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14449" w14:textId="77777777" w:rsidR="00BA512F" w:rsidRPr="000F6454" w:rsidRDefault="006B08A5">
      <w:pPr>
        <w:jc w:val="center"/>
        <w:rPr>
          <w:rFonts w:ascii="Times New Roman" w:hAnsi="Times New Roman"/>
          <w:b/>
          <w:sz w:val="24"/>
        </w:rPr>
      </w:pPr>
      <w:r w:rsidRPr="000F6454">
        <w:rPr>
          <w:rFonts w:ascii="Times New Roman" w:hAnsi="Times New Roman"/>
          <w:b/>
          <w:sz w:val="24"/>
        </w:rPr>
        <w:t>BG</w:t>
      </w:r>
    </w:p>
    <w:p w14:paraId="09258196" w14:textId="77777777" w:rsidR="00BA512F" w:rsidRPr="000F6454" w:rsidRDefault="00453999">
      <w:pPr>
        <w:jc w:val="center"/>
        <w:rPr>
          <w:rFonts w:ascii="Times New Roman" w:hAnsi="Times New Roman"/>
          <w:b/>
          <w:sz w:val="24"/>
        </w:rPr>
      </w:pPr>
      <w:r w:rsidRPr="000F6454">
        <w:rPr>
          <w:rFonts w:ascii="Times New Roman" w:hAnsi="Times New Roman"/>
          <w:b/>
          <w:sz w:val="24"/>
        </w:rPr>
        <w:t>ПРИЛОЖЕНИЕ II</w:t>
      </w:r>
    </w:p>
    <w:p w14:paraId="7EE8FB87" w14:textId="77777777" w:rsidR="00BA512F" w:rsidRPr="000F6454" w:rsidRDefault="00BA512F">
      <w:pPr>
        <w:jc w:val="center"/>
        <w:rPr>
          <w:rFonts w:ascii="Times New Roman" w:hAnsi="Times New Roman"/>
          <w:b/>
          <w:sz w:val="24"/>
        </w:rPr>
      </w:pPr>
    </w:p>
    <w:p w14:paraId="4B067868" w14:textId="77777777" w:rsidR="00BA512F" w:rsidRPr="000F6454" w:rsidRDefault="00BA512F">
      <w:pPr>
        <w:jc w:val="center"/>
        <w:rPr>
          <w:rFonts w:ascii="Times New Roman" w:hAnsi="Times New Roman"/>
          <w:b/>
          <w:sz w:val="24"/>
        </w:rPr>
      </w:pPr>
    </w:p>
    <w:p w14:paraId="52460C1D" w14:textId="77777777" w:rsidR="00BA512F" w:rsidRPr="000F6454" w:rsidRDefault="00C7103D">
      <w:pPr>
        <w:jc w:val="center"/>
        <w:rPr>
          <w:rFonts w:ascii="Times New Roman" w:hAnsi="Times New Roman"/>
          <w:b/>
          <w:sz w:val="24"/>
          <w:u w:val="single"/>
        </w:rPr>
      </w:pPr>
      <w:r w:rsidRPr="000F6454">
        <w:rPr>
          <w:rFonts w:ascii="Times New Roman" w:hAnsi="Times New Roman"/>
          <w:b/>
          <w:sz w:val="24"/>
          <w:u w:val="single"/>
        </w:rPr>
        <w:t>„ПРИЛОЖЕНИЕ II</w:t>
      </w:r>
      <w:bookmarkStart w:id="0" w:name="_GoBack"/>
      <w:bookmarkEnd w:id="0"/>
    </w:p>
    <w:p w14:paraId="644BA8AC" w14:textId="77777777" w:rsidR="00BA512F" w:rsidRPr="000F6454" w:rsidRDefault="002648B0">
      <w:pPr>
        <w:jc w:val="center"/>
        <w:rPr>
          <w:rFonts w:ascii="Times New Roman" w:hAnsi="Times New Roman"/>
          <w:b/>
          <w:sz w:val="24"/>
        </w:rPr>
      </w:pPr>
      <w:r w:rsidRPr="000F6454">
        <w:rPr>
          <w:rFonts w:ascii="Times New Roman" w:hAnsi="Times New Roman"/>
          <w:b/>
          <w:sz w:val="24"/>
        </w:rPr>
        <w:t>ПРЕДОСТАВЯНЕ НА ИНФОРМАЦИЯ ЗА СОБСТВЕНИТЕ СРЕДСТВА И КАПИТАЛОВИТЕ ИЗИСКВАНИЯ</w:t>
      </w:r>
    </w:p>
    <w:p w14:paraId="4592BD27" w14:textId="77777777" w:rsidR="00BA512F" w:rsidRPr="000F6454" w:rsidRDefault="00BA512F">
      <w:pPr>
        <w:jc w:val="center"/>
        <w:rPr>
          <w:rFonts w:ascii="Times New Roman" w:hAnsi="Times New Roman"/>
          <w:b/>
          <w:sz w:val="24"/>
        </w:rPr>
      </w:pPr>
    </w:p>
    <w:p w14:paraId="296F65E0" w14:textId="77777777" w:rsidR="00BA512F" w:rsidRPr="000F6454" w:rsidRDefault="002648B0">
      <w:pPr>
        <w:pStyle w:val="InstructionsText"/>
      </w:pPr>
      <w:r w:rsidRPr="000F6454">
        <w:t>Съдържание</w:t>
      </w:r>
    </w:p>
    <w:p w14:paraId="3FA2BFFC" w14:textId="0841BC90" w:rsidR="00D66028" w:rsidRDefault="00745369">
      <w:pPr>
        <w:pStyle w:val="TOC2"/>
        <w:rPr>
          <w:rFonts w:asciiTheme="minorHAnsi" w:eastAsiaTheme="minorEastAsia" w:hAnsiTheme="minorHAnsi" w:cstheme="minorBidi"/>
          <w:b w:val="0"/>
          <w:smallCaps w:val="0"/>
          <w:sz w:val="22"/>
          <w:lang w:val="en-US"/>
        </w:rPr>
      </w:pPr>
      <w:r w:rsidRPr="000F6454">
        <w:rPr>
          <w:rFonts w:ascii="Times New Roman" w:hAnsi="Times New Roman"/>
          <w:sz w:val="24"/>
          <w:szCs w:val="24"/>
        </w:rPr>
        <w:fldChar w:fldCharType="begin"/>
      </w:r>
      <w:r w:rsidRPr="000F6454">
        <w:rPr>
          <w:rFonts w:ascii="Times New Roman" w:hAnsi="Times New Roman"/>
          <w:sz w:val="24"/>
          <w:szCs w:val="24"/>
        </w:rPr>
        <w:instrText xml:space="preserve"> TOC \o "1-3" \h \z \u </w:instrText>
      </w:r>
      <w:r w:rsidRPr="000F6454">
        <w:rPr>
          <w:rFonts w:ascii="Times New Roman" w:hAnsi="Times New Roman"/>
          <w:sz w:val="24"/>
          <w:szCs w:val="24"/>
        </w:rPr>
        <w:fldChar w:fldCharType="separate"/>
      </w:r>
      <w:hyperlink w:anchor="_Toc30674632" w:history="1">
        <w:r w:rsidR="00D66028" w:rsidRPr="00A75A76">
          <w:rPr>
            <w:rStyle w:val="Hyperlink"/>
            <w:rFonts w:ascii="Times New Roman" w:hAnsi="Times New Roman"/>
          </w:rPr>
          <w:t>ЧАСТ I: ОБЩИ УКАЗАНИЯ</w:t>
        </w:r>
        <w:r w:rsidR="00D66028">
          <w:rPr>
            <w:webHidden/>
          </w:rPr>
          <w:tab/>
        </w:r>
        <w:r w:rsidR="00D66028">
          <w:rPr>
            <w:webHidden/>
          </w:rPr>
          <w:fldChar w:fldCharType="begin"/>
        </w:r>
        <w:r w:rsidR="00D66028">
          <w:rPr>
            <w:webHidden/>
          </w:rPr>
          <w:instrText xml:space="preserve"> PAGEREF _Toc30674632 \h </w:instrText>
        </w:r>
        <w:r w:rsidR="00D66028">
          <w:rPr>
            <w:webHidden/>
          </w:rPr>
        </w:r>
        <w:r w:rsidR="00D66028">
          <w:rPr>
            <w:webHidden/>
          </w:rPr>
          <w:fldChar w:fldCharType="separate"/>
        </w:r>
        <w:r w:rsidR="004E5F2D">
          <w:rPr>
            <w:webHidden/>
          </w:rPr>
          <w:t>5</w:t>
        </w:r>
        <w:r w:rsidR="00D66028">
          <w:rPr>
            <w:webHidden/>
          </w:rPr>
          <w:fldChar w:fldCharType="end"/>
        </w:r>
      </w:hyperlink>
    </w:p>
    <w:p w14:paraId="61AC016F" w14:textId="1E3AECE4" w:rsidR="00D66028" w:rsidRDefault="004E5F2D">
      <w:pPr>
        <w:pStyle w:val="TOC2"/>
        <w:rPr>
          <w:rFonts w:asciiTheme="minorHAnsi" w:eastAsiaTheme="minorEastAsia" w:hAnsiTheme="minorHAnsi" w:cstheme="minorBidi"/>
          <w:b w:val="0"/>
          <w:smallCaps w:val="0"/>
          <w:sz w:val="22"/>
          <w:lang w:val="en-US"/>
        </w:rPr>
      </w:pPr>
      <w:hyperlink w:anchor="_Toc30674633" w:history="1">
        <w:r w:rsidR="00D66028" w:rsidRPr="00A75A76">
          <w:rPr>
            <w:rStyle w:val="Hyperlink"/>
            <w:rFonts w:ascii="Times New Roman" w:hAnsi="Times New Roman"/>
          </w:rPr>
          <w:t>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Структура и възприети практики</w:t>
        </w:r>
        <w:r w:rsidR="00D66028">
          <w:rPr>
            <w:webHidden/>
          </w:rPr>
          <w:tab/>
        </w:r>
        <w:r w:rsidR="00D66028">
          <w:rPr>
            <w:webHidden/>
          </w:rPr>
          <w:fldChar w:fldCharType="begin"/>
        </w:r>
        <w:r w:rsidR="00D66028">
          <w:rPr>
            <w:webHidden/>
          </w:rPr>
          <w:instrText xml:space="preserve"> PAGEREF _Toc30674633 \h </w:instrText>
        </w:r>
        <w:r w:rsidR="00D66028">
          <w:rPr>
            <w:webHidden/>
          </w:rPr>
        </w:r>
        <w:r w:rsidR="00D66028">
          <w:rPr>
            <w:webHidden/>
          </w:rPr>
          <w:fldChar w:fldCharType="separate"/>
        </w:r>
        <w:r>
          <w:rPr>
            <w:webHidden/>
          </w:rPr>
          <w:t>5</w:t>
        </w:r>
        <w:r w:rsidR="00D66028">
          <w:rPr>
            <w:webHidden/>
          </w:rPr>
          <w:fldChar w:fldCharType="end"/>
        </w:r>
      </w:hyperlink>
    </w:p>
    <w:p w14:paraId="1EBFE5D4" w14:textId="27648B32" w:rsidR="00D66028" w:rsidRDefault="004E5F2D">
      <w:pPr>
        <w:pStyle w:val="TOC2"/>
        <w:rPr>
          <w:rFonts w:asciiTheme="minorHAnsi" w:eastAsiaTheme="minorEastAsia" w:hAnsiTheme="minorHAnsi" w:cstheme="minorBidi"/>
          <w:b w:val="0"/>
          <w:smallCaps w:val="0"/>
          <w:sz w:val="22"/>
          <w:lang w:val="en-US"/>
        </w:rPr>
      </w:pPr>
      <w:hyperlink w:anchor="_Toc30674634" w:history="1">
        <w:r w:rsidR="00D66028" w:rsidRPr="00A75A76">
          <w:rPr>
            <w:rStyle w:val="Hyperlink"/>
            <w:rFonts w:ascii="Times New Roman" w:hAnsi="Times New Roman"/>
          </w:rPr>
          <w:t>1.1.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Структура</w:t>
        </w:r>
        <w:r w:rsidR="00D66028">
          <w:rPr>
            <w:webHidden/>
          </w:rPr>
          <w:tab/>
        </w:r>
        <w:r w:rsidR="00D66028">
          <w:rPr>
            <w:webHidden/>
          </w:rPr>
          <w:fldChar w:fldCharType="begin"/>
        </w:r>
        <w:r w:rsidR="00D66028">
          <w:rPr>
            <w:webHidden/>
          </w:rPr>
          <w:instrText xml:space="preserve"> PAGEREF _Toc30674634 \h </w:instrText>
        </w:r>
        <w:r w:rsidR="00D66028">
          <w:rPr>
            <w:webHidden/>
          </w:rPr>
        </w:r>
        <w:r w:rsidR="00D66028">
          <w:rPr>
            <w:webHidden/>
          </w:rPr>
          <w:fldChar w:fldCharType="separate"/>
        </w:r>
        <w:r>
          <w:rPr>
            <w:webHidden/>
          </w:rPr>
          <w:t>5</w:t>
        </w:r>
        <w:r w:rsidR="00D66028">
          <w:rPr>
            <w:webHidden/>
          </w:rPr>
          <w:fldChar w:fldCharType="end"/>
        </w:r>
      </w:hyperlink>
    </w:p>
    <w:p w14:paraId="42E0BC13" w14:textId="77BB21E8" w:rsidR="00D66028" w:rsidRDefault="004E5F2D">
      <w:pPr>
        <w:pStyle w:val="TOC2"/>
        <w:rPr>
          <w:rFonts w:asciiTheme="minorHAnsi" w:eastAsiaTheme="minorEastAsia" w:hAnsiTheme="minorHAnsi" w:cstheme="minorBidi"/>
          <w:b w:val="0"/>
          <w:smallCaps w:val="0"/>
          <w:sz w:val="22"/>
          <w:lang w:val="en-US"/>
        </w:rPr>
      </w:pPr>
      <w:hyperlink w:anchor="_Toc30674635" w:history="1">
        <w:r w:rsidR="00D66028" w:rsidRPr="00A75A76">
          <w:rPr>
            <w:rStyle w:val="Hyperlink"/>
            <w:rFonts w:ascii="Times New Roman" w:hAnsi="Times New Roman"/>
          </w:rPr>
          <w:t>1.2.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Номериране</w:t>
        </w:r>
        <w:r w:rsidR="00D66028">
          <w:rPr>
            <w:webHidden/>
          </w:rPr>
          <w:tab/>
        </w:r>
        <w:r w:rsidR="00D66028">
          <w:rPr>
            <w:webHidden/>
          </w:rPr>
          <w:fldChar w:fldCharType="begin"/>
        </w:r>
        <w:r w:rsidR="00D66028">
          <w:rPr>
            <w:webHidden/>
          </w:rPr>
          <w:instrText xml:space="preserve"> PAGEREF _Toc30674635 \h </w:instrText>
        </w:r>
        <w:r w:rsidR="00D66028">
          <w:rPr>
            <w:webHidden/>
          </w:rPr>
        </w:r>
        <w:r w:rsidR="00D66028">
          <w:rPr>
            <w:webHidden/>
          </w:rPr>
          <w:fldChar w:fldCharType="separate"/>
        </w:r>
        <w:r>
          <w:rPr>
            <w:webHidden/>
          </w:rPr>
          <w:t>5</w:t>
        </w:r>
        <w:r w:rsidR="00D66028">
          <w:rPr>
            <w:webHidden/>
          </w:rPr>
          <w:fldChar w:fldCharType="end"/>
        </w:r>
      </w:hyperlink>
    </w:p>
    <w:p w14:paraId="429BF85F" w14:textId="114C0F61" w:rsidR="00D66028" w:rsidRDefault="004E5F2D">
      <w:pPr>
        <w:pStyle w:val="TOC2"/>
        <w:rPr>
          <w:rFonts w:asciiTheme="minorHAnsi" w:eastAsiaTheme="minorEastAsia" w:hAnsiTheme="minorHAnsi" w:cstheme="minorBidi"/>
          <w:b w:val="0"/>
          <w:smallCaps w:val="0"/>
          <w:sz w:val="22"/>
          <w:lang w:val="en-US"/>
        </w:rPr>
      </w:pPr>
      <w:hyperlink w:anchor="_Toc30674636" w:history="1">
        <w:r w:rsidR="00D66028" w:rsidRPr="00A75A76">
          <w:rPr>
            <w:rStyle w:val="Hyperlink"/>
            <w:rFonts w:ascii="Times New Roman" w:hAnsi="Times New Roman"/>
          </w:rPr>
          <w:t>1.3.</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Знаци</w:t>
        </w:r>
        <w:r w:rsidR="00D66028">
          <w:rPr>
            <w:webHidden/>
          </w:rPr>
          <w:tab/>
        </w:r>
        <w:r w:rsidR="00D66028">
          <w:rPr>
            <w:webHidden/>
          </w:rPr>
          <w:fldChar w:fldCharType="begin"/>
        </w:r>
        <w:r w:rsidR="00D66028">
          <w:rPr>
            <w:webHidden/>
          </w:rPr>
          <w:instrText xml:space="preserve"> PAGEREF _Toc30674636 \h </w:instrText>
        </w:r>
        <w:r w:rsidR="00D66028">
          <w:rPr>
            <w:webHidden/>
          </w:rPr>
        </w:r>
        <w:r w:rsidR="00D66028">
          <w:rPr>
            <w:webHidden/>
          </w:rPr>
          <w:fldChar w:fldCharType="separate"/>
        </w:r>
        <w:r>
          <w:rPr>
            <w:webHidden/>
          </w:rPr>
          <w:t>6</w:t>
        </w:r>
        <w:r w:rsidR="00D66028">
          <w:rPr>
            <w:webHidden/>
          </w:rPr>
          <w:fldChar w:fldCharType="end"/>
        </w:r>
      </w:hyperlink>
    </w:p>
    <w:p w14:paraId="74943BAF" w14:textId="4430F6F1" w:rsidR="00D66028" w:rsidRDefault="004E5F2D">
      <w:pPr>
        <w:pStyle w:val="TOC2"/>
        <w:rPr>
          <w:rFonts w:asciiTheme="minorHAnsi" w:eastAsiaTheme="minorEastAsia" w:hAnsiTheme="minorHAnsi" w:cstheme="minorBidi"/>
          <w:b w:val="0"/>
          <w:smallCaps w:val="0"/>
          <w:sz w:val="22"/>
          <w:lang w:val="en-US"/>
        </w:rPr>
      </w:pPr>
      <w:hyperlink w:anchor="_Toc30674637" w:history="1">
        <w:r w:rsidR="00D66028" w:rsidRPr="00A75A76">
          <w:rPr>
            <w:rStyle w:val="Hyperlink"/>
            <w:rFonts w:ascii="Times New Roman" w:hAnsi="Times New Roman"/>
          </w:rPr>
          <w:t>1.4.</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Съкращения</w:t>
        </w:r>
        <w:r w:rsidR="00D66028">
          <w:rPr>
            <w:webHidden/>
          </w:rPr>
          <w:tab/>
        </w:r>
        <w:r w:rsidR="00D66028">
          <w:rPr>
            <w:webHidden/>
          </w:rPr>
          <w:fldChar w:fldCharType="begin"/>
        </w:r>
        <w:r w:rsidR="00D66028">
          <w:rPr>
            <w:webHidden/>
          </w:rPr>
          <w:instrText xml:space="preserve"> PAGEREF _Toc30674637 \h </w:instrText>
        </w:r>
        <w:r w:rsidR="00D66028">
          <w:rPr>
            <w:webHidden/>
          </w:rPr>
        </w:r>
        <w:r w:rsidR="00D66028">
          <w:rPr>
            <w:webHidden/>
          </w:rPr>
          <w:fldChar w:fldCharType="separate"/>
        </w:r>
        <w:r>
          <w:rPr>
            <w:webHidden/>
          </w:rPr>
          <w:t>6</w:t>
        </w:r>
        <w:r w:rsidR="00D66028">
          <w:rPr>
            <w:webHidden/>
          </w:rPr>
          <w:fldChar w:fldCharType="end"/>
        </w:r>
      </w:hyperlink>
    </w:p>
    <w:p w14:paraId="75C2AD58" w14:textId="7DB7E31A" w:rsidR="00D66028" w:rsidRDefault="004E5F2D">
      <w:pPr>
        <w:pStyle w:val="TOC2"/>
        <w:rPr>
          <w:rFonts w:asciiTheme="minorHAnsi" w:eastAsiaTheme="minorEastAsia" w:hAnsiTheme="minorHAnsi" w:cstheme="minorBidi"/>
          <w:b w:val="0"/>
          <w:smallCaps w:val="0"/>
          <w:sz w:val="22"/>
          <w:lang w:val="en-US"/>
        </w:rPr>
      </w:pPr>
      <w:hyperlink w:anchor="_Toc30674638" w:history="1">
        <w:r w:rsidR="00D66028" w:rsidRPr="00A75A76">
          <w:rPr>
            <w:rStyle w:val="Hyperlink"/>
            <w:rFonts w:ascii="Times New Roman" w:hAnsi="Times New Roman"/>
          </w:rPr>
          <w:t>ЧАСТ II: УКАЗАНИЯ ОТНОСНО ОБРАЗЦИТЕ</w:t>
        </w:r>
        <w:r w:rsidR="00D66028">
          <w:rPr>
            <w:webHidden/>
          </w:rPr>
          <w:tab/>
        </w:r>
        <w:r w:rsidR="00D66028">
          <w:rPr>
            <w:webHidden/>
          </w:rPr>
          <w:fldChar w:fldCharType="begin"/>
        </w:r>
        <w:r w:rsidR="00D66028">
          <w:rPr>
            <w:webHidden/>
          </w:rPr>
          <w:instrText xml:space="preserve"> PAGEREF _Toc30674638 \h </w:instrText>
        </w:r>
        <w:r w:rsidR="00D66028">
          <w:rPr>
            <w:webHidden/>
          </w:rPr>
        </w:r>
        <w:r w:rsidR="00D66028">
          <w:rPr>
            <w:webHidden/>
          </w:rPr>
          <w:fldChar w:fldCharType="separate"/>
        </w:r>
        <w:r>
          <w:rPr>
            <w:webHidden/>
          </w:rPr>
          <w:t>7</w:t>
        </w:r>
        <w:r w:rsidR="00D66028">
          <w:rPr>
            <w:webHidden/>
          </w:rPr>
          <w:fldChar w:fldCharType="end"/>
        </w:r>
      </w:hyperlink>
    </w:p>
    <w:p w14:paraId="48810413" w14:textId="7F221F82" w:rsidR="00D66028" w:rsidRDefault="004E5F2D">
      <w:pPr>
        <w:pStyle w:val="TOC2"/>
        <w:rPr>
          <w:rFonts w:asciiTheme="minorHAnsi" w:eastAsiaTheme="minorEastAsia" w:hAnsiTheme="minorHAnsi" w:cstheme="minorBidi"/>
          <w:b w:val="0"/>
          <w:smallCaps w:val="0"/>
          <w:sz w:val="22"/>
          <w:lang w:val="en-US"/>
        </w:rPr>
      </w:pPr>
      <w:hyperlink w:anchor="_Toc30674639" w:history="1">
        <w:r w:rsidR="00D66028" w:rsidRPr="00A75A76">
          <w:rPr>
            <w:rStyle w:val="Hyperlink"/>
            <w:rFonts w:ascii="Times New Roman" w:hAnsi="Times New Roman"/>
          </w:rPr>
          <w:t>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Общ преглед на капиталовата адекватност (CA)</w:t>
        </w:r>
        <w:r w:rsidR="00D66028">
          <w:rPr>
            <w:webHidden/>
          </w:rPr>
          <w:tab/>
        </w:r>
        <w:r w:rsidR="00D66028">
          <w:rPr>
            <w:webHidden/>
          </w:rPr>
          <w:fldChar w:fldCharType="begin"/>
        </w:r>
        <w:r w:rsidR="00D66028">
          <w:rPr>
            <w:webHidden/>
          </w:rPr>
          <w:instrText xml:space="preserve"> PAGEREF _Toc30674639 \h </w:instrText>
        </w:r>
        <w:r w:rsidR="00D66028">
          <w:rPr>
            <w:webHidden/>
          </w:rPr>
        </w:r>
        <w:r w:rsidR="00D66028">
          <w:rPr>
            <w:webHidden/>
          </w:rPr>
          <w:fldChar w:fldCharType="separate"/>
        </w:r>
        <w:r>
          <w:rPr>
            <w:webHidden/>
          </w:rPr>
          <w:t>7</w:t>
        </w:r>
        <w:r w:rsidR="00D66028">
          <w:rPr>
            <w:webHidden/>
          </w:rPr>
          <w:fldChar w:fldCharType="end"/>
        </w:r>
      </w:hyperlink>
    </w:p>
    <w:p w14:paraId="18863787" w14:textId="61C8DA46" w:rsidR="00D66028" w:rsidRDefault="004E5F2D">
      <w:pPr>
        <w:pStyle w:val="TOC2"/>
        <w:rPr>
          <w:rFonts w:asciiTheme="minorHAnsi" w:eastAsiaTheme="minorEastAsia" w:hAnsiTheme="minorHAnsi" w:cstheme="minorBidi"/>
          <w:b w:val="0"/>
          <w:smallCaps w:val="0"/>
          <w:sz w:val="22"/>
          <w:lang w:val="en-US"/>
        </w:rPr>
      </w:pPr>
      <w:hyperlink w:anchor="_Toc30674640" w:history="1">
        <w:r w:rsidR="00D66028" w:rsidRPr="00A75A76">
          <w:rPr>
            <w:rStyle w:val="Hyperlink"/>
            <w:rFonts w:ascii="Times New Roman" w:hAnsi="Times New Roman"/>
          </w:rPr>
          <w:t>1.1.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Общи бележки</w:t>
        </w:r>
        <w:r w:rsidR="00D66028">
          <w:rPr>
            <w:webHidden/>
          </w:rPr>
          <w:tab/>
        </w:r>
        <w:r w:rsidR="00D66028">
          <w:rPr>
            <w:webHidden/>
          </w:rPr>
          <w:fldChar w:fldCharType="begin"/>
        </w:r>
        <w:r w:rsidR="00D66028">
          <w:rPr>
            <w:webHidden/>
          </w:rPr>
          <w:instrText xml:space="preserve"> PAGEREF _Toc30674640 \h </w:instrText>
        </w:r>
        <w:r w:rsidR="00D66028">
          <w:rPr>
            <w:webHidden/>
          </w:rPr>
        </w:r>
        <w:r w:rsidR="00D66028">
          <w:rPr>
            <w:webHidden/>
          </w:rPr>
          <w:fldChar w:fldCharType="separate"/>
        </w:r>
        <w:r>
          <w:rPr>
            <w:webHidden/>
          </w:rPr>
          <w:t>7</w:t>
        </w:r>
        <w:r w:rsidR="00D66028">
          <w:rPr>
            <w:webHidden/>
          </w:rPr>
          <w:fldChar w:fldCharType="end"/>
        </w:r>
      </w:hyperlink>
    </w:p>
    <w:p w14:paraId="700CFBB9" w14:textId="7A811FF3" w:rsidR="00D66028" w:rsidRDefault="004E5F2D">
      <w:pPr>
        <w:pStyle w:val="TOC2"/>
        <w:rPr>
          <w:rFonts w:asciiTheme="minorHAnsi" w:eastAsiaTheme="minorEastAsia" w:hAnsiTheme="minorHAnsi" w:cstheme="minorBidi"/>
          <w:b w:val="0"/>
          <w:smallCaps w:val="0"/>
          <w:sz w:val="22"/>
          <w:lang w:val="en-US"/>
        </w:rPr>
      </w:pPr>
      <w:hyperlink w:anchor="_Toc30674641" w:history="1">
        <w:r w:rsidR="00D66028" w:rsidRPr="00A75A76">
          <w:rPr>
            <w:rStyle w:val="Hyperlink"/>
            <w:rFonts w:ascii="Times New Roman" w:hAnsi="Times New Roman"/>
          </w:rPr>
          <w:t>1.2.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01.00 — СОБСТВЕНИ СРЕДСТВА (CA1)</w:t>
        </w:r>
        <w:r w:rsidR="00D66028">
          <w:rPr>
            <w:webHidden/>
          </w:rPr>
          <w:tab/>
        </w:r>
        <w:r w:rsidR="00D66028">
          <w:rPr>
            <w:webHidden/>
          </w:rPr>
          <w:fldChar w:fldCharType="begin"/>
        </w:r>
        <w:r w:rsidR="00D66028">
          <w:rPr>
            <w:webHidden/>
          </w:rPr>
          <w:instrText xml:space="preserve"> PAGEREF _Toc30674641 \h </w:instrText>
        </w:r>
        <w:r w:rsidR="00D66028">
          <w:rPr>
            <w:webHidden/>
          </w:rPr>
        </w:r>
        <w:r w:rsidR="00D66028">
          <w:rPr>
            <w:webHidden/>
          </w:rPr>
          <w:fldChar w:fldCharType="separate"/>
        </w:r>
        <w:r>
          <w:rPr>
            <w:webHidden/>
          </w:rPr>
          <w:t>8</w:t>
        </w:r>
        <w:r w:rsidR="00D66028">
          <w:rPr>
            <w:webHidden/>
          </w:rPr>
          <w:fldChar w:fldCharType="end"/>
        </w:r>
      </w:hyperlink>
    </w:p>
    <w:p w14:paraId="3D21E590" w14:textId="057CA18B" w:rsidR="00D66028" w:rsidRDefault="004E5F2D">
      <w:pPr>
        <w:pStyle w:val="TOC2"/>
        <w:rPr>
          <w:rFonts w:asciiTheme="minorHAnsi" w:eastAsiaTheme="minorEastAsia" w:hAnsiTheme="minorHAnsi" w:cstheme="minorBidi"/>
          <w:b w:val="0"/>
          <w:smallCaps w:val="0"/>
          <w:sz w:val="22"/>
          <w:lang w:val="en-US"/>
        </w:rPr>
      </w:pPr>
      <w:hyperlink w:anchor="_Toc30674642" w:history="1">
        <w:r w:rsidR="00D66028" w:rsidRPr="00A75A76">
          <w:rPr>
            <w:rStyle w:val="Hyperlink"/>
            <w:rFonts w:ascii="Times New Roman" w:hAnsi="Times New Roman"/>
          </w:rPr>
          <w:t>1.2.1.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Указания за специфични позиции</w:t>
        </w:r>
        <w:r w:rsidR="00D66028">
          <w:rPr>
            <w:webHidden/>
          </w:rPr>
          <w:tab/>
        </w:r>
        <w:r w:rsidR="00D66028">
          <w:rPr>
            <w:webHidden/>
          </w:rPr>
          <w:fldChar w:fldCharType="begin"/>
        </w:r>
        <w:r w:rsidR="00D66028">
          <w:rPr>
            <w:webHidden/>
          </w:rPr>
          <w:instrText xml:space="preserve"> PAGEREF _Toc30674642 \h </w:instrText>
        </w:r>
        <w:r w:rsidR="00D66028">
          <w:rPr>
            <w:webHidden/>
          </w:rPr>
        </w:r>
        <w:r w:rsidR="00D66028">
          <w:rPr>
            <w:webHidden/>
          </w:rPr>
          <w:fldChar w:fldCharType="separate"/>
        </w:r>
        <w:r>
          <w:rPr>
            <w:webHidden/>
          </w:rPr>
          <w:t>8</w:t>
        </w:r>
        <w:r w:rsidR="00D66028">
          <w:rPr>
            <w:webHidden/>
          </w:rPr>
          <w:fldChar w:fldCharType="end"/>
        </w:r>
      </w:hyperlink>
    </w:p>
    <w:p w14:paraId="58709ACE" w14:textId="2B3D69F2" w:rsidR="00D66028" w:rsidRDefault="004E5F2D">
      <w:pPr>
        <w:pStyle w:val="TOC2"/>
        <w:rPr>
          <w:rFonts w:asciiTheme="minorHAnsi" w:eastAsiaTheme="minorEastAsia" w:hAnsiTheme="minorHAnsi" w:cstheme="minorBidi"/>
          <w:b w:val="0"/>
          <w:smallCaps w:val="0"/>
          <w:sz w:val="22"/>
          <w:lang w:val="en-US"/>
        </w:rPr>
      </w:pPr>
      <w:hyperlink w:anchor="_Toc30674643" w:history="1">
        <w:r w:rsidR="00D66028" w:rsidRPr="00A75A76">
          <w:rPr>
            <w:rStyle w:val="Hyperlink"/>
            <w:rFonts w:ascii="Times New Roman" w:hAnsi="Times New Roman"/>
          </w:rPr>
          <w:t>1.3.</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02.00 — КАПИТАЛОВИ ИЗИСКВАНИЯ (CA2)</w:t>
        </w:r>
        <w:r w:rsidR="00D66028">
          <w:rPr>
            <w:webHidden/>
          </w:rPr>
          <w:tab/>
        </w:r>
        <w:r w:rsidR="00D66028">
          <w:rPr>
            <w:webHidden/>
          </w:rPr>
          <w:fldChar w:fldCharType="begin"/>
        </w:r>
        <w:r w:rsidR="00D66028">
          <w:rPr>
            <w:webHidden/>
          </w:rPr>
          <w:instrText xml:space="preserve"> PAGEREF _Toc30674643 \h </w:instrText>
        </w:r>
        <w:r w:rsidR="00D66028">
          <w:rPr>
            <w:webHidden/>
          </w:rPr>
        </w:r>
        <w:r w:rsidR="00D66028">
          <w:rPr>
            <w:webHidden/>
          </w:rPr>
          <w:fldChar w:fldCharType="separate"/>
        </w:r>
        <w:r>
          <w:rPr>
            <w:webHidden/>
          </w:rPr>
          <w:t>26</w:t>
        </w:r>
        <w:r w:rsidR="00D66028">
          <w:rPr>
            <w:webHidden/>
          </w:rPr>
          <w:fldChar w:fldCharType="end"/>
        </w:r>
      </w:hyperlink>
    </w:p>
    <w:p w14:paraId="72EFB457" w14:textId="6BA5313C" w:rsidR="00D66028" w:rsidRDefault="004E5F2D">
      <w:pPr>
        <w:pStyle w:val="TOC2"/>
        <w:rPr>
          <w:rFonts w:asciiTheme="minorHAnsi" w:eastAsiaTheme="minorEastAsia" w:hAnsiTheme="minorHAnsi" w:cstheme="minorBidi"/>
          <w:b w:val="0"/>
          <w:smallCaps w:val="0"/>
          <w:sz w:val="22"/>
          <w:lang w:val="en-US"/>
        </w:rPr>
      </w:pPr>
      <w:hyperlink w:anchor="_Toc30674644" w:history="1">
        <w:r w:rsidR="00D66028" w:rsidRPr="00A75A76">
          <w:rPr>
            <w:rStyle w:val="Hyperlink"/>
            <w:rFonts w:ascii="Times New Roman" w:hAnsi="Times New Roman"/>
          </w:rPr>
          <w:t>1.3.1.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Указания за специфични позиции</w:t>
        </w:r>
        <w:r w:rsidR="00D66028">
          <w:rPr>
            <w:webHidden/>
          </w:rPr>
          <w:tab/>
        </w:r>
        <w:r w:rsidR="00D66028">
          <w:rPr>
            <w:webHidden/>
          </w:rPr>
          <w:fldChar w:fldCharType="begin"/>
        </w:r>
        <w:r w:rsidR="00D66028">
          <w:rPr>
            <w:webHidden/>
          </w:rPr>
          <w:instrText xml:space="preserve"> PAGEREF _Toc30674644 \h </w:instrText>
        </w:r>
        <w:r w:rsidR="00D66028">
          <w:rPr>
            <w:webHidden/>
          </w:rPr>
        </w:r>
        <w:r w:rsidR="00D66028">
          <w:rPr>
            <w:webHidden/>
          </w:rPr>
          <w:fldChar w:fldCharType="separate"/>
        </w:r>
        <w:r>
          <w:rPr>
            <w:webHidden/>
          </w:rPr>
          <w:t>26</w:t>
        </w:r>
        <w:r w:rsidR="00D66028">
          <w:rPr>
            <w:webHidden/>
          </w:rPr>
          <w:fldChar w:fldCharType="end"/>
        </w:r>
      </w:hyperlink>
    </w:p>
    <w:p w14:paraId="70E64FD5" w14:textId="09DE1739" w:rsidR="00D66028" w:rsidRDefault="004E5F2D">
      <w:pPr>
        <w:pStyle w:val="TOC2"/>
        <w:rPr>
          <w:rFonts w:asciiTheme="minorHAnsi" w:eastAsiaTheme="minorEastAsia" w:hAnsiTheme="minorHAnsi" w:cstheme="minorBidi"/>
          <w:b w:val="0"/>
          <w:smallCaps w:val="0"/>
          <w:sz w:val="22"/>
          <w:lang w:val="en-US"/>
        </w:rPr>
      </w:pPr>
      <w:hyperlink w:anchor="_Toc30674645" w:history="1">
        <w:r w:rsidR="00D66028" w:rsidRPr="00A75A76">
          <w:rPr>
            <w:rStyle w:val="Hyperlink"/>
            <w:rFonts w:ascii="Times New Roman" w:hAnsi="Times New Roman"/>
          </w:rPr>
          <w:t>1.4</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03.00 — КАПИТАЛОВИ ОТНОШЕНИЯ И РАЗМЕРИ НА КАПИТАЛА (CA3)</w:t>
        </w:r>
        <w:r w:rsidR="00D66028">
          <w:rPr>
            <w:webHidden/>
          </w:rPr>
          <w:tab/>
        </w:r>
        <w:r w:rsidR="00D66028">
          <w:rPr>
            <w:webHidden/>
          </w:rPr>
          <w:fldChar w:fldCharType="begin"/>
        </w:r>
        <w:r w:rsidR="00D66028">
          <w:rPr>
            <w:webHidden/>
          </w:rPr>
          <w:instrText xml:space="preserve"> PAGEREF _Toc30674645 \h </w:instrText>
        </w:r>
        <w:r w:rsidR="00D66028">
          <w:rPr>
            <w:webHidden/>
          </w:rPr>
        </w:r>
        <w:r w:rsidR="00D66028">
          <w:rPr>
            <w:webHidden/>
          </w:rPr>
          <w:fldChar w:fldCharType="separate"/>
        </w:r>
        <w:r>
          <w:rPr>
            <w:webHidden/>
          </w:rPr>
          <w:t>33</w:t>
        </w:r>
        <w:r w:rsidR="00D66028">
          <w:rPr>
            <w:webHidden/>
          </w:rPr>
          <w:fldChar w:fldCharType="end"/>
        </w:r>
      </w:hyperlink>
    </w:p>
    <w:p w14:paraId="4E91A3AD" w14:textId="70237ECE" w:rsidR="00D66028" w:rsidRDefault="004E5F2D">
      <w:pPr>
        <w:pStyle w:val="TOC2"/>
        <w:rPr>
          <w:rFonts w:asciiTheme="minorHAnsi" w:eastAsiaTheme="minorEastAsia" w:hAnsiTheme="minorHAnsi" w:cstheme="minorBidi"/>
          <w:b w:val="0"/>
          <w:smallCaps w:val="0"/>
          <w:sz w:val="22"/>
          <w:lang w:val="en-US"/>
        </w:rPr>
      </w:pPr>
      <w:hyperlink w:anchor="_Toc30674646" w:history="1">
        <w:r w:rsidR="00D66028" w:rsidRPr="00A75A76">
          <w:rPr>
            <w:rStyle w:val="Hyperlink"/>
            <w:rFonts w:ascii="Times New Roman" w:hAnsi="Times New Roman"/>
          </w:rPr>
          <w:t>1.4.1.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Указания за специфични позиции</w:t>
        </w:r>
        <w:r w:rsidR="00D66028">
          <w:rPr>
            <w:webHidden/>
          </w:rPr>
          <w:tab/>
        </w:r>
        <w:r w:rsidR="00D66028">
          <w:rPr>
            <w:webHidden/>
          </w:rPr>
          <w:fldChar w:fldCharType="begin"/>
        </w:r>
        <w:r w:rsidR="00D66028">
          <w:rPr>
            <w:webHidden/>
          </w:rPr>
          <w:instrText xml:space="preserve"> PAGEREF _Toc30674646 \h </w:instrText>
        </w:r>
        <w:r w:rsidR="00D66028">
          <w:rPr>
            <w:webHidden/>
          </w:rPr>
        </w:r>
        <w:r w:rsidR="00D66028">
          <w:rPr>
            <w:webHidden/>
          </w:rPr>
          <w:fldChar w:fldCharType="separate"/>
        </w:r>
        <w:r>
          <w:rPr>
            <w:webHidden/>
          </w:rPr>
          <w:t>33</w:t>
        </w:r>
        <w:r w:rsidR="00D66028">
          <w:rPr>
            <w:webHidden/>
          </w:rPr>
          <w:fldChar w:fldCharType="end"/>
        </w:r>
      </w:hyperlink>
    </w:p>
    <w:p w14:paraId="44410315" w14:textId="04EC8D96" w:rsidR="00D66028" w:rsidRDefault="004E5F2D">
      <w:pPr>
        <w:pStyle w:val="TOC2"/>
        <w:rPr>
          <w:rFonts w:asciiTheme="minorHAnsi" w:eastAsiaTheme="minorEastAsia" w:hAnsiTheme="minorHAnsi" w:cstheme="minorBidi"/>
          <w:b w:val="0"/>
          <w:smallCaps w:val="0"/>
          <w:sz w:val="22"/>
          <w:lang w:val="en-US"/>
        </w:rPr>
      </w:pPr>
      <w:hyperlink w:anchor="_Toc30674647" w:history="1">
        <w:r w:rsidR="00D66028" w:rsidRPr="00A75A76">
          <w:rPr>
            <w:rStyle w:val="Hyperlink"/>
            <w:rFonts w:ascii="Times New Roman" w:hAnsi="Times New Roman"/>
          </w:rPr>
          <w:t>1.5.</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04.00 — ПОЯСНЯВАЩИ ПОЗИЦИИ (CA4)</w:t>
        </w:r>
        <w:r w:rsidR="00D66028">
          <w:rPr>
            <w:webHidden/>
          </w:rPr>
          <w:tab/>
        </w:r>
        <w:r w:rsidR="00D66028">
          <w:rPr>
            <w:webHidden/>
          </w:rPr>
          <w:fldChar w:fldCharType="begin"/>
        </w:r>
        <w:r w:rsidR="00D66028">
          <w:rPr>
            <w:webHidden/>
          </w:rPr>
          <w:instrText xml:space="preserve"> PAGEREF _Toc30674647 \h </w:instrText>
        </w:r>
        <w:r w:rsidR="00D66028">
          <w:rPr>
            <w:webHidden/>
          </w:rPr>
        </w:r>
        <w:r w:rsidR="00D66028">
          <w:rPr>
            <w:webHidden/>
          </w:rPr>
          <w:fldChar w:fldCharType="separate"/>
        </w:r>
        <w:r>
          <w:rPr>
            <w:webHidden/>
          </w:rPr>
          <w:t>36</w:t>
        </w:r>
        <w:r w:rsidR="00D66028">
          <w:rPr>
            <w:webHidden/>
          </w:rPr>
          <w:fldChar w:fldCharType="end"/>
        </w:r>
      </w:hyperlink>
    </w:p>
    <w:p w14:paraId="0D20114D" w14:textId="0CA49290" w:rsidR="00D66028" w:rsidRDefault="004E5F2D">
      <w:pPr>
        <w:pStyle w:val="TOC2"/>
        <w:rPr>
          <w:rFonts w:asciiTheme="minorHAnsi" w:eastAsiaTheme="minorEastAsia" w:hAnsiTheme="minorHAnsi" w:cstheme="minorBidi"/>
          <w:b w:val="0"/>
          <w:smallCaps w:val="0"/>
          <w:sz w:val="22"/>
          <w:lang w:val="en-US"/>
        </w:rPr>
      </w:pPr>
      <w:hyperlink w:anchor="_Toc30674648" w:history="1">
        <w:r w:rsidR="00D66028" w:rsidRPr="00A75A76">
          <w:rPr>
            <w:rStyle w:val="Hyperlink"/>
            <w:rFonts w:ascii="Times New Roman" w:hAnsi="Times New Roman"/>
          </w:rPr>
          <w:t>1.5.1.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Указания за специфични позиции</w:t>
        </w:r>
        <w:r w:rsidR="00D66028">
          <w:rPr>
            <w:webHidden/>
          </w:rPr>
          <w:tab/>
        </w:r>
        <w:r w:rsidR="00D66028">
          <w:rPr>
            <w:webHidden/>
          </w:rPr>
          <w:fldChar w:fldCharType="begin"/>
        </w:r>
        <w:r w:rsidR="00D66028">
          <w:rPr>
            <w:webHidden/>
          </w:rPr>
          <w:instrText xml:space="preserve"> PAGEREF _Toc30674648 \h </w:instrText>
        </w:r>
        <w:r w:rsidR="00D66028">
          <w:rPr>
            <w:webHidden/>
          </w:rPr>
        </w:r>
        <w:r w:rsidR="00D66028">
          <w:rPr>
            <w:webHidden/>
          </w:rPr>
          <w:fldChar w:fldCharType="separate"/>
        </w:r>
        <w:r>
          <w:rPr>
            <w:webHidden/>
          </w:rPr>
          <w:t>36</w:t>
        </w:r>
        <w:r w:rsidR="00D66028">
          <w:rPr>
            <w:webHidden/>
          </w:rPr>
          <w:fldChar w:fldCharType="end"/>
        </w:r>
      </w:hyperlink>
    </w:p>
    <w:p w14:paraId="22447431" w14:textId="0598F6B5" w:rsidR="00D66028" w:rsidRDefault="004E5F2D">
      <w:pPr>
        <w:pStyle w:val="TOC2"/>
        <w:rPr>
          <w:rFonts w:asciiTheme="minorHAnsi" w:eastAsiaTheme="minorEastAsia" w:hAnsiTheme="minorHAnsi" w:cstheme="minorBidi"/>
          <w:b w:val="0"/>
          <w:smallCaps w:val="0"/>
          <w:sz w:val="22"/>
          <w:lang w:val="en-US"/>
        </w:rPr>
      </w:pPr>
      <w:hyperlink w:anchor="_Toc30674649" w:history="1">
        <w:r w:rsidR="00D66028" w:rsidRPr="00A75A76">
          <w:rPr>
            <w:rStyle w:val="Hyperlink"/>
            <w:rFonts w:ascii="Times New Roman" w:hAnsi="Times New Roman"/>
          </w:rPr>
          <w:t>1.6</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ПРЕХОДНИ РАЗПОРЕДБИ И УНАСЛЕДЕНИ ИНСТРУМЕНТИ: ИНСТРУМЕНТИ, КОИТО НЕ ПРЕДСТАВЛЯВАТ ДЪРЖАВНА ПОМОЩ (CA5)</w:t>
        </w:r>
        <w:r w:rsidR="00D66028">
          <w:rPr>
            <w:webHidden/>
          </w:rPr>
          <w:tab/>
        </w:r>
        <w:r w:rsidR="00D66028">
          <w:rPr>
            <w:webHidden/>
          </w:rPr>
          <w:fldChar w:fldCharType="begin"/>
        </w:r>
        <w:r w:rsidR="00D66028">
          <w:rPr>
            <w:webHidden/>
          </w:rPr>
          <w:instrText xml:space="preserve"> PAGEREF _Toc30674649 \h </w:instrText>
        </w:r>
        <w:r w:rsidR="00D66028">
          <w:rPr>
            <w:webHidden/>
          </w:rPr>
        </w:r>
        <w:r w:rsidR="00D66028">
          <w:rPr>
            <w:webHidden/>
          </w:rPr>
          <w:fldChar w:fldCharType="separate"/>
        </w:r>
        <w:r>
          <w:rPr>
            <w:webHidden/>
          </w:rPr>
          <w:t>56</w:t>
        </w:r>
        <w:r w:rsidR="00D66028">
          <w:rPr>
            <w:webHidden/>
          </w:rPr>
          <w:fldChar w:fldCharType="end"/>
        </w:r>
      </w:hyperlink>
    </w:p>
    <w:p w14:paraId="372A3EA3" w14:textId="4E8BD123" w:rsidR="00D66028" w:rsidRDefault="004E5F2D">
      <w:pPr>
        <w:pStyle w:val="TOC2"/>
        <w:rPr>
          <w:rFonts w:asciiTheme="minorHAnsi" w:eastAsiaTheme="minorEastAsia" w:hAnsiTheme="minorHAnsi" w:cstheme="minorBidi"/>
          <w:b w:val="0"/>
          <w:smallCaps w:val="0"/>
          <w:sz w:val="22"/>
          <w:lang w:val="en-US"/>
        </w:rPr>
      </w:pPr>
      <w:hyperlink w:anchor="_Toc30674650" w:history="1">
        <w:r w:rsidR="00D66028" w:rsidRPr="00A75A76">
          <w:rPr>
            <w:rStyle w:val="Hyperlink"/>
            <w:rFonts w:ascii="Times New Roman" w:hAnsi="Times New Roman"/>
          </w:rPr>
          <w:t>1.6.1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Общи бележки</w:t>
        </w:r>
        <w:r w:rsidR="00D66028">
          <w:rPr>
            <w:webHidden/>
          </w:rPr>
          <w:tab/>
        </w:r>
        <w:r w:rsidR="00D66028">
          <w:rPr>
            <w:webHidden/>
          </w:rPr>
          <w:fldChar w:fldCharType="begin"/>
        </w:r>
        <w:r w:rsidR="00D66028">
          <w:rPr>
            <w:webHidden/>
          </w:rPr>
          <w:instrText xml:space="preserve"> PAGEREF _Toc30674650 \h </w:instrText>
        </w:r>
        <w:r w:rsidR="00D66028">
          <w:rPr>
            <w:webHidden/>
          </w:rPr>
        </w:r>
        <w:r w:rsidR="00D66028">
          <w:rPr>
            <w:webHidden/>
          </w:rPr>
          <w:fldChar w:fldCharType="separate"/>
        </w:r>
        <w:r>
          <w:rPr>
            <w:webHidden/>
          </w:rPr>
          <w:t>56</w:t>
        </w:r>
        <w:r w:rsidR="00D66028">
          <w:rPr>
            <w:webHidden/>
          </w:rPr>
          <w:fldChar w:fldCharType="end"/>
        </w:r>
      </w:hyperlink>
    </w:p>
    <w:p w14:paraId="6AB1CDF3" w14:textId="7403E804" w:rsidR="00D66028" w:rsidRDefault="004E5F2D">
      <w:pPr>
        <w:pStyle w:val="TOC2"/>
        <w:rPr>
          <w:rFonts w:asciiTheme="minorHAnsi" w:eastAsiaTheme="minorEastAsia" w:hAnsiTheme="minorHAnsi" w:cstheme="minorBidi"/>
          <w:b w:val="0"/>
          <w:smallCaps w:val="0"/>
          <w:sz w:val="22"/>
          <w:lang w:val="en-US"/>
        </w:rPr>
      </w:pPr>
      <w:hyperlink w:anchor="_Toc30674651" w:history="1">
        <w:r w:rsidR="00D66028" w:rsidRPr="00A75A76">
          <w:rPr>
            <w:rStyle w:val="Hyperlink"/>
            <w:rFonts w:ascii="Times New Roman" w:hAnsi="Times New Roman"/>
          </w:rPr>
          <w:t>1.6.2.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05.01 — ПРЕХОДНИ РАЗПОРЕДБИ (CA5.1)</w:t>
        </w:r>
        <w:r w:rsidR="00D66028">
          <w:rPr>
            <w:webHidden/>
          </w:rPr>
          <w:tab/>
        </w:r>
        <w:r w:rsidR="00D66028">
          <w:rPr>
            <w:webHidden/>
          </w:rPr>
          <w:fldChar w:fldCharType="begin"/>
        </w:r>
        <w:r w:rsidR="00D66028">
          <w:rPr>
            <w:webHidden/>
          </w:rPr>
          <w:instrText xml:space="preserve"> PAGEREF _Toc30674651 \h </w:instrText>
        </w:r>
        <w:r w:rsidR="00D66028">
          <w:rPr>
            <w:webHidden/>
          </w:rPr>
        </w:r>
        <w:r w:rsidR="00D66028">
          <w:rPr>
            <w:webHidden/>
          </w:rPr>
          <w:fldChar w:fldCharType="separate"/>
        </w:r>
        <w:r>
          <w:rPr>
            <w:webHidden/>
          </w:rPr>
          <w:t>56</w:t>
        </w:r>
        <w:r w:rsidR="00D66028">
          <w:rPr>
            <w:webHidden/>
          </w:rPr>
          <w:fldChar w:fldCharType="end"/>
        </w:r>
      </w:hyperlink>
    </w:p>
    <w:p w14:paraId="4236E235" w14:textId="6E85CB94" w:rsidR="00D66028" w:rsidRDefault="004E5F2D">
      <w:pPr>
        <w:pStyle w:val="TOC2"/>
        <w:rPr>
          <w:rFonts w:asciiTheme="minorHAnsi" w:eastAsiaTheme="minorEastAsia" w:hAnsiTheme="minorHAnsi" w:cstheme="minorBidi"/>
          <w:b w:val="0"/>
          <w:smallCaps w:val="0"/>
          <w:sz w:val="22"/>
          <w:lang w:val="en-US"/>
        </w:rPr>
      </w:pPr>
      <w:hyperlink w:anchor="_Toc30674652" w:history="1">
        <w:r w:rsidR="00D66028" w:rsidRPr="00A75A76">
          <w:rPr>
            <w:rStyle w:val="Hyperlink"/>
            <w:rFonts w:ascii="Times New Roman" w:hAnsi="Times New Roman"/>
          </w:rPr>
          <w:t>1.6.2.1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Указания за специфични позиции</w:t>
        </w:r>
        <w:r w:rsidR="00D66028">
          <w:rPr>
            <w:webHidden/>
          </w:rPr>
          <w:tab/>
        </w:r>
        <w:r w:rsidR="00D66028">
          <w:rPr>
            <w:webHidden/>
          </w:rPr>
          <w:fldChar w:fldCharType="begin"/>
        </w:r>
        <w:r w:rsidR="00D66028">
          <w:rPr>
            <w:webHidden/>
          </w:rPr>
          <w:instrText xml:space="preserve"> PAGEREF _Toc30674652 \h </w:instrText>
        </w:r>
        <w:r w:rsidR="00D66028">
          <w:rPr>
            <w:webHidden/>
          </w:rPr>
        </w:r>
        <w:r w:rsidR="00D66028">
          <w:rPr>
            <w:webHidden/>
          </w:rPr>
          <w:fldChar w:fldCharType="separate"/>
        </w:r>
        <w:r>
          <w:rPr>
            <w:webHidden/>
          </w:rPr>
          <w:t>57</w:t>
        </w:r>
        <w:r w:rsidR="00D66028">
          <w:rPr>
            <w:webHidden/>
          </w:rPr>
          <w:fldChar w:fldCharType="end"/>
        </w:r>
      </w:hyperlink>
    </w:p>
    <w:p w14:paraId="4E90D98E" w14:textId="2F6CB08C" w:rsidR="00D66028" w:rsidRDefault="004E5F2D">
      <w:pPr>
        <w:pStyle w:val="TOC2"/>
        <w:rPr>
          <w:rFonts w:asciiTheme="minorHAnsi" w:eastAsiaTheme="minorEastAsia" w:hAnsiTheme="minorHAnsi" w:cstheme="minorBidi"/>
          <w:b w:val="0"/>
          <w:smallCaps w:val="0"/>
          <w:sz w:val="22"/>
          <w:lang w:val="en-US"/>
        </w:rPr>
      </w:pPr>
      <w:hyperlink w:anchor="_Toc30674653" w:history="1">
        <w:r w:rsidR="00D66028" w:rsidRPr="00A75A76">
          <w:rPr>
            <w:rStyle w:val="Hyperlink"/>
            <w:rFonts w:ascii="Times New Roman" w:hAnsi="Times New Roman"/>
          </w:rPr>
          <w:t>1.6.3.</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05.02 - УНАСЛЕДЕНИ ИНСТРУМЕНТИ: ИНСТРУМЕНТИ, КОИТО НЕ ПРЕДСТАВЛЯВАТ ДЪРЖАВНА ПОМОЩ (CA5.2)</w:t>
        </w:r>
        <w:r w:rsidR="00D66028">
          <w:rPr>
            <w:webHidden/>
          </w:rPr>
          <w:tab/>
        </w:r>
        <w:r w:rsidR="00D66028">
          <w:rPr>
            <w:webHidden/>
          </w:rPr>
          <w:fldChar w:fldCharType="begin"/>
        </w:r>
        <w:r w:rsidR="00D66028">
          <w:rPr>
            <w:webHidden/>
          </w:rPr>
          <w:instrText xml:space="preserve"> PAGEREF _Toc30674653 \h </w:instrText>
        </w:r>
        <w:r w:rsidR="00D66028">
          <w:rPr>
            <w:webHidden/>
          </w:rPr>
        </w:r>
        <w:r w:rsidR="00D66028">
          <w:rPr>
            <w:webHidden/>
          </w:rPr>
          <w:fldChar w:fldCharType="separate"/>
        </w:r>
        <w:r>
          <w:rPr>
            <w:webHidden/>
          </w:rPr>
          <w:t>66</w:t>
        </w:r>
        <w:r w:rsidR="00D66028">
          <w:rPr>
            <w:webHidden/>
          </w:rPr>
          <w:fldChar w:fldCharType="end"/>
        </w:r>
      </w:hyperlink>
    </w:p>
    <w:p w14:paraId="25F6EF4F" w14:textId="40BD2B71" w:rsidR="00D66028" w:rsidRDefault="004E5F2D">
      <w:pPr>
        <w:pStyle w:val="TOC2"/>
        <w:rPr>
          <w:rFonts w:asciiTheme="minorHAnsi" w:eastAsiaTheme="minorEastAsia" w:hAnsiTheme="minorHAnsi" w:cstheme="minorBidi"/>
          <w:b w:val="0"/>
          <w:smallCaps w:val="0"/>
          <w:sz w:val="22"/>
          <w:lang w:val="en-US"/>
        </w:rPr>
      </w:pPr>
      <w:hyperlink w:anchor="_Toc30674654" w:history="1">
        <w:r w:rsidR="00D66028" w:rsidRPr="00A75A76">
          <w:rPr>
            <w:rStyle w:val="Hyperlink"/>
            <w:rFonts w:ascii="Times New Roman" w:hAnsi="Times New Roman"/>
          </w:rPr>
          <w:t>1.6.3.1.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Указания за специфични позиции</w:t>
        </w:r>
        <w:r w:rsidR="00D66028">
          <w:rPr>
            <w:webHidden/>
          </w:rPr>
          <w:tab/>
        </w:r>
        <w:r w:rsidR="00D66028">
          <w:rPr>
            <w:webHidden/>
          </w:rPr>
          <w:fldChar w:fldCharType="begin"/>
        </w:r>
        <w:r w:rsidR="00D66028">
          <w:rPr>
            <w:webHidden/>
          </w:rPr>
          <w:instrText xml:space="preserve"> PAGEREF _Toc30674654 \h </w:instrText>
        </w:r>
        <w:r w:rsidR="00D66028">
          <w:rPr>
            <w:webHidden/>
          </w:rPr>
        </w:r>
        <w:r w:rsidR="00D66028">
          <w:rPr>
            <w:webHidden/>
          </w:rPr>
          <w:fldChar w:fldCharType="separate"/>
        </w:r>
        <w:r>
          <w:rPr>
            <w:webHidden/>
          </w:rPr>
          <w:t>66</w:t>
        </w:r>
        <w:r w:rsidR="00D66028">
          <w:rPr>
            <w:webHidden/>
          </w:rPr>
          <w:fldChar w:fldCharType="end"/>
        </w:r>
      </w:hyperlink>
    </w:p>
    <w:p w14:paraId="0D47718F" w14:textId="03A70901" w:rsidR="00D66028" w:rsidRDefault="004E5F2D">
      <w:pPr>
        <w:pStyle w:val="TOC2"/>
        <w:rPr>
          <w:rFonts w:asciiTheme="minorHAnsi" w:eastAsiaTheme="minorEastAsia" w:hAnsiTheme="minorHAnsi" w:cstheme="minorBidi"/>
          <w:b w:val="0"/>
          <w:smallCaps w:val="0"/>
          <w:sz w:val="22"/>
          <w:lang w:val="en-US"/>
        </w:rPr>
      </w:pPr>
      <w:hyperlink w:anchor="_Toc30674655" w:history="1">
        <w:r w:rsidR="00D66028" w:rsidRPr="00A75A76">
          <w:rPr>
            <w:rStyle w:val="Hyperlink"/>
            <w:rFonts w:ascii="Times New Roman" w:hAnsi="Times New Roman"/>
          </w:rPr>
          <w:t>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ГРУПОВА ПЛАТЕЖОСПОСОБНОСТ: ИНФОРМАЦИЯ ЗА СВЪРЗАНИТЕ ИНСТИТУЦИИ (GS)</w:t>
        </w:r>
        <w:r w:rsidR="00D66028">
          <w:rPr>
            <w:webHidden/>
          </w:rPr>
          <w:tab/>
        </w:r>
        <w:r w:rsidR="00D66028">
          <w:rPr>
            <w:webHidden/>
          </w:rPr>
          <w:fldChar w:fldCharType="begin"/>
        </w:r>
        <w:r w:rsidR="00D66028">
          <w:rPr>
            <w:webHidden/>
          </w:rPr>
          <w:instrText xml:space="preserve"> PAGEREF _Toc30674655 \h </w:instrText>
        </w:r>
        <w:r w:rsidR="00D66028">
          <w:rPr>
            <w:webHidden/>
          </w:rPr>
        </w:r>
        <w:r w:rsidR="00D66028">
          <w:rPr>
            <w:webHidden/>
          </w:rPr>
          <w:fldChar w:fldCharType="separate"/>
        </w:r>
        <w:r>
          <w:rPr>
            <w:webHidden/>
          </w:rPr>
          <w:t>69</w:t>
        </w:r>
        <w:r w:rsidR="00D66028">
          <w:rPr>
            <w:webHidden/>
          </w:rPr>
          <w:fldChar w:fldCharType="end"/>
        </w:r>
      </w:hyperlink>
    </w:p>
    <w:p w14:paraId="08DC35D9" w14:textId="5A71502D" w:rsidR="00D66028" w:rsidRDefault="004E5F2D">
      <w:pPr>
        <w:pStyle w:val="TOC2"/>
        <w:rPr>
          <w:rFonts w:asciiTheme="minorHAnsi" w:eastAsiaTheme="minorEastAsia" w:hAnsiTheme="minorHAnsi" w:cstheme="minorBidi"/>
          <w:b w:val="0"/>
          <w:smallCaps w:val="0"/>
          <w:sz w:val="22"/>
          <w:lang w:val="en-US"/>
        </w:rPr>
      </w:pPr>
      <w:hyperlink w:anchor="_Toc30674656" w:history="1">
        <w:r w:rsidR="00D66028" w:rsidRPr="00A75A76">
          <w:rPr>
            <w:rStyle w:val="Hyperlink"/>
            <w:rFonts w:ascii="Times New Roman" w:hAnsi="Times New Roman"/>
          </w:rPr>
          <w:t>2.1.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Общи бележки</w:t>
        </w:r>
        <w:r w:rsidR="00D66028">
          <w:rPr>
            <w:webHidden/>
          </w:rPr>
          <w:tab/>
        </w:r>
        <w:r w:rsidR="00D66028">
          <w:rPr>
            <w:webHidden/>
          </w:rPr>
          <w:fldChar w:fldCharType="begin"/>
        </w:r>
        <w:r w:rsidR="00D66028">
          <w:rPr>
            <w:webHidden/>
          </w:rPr>
          <w:instrText xml:space="preserve"> PAGEREF _Toc30674656 \h </w:instrText>
        </w:r>
        <w:r w:rsidR="00D66028">
          <w:rPr>
            <w:webHidden/>
          </w:rPr>
        </w:r>
        <w:r w:rsidR="00D66028">
          <w:rPr>
            <w:webHidden/>
          </w:rPr>
          <w:fldChar w:fldCharType="separate"/>
        </w:r>
        <w:r>
          <w:rPr>
            <w:webHidden/>
          </w:rPr>
          <w:t>69</w:t>
        </w:r>
        <w:r w:rsidR="00D66028">
          <w:rPr>
            <w:webHidden/>
          </w:rPr>
          <w:fldChar w:fldCharType="end"/>
        </w:r>
      </w:hyperlink>
    </w:p>
    <w:p w14:paraId="030A7078" w14:textId="7F139503" w:rsidR="00D66028" w:rsidRDefault="004E5F2D">
      <w:pPr>
        <w:pStyle w:val="TOC2"/>
        <w:rPr>
          <w:rFonts w:asciiTheme="minorHAnsi" w:eastAsiaTheme="minorEastAsia" w:hAnsiTheme="minorHAnsi" w:cstheme="minorBidi"/>
          <w:b w:val="0"/>
          <w:smallCaps w:val="0"/>
          <w:sz w:val="22"/>
          <w:lang w:val="en-US"/>
        </w:rPr>
      </w:pPr>
      <w:hyperlink w:anchor="_Toc30674657" w:history="1">
        <w:r w:rsidR="00D66028" w:rsidRPr="00A75A76">
          <w:rPr>
            <w:rStyle w:val="Hyperlink"/>
            <w:rFonts w:ascii="Times New Roman" w:hAnsi="Times New Roman"/>
          </w:rPr>
          <w:t>2.2.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Подробна информация за платежоспособността на групата</w:t>
        </w:r>
        <w:r w:rsidR="00D66028">
          <w:rPr>
            <w:webHidden/>
          </w:rPr>
          <w:tab/>
        </w:r>
        <w:r w:rsidR="00D66028">
          <w:rPr>
            <w:webHidden/>
          </w:rPr>
          <w:fldChar w:fldCharType="begin"/>
        </w:r>
        <w:r w:rsidR="00D66028">
          <w:rPr>
            <w:webHidden/>
          </w:rPr>
          <w:instrText xml:space="preserve"> PAGEREF _Toc30674657 \h </w:instrText>
        </w:r>
        <w:r w:rsidR="00D66028">
          <w:rPr>
            <w:webHidden/>
          </w:rPr>
        </w:r>
        <w:r w:rsidR="00D66028">
          <w:rPr>
            <w:webHidden/>
          </w:rPr>
          <w:fldChar w:fldCharType="separate"/>
        </w:r>
        <w:r>
          <w:rPr>
            <w:webHidden/>
          </w:rPr>
          <w:t>70</w:t>
        </w:r>
        <w:r w:rsidR="00D66028">
          <w:rPr>
            <w:webHidden/>
          </w:rPr>
          <w:fldChar w:fldCharType="end"/>
        </w:r>
      </w:hyperlink>
    </w:p>
    <w:p w14:paraId="42896CA2" w14:textId="6C86D1DB" w:rsidR="00D66028" w:rsidRDefault="004E5F2D">
      <w:pPr>
        <w:pStyle w:val="TOC2"/>
        <w:rPr>
          <w:rFonts w:asciiTheme="minorHAnsi" w:eastAsiaTheme="minorEastAsia" w:hAnsiTheme="minorHAnsi" w:cstheme="minorBidi"/>
          <w:b w:val="0"/>
          <w:smallCaps w:val="0"/>
          <w:sz w:val="22"/>
          <w:lang w:val="en-US"/>
        </w:rPr>
      </w:pPr>
      <w:hyperlink w:anchor="_Toc30674658" w:history="1">
        <w:r w:rsidR="00D66028" w:rsidRPr="00A75A76">
          <w:rPr>
            <w:rStyle w:val="Hyperlink"/>
            <w:rFonts w:ascii="Times New Roman" w:hAnsi="Times New Roman"/>
          </w:rPr>
          <w:t>2.3.</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Информация за приноса на отделните дружества към платежоспособността на групата</w:t>
        </w:r>
        <w:r w:rsidR="00D66028">
          <w:rPr>
            <w:webHidden/>
          </w:rPr>
          <w:tab/>
        </w:r>
        <w:r w:rsidR="00D66028">
          <w:rPr>
            <w:webHidden/>
          </w:rPr>
          <w:fldChar w:fldCharType="begin"/>
        </w:r>
        <w:r w:rsidR="00D66028">
          <w:rPr>
            <w:webHidden/>
          </w:rPr>
          <w:instrText xml:space="preserve"> PAGEREF _Toc30674658 \h </w:instrText>
        </w:r>
        <w:r w:rsidR="00D66028">
          <w:rPr>
            <w:webHidden/>
          </w:rPr>
        </w:r>
        <w:r w:rsidR="00D66028">
          <w:rPr>
            <w:webHidden/>
          </w:rPr>
          <w:fldChar w:fldCharType="separate"/>
        </w:r>
        <w:r>
          <w:rPr>
            <w:webHidden/>
          </w:rPr>
          <w:t>70</w:t>
        </w:r>
        <w:r w:rsidR="00D66028">
          <w:rPr>
            <w:webHidden/>
          </w:rPr>
          <w:fldChar w:fldCharType="end"/>
        </w:r>
      </w:hyperlink>
    </w:p>
    <w:p w14:paraId="2D194FCF" w14:textId="2EF7B1E7" w:rsidR="00D66028" w:rsidRDefault="004E5F2D">
      <w:pPr>
        <w:pStyle w:val="TOC2"/>
        <w:rPr>
          <w:rFonts w:asciiTheme="minorHAnsi" w:eastAsiaTheme="minorEastAsia" w:hAnsiTheme="minorHAnsi" w:cstheme="minorBidi"/>
          <w:b w:val="0"/>
          <w:smallCaps w:val="0"/>
          <w:sz w:val="22"/>
          <w:lang w:val="en-US"/>
        </w:rPr>
      </w:pPr>
      <w:hyperlink w:anchor="_Toc30674659" w:history="1">
        <w:r w:rsidR="00D66028" w:rsidRPr="00A75A76">
          <w:rPr>
            <w:rStyle w:val="Hyperlink"/>
            <w:rFonts w:ascii="Times New Roman" w:hAnsi="Times New Roman"/>
          </w:rPr>
          <w:t>2.4.</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06.01 — ГРУПОВА ПЛАТЕЖОСПОСОБНОСТ: ИНФОРМАЦИЯ ЗА СВЪРЗАНИТЕ ИНСТИТУЦИИ - Общо (GS Total)</w:t>
        </w:r>
        <w:r w:rsidR="00D66028">
          <w:rPr>
            <w:webHidden/>
          </w:rPr>
          <w:tab/>
        </w:r>
        <w:r w:rsidR="00D66028">
          <w:rPr>
            <w:webHidden/>
          </w:rPr>
          <w:fldChar w:fldCharType="begin"/>
        </w:r>
        <w:r w:rsidR="00D66028">
          <w:rPr>
            <w:webHidden/>
          </w:rPr>
          <w:instrText xml:space="preserve"> PAGEREF _Toc30674659 \h </w:instrText>
        </w:r>
        <w:r w:rsidR="00D66028">
          <w:rPr>
            <w:webHidden/>
          </w:rPr>
        </w:r>
        <w:r w:rsidR="00D66028">
          <w:rPr>
            <w:webHidden/>
          </w:rPr>
          <w:fldChar w:fldCharType="separate"/>
        </w:r>
        <w:r>
          <w:rPr>
            <w:webHidden/>
          </w:rPr>
          <w:t>71</w:t>
        </w:r>
        <w:r w:rsidR="00D66028">
          <w:rPr>
            <w:webHidden/>
          </w:rPr>
          <w:fldChar w:fldCharType="end"/>
        </w:r>
      </w:hyperlink>
    </w:p>
    <w:p w14:paraId="3F177138" w14:textId="0C123568" w:rsidR="00D66028" w:rsidRDefault="004E5F2D">
      <w:pPr>
        <w:pStyle w:val="TOC2"/>
        <w:rPr>
          <w:rFonts w:asciiTheme="minorHAnsi" w:eastAsiaTheme="minorEastAsia" w:hAnsiTheme="minorHAnsi" w:cstheme="minorBidi"/>
          <w:b w:val="0"/>
          <w:smallCaps w:val="0"/>
          <w:sz w:val="22"/>
          <w:lang w:val="en-US"/>
        </w:rPr>
      </w:pPr>
      <w:hyperlink w:anchor="_Toc30674660" w:history="1">
        <w:r w:rsidR="00D66028" w:rsidRPr="00A75A76">
          <w:rPr>
            <w:rStyle w:val="Hyperlink"/>
            <w:rFonts w:ascii="Times New Roman" w:hAnsi="Times New Roman"/>
          </w:rPr>
          <w:t>2.5.</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06.02 — ГРУПОВА ПЛАТЕЖОСПОСОБНОСТ: ИНФОРМАЦИЯ ЗА СВЪРЗАНИТЕ ИНСТИТУЦИИ (GS)</w:t>
        </w:r>
        <w:r w:rsidR="00D66028">
          <w:rPr>
            <w:webHidden/>
          </w:rPr>
          <w:tab/>
        </w:r>
        <w:r w:rsidR="00D66028">
          <w:rPr>
            <w:webHidden/>
          </w:rPr>
          <w:fldChar w:fldCharType="begin"/>
        </w:r>
        <w:r w:rsidR="00D66028">
          <w:rPr>
            <w:webHidden/>
          </w:rPr>
          <w:instrText xml:space="preserve"> PAGEREF _Toc30674660 \h </w:instrText>
        </w:r>
        <w:r w:rsidR="00D66028">
          <w:rPr>
            <w:webHidden/>
          </w:rPr>
        </w:r>
        <w:r w:rsidR="00D66028">
          <w:rPr>
            <w:webHidden/>
          </w:rPr>
          <w:fldChar w:fldCharType="separate"/>
        </w:r>
        <w:r>
          <w:rPr>
            <w:webHidden/>
          </w:rPr>
          <w:t>71</w:t>
        </w:r>
        <w:r w:rsidR="00D66028">
          <w:rPr>
            <w:webHidden/>
          </w:rPr>
          <w:fldChar w:fldCharType="end"/>
        </w:r>
      </w:hyperlink>
    </w:p>
    <w:p w14:paraId="015F53F4" w14:textId="58F5299E" w:rsidR="00D66028" w:rsidRDefault="004E5F2D">
      <w:pPr>
        <w:pStyle w:val="TOC2"/>
        <w:rPr>
          <w:rFonts w:asciiTheme="minorHAnsi" w:eastAsiaTheme="minorEastAsia" w:hAnsiTheme="minorHAnsi" w:cstheme="minorBidi"/>
          <w:b w:val="0"/>
          <w:smallCaps w:val="0"/>
          <w:sz w:val="22"/>
          <w:lang w:val="en-US"/>
        </w:rPr>
      </w:pPr>
      <w:hyperlink w:anchor="_Toc30674661" w:history="1">
        <w:r w:rsidR="00D66028" w:rsidRPr="00A75A76">
          <w:rPr>
            <w:rStyle w:val="Hyperlink"/>
            <w:rFonts w:ascii="Times New Roman" w:hAnsi="Times New Roman"/>
          </w:rPr>
          <w:t>3.</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Образци за кредитен риск</w:t>
        </w:r>
        <w:r w:rsidR="00D66028">
          <w:rPr>
            <w:webHidden/>
          </w:rPr>
          <w:tab/>
        </w:r>
        <w:r w:rsidR="00D66028">
          <w:rPr>
            <w:webHidden/>
          </w:rPr>
          <w:fldChar w:fldCharType="begin"/>
        </w:r>
        <w:r w:rsidR="00D66028">
          <w:rPr>
            <w:webHidden/>
          </w:rPr>
          <w:instrText xml:space="preserve"> PAGEREF _Toc30674661 \h </w:instrText>
        </w:r>
        <w:r w:rsidR="00D66028">
          <w:rPr>
            <w:webHidden/>
          </w:rPr>
        </w:r>
        <w:r w:rsidR="00D66028">
          <w:rPr>
            <w:webHidden/>
          </w:rPr>
          <w:fldChar w:fldCharType="separate"/>
        </w:r>
        <w:r>
          <w:rPr>
            <w:webHidden/>
          </w:rPr>
          <w:t>81</w:t>
        </w:r>
        <w:r w:rsidR="00D66028">
          <w:rPr>
            <w:webHidden/>
          </w:rPr>
          <w:fldChar w:fldCharType="end"/>
        </w:r>
      </w:hyperlink>
    </w:p>
    <w:p w14:paraId="41246C9D" w14:textId="44331D57" w:rsidR="00D66028" w:rsidRDefault="004E5F2D">
      <w:pPr>
        <w:pStyle w:val="TOC2"/>
        <w:rPr>
          <w:rFonts w:asciiTheme="minorHAnsi" w:eastAsiaTheme="minorEastAsia" w:hAnsiTheme="minorHAnsi" w:cstheme="minorBidi"/>
          <w:b w:val="0"/>
          <w:smallCaps w:val="0"/>
          <w:sz w:val="22"/>
          <w:lang w:val="en-US"/>
        </w:rPr>
      </w:pPr>
      <w:hyperlink w:anchor="_Toc30674662" w:history="1">
        <w:r w:rsidR="00D66028" w:rsidRPr="00A75A76">
          <w:rPr>
            <w:rStyle w:val="Hyperlink"/>
            <w:rFonts w:ascii="Times New Roman" w:hAnsi="Times New Roman"/>
          </w:rPr>
          <w:t>3.1.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Общи бележки</w:t>
        </w:r>
        <w:r w:rsidR="00D66028">
          <w:rPr>
            <w:webHidden/>
          </w:rPr>
          <w:tab/>
        </w:r>
        <w:r w:rsidR="00D66028">
          <w:rPr>
            <w:webHidden/>
          </w:rPr>
          <w:fldChar w:fldCharType="begin"/>
        </w:r>
        <w:r w:rsidR="00D66028">
          <w:rPr>
            <w:webHidden/>
          </w:rPr>
          <w:instrText xml:space="preserve"> PAGEREF _Toc30674662 \h </w:instrText>
        </w:r>
        <w:r w:rsidR="00D66028">
          <w:rPr>
            <w:webHidden/>
          </w:rPr>
        </w:r>
        <w:r w:rsidR="00D66028">
          <w:rPr>
            <w:webHidden/>
          </w:rPr>
          <w:fldChar w:fldCharType="separate"/>
        </w:r>
        <w:r>
          <w:rPr>
            <w:webHidden/>
          </w:rPr>
          <w:t>81</w:t>
        </w:r>
        <w:r w:rsidR="00D66028">
          <w:rPr>
            <w:webHidden/>
          </w:rPr>
          <w:fldChar w:fldCharType="end"/>
        </w:r>
      </w:hyperlink>
    </w:p>
    <w:p w14:paraId="2D67ACFD" w14:textId="7010E939" w:rsidR="00D66028" w:rsidRDefault="004E5F2D">
      <w:pPr>
        <w:pStyle w:val="TOC2"/>
        <w:rPr>
          <w:rFonts w:asciiTheme="minorHAnsi" w:eastAsiaTheme="minorEastAsia" w:hAnsiTheme="minorHAnsi" w:cstheme="minorBidi"/>
          <w:b w:val="0"/>
          <w:smallCaps w:val="0"/>
          <w:sz w:val="22"/>
          <w:lang w:val="en-US"/>
        </w:rPr>
      </w:pPr>
      <w:hyperlink w:anchor="_Toc30674663" w:history="1">
        <w:r w:rsidR="00D66028" w:rsidRPr="00A75A76">
          <w:rPr>
            <w:rStyle w:val="Hyperlink"/>
            <w:rFonts w:ascii="Times New Roman" w:hAnsi="Times New Roman"/>
          </w:rPr>
          <w:t>3.1.1.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Докладване на техниките за редуциране на кредитния риск с ефект на заместване</w:t>
        </w:r>
        <w:r w:rsidR="00D66028">
          <w:rPr>
            <w:webHidden/>
          </w:rPr>
          <w:tab/>
        </w:r>
        <w:r w:rsidR="00D66028">
          <w:rPr>
            <w:webHidden/>
          </w:rPr>
          <w:fldChar w:fldCharType="begin"/>
        </w:r>
        <w:r w:rsidR="00D66028">
          <w:rPr>
            <w:webHidden/>
          </w:rPr>
          <w:instrText xml:space="preserve"> PAGEREF _Toc30674663 \h </w:instrText>
        </w:r>
        <w:r w:rsidR="00D66028">
          <w:rPr>
            <w:webHidden/>
          </w:rPr>
        </w:r>
        <w:r w:rsidR="00D66028">
          <w:rPr>
            <w:webHidden/>
          </w:rPr>
          <w:fldChar w:fldCharType="separate"/>
        </w:r>
        <w:r>
          <w:rPr>
            <w:webHidden/>
          </w:rPr>
          <w:t>81</w:t>
        </w:r>
        <w:r w:rsidR="00D66028">
          <w:rPr>
            <w:webHidden/>
          </w:rPr>
          <w:fldChar w:fldCharType="end"/>
        </w:r>
      </w:hyperlink>
    </w:p>
    <w:p w14:paraId="7D641EB4" w14:textId="7E0CC22A" w:rsidR="00D66028" w:rsidRDefault="004E5F2D">
      <w:pPr>
        <w:pStyle w:val="TOC2"/>
        <w:rPr>
          <w:rFonts w:asciiTheme="minorHAnsi" w:eastAsiaTheme="minorEastAsia" w:hAnsiTheme="minorHAnsi" w:cstheme="minorBidi"/>
          <w:b w:val="0"/>
          <w:smallCaps w:val="0"/>
          <w:sz w:val="22"/>
          <w:lang w:val="en-US"/>
        </w:rPr>
      </w:pPr>
      <w:hyperlink w:anchor="_Toc30674664" w:history="1">
        <w:r w:rsidR="00D66028" w:rsidRPr="00A75A76">
          <w:rPr>
            <w:rStyle w:val="Hyperlink"/>
            <w:rFonts w:ascii="Times New Roman" w:hAnsi="Times New Roman"/>
          </w:rPr>
          <w:t>3.1.2.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Докладване на кредитния риск от контрагента</w:t>
        </w:r>
        <w:r w:rsidR="00D66028">
          <w:rPr>
            <w:webHidden/>
          </w:rPr>
          <w:tab/>
        </w:r>
        <w:r w:rsidR="00D66028">
          <w:rPr>
            <w:webHidden/>
          </w:rPr>
          <w:fldChar w:fldCharType="begin"/>
        </w:r>
        <w:r w:rsidR="00D66028">
          <w:rPr>
            <w:webHidden/>
          </w:rPr>
          <w:instrText xml:space="preserve"> PAGEREF _Toc30674664 \h </w:instrText>
        </w:r>
        <w:r w:rsidR="00D66028">
          <w:rPr>
            <w:webHidden/>
          </w:rPr>
        </w:r>
        <w:r w:rsidR="00D66028">
          <w:rPr>
            <w:webHidden/>
          </w:rPr>
          <w:fldChar w:fldCharType="separate"/>
        </w:r>
        <w:r>
          <w:rPr>
            <w:webHidden/>
          </w:rPr>
          <w:t>81</w:t>
        </w:r>
        <w:r w:rsidR="00D66028">
          <w:rPr>
            <w:webHidden/>
          </w:rPr>
          <w:fldChar w:fldCharType="end"/>
        </w:r>
      </w:hyperlink>
    </w:p>
    <w:p w14:paraId="04FAD375" w14:textId="3FD8E834" w:rsidR="00D66028" w:rsidRDefault="004E5F2D">
      <w:pPr>
        <w:pStyle w:val="TOC2"/>
        <w:rPr>
          <w:rFonts w:asciiTheme="minorHAnsi" w:eastAsiaTheme="minorEastAsia" w:hAnsiTheme="minorHAnsi" w:cstheme="minorBidi"/>
          <w:b w:val="0"/>
          <w:smallCaps w:val="0"/>
          <w:sz w:val="22"/>
          <w:lang w:val="en-US"/>
        </w:rPr>
      </w:pPr>
      <w:hyperlink w:anchor="_Toc30674665" w:history="1">
        <w:r w:rsidR="00D66028" w:rsidRPr="00A75A76">
          <w:rPr>
            <w:rStyle w:val="Hyperlink"/>
            <w:rFonts w:ascii="Times New Roman" w:hAnsi="Times New Roman"/>
          </w:rPr>
          <w:t>3.2.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07.00 – Кредитен риск и кредитен риск от контрагента и свободни доставки: стандартизиран подход към капиталовите изисквания (CR SA)</w:t>
        </w:r>
        <w:r w:rsidR="00D66028">
          <w:rPr>
            <w:webHidden/>
          </w:rPr>
          <w:tab/>
        </w:r>
        <w:r w:rsidR="00D66028">
          <w:rPr>
            <w:webHidden/>
          </w:rPr>
          <w:fldChar w:fldCharType="begin"/>
        </w:r>
        <w:r w:rsidR="00D66028">
          <w:rPr>
            <w:webHidden/>
          </w:rPr>
          <w:instrText xml:space="preserve"> PAGEREF _Toc30674665 \h </w:instrText>
        </w:r>
        <w:r w:rsidR="00D66028">
          <w:rPr>
            <w:webHidden/>
          </w:rPr>
        </w:r>
        <w:r w:rsidR="00D66028">
          <w:rPr>
            <w:webHidden/>
          </w:rPr>
          <w:fldChar w:fldCharType="separate"/>
        </w:r>
        <w:r>
          <w:rPr>
            <w:webHidden/>
          </w:rPr>
          <w:t>82</w:t>
        </w:r>
        <w:r w:rsidR="00D66028">
          <w:rPr>
            <w:webHidden/>
          </w:rPr>
          <w:fldChar w:fldCharType="end"/>
        </w:r>
      </w:hyperlink>
    </w:p>
    <w:p w14:paraId="258EF0EB" w14:textId="28BFDCA7" w:rsidR="00D66028" w:rsidRDefault="004E5F2D">
      <w:pPr>
        <w:pStyle w:val="TOC2"/>
        <w:rPr>
          <w:rFonts w:asciiTheme="minorHAnsi" w:eastAsiaTheme="minorEastAsia" w:hAnsiTheme="minorHAnsi" w:cstheme="minorBidi"/>
          <w:b w:val="0"/>
          <w:smallCaps w:val="0"/>
          <w:sz w:val="22"/>
          <w:lang w:val="en-US"/>
        </w:rPr>
      </w:pPr>
      <w:hyperlink w:anchor="_Toc30674666" w:history="1">
        <w:r w:rsidR="00D66028" w:rsidRPr="00A75A76">
          <w:rPr>
            <w:rStyle w:val="Hyperlink"/>
            <w:rFonts w:ascii="Times New Roman" w:hAnsi="Times New Roman"/>
          </w:rPr>
          <w:t>3.2.1.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Общи бележки</w:t>
        </w:r>
        <w:r w:rsidR="00D66028">
          <w:rPr>
            <w:webHidden/>
          </w:rPr>
          <w:tab/>
        </w:r>
        <w:r w:rsidR="00D66028">
          <w:rPr>
            <w:webHidden/>
          </w:rPr>
          <w:fldChar w:fldCharType="begin"/>
        </w:r>
        <w:r w:rsidR="00D66028">
          <w:rPr>
            <w:webHidden/>
          </w:rPr>
          <w:instrText xml:space="preserve"> PAGEREF _Toc30674666 \h </w:instrText>
        </w:r>
        <w:r w:rsidR="00D66028">
          <w:rPr>
            <w:webHidden/>
          </w:rPr>
        </w:r>
        <w:r w:rsidR="00D66028">
          <w:rPr>
            <w:webHidden/>
          </w:rPr>
          <w:fldChar w:fldCharType="separate"/>
        </w:r>
        <w:r>
          <w:rPr>
            <w:webHidden/>
          </w:rPr>
          <w:t>82</w:t>
        </w:r>
        <w:r w:rsidR="00D66028">
          <w:rPr>
            <w:webHidden/>
          </w:rPr>
          <w:fldChar w:fldCharType="end"/>
        </w:r>
      </w:hyperlink>
    </w:p>
    <w:p w14:paraId="77BD30CC" w14:textId="538D649C" w:rsidR="00D66028" w:rsidRDefault="004E5F2D">
      <w:pPr>
        <w:pStyle w:val="TOC2"/>
        <w:rPr>
          <w:rFonts w:asciiTheme="minorHAnsi" w:eastAsiaTheme="minorEastAsia" w:hAnsiTheme="minorHAnsi" w:cstheme="minorBidi"/>
          <w:b w:val="0"/>
          <w:smallCaps w:val="0"/>
          <w:sz w:val="22"/>
          <w:lang w:val="en-US"/>
        </w:rPr>
      </w:pPr>
      <w:hyperlink w:anchor="_Toc30674667" w:history="1">
        <w:r w:rsidR="00D66028" w:rsidRPr="00A75A76">
          <w:rPr>
            <w:rStyle w:val="Hyperlink"/>
            <w:rFonts w:ascii="Times New Roman" w:hAnsi="Times New Roman"/>
          </w:rPr>
          <w:t>3.2.2.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Обхват на образеца CR SA</w:t>
        </w:r>
        <w:r w:rsidR="00D66028">
          <w:rPr>
            <w:webHidden/>
          </w:rPr>
          <w:tab/>
        </w:r>
        <w:r w:rsidR="00D66028">
          <w:rPr>
            <w:webHidden/>
          </w:rPr>
          <w:fldChar w:fldCharType="begin"/>
        </w:r>
        <w:r w:rsidR="00D66028">
          <w:rPr>
            <w:webHidden/>
          </w:rPr>
          <w:instrText xml:space="preserve"> PAGEREF _Toc30674667 \h </w:instrText>
        </w:r>
        <w:r w:rsidR="00D66028">
          <w:rPr>
            <w:webHidden/>
          </w:rPr>
        </w:r>
        <w:r w:rsidR="00D66028">
          <w:rPr>
            <w:webHidden/>
          </w:rPr>
          <w:fldChar w:fldCharType="separate"/>
        </w:r>
        <w:r>
          <w:rPr>
            <w:webHidden/>
          </w:rPr>
          <w:t>82</w:t>
        </w:r>
        <w:r w:rsidR="00D66028">
          <w:rPr>
            <w:webHidden/>
          </w:rPr>
          <w:fldChar w:fldCharType="end"/>
        </w:r>
      </w:hyperlink>
    </w:p>
    <w:p w14:paraId="3006029D" w14:textId="3A361634" w:rsidR="00D66028" w:rsidRDefault="004E5F2D">
      <w:pPr>
        <w:pStyle w:val="TOC2"/>
        <w:rPr>
          <w:rFonts w:asciiTheme="minorHAnsi" w:eastAsiaTheme="minorEastAsia" w:hAnsiTheme="minorHAnsi" w:cstheme="minorBidi"/>
          <w:b w:val="0"/>
          <w:smallCaps w:val="0"/>
          <w:sz w:val="22"/>
          <w:lang w:val="en-US"/>
        </w:rPr>
      </w:pPr>
      <w:hyperlink w:anchor="_Toc30674668" w:history="1">
        <w:r w:rsidR="00D66028" w:rsidRPr="00A75A76">
          <w:rPr>
            <w:rStyle w:val="Hyperlink"/>
            <w:rFonts w:ascii="Times New Roman" w:hAnsi="Times New Roman"/>
          </w:rPr>
          <w:t>3.2.3.</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 xml:space="preserve"> Разпределяне на експозициите по класове експозиции съгласно стандартизирания подход</w:t>
        </w:r>
        <w:r w:rsidR="00D66028">
          <w:rPr>
            <w:webHidden/>
          </w:rPr>
          <w:tab/>
        </w:r>
        <w:r w:rsidR="00D66028">
          <w:rPr>
            <w:webHidden/>
          </w:rPr>
          <w:fldChar w:fldCharType="begin"/>
        </w:r>
        <w:r w:rsidR="00D66028">
          <w:rPr>
            <w:webHidden/>
          </w:rPr>
          <w:instrText xml:space="preserve"> PAGEREF _Toc30674668 \h </w:instrText>
        </w:r>
        <w:r w:rsidR="00D66028">
          <w:rPr>
            <w:webHidden/>
          </w:rPr>
        </w:r>
        <w:r w:rsidR="00D66028">
          <w:rPr>
            <w:webHidden/>
          </w:rPr>
          <w:fldChar w:fldCharType="separate"/>
        </w:r>
        <w:r>
          <w:rPr>
            <w:webHidden/>
          </w:rPr>
          <w:t>84</w:t>
        </w:r>
        <w:r w:rsidR="00D66028">
          <w:rPr>
            <w:webHidden/>
          </w:rPr>
          <w:fldChar w:fldCharType="end"/>
        </w:r>
      </w:hyperlink>
    </w:p>
    <w:p w14:paraId="719F084A" w14:textId="154DE7C1" w:rsidR="00D66028" w:rsidRDefault="004E5F2D">
      <w:pPr>
        <w:pStyle w:val="TOC2"/>
        <w:rPr>
          <w:rFonts w:asciiTheme="minorHAnsi" w:eastAsiaTheme="minorEastAsia" w:hAnsiTheme="minorHAnsi" w:cstheme="minorBidi"/>
          <w:b w:val="0"/>
          <w:smallCaps w:val="0"/>
          <w:sz w:val="22"/>
          <w:lang w:val="en-US"/>
        </w:rPr>
      </w:pPr>
      <w:hyperlink w:anchor="_Toc30674669" w:history="1">
        <w:r w:rsidR="00D66028" w:rsidRPr="00A75A76">
          <w:rPr>
            <w:rStyle w:val="Hyperlink"/>
            <w:rFonts w:ascii="Times New Roman" w:hAnsi="Times New Roman"/>
          </w:rPr>
          <w:t>3.2.4.</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Разяснения по обхвата на някои конкретни класове експозиции, посочени в член 112 от РКИ</w:t>
        </w:r>
        <w:r w:rsidR="00D66028">
          <w:rPr>
            <w:webHidden/>
          </w:rPr>
          <w:tab/>
        </w:r>
        <w:r w:rsidR="00D66028">
          <w:rPr>
            <w:webHidden/>
          </w:rPr>
          <w:fldChar w:fldCharType="begin"/>
        </w:r>
        <w:r w:rsidR="00D66028">
          <w:rPr>
            <w:webHidden/>
          </w:rPr>
          <w:instrText xml:space="preserve"> PAGEREF _Toc30674669 \h </w:instrText>
        </w:r>
        <w:r w:rsidR="00D66028">
          <w:rPr>
            <w:webHidden/>
          </w:rPr>
        </w:r>
        <w:r w:rsidR="00D66028">
          <w:rPr>
            <w:webHidden/>
          </w:rPr>
          <w:fldChar w:fldCharType="separate"/>
        </w:r>
        <w:r>
          <w:rPr>
            <w:webHidden/>
          </w:rPr>
          <w:t>89</w:t>
        </w:r>
        <w:r w:rsidR="00D66028">
          <w:rPr>
            <w:webHidden/>
          </w:rPr>
          <w:fldChar w:fldCharType="end"/>
        </w:r>
      </w:hyperlink>
    </w:p>
    <w:p w14:paraId="7D0DF51E" w14:textId="4841B6B2" w:rsidR="00D66028" w:rsidRDefault="004E5F2D">
      <w:pPr>
        <w:pStyle w:val="TOC2"/>
        <w:rPr>
          <w:rFonts w:asciiTheme="minorHAnsi" w:eastAsiaTheme="minorEastAsia" w:hAnsiTheme="minorHAnsi" w:cstheme="minorBidi"/>
          <w:b w:val="0"/>
          <w:smallCaps w:val="0"/>
          <w:sz w:val="22"/>
          <w:lang w:val="en-US"/>
        </w:rPr>
      </w:pPr>
      <w:hyperlink w:anchor="_Toc30674670" w:history="1">
        <w:r w:rsidR="00D66028" w:rsidRPr="00A75A76">
          <w:rPr>
            <w:rStyle w:val="Hyperlink"/>
            <w:rFonts w:ascii="Times New Roman" w:hAnsi="Times New Roman"/>
          </w:rPr>
          <w:t>3.2.4.1.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Клас експозиции „Институции“</w:t>
        </w:r>
        <w:r w:rsidR="00D66028">
          <w:rPr>
            <w:webHidden/>
          </w:rPr>
          <w:tab/>
        </w:r>
        <w:r w:rsidR="00D66028">
          <w:rPr>
            <w:webHidden/>
          </w:rPr>
          <w:fldChar w:fldCharType="begin"/>
        </w:r>
        <w:r w:rsidR="00D66028">
          <w:rPr>
            <w:webHidden/>
          </w:rPr>
          <w:instrText xml:space="preserve"> PAGEREF _Toc30674670 \h </w:instrText>
        </w:r>
        <w:r w:rsidR="00D66028">
          <w:rPr>
            <w:webHidden/>
          </w:rPr>
        </w:r>
        <w:r w:rsidR="00D66028">
          <w:rPr>
            <w:webHidden/>
          </w:rPr>
          <w:fldChar w:fldCharType="separate"/>
        </w:r>
        <w:r>
          <w:rPr>
            <w:webHidden/>
          </w:rPr>
          <w:t>89</w:t>
        </w:r>
        <w:r w:rsidR="00D66028">
          <w:rPr>
            <w:webHidden/>
          </w:rPr>
          <w:fldChar w:fldCharType="end"/>
        </w:r>
      </w:hyperlink>
    </w:p>
    <w:p w14:paraId="1B817204" w14:textId="3F70F572" w:rsidR="00D66028" w:rsidRDefault="004E5F2D">
      <w:pPr>
        <w:pStyle w:val="TOC2"/>
        <w:rPr>
          <w:rFonts w:asciiTheme="minorHAnsi" w:eastAsiaTheme="minorEastAsia" w:hAnsiTheme="minorHAnsi" w:cstheme="minorBidi"/>
          <w:b w:val="0"/>
          <w:smallCaps w:val="0"/>
          <w:sz w:val="22"/>
          <w:lang w:val="en-US"/>
        </w:rPr>
      </w:pPr>
      <w:hyperlink w:anchor="_Toc30674671" w:history="1">
        <w:r w:rsidR="00D66028" w:rsidRPr="00A75A76">
          <w:rPr>
            <w:rStyle w:val="Hyperlink"/>
            <w:rFonts w:ascii="Times New Roman" w:hAnsi="Times New Roman"/>
          </w:rPr>
          <w:t>3.2.4.2.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Клас експозиции „Покрити облигации“</w:t>
        </w:r>
        <w:r w:rsidR="00D66028">
          <w:rPr>
            <w:webHidden/>
          </w:rPr>
          <w:tab/>
        </w:r>
        <w:r w:rsidR="00D66028">
          <w:rPr>
            <w:webHidden/>
          </w:rPr>
          <w:fldChar w:fldCharType="begin"/>
        </w:r>
        <w:r w:rsidR="00D66028">
          <w:rPr>
            <w:webHidden/>
          </w:rPr>
          <w:instrText xml:space="preserve"> PAGEREF _Toc30674671 \h </w:instrText>
        </w:r>
        <w:r w:rsidR="00D66028">
          <w:rPr>
            <w:webHidden/>
          </w:rPr>
        </w:r>
        <w:r w:rsidR="00D66028">
          <w:rPr>
            <w:webHidden/>
          </w:rPr>
          <w:fldChar w:fldCharType="separate"/>
        </w:r>
        <w:r>
          <w:rPr>
            <w:webHidden/>
          </w:rPr>
          <w:t>89</w:t>
        </w:r>
        <w:r w:rsidR="00D66028">
          <w:rPr>
            <w:webHidden/>
          </w:rPr>
          <w:fldChar w:fldCharType="end"/>
        </w:r>
      </w:hyperlink>
    </w:p>
    <w:p w14:paraId="4FFFCF81" w14:textId="0569535A" w:rsidR="00D66028" w:rsidRDefault="004E5F2D">
      <w:pPr>
        <w:pStyle w:val="TOC2"/>
        <w:rPr>
          <w:rFonts w:asciiTheme="minorHAnsi" w:eastAsiaTheme="minorEastAsia" w:hAnsiTheme="minorHAnsi" w:cstheme="minorBidi"/>
          <w:b w:val="0"/>
          <w:smallCaps w:val="0"/>
          <w:sz w:val="22"/>
          <w:lang w:val="en-US"/>
        </w:rPr>
      </w:pPr>
      <w:hyperlink w:anchor="_Toc30674672" w:history="1">
        <w:r w:rsidR="00D66028" w:rsidRPr="00A75A76">
          <w:rPr>
            <w:rStyle w:val="Hyperlink"/>
            <w:rFonts w:ascii="Times New Roman" w:hAnsi="Times New Roman"/>
          </w:rPr>
          <w:t>3.2.4.3.</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Клас експозиции „Предприятия за колективно инвестиране“</w:t>
        </w:r>
        <w:r w:rsidR="00D66028">
          <w:rPr>
            <w:webHidden/>
          </w:rPr>
          <w:tab/>
        </w:r>
        <w:r w:rsidR="00D66028">
          <w:rPr>
            <w:webHidden/>
          </w:rPr>
          <w:fldChar w:fldCharType="begin"/>
        </w:r>
        <w:r w:rsidR="00D66028">
          <w:rPr>
            <w:webHidden/>
          </w:rPr>
          <w:instrText xml:space="preserve"> PAGEREF _Toc30674672 \h </w:instrText>
        </w:r>
        <w:r w:rsidR="00D66028">
          <w:rPr>
            <w:webHidden/>
          </w:rPr>
        </w:r>
        <w:r w:rsidR="00D66028">
          <w:rPr>
            <w:webHidden/>
          </w:rPr>
          <w:fldChar w:fldCharType="separate"/>
        </w:r>
        <w:r>
          <w:rPr>
            <w:webHidden/>
          </w:rPr>
          <w:t>89</w:t>
        </w:r>
        <w:r w:rsidR="00D66028">
          <w:rPr>
            <w:webHidden/>
          </w:rPr>
          <w:fldChar w:fldCharType="end"/>
        </w:r>
      </w:hyperlink>
    </w:p>
    <w:p w14:paraId="23C86FB7" w14:textId="4977CD01" w:rsidR="00D66028" w:rsidRDefault="004E5F2D">
      <w:pPr>
        <w:pStyle w:val="TOC2"/>
        <w:rPr>
          <w:rFonts w:asciiTheme="minorHAnsi" w:eastAsiaTheme="minorEastAsia" w:hAnsiTheme="minorHAnsi" w:cstheme="minorBidi"/>
          <w:b w:val="0"/>
          <w:smallCaps w:val="0"/>
          <w:sz w:val="22"/>
          <w:lang w:val="en-US"/>
        </w:rPr>
      </w:pPr>
      <w:hyperlink w:anchor="_Toc30674673" w:history="1">
        <w:r w:rsidR="00D66028" w:rsidRPr="00A75A76">
          <w:rPr>
            <w:rStyle w:val="Hyperlink"/>
            <w:rFonts w:ascii="Times New Roman" w:hAnsi="Times New Roman"/>
          </w:rPr>
          <w:t>3.2.5.</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Указания за специфични позиции</w:t>
        </w:r>
        <w:r w:rsidR="00D66028">
          <w:rPr>
            <w:webHidden/>
          </w:rPr>
          <w:tab/>
        </w:r>
        <w:r w:rsidR="00D66028">
          <w:rPr>
            <w:webHidden/>
          </w:rPr>
          <w:fldChar w:fldCharType="begin"/>
        </w:r>
        <w:r w:rsidR="00D66028">
          <w:rPr>
            <w:webHidden/>
          </w:rPr>
          <w:instrText xml:space="preserve"> PAGEREF _Toc30674673 \h </w:instrText>
        </w:r>
        <w:r w:rsidR="00D66028">
          <w:rPr>
            <w:webHidden/>
          </w:rPr>
        </w:r>
        <w:r w:rsidR="00D66028">
          <w:rPr>
            <w:webHidden/>
          </w:rPr>
          <w:fldChar w:fldCharType="separate"/>
        </w:r>
        <w:r>
          <w:rPr>
            <w:webHidden/>
          </w:rPr>
          <w:t>90</w:t>
        </w:r>
        <w:r w:rsidR="00D66028">
          <w:rPr>
            <w:webHidden/>
          </w:rPr>
          <w:fldChar w:fldCharType="end"/>
        </w:r>
      </w:hyperlink>
    </w:p>
    <w:p w14:paraId="5B728FE1" w14:textId="33EED28C" w:rsidR="00D66028" w:rsidRDefault="004E5F2D">
      <w:pPr>
        <w:pStyle w:val="TOC2"/>
        <w:rPr>
          <w:rFonts w:asciiTheme="minorHAnsi" w:eastAsiaTheme="minorEastAsia" w:hAnsiTheme="minorHAnsi" w:cstheme="minorBidi"/>
          <w:b w:val="0"/>
          <w:smallCaps w:val="0"/>
          <w:sz w:val="22"/>
          <w:lang w:val="en-US"/>
        </w:rPr>
      </w:pPr>
      <w:hyperlink w:anchor="_Toc30674674" w:history="1">
        <w:r w:rsidR="00D66028" w:rsidRPr="00A75A76">
          <w:rPr>
            <w:rStyle w:val="Hyperlink"/>
            <w:rFonts w:ascii="Times New Roman" w:hAnsi="Times New Roman"/>
          </w:rPr>
          <w:t>3.3.</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Кредитен риск и кредитен риск от контрагента и свободни доставки: вътрешнорейтингов подход към капиталовите изисквания (CR IRB)</w:t>
        </w:r>
        <w:r w:rsidR="00D66028">
          <w:rPr>
            <w:webHidden/>
          </w:rPr>
          <w:tab/>
        </w:r>
        <w:r w:rsidR="00D66028">
          <w:rPr>
            <w:webHidden/>
          </w:rPr>
          <w:fldChar w:fldCharType="begin"/>
        </w:r>
        <w:r w:rsidR="00D66028">
          <w:rPr>
            <w:webHidden/>
          </w:rPr>
          <w:instrText xml:space="preserve"> PAGEREF _Toc30674674 \h </w:instrText>
        </w:r>
        <w:r w:rsidR="00D66028">
          <w:rPr>
            <w:webHidden/>
          </w:rPr>
        </w:r>
        <w:r w:rsidR="00D66028">
          <w:rPr>
            <w:webHidden/>
          </w:rPr>
          <w:fldChar w:fldCharType="separate"/>
        </w:r>
        <w:r>
          <w:rPr>
            <w:webHidden/>
          </w:rPr>
          <w:t>98</w:t>
        </w:r>
        <w:r w:rsidR="00D66028">
          <w:rPr>
            <w:webHidden/>
          </w:rPr>
          <w:fldChar w:fldCharType="end"/>
        </w:r>
      </w:hyperlink>
    </w:p>
    <w:p w14:paraId="550680C1" w14:textId="7D9AB2A1" w:rsidR="00D66028" w:rsidRDefault="004E5F2D">
      <w:pPr>
        <w:pStyle w:val="TOC2"/>
        <w:rPr>
          <w:rFonts w:asciiTheme="minorHAnsi" w:eastAsiaTheme="minorEastAsia" w:hAnsiTheme="minorHAnsi" w:cstheme="minorBidi"/>
          <w:b w:val="0"/>
          <w:smallCaps w:val="0"/>
          <w:sz w:val="22"/>
          <w:lang w:val="en-US"/>
        </w:rPr>
      </w:pPr>
      <w:hyperlink w:anchor="_Toc30674675" w:history="1">
        <w:r w:rsidR="00D66028" w:rsidRPr="00A75A76">
          <w:rPr>
            <w:rStyle w:val="Hyperlink"/>
            <w:rFonts w:ascii="Times New Roman" w:hAnsi="Times New Roman"/>
          </w:rPr>
          <w:t>3.3.1.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Обхват на образеца CR IRB</w:t>
        </w:r>
        <w:r w:rsidR="00D66028">
          <w:rPr>
            <w:webHidden/>
          </w:rPr>
          <w:tab/>
        </w:r>
        <w:r w:rsidR="00D66028">
          <w:rPr>
            <w:webHidden/>
          </w:rPr>
          <w:fldChar w:fldCharType="begin"/>
        </w:r>
        <w:r w:rsidR="00D66028">
          <w:rPr>
            <w:webHidden/>
          </w:rPr>
          <w:instrText xml:space="preserve"> PAGEREF _Toc30674675 \h </w:instrText>
        </w:r>
        <w:r w:rsidR="00D66028">
          <w:rPr>
            <w:webHidden/>
          </w:rPr>
        </w:r>
        <w:r w:rsidR="00D66028">
          <w:rPr>
            <w:webHidden/>
          </w:rPr>
          <w:fldChar w:fldCharType="separate"/>
        </w:r>
        <w:r>
          <w:rPr>
            <w:webHidden/>
          </w:rPr>
          <w:t>98</w:t>
        </w:r>
        <w:r w:rsidR="00D66028">
          <w:rPr>
            <w:webHidden/>
          </w:rPr>
          <w:fldChar w:fldCharType="end"/>
        </w:r>
      </w:hyperlink>
    </w:p>
    <w:p w14:paraId="75865A08" w14:textId="447D9D80" w:rsidR="00D66028" w:rsidRDefault="004E5F2D">
      <w:pPr>
        <w:pStyle w:val="TOC2"/>
        <w:rPr>
          <w:rFonts w:asciiTheme="minorHAnsi" w:eastAsiaTheme="minorEastAsia" w:hAnsiTheme="minorHAnsi" w:cstheme="minorBidi"/>
          <w:b w:val="0"/>
          <w:smallCaps w:val="0"/>
          <w:sz w:val="22"/>
          <w:lang w:val="en-US"/>
        </w:rPr>
      </w:pPr>
      <w:hyperlink w:anchor="_Toc30674676" w:history="1">
        <w:r w:rsidR="00D66028" w:rsidRPr="00A75A76">
          <w:rPr>
            <w:rStyle w:val="Hyperlink"/>
            <w:rFonts w:ascii="Times New Roman" w:hAnsi="Times New Roman"/>
          </w:rPr>
          <w:t>3.3.2.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Разбивка на образец CR IRB</w:t>
        </w:r>
        <w:r w:rsidR="00D66028">
          <w:rPr>
            <w:webHidden/>
          </w:rPr>
          <w:tab/>
        </w:r>
        <w:r w:rsidR="00D66028">
          <w:rPr>
            <w:webHidden/>
          </w:rPr>
          <w:fldChar w:fldCharType="begin"/>
        </w:r>
        <w:r w:rsidR="00D66028">
          <w:rPr>
            <w:webHidden/>
          </w:rPr>
          <w:instrText xml:space="preserve"> PAGEREF _Toc30674676 \h </w:instrText>
        </w:r>
        <w:r w:rsidR="00D66028">
          <w:rPr>
            <w:webHidden/>
          </w:rPr>
        </w:r>
        <w:r w:rsidR="00D66028">
          <w:rPr>
            <w:webHidden/>
          </w:rPr>
          <w:fldChar w:fldCharType="separate"/>
        </w:r>
        <w:r>
          <w:rPr>
            <w:webHidden/>
          </w:rPr>
          <w:t>99</w:t>
        </w:r>
        <w:r w:rsidR="00D66028">
          <w:rPr>
            <w:webHidden/>
          </w:rPr>
          <w:fldChar w:fldCharType="end"/>
        </w:r>
      </w:hyperlink>
    </w:p>
    <w:p w14:paraId="3E38D0A7" w14:textId="47CB9AC4" w:rsidR="00D66028" w:rsidRDefault="004E5F2D">
      <w:pPr>
        <w:pStyle w:val="TOC2"/>
        <w:rPr>
          <w:rFonts w:asciiTheme="minorHAnsi" w:eastAsiaTheme="minorEastAsia" w:hAnsiTheme="minorHAnsi" w:cstheme="minorBidi"/>
          <w:b w:val="0"/>
          <w:smallCaps w:val="0"/>
          <w:sz w:val="22"/>
          <w:lang w:val="en-US"/>
        </w:rPr>
      </w:pPr>
      <w:hyperlink w:anchor="_Toc30674677" w:history="1">
        <w:r w:rsidR="00D66028" w:rsidRPr="00A75A76">
          <w:rPr>
            <w:rStyle w:val="Hyperlink"/>
            <w:rFonts w:ascii="Times New Roman" w:hAnsi="Times New Roman"/>
          </w:rPr>
          <w:t>3.3.3.</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08.01 — Кредитен риск и кредитен риск от контрагента и свободни доставки: вътрешнорейтингов поход към капиталовите изисквания (CR IRB 1)</w:t>
        </w:r>
        <w:r w:rsidR="00D66028">
          <w:rPr>
            <w:webHidden/>
          </w:rPr>
          <w:tab/>
        </w:r>
        <w:r w:rsidR="00D66028">
          <w:rPr>
            <w:webHidden/>
          </w:rPr>
          <w:fldChar w:fldCharType="begin"/>
        </w:r>
        <w:r w:rsidR="00D66028">
          <w:rPr>
            <w:webHidden/>
          </w:rPr>
          <w:instrText xml:space="preserve"> PAGEREF _Toc30674677 \h </w:instrText>
        </w:r>
        <w:r w:rsidR="00D66028">
          <w:rPr>
            <w:webHidden/>
          </w:rPr>
        </w:r>
        <w:r w:rsidR="00D66028">
          <w:rPr>
            <w:webHidden/>
          </w:rPr>
          <w:fldChar w:fldCharType="separate"/>
        </w:r>
        <w:r>
          <w:rPr>
            <w:webHidden/>
          </w:rPr>
          <w:t>100</w:t>
        </w:r>
        <w:r w:rsidR="00D66028">
          <w:rPr>
            <w:webHidden/>
          </w:rPr>
          <w:fldChar w:fldCharType="end"/>
        </w:r>
      </w:hyperlink>
    </w:p>
    <w:p w14:paraId="24A9784D" w14:textId="65A0BE70" w:rsidR="00D66028" w:rsidRDefault="004E5F2D">
      <w:pPr>
        <w:pStyle w:val="TOC2"/>
        <w:rPr>
          <w:rFonts w:asciiTheme="minorHAnsi" w:eastAsiaTheme="minorEastAsia" w:hAnsiTheme="minorHAnsi" w:cstheme="minorBidi"/>
          <w:b w:val="0"/>
          <w:smallCaps w:val="0"/>
          <w:sz w:val="22"/>
          <w:lang w:val="en-US"/>
        </w:rPr>
      </w:pPr>
      <w:hyperlink w:anchor="_Toc30674678" w:history="1">
        <w:r w:rsidR="00D66028" w:rsidRPr="00A75A76">
          <w:rPr>
            <w:rStyle w:val="Hyperlink"/>
            <w:rFonts w:ascii="Times New Roman" w:hAnsi="Times New Roman"/>
          </w:rPr>
          <w:t>3.3.3.1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Указания за специфични позиции</w:t>
        </w:r>
        <w:r w:rsidR="00D66028">
          <w:rPr>
            <w:webHidden/>
          </w:rPr>
          <w:tab/>
        </w:r>
        <w:r w:rsidR="00D66028">
          <w:rPr>
            <w:webHidden/>
          </w:rPr>
          <w:fldChar w:fldCharType="begin"/>
        </w:r>
        <w:r w:rsidR="00D66028">
          <w:rPr>
            <w:webHidden/>
          </w:rPr>
          <w:instrText xml:space="preserve"> PAGEREF _Toc30674678 \h </w:instrText>
        </w:r>
        <w:r w:rsidR="00D66028">
          <w:rPr>
            <w:webHidden/>
          </w:rPr>
        </w:r>
        <w:r w:rsidR="00D66028">
          <w:rPr>
            <w:webHidden/>
          </w:rPr>
          <w:fldChar w:fldCharType="separate"/>
        </w:r>
        <w:r>
          <w:rPr>
            <w:webHidden/>
          </w:rPr>
          <w:t>100</w:t>
        </w:r>
        <w:r w:rsidR="00D66028">
          <w:rPr>
            <w:webHidden/>
          </w:rPr>
          <w:fldChar w:fldCharType="end"/>
        </w:r>
      </w:hyperlink>
    </w:p>
    <w:p w14:paraId="1478EF74" w14:textId="341C0773" w:rsidR="00D66028" w:rsidRDefault="004E5F2D">
      <w:pPr>
        <w:pStyle w:val="TOC2"/>
        <w:rPr>
          <w:rFonts w:asciiTheme="minorHAnsi" w:eastAsiaTheme="minorEastAsia" w:hAnsiTheme="minorHAnsi" w:cstheme="minorBidi"/>
          <w:b w:val="0"/>
          <w:smallCaps w:val="0"/>
          <w:sz w:val="22"/>
          <w:lang w:val="en-US"/>
        </w:rPr>
      </w:pPr>
      <w:hyperlink w:anchor="_Toc30674679" w:history="1">
        <w:r w:rsidR="00D66028" w:rsidRPr="00A75A76">
          <w:rPr>
            <w:rStyle w:val="Hyperlink"/>
            <w:rFonts w:ascii="Times New Roman" w:hAnsi="Times New Roman"/>
          </w:rPr>
          <w:t>3.3.4.</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08.02 — Кредитен риск и кредитен риск от контрагента и свободни доставки: вътрешнорейтингов подход към капиталовите изисквания: разбивка по категории или групи длъжници (образец CR IRB 2)</w:t>
        </w:r>
        <w:r w:rsidR="00D66028">
          <w:rPr>
            <w:webHidden/>
          </w:rPr>
          <w:tab/>
        </w:r>
        <w:r w:rsidR="00D66028">
          <w:rPr>
            <w:webHidden/>
          </w:rPr>
          <w:fldChar w:fldCharType="begin"/>
        </w:r>
        <w:r w:rsidR="00D66028">
          <w:rPr>
            <w:webHidden/>
          </w:rPr>
          <w:instrText xml:space="preserve"> PAGEREF _Toc30674679 \h </w:instrText>
        </w:r>
        <w:r w:rsidR="00D66028">
          <w:rPr>
            <w:webHidden/>
          </w:rPr>
        </w:r>
        <w:r w:rsidR="00D66028">
          <w:rPr>
            <w:webHidden/>
          </w:rPr>
          <w:fldChar w:fldCharType="separate"/>
        </w:r>
        <w:r>
          <w:rPr>
            <w:webHidden/>
          </w:rPr>
          <w:t>110</w:t>
        </w:r>
        <w:r w:rsidR="00D66028">
          <w:rPr>
            <w:webHidden/>
          </w:rPr>
          <w:fldChar w:fldCharType="end"/>
        </w:r>
      </w:hyperlink>
    </w:p>
    <w:p w14:paraId="7E86E192" w14:textId="71F885AE" w:rsidR="00D66028" w:rsidRDefault="004E5F2D">
      <w:pPr>
        <w:pStyle w:val="TOC2"/>
        <w:rPr>
          <w:rFonts w:asciiTheme="minorHAnsi" w:eastAsiaTheme="minorEastAsia" w:hAnsiTheme="minorHAnsi" w:cstheme="minorBidi"/>
          <w:b w:val="0"/>
          <w:smallCaps w:val="0"/>
          <w:sz w:val="22"/>
          <w:lang w:val="en-US"/>
        </w:rPr>
      </w:pPr>
      <w:hyperlink w:anchor="_Toc30674680" w:history="1">
        <w:r w:rsidR="00D66028" w:rsidRPr="00A75A76">
          <w:rPr>
            <w:rStyle w:val="Hyperlink"/>
            <w:rFonts w:ascii="Times New Roman" w:hAnsi="Times New Roman"/>
          </w:rPr>
          <w:t>3.4.</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Кредитен риск и кредитен риск от контрагента и свободни доставки: информация с географската разбивка</w:t>
        </w:r>
        <w:r w:rsidR="00D66028">
          <w:rPr>
            <w:webHidden/>
          </w:rPr>
          <w:tab/>
        </w:r>
        <w:r w:rsidR="00D66028">
          <w:rPr>
            <w:webHidden/>
          </w:rPr>
          <w:fldChar w:fldCharType="begin"/>
        </w:r>
        <w:r w:rsidR="00D66028">
          <w:rPr>
            <w:webHidden/>
          </w:rPr>
          <w:instrText xml:space="preserve"> PAGEREF _Toc30674680 \h </w:instrText>
        </w:r>
        <w:r w:rsidR="00D66028">
          <w:rPr>
            <w:webHidden/>
          </w:rPr>
        </w:r>
        <w:r w:rsidR="00D66028">
          <w:rPr>
            <w:webHidden/>
          </w:rPr>
          <w:fldChar w:fldCharType="separate"/>
        </w:r>
        <w:r>
          <w:rPr>
            <w:webHidden/>
          </w:rPr>
          <w:t>110</w:t>
        </w:r>
        <w:r w:rsidR="00D66028">
          <w:rPr>
            <w:webHidden/>
          </w:rPr>
          <w:fldChar w:fldCharType="end"/>
        </w:r>
      </w:hyperlink>
    </w:p>
    <w:p w14:paraId="1788933B" w14:textId="7DDAD2C0" w:rsidR="00D66028" w:rsidRDefault="004E5F2D">
      <w:pPr>
        <w:pStyle w:val="TOC2"/>
        <w:rPr>
          <w:rFonts w:asciiTheme="minorHAnsi" w:eastAsiaTheme="minorEastAsia" w:hAnsiTheme="minorHAnsi" w:cstheme="minorBidi"/>
          <w:b w:val="0"/>
          <w:smallCaps w:val="0"/>
          <w:sz w:val="22"/>
          <w:lang w:val="en-US"/>
        </w:rPr>
      </w:pPr>
      <w:hyperlink w:anchor="_Toc30674681" w:history="1">
        <w:r w:rsidR="00D66028" w:rsidRPr="00A75A76">
          <w:rPr>
            <w:rStyle w:val="Hyperlink"/>
            <w:rFonts w:ascii="Times New Roman" w:hAnsi="Times New Roman"/>
          </w:rPr>
          <w:t>3.4.1.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09.01 — Географска разбивка на експозициите по местопребиваване на длъжника: експозиции по стандартизирания подход (CR GB 1)</w:t>
        </w:r>
        <w:r w:rsidR="00D66028">
          <w:rPr>
            <w:webHidden/>
          </w:rPr>
          <w:tab/>
        </w:r>
        <w:r w:rsidR="00D66028">
          <w:rPr>
            <w:webHidden/>
          </w:rPr>
          <w:fldChar w:fldCharType="begin"/>
        </w:r>
        <w:r w:rsidR="00D66028">
          <w:rPr>
            <w:webHidden/>
          </w:rPr>
          <w:instrText xml:space="preserve"> PAGEREF _Toc30674681 \h </w:instrText>
        </w:r>
        <w:r w:rsidR="00D66028">
          <w:rPr>
            <w:webHidden/>
          </w:rPr>
        </w:r>
        <w:r w:rsidR="00D66028">
          <w:rPr>
            <w:webHidden/>
          </w:rPr>
          <w:fldChar w:fldCharType="separate"/>
        </w:r>
        <w:r>
          <w:rPr>
            <w:webHidden/>
          </w:rPr>
          <w:t>111</w:t>
        </w:r>
        <w:r w:rsidR="00D66028">
          <w:rPr>
            <w:webHidden/>
          </w:rPr>
          <w:fldChar w:fldCharType="end"/>
        </w:r>
      </w:hyperlink>
    </w:p>
    <w:p w14:paraId="6D84F534" w14:textId="262CBA34" w:rsidR="00D66028" w:rsidRDefault="004E5F2D">
      <w:pPr>
        <w:pStyle w:val="TOC2"/>
        <w:rPr>
          <w:rFonts w:asciiTheme="minorHAnsi" w:eastAsiaTheme="minorEastAsia" w:hAnsiTheme="minorHAnsi" w:cstheme="minorBidi"/>
          <w:b w:val="0"/>
          <w:smallCaps w:val="0"/>
          <w:sz w:val="22"/>
          <w:lang w:val="en-US"/>
        </w:rPr>
      </w:pPr>
      <w:hyperlink w:anchor="_Toc30674682" w:history="1">
        <w:r w:rsidR="00D66028" w:rsidRPr="00A75A76">
          <w:rPr>
            <w:rStyle w:val="Hyperlink"/>
            <w:rFonts w:ascii="Times New Roman" w:hAnsi="Times New Roman"/>
          </w:rPr>
          <w:t>3.4.1.1.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Указания за специфични позиции</w:t>
        </w:r>
        <w:r w:rsidR="00D66028">
          <w:rPr>
            <w:webHidden/>
          </w:rPr>
          <w:tab/>
        </w:r>
        <w:r w:rsidR="00D66028">
          <w:rPr>
            <w:webHidden/>
          </w:rPr>
          <w:fldChar w:fldCharType="begin"/>
        </w:r>
        <w:r w:rsidR="00D66028">
          <w:rPr>
            <w:webHidden/>
          </w:rPr>
          <w:instrText xml:space="preserve"> PAGEREF _Toc30674682 \h </w:instrText>
        </w:r>
        <w:r w:rsidR="00D66028">
          <w:rPr>
            <w:webHidden/>
          </w:rPr>
        </w:r>
        <w:r w:rsidR="00D66028">
          <w:rPr>
            <w:webHidden/>
          </w:rPr>
          <w:fldChar w:fldCharType="separate"/>
        </w:r>
        <w:r>
          <w:rPr>
            <w:webHidden/>
          </w:rPr>
          <w:t>111</w:t>
        </w:r>
        <w:r w:rsidR="00D66028">
          <w:rPr>
            <w:webHidden/>
          </w:rPr>
          <w:fldChar w:fldCharType="end"/>
        </w:r>
      </w:hyperlink>
    </w:p>
    <w:p w14:paraId="20BFC3A1" w14:textId="55CE1E09" w:rsidR="00D66028" w:rsidRDefault="004E5F2D">
      <w:pPr>
        <w:pStyle w:val="TOC2"/>
        <w:rPr>
          <w:rFonts w:asciiTheme="minorHAnsi" w:eastAsiaTheme="minorEastAsia" w:hAnsiTheme="minorHAnsi" w:cstheme="minorBidi"/>
          <w:b w:val="0"/>
          <w:smallCaps w:val="0"/>
          <w:sz w:val="22"/>
          <w:lang w:val="en-US"/>
        </w:rPr>
      </w:pPr>
      <w:hyperlink w:anchor="_Toc30674683" w:history="1">
        <w:r w:rsidR="00D66028" w:rsidRPr="00A75A76">
          <w:rPr>
            <w:rStyle w:val="Hyperlink"/>
            <w:rFonts w:ascii="Times New Roman" w:hAnsi="Times New Roman"/>
          </w:rPr>
          <w:t>3.4.2.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09.02 — Географска разбивка на експозициите по местопребиваване на длъжника: експозиции по вътрешнорейтинговия подход (CR GB 2)</w:t>
        </w:r>
        <w:r w:rsidR="00D66028">
          <w:rPr>
            <w:webHidden/>
          </w:rPr>
          <w:tab/>
        </w:r>
        <w:r w:rsidR="00D66028">
          <w:rPr>
            <w:webHidden/>
          </w:rPr>
          <w:fldChar w:fldCharType="begin"/>
        </w:r>
        <w:r w:rsidR="00D66028">
          <w:rPr>
            <w:webHidden/>
          </w:rPr>
          <w:instrText xml:space="preserve"> PAGEREF _Toc30674683 \h </w:instrText>
        </w:r>
        <w:r w:rsidR="00D66028">
          <w:rPr>
            <w:webHidden/>
          </w:rPr>
        </w:r>
        <w:r w:rsidR="00D66028">
          <w:rPr>
            <w:webHidden/>
          </w:rPr>
          <w:fldChar w:fldCharType="separate"/>
        </w:r>
        <w:r>
          <w:rPr>
            <w:webHidden/>
          </w:rPr>
          <w:t>114</w:t>
        </w:r>
        <w:r w:rsidR="00D66028">
          <w:rPr>
            <w:webHidden/>
          </w:rPr>
          <w:fldChar w:fldCharType="end"/>
        </w:r>
      </w:hyperlink>
    </w:p>
    <w:p w14:paraId="77C0B527" w14:textId="3D4E118A" w:rsidR="00D66028" w:rsidRDefault="004E5F2D">
      <w:pPr>
        <w:pStyle w:val="TOC2"/>
        <w:rPr>
          <w:rFonts w:asciiTheme="minorHAnsi" w:eastAsiaTheme="minorEastAsia" w:hAnsiTheme="minorHAnsi" w:cstheme="minorBidi"/>
          <w:b w:val="0"/>
          <w:smallCaps w:val="0"/>
          <w:sz w:val="22"/>
          <w:lang w:val="en-US"/>
        </w:rPr>
      </w:pPr>
      <w:hyperlink w:anchor="_Toc30674684" w:history="1">
        <w:r w:rsidR="00D66028" w:rsidRPr="00A75A76">
          <w:rPr>
            <w:rStyle w:val="Hyperlink"/>
            <w:rFonts w:ascii="Times New Roman" w:hAnsi="Times New Roman"/>
          </w:rPr>
          <w:t>3.4.2.1.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Указания за специфични позиции</w:t>
        </w:r>
        <w:r w:rsidR="00D66028">
          <w:rPr>
            <w:webHidden/>
          </w:rPr>
          <w:tab/>
        </w:r>
        <w:r w:rsidR="00D66028">
          <w:rPr>
            <w:webHidden/>
          </w:rPr>
          <w:fldChar w:fldCharType="begin"/>
        </w:r>
        <w:r w:rsidR="00D66028">
          <w:rPr>
            <w:webHidden/>
          </w:rPr>
          <w:instrText xml:space="preserve"> PAGEREF _Toc30674684 \h </w:instrText>
        </w:r>
        <w:r w:rsidR="00D66028">
          <w:rPr>
            <w:webHidden/>
          </w:rPr>
        </w:r>
        <w:r w:rsidR="00D66028">
          <w:rPr>
            <w:webHidden/>
          </w:rPr>
          <w:fldChar w:fldCharType="separate"/>
        </w:r>
        <w:r>
          <w:rPr>
            <w:webHidden/>
          </w:rPr>
          <w:t>114</w:t>
        </w:r>
        <w:r w:rsidR="00D66028">
          <w:rPr>
            <w:webHidden/>
          </w:rPr>
          <w:fldChar w:fldCharType="end"/>
        </w:r>
      </w:hyperlink>
    </w:p>
    <w:p w14:paraId="36F285D1" w14:textId="5F0874D8" w:rsidR="00D66028" w:rsidRDefault="004E5F2D">
      <w:pPr>
        <w:pStyle w:val="TOC2"/>
        <w:rPr>
          <w:rFonts w:asciiTheme="minorHAnsi" w:eastAsiaTheme="minorEastAsia" w:hAnsiTheme="minorHAnsi" w:cstheme="minorBidi"/>
          <w:b w:val="0"/>
          <w:smallCaps w:val="0"/>
          <w:sz w:val="22"/>
          <w:lang w:val="en-US"/>
        </w:rPr>
      </w:pPr>
      <w:hyperlink w:anchor="_Toc30674685" w:history="1">
        <w:r w:rsidR="00D66028" w:rsidRPr="00A75A76">
          <w:rPr>
            <w:rStyle w:val="Hyperlink"/>
            <w:rFonts w:ascii="Times New Roman" w:hAnsi="Times New Roman"/>
          </w:rPr>
          <w:t>3.4.3.</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09.04 — Разбивка на кредитните експозиции с отношение към изчисляването на антицикличния буфер по държави и на специфичния за институцията антицикличен буфер (CCB)</w:t>
        </w:r>
        <w:r w:rsidR="00D66028">
          <w:rPr>
            <w:webHidden/>
          </w:rPr>
          <w:tab/>
        </w:r>
        <w:r w:rsidR="00D66028">
          <w:rPr>
            <w:webHidden/>
          </w:rPr>
          <w:fldChar w:fldCharType="begin"/>
        </w:r>
        <w:r w:rsidR="00D66028">
          <w:rPr>
            <w:webHidden/>
          </w:rPr>
          <w:instrText xml:space="preserve"> PAGEREF _Toc30674685 \h </w:instrText>
        </w:r>
        <w:r w:rsidR="00D66028">
          <w:rPr>
            <w:webHidden/>
          </w:rPr>
        </w:r>
        <w:r w:rsidR="00D66028">
          <w:rPr>
            <w:webHidden/>
          </w:rPr>
          <w:fldChar w:fldCharType="separate"/>
        </w:r>
        <w:r>
          <w:rPr>
            <w:webHidden/>
          </w:rPr>
          <w:t>117</w:t>
        </w:r>
        <w:r w:rsidR="00D66028">
          <w:rPr>
            <w:webHidden/>
          </w:rPr>
          <w:fldChar w:fldCharType="end"/>
        </w:r>
      </w:hyperlink>
    </w:p>
    <w:p w14:paraId="11046517" w14:textId="53DE4D13" w:rsidR="00D66028" w:rsidRDefault="004E5F2D">
      <w:pPr>
        <w:pStyle w:val="TOC2"/>
        <w:rPr>
          <w:rFonts w:asciiTheme="minorHAnsi" w:eastAsiaTheme="minorEastAsia" w:hAnsiTheme="minorHAnsi" w:cstheme="minorBidi"/>
          <w:b w:val="0"/>
          <w:smallCaps w:val="0"/>
          <w:sz w:val="22"/>
          <w:lang w:val="en-US"/>
        </w:rPr>
      </w:pPr>
      <w:hyperlink w:anchor="_Toc30674686" w:history="1">
        <w:r w:rsidR="00D66028" w:rsidRPr="00A75A76">
          <w:rPr>
            <w:rStyle w:val="Hyperlink"/>
            <w:rFonts w:ascii="Times New Roman" w:hAnsi="Times New Roman"/>
          </w:rPr>
          <w:t>3.4.3.1.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Общи бележки</w:t>
        </w:r>
        <w:r w:rsidR="00D66028">
          <w:rPr>
            <w:webHidden/>
          </w:rPr>
          <w:tab/>
        </w:r>
        <w:r w:rsidR="00D66028">
          <w:rPr>
            <w:webHidden/>
          </w:rPr>
          <w:fldChar w:fldCharType="begin"/>
        </w:r>
        <w:r w:rsidR="00D66028">
          <w:rPr>
            <w:webHidden/>
          </w:rPr>
          <w:instrText xml:space="preserve"> PAGEREF _Toc30674686 \h </w:instrText>
        </w:r>
        <w:r w:rsidR="00D66028">
          <w:rPr>
            <w:webHidden/>
          </w:rPr>
        </w:r>
        <w:r w:rsidR="00D66028">
          <w:rPr>
            <w:webHidden/>
          </w:rPr>
          <w:fldChar w:fldCharType="separate"/>
        </w:r>
        <w:r>
          <w:rPr>
            <w:webHidden/>
          </w:rPr>
          <w:t>117</w:t>
        </w:r>
        <w:r w:rsidR="00D66028">
          <w:rPr>
            <w:webHidden/>
          </w:rPr>
          <w:fldChar w:fldCharType="end"/>
        </w:r>
      </w:hyperlink>
    </w:p>
    <w:p w14:paraId="70A6E5BD" w14:textId="79E44DE0" w:rsidR="00D66028" w:rsidRDefault="004E5F2D">
      <w:pPr>
        <w:pStyle w:val="TOC2"/>
        <w:rPr>
          <w:rFonts w:asciiTheme="minorHAnsi" w:eastAsiaTheme="minorEastAsia" w:hAnsiTheme="minorHAnsi" w:cstheme="minorBidi"/>
          <w:b w:val="0"/>
          <w:smallCaps w:val="0"/>
          <w:sz w:val="22"/>
          <w:lang w:val="en-US"/>
        </w:rPr>
      </w:pPr>
      <w:hyperlink w:anchor="_Toc30674687" w:history="1">
        <w:r w:rsidR="00D66028" w:rsidRPr="00A75A76">
          <w:rPr>
            <w:rStyle w:val="Hyperlink"/>
            <w:rFonts w:ascii="Times New Roman" w:hAnsi="Times New Roman"/>
          </w:rPr>
          <w:t>3.4.3.2.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Указания за специфични позиции</w:t>
        </w:r>
        <w:r w:rsidR="00D66028">
          <w:rPr>
            <w:webHidden/>
          </w:rPr>
          <w:tab/>
        </w:r>
        <w:r w:rsidR="00D66028">
          <w:rPr>
            <w:webHidden/>
          </w:rPr>
          <w:fldChar w:fldCharType="begin"/>
        </w:r>
        <w:r w:rsidR="00D66028">
          <w:rPr>
            <w:webHidden/>
          </w:rPr>
          <w:instrText xml:space="preserve"> PAGEREF _Toc30674687 \h </w:instrText>
        </w:r>
        <w:r w:rsidR="00D66028">
          <w:rPr>
            <w:webHidden/>
          </w:rPr>
        </w:r>
        <w:r w:rsidR="00D66028">
          <w:rPr>
            <w:webHidden/>
          </w:rPr>
          <w:fldChar w:fldCharType="separate"/>
        </w:r>
        <w:r>
          <w:rPr>
            <w:webHidden/>
          </w:rPr>
          <w:t>117</w:t>
        </w:r>
        <w:r w:rsidR="00D66028">
          <w:rPr>
            <w:webHidden/>
          </w:rPr>
          <w:fldChar w:fldCharType="end"/>
        </w:r>
      </w:hyperlink>
    </w:p>
    <w:p w14:paraId="4DC88150" w14:textId="25625818" w:rsidR="00D66028" w:rsidRDefault="004E5F2D">
      <w:pPr>
        <w:pStyle w:val="TOC2"/>
        <w:rPr>
          <w:rFonts w:asciiTheme="minorHAnsi" w:eastAsiaTheme="minorEastAsia" w:hAnsiTheme="minorHAnsi" w:cstheme="minorBidi"/>
          <w:b w:val="0"/>
          <w:smallCaps w:val="0"/>
          <w:sz w:val="22"/>
          <w:lang w:val="en-US"/>
        </w:rPr>
      </w:pPr>
      <w:hyperlink w:anchor="_Toc30674688" w:history="1">
        <w:r w:rsidR="00D66028" w:rsidRPr="00A75A76">
          <w:rPr>
            <w:rStyle w:val="Hyperlink"/>
            <w:rFonts w:ascii="Times New Roman" w:hAnsi="Times New Roman"/>
          </w:rPr>
          <w:t>3.5.</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10.01 и C 10.02 – Експозиции към капиталови инструменти по вътрешнорейтинговия подход (CR EQU IRB 1 и CR EQU IRB 2)</w:t>
        </w:r>
        <w:r w:rsidR="00D66028">
          <w:rPr>
            <w:webHidden/>
          </w:rPr>
          <w:tab/>
        </w:r>
        <w:r w:rsidR="00D66028">
          <w:rPr>
            <w:webHidden/>
          </w:rPr>
          <w:fldChar w:fldCharType="begin"/>
        </w:r>
        <w:r w:rsidR="00D66028">
          <w:rPr>
            <w:webHidden/>
          </w:rPr>
          <w:instrText xml:space="preserve"> PAGEREF _Toc30674688 \h </w:instrText>
        </w:r>
        <w:r w:rsidR="00D66028">
          <w:rPr>
            <w:webHidden/>
          </w:rPr>
        </w:r>
        <w:r w:rsidR="00D66028">
          <w:rPr>
            <w:webHidden/>
          </w:rPr>
          <w:fldChar w:fldCharType="separate"/>
        </w:r>
        <w:r>
          <w:rPr>
            <w:webHidden/>
          </w:rPr>
          <w:t>122</w:t>
        </w:r>
        <w:r w:rsidR="00D66028">
          <w:rPr>
            <w:webHidden/>
          </w:rPr>
          <w:fldChar w:fldCharType="end"/>
        </w:r>
      </w:hyperlink>
    </w:p>
    <w:p w14:paraId="2015CB6E" w14:textId="336D4A2E" w:rsidR="00D66028" w:rsidRDefault="004E5F2D">
      <w:pPr>
        <w:pStyle w:val="TOC2"/>
        <w:rPr>
          <w:rFonts w:asciiTheme="minorHAnsi" w:eastAsiaTheme="minorEastAsia" w:hAnsiTheme="minorHAnsi" w:cstheme="minorBidi"/>
          <w:b w:val="0"/>
          <w:smallCaps w:val="0"/>
          <w:sz w:val="22"/>
          <w:lang w:val="en-US"/>
        </w:rPr>
      </w:pPr>
      <w:hyperlink w:anchor="_Toc30674689" w:history="1">
        <w:r w:rsidR="00D66028" w:rsidRPr="00A75A76">
          <w:rPr>
            <w:rStyle w:val="Hyperlink"/>
            <w:rFonts w:ascii="Times New Roman" w:hAnsi="Times New Roman"/>
          </w:rPr>
          <w:t>3.5.1.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Общи бележки</w:t>
        </w:r>
        <w:r w:rsidR="00D66028">
          <w:rPr>
            <w:webHidden/>
          </w:rPr>
          <w:tab/>
        </w:r>
        <w:r w:rsidR="00D66028">
          <w:rPr>
            <w:webHidden/>
          </w:rPr>
          <w:fldChar w:fldCharType="begin"/>
        </w:r>
        <w:r w:rsidR="00D66028">
          <w:rPr>
            <w:webHidden/>
          </w:rPr>
          <w:instrText xml:space="preserve"> PAGEREF _Toc30674689 \h </w:instrText>
        </w:r>
        <w:r w:rsidR="00D66028">
          <w:rPr>
            <w:webHidden/>
          </w:rPr>
        </w:r>
        <w:r w:rsidR="00D66028">
          <w:rPr>
            <w:webHidden/>
          </w:rPr>
          <w:fldChar w:fldCharType="separate"/>
        </w:r>
        <w:r>
          <w:rPr>
            <w:webHidden/>
          </w:rPr>
          <w:t>122</w:t>
        </w:r>
        <w:r w:rsidR="00D66028">
          <w:rPr>
            <w:webHidden/>
          </w:rPr>
          <w:fldChar w:fldCharType="end"/>
        </w:r>
      </w:hyperlink>
    </w:p>
    <w:p w14:paraId="7F2A0DFA" w14:textId="44594993" w:rsidR="00D66028" w:rsidRDefault="004E5F2D">
      <w:pPr>
        <w:pStyle w:val="TOC2"/>
        <w:rPr>
          <w:rFonts w:asciiTheme="minorHAnsi" w:eastAsiaTheme="minorEastAsia" w:hAnsiTheme="minorHAnsi" w:cstheme="minorBidi"/>
          <w:b w:val="0"/>
          <w:smallCaps w:val="0"/>
          <w:sz w:val="22"/>
          <w:lang w:val="en-US"/>
        </w:rPr>
      </w:pPr>
      <w:hyperlink w:anchor="_Toc30674690" w:history="1">
        <w:r w:rsidR="00D66028" w:rsidRPr="00A75A76">
          <w:rPr>
            <w:rStyle w:val="Hyperlink"/>
            <w:rFonts w:ascii="Times New Roman" w:hAnsi="Times New Roman"/>
          </w:rPr>
          <w:t>3.5.2.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Указания за специфични позиции (приложими към CR EQU IRB 1 и CR EQU IRB 2)</w:t>
        </w:r>
        <w:r w:rsidR="00D66028">
          <w:rPr>
            <w:webHidden/>
          </w:rPr>
          <w:tab/>
        </w:r>
        <w:r w:rsidR="00D66028">
          <w:rPr>
            <w:webHidden/>
          </w:rPr>
          <w:fldChar w:fldCharType="begin"/>
        </w:r>
        <w:r w:rsidR="00D66028">
          <w:rPr>
            <w:webHidden/>
          </w:rPr>
          <w:instrText xml:space="preserve"> PAGEREF _Toc30674690 \h </w:instrText>
        </w:r>
        <w:r w:rsidR="00D66028">
          <w:rPr>
            <w:webHidden/>
          </w:rPr>
        </w:r>
        <w:r w:rsidR="00D66028">
          <w:rPr>
            <w:webHidden/>
          </w:rPr>
          <w:fldChar w:fldCharType="separate"/>
        </w:r>
        <w:r>
          <w:rPr>
            <w:webHidden/>
          </w:rPr>
          <w:t>123</w:t>
        </w:r>
        <w:r w:rsidR="00D66028">
          <w:rPr>
            <w:webHidden/>
          </w:rPr>
          <w:fldChar w:fldCharType="end"/>
        </w:r>
      </w:hyperlink>
    </w:p>
    <w:p w14:paraId="0B6739EB" w14:textId="74F3F1EF" w:rsidR="00D66028" w:rsidRDefault="004E5F2D">
      <w:pPr>
        <w:pStyle w:val="TOC2"/>
        <w:rPr>
          <w:rFonts w:asciiTheme="minorHAnsi" w:eastAsiaTheme="minorEastAsia" w:hAnsiTheme="minorHAnsi" w:cstheme="minorBidi"/>
          <w:b w:val="0"/>
          <w:smallCaps w:val="0"/>
          <w:sz w:val="22"/>
          <w:lang w:val="en-US"/>
        </w:rPr>
      </w:pPr>
      <w:hyperlink w:anchor="_Toc30674691" w:history="1">
        <w:r w:rsidR="00D66028" w:rsidRPr="00A75A76">
          <w:rPr>
            <w:rStyle w:val="Hyperlink"/>
            <w:rFonts w:ascii="Times New Roman" w:hAnsi="Times New Roman"/>
          </w:rPr>
          <w:t>3.6.</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11.00 – Риск във връзка със сетълмента/доставката (CR SETT)</w:t>
        </w:r>
        <w:r w:rsidR="00D66028">
          <w:rPr>
            <w:webHidden/>
          </w:rPr>
          <w:tab/>
        </w:r>
        <w:r w:rsidR="00D66028">
          <w:rPr>
            <w:webHidden/>
          </w:rPr>
          <w:fldChar w:fldCharType="begin"/>
        </w:r>
        <w:r w:rsidR="00D66028">
          <w:rPr>
            <w:webHidden/>
          </w:rPr>
          <w:instrText xml:space="preserve"> PAGEREF _Toc30674691 \h </w:instrText>
        </w:r>
        <w:r w:rsidR="00D66028">
          <w:rPr>
            <w:webHidden/>
          </w:rPr>
        </w:r>
        <w:r w:rsidR="00D66028">
          <w:rPr>
            <w:webHidden/>
          </w:rPr>
          <w:fldChar w:fldCharType="separate"/>
        </w:r>
        <w:r>
          <w:rPr>
            <w:webHidden/>
          </w:rPr>
          <w:t>127</w:t>
        </w:r>
        <w:r w:rsidR="00D66028">
          <w:rPr>
            <w:webHidden/>
          </w:rPr>
          <w:fldChar w:fldCharType="end"/>
        </w:r>
      </w:hyperlink>
    </w:p>
    <w:p w14:paraId="122596DC" w14:textId="2B849832" w:rsidR="00D66028" w:rsidRDefault="004E5F2D">
      <w:pPr>
        <w:pStyle w:val="TOC2"/>
        <w:rPr>
          <w:rFonts w:asciiTheme="minorHAnsi" w:eastAsiaTheme="minorEastAsia" w:hAnsiTheme="minorHAnsi" w:cstheme="minorBidi"/>
          <w:b w:val="0"/>
          <w:smallCaps w:val="0"/>
          <w:sz w:val="22"/>
          <w:lang w:val="en-US"/>
        </w:rPr>
      </w:pPr>
      <w:hyperlink w:anchor="_Toc30674692" w:history="1">
        <w:r w:rsidR="00D66028" w:rsidRPr="00A75A76">
          <w:rPr>
            <w:rStyle w:val="Hyperlink"/>
            <w:rFonts w:ascii="Times New Roman" w:hAnsi="Times New Roman"/>
          </w:rPr>
          <w:t>3.6.1.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Общи бележки</w:t>
        </w:r>
        <w:r w:rsidR="00D66028">
          <w:rPr>
            <w:webHidden/>
          </w:rPr>
          <w:tab/>
        </w:r>
        <w:r w:rsidR="00D66028">
          <w:rPr>
            <w:webHidden/>
          </w:rPr>
          <w:fldChar w:fldCharType="begin"/>
        </w:r>
        <w:r w:rsidR="00D66028">
          <w:rPr>
            <w:webHidden/>
          </w:rPr>
          <w:instrText xml:space="preserve"> PAGEREF _Toc30674692 \h </w:instrText>
        </w:r>
        <w:r w:rsidR="00D66028">
          <w:rPr>
            <w:webHidden/>
          </w:rPr>
        </w:r>
        <w:r w:rsidR="00D66028">
          <w:rPr>
            <w:webHidden/>
          </w:rPr>
          <w:fldChar w:fldCharType="separate"/>
        </w:r>
        <w:r>
          <w:rPr>
            <w:webHidden/>
          </w:rPr>
          <w:t>127</w:t>
        </w:r>
        <w:r w:rsidR="00D66028">
          <w:rPr>
            <w:webHidden/>
          </w:rPr>
          <w:fldChar w:fldCharType="end"/>
        </w:r>
      </w:hyperlink>
    </w:p>
    <w:p w14:paraId="47192906" w14:textId="6E741987" w:rsidR="00D66028" w:rsidRDefault="004E5F2D">
      <w:pPr>
        <w:pStyle w:val="TOC2"/>
        <w:rPr>
          <w:rFonts w:asciiTheme="minorHAnsi" w:eastAsiaTheme="minorEastAsia" w:hAnsiTheme="minorHAnsi" w:cstheme="minorBidi"/>
          <w:b w:val="0"/>
          <w:smallCaps w:val="0"/>
          <w:sz w:val="22"/>
          <w:lang w:val="en-US"/>
        </w:rPr>
      </w:pPr>
      <w:hyperlink w:anchor="_Toc30674693" w:history="1">
        <w:r w:rsidR="00D66028" w:rsidRPr="00A75A76">
          <w:rPr>
            <w:rStyle w:val="Hyperlink"/>
            <w:rFonts w:ascii="Times New Roman" w:hAnsi="Times New Roman"/>
          </w:rPr>
          <w:t>3.6.2.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Указания за специфични позиции</w:t>
        </w:r>
        <w:r w:rsidR="00D66028">
          <w:rPr>
            <w:webHidden/>
          </w:rPr>
          <w:tab/>
        </w:r>
        <w:r w:rsidR="00D66028">
          <w:rPr>
            <w:webHidden/>
          </w:rPr>
          <w:fldChar w:fldCharType="begin"/>
        </w:r>
        <w:r w:rsidR="00D66028">
          <w:rPr>
            <w:webHidden/>
          </w:rPr>
          <w:instrText xml:space="preserve"> PAGEREF _Toc30674693 \h </w:instrText>
        </w:r>
        <w:r w:rsidR="00D66028">
          <w:rPr>
            <w:webHidden/>
          </w:rPr>
        </w:r>
        <w:r w:rsidR="00D66028">
          <w:rPr>
            <w:webHidden/>
          </w:rPr>
          <w:fldChar w:fldCharType="separate"/>
        </w:r>
        <w:r>
          <w:rPr>
            <w:webHidden/>
          </w:rPr>
          <w:t>128</w:t>
        </w:r>
        <w:r w:rsidR="00D66028">
          <w:rPr>
            <w:webHidden/>
          </w:rPr>
          <w:fldChar w:fldCharType="end"/>
        </w:r>
      </w:hyperlink>
    </w:p>
    <w:p w14:paraId="2B47A060" w14:textId="5CE8C07D" w:rsidR="00D66028" w:rsidRDefault="004E5F2D">
      <w:pPr>
        <w:pStyle w:val="TOC2"/>
        <w:rPr>
          <w:rFonts w:asciiTheme="minorHAnsi" w:eastAsiaTheme="minorEastAsia" w:hAnsiTheme="minorHAnsi" w:cstheme="minorBidi"/>
          <w:b w:val="0"/>
          <w:smallCaps w:val="0"/>
          <w:sz w:val="22"/>
          <w:lang w:val="en-US"/>
        </w:rPr>
      </w:pPr>
      <w:hyperlink w:anchor="_Toc30674694" w:history="1">
        <w:r w:rsidR="00D66028" w:rsidRPr="00A75A76">
          <w:rPr>
            <w:rStyle w:val="Hyperlink"/>
            <w:rFonts w:ascii="Times New Roman" w:hAnsi="Times New Roman"/>
          </w:rPr>
          <w:t>3.7.</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13.01 — Кредитен риск – секюритизации (CR SEC)</w:t>
        </w:r>
        <w:r w:rsidR="00D66028">
          <w:rPr>
            <w:webHidden/>
          </w:rPr>
          <w:tab/>
        </w:r>
        <w:r w:rsidR="00D66028">
          <w:rPr>
            <w:webHidden/>
          </w:rPr>
          <w:fldChar w:fldCharType="begin"/>
        </w:r>
        <w:r w:rsidR="00D66028">
          <w:rPr>
            <w:webHidden/>
          </w:rPr>
          <w:instrText xml:space="preserve"> PAGEREF _Toc30674694 \h </w:instrText>
        </w:r>
        <w:r w:rsidR="00D66028">
          <w:rPr>
            <w:webHidden/>
          </w:rPr>
        </w:r>
        <w:r w:rsidR="00D66028">
          <w:rPr>
            <w:webHidden/>
          </w:rPr>
          <w:fldChar w:fldCharType="separate"/>
        </w:r>
        <w:r>
          <w:rPr>
            <w:webHidden/>
          </w:rPr>
          <w:t>131</w:t>
        </w:r>
        <w:r w:rsidR="00D66028">
          <w:rPr>
            <w:webHidden/>
          </w:rPr>
          <w:fldChar w:fldCharType="end"/>
        </w:r>
      </w:hyperlink>
    </w:p>
    <w:p w14:paraId="75E04A81" w14:textId="28ADECEB" w:rsidR="00D66028" w:rsidRDefault="004E5F2D">
      <w:pPr>
        <w:pStyle w:val="TOC2"/>
        <w:rPr>
          <w:rFonts w:asciiTheme="minorHAnsi" w:eastAsiaTheme="minorEastAsia" w:hAnsiTheme="minorHAnsi" w:cstheme="minorBidi"/>
          <w:b w:val="0"/>
          <w:smallCaps w:val="0"/>
          <w:sz w:val="22"/>
          <w:lang w:val="en-US"/>
        </w:rPr>
      </w:pPr>
      <w:hyperlink w:anchor="_Toc30674695" w:history="1">
        <w:r w:rsidR="00D66028" w:rsidRPr="00A75A76">
          <w:rPr>
            <w:rStyle w:val="Hyperlink"/>
            <w:rFonts w:ascii="Times New Roman" w:hAnsi="Times New Roman"/>
          </w:rPr>
          <w:t>3.7.1.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Общи бележки</w:t>
        </w:r>
        <w:r w:rsidR="00D66028">
          <w:rPr>
            <w:webHidden/>
          </w:rPr>
          <w:tab/>
        </w:r>
        <w:r w:rsidR="00D66028">
          <w:rPr>
            <w:webHidden/>
          </w:rPr>
          <w:fldChar w:fldCharType="begin"/>
        </w:r>
        <w:r w:rsidR="00D66028">
          <w:rPr>
            <w:webHidden/>
          </w:rPr>
          <w:instrText xml:space="preserve"> PAGEREF _Toc30674695 \h </w:instrText>
        </w:r>
        <w:r w:rsidR="00D66028">
          <w:rPr>
            <w:webHidden/>
          </w:rPr>
        </w:r>
        <w:r w:rsidR="00D66028">
          <w:rPr>
            <w:webHidden/>
          </w:rPr>
          <w:fldChar w:fldCharType="separate"/>
        </w:r>
        <w:r>
          <w:rPr>
            <w:webHidden/>
          </w:rPr>
          <w:t>131</w:t>
        </w:r>
        <w:r w:rsidR="00D66028">
          <w:rPr>
            <w:webHidden/>
          </w:rPr>
          <w:fldChar w:fldCharType="end"/>
        </w:r>
      </w:hyperlink>
    </w:p>
    <w:p w14:paraId="38972994" w14:textId="5C0F0921" w:rsidR="00D66028" w:rsidRDefault="004E5F2D">
      <w:pPr>
        <w:pStyle w:val="TOC2"/>
        <w:rPr>
          <w:rFonts w:asciiTheme="minorHAnsi" w:eastAsiaTheme="minorEastAsia" w:hAnsiTheme="minorHAnsi" w:cstheme="minorBidi"/>
          <w:b w:val="0"/>
          <w:smallCaps w:val="0"/>
          <w:sz w:val="22"/>
          <w:lang w:val="en-US"/>
        </w:rPr>
      </w:pPr>
      <w:hyperlink w:anchor="_Toc30674696" w:history="1">
        <w:r w:rsidR="00D66028" w:rsidRPr="00A75A76">
          <w:rPr>
            <w:rStyle w:val="Hyperlink"/>
            <w:rFonts w:ascii="Times New Roman" w:hAnsi="Times New Roman"/>
          </w:rPr>
          <w:t>3.7.2.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Указания за специфични позиции</w:t>
        </w:r>
        <w:r w:rsidR="00D66028">
          <w:rPr>
            <w:webHidden/>
          </w:rPr>
          <w:tab/>
        </w:r>
        <w:r w:rsidR="00D66028">
          <w:rPr>
            <w:webHidden/>
          </w:rPr>
          <w:fldChar w:fldCharType="begin"/>
        </w:r>
        <w:r w:rsidR="00D66028">
          <w:rPr>
            <w:webHidden/>
          </w:rPr>
          <w:instrText xml:space="preserve"> PAGEREF _Toc30674696 \h </w:instrText>
        </w:r>
        <w:r w:rsidR="00D66028">
          <w:rPr>
            <w:webHidden/>
          </w:rPr>
        </w:r>
        <w:r w:rsidR="00D66028">
          <w:rPr>
            <w:webHidden/>
          </w:rPr>
          <w:fldChar w:fldCharType="separate"/>
        </w:r>
        <w:r>
          <w:rPr>
            <w:webHidden/>
          </w:rPr>
          <w:t>131</w:t>
        </w:r>
        <w:r w:rsidR="00D66028">
          <w:rPr>
            <w:webHidden/>
          </w:rPr>
          <w:fldChar w:fldCharType="end"/>
        </w:r>
      </w:hyperlink>
    </w:p>
    <w:p w14:paraId="1A22F034" w14:textId="3A946C93" w:rsidR="00D66028" w:rsidRDefault="004E5F2D">
      <w:pPr>
        <w:pStyle w:val="TOC2"/>
        <w:rPr>
          <w:rFonts w:asciiTheme="minorHAnsi" w:eastAsiaTheme="minorEastAsia" w:hAnsiTheme="minorHAnsi" w:cstheme="minorBidi"/>
          <w:b w:val="0"/>
          <w:smallCaps w:val="0"/>
          <w:sz w:val="22"/>
          <w:lang w:val="en-US"/>
        </w:rPr>
      </w:pPr>
      <w:hyperlink w:anchor="_Toc30674697" w:history="1">
        <w:r w:rsidR="00D66028" w:rsidRPr="00A75A76">
          <w:rPr>
            <w:rStyle w:val="Hyperlink"/>
            <w:rFonts w:ascii="Times New Roman" w:hAnsi="Times New Roman"/>
          </w:rPr>
          <w:t>3.9.</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Подробна информация за секюритизациите (SEC DETAILS)</w:t>
        </w:r>
        <w:r w:rsidR="00D66028">
          <w:rPr>
            <w:webHidden/>
          </w:rPr>
          <w:tab/>
        </w:r>
        <w:r w:rsidR="00D66028">
          <w:rPr>
            <w:webHidden/>
          </w:rPr>
          <w:fldChar w:fldCharType="begin"/>
        </w:r>
        <w:r w:rsidR="00D66028">
          <w:rPr>
            <w:webHidden/>
          </w:rPr>
          <w:instrText xml:space="preserve"> PAGEREF _Toc30674697 \h </w:instrText>
        </w:r>
        <w:r w:rsidR="00D66028">
          <w:rPr>
            <w:webHidden/>
          </w:rPr>
        </w:r>
        <w:r w:rsidR="00D66028">
          <w:rPr>
            <w:webHidden/>
          </w:rPr>
          <w:fldChar w:fldCharType="separate"/>
        </w:r>
        <w:r>
          <w:rPr>
            <w:webHidden/>
          </w:rPr>
          <w:t>144</w:t>
        </w:r>
        <w:r w:rsidR="00D66028">
          <w:rPr>
            <w:webHidden/>
          </w:rPr>
          <w:fldChar w:fldCharType="end"/>
        </w:r>
      </w:hyperlink>
    </w:p>
    <w:p w14:paraId="4965C1C6" w14:textId="2B38ADD6" w:rsidR="00D66028" w:rsidRDefault="004E5F2D">
      <w:pPr>
        <w:pStyle w:val="TOC2"/>
        <w:rPr>
          <w:rFonts w:asciiTheme="minorHAnsi" w:eastAsiaTheme="minorEastAsia" w:hAnsiTheme="minorHAnsi" w:cstheme="minorBidi"/>
          <w:b w:val="0"/>
          <w:smallCaps w:val="0"/>
          <w:sz w:val="22"/>
          <w:lang w:val="en-US"/>
        </w:rPr>
      </w:pPr>
      <w:hyperlink w:anchor="_Toc30674698" w:history="1">
        <w:r w:rsidR="00D66028" w:rsidRPr="00A75A76">
          <w:rPr>
            <w:rStyle w:val="Hyperlink"/>
            <w:rFonts w:ascii="Times New Roman" w:hAnsi="Times New Roman"/>
          </w:rPr>
          <w:t>3.9.1.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Обхват на образеца SEC DETAILS</w:t>
        </w:r>
        <w:r w:rsidR="00D66028">
          <w:rPr>
            <w:webHidden/>
          </w:rPr>
          <w:tab/>
        </w:r>
        <w:r w:rsidR="00D66028">
          <w:rPr>
            <w:webHidden/>
          </w:rPr>
          <w:fldChar w:fldCharType="begin"/>
        </w:r>
        <w:r w:rsidR="00D66028">
          <w:rPr>
            <w:webHidden/>
          </w:rPr>
          <w:instrText xml:space="preserve"> PAGEREF _Toc30674698 \h </w:instrText>
        </w:r>
        <w:r w:rsidR="00D66028">
          <w:rPr>
            <w:webHidden/>
          </w:rPr>
        </w:r>
        <w:r w:rsidR="00D66028">
          <w:rPr>
            <w:webHidden/>
          </w:rPr>
          <w:fldChar w:fldCharType="separate"/>
        </w:r>
        <w:r>
          <w:rPr>
            <w:webHidden/>
          </w:rPr>
          <w:t>144</w:t>
        </w:r>
        <w:r w:rsidR="00D66028">
          <w:rPr>
            <w:webHidden/>
          </w:rPr>
          <w:fldChar w:fldCharType="end"/>
        </w:r>
      </w:hyperlink>
    </w:p>
    <w:p w14:paraId="5FC79C53" w14:textId="767B73A8" w:rsidR="00D66028" w:rsidRDefault="004E5F2D">
      <w:pPr>
        <w:pStyle w:val="TOC2"/>
        <w:rPr>
          <w:rFonts w:asciiTheme="minorHAnsi" w:eastAsiaTheme="minorEastAsia" w:hAnsiTheme="minorHAnsi" w:cstheme="minorBidi"/>
          <w:b w:val="0"/>
          <w:smallCaps w:val="0"/>
          <w:sz w:val="22"/>
          <w:lang w:val="en-US"/>
        </w:rPr>
      </w:pPr>
      <w:hyperlink w:anchor="_Toc30674699" w:history="1">
        <w:r w:rsidR="00D66028" w:rsidRPr="00A75A76">
          <w:rPr>
            <w:rStyle w:val="Hyperlink"/>
            <w:rFonts w:ascii="Times New Roman" w:hAnsi="Times New Roman"/>
          </w:rPr>
          <w:t>3.9.2 Разбивка на образеца SEC DETAILS</w:t>
        </w:r>
        <w:r w:rsidR="00D66028">
          <w:rPr>
            <w:webHidden/>
          </w:rPr>
          <w:tab/>
        </w:r>
        <w:r w:rsidR="00D66028">
          <w:rPr>
            <w:webHidden/>
          </w:rPr>
          <w:fldChar w:fldCharType="begin"/>
        </w:r>
        <w:r w:rsidR="00D66028">
          <w:rPr>
            <w:webHidden/>
          </w:rPr>
          <w:instrText xml:space="preserve"> PAGEREF _Toc30674699 \h </w:instrText>
        </w:r>
        <w:r w:rsidR="00D66028">
          <w:rPr>
            <w:webHidden/>
          </w:rPr>
        </w:r>
        <w:r w:rsidR="00D66028">
          <w:rPr>
            <w:webHidden/>
          </w:rPr>
          <w:fldChar w:fldCharType="separate"/>
        </w:r>
        <w:r>
          <w:rPr>
            <w:webHidden/>
          </w:rPr>
          <w:t>145</w:t>
        </w:r>
        <w:r w:rsidR="00D66028">
          <w:rPr>
            <w:webHidden/>
          </w:rPr>
          <w:fldChar w:fldCharType="end"/>
        </w:r>
      </w:hyperlink>
    </w:p>
    <w:p w14:paraId="07C4FC5D" w14:textId="39BA1EDD" w:rsidR="00D66028" w:rsidRDefault="004E5F2D">
      <w:pPr>
        <w:pStyle w:val="TOC2"/>
        <w:rPr>
          <w:rFonts w:asciiTheme="minorHAnsi" w:eastAsiaTheme="minorEastAsia" w:hAnsiTheme="minorHAnsi" w:cstheme="minorBidi"/>
          <w:b w:val="0"/>
          <w:smallCaps w:val="0"/>
          <w:sz w:val="22"/>
          <w:lang w:val="en-US"/>
        </w:rPr>
      </w:pPr>
      <w:hyperlink w:anchor="_Toc30674700" w:history="1">
        <w:r w:rsidR="00D66028" w:rsidRPr="00A75A76">
          <w:rPr>
            <w:rStyle w:val="Hyperlink"/>
            <w:rFonts w:ascii="Times New Roman" w:hAnsi="Times New Roman"/>
          </w:rPr>
          <w:t>3.9.3 C 14.00 – Подробна информация за секюритизациите (SEC DETAILS)</w:t>
        </w:r>
        <w:r w:rsidR="00D66028">
          <w:rPr>
            <w:webHidden/>
          </w:rPr>
          <w:tab/>
        </w:r>
        <w:r w:rsidR="00D66028">
          <w:rPr>
            <w:webHidden/>
          </w:rPr>
          <w:fldChar w:fldCharType="begin"/>
        </w:r>
        <w:r w:rsidR="00D66028">
          <w:rPr>
            <w:webHidden/>
          </w:rPr>
          <w:instrText xml:space="preserve"> PAGEREF _Toc30674700 \h </w:instrText>
        </w:r>
        <w:r w:rsidR="00D66028">
          <w:rPr>
            <w:webHidden/>
          </w:rPr>
        </w:r>
        <w:r w:rsidR="00D66028">
          <w:rPr>
            <w:webHidden/>
          </w:rPr>
          <w:fldChar w:fldCharType="separate"/>
        </w:r>
        <w:r>
          <w:rPr>
            <w:webHidden/>
          </w:rPr>
          <w:t>145</w:t>
        </w:r>
        <w:r w:rsidR="00D66028">
          <w:rPr>
            <w:webHidden/>
          </w:rPr>
          <w:fldChar w:fldCharType="end"/>
        </w:r>
      </w:hyperlink>
    </w:p>
    <w:p w14:paraId="2B1237F4" w14:textId="642D257A" w:rsidR="00D66028" w:rsidRDefault="004E5F2D">
      <w:pPr>
        <w:pStyle w:val="TOC2"/>
        <w:rPr>
          <w:rFonts w:asciiTheme="minorHAnsi" w:eastAsiaTheme="minorEastAsia" w:hAnsiTheme="minorHAnsi" w:cstheme="minorBidi"/>
          <w:b w:val="0"/>
          <w:smallCaps w:val="0"/>
          <w:sz w:val="22"/>
          <w:lang w:val="en-US"/>
        </w:rPr>
      </w:pPr>
      <w:hyperlink w:anchor="_Toc30674701" w:history="1">
        <w:r w:rsidR="00D66028" w:rsidRPr="00A75A76">
          <w:rPr>
            <w:rStyle w:val="Hyperlink"/>
            <w:rFonts w:ascii="Times New Roman" w:hAnsi="Times New Roman"/>
          </w:rPr>
          <w:t>3.9.4.</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14.01 – Подробна информация за секюритизациите (SEC DETAILS 2)</w:t>
        </w:r>
        <w:r w:rsidR="00D66028">
          <w:rPr>
            <w:webHidden/>
          </w:rPr>
          <w:tab/>
        </w:r>
        <w:r w:rsidR="00D66028">
          <w:rPr>
            <w:webHidden/>
          </w:rPr>
          <w:fldChar w:fldCharType="begin"/>
        </w:r>
        <w:r w:rsidR="00D66028">
          <w:rPr>
            <w:webHidden/>
          </w:rPr>
          <w:instrText xml:space="preserve"> PAGEREF _Toc30674701 \h </w:instrText>
        </w:r>
        <w:r w:rsidR="00D66028">
          <w:rPr>
            <w:webHidden/>
          </w:rPr>
        </w:r>
        <w:r w:rsidR="00D66028">
          <w:rPr>
            <w:webHidden/>
          </w:rPr>
          <w:fldChar w:fldCharType="separate"/>
        </w:r>
        <w:r>
          <w:rPr>
            <w:webHidden/>
          </w:rPr>
          <w:t>158</w:t>
        </w:r>
        <w:r w:rsidR="00D66028">
          <w:rPr>
            <w:webHidden/>
          </w:rPr>
          <w:fldChar w:fldCharType="end"/>
        </w:r>
      </w:hyperlink>
    </w:p>
    <w:p w14:paraId="74F96002" w14:textId="4E7DA774" w:rsidR="00D66028" w:rsidRDefault="004E5F2D">
      <w:pPr>
        <w:pStyle w:val="TOC2"/>
        <w:rPr>
          <w:rFonts w:asciiTheme="minorHAnsi" w:eastAsiaTheme="minorEastAsia" w:hAnsiTheme="minorHAnsi" w:cstheme="minorBidi"/>
          <w:b w:val="0"/>
          <w:smallCaps w:val="0"/>
          <w:sz w:val="22"/>
          <w:lang w:val="en-US"/>
        </w:rPr>
      </w:pPr>
      <w:hyperlink w:anchor="_Toc30674702" w:history="1">
        <w:r w:rsidR="00D66028" w:rsidRPr="00A75A76">
          <w:rPr>
            <w:rStyle w:val="Hyperlink"/>
            <w:rFonts w:ascii="Times New Roman" w:hAnsi="Times New Roman"/>
          </w:rPr>
          <w:t>4.</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Образци за операционен риск</w:t>
        </w:r>
        <w:r w:rsidR="00D66028">
          <w:rPr>
            <w:webHidden/>
          </w:rPr>
          <w:tab/>
        </w:r>
        <w:r w:rsidR="00D66028">
          <w:rPr>
            <w:webHidden/>
          </w:rPr>
          <w:fldChar w:fldCharType="begin"/>
        </w:r>
        <w:r w:rsidR="00D66028">
          <w:rPr>
            <w:webHidden/>
          </w:rPr>
          <w:instrText xml:space="preserve"> PAGEREF _Toc30674702 \h </w:instrText>
        </w:r>
        <w:r w:rsidR="00D66028">
          <w:rPr>
            <w:webHidden/>
          </w:rPr>
        </w:r>
        <w:r w:rsidR="00D66028">
          <w:rPr>
            <w:webHidden/>
          </w:rPr>
          <w:fldChar w:fldCharType="separate"/>
        </w:r>
        <w:r>
          <w:rPr>
            <w:webHidden/>
          </w:rPr>
          <w:t>162</w:t>
        </w:r>
        <w:r w:rsidR="00D66028">
          <w:rPr>
            <w:webHidden/>
          </w:rPr>
          <w:fldChar w:fldCharType="end"/>
        </w:r>
      </w:hyperlink>
    </w:p>
    <w:p w14:paraId="1DE51ACC" w14:textId="700535C6" w:rsidR="00D66028" w:rsidRDefault="004E5F2D">
      <w:pPr>
        <w:pStyle w:val="TOC2"/>
        <w:rPr>
          <w:rFonts w:asciiTheme="minorHAnsi" w:eastAsiaTheme="minorEastAsia" w:hAnsiTheme="minorHAnsi" w:cstheme="minorBidi"/>
          <w:b w:val="0"/>
          <w:smallCaps w:val="0"/>
          <w:sz w:val="22"/>
          <w:lang w:val="en-US"/>
        </w:rPr>
      </w:pPr>
      <w:hyperlink w:anchor="_Toc30674703" w:history="1">
        <w:r w:rsidR="00D66028" w:rsidRPr="00A75A76">
          <w:rPr>
            <w:rStyle w:val="Hyperlink"/>
            <w:rFonts w:ascii="Times New Roman" w:hAnsi="Times New Roman"/>
          </w:rPr>
          <w:t>4.1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 xml:space="preserve"> C 16.00 — Операционен риск (OPR)</w:t>
        </w:r>
        <w:r w:rsidR="00D66028">
          <w:rPr>
            <w:webHidden/>
          </w:rPr>
          <w:tab/>
        </w:r>
        <w:r w:rsidR="00D66028">
          <w:rPr>
            <w:webHidden/>
          </w:rPr>
          <w:fldChar w:fldCharType="begin"/>
        </w:r>
        <w:r w:rsidR="00D66028">
          <w:rPr>
            <w:webHidden/>
          </w:rPr>
          <w:instrText xml:space="preserve"> PAGEREF _Toc30674703 \h </w:instrText>
        </w:r>
        <w:r w:rsidR="00D66028">
          <w:rPr>
            <w:webHidden/>
          </w:rPr>
        </w:r>
        <w:r w:rsidR="00D66028">
          <w:rPr>
            <w:webHidden/>
          </w:rPr>
          <w:fldChar w:fldCharType="separate"/>
        </w:r>
        <w:r>
          <w:rPr>
            <w:webHidden/>
          </w:rPr>
          <w:t>162</w:t>
        </w:r>
        <w:r w:rsidR="00D66028">
          <w:rPr>
            <w:webHidden/>
          </w:rPr>
          <w:fldChar w:fldCharType="end"/>
        </w:r>
      </w:hyperlink>
    </w:p>
    <w:p w14:paraId="7941D780" w14:textId="411A6751" w:rsidR="00D66028" w:rsidRDefault="004E5F2D">
      <w:pPr>
        <w:pStyle w:val="TOC2"/>
        <w:rPr>
          <w:rFonts w:asciiTheme="minorHAnsi" w:eastAsiaTheme="minorEastAsia" w:hAnsiTheme="minorHAnsi" w:cstheme="minorBidi"/>
          <w:b w:val="0"/>
          <w:smallCaps w:val="0"/>
          <w:sz w:val="22"/>
          <w:lang w:val="en-US"/>
        </w:rPr>
      </w:pPr>
      <w:hyperlink w:anchor="_Toc30674704" w:history="1">
        <w:r w:rsidR="00D66028" w:rsidRPr="00A75A76">
          <w:rPr>
            <w:rStyle w:val="Hyperlink"/>
            <w:rFonts w:ascii="Times New Roman" w:hAnsi="Times New Roman"/>
          </w:rPr>
          <w:t>4.1.1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Общи бележки</w:t>
        </w:r>
        <w:r w:rsidR="00D66028">
          <w:rPr>
            <w:webHidden/>
          </w:rPr>
          <w:tab/>
        </w:r>
        <w:r w:rsidR="00D66028">
          <w:rPr>
            <w:webHidden/>
          </w:rPr>
          <w:fldChar w:fldCharType="begin"/>
        </w:r>
        <w:r w:rsidR="00D66028">
          <w:rPr>
            <w:webHidden/>
          </w:rPr>
          <w:instrText xml:space="preserve"> PAGEREF _Toc30674704 \h </w:instrText>
        </w:r>
        <w:r w:rsidR="00D66028">
          <w:rPr>
            <w:webHidden/>
          </w:rPr>
        </w:r>
        <w:r w:rsidR="00D66028">
          <w:rPr>
            <w:webHidden/>
          </w:rPr>
          <w:fldChar w:fldCharType="separate"/>
        </w:r>
        <w:r>
          <w:rPr>
            <w:webHidden/>
          </w:rPr>
          <w:t>162</w:t>
        </w:r>
        <w:r w:rsidR="00D66028">
          <w:rPr>
            <w:webHidden/>
          </w:rPr>
          <w:fldChar w:fldCharType="end"/>
        </w:r>
      </w:hyperlink>
    </w:p>
    <w:p w14:paraId="6DF55012" w14:textId="73633599" w:rsidR="00D66028" w:rsidRDefault="004E5F2D">
      <w:pPr>
        <w:pStyle w:val="TOC2"/>
        <w:rPr>
          <w:rFonts w:asciiTheme="minorHAnsi" w:eastAsiaTheme="minorEastAsia" w:hAnsiTheme="minorHAnsi" w:cstheme="minorBidi"/>
          <w:b w:val="0"/>
          <w:smallCaps w:val="0"/>
          <w:sz w:val="22"/>
          <w:lang w:val="en-US"/>
        </w:rPr>
      </w:pPr>
      <w:hyperlink w:anchor="_Toc30674705" w:history="1">
        <w:r w:rsidR="00D66028" w:rsidRPr="00A75A76">
          <w:rPr>
            <w:rStyle w:val="Hyperlink"/>
            <w:rFonts w:ascii="Times New Roman" w:hAnsi="Times New Roman"/>
          </w:rPr>
          <w:t>4.1.2.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Указания за специфични позиции</w:t>
        </w:r>
        <w:r w:rsidR="00D66028">
          <w:rPr>
            <w:webHidden/>
          </w:rPr>
          <w:tab/>
        </w:r>
        <w:r w:rsidR="00D66028">
          <w:rPr>
            <w:webHidden/>
          </w:rPr>
          <w:fldChar w:fldCharType="begin"/>
        </w:r>
        <w:r w:rsidR="00D66028">
          <w:rPr>
            <w:webHidden/>
          </w:rPr>
          <w:instrText xml:space="preserve"> PAGEREF _Toc30674705 \h </w:instrText>
        </w:r>
        <w:r w:rsidR="00D66028">
          <w:rPr>
            <w:webHidden/>
          </w:rPr>
        </w:r>
        <w:r w:rsidR="00D66028">
          <w:rPr>
            <w:webHidden/>
          </w:rPr>
          <w:fldChar w:fldCharType="separate"/>
        </w:r>
        <w:r>
          <w:rPr>
            <w:webHidden/>
          </w:rPr>
          <w:t>163</w:t>
        </w:r>
        <w:r w:rsidR="00D66028">
          <w:rPr>
            <w:webHidden/>
          </w:rPr>
          <w:fldChar w:fldCharType="end"/>
        </w:r>
      </w:hyperlink>
    </w:p>
    <w:p w14:paraId="770DA511" w14:textId="5420D517" w:rsidR="00D66028" w:rsidRDefault="004E5F2D">
      <w:pPr>
        <w:pStyle w:val="TOC2"/>
        <w:rPr>
          <w:rFonts w:asciiTheme="minorHAnsi" w:eastAsiaTheme="minorEastAsia" w:hAnsiTheme="minorHAnsi" w:cstheme="minorBidi"/>
          <w:b w:val="0"/>
          <w:smallCaps w:val="0"/>
          <w:sz w:val="22"/>
          <w:lang w:val="en-US"/>
        </w:rPr>
      </w:pPr>
      <w:hyperlink w:anchor="_Toc30674706" w:history="1">
        <w:r w:rsidR="00D66028" w:rsidRPr="00A75A76">
          <w:rPr>
            <w:rStyle w:val="Hyperlink"/>
            <w:rFonts w:ascii="Times New Roman" w:hAnsi="Times New Roman"/>
          </w:rPr>
          <w:t>4.2.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Операционен риск: Подробна информация за загубите през последната година (OPR DETAILS)</w:t>
        </w:r>
        <w:r w:rsidR="00D66028">
          <w:rPr>
            <w:webHidden/>
          </w:rPr>
          <w:tab/>
        </w:r>
        <w:r w:rsidR="00D66028">
          <w:rPr>
            <w:webHidden/>
          </w:rPr>
          <w:fldChar w:fldCharType="begin"/>
        </w:r>
        <w:r w:rsidR="00D66028">
          <w:rPr>
            <w:webHidden/>
          </w:rPr>
          <w:instrText xml:space="preserve"> PAGEREF _Toc30674706 \h </w:instrText>
        </w:r>
        <w:r w:rsidR="00D66028">
          <w:rPr>
            <w:webHidden/>
          </w:rPr>
        </w:r>
        <w:r w:rsidR="00D66028">
          <w:rPr>
            <w:webHidden/>
          </w:rPr>
          <w:fldChar w:fldCharType="separate"/>
        </w:r>
        <w:r>
          <w:rPr>
            <w:webHidden/>
          </w:rPr>
          <w:t>167</w:t>
        </w:r>
        <w:r w:rsidR="00D66028">
          <w:rPr>
            <w:webHidden/>
          </w:rPr>
          <w:fldChar w:fldCharType="end"/>
        </w:r>
      </w:hyperlink>
    </w:p>
    <w:p w14:paraId="618277FB" w14:textId="3DACFC79" w:rsidR="00D66028" w:rsidRDefault="004E5F2D">
      <w:pPr>
        <w:pStyle w:val="TOC2"/>
        <w:rPr>
          <w:rFonts w:asciiTheme="minorHAnsi" w:eastAsiaTheme="minorEastAsia" w:hAnsiTheme="minorHAnsi" w:cstheme="minorBidi"/>
          <w:b w:val="0"/>
          <w:smallCaps w:val="0"/>
          <w:sz w:val="22"/>
          <w:lang w:val="en-US"/>
        </w:rPr>
      </w:pPr>
      <w:hyperlink w:anchor="_Toc30674707" w:history="1">
        <w:r w:rsidR="00D66028" w:rsidRPr="00A75A76">
          <w:rPr>
            <w:rStyle w:val="Hyperlink"/>
            <w:rFonts w:ascii="Times New Roman" w:hAnsi="Times New Roman"/>
          </w:rPr>
          <w:t>4.2.1.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Общи бележки</w:t>
        </w:r>
        <w:r w:rsidR="00D66028">
          <w:rPr>
            <w:webHidden/>
          </w:rPr>
          <w:tab/>
        </w:r>
        <w:r w:rsidR="00D66028">
          <w:rPr>
            <w:webHidden/>
          </w:rPr>
          <w:fldChar w:fldCharType="begin"/>
        </w:r>
        <w:r w:rsidR="00D66028">
          <w:rPr>
            <w:webHidden/>
          </w:rPr>
          <w:instrText xml:space="preserve"> PAGEREF _Toc30674707 \h </w:instrText>
        </w:r>
        <w:r w:rsidR="00D66028">
          <w:rPr>
            <w:webHidden/>
          </w:rPr>
        </w:r>
        <w:r w:rsidR="00D66028">
          <w:rPr>
            <w:webHidden/>
          </w:rPr>
          <w:fldChar w:fldCharType="separate"/>
        </w:r>
        <w:r>
          <w:rPr>
            <w:webHidden/>
          </w:rPr>
          <w:t>167</w:t>
        </w:r>
        <w:r w:rsidR="00D66028">
          <w:rPr>
            <w:webHidden/>
          </w:rPr>
          <w:fldChar w:fldCharType="end"/>
        </w:r>
      </w:hyperlink>
    </w:p>
    <w:p w14:paraId="6541CD4B" w14:textId="6BEC21B5" w:rsidR="00D66028" w:rsidRDefault="004E5F2D">
      <w:pPr>
        <w:pStyle w:val="TOC2"/>
        <w:rPr>
          <w:rFonts w:asciiTheme="minorHAnsi" w:eastAsiaTheme="minorEastAsia" w:hAnsiTheme="minorHAnsi" w:cstheme="minorBidi"/>
          <w:b w:val="0"/>
          <w:smallCaps w:val="0"/>
          <w:sz w:val="22"/>
          <w:lang w:val="en-US"/>
        </w:rPr>
      </w:pPr>
      <w:hyperlink w:anchor="_Toc30674708" w:history="1">
        <w:r w:rsidR="00D66028" w:rsidRPr="00A75A76">
          <w:rPr>
            <w:rStyle w:val="Hyperlink"/>
            <w:rFonts w:ascii="Times New Roman" w:hAnsi="Times New Roman"/>
          </w:rPr>
          <w:t>4.2.2.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17.01: Загуби и възстановявания от операционен риск по групи дейности и видове събития, водещи до загуба, през последната година (OPR DETAILS 1)</w:t>
        </w:r>
        <w:r w:rsidR="00D66028">
          <w:rPr>
            <w:webHidden/>
          </w:rPr>
          <w:tab/>
        </w:r>
        <w:r w:rsidR="00D66028">
          <w:rPr>
            <w:webHidden/>
          </w:rPr>
          <w:fldChar w:fldCharType="begin"/>
        </w:r>
        <w:r w:rsidR="00D66028">
          <w:rPr>
            <w:webHidden/>
          </w:rPr>
          <w:instrText xml:space="preserve"> PAGEREF _Toc30674708 \h </w:instrText>
        </w:r>
        <w:r w:rsidR="00D66028">
          <w:rPr>
            <w:webHidden/>
          </w:rPr>
        </w:r>
        <w:r w:rsidR="00D66028">
          <w:rPr>
            <w:webHidden/>
          </w:rPr>
          <w:fldChar w:fldCharType="separate"/>
        </w:r>
        <w:r>
          <w:rPr>
            <w:webHidden/>
          </w:rPr>
          <w:t>168</w:t>
        </w:r>
        <w:r w:rsidR="00D66028">
          <w:rPr>
            <w:webHidden/>
          </w:rPr>
          <w:fldChar w:fldCharType="end"/>
        </w:r>
      </w:hyperlink>
    </w:p>
    <w:p w14:paraId="286DB2C7" w14:textId="1C343D68" w:rsidR="00D66028" w:rsidRDefault="004E5F2D">
      <w:pPr>
        <w:pStyle w:val="TOC2"/>
        <w:rPr>
          <w:rFonts w:asciiTheme="minorHAnsi" w:eastAsiaTheme="minorEastAsia" w:hAnsiTheme="minorHAnsi" w:cstheme="minorBidi"/>
          <w:b w:val="0"/>
          <w:smallCaps w:val="0"/>
          <w:sz w:val="22"/>
          <w:lang w:val="en-US"/>
        </w:rPr>
      </w:pPr>
      <w:hyperlink w:anchor="_Toc30674709" w:history="1">
        <w:r w:rsidR="00D66028" w:rsidRPr="00A75A76">
          <w:rPr>
            <w:rStyle w:val="Hyperlink"/>
            <w:rFonts w:ascii="Times New Roman" w:hAnsi="Times New Roman"/>
          </w:rPr>
          <w:t>4.2.2.1.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Общи бележки</w:t>
        </w:r>
        <w:r w:rsidR="00D66028">
          <w:rPr>
            <w:webHidden/>
          </w:rPr>
          <w:tab/>
        </w:r>
        <w:r w:rsidR="00D66028">
          <w:rPr>
            <w:webHidden/>
          </w:rPr>
          <w:fldChar w:fldCharType="begin"/>
        </w:r>
        <w:r w:rsidR="00D66028">
          <w:rPr>
            <w:webHidden/>
          </w:rPr>
          <w:instrText xml:space="preserve"> PAGEREF _Toc30674709 \h </w:instrText>
        </w:r>
        <w:r w:rsidR="00D66028">
          <w:rPr>
            <w:webHidden/>
          </w:rPr>
        </w:r>
        <w:r w:rsidR="00D66028">
          <w:rPr>
            <w:webHidden/>
          </w:rPr>
          <w:fldChar w:fldCharType="separate"/>
        </w:r>
        <w:r>
          <w:rPr>
            <w:webHidden/>
          </w:rPr>
          <w:t>168</w:t>
        </w:r>
        <w:r w:rsidR="00D66028">
          <w:rPr>
            <w:webHidden/>
          </w:rPr>
          <w:fldChar w:fldCharType="end"/>
        </w:r>
      </w:hyperlink>
    </w:p>
    <w:p w14:paraId="137051CA" w14:textId="78D0083D" w:rsidR="00D66028" w:rsidRDefault="004E5F2D">
      <w:pPr>
        <w:pStyle w:val="TOC2"/>
        <w:rPr>
          <w:rFonts w:asciiTheme="minorHAnsi" w:eastAsiaTheme="minorEastAsia" w:hAnsiTheme="minorHAnsi" w:cstheme="minorBidi"/>
          <w:b w:val="0"/>
          <w:smallCaps w:val="0"/>
          <w:sz w:val="22"/>
          <w:lang w:val="en-US"/>
        </w:rPr>
      </w:pPr>
      <w:hyperlink w:anchor="_Toc30674710" w:history="1">
        <w:r w:rsidR="00D66028" w:rsidRPr="00A75A76">
          <w:rPr>
            <w:rStyle w:val="Hyperlink"/>
            <w:rFonts w:ascii="Times New Roman" w:hAnsi="Times New Roman"/>
          </w:rPr>
          <w:t>4.2.2.2.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Указания за специфични позиции</w:t>
        </w:r>
        <w:r w:rsidR="00D66028">
          <w:rPr>
            <w:webHidden/>
          </w:rPr>
          <w:tab/>
        </w:r>
        <w:r w:rsidR="00D66028">
          <w:rPr>
            <w:webHidden/>
          </w:rPr>
          <w:fldChar w:fldCharType="begin"/>
        </w:r>
        <w:r w:rsidR="00D66028">
          <w:rPr>
            <w:webHidden/>
          </w:rPr>
          <w:instrText xml:space="preserve"> PAGEREF _Toc30674710 \h </w:instrText>
        </w:r>
        <w:r w:rsidR="00D66028">
          <w:rPr>
            <w:webHidden/>
          </w:rPr>
        </w:r>
        <w:r w:rsidR="00D66028">
          <w:rPr>
            <w:webHidden/>
          </w:rPr>
          <w:fldChar w:fldCharType="separate"/>
        </w:r>
        <w:r>
          <w:rPr>
            <w:webHidden/>
          </w:rPr>
          <w:t>169</w:t>
        </w:r>
        <w:r w:rsidR="00D66028">
          <w:rPr>
            <w:webHidden/>
          </w:rPr>
          <w:fldChar w:fldCharType="end"/>
        </w:r>
      </w:hyperlink>
    </w:p>
    <w:p w14:paraId="56FE6F86" w14:textId="50B0A73B" w:rsidR="00D66028" w:rsidRDefault="004E5F2D">
      <w:pPr>
        <w:pStyle w:val="TOC2"/>
        <w:rPr>
          <w:rFonts w:asciiTheme="minorHAnsi" w:eastAsiaTheme="minorEastAsia" w:hAnsiTheme="minorHAnsi" w:cstheme="minorBidi"/>
          <w:b w:val="0"/>
          <w:smallCaps w:val="0"/>
          <w:sz w:val="22"/>
          <w:lang w:val="en-US"/>
        </w:rPr>
      </w:pPr>
      <w:hyperlink w:anchor="_Toc30674711" w:history="1">
        <w:r w:rsidR="00D66028" w:rsidRPr="00A75A76">
          <w:rPr>
            <w:rStyle w:val="Hyperlink"/>
            <w:rFonts w:ascii="Times New Roman" w:hAnsi="Times New Roman"/>
          </w:rPr>
          <w:t>4.2.3.</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17.02: Операционен риск: подробна информация за събитията, довели до най-големи загуби през последната година (OPR DETAILS 2)</w:t>
        </w:r>
        <w:r w:rsidR="00D66028">
          <w:rPr>
            <w:webHidden/>
          </w:rPr>
          <w:tab/>
        </w:r>
        <w:r w:rsidR="00D66028">
          <w:rPr>
            <w:webHidden/>
          </w:rPr>
          <w:fldChar w:fldCharType="begin"/>
        </w:r>
        <w:r w:rsidR="00D66028">
          <w:rPr>
            <w:webHidden/>
          </w:rPr>
          <w:instrText xml:space="preserve"> PAGEREF _Toc30674711 \h </w:instrText>
        </w:r>
        <w:r w:rsidR="00D66028">
          <w:rPr>
            <w:webHidden/>
          </w:rPr>
        </w:r>
        <w:r w:rsidR="00D66028">
          <w:rPr>
            <w:webHidden/>
          </w:rPr>
          <w:fldChar w:fldCharType="separate"/>
        </w:r>
        <w:r>
          <w:rPr>
            <w:webHidden/>
          </w:rPr>
          <w:t>176</w:t>
        </w:r>
        <w:r w:rsidR="00D66028">
          <w:rPr>
            <w:webHidden/>
          </w:rPr>
          <w:fldChar w:fldCharType="end"/>
        </w:r>
      </w:hyperlink>
    </w:p>
    <w:p w14:paraId="7A0949E8" w14:textId="3AD61FDE" w:rsidR="00D66028" w:rsidRDefault="004E5F2D">
      <w:pPr>
        <w:pStyle w:val="TOC2"/>
        <w:rPr>
          <w:rFonts w:asciiTheme="minorHAnsi" w:eastAsiaTheme="minorEastAsia" w:hAnsiTheme="minorHAnsi" w:cstheme="minorBidi"/>
          <w:b w:val="0"/>
          <w:smallCaps w:val="0"/>
          <w:sz w:val="22"/>
          <w:lang w:val="en-US"/>
        </w:rPr>
      </w:pPr>
      <w:hyperlink w:anchor="_Toc30674712" w:history="1">
        <w:r w:rsidR="00D66028" w:rsidRPr="00A75A76">
          <w:rPr>
            <w:rStyle w:val="Hyperlink"/>
            <w:rFonts w:ascii="Times New Roman" w:hAnsi="Times New Roman"/>
          </w:rPr>
          <w:t>4.2.3.1.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Общи бележки</w:t>
        </w:r>
        <w:r w:rsidR="00D66028">
          <w:rPr>
            <w:webHidden/>
          </w:rPr>
          <w:tab/>
        </w:r>
        <w:r w:rsidR="00D66028">
          <w:rPr>
            <w:webHidden/>
          </w:rPr>
          <w:fldChar w:fldCharType="begin"/>
        </w:r>
        <w:r w:rsidR="00D66028">
          <w:rPr>
            <w:webHidden/>
          </w:rPr>
          <w:instrText xml:space="preserve"> PAGEREF _Toc30674712 \h </w:instrText>
        </w:r>
        <w:r w:rsidR="00D66028">
          <w:rPr>
            <w:webHidden/>
          </w:rPr>
        </w:r>
        <w:r w:rsidR="00D66028">
          <w:rPr>
            <w:webHidden/>
          </w:rPr>
          <w:fldChar w:fldCharType="separate"/>
        </w:r>
        <w:r>
          <w:rPr>
            <w:webHidden/>
          </w:rPr>
          <w:t>176</w:t>
        </w:r>
        <w:r w:rsidR="00D66028">
          <w:rPr>
            <w:webHidden/>
          </w:rPr>
          <w:fldChar w:fldCharType="end"/>
        </w:r>
      </w:hyperlink>
    </w:p>
    <w:p w14:paraId="51654E81" w14:textId="65557E20" w:rsidR="00D66028" w:rsidRDefault="004E5F2D">
      <w:pPr>
        <w:pStyle w:val="TOC2"/>
        <w:rPr>
          <w:rFonts w:asciiTheme="minorHAnsi" w:eastAsiaTheme="minorEastAsia" w:hAnsiTheme="minorHAnsi" w:cstheme="minorBidi"/>
          <w:b w:val="0"/>
          <w:smallCaps w:val="0"/>
          <w:sz w:val="22"/>
          <w:lang w:val="en-US"/>
        </w:rPr>
      </w:pPr>
      <w:hyperlink w:anchor="_Toc30674713" w:history="1">
        <w:r w:rsidR="00D66028" w:rsidRPr="00A75A76">
          <w:rPr>
            <w:rStyle w:val="Hyperlink"/>
            <w:rFonts w:ascii="Times New Roman" w:hAnsi="Times New Roman"/>
          </w:rPr>
          <w:t>4.2.3.2.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Указания за специфични позиции</w:t>
        </w:r>
        <w:r w:rsidR="00D66028">
          <w:rPr>
            <w:webHidden/>
          </w:rPr>
          <w:tab/>
        </w:r>
        <w:r w:rsidR="00D66028">
          <w:rPr>
            <w:webHidden/>
          </w:rPr>
          <w:fldChar w:fldCharType="begin"/>
        </w:r>
        <w:r w:rsidR="00D66028">
          <w:rPr>
            <w:webHidden/>
          </w:rPr>
          <w:instrText xml:space="preserve"> PAGEREF _Toc30674713 \h </w:instrText>
        </w:r>
        <w:r w:rsidR="00D66028">
          <w:rPr>
            <w:webHidden/>
          </w:rPr>
        </w:r>
        <w:r w:rsidR="00D66028">
          <w:rPr>
            <w:webHidden/>
          </w:rPr>
          <w:fldChar w:fldCharType="separate"/>
        </w:r>
        <w:r>
          <w:rPr>
            <w:webHidden/>
          </w:rPr>
          <w:t>177</w:t>
        </w:r>
        <w:r w:rsidR="00D66028">
          <w:rPr>
            <w:webHidden/>
          </w:rPr>
          <w:fldChar w:fldCharType="end"/>
        </w:r>
      </w:hyperlink>
    </w:p>
    <w:p w14:paraId="36818334" w14:textId="4C8A04CF" w:rsidR="00D66028" w:rsidRDefault="004E5F2D">
      <w:pPr>
        <w:pStyle w:val="TOC2"/>
        <w:rPr>
          <w:rFonts w:asciiTheme="minorHAnsi" w:eastAsiaTheme="minorEastAsia" w:hAnsiTheme="minorHAnsi" w:cstheme="minorBidi"/>
          <w:b w:val="0"/>
          <w:smallCaps w:val="0"/>
          <w:sz w:val="22"/>
          <w:lang w:val="en-US"/>
        </w:rPr>
      </w:pPr>
      <w:hyperlink w:anchor="_Toc30674714" w:history="1">
        <w:r w:rsidR="00D66028" w:rsidRPr="00A75A76">
          <w:rPr>
            <w:rStyle w:val="Hyperlink"/>
            <w:rFonts w:ascii="Times New Roman" w:hAnsi="Times New Roman"/>
          </w:rPr>
          <w:t>5.</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Образци за пазарен риск</w:t>
        </w:r>
        <w:r w:rsidR="00D66028">
          <w:rPr>
            <w:webHidden/>
          </w:rPr>
          <w:tab/>
        </w:r>
        <w:r w:rsidR="00D66028">
          <w:rPr>
            <w:webHidden/>
          </w:rPr>
          <w:fldChar w:fldCharType="begin"/>
        </w:r>
        <w:r w:rsidR="00D66028">
          <w:rPr>
            <w:webHidden/>
          </w:rPr>
          <w:instrText xml:space="preserve"> PAGEREF _Toc30674714 \h </w:instrText>
        </w:r>
        <w:r w:rsidR="00D66028">
          <w:rPr>
            <w:webHidden/>
          </w:rPr>
        </w:r>
        <w:r w:rsidR="00D66028">
          <w:rPr>
            <w:webHidden/>
          </w:rPr>
          <w:fldChar w:fldCharType="separate"/>
        </w:r>
        <w:r>
          <w:rPr>
            <w:webHidden/>
          </w:rPr>
          <w:t>179</w:t>
        </w:r>
        <w:r w:rsidR="00D66028">
          <w:rPr>
            <w:webHidden/>
          </w:rPr>
          <w:fldChar w:fldCharType="end"/>
        </w:r>
      </w:hyperlink>
    </w:p>
    <w:p w14:paraId="219341A7" w14:textId="6E99332D" w:rsidR="00D66028" w:rsidRDefault="004E5F2D">
      <w:pPr>
        <w:pStyle w:val="TOC2"/>
        <w:rPr>
          <w:rFonts w:asciiTheme="minorHAnsi" w:eastAsiaTheme="minorEastAsia" w:hAnsiTheme="minorHAnsi" w:cstheme="minorBidi"/>
          <w:b w:val="0"/>
          <w:smallCaps w:val="0"/>
          <w:sz w:val="22"/>
          <w:lang w:val="en-US"/>
        </w:rPr>
      </w:pPr>
      <w:hyperlink w:anchor="_Toc30674715" w:history="1">
        <w:r w:rsidR="00D66028" w:rsidRPr="00A75A76">
          <w:rPr>
            <w:rStyle w:val="Hyperlink"/>
            <w:rFonts w:ascii="Times New Roman" w:hAnsi="Times New Roman"/>
          </w:rPr>
          <w:t>5.1.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18.00 — Пазарен риск: Стандартизиран подход за позиционни рискове по отношение на търгувани дългови инструменти (MKR SA TDI)</w:t>
        </w:r>
        <w:r w:rsidR="00D66028">
          <w:rPr>
            <w:webHidden/>
          </w:rPr>
          <w:tab/>
        </w:r>
        <w:r w:rsidR="00D66028">
          <w:rPr>
            <w:webHidden/>
          </w:rPr>
          <w:fldChar w:fldCharType="begin"/>
        </w:r>
        <w:r w:rsidR="00D66028">
          <w:rPr>
            <w:webHidden/>
          </w:rPr>
          <w:instrText xml:space="preserve"> PAGEREF _Toc30674715 \h </w:instrText>
        </w:r>
        <w:r w:rsidR="00D66028">
          <w:rPr>
            <w:webHidden/>
          </w:rPr>
        </w:r>
        <w:r w:rsidR="00D66028">
          <w:rPr>
            <w:webHidden/>
          </w:rPr>
          <w:fldChar w:fldCharType="separate"/>
        </w:r>
        <w:r>
          <w:rPr>
            <w:webHidden/>
          </w:rPr>
          <w:t>179</w:t>
        </w:r>
        <w:r w:rsidR="00D66028">
          <w:rPr>
            <w:webHidden/>
          </w:rPr>
          <w:fldChar w:fldCharType="end"/>
        </w:r>
      </w:hyperlink>
    </w:p>
    <w:p w14:paraId="294A5C64" w14:textId="56DA2F72" w:rsidR="00D66028" w:rsidRDefault="004E5F2D">
      <w:pPr>
        <w:pStyle w:val="TOC2"/>
        <w:rPr>
          <w:rFonts w:asciiTheme="minorHAnsi" w:eastAsiaTheme="minorEastAsia" w:hAnsiTheme="minorHAnsi" w:cstheme="minorBidi"/>
          <w:b w:val="0"/>
          <w:smallCaps w:val="0"/>
          <w:sz w:val="22"/>
          <w:lang w:val="en-US"/>
        </w:rPr>
      </w:pPr>
      <w:hyperlink w:anchor="_Toc30674716" w:history="1">
        <w:r w:rsidR="00D66028" w:rsidRPr="00A75A76">
          <w:rPr>
            <w:rStyle w:val="Hyperlink"/>
            <w:rFonts w:ascii="Times New Roman" w:hAnsi="Times New Roman"/>
          </w:rPr>
          <w:t>5.1.1.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Общи бележки</w:t>
        </w:r>
        <w:r w:rsidR="00D66028">
          <w:rPr>
            <w:webHidden/>
          </w:rPr>
          <w:tab/>
        </w:r>
        <w:r w:rsidR="00D66028">
          <w:rPr>
            <w:webHidden/>
          </w:rPr>
          <w:fldChar w:fldCharType="begin"/>
        </w:r>
        <w:r w:rsidR="00D66028">
          <w:rPr>
            <w:webHidden/>
          </w:rPr>
          <w:instrText xml:space="preserve"> PAGEREF _Toc30674716 \h </w:instrText>
        </w:r>
        <w:r w:rsidR="00D66028">
          <w:rPr>
            <w:webHidden/>
          </w:rPr>
        </w:r>
        <w:r w:rsidR="00D66028">
          <w:rPr>
            <w:webHidden/>
          </w:rPr>
          <w:fldChar w:fldCharType="separate"/>
        </w:r>
        <w:r>
          <w:rPr>
            <w:webHidden/>
          </w:rPr>
          <w:t>179</w:t>
        </w:r>
        <w:r w:rsidR="00D66028">
          <w:rPr>
            <w:webHidden/>
          </w:rPr>
          <w:fldChar w:fldCharType="end"/>
        </w:r>
      </w:hyperlink>
    </w:p>
    <w:p w14:paraId="24C72F10" w14:textId="584E47E2" w:rsidR="00D66028" w:rsidRDefault="004E5F2D">
      <w:pPr>
        <w:pStyle w:val="TOC2"/>
        <w:rPr>
          <w:rFonts w:asciiTheme="minorHAnsi" w:eastAsiaTheme="minorEastAsia" w:hAnsiTheme="minorHAnsi" w:cstheme="minorBidi"/>
          <w:b w:val="0"/>
          <w:smallCaps w:val="0"/>
          <w:sz w:val="22"/>
          <w:lang w:val="en-US"/>
        </w:rPr>
      </w:pPr>
      <w:hyperlink w:anchor="_Toc30674717" w:history="1">
        <w:r w:rsidR="00D66028" w:rsidRPr="00A75A76">
          <w:rPr>
            <w:rStyle w:val="Hyperlink"/>
            <w:rFonts w:ascii="Times New Roman" w:hAnsi="Times New Roman"/>
          </w:rPr>
          <w:t>5.1.2.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Указания за специфични позиции</w:t>
        </w:r>
        <w:r w:rsidR="00D66028">
          <w:rPr>
            <w:webHidden/>
          </w:rPr>
          <w:tab/>
        </w:r>
        <w:r w:rsidR="00D66028">
          <w:rPr>
            <w:webHidden/>
          </w:rPr>
          <w:fldChar w:fldCharType="begin"/>
        </w:r>
        <w:r w:rsidR="00D66028">
          <w:rPr>
            <w:webHidden/>
          </w:rPr>
          <w:instrText xml:space="preserve"> PAGEREF _Toc30674717 \h </w:instrText>
        </w:r>
        <w:r w:rsidR="00D66028">
          <w:rPr>
            <w:webHidden/>
          </w:rPr>
        </w:r>
        <w:r w:rsidR="00D66028">
          <w:rPr>
            <w:webHidden/>
          </w:rPr>
          <w:fldChar w:fldCharType="separate"/>
        </w:r>
        <w:r>
          <w:rPr>
            <w:webHidden/>
          </w:rPr>
          <w:t>179</w:t>
        </w:r>
        <w:r w:rsidR="00D66028">
          <w:rPr>
            <w:webHidden/>
          </w:rPr>
          <w:fldChar w:fldCharType="end"/>
        </w:r>
      </w:hyperlink>
    </w:p>
    <w:p w14:paraId="08653E46" w14:textId="74F440E6" w:rsidR="00D66028" w:rsidRDefault="004E5F2D">
      <w:pPr>
        <w:pStyle w:val="TOC2"/>
        <w:rPr>
          <w:rFonts w:asciiTheme="minorHAnsi" w:eastAsiaTheme="minorEastAsia" w:hAnsiTheme="minorHAnsi" w:cstheme="minorBidi"/>
          <w:b w:val="0"/>
          <w:smallCaps w:val="0"/>
          <w:sz w:val="22"/>
          <w:lang w:val="en-US"/>
        </w:rPr>
      </w:pPr>
      <w:hyperlink w:anchor="_Toc30674718" w:history="1">
        <w:r w:rsidR="00D66028" w:rsidRPr="00A75A76">
          <w:rPr>
            <w:rStyle w:val="Hyperlink"/>
            <w:rFonts w:ascii="Times New Roman" w:hAnsi="Times New Roman"/>
          </w:rPr>
          <w:t>5.2.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19.00 — ПАЗАРЕН РИСК: СТАНДАРТИЗИРАН ПОДХОД ЗА СПЕЦИФИЧЕН РИСК В СЕКЮРИТИЗАЦИИ (MKR SA SEC)</w:t>
        </w:r>
        <w:r w:rsidR="00D66028">
          <w:rPr>
            <w:webHidden/>
          </w:rPr>
          <w:tab/>
        </w:r>
        <w:r w:rsidR="00D66028">
          <w:rPr>
            <w:webHidden/>
          </w:rPr>
          <w:fldChar w:fldCharType="begin"/>
        </w:r>
        <w:r w:rsidR="00D66028">
          <w:rPr>
            <w:webHidden/>
          </w:rPr>
          <w:instrText xml:space="preserve"> PAGEREF _Toc30674718 \h </w:instrText>
        </w:r>
        <w:r w:rsidR="00D66028">
          <w:rPr>
            <w:webHidden/>
          </w:rPr>
        </w:r>
        <w:r w:rsidR="00D66028">
          <w:rPr>
            <w:webHidden/>
          </w:rPr>
          <w:fldChar w:fldCharType="separate"/>
        </w:r>
        <w:r>
          <w:rPr>
            <w:webHidden/>
          </w:rPr>
          <w:t>182</w:t>
        </w:r>
        <w:r w:rsidR="00D66028">
          <w:rPr>
            <w:webHidden/>
          </w:rPr>
          <w:fldChar w:fldCharType="end"/>
        </w:r>
      </w:hyperlink>
    </w:p>
    <w:p w14:paraId="2F12C585" w14:textId="12EE1800" w:rsidR="00D66028" w:rsidRDefault="004E5F2D">
      <w:pPr>
        <w:pStyle w:val="TOC2"/>
        <w:rPr>
          <w:rFonts w:asciiTheme="minorHAnsi" w:eastAsiaTheme="minorEastAsia" w:hAnsiTheme="minorHAnsi" w:cstheme="minorBidi"/>
          <w:b w:val="0"/>
          <w:smallCaps w:val="0"/>
          <w:sz w:val="22"/>
          <w:lang w:val="en-US"/>
        </w:rPr>
      </w:pPr>
      <w:hyperlink w:anchor="_Toc30674719" w:history="1">
        <w:r w:rsidR="00D66028" w:rsidRPr="00A75A76">
          <w:rPr>
            <w:rStyle w:val="Hyperlink"/>
            <w:rFonts w:ascii="Times New Roman" w:hAnsi="Times New Roman"/>
          </w:rPr>
          <w:t>5.2.1.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Общи бележки</w:t>
        </w:r>
        <w:r w:rsidR="00D66028">
          <w:rPr>
            <w:webHidden/>
          </w:rPr>
          <w:tab/>
        </w:r>
        <w:r w:rsidR="00D66028">
          <w:rPr>
            <w:webHidden/>
          </w:rPr>
          <w:fldChar w:fldCharType="begin"/>
        </w:r>
        <w:r w:rsidR="00D66028">
          <w:rPr>
            <w:webHidden/>
          </w:rPr>
          <w:instrText xml:space="preserve"> PAGEREF _Toc30674719 \h </w:instrText>
        </w:r>
        <w:r w:rsidR="00D66028">
          <w:rPr>
            <w:webHidden/>
          </w:rPr>
        </w:r>
        <w:r w:rsidR="00D66028">
          <w:rPr>
            <w:webHidden/>
          </w:rPr>
          <w:fldChar w:fldCharType="separate"/>
        </w:r>
        <w:r>
          <w:rPr>
            <w:webHidden/>
          </w:rPr>
          <w:t>182</w:t>
        </w:r>
        <w:r w:rsidR="00D66028">
          <w:rPr>
            <w:webHidden/>
          </w:rPr>
          <w:fldChar w:fldCharType="end"/>
        </w:r>
      </w:hyperlink>
    </w:p>
    <w:p w14:paraId="7E303ABB" w14:textId="2DA15A1A" w:rsidR="00D66028" w:rsidRDefault="004E5F2D">
      <w:pPr>
        <w:pStyle w:val="TOC2"/>
        <w:rPr>
          <w:rFonts w:asciiTheme="minorHAnsi" w:eastAsiaTheme="minorEastAsia" w:hAnsiTheme="minorHAnsi" w:cstheme="minorBidi"/>
          <w:b w:val="0"/>
          <w:smallCaps w:val="0"/>
          <w:sz w:val="22"/>
          <w:lang w:val="en-US"/>
        </w:rPr>
      </w:pPr>
      <w:hyperlink w:anchor="_Toc30674720" w:history="1">
        <w:r w:rsidR="00D66028" w:rsidRPr="00A75A76">
          <w:rPr>
            <w:rStyle w:val="Hyperlink"/>
            <w:rFonts w:ascii="Times New Roman" w:hAnsi="Times New Roman"/>
          </w:rPr>
          <w:t>5.2.2.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Указания за специфични позиции</w:t>
        </w:r>
        <w:r w:rsidR="00D66028">
          <w:rPr>
            <w:webHidden/>
          </w:rPr>
          <w:tab/>
        </w:r>
        <w:r w:rsidR="00D66028">
          <w:rPr>
            <w:webHidden/>
          </w:rPr>
          <w:fldChar w:fldCharType="begin"/>
        </w:r>
        <w:r w:rsidR="00D66028">
          <w:rPr>
            <w:webHidden/>
          </w:rPr>
          <w:instrText xml:space="preserve"> PAGEREF _Toc30674720 \h </w:instrText>
        </w:r>
        <w:r w:rsidR="00D66028">
          <w:rPr>
            <w:webHidden/>
          </w:rPr>
        </w:r>
        <w:r w:rsidR="00D66028">
          <w:rPr>
            <w:webHidden/>
          </w:rPr>
          <w:fldChar w:fldCharType="separate"/>
        </w:r>
        <w:r>
          <w:rPr>
            <w:webHidden/>
          </w:rPr>
          <w:t>182</w:t>
        </w:r>
        <w:r w:rsidR="00D66028">
          <w:rPr>
            <w:webHidden/>
          </w:rPr>
          <w:fldChar w:fldCharType="end"/>
        </w:r>
      </w:hyperlink>
    </w:p>
    <w:p w14:paraId="1B4A19B6" w14:textId="55FF0153" w:rsidR="00D66028" w:rsidRDefault="004E5F2D">
      <w:pPr>
        <w:pStyle w:val="TOC2"/>
        <w:rPr>
          <w:rFonts w:asciiTheme="minorHAnsi" w:eastAsiaTheme="minorEastAsia" w:hAnsiTheme="minorHAnsi" w:cstheme="minorBidi"/>
          <w:b w:val="0"/>
          <w:smallCaps w:val="0"/>
          <w:sz w:val="22"/>
          <w:lang w:val="en-US"/>
        </w:rPr>
      </w:pPr>
      <w:hyperlink w:anchor="_Toc30674721" w:history="1">
        <w:r w:rsidR="00D66028" w:rsidRPr="00A75A76">
          <w:rPr>
            <w:rStyle w:val="Hyperlink"/>
            <w:rFonts w:ascii="Times New Roman" w:hAnsi="Times New Roman"/>
          </w:rPr>
          <w:t>5.3.</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20.00 — ПАЗАРЕН РИСК: СТАНДАРТИЗИРАН ПОДХОД ЗА СПЕЦИФИЧЕН РИСК ЗА ПОЗИЦИИТЕ, ОТНЕСЕНИ КЪМ ПОРТФЕЙЛА ЗА КОРЕЛАЦИОННО ТЪРГУВАНЕ (MKR SA CTP)</w:t>
        </w:r>
        <w:r w:rsidR="00D66028">
          <w:rPr>
            <w:webHidden/>
          </w:rPr>
          <w:tab/>
        </w:r>
        <w:r w:rsidR="00D66028">
          <w:rPr>
            <w:webHidden/>
          </w:rPr>
          <w:fldChar w:fldCharType="begin"/>
        </w:r>
        <w:r w:rsidR="00D66028">
          <w:rPr>
            <w:webHidden/>
          </w:rPr>
          <w:instrText xml:space="preserve"> PAGEREF _Toc30674721 \h </w:instrText>
        </w:r>
        <w:r w:rsidR="00D66028">
          <w:rPr>
            <w:webHidden/>
          </w:rPr>
        </w:r>
        <w:r w:rsidR="00D66028">
          <w:rPr>
            <w:webHidden/>
          </w:rPr>
          <w:fldChar w:fldCharType="separate"/>
        </w:r>
        <w:r>
          <w:rPr>
            <w:webHidden/>
          </w:rPr>
          <w:t>184</w:t>
        </w:r>
        <w:r w:rsidR="00D66028">
          <w:rPr>
            <w:webHidden/>
          </w:rPr>
          <w:fldChar w:fldCharType="end"/>
        </w:r>
      </w:hyperlink>
    </w:p>
    <w:p w14:paraId="04C925AD" w14:textId="16EEB4F6" w:rsidR="00D66028" w:rsidRDefault="004E5F2D">
      <w:pPr>
        <w:pStyle w:val="TOC2"/>
        <w:rPr>
          <w:rFonts w:asciiTheme="minorHAnsi" w:eastAsiaTheme="minorEastAsia" w:hAnsiTheme="minorHAnsi" w:cstheme="minorBidi"/>
          <w:b w:val="0"/>
          <w:smallCaps w:val="0"/>
          <w:sz w:val="22"/>
          <w:lang w:val="en-US"/>
        </w:rPr>
      </w:pPr>
      <w:hyperlink w:anchor="_Toc30674722" w:history="1">
        <w:r w:rsidR="00D66028" w:rsidRPr="00A75A76">
          <w:rPr>
            <w:rStyle w:val="Hyperlink"/>
            <w:rFonts w:ascii="Times New Roman" w:hAnsi="Times New Roman"/>
          </w:rPr>
          <w:t>5.3.1.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Общи бележки</w:t>
        </w:r>
        <w:r w:rsidR="00D66028">
          <w:rPr>
            <w:webHidden/>
          </w:rPr>
          <w:tab/>
        </w:r>
        <w:r w:rsidR="00D66028">
          <w:rPr>
            <w:webHidden/>
          </w:rPr>
          <w:fldChar w:fldCharType="begin"/>
        </w:r>
        <w:r w:rsidR="00D66028">
          <w:rPr>
            <w:webHidden/>
          </w:rPr>
          <w:instrText xml:space="preserve"> PAGEREF _Toc30674722 \h </w:instrText>
        </w:r>
        <w:r w:rsidR="00D66028">
          <w:rPr>
            <w:webHidden/>
          </w:rPr>
        </w:r>
        <w:r w:rsidR="00D66028">
          <w:rPr>
            <w:webHidden/>
          </w:rPr>
          <w:fldChar w:fldCharType="separate"/>
        </w:r>
        <w:r>
          <w:rPr>
            <w:webHidden/>
          </w:rPr>
          <w:t>184</w:t>
        </w:r>
        <w:r w:rsidR="00D66028">
          <w:rPr>
            <w:webHidden/>
          </w:rPr>
          <w:fldChar w:fldCharType="end"/>
        </w:r>
      </w:hyperlink>
    </w:p>
    <w:p w14:paraId="33B7070F" w14:textId="381184B7" w:rsidR="00D66028" w:rsidRDefault="004E5F2D">
      <w:pPr>
        <w:pStyle w:val="TOC2"/>
        <w:rPr>
          <w:rFonts w:asciiTheme="minorHAnsi" w:eastAsiaTheme="minorEastAsia" w:hAnsiTheme="minorHAnsi" w:cstheme="minorBidi"/>
          <w:b w:val="0"/>
          <w:smallCaps w:val="0"/>
          <w:sz w:val="22"/>
          <w:lang w:val="en-US"/>
        </w:rPr>
      </w:pPr>
      <w:hyperlink w:anchor="_Toc30674723" w:history="1">
        <w:r w:rsidR="00D66028" w:rsidRPr="00A75A76">
          <w:rPr>
            <w:rStyle w:val="Hyperlink"/>
            <w:rFonts w:ascii="Times New Roman" w:hAnsi="Times New Roman"/>
          </w:rPr>
          <w:t>5.3.2.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Указания за специфични позиции</w:t>
        </w:r>
        <w:r w:rsidR="00D66028">
          <w:rPr>
            <w:webHidden/>
          </w:rPr>
          <w:tab/>
        </w:r>
        <w:r w:rsidR="00D66028">
          <w:rPr>
            <w:webHidden/>
          </w:rPr>
          <w:fldChar w:fldCharType="begin"/>
        </w:r>
        <w:r w:rsidR="00D66028">
          <w:rPr>
            <w:webHidden/>
          </w:rPr>
          <w:instrText xml:space="preserve"> PAGEREF _Toc30674723 \h </w:instrText>
        </w:r>
        <w:r w:rsidR="00D66028">
          <w:rPr>
            <w:webHidden/>
          </w:rPr>
        </w:r>
        <w:r w:rsidR="00D66028">
          <w:rPr>
            <w:webHidden/>
          </w:rPr>
          <w:fldChar w:fldCharType="separate"/>
        </w:r>
        <w:r>
          <w:rPr>
            <w:webHidden/>
          </w:rPr>
          <w:t>185</w:t>
        </w:r>
        <w:r w:rsidR="00D66028">
          <w:rPr>
            <w:webHidden/>
          </w:rPr>
          <w:fldChar w:fldCharType="end"/>
        </w:r>
      </w:hyperlink>
    </w:p>
    <w:p w14:paraId="0F96A08C" w14:textId="699CB761" w:rsidR="00D66028" w:rsidRDefault="004E5F2D">
      <w:pPr>
        <w:pStyle w:val="TOC2"/>
        <w:rPr>
          <w:rFonts w:asciiTheme="minorHAnsi" w:eastAsiaTheme="minorEastAsia" w:hAnsiTheme="minorHAnsi" w:cstheme="minorBidi"/>
          <w:b w:val="0"/>
          <w:smallCaps w:val="0"/>
          <w:sz w:val="22"/>
          <w:lang w:val="en-US"/>
        </w:rPr>
      </w:pPr>
      <w:hyperlink w:anchor="_Toc30674724" w:history="1">
        <w:r w:rsidR="00D66028" w:rsidRPr="00A75A76">
          <w:rPr>
            <w:rStyle w:val="Hyperlink"/>
            <w:rFonts w:ascii="Times New Roman" w:hAnsi="Times New Roman"/>
          </w:rPr>
          <w:t>5.4.</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21.00 — Пазарен риск: Стандартизиран подход за риск във връзка с позициите в капиталови инструменти (MKR SA EQU)</w:t>
        </w:r>
        <w:r w:rsidR="00D66028">
          <w:rPr>
            <w:webHidden/>
          </w:rPr>
          <w:tab/>
        </w:r>
        <w:r w:rsidR="00D66028">
          <w:rPr>
            <w:webHidden/>
          </w:rPr>
          <w:fldChar w:fldCharType="begin"/>
        </w:r>
        <w:r w:rsidR="00D66028">
          <w:rPr>
            <w:webHidden/>
          </w:rPr>
          <w:instrText xml:space="preserve"> PAGEREF _Toc30674724 \h </w:instrText>
        </w:r>
        <w:r w:rsidR="00D66028">
          <w:rPr>
            <w:webHidden/>
          </w:rPr>
        </w:r>
        <w:r w:rsidR="00D66028">
          <w:rPr>
            <w:webHidden/>
          </w:rPr>
          <w:fldChar w:fldCharType="separate"/>
        </w:r>
        <w:r>
          <w:rPr>
            <w:webHidden/>
          </w:rPr>
          <w:t>187</w:t>
        </w:r>
        <w:r w:rsidR="00D66028">
          <w:rPr>
            <w:webHidden/>
          </w:rPr>
          <w:fldChar w:fldCharType="end"/>
        </w:r>
      </w:hyperlink>
    </w:p>
    <w:p w14:paraId="2099C306" w14:textId="259C8829" w:rsidR="00D66028" w:rsidRDefault="004E5F2D">
      <w:pPr>
        <w:pStyle w:val="TOC2"/>
        <w:rPr>
          <w:rFonts w:asciiTheme="minorHAnsi" w:eastAsiaTheme="minorEastAsia" w:hAnsiTheme="minorHAnsi" w:cstheme="minorBidi"/>
          <w:b w:val="0"/>
          <w:smallCaps w:val="0"/>
          <w:sz w:val="22"/>
          <w:lang w:val="en-US"/>
        </w:rPr>
      </w:pPr>
      <w:hyperlink w:anchor="_Toc30674725" w:history="1">
        <w:r w:rsidR="00D66028" w:rsidRPr="00A75A76">
          <w:rPr>
            <w:rStyle w:val="Hyperlink"/>
            <w:rFonts w:ascii="Times New Roman" w:hAnsi="Times New Roman"/>
          </w:rPr>
          <w:t>5.4.1.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Общи бележки</w:t>
        </w:r>
        <w:r w:rsidR="00D66028">
          <w:rPr>
            <w:webHidden/>
          </w:rPr>
          <w:tab/>
        </w:r>
        <w:r w:rsidR="00D66028">
          <w:rPr>
            <w:webHidden/>
          </w:rPr>
          <w:fldChar w:fldCharType="begin"/>
        </w:r>
        <w:r w:rsidR="00D66028">
          <w:rPr>
            <w:webHidden/>
          </w:rPr>
          <w:instrText xml:space="preserve"> PAGEREF _Toc30674725 \h </w:instrText>
        </w:r>
        <w:r w:rsidR="00D66028">
          <w:rPr>
            <w:webHidden/>
          </w:rPr>
        </w:r>
        <w:r w:rsidR="00D66028">
          <w:rPr>
            <w:webHidden/>
          </w:rPr>
          <w:fldChar w:fldCharType="separate"/>
        </w:r>
        <w:r>
          <w:rPr>
            <w:webHidden/>
          </w:rPr>
          <w:t>187</w:t>
        </w:r>
        <w:r w:rsidR="00D66028">
          <w:rPr>
            <w:webHidden/>
          </w:rPr>
          <w:fldChar w:fldCharType="end"/>
        </w:r>
      </w:hyperlink>
    </w:p>
    <w:p w14:paraId="45DB7E71" w14:textId="7CD15D50" w:rsidR="00D66028" w:rsidRDefault="004E5F2D">
      <w:pPr>
        <w:pStyle w:val="TOC2"/>
        <w:rPr>
          <w:rFonts w:asciiTheme="minorHAnsi" w:eastAsiaTheme="minorEastAsia" w:hAnsiTheme="minorHAnsi" w:cstheme="minorBidi"/>
          <w:b w:val="0"/>
          <w:smallCaps w:val="0"/>
          <w:sz w:val="22"/>
          <w:lang w:val="en-US"/>
        </w:rPr>
      </w:pPr>
      <w:hyperlink w:anchor="_Toc30674726" w:history="1">
        <w:r w:rsidR="00D66028" w:rsidRPr="00A75A76">
          <w:rPr>
            <w:rStyle w:val="Hyperlink"/>
            <w:rFonts w:ascii="Times New Roman" w:hAnsi="Times New Roman"/>
          </w:rPr>
          <w:t>5.4.2.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Указания за специфични позиции</w:t>
        </w:r>
        <w:r w:rsidR="00D66028">
          <w:rPr>
            <w:webHidden/>
          </w:rPr>
          <w:tab/>
        </w:r>
        <w:r w:rsidR="00D66028">
          <w:rPr>
            <w:webHidden/>
          </w:rPr>
          <w:fldChar w:fldCharType="begin"/>
        </w:r>
        <w:r w:rsidR="00D66028">
          <w:rPr>
            <w:webHidden/>
          </w:rPr>
          <w:instrText xml:space="preserve"> PAGEREF _Toc30674726 \h </w:instrText>
        </w:r>
        <w:r w:rsidR="00D66028">
          <w:rPr>
            <w:webHidden/>
          </w:rPr>
        </w:r>
        <w:r w:rsidR="00D66028">
          <w:rPr>
            <w:webHidden/>
          </w:rPr>
          <w:fldChar w:fldCharType="separate"/>
        </w:r>
        <w:r>
          <w:rPr>
            <w:webHidden/>
          </w:rPr>
          <w:t>188</w:t>
        </w:r>
        <w:r w:rsidR="00D66028">
          <w:rPr>
            <w:webHidden/>
          </w:rPr>
          <w:fldChar w:fldCharType="end"/>
        </w:r>
      </w:hyperlink>
    </w:p>
    <w:p w14:paraId="108E96E9" w14:textId="6B079693" w:rsidR="00D66028" w:rsidRDefault="004E5F2D">
      <w:pPr>
        <w:pStyle w:val="TOC2"/>
        <w:rPr>
          <w:rFonts w:asciiTheme="minorHAnsi" w:eastAsiaTheme="minorEastAsia" w:hAnsiTheme="minorHAnsi" w:cstheme="minorBidi"/>
          <w:b w:val="0"/>
          <w:smallCaps w:val="0"/>
          <w:sz w:val="22"/>
          <w:lang w:val="en-US"/>
        </w:rPr>
      </w:pPr>
      <w:hyperlink w:anchor="_Toc30674727" w:history="1">
        <w:r w:rsidR="00D66028" w:rsidRPr="00A75A76">
          <w:rPr>
            <w:rStyle w:val="Hyperlink"/>
            <w:rFonts w:ascii="Times New Roman" w:hAnsi="Times New Roman"/>
          </w:rPr>
          <w:t>5.5.</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22.00 — Пазарен риск: Стандартизирани подходи за валутен риск (MKR SA FX)</w:t>
        </w:r>
        <w:r w:rsidR="00D66028">
          <w:rPr>
            <w:webHidden/>
          </w:rPr>
          <w:tab/>
        </w:r>
        <w:r w:rsidR="00D66028">
          <w:rPr>
            <w:webHidden/>
          </w:rPr>
          <w:fldChar w:fldCharType="begin"/>
        </w:r>
        <w:r w:rsidR="00D66028">
          <w:rPr>
            <w:webHidden/>
          </w:rPr>
          <w:instrText xml:space="preserve"> PAGEREF _Toc30674727 \h </w:instrText>
        </w:r>
        <w:r w:rsidR="00D66028">
          <w:rPr>
            <w:webHidden/>
          </w:rPr>
        </w:r>
        <w:r w:rsidR="00D66028">
          <w:rPr>
            <w:webHidden/>
          </w:rPr>
          <w:fldChar w:fldCharType="separate"/>
        </w:r>
        <w:r>
          <w:rPr>
            <w:webHidden/>
          </w:rPr>
          <w:t>190</w:t>
        </w:r>
        <w:r w:rsidR="00D66028">
          <w:rPr>
            <w:webHidden/>
          </w:rPr>
          <w:fldChar w:fldCharType="end"/>
        </w:r>
      </w:hyperlink>
    </w:p>
    <w:p w14:paraId="494024A9" w14:textId="6AE29198" w:rsidR="00D66028" w:rsidRDefault="004E5F2D">
      <w:pPr>
        <w:pStyle w:val="TOC2"/>
        <w:rPr>
          <w:rFonts w:asciiTheme="minorHAnsi" w:eastAsiaTheme="minorEastAsia" w:hAnsiTheme="minorHAnsi" w:cstheme="minorBidi"/>
          <w:b w:val="0"/>
          <w:smallCaps w:val="0"/>
          <w:sz w:val="22"/>
          <w:lang w:val="en-US"/>
        </w:rPr>
      </w:pPr>
      <w:hyperlink w:anchor="_Toc30674728" w:history="1">
        <w:r w:rsidR="00D66028" w:rsidRPr="00A75A76">
          <w:rPr>
            <w:rStyle w:val="Hyperlink"/>
            <w:rFonts w:ascii="Times New Roman" w:hAnsi="Times New Roman"/>
          </w:rPr>
          <w:t>5.5.1.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Общи бележки</w:t>
        </w:r>
        <w:r w:rsidR="00D66028">
          <w:rPr>
            <w:webHidden/>
          </w:rPr>
          <w:tab/>
        </w:r>
        <w:r w:rsidR="00D66028">
          <w:rPr>
            <w:webHidden/>
          </w:rPr>
          <w:fldChar w:fldCharType="begin"/>
        </w:r>
        <w:r w:rsidR="00D66028">
          <w:rPr>
            <w:webHidden/>
          </w:rPr>
          <w:instrText xml:space="preserve"> PAGEREF _Toc30674728 \h </w:instrText>
        </w:r>
        <w:r w:rsidR="00D66028">
          <w:rPr>
            <w:webHidden/>
          </w:rPr>
        </w:r>
        <w:r w:rsidR="00D66028">
          <w:rPr>
            <w:webHidden/>
          </w:rPr>
          <w:fldChar w:fldCharType="separate"/>
        </w:r>
        <w:r>
          <w:rPr>
            <w:webHidden/>
          </w:rPr>
          <w:t>190</w:t>
        </w:r>
        <w:r w:rsidR="00D66028">
          <w:rPr>
            <w:webHidden/>
          </w:rPr>
          <w:fldChar w:fldCharType="end"/>
        </w:r>
      </w:hyperlink>
    </w:p>
    <w:p w14:paraId="3CCB5431" w14:textId="763C8848" w:rsidR="00D66028" w:rsidRDefault="004E5F2D">
      <w:pPr>
        <w:pStyle w:val="TOC2"/>
        <w:rPr>
          <w:rFonts w:asciiTheme="minorHAnsi" w:eastAsiaTheme="minorEastAsia" w:hAnsiTheme="minorHAnsi" w:cstheme="minorBidi"/>
          <w:b w:val="0"/>
          <w:smallCaps w:val="0"/>
          <w:sz w:val="22"/>
          <w:lang w:val="en-US"/>
        </w:rPr>
      </w:pPr>
      <w:hyperlink w:anchor="_Toc30674729" w:history="1">
        <w:r w:rsidR="00D66028" w:rsidRPr="00A75A76">
          <w:rPr>
            <w:rStyle w:val="Hyperlink"/>
            <w:rFonts w:ascii="Times New Roman" w:hAnsi="Times New Roman"/>
          </w:rPr>
          <w:t>5.5.2.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Указания за специфични позиции</w:t>
        </w:r>
        <w:r w:rsidR="00D66028">
          <w:rPr>
            <w:webHidden/>
          </w:rPr>
          <w:tab/>
        </w:r>
        <w:r w:rsidR="00D66028">
          <w:rPr>
            <w:webHidden/>
          </w:rPr>
          <w:fldChar w:fldCharType="begin"/>
        </w:r>
        <w:r w:rsidR="00D66028">
          <w:rPr>
            <w:webHidden/>
          </w:rPr>
          <w:instrText xml:space="preserve"> PAGEREF _Toc30674729 \h </w:instrText>
        </w:r>
        <w:r w:rsidR="00D66028">
          <w:rPr>
            <w:webHidden/>
          </w:rPr>
        </w:r>
        <w:r w:rsidR="00D66028">
          <w:rPr>
            <w:webHidden/>
          </w:rPr>
          <w:fldChar w:fldCharType="separate"/>
        </w:r>
        <w:r>
          <w:rPr>
            <w:webHidden/>
          </w:rPr>
          <w:t>190</w:t>
        </w:r>
        <w:r w:rsidR="00D66028">
          <w:rPr>
            <w:webHidden/>
          </w:rPr>
          <w:fldChar w:fldCharType="end"/>
        </w:r>
      </w:hyperlink>
    </w:p>
    <w:p w14:paraId="5F69ABBF" w14:textId="49D467B0" w:rsidR="00D66028" w:rsidRDefault="004E5F2D">
      <w:pPr>
        <w:pStyle w:val="TOC2"/>
        <w:rPr>
          <w:rFonts w:asciiTheme="minorHAnsi" w:eastAsiaTheme="minorEastAsia" w:hAnsiTheme="minorHAnsi" w:cstheme="minorBidi"/>
          <w:b w:val="0"/>
          <w:smallCaps w:val="0"/>
          <w:sz w:val="22"/>
          <w:lang w:val="en-US"/>
        </w:rPr>
      </w:pPr>
      <w:hyperlink w:anchor="_Toc30674730" w:history="1">
        <w:r w:rsidR="00D66028" w:rsidRPr="00A75A76">
          <w:rPr>
            <w:rStyle w:val="Hyperlink"/>
            <w:rFonts w:ascii="Times New Roman" w:hAnsi="Times New Roman"/>
          </w:rPr>
          <w:t>5.6.</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23.00 — Пазарен риск: Стандартизирани подходи за стоки (MKR SA COM)</w:t>
        </w:r>
        <w:r w:rsidR="00D66028">
          <w:rPr>
            <w:webHidden/>
          </w:rPr>
          <w:tab/>
        </w:r>
        <w:r w:rsidR="00D66028">
          <w:rPr>
            <w:webHidden/>
          </w:rPr>
          <w:fldChar w:fldCharType="begin"/>
        </w:r>
        <w:r w:rsidR="00D66028">
          <w:rPr>
            <w:webHidden/>
          </w:rPr>
          <w:instrText xml:space="preserve"> PAGEREF _Toc30674730 \h </w:instrText>
        </w:r>
        <w:r w:rsidR="00D66028">
          <w:rPr>
            <w:webHidden/>
          </w:rPr>
        </w:r>
        <w:r w:rsidR="00D66028">
          <w:rPr>
            <w:webHidden/>
          </w:rPr>
          <w:fldChar w:fldCharType="separate"/>
        </w:r>
        <w:r>
          <w:rPr>
            <w:webHidden/>
          </w:rPr>
          <w:t>193</w:t>
        </w:r>
        <w:r w:rsidR="00D66028">
          <w:rPr>
            <w:webHidden/>
          </w:rPr>
          <w:fldChar w:fldCharType="end"/>
        </w:r>
      </w:hyperlink>
    </w:p>
    <w:p w14:paraId="73EEB751" w14:textId="5048EAD7" w:rsidR="00D66028" w:rsidRDefault="004E5F2D">
      <w:pPr>
        <w:pStyle w:val="TOC2"/>
        <w:rPr>
          <w:rFonts w:asciiTheme="minorHAnsi" w:eastAsiaTheme="minorEastAsia" w:hAnsiTheme="minorHAnsi" w:cstheme="minorBidi"/>
          <w:b w:val="0"/>
          <w:smallCaps w:val="0"/>
          <w:sz w:val="22"/>
          <w:lang w:val="en-US"/>
        </w:rPr>
      </w:pPr>
      <w:hyperlink w:anchor="_Toc30674731" w:history="1">
        <w:r w:rsidR="00D66028" w:rsidRPr="00A75A76">
          <w:rPr>
            <w:rStyle w:val="Hyperlink"/>
            <w:rFonts w:ascii="Times New Roman" w:hAnsi="Times New Roman"/>
          </w:rPr>
          <w:t>5.6.1.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Общи бележки</w:t>
        </w:r>
        <w:r w:rsidR="00D66028">
          <w:rPr>
            <w:webHidden/>
          </w:rPr>
          <w:tab/>
        </w:r>
        <w:r w:rsidR="00D66028">
          <w:rPr>
            <w:webHidden/>
          </w:rPr>
          <w:fldChar w:fldCharType="begin"/>
        </w:r>
        <w:r w:rsidR="00D66028">
          <w:rPr>
            <w:webHidden/>
          </w:rPr>
          <w:instrText xml:space="preserve"> PAGEREF _Toc30674731 \h </w:instrText>
        </w:r>
        <w:r w:rsidR="00D66028">
          <w:rPr>
            <w:webHidden/>
          </w:rPr>
        </w:r>
        <w:r w:rsidR="00D66028">
          <w:rPr>
            <w:webHidden/>
          </w:rPr>
          <w:fldChar w:fldCharType="separate"/>
        </w:r>
        <w:r>
          <w:rPr>
            <w:webHidden/>
          </w:rPr>
          <w:t>193</w:t>
        </w:r>
        <w:r w:rsidR="00D66028">
          <w:rPr>
            <w:webHidden/>
          </w:rPr>
          <w:fldChar w:fldCharType="end"/>
        </w:r>
      </w:hyperlink>
    </w:p>
    <w:p w14:paraId="27FBA513" w14:textId="4AF4E931" w:rsidR="00D66028" w:rsidRDefault="004E5F2D">
      <w:pPr>
        <w:pStyle w:val="TOC2"/>
        <w:rPr>
          <w:rFonts w:asciiTheme="minorHAnsi" w:eastAsiaTheme="minorEastAsia" w:hAnsiTheme="minorHAnsi" w:cstheme="minorBidi"/>
          <w:b w:val="0"/>
          <w:smallCaps w:val="0"/>
          <w:sz w:val="22"/>
          <w:lang w:val="en-US"/>
        </w:rPr>
      </w:pPr>
      <w:hyperlink w:anchor="_Toc30674732" w:history="1">
        <w:r w:rsidR="00D66028" w:rsidRPr="00A75A76">
          <w:rPr>
            <w:rStyle w:val="Hyperlink"/>
            <w:rFonts w:ascii="Times New Roman" w:hAnsi="Times New Roman"/>
          </w:rPr>
          <w:t>5.6.2.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Указания за специфични позиции</w:t>
        </w:r>
        <w:r w:rsidR="00D66028">
          <w:rPr>
            <w:webHidden/>
          </w:rPr>
          <w:tab/>
        </w:r>
        <w:r w:rsidR="00D66028">
          <w:rPr>
            <w:webHidden/>
          </w:rPr>
          <w:fldChar w:fldCharType="begin"/>
        </w:r>
        <w:r w:rsidR="00D66028">
          <w:rPr>
            <w:webHidden/>
          </w:rPr>
          <w:instrText xml:space="preserve"> PAGEREF _Toc30674732 \h </w:instrText>
        </w:r>
        <w:r w:rsidR="00D66028">
          <w:rPr>
            <w:webHidden/>
          </w:rPr>
        </w:r>
        <w:r w:rsidR="00D66028">
          <w:rPr>
            <w:webHidden/>
          </w:rPr>
          <w:fldChar w:fldCharType="separate"/>
        </w:r>
        <w:r>
          <w:rPr>
            <w:webHidden/>
          </w:rPr>
          <w:t>193</w:t>
        </w:r>
        <w:r w:rsidR="00D66028">
          <w:rPr>
            <w:webHidden/>
          </w:rPr>
          <w:fldChar w:fldCharType="end"/>
        </w:r>
      </w:hyperlink>
    </w:p>
    <w:p w14:paraId="7BF88D1C" w14:textId="0633012C" w:rsidR="00D66028" w:rsidRDefault="004E5F2D">
      <w:pPr>
        <w:pStyle w:val="TOC2"/>
        <w:rPr>
          <w:rFonts w:asciiTheme="minorHAnsi" w:eastAsiaTheme="minorEastAsia" w:hAnsiTheme="minorHAnsi" w:cstheme="minorBidi"/>
          <w:b w:val="0"/>
          <w:smallCaps w:val="0"/>
          <w:sz w:val="22"/>
          <w:lang w:val="en-US"/>
        </w:rPr>
      </w:pPr>
      <w:hyperlink w:anchor="_Toc30674733" w:history="1">
        <w:r w:rsidR="00D66028" w:rsidRPr="00A75A76">
          <w:rPr>
            <w:rStyle w:val="Hyperlink"/>
            <w:rFonts w:ascii="Times New Roman" w:hAnsi="Times New Roman"/>
          </w:rPr>
          <w:t>5.7.</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24.00 - Вътрешен модел за пазарен риск (MKR IM)</w:t>
        </w:r>
        <w:r w:rsidR="00D66028">
          <w:rPr>
            <w:webHidden/>
          </w:rPr>
          <w:tab/>
        </w:r>
        <w:r w:rsidR="00D66028">
          <w:rPr>
            <w:webHidden/>
          </w:rPr>
          <w:fldChar w:fldCharType="begin"/>
        </w:r>
        <w:r w:rsidR="00D66028">
          <w:rPr>
            <w:webHidden/>
          </w:rPr>
          <w:instrText xml:space="preserve"> PAGEREF _Toc30674733 \h </w:instrText>
        </w:r>
        <w:r w:rsidR="00D66028">
          <w:rPr>
            <w:webHidden/>
          </w:rPr>
        </w:r>
        <w:r w:rsidR="00D66028">
          <w:rPr>
            <w:webHidden/>
          </w:rPr>
          <w:fldChar w:fldCharType="separate"/>
        </w:r>
        <w:r>
          <w:rPr>
            <w:webHidden/>
          </w:rPr>
          <w:t>195</w:t>
        </w:r>
        <w:r w:rsidR="00D66028">
          <w:rPr>
            <w:webHidden/>
          </w:rPr>
          <w:fldChar w:fldCharType="end"/>
        </w:r>
      </w:hyperlink>
    </w:p>
    <w:p w14:paraId="094A68C1" w14:textId="5C658DFA" w:rsidR="00D66028" w:rsidRDefault="004E5F2D">
      <w:pPr>
        <w:pStyle w:val="TOC2"/>
        <w:rPr>
          <w:rFonts w:asciiTheme="minorHAnsi" w:eastAsiaTheme="minorEastAsia" w:hAnsiTheme="minorHAnsi" w:cstheme="minorBidi"/>
          <w:b w:val="0"/>
          <w:smallCaps w:val="0"/>
          <w:sz w:val="22"/>
          <w:lang w:val="en-US"/>
        </w:rPr>
      </w:pPr>
      <w:hyperlink w:anchor="_Toc30674734" w:history="1">
        <w:r w:rsidR="00D66028" w:rsidRPr="00A75A76">
          <w:rPr>
            <w:rStyle w:val="Hyperlink"/>
            <w:rFonts w:ascii="Times New Roman" w:hAnsi="Times New Roman"/>
          </w:rPr>
          <w:t>5.7.1.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Общи бележки</w:t>
        </w:r>
        <w:r w:rsidR="00D66028">
          <w:rPr>
            <w:webHidden/>
          </w:rPr>
          <w:tab/>
        </w:r>
        <w:r w:rsidR="00D66028">
          <w:rPr>
            <w:webHidden/>
          </w:rPr>
          <w:fldChar w:fldCharType="begin"/>
        </w:r>
        <w:r w:rsidR="00D66028">
          <w:rPr>
            <w:webHidden/>
          </w:rPr>
          <w:instrText xml:space="preserve"> PAGEREF _Toc30674734 \h </w:instrText>
        </w:r>
        <w:r w:rsidR="00D66028">
          <w:rPr>
            <w:webHidden/>
          </w:rPr>
        </w:r>
        <w:r w:rsidR="00D66028">
          <w:rPr>
            <w:webHidden/>
          </w:rPr>
          <w:fldChar w:fldCharType="separate"/>
        </w:r>
        <w:r>
          <w:rPr>
            <w:webHidden/>
          </w:rPr>
          <w:t>195</w:t>
        </w:r>
        <w:r w:rsidR="00D66028">
          <w:rPr>
            <w:webHidden/>
          </w:rPr>
          <w:fldChar w:fldCharType="end"/>
        </w:r>
      </w:hyperlink>
    </w:p>
    <w:p w14:paraId="06A17814" w14:textId="3FBDE1BD" w:rsidR="00D66028" w:rsidRDefault="004E5F2D">
      <w:pPr>
        <w:pStyle w:val="TOC2"/>
        <w:rPr>
          <w:rFonts w:asciiTheme="minorHAnsi" w:eastAsiaTheme="minorEastAsia" w:hAnsiTheme="minorHAnsi" w:cstheme="minorBidi"/>
          <w:b w:val="0"/>
          <w:smallCaps w:val="0"/>
          <w:sz w:val="22"/>
          <w:lang w:val="en-US"/>
        </w:rPr>
      </w:pPr>
      <w:hyperlink w:anchor="_Toc30674735" w:history="1">
        <w:r w:rsidR="00D66028" w:rsidRPr="00A75A76">
          <w:rPr>
            <w:rStyle w:val="Hyperlink"/>
            <w:rFonts w:ascii="Times New Roman" w:hAnsi="Times New Roman"/>
          </w:rPr>
          <w:t>5.7.2.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Указания за специфични позиции</w:t>
        </w:r>
        <w:r w:rsidR="00D66028">
          <w:rPr>
            <w:webHidden/>
          </w:rPr>
          <w:tab/>
        </w:r>
        <w:r w:rsidR="00D66028">
          <w:rPr>
            <w:webHidden/>
          </w:rPr>
          <w:fldChar w:fldCharType="begin"/>
        </w:r>
        <w:r w:rsidR="00D66028">
          <w:rPr>
            <w:webHidden/>
          </w:rPr>
          <w:instrText xml:space="preserve"> PAGEREF _Toc30674735 \h </w:instrText>
        </w:r>
        <w:r w:rsidR="00D66028">
          <w:rPr>
            <w:webHidden/>
          </w:rPr>
        </w:r>
        <w:r w:rsidR="00D66028">
          <w:rPr>
            <w:webHidden/>
          </w:rPr>
          <w:fldChar w:fldCharType="separate"/>
        </w:r>
        <w:r>
          <w:rPr>
            <w:webHidden/>
          </w:rPr>
          <w:t>195</w:t>
        </w:r>
        <w:r w:rsidR="00D66028">
          <w:rPr>
            <w:webHidden/>
          </w:rPr>
          <w:fldChar w:fldCharType="end"/>
        </w:r>
      </w:hyperlink>
    </w:p>
    <w:p w14:paraId="7B884113" w14:textId="6980A856" w:rsidR="00D66028" w:rsidRDefault="004E5F2D">
      <w:pPr>
        <w:pStyle w:val="TOC2"/>
        <w:rPr>
          <w:rFonts w:asciiTheme="minorHAnsi" w:eastAsiaTheme="minorEastAsia" w:hAnsiTheme="minorHAnsi" w:cstheme="minorBidi"/>
          <w:b w:val="0"/>
          <w:smallCaps w:val="0"/>
          <w:sz w:val="22"/>
          <w:lang w:val="en-US"/>
        </w:rPr>
      </w:pPr>
      <w:hyperlink w:anchor="_Toc30674736" w:history="1">
        <w:r w:rsidR="00D66028" w:rsidRPr="00A75A76">
          <w:rPr>
            <w:rStyle w:val="Hyperlink"/>
            <w:rFonts w:ascii="Times New Roman" w:hAnsi="Times New Roman"/>
          </w:rPr>
          <w:t>5.8.</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25.00 — РИСК ОТ КОРЕКЦИЯ НА КРЕДИТНАТА ОЦЕНКА (CVA)</w:t>
        </w:r>
        <w:r w:rsidR="00D66028">
          <w:rPr>
            <w:webHidden/>
          </w:rPr>
          <w:tab/>
        </w:r>
        <w:r w:rsidR="00D66028">
          <w:rPr>
            <w:webHidden/>
          </w:rPr>
          <w:fldChar w:fldCharType="begin"/>
        </w:r>
        <w:r w:rsidR="00D66028">
          <w:rPr>
            <w:webHidden/>
          </w:rPr>
          <w:instrText xml:space="preserve"> PAGEREF _Toc30674736 \h </w:instrText>
        </w:r>
        <w:r w:rsidR="00D66028">
          <w:rPr>
            <w:webHidden/>
          </w:rPr>
        </w:r>
        <w:r w:rsidR="00D66028">
          <w:rPr>
            <w:webHidden/>
          </w:rPr>
          <w:fldChar w:fldCharType="separate"/>
        </w:r>
        <w:r>
          <w:rPr>
            <w:webHidden/>
          </w:rPr>
          <w:t>198</w:t>
        </w:r>
        <w:r w:rsidR="00D66028">
          <w:rPr>
            <w:webHidden/>
          </w:rPr>
          <w:fldChar w:fldCharType="end"/>
        </w:r>
      </w:hyperlink>
    </w:p>
    <w:p w14:paraId="35355D61" w14:textId="1218FB0B" w:rsidR="00D66028" w:rsidRDefault="004E5F2D">
      <w:pPr>
        <w:pStyle w:val="TOC2"/>
        <w:rPr>
          <w:rFonts w:asciiTheme="minorHAnsi" w:eastAsiaTheme="minorEastAsia" w:hAnsiTheme="minorHAnsi" w:cstheme="minorBidi"/>
          <w:b w:val="0"/>
          <w:smallCaps w:val="0"/>
          <w:sz w:val="22"/>
          <w:lang w:val="en-US"/>
        </w:rPr>
      </w:pPr>
      <w:hyperlink w:anchor="_Toc30674737" w:history="1">
        <w:r w:rsidR="00D66028" w:rsidRPr="00A75A76">
          <w:rPr>
            <w:rStyle w:val="Hyperlink"/>
            <w:rFonts w:ascii="Times New Roman" w:hAnsi="Times New Roman"/>
          </w:rPr>
          <w:t>5.8.1.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Указания за специфични позиции</w:t>
        </w:r>
        <w:r w:rsidR="00D66028">
          <w:rPr>
            <w:webHidden/>
          </w:rPr>
          <w:tab/>
        </w:r>
        <w:r w:rsidR="00D66028">
          <w:rPr>
            <w:webHidden/>
          </w:rPr>
          <w:fldChar w:fldCharType="begin"/>
        </w:r>
        <w:r w:rsidR="00D66028">
          <w:rPr>
            <w:webHidden/>
          </w:rPr>
          <w:instrText xml:space="preserve"> PAGEREF _Toc30674737 \h </w:instrText>
        </w:r>
        <w:r w:rsidR="00D66028">
          <w:rPr>
            <w:webHidden/>
          </w:rPr>
        </w:r>
        <w:r w:rsidR="00D66028">
          <w:rPr>
            <w:webHidden/>
          </w:rPr>
          <w:fldChar w:fldCharType="separate"/>
        </w:r>
        <w:r>
          <w:rPr>
            <w:webHidden/>
          </w:rPr>
          <w:t>198</w:t>
        </w:r>
        <w:r w:rsidR="00D66028">
          <w:rPr>
            <w:webHidden/>
          </w:rPr>
          <w:fldChar w:fldCharType="end"/>
        </w:r>
      </w:hyperlink>
    </w:p>
    <w:p w14:paraId="5B4C263B" w14:textId="5EB61230" w:rsidR="00D66028" w:rsidRDefault="004E5F2D">
      <w:pPr>
        <w:pStyle w:val="TOC2"/>
        <w:rPr>
          <w:rFonts w:asciiTheme="minorHAnsi" w:eastAsiaTheme="minorEastAsia" w:hAnsiTheme="minorHAnsi" w:cstheme="minorBidi"/>
          <w:b w:val="0"/>
          <w:smallCaps w:val="0"/>
          <w:sz w:val="22"/>
          <w:lang w:val="en-US"/>
        </w:rPr>
      </w:pPr>
      <w:hyperlink w:anchor="_Toc30674738" w:history="1">
        <w:r w:rsidR="00D66028" w:rsidRPr="00A75A76">
          <w:rPr>
            <w:rStyle w:val="Hyperlink"/>
            <w:rFonts w:ascii="Times New Roman" w:hAnsi="Times New Roman"/>
          </w:rPr>
          <w:t>6.</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Пруденциална оценка (PruVal)</w:t>
        </w:r>
        <w:r w:rsidR="00D66028">
          <w:rPr>
            <w:webHidden/>
          </w:rPr>
          <w:tab/>
        </w:r>
        <w:r w:rsidR="00D66028">
          <w:rPr>
            <w:webHidden/>
          </w:rPr>
          <w:fldChar w:fldCharType="begin"/>
        </w:r>
        <w:r w:rsidR="00D66028">
          <w:rPr>
            <w:webHidden/>
          </w:rPr>
          <w:instrText xml:space="preserve"> PAGEREF _Toc30674738 \h </w:instrText>
        </w:r>
        <w:r w:rsidR="00D66028">
          <w:rPr>
            <w:webHidden/>
          </w:rPr>
        </w:r>
        <w:r w:rsidR="00D66028">
          <w:rPr>
            <w:webHidden/>
          </w:rPr>
          <w:fldChar w:fldCharType="separate"/>
        </w:r>
        <w:r>
          <w:rPr>
            <w:webHidden/>
          </w:rPr>
          <w:t>201</w:t>
        </w:r>
        <w:r w:rsidR="00D66028">
          <w:rPr>
            <w:webHidden/>
          </w:rPr>
          <w:fldChar w:fldCharType="end"/>
        </w:r>
      </w:hyperlink>
    </w:p>
    <w:p w14:paraId="13639707" w14:textId="7D737009" w:rsidR="00D66028" w:rsidRDefault="004E5F2D">
      <w:pPr>
        <w:pStyle w:val="TOC2"/>
        <w:rPr>
          <w:rFonts w:asciiTheme="minorHAnsi" w:eastAsiaTheme="minorEastAsia" w:hAnsiTheme="minorHAnsi" w:cstheme="minorBidi"/>
          <w:b w:val="0"/>
          <w:smallCaps w:val="0"/>
          <w:sz w:val="22"/>
          <w:lang w:val="en-US"/>
        </w:rPr>
      </w:pPr>
      <w:hyperlink w:anchor="_Toc30674739" w:history="1">
        <w:r w:rsidR="00D66028" w:rsidRPr="00A75A76">
          <w:rPr>
            <w:rStyle w:val="Hyperlink"/>
            <w:rFonts w:ascii="Times New Roman" w:hAnsi="Times New Roman"/>
          </w:rPr>
          <w:t>6.1.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32.01 - Пруденциална оценка: активи и пасиви, оценявани по справедлива стойност (PruVal 1)</w:t>
        </w:r>
        <w:r w:rsidR="00D66028">
          <w:rPr>
            <w:webHidden/>
          </w:rPr>
          <w:tab/>
        </w:r>
        <w:r w:rsidR="00D66028">
          <w:rPr>
            <w:webHidden/>
          </w:rPr>
          <w:fldChar w:fldCharType="begin"/>
        </w:r>
        <w:r w:rsidR="00D66028">
          <w:rPr>
            <w:webHidden/>
          </w:rPr>
          <w:instrText xml:space="preserve"> PAGEREF _Toc30674739 \h </w:instrText>
        </w:r>
        <w:r w:rsidR="00D66028">
          <w:rPr>
            <w:webHidden/>
          </w:rPr>
        </w:r>
        <w:r w:rsidR="00D66028">
          <w:rPr>
            <w:webHidden/>
          </w:rPr>
          <w:fldChar w:fldCharType="separate"/>
        </w:r>
        <w:r>
          <w:rPr>
            <w:webHidden/>
          </w:rPr>
          <w:t>201</w:t>
        </w:r>
        <w:r w:rsidR="00D66028">
          <w:rPr>
            <w:webHidden/>
          </w:rPr>
          <w:fldChar w:fldCharType="end"/>
        </w:r>
      </w:hyperlink>
    </w:p>
    <w:p w14:paraId="6EA5A91A" w14:textId="27EBED99" w:rsidR="00D66028" w:rsidRDefault="004E5F2D">
      <w:pPr>
        <w:pStyle w:val="TOC2"/>
        <w:rPr>
          <w:rFonts w:asciiTheme="minorHAnsi" w:eastAsiaTheme="minorEastAsia" w:hAnsiTheme="minorHAnsi" w:cstheme="minorBidi"/>
          <w:b w:val="0"/>
          <w:smallCaps w:val="0"/>
          <w:sz w:val="22"/>
          <w:lang w:val="en-US"/>
        </w:rPr>
      </w:pPr>
      <w:hyperlink w:anchor="_Toc30674740" w:history="1">
        <w:r w:rsidR="00D66028" w:rsidRPr="00A75A76">
          <w:rPr>
            <w:rStyle w:val="Hyperlink"/>
            <w:rFonts w:ascii="Times New Roman" w:hAnsi="Times New Roman"/>
          </w:rPr>
          <w:t>6.1.1.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Общи бележки</w:t>
        </w:r>
        <w:r w:rsidR="00D66028">
          <w:rPr>
            <w:webHidden/>
          </w:rPr>
          <w:tab/>
        </w:r>
        <w:r w:rsidR="00D66028">
          <w:rPr>
            <w:webHidden/>
          </w:rPr>
          <w:fldChar w:fldCharType="begin"/>
        </w:r>
        <w:r w:rsidR="00D66028">
          <w:rPr>
            <w:webHidden/>
          </w:rPr>
          <w:instrText xml:space="preserve"> PAGEREF _Toc30674740 \h </w:instrText>
        </w:r>
        <w:r w:rsidR="00D66028">
          <w:rPr>
            <w:webHidden/>
          </w:rPr>
        </w:r>
        <w:r w:rsidR="00D66028">
          <w:rPr>
            <w:webHidden/>
          </w:rPr>
          <w:fldChar w:fldCharType="separate"/>
        </w:r>
        <w:r>
          <w:rPr>
            <w:webHidden/>
          </w:rPr>
          <w:t>201</w:t>
        </w:r>
        <w:r w:rsidR="00D66028">
          <w:rPr>
            <w:webHidden/>
          </w:rPr>
          <w:fldChar w:fldCharType="end"/>
        </w:r>
      </w:hyperlink>
    </w:p>
    <w:p w14:paraId="6455482C" w14:textId="6CD4BC91" w:rsidR="00D66028" w:rsidRDefault="004E5F2D">
      <w:pPr>
        <w:pStyle w:val="TOC2"/>
        <w:rPr>
          <w:rFonts w:asciiTheme="minorHAnsi" w:eastAsiaTheme="minorEastAsia" w:hAnsiTheme="minorHAnsi" w:cstheme="minorBidi"/>
          <w:b w:val="0"/>
          <w:smallCaps w:val="0"/>
          <w:sz w:val="22"/>
          <w:lang w:val="en-US"/>
        </w:rPr>
      </w:pPr>
      <w:hyperlink w:anchor="_Toc30674741" w:history="1">
        <w:r w:rsidR="00D66028" w:rsidRPr="00A75A76">
          <w:rPr>
            <w:rStyle w:val="Hyperlink"/>
            <w:rFonts w:ascii="Times New Roman" w:hAnsi="Times New Roman"/>
          </w:rPr>
          <w:t>6.1.2.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Указания за специфични позиции</w:t>
        </w:r>
        <w:r w:rsidR="00D66028">
          <w:rPr>
            <w:webHidden/>
          </w:rPr>
          <w:tab/>
        </w:r>
        <w:r w:rsidR="00D66028">
          <w:rPr>
            <w:webHidden/>
          </w:rPr>
          <w:fldChar w:fldCharType="begin"/>
        </w:r>
        <w:r w:rsidR="00D66028">
          <w:rPr>
            <w:webHidden/>
          </w:rPr>
          <w:instrText xml:space="preserve"> PAGEREF _Toc30674741 \h </w:instrText>
        </w:r>
        <w:r w:rsidR="00D66028">
          <w:rPr>
            <w:webHidden/>
          </w:rPr>
        </w:r>
        <w:r w:rsidR="00D66028">
          <w:rPr>
            <w:webHidden/>
          </w:rPr>
          <w:fldChar w:fldCharType="separate"/>
        </w:r>
        <w:r>
          <w:rPr>
            <w:webHidden/>
          </w:rPr>
          <w:t>201</w:t>
        </w:r>
        <w:r w:rsidR="00D66028">
          <w:rPr>
            <w:webHidden/>
          </w:rPr>
          <w:fldChar w:fldCharType="end"/>
        </w:r>
      </w:hyperlink>
    </w:p>
    <w:p w14:paraId="36BEB865" w14:textId="60B27DBF" w:rsidR="00D66028" w:rsidRDefault="004E5F2D">
      <w:pPr>
        <w:pStyle w:val="TOC2"/>
        <w:rPr>
          <w:rFonts w:asciiTheme="minorHAnsi" w:eastAsiaTheme="minorEastAsia" w:hAnsiTheme="minorHAnsi" w:cstheme="minorBidi"/>
          <w:b w:val="0"/>
          <w:smallCaps w:val="0"/>
          <w:sz w:val="22"/>
          <w:lang w:val="en-US"/>
        </w:rPr>
      </w:pPr>
      <w:hyperlink w:anchor="_Toc30674742" w:history="1">
        <w:r w:rsidR="00D66028" w:rsidRPr="00A75A76">
          <w:rPr>
            <w:rStyle w:val="Hyperlink"/>
            <w:rFonts w:ascii="Times New Roman" w:hAnsi="Times New Roman"/>
          </w:rPr>
          <w:t>6.2.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32.02 - Пруденциална оценка: основен подход (PruVal 2)</w:t>
        </w:r>
        <w:r w:rsidR="00D66028">
          <w:rPr>
            <w:webHidden/>
          </w:rPr>
          <w:tab/>
        </w:r>
        <w:r w:rsidR="00D66028">
          <w:rPr>
            <w:webHidden/>
          </w:rPr>
          <w:fldChar w:fldCharType="begin"/>
        </w:r>
        <w:r w:rsidR="00D66028">
          <w:rPr>
            <w:webHidden/>
          </w:rPr>
          <w:instrText xml:space="preserve"> PAGEREF _Toc30674742 \h </w:instrText>
        </w:r>
        <w:r w:rsidR="00D66028">
          <w:rPr>
            <w:webHidden/>
          </w:rPr>
        </w:r>
        <w:r w:rsidR="00D66028">
          <w:rPr>
            <w:webHidden/>
          </w:rPr>
          <w:fldChar w:fldCharType="separate"/>
        </w:r>
        <w:r>
          <w:rPr>
            <w:webHidden/>
          </w:rPr>
          <w:t>206</w:t>
        </w:r>
        <w:r w:rsidR="00D66028">
          <w:rPr>
            <w:webHidden/>
          </w:rPr>
          <w:fldChar w:fldCharType="end"/>
        </w:r>
      </w:hyperlink>
    </w:p>
    <w:p w14:paraId="4DB4D08F" w14:textId="3E41E4D2" w:rsidR="00D66028" w:rsidRDefault="004E5F2D">
      <w:pPr>
        <w:pStyle w:val="TOC2"/>
        <w:rPr>
          <w:rFonts w:asciiTheme="minorHAnsi" w:eastAsiaTheme="minorEastAsia" w:hAnsiTheme="minorHAnsi" w:cstheme="minorBidi"/>
          <w:b w:val="0"/>
          <w:smallCaps w:val="0"/>
          <w:sz w:val="22"/>
          <w:lang w:val="en-US"/>
        </w:rPr>
      </w:pPr>
      <w:hyperlink w:anchor="_Toc30674743" w:history="1">
        <w:r w:rsidR="00D66028" w:rsidRPr="00A75A76">
          <w:rPr>
            <w:rStyle w:val="Hyperlink"/>
            <w:rFonts w:ascii="Times New Roman" w:hAnsi="Times New Roman"/>
          </w:rPr>
          <w:t>6.2.1.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Общи бележки</w:t>
        </w:r>
        <w:r w:rsidR="00D66028">
          <w:rPr>
            <w:webHidden/>
          </w:rPr>
          <w:tab/>
        </w:r>
        <w:r w:rsidR="00D66028">
          <w:rPr>
            <w:webHidden/>
          </w:rPr>
          <w:fldChar w:fldCharType="begin"/>
        </w:r>
        <w:r w:rsidR="00D66028">
          <w:rPr>
            <w:webHidden/>
          </w:rPr>
          <w:instrText xml:space="preserve"> PAGEREF _Toc30674743 \h </w:instrText>
        </w:r>
        <w:r w:rsidR="00D66028">
          <w:rPr>
            <w:webHidden/>
          </w:rPr>
        </w:r>
        <w:r w:rsidR="00D66028">
          <w:rPr>
            <w:webHidden/>
          </w:rPr>
          <w:fldChar w:fldCharType="separate"/>
        </w:r>
        <w:r>
          <w:rPr>
            <w:webHidden/>
          </w:rPr>
          <w:t>206</w:t>
        </w:r>
        <w:r w:rsidR="00D66028">
          <w:rPr>
            <w:webHidden/>
          </w:rPr>
          <w:fldChar w:fldCharType="end"/>
        </w:r>
      </w:hyperlink>
    </w:p>
    <w:p w14:paraId="2CB1DDEF" w14:textId="46683CC2" w:rsidR="00D66028" w:rsidRDefault="004E5F2D">
      <w:pPr>
        <w:pStyle w:val="TOC2"/>
        <w:rPr>
          <w:rFonts w:asciiTheme="minorHAnsi" w:eastAsiaTheme="minorEastAsia" w:hAnsiTheme="minorHAnsi" w:cstheme="minorBidi"/>
          <w:b w:val="0"/>
          <w:smallCaps w:val="0"/>
          <w:sz w:val="22"/>
          <w:lang w:val="en-US"/>
        </w:rPr>
      </w:pPr>
      <w:hyperlink w:anchor="_Toc30674744" w:history="1">
        <w:r w:rsidR="00D66028" w:rsidRPr="00A75A76">
          <w:rPr>
            <w:rStyle w:val="Hyperlink"/>
            <w:rFonts w:ascii="Times New Roman" w:hAnsi="Times New Roman"/>
          </w:rPr>
          <w:t>6.2.2.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Указания за специфични позиции</w:t>
        </w:r>
        <w:r w:rsidR="00D66028">
          <w:rPr>
            <w:webHidden/>
          </w:rPr>
          <w:tab/>
        </w:r>
        <w:r w:rsidR="00D66028">
          <w:rPr>
            <w:webHidden/>
          </w:rPr>
          <w:fldChar w:fldCharType="begin"/>
        </w:r>
        <w:r w:rsidR="00D66028">
          <w:rPr>
            <w:webHidden/>
          </w:rPr>
          <w:instrText xml:space="preserve"> PAGEREF _Toc30674744 \h </w:instrText>
        </w:r>
        <w:r w:rsidR="00D66028">
          <w:rPr>
            <w:webHidden/>
          </w:rPr>
        </w:r>
        <w:r w:rsidR="00D66028">
          <w:rPr>
            <w:webHidden/>
          </w:rPr>
          <w:fldChar w:fldCharType="separate"/>
        </w:r>
        <w:r>
          <w:rPr>
            <w:webHidden/>
          </w:rPr>
          <w:t>207</w:t>
        </w:r>
        <w:r w:rsidR="00D66028">
          <w:rPr>
            <w:webHidden/>
          </w:rPr>
          <w:fldChar w:fldCharType="end"/>
        </w:r>
      </w:hyperlink>
    </w:p>
    <w:p w14:paraId="3E9BE773" w14:textId="04302981" w:rsidR="00D66028" w:rsidRDefault="004E5F2D">
      <w:pPr>
        <w:pStyle w:val="TOC2"/>
        <w:rPr>
          <w:rFonts w:asciiTheme="minorHAnsi" w:eastAsiaTheme="minorEastAsia" w:hAnsiTheme="minorHAnsi" w:cstheme="minorBidi"/>
          <w:b w:val="0"/>
          <w:smallCaps w:val="0"/>
          <w:sz w:val="22"/>
          <w:lang w:val="en-US"/>
        </w:rPr>
      </w:pPr>
      <w:hyperlink w:anchor="_Toc30674745" w:history="1">
        <w:r w:rsidR="00D66028" w:rsidRPr="00A75A76">
          <w:rPr>
            <w:rStyle w:val="Hyperlink"/>
            <w:rFonts w:ascii="Times New Roman" w:hAnsi="Times New Roman"/>
          </w:rPr>
          <w:t>6.3. C 32.03 - Пруденциална оценка: ДКО, свързана с произтичащия от модела риск (PruVal 3)</w:t>
        </w:r>
        <w:r w:rsidR="00D66028">
          <w:rPr>
            <w:webHidden/>
          </w:rPr>
          <w:tab/>
        </w:r>
        <w:r w:rsidR="00D66028">
          <w:rPr>
            <w:webHidden/>
          </w:rPr>
          <w:fldChar w:fldCharType="begin"/>
        </w:r>
        <w:r w:rsidR="00D66028">
          <w:rPr>
            <w:webHidden/>
          </w:rPr>
          <w:instrText xml:space="preserve"> PAGEREF _Toc30674745 \h </w:instrText>
        </w:r>
        <w:r w:rsidR="00D66028">
          <w:rPr>
            <w:webHidden/>
          </w:rPr>
        </w:r>
        <w:r w:rsidR="00D66028">
          <w:rPr>
            <w:webHidden/>
          </w:rPr>
          <w:fldChar w:fldCharType="separate"/>
        </w:r>
        <w:r>
          <w:rPr>
            <w:webHidden/>
          </w:rPr>
          <w:t>218</w:t>
        </w:r>
        <w:r w:rsidR="00D66028">
          <w:rPr>
            <w:webHidden/>
          </w:rPr>
          <w:fldChar w:fldCharType="end"/>
        </w:r>
      </w:hyperlink>
    </w:p>
    <w:p w14:paraId="7E0B0782" w14:textId="7CB34093" w:rsidR="00D66028" w:rsidRDefault="004E5F2D">
      <w:pPr>
        <w:pStyle w:val="TOC2"/>
        <w:rPr>
          <w:rFonts w:asciiTheme="minorHAnsi" w:eastAsiaTheme="minorEastAsia" w:hAnsiTheme="minorHAnsi" w:cstheme="minorBidi"/>
          <w:b w:val="0"/>
          <w:smallCaps w:val="0"/>
          <w:sz w:val="22"/>
          <w:lang w:val="en-US"/>
        </w:rPr>
      </w:pPr>
      <w:hyperlink w:anchor="_Toc30674746" w:history="1">
        <w:r w:rsidR="00D66028" w:rsidRPr="00A75A76">
          <w:rPr>
            <w:rStyle w:val="Hyperlink"/>
            <w:rFonts w:ascii="Times New Roman" w:hAnsi="Times New Roman"/>
          </w:rPr>
          <w:t>6.3.1.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Общи бележки</w:t>
        </w:r>
        <w:r w:rsidR="00D66028">
          <w:rPr>
            <w:webHidden/>
          </w:rPr>
          <w:tab/>
        </w:r>
        <w:r w:rsidR="00D66028">
          <w:rPr>
            <w:webHidden/>
          </w:rPr>
          <w:fldChar w:fldCharType="begin"/>
        </w:r>
        <w:r w:rsidR="00D66028">
          <w:rPr>
            <w:webHidden/>
          </w:rPr>
          <w:instrText xml:space="preserve"> PAGEREF _Toc30674746 \h </w:instrText>
        </w:r>
        <w:r w:rsidR="00D66028">
          <w:rPr>
            <w:webHidden/>
          </w:rPr>
        </w:r>
        <w:r w:rsidR="00D66028">
          <w:rPr>
            <w:webHidden/>
          </w:rPr>
          <w:fldChar w:fldCharType="separate"/>
        </w:r>
        <w:r>
          <w:rPr>
            <w:webHidden/>
          </w:rPr>
          <w:t>218</w:t>
        </w:r>
        <w:r w:rsidR="00D66028">
          <w:rPr>
            <w:webHidden/>
          </w:rPr>
          <w:fldChar w:fldCharType="end"/>
        </w:r>
      </w:hyperlink>
    </w:p>
    <w:p w14:paraId="082BF32D" w14:textId="080BCC59" w:rsidR="00D66028" w:rsidRDefault="004E5F2D">
      <w:pPr>
        <w:pStyle w:val="TOC2"/>
        <w:rPr>
          <w:rFonts w:asciiTheme="minorHAnsi" w:eastAsiaTheme="minorEastAsia" w:hAnsiTheme="minorHAnsi" w:cstheme="minorBidi"/>
          <w:b w:val="0"/>
          <w:smallCaps w:val="0"/>
          <w:sz w:val="22"/>
          <w:lang w:val="en-US"/>
        </w:rPr>
      </w:pPr>
      <w:hyperlink w:anchor="_Toc30674747" w:history="1">
        <w:r w:rsidR="00D66028" w:rsidRPr="00A75A76">
          <w:rPr>
            <w:rStyle w:val="Hyperlink"/>
            <w:rFonts w:ascii="Times New Roman" w:hAnsi="Times New Roman"/>
          </w:rPr>
          <w:t>6.3.2.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Указания за специфични позиции</w:t>
        </w:r>
        <w:r w:rsidR="00D66028">
          <w:rPr>
            <w:webHidden/>
          </w:rPr>
          <w:tab/>
        </w:r>
        <w:r w:rsidR="00D66028">
          <w:rPr>
            <w:webHidden/>
          </w:rPr>
          <w:fldChar w:fldCharType="begin"/>
        </w:r>
        <w:r w:rsidR="00D66028">
          <w:rPr>
            <w:webHidden/>
          </w:rPr>
          <w:instrText xml:space="preserve"> PAGEREF _Toc30674747 \h </w:instrText>
        </w:r>
        <w:r w:rsidR="00D66028">
          <w:rPr>
            <w:webHidden/>
          </w:rPr>
        </w:r>
        <w:r w:rsidR="00D66028">
          <w:rPr>
            <w:webHidden/>
          </w:rPr>
          <w:fldChar w:fldCharType="separate"/>
        </w:r>
        <w:r>
          <w:rPr>
            <w:webHidden/>
          </w:rPr>
          <w:t>218</w:t>
        </w:r>
        <w:r w:rsidR="00D66028">
          <w:rPr>
            <w:webHidden/>
          </w:rPr>
          <w:fldChar w:fldCharType="end"/>
        </w:r>
      </w:hyperlink>
    </w:p>
    <w:p w14:paraId="191CBD06" w14:textId="5C2859E5" w:rsidR="00D66028" w:rsidRDefault="004E5F2D">
      <w:pPr>
        <w:pStyle w:val="TOC2"/>
        <w:rPr>
          <w:rFonts w:asciiTheme="minorHAnsi" w:eastAsiaTheme="minorEastAsia" w:hAnsiTheme="minorHAnsi" w:cstheme="minorBidi"/>
          <w:b w:val="0"/>
          <w:smallCaps w:val="0"/>
          <w:sz w:val="22"/>
          <w:lang w:val="en-US"/>
        </w:rPr>
      </w:pPr>
      <w:hyperlink w:anchor="_Toc30674748" w:history="1">
        <w:r w:rsidR="00D66028" w:rsidRPr="00A75A76">
          <w:rPr>
            <w:rStyle w:val="Hyperlink"/>
            <w:rFonts w:ascii="Times New Roman" w:hAnsi="Times New Roman"/>
          </w:rPr>
          <w:t>6.4 C 32.04 - Пруденциална оценка: ДКО, свързана с концентрираните позиции (PruVal 4)</w:t>
        </w:r>
        <w:r w:rsidR="00D66028">
          <w:rPr>
            <w:webHidden/>
          </w:rPr>
          <w:tab/>
        </w:r>
        <w:r w:rsidR="00D66028">
          <w:rPr>
            <w:webHidden/>
          </w:rPr>
          <w:fldChar w:fldCharType="begin"/>
        </w:r>
        <w:r w:rsidR="00D66028">
          <w:rPr>
            <w:webHidden/>
          </w:rPr>
          <w:instrText xml:space="preserve"> PAGEREF _Toc30674748 \h </w:instrText>
        </w:r>
        <w:r w:rsidR="00D66028">
          <w:rPr>
            <w:webHidden/>
          </w:rPr>
        </w:r>
        <w:r w:rsidR="00D66028">
          <w:rPr>
            <w:webHidden/>
          </w:rPr>
          <w:fldChar w:fldCharType="separate"/>
        </w:r>
        <w:r>
          <w:rPr>
            <w:webHidden/>
          </w:rPr>
          <w:t>221</w:t>
        </w:r>
        <w:r w:rsidR="00D66028">
          <w:rPr>
            <w:webHidden/>
          </w:rPr>
          <w:fldChar w:fldCharType="end"/>
        </w:r>
      </w:hyperlink>
    </w:p>
    <w:p w14:paraId="7E8C4114" w14:textId="01EAE2A1" w:rsidR="00D66028" w:rsidRDefault="004E5F2D">
      <w:pPr>
        <w:pStyle w:val="TOC2"/>
        <w:rPr>
          <w:rFonts w:asciiTheme="minorHAnsi" w:eastAsiaTheme="minorEastAsia" w:hAnsiTheme="minorHAnsi" w:cstheme="minorBidi"/>
          <w:b w:val="0"/>
          <w:smallCaps w:val="0"/>
          <w:sz w:val="22"/>
          <w:lang w:val="en-US"/>
        </w:rPr>
      </w:pPr>
      <w:hyperlink w:anchor="_Toc30674749" w:history="1">
        <w:r w:rsidR="00D66028" w:rsidRPr="00A75A76">
          <w:rPr>
            <w:rStyle w:val="Hyperlink"/>
            <w:rFonts w:ascii="Times New Roman" w:hAnsi="Times New Roman"/>
          </w:rPr>
          <w:t>6.4.1.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Общи бележки</w:t>
        </w:r>
        <w:r w:rsidR="00D66028">
          <w:rPr>
            <w:webHidden/>
          </w:rPr>
          <w:tab/>
        </w:r>
        <w:r w:rsidR="00D66028">
          <w:rPr>
            <w:webHidden/>
          </w:rPr>
          <w:fldChar w:fldCharType="begin"/>
        </w:r>
        <w:r w:rsidR="00D66028">
          <w:rPr>
            <w:webHidden/>
          </w:rPr>
          <w:instrText xml:space="preserve"> PAGEREF _Toc30674749 \h </w:instrText>
        </w:r>
        <w:r w:rsidR="00D66028">
          <w:rPr>
            <w:webHidden/>
          </w:rPr>
        </w:r>
        <w:r w:rsidR="00D66028">
          <w:rPr>
            <w:webHidden/>
          </w:rPr>
          <w:fldChar w:fldCharType="separate"/>
        </w:r>
        <w:r>
          <w:rPr>
            <w:webHidden/>
          </w:rPr>
          <w:t>221</w:t>
        </w:r>
        <w:r w:rsidR="00D66028">
          <w:rPr>
            <w:webHidden/>
          </w:rPr>
          <w:fldChar w:fldCharType="end"/>
        </w:r>
      </w:hyperlink>
    </w:p>
    <w:p w14:paraId="65A99B6B" w14:textId="7BB51E04" w:rsidR="00D66028" w:rsidRDefault="004E5F2D">
      <w:pPr>
        <w:pStyle w:val="TOC2"/>
        <w:rPr>
          <w:rFonts w:asciiTheme="minorHAnsi" w:eastAsiaTheme="minorEastAsia" w:hAnsiTheme="minorHAnsi" w:cstheme="minorBidi"/>
          <w:b w:val="0"/>
          <w:smallCaps w:val="0"/>
          <w:sz w:val="22"/>
          <w:lang w:val="en-US"/>
        </w:rPr>
      </w:pPr>
      <w:hyperlink w:anchor="_Toc30674750" w:history="1">
        <w:r w:rsidR="00D66028" w:rsidRPr="00A75A76">
          <w:rPr>
            <w:rStyle w:val="Hyperlink"/>
            <w:rFonts w:ascii="Times New Roman" w:hAnsi="Times New Roman"/>
          </w:rPr>
          <w:t>6.4.2.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Указания за специфични позиции</w:t>
        </w:r>
        <w:r w:rsidR="00D66028">
          <w:rPr>
            <w:webHidden/>
          </w:rPr>
          <w:tab/>
        </w:r>
        <w:r w:rsidR="00D66028">
          <w:rPr>
            <w:webHidden/>
          </w:rPr>
          <w:fldChar w:fldCharType="begin"/>
        </w:r>
        <w:r w:rsidR="00D66028">
          <w:rPr>
            <w:webHidden/>
          </w:rPr>
          <w:instrText xml:space="preserve"> PAGEREF _Toc30674750 \h </w:instrText>
        </w:r>
        <w:r w:rsidR="00D66028">
          <w:rPr>
            <w:webHidden/>
          </w:rPr>
        </w:r>
        <w:r w:rsidR="00D66028">
          <w:rPr>
            <w:webHidden/>
          </w:rPr>
          <w:fldChar w:fldCharType="separate"/>
        </w:r>
        <w:r>
          <w:rPr>
            <w:webHidden/>
          </w:rPr>
          <w:t>221</w:t>
        </w:r>
        <w:r w:rsidR="00D66028">
          <w:rPr>
            <w:webHidden/>
          </w:rPr>
          <w:fldChar w:fldCharType="end"/>
        </w:r>
      </w:hyperlink>
    </w:p>
    <w:p w14:paraId="36BC3B27" w14:textId="1E941ACA" w:rsidR="00D66028" w:rsidRDefault="004E5F2D">
      <w:pPr>
        <w:pStyle w:val="TOC2"/>
        <w:rPr>
          <w:rFonts w:asciiTheme="minorHAnsi" w:eastAsiaTheme="minorEastAsia" w:hAnsiTheme="minorHAnsi" w:cstheme="minorBidi"/>
          <w:b w:val="0"/>
          <w:smallCaps w:val="0"/>
          <w:sz w:val="22"/>
          <w:lang w:val="en-US"/>
        </w:rPr>
      </w:pPr>
      <w:hyperlink w:anchor="_Toc30674751" w:history="1">
        <w:r w:rsidR="00D66028" w:rsidRPr="00A75A76">
          <w:rPr>
            <w:rStyle w:val="Hyperlink"/>
            <w:rFonts w:ascii="Times New Roman" w:hAnsi="Times New Roman"/>
          </w:rPr>
          <w:t>7.</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C 33.00 — Експозиции към сектор „Държавно управление“ (GOV)</w:t>
        </w:r>
        <w:r w:rsidR="00D66028">
          <w:rPr>
            <w:webHidden/>
          </w:rPr>
          <w:tab/>
        </w:r>
        <w:r w:rsidR="00D66028">
          <w:rPr>
            <w:webHidden/>
          </w:rPr>
          <w:fldChar w:fldCharType="begin"/>
        </w:r>
        <w:r w:rsidR="00D66028">
          <w:rPr>
            <w:webHidden/>
          </w:rPr>
          <w:instrText xml:space="preserve"> PAGEREF _Toc30674751 \h </w:instrText>
        </w:r>
        <w:r w:rsidR="00D66028">
          <w:rPr>
            <w:webHidden/>
          </w:rPr>
        </w:r>
        <w:r w:rsidR="00D66028">
          <w:rPr>
            <w:webHidden/>
          </w:rPr>
          <w:fldChar w:fldCharType="separate"/>
        </w:r>
        <w:r>
          <w:rPr>
            <w:webHidden/>
          </w:rPr>
          <w:t>223</w:t>
        </w:r>
        <w:r w:rsidR="00D66028">
          <w:rPr>
            <w:webHidden/>
          </w:rPr>
          <w:fldChar w:fldCharType="end"/>
        </w:r>
      </w:hyperlink>
    </w:p>
    <w:p w14:paraId="6E36147E" w14:textId="6FC859BA" w:rsidR="00D66028" w:rsidRDefault="004E5F2D">
      <w:pPr>
        <w:pStyle w:val="TOC2"/>
        <w:rPr>
          <w:rFonts w:asciiTheme="minorHAnsi" w:eastAsiaTheme="minorEastAsia" w:hAnsiTheme="minorHAnsi" w:cstheme="minorBidi"/>
          <w:b w:val="0"/>
          <w:smallCaps w:val="0"/>
          <w:sz w:val="22"/>
          <w:lang w:val="en-US"/>
        </w:rPr>
      </w:pPr>
      <w:hyperlink w:anchor="_Toc30674752" w:history="1">
        <w:r w:rsidR="00D66028" w:rsidRPr="00A75A76">
          <w:rPr>
            <w:rStyle w:val="Hyperlink"/>
            <w:rFonts w:ascii="Times New Roman" w:hAnsi="Times New Roman"/>
          </w:rPr>
          <w:t>7.1.</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Общи бележки</w:t>
        </w:r>
        <w:r w:rsidR="00D66028">
          <w:rPr>
            <w:webHidden/>
          </w:rPr>
          <w:tab/>
        </w:r>
        <w:r w:rsidR="00D66028">
          <w:rPr>
            <w:webHidden/>
          </w:rPr>
          <w:fldChar w:fldCharType="begin"/>
        </w:r>
        <w:r w:rsidR="00D66028">
          <w:rPr>
            <w:webHidden/>
          </w:rPr>
          <w:instrText xml:space="preserve"> PAGEREF _Toc30674752 \h </w:instrText>
        </w:r>
        <w:r w:rsidR="00D66028">
          <w:rPr>
            <w:webHidden/>
          </w:rPr>
        </w:r>
        <w:r w:rsidR="00D66028">
          <w:rPr>
            <w:webHidden/>
          </w:rPr>
          <w:fldChar w:fldCharType="separate"/>
        </w:r>
        <w:r>
          <w:rPr>
            <w:webHidden/>
          </w:rPr>
          <w:t>223</w:t>
        </w:r>
        <w:r w:rsidR="00D66028">
          <w:rPr>
            <w:webHidden/>
          </w:rPr>
          <w:fldChar w:fldCharType="end"/>
        </w:r>
      </w:hyperlink>
    </w:p>
    <w:p w14:paraId="2BBD10FF" w14:textId="05E3F7C5" w:rsidR="00D66028" w:rsidRDefault="004E5F2D">
      <w:pPr>
        <w:pStyle w:val="TOC2"/>
        <w:rPr>
          <w:rFonts w:asciiTheme="minorHAnsi" w:eastAsiaTheme="minorEastAsia" w:hAnsiTheme="minorHAnsi" w:cstheme="minorBidi"/>
          <w:b w:val="0"/>
          <w:smallCaps w:val="0"/>
          <w:sz w:val="22"/>
          <w:lang w:val="en-US"/>
        </w:rPr>
      </w:pPr>
      <w:hyperlink w:anchor="_Toc30674753" w:history="1">
        <w:r w:rsidR="00D66028" w:rsidRPr="00A75A76">
          <w:rPr>
            <w:rStyle w:val="Hyperlink"/>
            <w:rFonts w:ascii="Times New Roman" w:hAnsi="Times New Roman"/>
          </w:rPr>
          <w:t>7.2.</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Обхват на образеца за експозициите към сектор „Държавно управление“</w:t>
        </w:r>
        <w:r w:rsidR="00D66028">
          <w:rPr>
            <w:webHidden/>
          </w:rPr>
          <w:tab/>
        </w:r>
        <w:r w:rsidR="00D66028">
          <w:rPr>
            <w:webHidden/>
          </w:rPr>
          <w:fldChar w:fldCharType="begin"/>
        </w:r>
        <w:r w:rsidR="00D66028">
          <w:rPr>
            <w:webHidden/>
          </w:rPr>
          <w:instrText xml:space="preserve"> PAGEREF _Toc30674753 \h </w:instrText>
        </w:r>
        <w:r w:rsidR="00D66028">
          <w:rPr>
            <w:webHidden/>
          </w:rPr>
        </w:r>
        <w:r w:rsidR="00D66028">
          <w:rPr>
            <w:webHidden/>
          </w:rPr>
          <w:fldChar w:fldCharType="separate"/>
        </w:r>
        <w:r>
          <w:rPr>
            <w:webHidden/>
          </w:rPr>
          <w:t>224</w:t>
        </w:r>
        <w:r w:rsidR="00D66028">
          <w:rPr>
            <w:webHidden/>
          </w:rPr>
          <w:fldChar w:fldCharType="end"/>
        </w:r>
      </w:hyperlink>
    </w:p>
    <w:p w14:paraId="0F41DDC8" w14:textId="38BDA6CD" w:rsidR="00D66028" w:rsidRDefault="004E5F2D">
      <w:pPr>
        <w:pStyle w:val="TOC2"/>
        <w:rPr>
          <w:rFonts w:asciiTheme="minorHAnsi" w:eastAsiaTheme="minorEastAsia" w:hAnsiTheme="minorHAnsi" w:cstheme="minorBidi"/>
          <w:b w:val="0"/>
          <w:smallCaps w:val="0"/>
          <w:sz w:val="22"/>
          <w:lang w:val="en-US"/>
        </w:rPr>
      </w:pPr>
      <w:hyperlink w:anchor="_Toc30674754" w:history="1">
        <w:r w:rsidR="00D66028" w:rsidRPr="00A75A76">
          <w:rPr>
            <w:rStyle w:val="Hyperlink"/>
            <w:rFonts w:ascii="Times New Roman" w:hAnsi="Times New Roman"/>
          </w:rPr>
          <w:t>7.3.</w:t>
        </w:r>
        <w:r w:rsidR="00D66028">
          <w:rPr>
            <w:rFonts w:asciiTheme="minorHAnsi" w:eastAsiaTheme="minorEastAsia" w:hAnsiTheme="minorHAnsi" w:cstheme="minorBidi"/>
            <w:b w:val="0"/>
            <w:smallCaps w:val="0"/>
            <w:sz w:val="22"/>
            <w:lang w:val="en-US"/>
          </w:rPr>
          <w:tab/>
        </w:r>
        <w:r w:rsidR="00D66028" w:rsidRPr="00A75A76">
          <w:rPr>
            <w:rStyle w:val="Hyperlink"/>
            <w:rFonts w:ascii="Times New Roman" w:hAnsi="Times New Roman"/>
          </w:rPr>
          <w:t>Указания за специфични позиции</w:t>
        </w:r>
        <w:r w:rsidR="00D66028">
          <w:rPr>
            <w:webHidden/>
          </w:rPr>
          <w:tab/>
        </w:r>
        <w:r w:rsidR="00D66028">
          <w:rPr>
            <w:webHidden/>
          </w:rPr>
          <w:fldChar w:fldCharType="begin"/>
        </w:r>
        <w:r w:rsidR="00D66028">
          <w:rPr>
            <w:webHidden/>
          </w:rPr>
          <w:instrText xml:space="preserve"> PAGEREF _Toc30674754 \h </w:instrText>
        </w:r>
        <w:r w:rsidR="00D66028">
          <w:rPr>
            <w:webHidden/>
          </w:rPr>
        </w:r>
        <w:r w:rsidR="00D66028">
          <w:rPr>
            <w:webHidden/>
          </w:rPr>
          <w:fldChar w:fldCharType="separate"/>
        </w:r>
        <w:r>
          <w:rPr>
            <w:webHidden/>
          </w:rPr>
          <w:t>224</w:t>
        </w:r>
        <w:r w:rsidR="00D66028">
          <w:rPr>
            <w:webHidden/>
          </w:rPr>
          <w:fldChar w:fldCharType="end"/>
        </w:r>
      </w:hyperlink>
    </w:p>
    <w:p w14:paraId="7AC7042C" w14:textId="72A5044C" w:rsidR="00BA512F" w:rsidRPr="000F6454" w:rsidRDefault="00745369">
      <w:pPr>
        <w:rPr>
          <w:rFonts w:ascii="Times New Roman" w:hAnsi="Times New Roman"/>
          <w:sz w:val="24"/>
        </w:rPr>
        <w:sectPr w:rsidR="00BA512F" w:rsidRPr="000F6454"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sidRPr="000F6454">
        <w:rPr>
          <w:rFonts w:ascii="Times New Roman" w:hAnsi="Times New Roman"/>
          <w:sz w:val="24"/>
        </w:rPr>
        <w:fldChar w:fldCharType="end"/>
      </w:r>
    </w:p>
    <w:p w14:paraId="3FF7FFE6" w14:textId="77777777" w:rsidR="00BA512F" w:rsidRPr="000F6454" w:rsidRDefault="00BA512F">
      <w:pPr>
        <w:rPr>
          <w:rFonts w:ascii="Times New Roman" w:hAnsi="Times New Roman"/>
          <w:sz w:val="24"/>
        </w:rPr>
      </w:pPr>
    </w:p>
    <w:p w14:paraId="2820F465" w14:textId="77777777" w:rsidR="00BA512F" w:rsidRPr="000F6454" w:rsidRDefault="002648B0">
      <w:pPr>
        <w:pStyle w:val="Heading2"/>
        <w:rPr>
          <w:rFonts w:ascii="Times New Roman" w:hAnsi="Times New Roman"/>
        </w:rPr>
      </w:pPr>
      <w:bookmarkStart w:id="1" w:name="_Toc30674632"/>
      <w:r w:rsidRPr="000F6454">
        <w:rPr>
          <w:rFonts w:ascii="Times New Roman" w:hAnsi="Times New Roman"/>
        </w:rPr>
        <w:t>ЧАСТ I: ОБЩИ УКАЗАНИЯ</w:t>
      </w:r>
      <w:bookmarkEnd w:id="1"/>
    </w:p>
    <w:p w14:paraId="134C985E" w14:textId="77777777" w:rsidR="00BA512F" w:rsidRPr="000F6454" w:rsidRDefault="00125707">
      <w:pPr>
        <w:pStyle w:val="Instructionsberschrift2"/>
        <w:numPr>
          <w:ilvl w:val="0"/>
          <w:numId w:val="0"/>
        </w:numPr>
        <w:ind w:left="357" w:hanging="357"/>
        <w:rPr>
          <w:rFonts w:ascii="Times New Roman" w:hAnsi="Times New Roman" w:cs="Times New Roman"/>
          <w:sz w:val="24"/>
          <w:u w:val="none"/>
        </w:rPr>
      </w:pPr>
      <w:bookmarkStart w:id="2" w:name="_Toc30674633"/>
      <w:r w:rsidRPr="000F6454">
        <w:rPr>
          <w:rFonts w:ascii="Times New Roman" w:hAnsi="Times New Roman"/>
          <w:sz w:val="24"/>
          <w:u w:val="none"/>
        </w:rPr>
        <w:t>1.</w:t>
      </w:r>
      <w:r w:rsidRPr="000F6454">
        <w:rPr>
          <w:rFonts w:ascii="Times New Roman" w:hAnsi="Times New Roman"/>
          <w:sz w:val="24"/>
          <w:u w:val="none"/>
        </w:rPr>
        <w:tab/>
        <w:t>Структура и възприети практики</w:t>
      </w:r>
      <w:bookmarkEnd w:id="2"/>
    </w:p>
    <w:p w14:paraId="7C7E012C" w14:textId="77777777" w:rsidR="00BA512F" w:rsidRPr="000F6454" w:rsidRDefault="00125707">
      <w:pPr>
        <w:pStyle w:val="Instructionsberschrift2"/>
        <w:numPr>
          <w:ilvl w:val="0"/>
          <w:numId w:val="0"/>
        </w:numPr>
        <w:ind w:left="357" w:hanging="357"/>
        <w:rPr>
          <w:rFonts w:ascii="Times New Roman" w:hAnsi="Times New Roman" w:cs="Times New Roman"/>
          <w:sz w:val="24"/>
          <w:u w:val="none"/>
        </w:rPr>
      </w:pPr>
      <w:bookmarkStart w:id="3" w:name="_Toc30674634"/>
      <w:r w:rsidRPr="000F6454">
        <w:rPr>
          <w:rFonts w:ascii="Times New Roman" w:hAnsi="Times New Roman"/>
          <w:sz w:val="24"/>
          <w:u w:val="none"/>
        </w:rPr>
        <w:t>1.1.</w:t>
      </w:r>
      <w:r w:rsidRPr="000F6454">
        <w:rPr>
          <w:rFonts w:ascii="Times New Roman" w:hAnsi="Times New Roman"/>
          <w:sz w:val="24"/>
          <w:u w:val="none"/>
        </w:rPr>
        <w:tab/>
        <w:t>Структура</w:t>
      </w:r>
      <w:bookmarkEnd w:id="3"/>
    </w:p>
    <w:p w14:paraId="08FFE994" w14:textId="77777777" w:rsidR="00BA512F" w:rsidRPr="000F6454" w:rsidRDefault="00125707">
      <w:pPr>
        <w:pStyle w:val="InstructionsText2"/>
        <w:numPr>
          <w:ilvl w:val="0"/>
          <w:numId w:val="0"/>
        </w:numPr>
        <w:ind w:left="993"/>
      </w:pPr>
      <w:r w:rsidRPr="000F6454">
        <w:t>1.</w:t>
      </w:r>
      <w:r w:rsidRPr="000F6454">
        <w:tab/>
        <w:t>Като цяло, рамката се състои от пет групи образци:</w:t>
      </w:r>
    </w:p>
    <w:p w14:paraId="5CB07827" w14:textId="77777777" w:rsidR="00BA512F" w:rsidRPr="000F6454" w:rsidRDefault="00125707">
      <w:pPr>
        <w:pStyle w:val="InstructionsText2"/>
        <w:numPr>
          <w:ilvl w:val="0"/>
          <w:numId w:val="0"/>
        </w:numPr>
        <w:ind w:left="993"/>
      </w:pPr>
      <w:r w:rsidRPr="000F6454">
        <w:t>а)</w:t>
      </w:r>
      <w:r w:rsidRPr="000F6454">
        <w:tab/>
        <w:t>Капиталова адекватност, общ преглед на изискуемия капитал; обща рискова експозиция;</w:t>
      </w:r>
    </w:p>
    <w:p w14:paraId="78FE6281" w14:textId="77777777" w:rsidR="00BA512F" w:rsidRPr="000F6454" w:rsidRDefault="00125707">
      <w:pPr>
        <w:pStyle w:val="InstructionsText2"/>
        <w:numPr>
          <w:ilvl w:val="0"/>
          <w:numId w:val="0"/>
        </w:numPr>
        <w:ind w:left="993"/>
      </w:pPr>
      <w:r w:rsidRPr="000F6454">
        <w:t>б)</w:t>
      </w:r>
      <w:r w:rsidRPr="000F6454">
        <w:tab/>
        <w:t>групова платежоспособност, общ преглед на изпълнението на изискванията за платежоспособност от всички отделни субекти, включени в консолидационния обхват на докладващото дружество;</w:t>
      </w:r>
    </w:p>
    <w:p w14:paraId="5215F61C" w14:textId="77777777" w:rsidR="00BA512F" w:rsidRPr="000F6454" w:rsidRDefault="00125707">
      <w:pPr>
        <w:pStyle w:val="InstructionsText2"/>
        <w:numPr>
          <w:ilvl w:val="0"/>
          <w:numId w:val="0"/>
        </w:numPr>
        <w:ind w:left="993"/>
      </w:pPr>
      <w:r w:rsidRPr="000F6454">
        <w:t>в)</w:t>
      </w:r>
      <w:r w:rsidRPr="000F6454">
        <w:tab/>
        <w:t>кредитен риск (включително риск от контрагента, риск от разсейване и риск във връзка със сетълмента);</w:t>
      </w:r>
    </w:p>
    <w:p w14:paraId="2F8F64C4" w14:textId="77777777" w:rsidR="00BA512F" w:rsidRPr="000F6454" w:rsidRDefault="00125707">
      <w:pPr>
        <w:pStyle w:val="InstructionsText2"/>
        <w:numPr>
          <w:ilvl w:val="0"/>
          <w:numId w:val="0"/>
        </w:numPr>
        <w:ind w:left="993"/>
      </w:pPr>
      <w:r w:rsidRPr="000F6454">
        <w:t>г)</w:t>
      </w:r>
      <w:r w:rsidRPr="000F6454">
        <w:tab/>
        <w:t>пазарен риск (включително риск във връзка с позициите в търговския портфейл, валутен риск, стоков риск и риск при корекция на кредитната оценка);</w:t>
      </w:r>
    </w:p>
    <w:p w14:paraId="2B198FD1" w14:textId="77777777" w:rsidR="00BA512F" w:rsidRPr="000F6454" w:rsidRDefault="00125707">
      <w:pPr>
        <w:pStyle w:val="InstructionsText2"/>
        <w:numPr>
          <w:ilvl w:val="0"/>
          <w:numId w:val="0"/>
        </w:numPr>
        <w:ind w:left="993"/>
      </w:pPr>
      <w:r w:rsidRPr="000F6454">
        <w:t>д)</w:t>
      </w:r>
      <w:r w:rsidRPr="000F6454">
        <w:tab/>
        <w:t>операционен риск.</w:t>
      </w:r>
    </w:p>
    <w:p w14:paraId="0EAF0BE3" w14:textId="553B310C" w:rsidR="00BA512F" w:rsidRPr="000F6454" w:rsidRDefault="00125707">
      <w:pPr>
        <w:pStyle w:val="InstructionsText2"/>
        <w:numPr>
          <w:ilvl w:val="0"/>
          <w:numId w:val="0"/>
        </w:numPr>
        <w:ind w:left="993"/>
      </w:pPr>
      <w:r w:rsidRPr="000F6454">
        <w:t>2.</w:t>
      </w:r>
      <w:r w:rsidRPr="000F6454">
        <w:tab/>
        <w:t>За всеки образец са представени препратки към нормативни документи. В настоящата част от регламентa за изпълнение се съдържа допълнителна подробна информация за по-общите аспекти на докладването на всяка група образци, указания за специфични позиции, както и правила относно утвърждаването.</w:t>
      </w:r>
    </w:p>
    <w:p w14:paraId="6C67B776" w14:textId="77777777" w:rsidR="00BA512F" w:rsidRPr="000F6454" w:rsidRDefault="00125707">
      <w:pPr>
        <w:pStyle w:val="InstructionsText2"/>
        <w:numPr>
          <w:ilvl w:val="0"/>
          <w:numId w:val="0"/>
        </w:numPr>
        <w:ind w:left="993"/>
      </w:pPr>
      <w:r w:rsidRPr="000F6454">
        <w:t>3.</w:t>
      </w:r>
      <w:r w:rsidRPr="000F6454">
        <w:tab/>
        <w:t>Институциите докладват само приложимите образци съгласно подхода, използван за определяне на капиталовите изисквания.</w:t>
      </w:r>
    </w:p>
    <w:p w14:paraId="61F62C51" w14:textId="77777777" w:rsidR="00BA512F" w:rsidRPr="000F6454" w:rsidRDefault="00125707">
      <w:pPr>
        <w:pStyle w:val="Instructionsberschrift2"/>
        <w:numPr>
          <w:ilvl w:val="0"/>
          <w:numId w:val="0"/>
        </w:numPr>
        <w:ind w:left="357" w:hanging="357"/>
        <w:rPr>
          <w:rFonts w:ascii="Times New Roman" w:hAnsi="Times New Roman" w:cs="Times New Roman"/>
          <w:sz w:val="24"/>
          <w:u w:val="none"/>
        </w:rPr>
      </w:pPr>
      <w:bookmarkStart w:id="4" w:name="_Toc30674635"/>
      <w:r w:rsidRPr="000F6454">
        <w:rPr>
          <w:rFonts w:ascii="Times New Roman" w:hAnsi="Times New Roman"/>
          <w:sz w:val="24"/>
          <w:u w:val="none"/>
        </w:rPr>
        <w:t>1.2.</w:t>
      </w:r>
      <w:r w:rsidRPr="000F6454">
        <w:rPr>
          <w:rFonts w:ascii="Times New Roman" w:hAnsi="Times New Roman"/>
          <w:sz w:val="24"/>
          <w:u w:val="none"/>
        </w:rPr>
        <w:tab/>
        <w:t>Номериране</w:t>
      </w:r>
      <w:bookmarkEnd w:id="4"/>
    </w:p>
    <w:p w14:paraId="3C0F0268" w14:textId="4AF04ED8" w:rsidR="00BA512F" w:rsidRPr="000F6454" w:rsidRDefault="00125707">
      <w:pPr>
        <w:pStyle w:val="InstructionsText2"/>
        <w:numPr>
          <w:ilvl w:val="0"/>
          <w:numId w:val="0"/>
        </w:numPr>
        <w:ind w:left="993"/>
      </w:pPr>
      <w:r w:rsidRPr="000F6454">
        <w:t>4.</w:t>
      </w:r>
      <w:r w:rsidRPr="000F6454">
        <w:tab/>
        <w:t>Когато се правят препратки към колоните, редовете и клетките от образците, в документа е следвано обозначаването, представено в точки 5—8. Тези цифрови кодове се използват широко в правилата за утвърждаване.</w:t>
      </w:r>
    </w:p>
    <w:p w14:paraId="26DC2799" w14:textId="77777777" w:rsidR="00BA512F" w:rsidRPr="000F6454" w:rsidRDefault="00125707">
      <w:pPr>
        <w:pStyle w:val="InstructionsText2"/>
        <w:numPr>
          <w:ilvl w:val="0"/>
          <w:numId w:val="0"/>
        </w:numPr>
        <w:ind w:left="993"/>
      </w:pPr>
      <w:r w:rsidRPr="000F6454">
        <w:t>5.</w:t>
      </w:r>
      <w:r w:rsidRPr="000F6454">
        <w:tab/>
        <w:t>В указанията се съблюдават следните общи означения: {Образец; Ред; Колона}.</w:t>
      </w:r>
    </w:p>
    <w:p w14:paraId="66E7EDEC" w14:textId="000D90C9" w:rsidR="00BA512F" w:rsidRPr="000F6454" w:rsidRDefault="00125707">
      <w:pPr>
        <w:pStyle w:val="InstructionsText2"/>
        <w:numPr>
          <w:ilvl w:val="0"/>
          <w:numId w:val="0"/>
        </w:numPr>
        <w:ind w:left="993"/>
      </w:pPr>
      <w:r w:rsidRPr="000F6454">
        <w:t>6.</w:t>
      </w:r>
      <w:r w:rsidRPr="000F6454">
        <w:tab/>
        <w:t>При утвърждаване в рамките на образец, в който се използват само информационни точки от него, в записа не се включва думата „образец“: {Ред; Колона}.</w:t>
      </w:r>
    </w:p>
    <w:p w14:paraId="6A9F72AA" w14:textId="77777777" w:rsidR="00BA512F" w:rsidRPr="000F6454" w:rsidRDefault="00125707">
      <w:pPr>
        <w:pStyle w:val="InstructionsText2"/>
        <w:numPr>
          <w:ilvl w:val="0"/>
          <w:numId w:val="0"/>
        </w:numPr>
        <w:ind w:left="993"/>
      </w:pPr>
      <w:r w:rsidRPr="000F6454">
        <w:t>7.</w:t>
      </w:r>
      <w:r w:rsidRPr="000F6454">
        <w:tab/>
        <w:t>При образците, които имат само една колона, се посочват само редовете. {Образец; Ред}</w:t>
      </w:r>
    </w:p>
    <w:p w14:paraId="01FECE3C" w14:textId="77777777" w:rsidR="00BA512F" w:rsidRPr="000F6454" w:rsidRDefault="00125707">
      <w:pPr>
        <w:pStyle w:val="InstructionsText2"/>
        <w:numPr>
          <w:ilvl w:val="0"/>
          <w:numId w:val="0"/>
        </w:numPr>
        <w:ind w:left="993"/>
      </w:pPr>
      <w:r w:rsidRPr="000F6454">
        <w:t>8.</w:t>
      </w:r>
      <w:r w:rsidRPr="000F6454">
        <w:tab/>
        <w:t>Знакът „звездичка“ се използва, за да се покаже, че утвърждаването обхваща посочените преди това редове или колони.</w:t>
      </w:r>
    </w:p>
    <w:p w14:paraId="273A8B8C" w14:textId="77777777" w:rsidR="00BA512F" w:rsidRPr="000F6454" w:rsidRDefault="00125707">
      <w:pPr>
        <w:pStyle w:val="Instructionsberschrift2"/>
        <w:numPr>
          <w:ilvl w:val="0"/>
          <w:numId w:val="0"/>
        </w:numPr>
        <w:ind w:left="357" w:hanging="357"/>
        <w:rPr>
          <w:rFonts w:ascii="Times New Roman" w:hAnsi="Times New Roman" w:cs="Times New Roman"/>
          <w:sz w:val="24"/>
          <w:u w:val="none"/>
        </w:rPr>
      </w:pPr>
      <w:bookmarkStart w:id="5" w:name="_Toc30674636"/>
      <w:r w:rsidRPr="000F6454">
        <w:rPr>
          <w:rFonts w:ascii="Times New Roman" w:hAnsi="Times New Roman"/>
          <w:sz w:val="24"/>
          <w:u w:val="none"/>
        </w:rPr>
        <w:lastRenderedPageBreak/>
        <w:t>1.3.</w:t>
      </w:r>
      <w:r w:rsidRPr="000F6454">
        <w:rPr>
          <w:rFonts w:ascii="Times New Roman" w:hAnsi="Times New Roman"/>
          <w:sz w:val="24"/>
          <w:u w:val="none"/>
        </w:rPr>
        <w:tab/>
        <w:t>Знаци</w:t>
      </w:r>
      <w:bookmarkEnd w:id="5"/>
    </w:p>
    <w:p w14:paraId="0C0832BC" w14:textId="4DDA2FB6" w:rsidR="00BA512F" w:rsidRPr="000F6454" w:rsidRDefault="00125707">
      <w:pPr>
        <w:pStyle w:val="InstructionsText2"/>
        <w:numPr>
          <w:ilvl w:val="0"/>
          <w:numId w:val="0"/>
        </w:numPr>
        <w:ind w:left="993"/>
      </w:pPr>
      <w:r w:rsidRPr="000F6454">
        <w:t>9.</w:t>
      </w:r>
      <w:r w:rsidRPr="000F6454">
        <w:tab/>
        <w:t>Всяка стойност, с която се увеличават собствените средства или капиталовите изисквания, се докладва като положителна стойност. Обратно, всяка стойност, с която се намалява общият размер на собствените средства или капиталовите изисквания, се докладва като отрицателна стойност. При наличие на отрицателен знак (–) пред обозначението на дадена позиция не се очаква докладване на положително число по нея.</w:t>
      </w:r>
    </w:p>
    <w:p w14:paraId="318F1B9B" w14:textId="77777777" w:rsidR="00BA512F" w:rsidRPr="000F6454" w:rsidRDefault="00304CA5">
      <w:pPr>
        <w:pStyle w:val="Instructionsberschrift2"/>
        <w:numPr>
          <w:ilvl w:val="0"/>
          <w:numId w:val="0"/>
        </w:numPr>
        <w:ind w:left="357" w:hanging="357"/>
        <w:rPr>
          <w:rFonts w:ascii="Times New Roman" w:hAnsi="Times New Roman" w:cs="Times New Roman"/>
          <w:sz w:val="24"/>
          <w:u w:val="none"/>
        </w:rPr>
      </w:pPr>
      <w:bookmarkStart w:id="6" w:name="_Toc30674637"/>
      <w:r w:rsidRPr="000F6454">
        <w:rPr>
          <w:rFonts w:ascii="Times New Roman" w:hAnsi="Times New Roman"/>
          <w:sz w:val="24"/>
          <w:u w:val="none"/>
        </w:rPr>
        <w:t>1.4.</w:t>
      </w:r>
      <w:r w:rsidRPr="000F6454">
        <w:rPr>
          <w:rFonts w:ascii="Times New Roman" w:hAnsi="Times New Roman"/>
          <w:sz w:val="24"/>
          <w:u w:val="none"/>
        </w:rPr>
        <w:tab/>
        <w:t>Съкращения</w:t>
      </w:r>
      <w:bookmarkEnd w:id="6"/>
    </w:p>
    <w:p w14:paraId="5A22E3D2" w14:textId="3D50BD04" w:rsidR="00BA512F" w:rsidRPr="000F6454" w:rsidRDefault="00304CA5">
      <w:pPr>
        <w:pStyle w:val="InstructionsText2"/>
        <w:numPr>
          <w:ilvl w:val="0"/>
          <w:numId w:val="0"/>
        </w:numPr>
        <w:ind w:left="993"/>
      </w:pPr>
      <w:r w:rsidRPr="000F6454">
        <w:t>9а. За целите на настоящото приложение Регламент (ЕС) № 575/2013 на Европейския парламент и на Съвета</w:t>
      </w:r>
      <w:r w:rsidRPr="000F6454">
        <w:rPr>
          <w:rStyle w:val="FootnoteReference"/>
          <w:rFonts w:ascii="Times New Roman" w:hAnsi="Times New Roman"/>
          <w:sz w:val="24"/>
          <w:szCs w:val="24"/>
          <w:vertAlign w:val="superscript"/>
        </w:rPr>
        <w:footnoteReference w:id="2"/>
      </w:r>
      <w:r w:rsidRPr="000F6454">
        <w:t xml:space="preserve"> е наричан „РКИ“, Директива 2013/36/ЕС на Европейския парламент и на Съвета</w:t>
      </w:r>
      <w:r w:rsidRPr="000F6454">
        <w:rPr>
          <w:rStyle w:val="FootnoteReference"/>
          <w:rFonts w:ascii="Times New Roman" w:hAnsi="Times New Roman"/>
          <w:sz w:val="24"/>
          <w:szCs w:val="24"/>
          <w:vertAlign w:val="superscript"/>
        </w:rPr>
        <w:footnoteReference w:id="3"/>
      </w:r>
      <w:r w:rsidRPr="000F6454">
        <w:t xml:space="preserve"> — „ДКИ“, Директива 2013/34/ЕС на Европейския парламент и на Съвета</w:t>
      </w:r>
      <w:r w:rsidRPr="000F6454">
        <w:rPr>
          <w:rStyle w:val="FootnoteReference"/>
          <w:rFonts w:ascii="Times New Roman" w:hAnsi="Times New Roman"/>
          <w:sz w:val="24"/>
          <w:szCs w:val="24"/>
          <w:vertAlign w:val="superscript"/>
        </w:rPr>
        <w:footnoteReference w:id="4"/>
      </w:r>
      <w:r w:rsidRPr="000F6454">
        <w:t xml:space="preserve"> — „ДОП“, а Директива 86/635/ЕИО на Съвета</w:t>
      </w:r>
      <w:r w:rsidRPr="000F6454">
        <w:rPr>
          <w:rStyle w:val="FootnoteReference"/>
          <w:rFonts w:ascii="Times New Roman" w:hAnsi="Times New Roman"/>
          <w:sz w:val="24"/>
          <w:szCs w:val="24"/>
          <w:vertAlign w:val="superscript"/>
        </w:rPr>
        <w:footnoteReference w:id="5"/>
      </w:r>
      <w:r w:rsidRPr="000F6454">
        <w:t xml:space="preserve"> — „ДОБ“.</w:t>
      </w:r>
    </w:p>
    <w:p w14:paraId="078AD951" w14:textId="77777777" w:rsidR="00BA512F" w:rsidRPr="000F6454" w:rsidRDefault="00BA512F">
      <w:pPr>
        <w:pStyle w:val="InstructionsText2"/>
        <w:numPr>
          <w:ilvl w:val="0"/>
          <w:numId w:val="0"/>
        </w:numPr>
        <w:ind w:left="993"/>
      </w:pPr>
    </w:p>
    <w:p w14:paraId="74BFACB9" w14:textId="77777777" w:rsidR="00BA512F" w:rsidRPr="000F6454" w:rsidRDefault="00BA512F">
      <w:pPr>
        <w:pStyle w:val="InstructionsText2"/>
        <w:sectPr w:rsidR="00BA512F" w:rsidRPr="000F6454" w:rsidSect="00A801A9">
          <w:endnotePr>
            <w:numFmt w:val="decimal"/>
          </w:endnotePr>
          <w:pgSz w:w="11906" w:h="16838"/>
          <w:pgMar w:top="1417" w:right="1417" w:bottom="1134" w:left="1417" w:header="708" w:footer="708" w:gutter="0"/>
          <w:cols w:space="708"/>
          <w:rtlGutter/>
          <w:docGrid w:linePitch="360"/>
        </w:sectPr>
      </w:pPr>
    </w:p>
    <w:p w14:paraId="78522D2A" w14:textId="77777777" w:rsidR="00BA512F" w:rsidRPr="000F6454" w:rsidRDefault="00BA512F">
      <w:pPr>
        <w:rPr>
          <w:rFonts w:ascii="Times New Roman" w:hAnsi="Times New Roman"/>
          <w:sz w:val="24"/>
        </w:rPr>
      </w:pPr>
    </w:p>
    <w:p w14:paraId="039B9D1F" w14:textId="77777777" w:rsidR="00BA512F" w:rsidRPr="000F6454" w:rsidRDefault="002648B0">
      <w:pPr>
        <w:pStyle w:val="Heading2"/>
        <w:rPr>
          <w:rFonts w:ascii="Times New Roman" w:hAnsi="Times New Roman"/>
        </w:rPr>
      </w:pPr>
      <w:bookmarkStart w:id="7" w:name="_Toc30674638"/>
      <w:r w:rsidRPr="000F6454">
        <w:rPr>
          <w:rFonts w:ascii="Times New Roman" w:hAnsi="Times New Roman"/>
        </w:rPr>
        <w:t>ЧАСТ II: УКАЗАНИЯ ОТНОСНО ОБРАЗЦИТЕ</w:t>
      </w:r>
      <w:bookmarkEnd w:id="7"/>
    </w:p>
    <w:p w14:paraId="03E7614B" w14:textId="77777777" w:rsidR="00BA512F" w:rsidRPr="000F6454" w:rsidRDefault="00125707">
      <w:pPr>
        <w:pStyle w:val="Instructionsberschrift2"/>
        <w:numPr>
          <w:ilvl w:val="0"/>
          <w:numId w:val="0"/>
        </w:numPr>
        <w:ind w:left="357" w:hanging="357"/>
        <w:rPr>
          <w:rFonts w:ascii="Times New Roman" w:hAnsi="Times New Roman" w:cs="Times New Roman"/>
          <w:sz w:val="24"/>
          <w:u w:val="none"/>
        </w:rPr>
      </w:pPr>
      <w:bookmarkStart w:id="8" w:name="_Toc30674639"/>
      <w:r w:rsidRPr="000F6454">
        <w:rPr>
          <w:rFonts w:ascii="Times New Roman" w:hAnsi="Times New Roman"/>
          <w:sz w:val="24"/>
          <w:u w:val="none"/>
        </w:rPr>
        <w:t>1.</w:t>
      </w:r>
      <w:r w:rsidRPr="000F6454">
        <w:rPr>
          <w:rFonts w:ascii="Times New Roman" w:hAnsi="Times New Roman"/>
          <w:sz w:val="24"/>
          <w:u w:val="none"/>
        </w:rPr>
        <w:tab/>
        <w:t>Общ преглед на капиталовата адекватност (CA)</w:t>
      </w:r>
      <w:bookmarkEnd w:id="8"/>
    </w:p>
    <w:p w14:paraId="5E8C221B" w14:textId="77777777" w:rsidR="00BA512F" w:rsidRPr="000F6454" w:rsidRDefault="00125707">
      <w:pPr>
        <w:pStyle w:val="Instructionsberschrift2"/>
        <w:numPr>
          <w:ilvl w:val="0"/>
          <w:numId w:val="0"/>
        </w:numPr>
        <w:ind w:left="357" w:hanging="357"/>
        <w:rPr>
          <w:rFonts w:ascii="Times New Roman" w:hAnsi="Times New Roman" w:cs="Times New Roman"/>
          <w:sz w:val="24"/>
          <w:u w:val="none"/>
        </w:rPr>
      </w:pPr>
      <w:bookmarkStart w:id="9" w:name="_Toc30674640"/>
      <w:r w:rsidRPr="000F6454">
        <w:rPr>
          <w:rFonts w:ascii="Times New Roman" w:hAnsi="Times New Roman"/>
          <w:sz w:val="24"/>
          <w:u w:val="none"/>
        </w:rPr>
        <w:t>1.1.</w:t>
      </w:r>
      <w:r w:rsidRPr="000F6454">
        <w:rPr>
          <w:rFonts w:ascii="Times New Roman" w:hAnsi="Times New Roman"/>
          <w:sz w:val="24"/>
          <w:u w:val="none"/>
        </w:rPr>
        <w:tab/>
        <w:t>Общи бележки</w:t>
      </w:r>
      <w:bookmarkEnd w:id="9"/>
    </w:p>
    <w:p w14:paraId="410557ED" w14:textId="0DF4FF23" w:rsidR="00BA512F" w:rsidRPr="000F6454" w:rsidRDefault="00125707">
      <w:pPr>
        <w:pStyle w:val="InstructionsText2"/>
        <w:numPr>
          <w:ilvl w:val="0"/>
          <w:numId w:val="0"/>
        </w:numPr>
        <w:ind w:left="993"/>
      </w:pPr>
      <w:r w:rsidRPr="000F6454">
        <w:t>10.</w:t>
      </w:r>
      <w:r w:rsidRPr="000F6454">
        <w:tab/>
        <w:t xml:space="preserve">Образците за CA съдържат информация за свързаните с първи стълб разпоредби относно числителите (собствени средства, капитал от първи ред, базов собствен капитал от първи ред), знаменателя (капиталови изисквания), както и прилагането на преходните разпоредби на РКИ и ДКИ. Те са структурирани в пет образеца: </w:t>
      </w:r>
    </w:p>
    <w:p w14:paraId="050AEB14" w14:textId="77777777" w:rsidR="00BA512F" w:rsidRPr="000F6454" w:rsidRDefault="00125707">
      <w:pPr>
        <w:pStyle w:val="InstructionsText2"/>
        <w:numPr>
          <w:ilvl w:val="0"/>
          <w:numId w:val="0"/>
        </w:numPr>
        <w:ind w:left="993"/>
      </w:pPr>
      <w:r w:rsidRPr="000F6454">
        <w:t>a)</w:t>
      </w:r>
      <w:r w:rsidRPr="000F6454">
        <w:tab/>
        <w:t>образец CA1 съдържа размера на собствените средства на институциите с разбивка по съответните позиции. Полученият размер на собствените средства включва съвкупния ефект от прилагането на преходните разпоредби на РКИ и ДКИ по видове капитал;</w:t>
      </w:r>
    </w:p>
    <w:p w14:paraId="0EE918CA" w14:textId="4F679D9C" w:rsidR="00BA512F" w:rsidRPr="000F6454" w:rsidRDefault="00125707">
      <w:pPr>
        <w:pStyle w:val="InstructionsText2"/>
        <w:numPr>
          <w:ilvl w:val="0"/>
          <w:numId w:val="0"/>
        </w:numPr>
        <w:ind w:left="993"/>
      </w:pPr>
      <w:r w:rsidRPr="000F6454">
        <w:t>б)</w:t>
      </w:r>
      <w:r w:rsidRPr="000F6454">
        <w:tab/>
        <w:t>образец CA2 представя в резюме общите рискови експозиции (както са определени в член 92, параграф 3 от РКИ);</w:t>
      </w:r>
    </w:p>
    <w:p w14:paraId="1F68AB8A" w14:textId="77777777" w:rsidR="00BA512F" w:rsidRPr="000F6454" w:rsidRDefault="00125707">
      <w:pPr>
        <w:pStyle w:val="InstructionsText2"/>
        <w:numPr>
          <w:ilvl w:val="0"/>
          <w:numId w:val="0"/>
        </w:numPr>
        <w:ind w:left="993"/>
      </w:pPr>
      <w:r w:rsidRPr="000F6454">
        <w:t>в)</w:t>
      </w:r>
      <w:r w:rsidRPr="000F6454">
        <w:tab/>
        <w:t>образец CA3 съдържа отношенията, за които в РКИ се посочва минимално равнище, и някои други данни, свързани с тях;</w:t>
      </w:r>
    </w:p>
    <w:p w14:paraId="0D89A2C7" w14:textId="53175F87" w:rsidR="00BA512F" w:rsidRPr="000F6454" w:rsidRDefault="00125707">
      <w:pPr>
        <w:pStyle w:val="InstructionsText2"/>
        <w:numPr>
          <w:ilvl w:val="0"/>
          <w:numId w:val="0"/>
        </w:numPr>
        <w:ind w:left="993"/>
      </w:pPr>
      <w:r w:rsidRPr="000F6454">
        <w:t>г)</w:t>
      </w:r>
      <w:r w:rsidRPr="000F6454">
        <w:tab/>
        <w:t xml:space="preserve">образец CA4 съдържа поясняващи позиции, необходими, наред с другото, за изчисляването на позициите от CA1, както и информация за капиталовите буфери съгласно ДКИ; </w:t>
      </w:r>
    </w:p>
    <w:p w14:paraId="7436775E" w14:textId="1BBE5A85" w:rsidR="00BA512F" w:rsidRPr="000F6454" w:rsidRDefault="00125707">
      <w:pPr>
        <w:pStyle w:val="InstructionsText2"/>
        <w:numPr>
          <w:ilvl w:val="0"/>
          <w:numId w:val="0"/>
        </w:numPr>
        <w:ind w:left="993"/>
      </w:pPr>
      <w:r w:rsidRPr="000F6454">
        <w:t>д)</w:t>
      </w:r>
      <w:r w:rsidRPr="000F6454">
        <w:tab/>
        <w:t>образец CA5 съдържа данните, необходими за изчисляването на ефекта от прилагането на преходните разпоредби на РКИ върху собствените средства. Образец CA5 ще отпадне, след като срокът на действие на тези преходни разпоредби изтече.</w:t>
      </w:r>
    </w:p>
    <w:p w14:paraId="688E5180" w14:textId="462E34C5" w:rsidR="00BA512F" w:rsidRPr="000F6454" w:rsidRDefault="00125707">
      <w:pPr>
        <w:pStyle w:val="InstructionsText2"/>
        <w:numPr>
          <w:ilvl w:val="0"/>
          <w:numId w:val="0"/>
        </w:numPr>
        <w:ind w:left="993"/>
      </w:pPr>
      <w:r w:rsidRPr="000F6454">
        <w:t>11.</w:t>
      </w:r>
      <w:r w:rsidRPr="000F6454">
        <w:tab/>
        <w:t>Образците се използват от всички докладващи институции, независимо от счетоводните стандарти, които се следват, въпреки че някои елементи в числителя касаят конкретно институциите, които прилагат правила за оценка от типа на предвидените в международните счетоводни стандарти/международните стандарти за финансово отчитане (МСС/МСФО). Обикновено информацията в знаменателя е свързана с окончателните резултати, които се докладват в съответните образци за изчисляване на общия размер на рисковите експозиции.</w:t>
      </w:r>
    </w:p>
    <w:p w14:paraId="36D97B2F" w14:textId="75AB431A" w:rsidR="00BA512F" w:rsidRPr="000F6454" w:rsidRDefault="00125707">
      <w:pPr>
        <w:pStyle w:val="InstructionsText2"/>
        <w:numPr>
          <w:ilvl w:val="0"/>
          <w:numId w:val="0"/>
        </w:numPr>
        <w:ind w:left="993"/>
      </w:pPr>
      <w:r w:rsidRPr="000F6454">
        <w:t>12.</w:t>
      </w:r>
      <w:r w:rsidRPr="000F6454">
        <w:tab/>
        <w:t xml:space="preserve">Общият размер на собствените средства се състои от различни видове капитал: капитала от първи ред (T1), т.е. размера на базовия собствен капитал от първи ред (CET1), допълнителния капитал от първи ред (AT1) и капитала от втори ред (T2). </w:t>
      </w:r>
    </w:p>
    <w:p w14:paraId="50579230" w14:textId="438E9A1E" w:rsidR="00BA512F" w:rsidRPr="000F6454" w:rsidRDefault="00125707">
      <w:pPr>
        <w:pStyle w:val="InstructionsText2"/>
        <w:numPr>
          <w:ilvl w:val="0"/>
          <w:numId w:val="0"/>
        </w:numPr>
        <w:ind w:left="993"/>
      </w:pPr>
      <w:r w:rsidRPr="000F6454">
        <w:t>13.</w:t>
      </w:r>
      <w:r w:rsidRPr="000F6454">
        <w:tab/>
        <w:t>В образците за CA прилагането на преходните разпоредби на РКИ и ДКИ се третира по следния начин:</w:t>
      </w:r>
    </w:p>
    <w:p w14:paraId="4A902CA7" w14:textId="30195111" w:rsidR="00BA512F" w:rsidRPr="000F6454" w:rsidRDefault="00125707">
      <w:pPr>
        <w:pStyle w:val="InstructionsText2"/>
        <w:numPr>
          <w:ilvl w:val="0"/>
          <w:numId w:val="0"/>
        </w:numPr>
        <w:ind w:left="993"/>
      </w:pPr>
      <w:r w:rsidRPr="000F6454">
        <w:t>а)</w:t>
      </w:r>
      <w:r w:rsidRPr="000F6454">
        <w:tab/>
        <w:t xml:space="preserve">позициите в CA1 обикновено се докладват без преходните корекции (брутни размери). Това означава, че посочените в CA1 стойности са изчислени </w:t>
      </w:r>
      <w:r w:rsidRPr="000F6454">
        <w:lastRenderedPageBreak/>
        <w:t>в съответствие със заключителните разпоредби (т.е. все едно, че не е имало преходни разпоредби), освен при позициите, които обобщават ефекта от преходните разпоредби. За всеки вид капитал (т.е. базовия собствен капитал от първи ред, допълнителния капитал от първи ред и капитала от втори ред) има по три различни позиции, в които се включват всички дължащи се на тези преходни разпоредби корекции;</w:t>
      </w:r>
    </w:p>
    <w:p w14:paraId="180DEE1E" w14:textId="74EC2666" w:rsidR="00BA512F" w:rsidRPr="000F6454" w:rsidRDefault="00125707">
      <w:pPr>
        <w:pStyle w:val="InstructionsText2"/>
        <w:numPr>
          <w:ilvl w:val="0"/>
          <w:numId w:val="0"/>
        </w:numPr>
        <w:ind w:left="993"/>
      </w:pPr>
      <w:r w:rsidRPr="000F6454">
        <w:t>б)</w:t>
      </w:r>
      <w:r w:rsidRPr="000F6454">
        <w:tab/>
        <w:t>преходните разпоредби могат да повлияят и на недостига на допълнителен капитал от първи ред и на капитал от втори ред (т.е. на прекомерното приспадане от допълнителния капитал от първи ред или от капитала от втори ред по силата съответно на член 36, параграф 1, буква й) и член 56, буква д) от РКИ) и така да имат непряк ефект върху позициите, при които е налице такъв недостиг;</w:t>
      </w:r>
    </w:p>
    <w:p w14:paraId="6974BA81" w14:textId="25971D24" w:rsidR="00BA512F" w:rsidRPr="000F6454" w:rsidRDefault="00125707">
      <w:pPr>
        <w:pStyle w:val="InstructionsText2"/>
        <w:numPr>
          <w:ilvl w:val="0"/>
          <w:numId w:val="0"/>
        </w:numPr>
        <w:ind w:left="993"/>
      </w:pPr>
      <w:r w:rsidRPr="000F6454">
        <w:t>в)</w:t>
      </w:r>
      <w:r w:rsidRPr="000F6454">
        <w:tab/>
        <w:t xml:space="preserve">образец CA5 се използва изключително за докладване на ефекта от прилагането на преходните разпоредби на РКИ. </w:t>
      </w:r>
    </w:p>
    <w:p w14:paraId="3E23DD40" w14:textId="66AE9543" w:rsidR="00BA512F" w:rsidRPr="000F6454" w:rsidRDefault="00125707">
      <w:pPr>
        <w:pStyle w:val="InstructionsText2"/>
        <w:numPr>
          <w:ilvl w:val="0"/>
          <w:numId w:val="0"/>
        </w:numPr>
        <w:ind w:left="993"/>
      </w:pPr>
      <w:r w:rsidRPr="000F6454">
        <w:t>14.</w:t>
      </w:r>
      <w:r w:rsidRPr="000F6454">
        <w:tab/>
        <w:t>Третирането на изискванията по втори стълб може да се различава в рамките на Съюза (член 104, параграф 2 от ДКИ следва да се транспонира в национална нормативна разпоредба). При изисканото съгласно РКИ докладване на платежоспособността се посочва само въздействието на изискванията по втори стълб върху коефициента на платежоспособност или целевото отношение. Подробното докладване на изискванията по втори стълб е извън обхвата на член 99 от РКИ.</w:t>
      </w:r>
    </w:p>
    <w:p w14:paraId="00EBB9CB" w14:textId="77777777" w:rsidR="00BA512F" w:rsidRPr="000F6454" w:rsidRDefault="00125707">
      <w:pPr>
        <w:pStyle w:val="InstructionsText2"/>
        <w:numPr>
          <w:ilvl w:val="0"/>
          <w:numId w:val="0"/>
        </w:numPr>
        <w:ind w:left="993"/>
      </w:pPr>
      <w:r w:rsidRPr="000F6454">
        <w:t>а)</w:t>
      </w:r>
      <w:r w:rsidRPr="000F6454">
        <w:tab/>
        <w:t>образците CA1, CA2 и CA5 съдържат данни единствено за въпроси по първи стълб;</w:t>
      </w:r>
    </w:p>
    <w:p w14:paraId="6E43568B" w14:textId="52A1180F" w:rsidR="00BA512F" w:rsidRPr="000F6454" w:rsidRDefault="00125707">
      <w:pPr>
        <w:pStyle w:val="InstructionsText2"/>
        <w:numPr>
          <w:ilvl w:val="0"/>
          <w:numId w:val="0"/>
        </w:numPr>
        <w:ind w:left="993"/>
      </w:pPr>
      <w:r w:rsidRPr="000F6454">
        <w:t>б)</w:t>
      </w:r>
      <w:r w:rsidRPr="000F6454">
        <w:tab/>
        <w:t>образец CA3 съдържа обобщени данни за въздействието на допълнителните изисквания по втори стълб върху коефициента на платежоспособност. В едната група се набляга на въздействието на стойностите върху отношенията, а в другата се акцентира върху самото отношение. И двете групи отношения нямат друга връзка с образците CA1, CA2 и CA5;</w:t>
      </w:r>
    </w:p>
    <w:p w14:paraId="285BFC5F" w14:textId="67B6D070" w:rsidR="00BA512F" w:rsidRPr="000F6454" w:rsidRDefault="00125707">
      <w:pPr>
        <w:pStyle w:val="InstructionsText2"/>
        <w:numPr>
          <w:ilvl w:val="0"/>
          <w:numId w:val="0"/>
        </w:numPr>
        <w:ind w:left="993"/>
      </w:pPr>
      <w:r w:rsidRPr="000F6454">
        <w:t>в)</w:t>
      </w:r>
      <w:r w:rsidRPr="000F6454">
        <w:tab/>
        <w:t>образец CA4 съдържа поле за свързаните с втори стълб допълнителни капиталови изисквания. Това поле няма връзка с капиталовите отношения в образец CA3 чрез правилата относно утвърждаването, а отразява член 104, параграф 2 от ДКИ, в който изрично се споменават допълнителните капиталови изисквания като възможност за решения по втори стълб.</w:t>
      </w:r>
    </w:p>
    <w:p w14:paraId="6BEDA0DA"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10" w:name="_Toc30674641"/>
      <w:r w:rsidRPr="000F6454">
        <w:rPr>
          <w:rFonts w:ascii="Times New Roman" w:hAnsi="Times New Roman"/>
          <w:sz w:val="24"/>
          <w:u w:val="none"/>
        </w:rPr>
        <w:t>1.2.</w:t>
      </w:r>
      <w:r w:rsidRPr="000F6454">
        <w:rPr>
          <w:rFonts w:ascii="Times New Roman" w:hAnsi="Times New Roman"/>
          <w:sz w:val="24"/>
          <w:u w:val="none"/>
        </w:rPr>
        <w:tab/>
      </w:r>
      <w:r w:rsidRPr="000F6454">
        <w:rPr>
          <w:rFonts w:ascii="Times New Roman" w:hAnsi="Times New Roman"/>
          <w:sz w:val="24"/>
        </w:rPr>
        <w:t>C 01.00 — СОБСТВЕНИ СРЕДСТВА (CA1)</w:t>
      </w:r>
      <w:bookmarkEnd w:id="10"/>
      <w:r w:rsidRPr="000F6454">
        <w:rPr>
          <w:rFonts w:ascii="Times New Roman" w:hAnsi="Times New Roman"/>
          <w:sz w:val="24"/>
        </w:rPr>
        <w:t xml:space="preserve"> </w:t>
      </w:r>
    </w:p>
    <w:p w14:paraId="1640AAF5"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11" w:name="_Toc30674642"/>
      <w:r w:rsidRPr="000F6454">
        <w:rPr>
          <w:rFonts w:ascii="Times New Roman" w:hAnsi="Times New Roman"/>
          <w:sz w:val="24"/>
          <w:u w:val="none"/>
        </w:rPr>
        <w:t>1.2.1.</w:t>
      </w:r>
      <w:r w:rsidRPr="000F6454">
        <w:rPr>
          <w:rFonts w:ascii="Times New Roman" w:hAnsi="Times New Roman"/>
          <w:sz w:val="24"/>
          <w:u w:val="none"/>
        </w:rPr>
        <w:tab/>
      </w:r>
      <w:r w:rsidRPr="000F6454">
        <w:rPr>
          <w:rFonts w:ascii="Times New Roman" w:hAnsi="Times New Roman"/>
          <w:sz w:val="24"/>
        </w:rPr>
        <w:t>Указания за специфични позиции</w:t>
      </w:r>
      <w:bookmarkEnd w:id="11"/>
    </w:p>
    <w:p w14:paraId="49EB31E0" w14:textId="77777777" w:rsidR="00BA512F" w:rsidRPr="000F6454" w:rsidRDefault="00BA512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BA512F" w:rsidRPr="000F6454" w14:paraId="5D5CC09A" w14:textId="77777777" w:rsidTr="00672D2A">
        <w:tc>
          <w:tcPr>
            <w:tcW w:w="1129" w:type="dxa"/>
            <w:shd w:val="clear" w:color="auto" w:fill="D9D9D9"/>
          </w:tcPr>
          <w:p w14:paraId="5EE5330B" w14:textId="77777777" w:rsidR="00BA512F" w:rsidRPr="000F6454" w:rsidRDefault="002648B0">
            <w:pPr>
              <w:pStyle w:val="InstructionsText"/>
              <w:rPr>
                <w:rStyle w:val="InstructionsTabelleText"/>
                <w:rFonts w:ascii="Times New Roman" w:hAnsi="Times New Roman"/>
                <w:bCs/>
                <w:sz w:val="24"/>
              </w:rPr>
            </w:pPr>
            <w:r w:rsidRPr="000F6454">
              <w:rPr>
                <w:rStyle w:val="InstructionsTabelleText"/>
                <w:rFonts w:ascii="Times New Roman" w:hAnsi="Times New Roman"/>
                <w:sz w:val="24"/>
              </w:rPr>
              <w:t>Ред</w:t>
            </w:r>
          </w:p>
        </w:tc>
        <w:tc>
          <w:tcPr>
            <w:tcW w:w="7620" w:type="dxa"/>
            <w:shd w:val="clear" w:color="auto" w:fill="D9D9D9"/>
          </w:tcPr>
          <w:p w14:paraId="19E41094" w14:textId="77777777" w:rsidR="00BA512F" w:rsidRPr="000F6454" w:rsidRDefault="002648B0">
            <w:pPr>
              <w:pStyle w:val="InstructionsText"/>
              <w:rPr>
                <w:rStyle w:val="InstructionsTabelleText"/>
                <w:rFonts w:ascii="Times New Roman" w:hAnsi="Times New Roman"/>
                <w:bCs/>
                <w:sz w:val="24"/>
              </w:rPr>
            </w:pPr>
            <w:r w:rsidRPr="000F6454">
              <w:rPr>
                <w:rStyle w:val="InstructionsTabelleText"/>
                <w:rFonts w:ascii="Times New Roman" w:hAnsi="Times New Roman"/>
                <w:sz w:val="24"/>
              </w:rPr>
              <w:t>Препратки към правни норми и указания</w:t>
            </w:r>
          </w:p>
        </w:tc>
      </w:tr>
      <w:tr w:rsidR="00BA512F" w:rsidRPr="000F6454" w14:paraId="0E5D273A" w14:textId="77777777" w:rsidTr="00672D2A">
        <w:tc>
          <w:tcPr>
            <w:tcW w:w="1129" w:type="dxa"/>
          </w:tcPr>
          <w:p w14:paraId="4A55AEAF"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010</w:t>
            </w:r>
          </w:p>
        </w:tc>
        <w:tc>
          <w:tcPr>
            <w:tcW w:w="7620" w:type="dxa"/>
          </w:tcPr>
          <w:p w14:paraId="541B4823" w14:textId="77777777" w:rsidR="00BA512F" w:rsidRPr="000F6454" w:rsidRDefault="00C66473">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w:t>
            </w:r>
            <w:r w:rsidRPr="000F6454">
              <w:rPr>
                <w:rStyle w:val="InstructionsTabelleberschrift"/>
                <w:rFonts w:ascii="Times New Roman" w:hAnsi="Times New Roman"/>
                <w:sz w:val="24"/>
              </w:rPr>
              <w:tab/>
              <w:t>Собствени средства</w:t>
            </w:r>
          </w:p>
          <w:p w14:paraId="35AB5B61" w14:textId="18764E91" w:rsidR="00BA512F" w:rsidRPr="000F6454" w:rsidRDefault="00FF281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 параграф 1, точка 118 и член 72 от РКИ</w:t>
            </w:r>
          </w:p>
          <w:p w14:paraId="09DD6AF6" w14:textId="77777777" w:rsidR="00BA512F" w:rsidRPr="000F6454" w:rsidRDefault="002648B0">
            <w:pPr>
              <w:pStyle w:val="InstructionsText"/>
              <w:rPr>
                <w:rStyle w:val="InstructionsTabelleberschrift"/>
                <w:rFonts w:ascii="Times New Roman" w:hAnsi="Times New Roman"/>
                <w:sz w:val="24"/>
              </w:rPr>
            </w:pPr>
            <w:r w:rsidRPr="000F6454">
              <w:rPr>
                <w:rStyle w:val="FormatvorlageInstructionsTabelleText"/>
                <w:rFonts w:ascii="Times New Roman" w:hAnsi="Times New Roman"/>
                <w:sz w:val="24"/>
              </w:rPr>
              <w:lastRenderedPageBreak/>
              <w:t>Собствените средства на дадена институция се състоят от сбора на нейния капитал от първи ред и капитал от втори ред.</w:t>
            </w:r>
          </w:p>
        </w:tc>
      </w:tr>
      <w:tr w:rsidR="00BA512F" w:rsidRPr="000F6454" w14:paraId="16D41D9A" w14:textId="77777777" w:rsidTr="00672D2A">
        <w:tc>
          <w:tcPr>
            <w:tcW w:w="1129" w:type="dxa"/>
          </w:tcPr>
          <w:p w14:paraId="26B696F7"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015</w:t>
            </w:r>
          </w:p>
        </w:tc>
        <w:tc>
          <w:tcPr>
            <w:tcW w:w="7620" w:type="dxa"/>
          </w:tcPr>
          <w:p w14:paraId="45CA52BA" w14:textId="77777777" w:rsidR="00BA512F" w:rsidRPr="000F6454" w:rsidRDefault="00666996">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1.1</w:t>
            </w:r>
            <w:r w:rsidRPr="000F6454">
              <w:rPr>
                <w:rStyle w:val="InstructionsTabelleberschrift"/>
                <w:rFonts w:ascii="Times New Roman" w:hAnsi="Times New Roman"/>
                <w:sz w:val="24"/>
              </w:rPr>
              <w:tab/>
              <w:t>Капитал от първи ред</w:t>
            </w:r>
          </w:p>
          <w:p w14:paraId="7DD490F8" w14:textId="0DB0C581"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25 от РКИ</w:t>
            </w:r>
          </w:p>
          <w:p w14:paraId="5ECA6D68" w14:textId="77777777" w:rsidR="00BA512F" w:rsidRPr="000F6454" w:rsidRDefault="00666996">
            <w:pPr>
              <w:pStyle w:val="InstructionsText"/>
              <w:rPr>
                <w:rStyle w:val="InstructionsTabelleberschrift"/>
                <w:rFonts w:ascii="Times New Roman" w:hAnsi="Times New Roman"/>
                <w:sz w:val="24"/>
              </w:rPr>
            </w:pPr>
            <w:r w:rsidRPr="000F6454">
              <w:rPr>
                <w:rStyle w:val="FormatvorlageInstructionsTabelleText"/>
                <w:rFonts w:ascii="Times New Roman" w:hAnsi="Times New Roman"/>
                <w:sz w:val="24"/>
              </w:rPr>
              <w:t xml:space="preserve">Капиталът от първи ред е сборът от базовия собствен капитал от първи ред и допълнителния капитал от първи ред </w:t>
            </w:r>
          </w:p>
        </w:tc>
      </w:tr>
      <w:tr w:rsidR="00BA512F" w:rsidRPr="000F6454" w14:paraId="1E32E0D4" w14:textId="77777777" w:rsidTr="00672D2A">
        <w:tc>
          <w:tcPr>
            <w:tcW w:w="1129" w:type="dxa"/>
          </w:tcPr>
          <w:p w14:paraId="62806938"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020</w:t>
            </w:r>
          </w:p>
        </w:tc>
        <w:tc>
          <w:tcPr>
            <w:tcW w:w="7620" w:type="dxa"/>
          </w:tcPr>
          <w:p w14:paraId="73518619" w14:textId="77777777" w:rsidR="00BA512F" w:rsidRPr="000F6454" w:rsidRDefault="00666996">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1.1.1</w:t>
            </w:r>
            <w:r w:rsidRPr="000F6454">
              <w:rPr>
                <w:rStyle w:val="InstructionsTabelleberschrift"/>
                <w:rFonts w:ascii="Times New Roman" w:hAnsi="Times New Roman"/>
                <w:sz w:val="24"/>
              </w:rPr>
              <w:tab/>
              <w:t>Базов собствен капитал от първи ред</w:t>
            </w:r>
          </w:p>
          <w:p w14:paraId="1992577C" w14:textId="51959B83"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50 от РКИ</w:t>
            </w:r>
          </w:p>
        </w:tc>
      </w:tr>
      <w:tr w:rsidR="00BA512F" w:rsidRPr="000F6454" w14:paraId="168CAFD1" w14:textId="77777777" w:rsidTr="00672D2A">
        <w:tc>
          <w:tcPr>
            <w:tcW w:w="1129" w:type="dxa"/>
          </w:tcPr>
          <w:p w14:paraId="20E7E202"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030</w:t>
            </w:r>
          </w:p>
        </w:tc>
        <w:tc>
          <w:tcPr>
            <w:tcW w:w="7620" w:type="dxa"/>
          </w:tcPr>
          <w:p w14:paraId="7AD63B05" w14:textId="77777777" w:rsidR="00BA512F" w:rsidRPr="000F6454" w:rsidRDefault="000120EB">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1.1.1.1</w:t>
            </w:r>
            <w:r w:rsidRPr="000F6454">
              <w:rPr>
                <w:rStyle w:val="InstructionsTabelleberschrift"/>
                <w:rFonts w:ascii="Times New Roman" w:hAnsi="Times New Roman"/>
                <w:sz w:val="24"/>
              </w:rPr>
              <w:tab/>
              <w:t>Капиталови инструменти, допустими като базов собствен капитал от първи ред</w:t>
            </w:r>
          </w:p>
          <w:p w14:paraId="07A315EC" w14:textId="243F4855" w:rsidR="00BA512F" w:rsidRPr="000F6454" w:rsidRDefault="00C7103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26, параграф 1, букви а) и б), членове 27—30 и член 36, параграф 1, буква е) и член 42 от РКИ</w:t>
            </w:r>
          </w:p>
        </w:tc>
      </w:tr>
      <w:tr w:rsidR="00BA512F" w:rsidRPr="000F6454" w14:paraId="7D83D84B" w14:textId="77777777" w:rsidTr="00672D2A">
        <w:tc>
          <w:tcPr>
            <w:tcW w:w="1129" w:type="dxa"/>
          </w:tcPr>
          <w:p w14:paraId="2E41976E"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040</w:t>
            </w:r>
          </w:p>
        </w:tc>
        <w:tc>
          <w:tcPr>
            <w:tcW w:w="7620" w:type="dxa"/>
          </w:tcPr>
          <w:p w14:paraId="255B1AC6" w14:textId="77777777" w:rsidR="00BA512F" w:rsidRPr="000F6454" w:rsidRDefault="00666996">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1.1.1.1.1</w:t>
            </w:r>
            <w:r w:rsidRPr="000F6454">
              <w:rPr>
                <w:rStyle w:val="InstructionsTabelleberschrift"/>
                <w:rFonts w:ascii="Times New Roman" w:hAnsi="Times New Roman"/>
                <w:sz w:val="24"/>
              </w:rPr>
              <w:tab/>
              <w:t>Внесени капиталови инструменти</w:t>
            </w:r>
          </w:p>
          <w:p w14:paraId="331EE02B" w14:textId="14718085" w:rsidR="00BA512F" w:rsidRPr="000F6454" w:rsidRDefault="00C7103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26, параграф 1, буква а) и членове 27—31 от РКИ</w:t>
            </w:r>
          </w:p>
          <w:p w14:paraId="428A9AFA" w14:textId="615C3040" w:rsidR="00BA512F" w:rsidRPr="000F6454" w:rsidRDefault="00543DB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Включват се капиталовите инструменти на взаимоспомагателни и кооперативни дружества или на други подобни институции (членове 27 и 29 от РКИ).</w:t>
            </w:r>
          </w:p>
          <w:p w14:paraId="5A683BFD"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Не се включват премийните резерви, свързани с инструментите.</w:t>
            </w:r>
          </w:p>
          <w:p w14:paraId="6BD24A93" w14:textId="77777777" w:rsidR="00BA512F" w:rsidRPr="000F6454" w:rsidRDefault="00543DB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Капиталовите инструменти, записани от публичните органи в извънредни ситуации, се включват, ако са изпълнени всички условия по член 31 от РКИ.</w:t>
            </w:r>
          </w:p>
        </w:tc>
      </w:tr>
      <w:tr w:rsidR="00BA512F" w:rsidRPr="000F6454" w14:paraId="4168FE51" w14:textId="77777777" w:rsidTr="00672D2A">
        <w:tc>
          <w:tcPr>
            <w:tcW w:w="1129" w:type="dxa"/>
          </w:tcPr>
          <w:p w14:paraId="460DAEDB" w14:textId="77777777" w:rsidR="00BA512F" w:rsidRPr="000F6454" w:rsidRDefault="00216D67">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045</w:t>
            </w:r>
          </w:p>
        </w:tc>
        <w:tc>
          <w:tcPr>
            <w:tcW w:w="7620" w:type="dxa"/>
          </w:tcPr>
          <w:p w14:paraId="15F9D9E8" w14:textId="77777777" w:rsidR="00BA512F" w:rsidRPr="000F6454" w:rsidRDefault="00DD2C1E">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1.1.1.1.1*</w:t>
            </w:r>
            <w:r w:rsidRPr="000F6454">
              <w:rPr>
                <w:rStyle w:val="InstructionsTabelleberschrift"/>
                <w:rFonts w:ascii="Times New Roman" w:hAnsi="Times New Roman"/>
                <w:sz w:val="24"/>
              </w:rPr>
              <w:tab/>
              <w:t>в т.ч.: Капиталови инструменти, записани от публични органи в извънредни ситуации</w:t>
            </w:r>
          </w:p>
          <w:p w14:paraId="2D2964A9" w14:textId="28B40176" w:rsidR="00BA512F" w:rsidRPr="000F6454" w:rsidRDefault="00216D67">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Член 31 от РКИ</w:t>
            </w:r>
          </w:p>
          <w:p w14:paraId="280776E5" w14:textId="77777777" w:rsidR="00BA512F" w:rsidRPr="000F6454" w:rsidRDefault="00216D67">
            <w:pPr>
              <w:pStyle w:val="InstructionsText"/>
              <w:rPr>
                <w:rStyle w:val="InstructionsTabelleberschrift"/>
                <w:rFonts w:ascii="Times New Roman" w:hAnsi="Times New Roman"/>
                <w:sz w:val="24"/>
              </w:rPr>
            </w:pPr>
            <w:r w:rsidRPr="000F6454">
              <w:rPr>
                <w:rStyle w:val="InstructionsTabelleberschrift"/>
                <w:rFonts w:ascii="Times New Roman" w:hAnsi="Times New Roman"/>
                <w:b w:val="0"/>
                <w:sz w:val="24"/>
                <w:u w:val="none"/>
              </w:rPr>
              <w:t>Капиталовите инструменти, записани от публични органи в извънредни ситуации, се включват в базовия собствен капитал от първи ред, ако са изпълнени всички условия по член 31 от РКИ.</w:t>
            </w:r>
          </w:p>
        </w:tc>
      </w:tr>
      <w:tr w:rsidR="00BA512F" w:rsidRPr="000F6454" w14:paraId="3D94B46C" w14:textId="77777777" w:rsidTr="00672D2A">
        <w:tc>
          <w:tcPr>
            <w:tcW w:w="1129" w:type="dxa"/>
          </w:tcPr>
          <w:p w14:paraId="73F13C12"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050</w:t>
            </w:r>
          </w:p>
        </w:tc>
        <w:tc>
          <w:tcPr>
            <w:tcW w:w="7620" w:type="dxa"/>
          </w:tcPr>
          <w:p w14:paraId="089A65CB" w14:textId="77777777" w:rsidR="00BA512F" w:rsidRPr="000F6454" w:rsidRDefault="00666996">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1.1.1.1.2*</w:t>
            </w:r>
            <w:r w:rsidRPr="000F6454">
              <w:rPr>
                <w:rStyle w:val="InstructionsTabelleberschrift"/>
                <w:rFonts w:ascii="Times New Roman" w:hAnsi="Times New Roman"/>
                <w:sz w:val="24"/>
              </w:rPr>
              <w:tab/>
              <w:t>Поясняваща позиция: Недопустими капиталови инструменти</w:t>
            </w:r>
          </w:p>
          <w:p w14:paraId="263FDBEA" w14:textId="1239F3B4" w:rsidR="00BA512F" w:rsidRPr="000F6454" w:rsidRDefault="00C7103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28, параграф 1, букви б), л) и м) от РКИ</w:t>
            </w:r>
          </w:p>
          <w:p w14:paraId="7AE45833"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Условията по тези букви отразяват различни капиталови ситуации, при които е възможно сторниране; така докладваната тук стойност може да бъде допустима при следващи периоди.</w:t>
            </w:r>
          </w:p>
          <w:p w14:paraId="2518A593"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Докладваната стойност е нетно от премийните резерви, свързани с инструментите.</w:t>
            </w:r>
          </w:p>
        </w:tc>
      </w:tr>
      <w:tr w:rsidR="00BA512F" w:rsidRPr="000F6454" w14:paraId="622132D3" w14:textId="77777777" w:rsidTr="00672D2A">
        <w:tc>
          <w:tcPr>
            <w:tcW w:w="1129" w:type="dxa"/>
          </w:tcPr>
          <w:p w14:paraId="0CDA59AC"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060</w:t>
            </w:r>
          </w:p>
        </w:tc>
        <w:tc>
          <w:tcPr>
            <w:tcW w:w="7620" w:type="dxa"/>
          </w:tcPr>
          <w:p w14:paraId="2FAEC512" w14:textId="77777777" w:rsidR="00BA512F" w:rsidRPr="000F6454" w:rsidRDefault="00666996">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1.1.1.1.3</w:t>
            </w:r>
            <w:r w:rsidRPr="000F6454">
              <w:rPr>
                <w:rStyle w:val="InstructionsTabelleberschrift"/>
                <w:rFonts w:ascii="Times New Roman" w:hAnsi="Times New Roman"/>
                <w:sz w:val="24"/>
              </w:rPr>
              <w:tab/>
              <w:t>Премийни резерви</w:t>
            </w:r>
          </w:p>
          <w:p w14:paraId="5ECB161C" w14:textId="181B8C13" w:rsidR="00BA512F" w:rsidRPr="000F6454" w:rsidRDefault="00FF281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 параграф 1, точка 124 и член 26, параграф 1, буква б) от РКИ</w:t>
            </w:r>
          </w:p>
          <w:p w14:paraId="301C1075"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 xml:space="preserve">Премийните резерви имат същото значение, както в приложимия счетоводен стандарт. </w:t>
            </w:r>
          </w:p>
          <w:p w14:paraId="3FB01BA4"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 xml:space="preserve">Докладваната в тази позиция стойност е частта, свързана с „Внесени капиталови инструменти“. </w:t>
            </w:r>
          </w:p>
        </w:tc>
      </w:tr>
      <w:tr w:rsidR="00BA512F" w:rsidRPr="000F6454" w14:paraId="77AC2598" w14:textId="77777777" w:rsidTr="00672D2A">
        <w:tc>
          <w:tcPr>
            <w:tcW w:w="1129" w:type="dxa"/>
          </w:tcPr>
          <w:p w14:paraId="2EA7B719"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070</w:t>
            </w:r>
          </w:p>
        </w:tc>
        <w:tc>
          <w:tcPr>
            <w:tcW w:w="7620" w:type="dxa"/>
          </w:tcPr>
          <w:p w14:paraId="732809E1" w14:textId="77777777" w:rsidR="00BA512F" w:rsidRPr="000F6454" w:rsidRDefault="00666996">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1.1.1.1.4</w:t>
            </w:r>
            <w:r w:rsidRPr="000F6454">
              <w:rPr>
                <w:rStyle w:val="InstructionsTabelleberschrift"/>
                <w:rFonts w:ascii="Times New Roman" w:hAnsi="Times New Roman"/>
                <w:sz w:val="24"/>
              </w:rPr>
              <w:tab/>
              <w:t>(–) Собствени инструменти на базовия собствен капитал от първи ред</w:t>
            </w:r>
          </w:p>
          <w:p w14:paraId="620FE7BC" w14:textId="0A61A514" w:rsidR="00BA512F" w:rsidRPr="000F6454" w:rsidRDefault="00C7103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36, параграф 1, буква e) и член 42 от РКИ</w:t>
            </w:r>
          </w:p>
          <w:p w14:paraId="1739FFD3" w14:textId="5F06998D"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Собствените инструменти на базовия собствен капитал от първи ред, държани от докладващата институция или група към датата на докладване. При спазване на изключенията, предвидени в член 42 от РКИ.</w:t>
            </w:r>
          </w:p>
          <w:p w14:paraId="2718040A"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Дяловото участие, включено като „Недопустими капиталови инструменти“, не се докладва в този ред.</w:t>
            </w:r>
          </w:p>
          <w:p w14:paraId="5F5FCAEC"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Докладваната стойност представлява премийните резерви, свързани със собствените акции.</w:t>
            </w:r>
          </w:p>
          <w:p w14:paraId="78F8B106"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Докладваната стойност представлява премийните резерви, свързани със собствените акции. Позиции 1.1.1.1.4 до 1.1.1.1.4.3 не включват настоящите или условните задължения за закупуване на собствени инструменти на базовия собствен капитал от първи ред. Настоящите или условните задължения за закупуване на собствени инструменти на базовия собствен капитал от първи ред се докладват отделно по позиция 1.1.1.1.5.</w:t>
            </w:r>
          </w:p>
        </w:tc>
      </w:tr>
      <w:tr w:rsidR="00BA512F" w:rsidRPr="000F6454" w14:paraId="43F77E74" w14:textId="77777777" w:rsidTr="00672D2A">
        <w:tc>
          <w:tcPr>
            <w:tcW w:w="1129" w:type="dxa"/>
          </w:tcPr>
          <w:p w14:paraId="222B2025"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080</w:t>
            </w:r>
          </w:p>
        </w:tc>
        <w:tc>
          <w:tcPr>
            <w:tcW w:w="7620" w:type="dxa"/>
          </w:tcPr>
          <w:p w14:paraId="6B7D02E1" w14:textId="77777777" w:rsidR="00BA512F" w:rsidRPr="000F6454" w:rsidRDefault="00666996">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1.1.1.1.4.1</w:t>
            </w:r>
            <w:r w:rsidRPr="000F6454">
              <w:rPr>
                <w:rStyle w:val="InstructionsTabelleberschrift"/>
                <w:rFonts w:ascii="Times New Roman" w:hAnsi="Times New Roman"/>
                <w:sz w:val="24"/>
              </w:rPr>
              <w:tab/>
              <w:t>(-) Преки позиции в инструменти на базовия собствен капитал от първи ред</w:t>
            </w:r>
          </w:p>
          <w:p w14:paraId="35E470F8" w14:textId="01EF04A3" w:rsidR="00BA512F" w:rsidRPr="000F6454" w:rsidRDefault="00C7103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36, параграф 1, буква e) и член 42 от РКИ</w:t>
            </w:r>
          </w:p>
          <w:p w14:paraId="17CE9E0E"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 xml:space="preserve">Инструментите на базовия собствен капитал от първи ред, включени по позиция 1.1.1.1, държани от институции на консолидираната група. </w:t>
            </w:r>
          </w:p>
          <w:p w14:paraId="6C924F42" w14:textId="499188B4"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Докладваната стойност представлява позициите в търговския портфейл, изчислени въз основа на нетната дълга позиция, както е посочено в член 42, буква а) от РКИ.</w:t>
            </w:r>
          </w:p>
        </w:tc>
      </w:tr>
      <w:tr w:rsidR="00BA512F" w:rsidRPr="000F6454" w14:paraId="0000EDB1" w14:textId="77777777" w:rsidTr="00672D2A">
        <w:tc>
          <w:tcPr>
            <w:tcW w:w="1129" w:type="dxa"/>
          </w:tcPr>
          <w:p w14:paraId="08BAFC24"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090</w:t>
            </w:r>
          </w:p>
        </w:tc>
        <w:tc>
          <w:tcPr>
            <w:tcW w:w="7620" w:type="dxa"/>
          </w:tcPr>
          <w:p w14:paraId="086795F2" w14:textId="77777777" w:rsidR="00BA512F" w:rsidRPr="000F6454" w:rsidRDefault="00666996">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1.1.1.1.4.2</w:t>
            </w:r>
            <w:r w:rsidRPr="000F6454">
              <w:rPr>
                <w:rStyle w:val="InstructionsTabelleberschrift"/>
                <w:rFonts w:ascii="Times New Roman" w:hAnsi="Times New Roman"/>
                <w:sz w:val="24"/>
              </w:rPr>
              <w:tab/>
              <w:t>(–) Непреки позиции в инструменти на базовия собствен капитал от първи ред</w:t>
            </w:r>
          </w:p>
          <w:p w14:paraId="08F0267B" w14:textId="6A1A2781" w:rsidR="00BA512F" w:rsidRPr="000F6454" w:rsidRDefault="00FF281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 параграф 1, точка 114 и член 36, параграф 1, буква е) и член 42 от РКИ</w:t>
            </w:r>
          </w:p>
        </w:tc>
      </w:tr>
      <w:tr w:rsidR="00BA512F" w:rsidRPr="000F6454" w14:paraId="20E3E2F0" w14:textId="77777777" w:rsidTr="00672D2A">
        <w:tc>
          <w:tcPr>
            <w:tcW w:w="1129" w:type="dxa"/>
          </w:tcPr>
          <w:p w14:paraId="3EAB4AD6"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091</w:t>
            </w:r>
          </w:p>
          <w:p w14:paraId="4C62BBAD" w14:textId="77777777" w:rsidR="00BA512F" w:rsidRPr="000F6454" w:rsidRDefault="00BA512F">
            <w:pPr>
              <w:pStyle w:val="InstructionsText"/>
              <w:rPr>
                <w:rStyle w:val="FormatvorlageInstructionsTabelleText"/>
                <w:rFonts w:ascii="Times New Roman" w:hAnsi="Times New Roman"/>
                <w:sz w:val="24"/>
              </w:rPr>
            </w:pPr>
          </w:p>
        </w:tc>
        <w:tc>
          <w:tcPr>
            <w:tcW w:w="7620" w:type="dxa"/>
          </w:tcPr>
          <w:p w14:paraId="02C6AB80" w14:textId="77777777" w:rsidR="00BA512F" w:rsidRPr="000F6454" w:rsidRDefault="00666996">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1.1.1.1.4.3</w:t>
            </w:r>
            <w:r w:rsidRPr="000F6454">
              <w:rPr>
                <w:rStyle w:val="InstructionsTabelleberschrift"/>
                <w:rFonts w:ascii="Times New Roman" w:hAnsi="Times New Roman"/>
                <w:sz w:val="24"/>
              </w:rPr>
              <w:tab/>
              <w:t>(–) Синтетични позиции в инструменти на базовия собствен капитал от първи ред</w:t>
            </w:r>
          </w:p>
          <w:p w14:paraId="1AAE0433" w14:textId="58938820" w:rsidR="00BA512F" w:rsidRPr="000F6454" w:rsidRDefault="00FF2818">
            <w:pPr>
              <w:pStyle w:val="InstructionsText"/>
              <w:rPr>
                <w:rStyle w:val="InstructionsTabelleberschrift"/>
                <w:rFonts w:ascii="Times New Roman" w:hAnsi="Times New Roman"/>
                <w:b w:val="0"/>
                <w:sz w:val="24"/>
                <w:u w:val="none"/>
              </w:rPr>
            </w:pPr>
            <w:r w:rsidRPr="000F6454">
              <w:rPr>
                <w:rStyle w:val="FormatvorlageInstructionsTabelleText"/>
                <w:rFonts w:ascii="Times New Roman" w:hAnsi="Times New Roman"/>
                <w:sz w:val="24"/>
              </w:rPr>
              <w:t>Член 4, параграф 1, точка 126 и член 36, параграф 1, буква е) и член 42 от РКИ</w:t>
            </w:r>
          </w:p>
        </w:tc>
      </w:tr>
      <w:tr w:rsidR="00BA512F" w:rsidRPr="000F6454" w14:paraId="00DCCD96" w14:textId="77777777" w:rsidTr="00672D2A">
        <w:tc>
          <w:tcPr>
            <w:tcW w:w="1129" w:type="dxa"/>
          </w:tcPr>
          <w:p w14:paraId="6185C376"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092</w:t>
            </w:r>
          </w:p>
        </w:tc>
        <w:tc>
          <w:tcPr>
            <w:tcW w:w="7620" w:type="dxa"/>
          </w:tcPr>
          <w:p w14:paraId="63A8817F" w14:textId="77777777" w:rsidR="00BA512F" w:rsidRPr="000F6454" w:rsidRDefault="00666996">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1.1.1.1.5</w:t>
            </w:r>
            <w:r w:rsidRPr="000F6454">
              <w:rPr>
                <w:rStyle w:val="InstructionsTabelleberschrift"/>
                <w:rFonts w:ascii="Times New Roman" w:hAnsi="Times New Roman"/>
                <w:sz w:val="24"/>
              </w:rPr>
              <w:tab/>
              <w:t>(–) Ефективни или условни задължения за закупуване на собствени инструменти на базовия собствен капитал от първи ред</w:t>
            </w:r>
          </w:p>
          <w:p w14:paraId="527CDA19" w14:textId="3A81C4CA" w:rsidR="00BA512F" w:rsidRPr="000F6454" w:rsidRDefault="00C7103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36, параграф 1, буква e) и член 42 от РКИ</w:t>
            </w:r>
          </w:p>
          <w:p w14:paraId="1AC7DFAE" w14:textId="1F67528D" w:rsidR="00BA512F" w:rsidRPr="000F6454" w:rsidRDefault="002648B0">
            <w:pPr>
              <w:pStyle w:val="InstructionsText"/>
              <w:rPr>
                <w:rStyle w:val="InstructionsTabelleberschrift"/>
                <w:rFonts w:ascii="Times New Roman" w:hAnsi="Times New Roman"/>
                <w:b w:val="0"/>
                <w:bCs w:val="0"/>
                <w:sz w:val="24"/>
                <w:u w:val="none"/>
              </w:rPr>
            </w:pPr>
            <w:r w:rsidRPr="000F6454">
              <w:lastRenderedPageBreak/>
              <w:t>Съгласно член 36, параграф 1, буква е) от РКИ се приспадат „собствени[те] инструменти на базовия собствен капитал от първи ред, по отношение на които институцията е поела настоящо или условно задължение за закупуване по силата на съществуващо договорно задължение“.</w:t>
            </w:r>
          </w:p>
        </w:tc>
      </w:tr>
      <w:tr w:rsidR="00BA512F" w:rsidRPr="000F6454" w14:paraId="677C9282" w14:textId="77777777" w:rsidTr="00672D2A">
        <w:tc>
          <w:tcPr>
            <w:tcW w:w="1129" w:type="dxa"/>
          </w:tcPr>
          <w:p w14:paraId="31C7AFE3"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130</w:t>
            </w:r>
          </w:p>
        </w:tc>
        <w:tc>
          <w:tcPr>
            <w:tcW w:w="7620" w:type="dxa"/>
          </w:tcPr>
          <w:p w14:paraId="54B35A60" w14:textId="77777777" w:rsidR="00BA512F" w:rsidRPr="000F6454" w:rsidRDefault="00666996">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1.1.1.2</w:t>
            </w:r>
            <w:r w:rsidRPr="000F6454">
              <w:rPr>
                <w:rStyle w:val="InstructionsTabelleberschrift"/>
                <w:rFonts w:ascii="Times New Roman" w:hAnsi="Times New Roman"/>
                <w:sz w:val="24"/>
              </w:rPr>
              <w:tab/>
              <w:t>Неразпределена печалба</w:t>
            </w:r>
          </w:p>
          <w:p w14:paraId="7F9F0214" w14:textId="76239CE9" w:rsidR="00BA512F" w:rsidRPr="000F6454" w:rsidRDefault="00C7103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26, параграф 1, буква в) и член 26, параграф 2 от РКИ</w:t>
            </w:r>
          </w:p>
          <w:p w14:paraId="121FC2B0"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Неразпределената печалба включва неразпределената печалба от предишни години плюс междинната или годишната печалба.</w:t>
            </w:r>
          </w:p>
        </w:tc>
      </w:tr>
      <w:tr w:rsidR="00BA512F" w:rsidRPr="000F6454" w14:paraId="66BA7DC6" w14:textId="77777777" w:rsidTr="00672D2A">
        <w:tc>
          <w:tcPr>
            <w:tcW w:w="1129" w:type="dxa"/>
          </w:tcPr>
          <w:p w14:paraId="310D6463"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140</w:t>
            </w:r>
          </w:p>
        </w:tc>
        <w:tc>
          <w:tcPr>
            <w:tcW w:w="7620" w:type="dxa"/>
          </w:tcPr>
          <w:p w14:paraId="69D0F7AA" w14:textId="77777777" w:rsidR="00BA512F" w:rsidRPr="000F6454" w:rsidRDefault="00666996">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1.1.1.2.1</w:t>
            </w:r>
            <w:r w:rsidRPr="000F6454">
              <w:rPr>
                <w:rStyle w:val="InstructionsTabelleberschrift"/>
                <w:rFonts w:ascii="Times New Roman" w:hAnsi="Times New Roman"/>
                <w:sz w:val="24"/>
              </w:rPr>
              <w:tab/>
              <w:t>Неразпределена печалба от предходни години</w:t>
            </w:r>
          </w:p>
          <w:p w14:paraId="10BA1C76" w14:textId="20AE3E88" w:rsidR="00BA512F" w:rsidRPr="000F6454" w:rsidRDefault="00FF281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 параграф 1, точка 123 и член 26, параграф 1, буква в) от РКИ</w:t>
            </w:r>
          </w:p>
          <w:p w14:paraId="4EE29D54" w14:textId="50C1D167" w:rsidR="00BA512F" w:rsidRPr="000F6454" w:rsidRDefault="00FF281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В член 4, параграф 1, точка 123 от РКИ неразпределената печалба се определя като „печалбата и загубата, пренесена от окончателния резултат от дейността съгласно приложимата счетоводна рамка“.</w:t>
            </w:r>
          </w:p>
        </w:tc>
      </w:tr>
      <w:tr w:rsidR="00BA512F" w:rsidRPr="000F6454" w14:paraId="24B21B52" w14:textId="77777777" w:rsidTr="00672D2A">
        <w:tc>
          <w:tcPr>
            <w:tcW w:w="1129" w:type="dxa"/>
          </w:tcPr>
          <w:p w14:paraId="1B78021A"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150</w:t>
            </w:r>
          </w:p>
        </w:tc>
        <w:tc>
          <w:tcPr>
            <w:tcW w:w="7620" w:type="dxa"/>
          </w:tcPr>
          <w:p w14:paraId="65F56BDF" w14:textId="77777777" w:rsidR="00BA512F" w:rsidRPr="000F6454" w:rsidRDefault="00666996">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1.1.1.2.2</w:t>
            </w:r>
            <w:r w:rsidRPr="000F6454">
              <w:rPr>
                <w:rStyle w:val="InstructionsTabelleberschrift"/>
                <w:rFonts w:ascii="Times New Roman" w:hAnsi="Times New Roman"/>
                <w:sz w:val="24"/>
              </w:rPr>
              <w:tab/>
              <w:t>Допустима печалба или загуба</w:t>
            </w:r>
          </w:p>
          <w:p w14:paraId="13382E58" w14:textId="2ABB384B" w:rsidR="00BA512F" w:rsidRPr="000F6454" w:rsidRDefault="00FF281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 параграф 1, точка 121, член 26, параграф 2 и член 36, параграф 1, буква а) от РКИ</w:t>
            </w:r>
          </w:p>
          <w:p w14:paraId="6D56A1C2" w14:textId="6B6B541C"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 xml:space="preserve">Член 26, параграф 2 от РКИ допуска включването на междинната или годишната печалба като неразпределена печалба, с предварителното съгласие на компетентните органи, ако са изпълнени определени условия. </w:t>
            </w:r>
          </w:p>
          <w:p w14:paraId="2F888DBB" w14:textId="51E68DC6"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От друга страна, загубите се приспадат от базовия собствен капитал от първи ред, както е посочено в член 36, параграф 1, буква а) от РКИ.</w:t>
            </w:r>
          </w:p>
        </w:tc>
      </w:tr>
      <w:tr w:rsidR="00BA512F" w:rsidRPr="000F6454" w14:paraId="5A972F21" w14:textId="77777777" w:rsidTr="00672D2A">
        <w:tc>
          <w:tcPr>
            <w:tcW w:w="1129" w:type="dxa"/>
          </w:tcPr>
          <w:p w14:paraId="5FCEF134"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160</w:t>
            </w:r>
          </w:p>
        </w:tc>
        <w:tc>
          <w:tcPr>
            <w:tcW w:w="7620" w:type="dxa"/>
          </w:tcPr>
          <w:p w14:paraId="21083E9F" w14:textId="77777777" w:rsidR="00BA512F" w:rsidRPr="000F6454" w:rsidRDefault="00666996">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1.1.1.2.2.1</w:t>
            </w:r>
            <w:r w:rsidRPr="000F6454">
              <w:rPr>
                <w:rStyle w:val="InstructionsTabelleberschrift"/>
                <w:rFonts w:ascii="Times New Roman" w:hAnsi="Times New Roman"/>
                <w:sz w:val="24"/>
              </w:rPr>
              <w:tab/>
              <w:t>Печалба или загуба, относима към собствениците на предприятието майка</w:t>
            </w:r>
          </w:p>
          <w:p w14:paraId="54570E5C" w14:textId="03247E76"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26, параграф 2 и член 36, параграф 1, буква а) от РКИ</w:t>
            </w:r>
          </w:p>
          <w:p w14:paraId="2ACECCE5"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Докладваната стойност е печалбата или загубата, посочена в счетоводния отчет за приходите и разходите.</w:t>
            </w:r>
          </w:p>
        </w:tc>
      </w:tr>
      <w:tr w:rsidR="00BA512F" w:rsidRPr="000F6454" w14:paraId="47FDAD54" w14:textId="77777777" w:rsidTr="00672D2A">
        <w:tc>
          <w:tcPr>
            <w:tcW w:w="1129" w:type="dxa"/>
          </w:tcPr>
          <w:p w14:paraId="74F7D8D5"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170</w:t>
            </w:r>
          </w:p>
        </w:tc>
        <w:tc>
          <w:tcPr>
            <w:tcW w:w="7620" w:type="dxa"/>
          </w:tcPr>
          <w:p w14:paraId="63464708" w14:textId="77777777" w:rsidR="00BA512F" w:rsidRPr="000F6454" w:rsidRDefault="00666996">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1.1.1.2.2.2</w:t>
            </w:r>
            <w:r w:rsidRPr="000F6454">
              <w:rPr>
                <w:rStyle w:val="InstructionsTabelleberschrift"/>
                <w:rFonts w:ascii="Times New Roman" w:hAnsi="Times New Roman"/>
                <w:sz w:val="24"/>
              </w:rPr>
              <w:tab/>
              <w:t>(–) Недопустима част от междинната или годишната печалба</w:t>
            </w:r>
          </w:p>
          <w:p w14:paraId="1A1FEE3A" w14:textId="2A14388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26, параграф 2 от РКИ</w:t>
            </w:r>
          </w:p>
          <w:p w14:paraId="5602E543" w14:textId="64C96DB5"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В този ред не се представя никаква стойност, ако институцията е отчела загуба за референтния период, защото загубата ще бъде изцяло приспадната от базовия собствен капитал от първи ред.</w:t>
            </w:r>
          </w:p>
          <w:p w14:paraId="48220C0A" w14:textId="6EA03A71"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Ако институцията отчита печалба, се докладва тази част от нея, която е недопустима по силата на член 26, параграф 2 от РКИ (т.е. неодитираната печалба и очакваните отчисления или дивиденти).</w:t>
            </w:r>
          </w:p>
          <w:p w14:paraId="5D34A729"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Внимание: при печалба приспадната сума трябва най-малкото да е равна на междинните дивиденти.</w:t>
            </w:r>
          </w:p>
        </w:tc>
      </w:tr>
      <w:tr w:rsidR="00BA512F" w:rsidRPr="000F6454" w14:paraId="78CCB38F" w14:textId="77777777" w:rsidTr="00672D2A">
        <w:tc>
          <w:tcPr>
            <w:tcW w:w="1129" w:type="dxa"/>
          </w:tcPr>
          <w:p w14:paraId="69EF5CC2"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180</w:t>
            </w:r>
          </w:p>
        </w:tc>
        <w:tc>
          <w:tcPr>
            <w:tcW w:w="7620" w:type="dxa"/>
          </w:tcPr>
          <w:p w14:paraId="1EC6783D" w14:textId="77777777" w:rsidR="00BA512F" w:rsidRPr="000F6454" w:rsidRDefault="00666996">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1.1.1.3</w:t>
            </w:r>
            <w:r w:rsidRPr="000F6454">
              <w:rPr>
                <w:rStyle w:val="InstructionsTabelleberschrift"/>
                <w:rFonts w:ascii="Times New Roman" w:hAnsi="Times New Roman"/>
                <w:sz w:val="24"/>
              </w:rPr>
              <w:tab/>
              <w:t>Натрупан друг всеобхватен доход</w:t>
            </w:r>
          </w:p>
          <w:p w14:paraId="3EFF7601" w14:textId="09590A5E" w:rsidR="00BA512F" w:rsidRPr="000F6454" w:rsidRDefault="00FF281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 параграф 1, точка 100 и член 26, параграф 1 от РКИ</w:t>
            </w:r>
          </w:p>
          <w:p w14:paraId="695EE6E4"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Докладваната стойност е нетно от данъчните отчисления, очаквани към момента на изчисляването, и преди прилагането на пруденциалните филтри. Докладваната стойност се определя в съответствие с член 13, параграф 4 от Делегиран регламент (ЕС) № 241/2014 на Комисията</w:t>
            </w:r>
            <w:r w:rsidRPr="000F6454">
              <w:rPr>
                <w:rStyle w:val="FootnoteReference"/>
                <w:rFonts w:ascii="Times New Roman" w:hAnsi="Times New Roman"/>
                <w:bCs/>
                <w:sz w:val="24"/>
                <w:szCs w:val="24"/>
                <w:vertAlign w:val="superscript"/>
              </w:rPr>
              <w:footnoteReference w:id="6"/>
            </w:r>
            <w:r w:rsidRPr="000F6454">
              <w:rPr>
                <w:rStyle w:val="FormatvorlageInstructionsTabelleText"/>
                <w:rFonts w:ascii="Times New Roman" w:hAnsi="Times New Roman"/>
                <w:sz w:val="24"/>
              </w:rPr>
              <w:t xml:space="preserve">. </w:t>
            </w:r>
          </w:p>
        </w:tc>
      </w:tr>
      <w:tr w:rsidR="00BA512F" w:rsidRPr="000F6454" w14:paraId="3D05A61F" w14:textId="77777777" w:rsidTr="00672D2A">
        <w:tc>
          <w:tcPr>
            <w:tcW w:w="1129" w:type="dxa"/>
          </w:tcPr>
          <w:p w14:paraId="60116304"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200</w:t>
            </w:r>
          </w:p>
        </w:tc>
        <w:tc>
          <w:tcPr>
            <w:tcW w:w="7620" w:type="dxa"/>
          </w:tcPr>
          <w:p w14:paraId="16108A37" w14:textId="77777777" w:rsidR="00BA512F" w:rsidRPr="000F6454" w:rsidRDefault="00666996">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1.1.1.4 Други резерви</w:t>
            </w:r>
          </w:p>
          <w:p w14:paraId="139319D4" w14:textId="4EE7EB6F" w:rsidR="00BA512F" w:rsidRPr="000F6454" w:rsidRDefault="00FF281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 параграф 1, точка 117 и член 26, параграф 1, буква д) от РКИ</w:t>
            </w:r>
          </w:p>
          <w:p w14:paraId="0D529630"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Съгласно определението в РКИ други резерви са „резервите по смисъла на приложимата счетоводна рамка, за които съгласно приложимия счетоводен стандарт се прилага изискването за оповестяване, с изключение на сумите, вече включени в натрупания друг всеобхватен доход или неразпределената печалба“.</w:t>
            </w:r>
          </w:p>
          <w:p w14:paraId="34585D72"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Докладваната стойност е нетно от данъчните отчисления, очаквани към момента на изчисляването.</w:t>
            </w:r>
          </w:p>
        </w:tc>
      </w:tr>
      <w:tr w:rsidR="00BA512F" w:rsidRPr="000F6454" w14:paraId="4FCB04FF" w14:textId="77777777" w:rsidTr="00672D2A">
        <w:tc>
          <w:tcPr>
            <w:tcW w:w="1129" w:type="dxa"/>
          </w:tcPr>
          <w:p w14:paraId="1CC2C696"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210</w:t>
            </w:r>
          </w:p>
        </w:tc>
        <w:tc>
          <w:tcPr>
            <w:tcW w:w="7620" w:type="dxa"/>
          </w:tcPr>
          <w:p w14:paraId="77491B5E" w14:textId="77777777" w:rsidR="00BA512F" w:rsidRPr="000F6454" w:rsidRDefault="00666996">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1.1.1.5</w:t>
            </w:r>
            <w:r w:rsidRPr="000F6454">
              <w:rPr>
                <w:rStyle w:val="InstructionsTabelleberschrift"/>
                <w:rFonts w:ascii="Times New Roman" w:hAnsi="Times New Roman"/>
                <w:sz w:val="24"/>
              </w:rPr>
              <w:tab/>
              <w:t>Фонд за покриване на общия банков риск</w:t>
            </w:r>
          </w:p>
          <w:p w14:paraId="4AABCBCD" w14:textId="6BDD2735" w:rsidR="00BA512F" w:rsidRPr="000F6454" w:rsidRDefault="00FF281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 параграф 1, точка 112 и член 26, параграф 1, буква е) от РКИ</w:t>
            </w:r>
          </w:p>
          <w:p w14:paraId="3BB64B9E" w14:textId="42785550"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Съгласно определението в член 38 от ДОБ средствата за покриване на общите банкови рискове представляват „[размерът], който кредитните институции решават да заделят за покриване на такива рискове, тъй като това се налага поради спецификата на банковата дейност и свързания с нея риск“.</w:t>
            </w:r>
          </w:p>
          <w:p w14:paraId="5B7FC590"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Докладваната стойност е нетно от данъчните отчисления, очаквани към момента на изчисляването.</w:t>
            </w:r>
          </w:p>
        </w:tc>
      </w:tr>
      <w:tr w:rsidR="00BA512F" w:rsidRPr="000F6454" w14:paraId="325532D0" w14:textId="77777777" w:rsidTr="00672D2A">
        <w:tc>
          <w:tcPr>
            <w:tcW w:w="1129" w:type="dxa"/>
          </w:tcPr>
          <w:p w14:paraId="3A8B82C1"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220</w:t>
            </w:r>
          </w:p>
        </w:tc>
        <w:tc>
          <w:tcPr>
            <w:tcW w:w="7620" w:type="dxa"/>
          </w:tcPr>
          <w:p w14:paraId="1523F0F8" w14:textId="77777777" w:rsidR="00BA512F" w:rsidRPr="000F6454" w:rsidRDefault="00666996">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1.1.1.6</w:t>
            </w:r>
            <w:r w:rsidRPr="000F6454">
              <w:rPr>
                <w:rStyle w:val="InstructionsTabelleberschrift"/>
                <w:rFonts w:ascii="Times New Roman" w:hAnsi="Times New Roman"/>
                <w:sz w:val="24"/>
              </w:rPr>
              <w:tab/>
              <w:t>Преходни корекции поради унаследяване на капиталови инструменти на базовия собствен капитал от първи ред</w:t>
            </w:r>
          </w:p>
          <w:p w14:paraId="1EE01F2E" w14:textId="12F81D41" w:rsidR="00BA512F" w:rsidRPr="000F6454" w:rsidRDefault="002C66A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483, параграфи 1, 2 и 3 и членове 484—487 от РКИ</w:t>
            </w:r>
          </w:p>
          <w:p w14:paraId="1718ED52"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Размерът на капиталовите инструменти, унаследени като базов собствен капитал от първи ред и обект на преходно третиране във връзка с това. Докладваната стойност се получава директно от CA5.</w:t>
            </w:r>
          </w:p>
        </w:tc>
      </w:tr>
      <w:tr w:rsidR="00BA512F" w:rsidRPr="000F6454" w14:paraId="18E51550" w14:textId="77777777" w:rsidTr="00672D2A">
        <w:tc>
          <w:tcPr>
            <w:tcW w:w="1129" w:type="dxa"/>
          </w:tcPr>
          <w:p w14:paraId="098B2F1B"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230</w:t>
            </w:r>
          </w:p>
        </w:tc>
        <w:tc>
          <w:tcPr>
            <w:tcW w:w="7620" w:type="dxa"/>
          </w:tcPr>
          <w:p w14:paraId="3B9AD49C" w14:textId="77777777" w:rsidR="00BA512F" w:rsidRPr="000F6454" w:rsidRDefault="00666996">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1.1.1.7</w:t>
            </w:r>
            <w:r w:rsidRPr="000F6454">
              <w:rPr>
                <w:rStyle w:val="InstructionsTabelleberschrift"/>
                <w:rFonts w:ascii="Times New Roman" w:hAnsi="Times New Roman"/>
                <w:sz w:val="24"/>
              </w:rPr>
              <w:tab/>
              <w:t>Малцинствено участие, признато в базовия собствен капитал от първи ред</w:t>
            </w:r>
          </w:p>
          <w:p w14:paraId="3DDB282F" w14:textId="073FBB1F" w:rsidR="00BA512F" w:rsidRPr="000F6454" w:rsidRDefault="00FF281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 параграф 1, точка 120 и член 84 от РКИ</w:t>
            </w:r>
          </w:p>
          <w:p w14:paraId="1BA15FCE"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Сборът от всички малцинствени участия в дъщерни предприятия, включен в консолидирания базов собствен капитал от първи ред.</w:t>
            </w:r>
          </w:p>
        </w:tc>
      </w:tr>
      <w:tr w:rsidR="00BA512F" w:rsidRPr="000F6454" w14:paraId="71777011" w14:textId="77777777" w:rsidTr="00672D2A">
        <w:tc>
          <w:tcPr>
            <w:tcW w:w="1129" w:type="dxa"/>
          </w:tcPr>
          <w:p w14:paraId="276F6FBC"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240</w:t>
            </w:r>
          </w:p>
        </w:tc>
        <w:tc>
          <w:tcPr>
            <w:tcW w:w="7620" w:type="dxa"/>
          </w:tcPr>
          <w:p w14:paraId="791E58AF" w14:textId="77777777" w:rsidR="00BA512F" w:rsidRPr="000F6454" w:rsidRDefault="002648B0">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1.1.1.8</w:t>
            </w:r>
            <w:r w:rsidRPr="000F6454">
              <w:rPr>
                <w:rStyle w:val="InstructionsTabelleberschrift"/>
                <w:rFonts w:ascii="Times New Roman" w:hAnsi="Times New Roman"/>
                <w:sz w:val="24"/>
              </w:rPr>
              <w:tab/>
              <w:t>Преходни корекции поради допълнителни малцинствени участия</w:t>
            </w:r>
          </w:p>
          <w:p w14:paraId="1C3D262A" w14:textId="32FA4E09"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Членове 479 и 480 от РКИ.</w:t>
            </w:r>
          </w:p>
          <w:p w14:paraId="70EDE502"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Корекции на малцинствените участия поради преходни разпоредби. Тази позиция се получава директно от CA5.</w:t>
            </w:r>
          </w:p>
        </w:tc>
      </w:tr>
      <w:tr w:rsidR="00BA512F" w:rsidRPr="000F6454" w14:paraId="05F0470A" w14:textId="77777777" w:rsidTr="00672D2A">
        <w:tc>
          <w:tcPr>
            <w:tcW w:w="1129" w:type="dxa"/>
          </w:tcPr>
          <w:p w14:paraId="0E131D36"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250</w:t>
            </w:r>
          </w:p>
        </w:tc>
        <w:tc>
          <w:tcPr>
            <w:tcW w:w="7620" w:type="dxa"/>
          </w:tcPr>
          <w:p w14:paraId="0E545CCA" w14:textId="77777777" w:rsidR="00BA512F" w:rsidRPr="000F6454" w:rsidRDefault="002648B0">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1.1.1.9</w:t>
            </w:r>
            <w:r w:rsidRPr="000F6454">
              <w:rPr>
                <w:rStyle w:val="InstructionsTabelleberschrift"/>
                <w:rFonts w:ascii="Times New Roman" w:hAnsi="Times New Roman"/>
                <w:sz w:val="24"/>
              </w:rPr>
              <w:tab/>
              <w:t>Корекции на базовия собствен капитал от първи ред поради пруденциални филтри</w:t>
            </w:r>
          </w:p>
          <w:p w14:paraId="55785F63" w14:textId="479072D8"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 xml:space="preserve">Членове 32—35 от РКИ </w:t>
            </w:r>
          </w:p>
        </w:tc>
      </w:tr>
      <w:tr w:rsidR="00BA512F" w:rsidRPr="000F6454" w14:paraId="49C45845" w14:textId="77777777" w:rsidTr="00672D2A">
        <w:tc>
          <w:tcPr>
            <w:tcW w:w="1129" w:type="dxa"/>
          </w:tcPr>
          <w:p w14:paraId="6DE1F796"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260</w:t>
            </w:r>
          </w:p>
        </w:tc>
        <w:tc>
          <w:tcPr>
            <w:tcW w:w="7620" w:type="dxa"/>
          </w:tcPr>
          <w:p w14:paraId="10E43519" w14:textId="77777777" w:rsidR="00BA512F" w:rsidRPr="000F6454" w:rsidRDefault="002648B0">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1.1.1.9.1</w:t>
            </w:r>
            <w:r w:rsidRPr="000F6454">
              <w:rPr>
                <w:rStyle w:val="InstructionsTabelleberschrift"/>
                <w:rFonts w:ascii="Times New Roman" w:hAnsi="Times New Roman"/>
                <w:sz w:val="24"/>
              </w:rPr>
              <w:tab/>
              <w:t>(–) Увеличение на собствения капитал, произтичащо от секюритизирани активи</w:t>
            </w:r>
          </w:p>
          <w:p w14:paraId="1DD5C073" w14:textId="0B92B348"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32, параграф 1 от РКИ</w:t>
            </w:r>
          </w:p>
          <w:p w14:paraId="2C44B061" w14:textId="63069033"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Докладваната стойност е увеличението на собствения капитал на институцията, произтичащо от секюритизирани активи, в съответствие с приложимия счетоводен стандарт.</w:t>
            </w:r>
          </w:p>
          <w:p w14:paraId="622F4058"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Например тази позиция включва бъдещия приход от лихвен марж, който води до печалба от продажбата за институцията, а при инициаторите — нетната печалба в резултат на капитализацията на бъдещи приходи от секюритизирани активи, които предоставят кредитни подобрения на позициите в секюритизацията.</w:t>
            </w:r>
          </w:p>
        </w:tc>
      </w:tr>
      <w:tr w:rsidR="00BA512F" w:rsidRPr="000F6454" w14:paraId="616CB529" w14:textId="77777777" w:rsidTr="00672D2A">
        <w:tc>
          <w:tcPr>
            <w:tcW w:w="1129" w:type="dxa"/>
          </w:tcPr>
          <w:p w14:paraId="0C7B22EA"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270</w:t>
            </w:r>
          </w:p>
        </w:tc>
        <w:tc>
          <w:tcPr>
            <w:tcW w:w="7620" w:type="dxa"/>
          </w:tcPr>
          <w:p w14:paraId="6AF7284C" w14:textId="77777777" w:rsidR="00BA512F" w:rsidRPr="000F6454" w:rsidRDefault="002648B0">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1.1.1.9.2</w:t>
            </w:r>
            <w:r w:rsidRPr="000F6454">
              <w:rPr>
                <w:rStyle w:val="InstructionsTabelleberschrift"/>
                <w:rFonts w:ascii="Times New Roman" w:hAnsi="Times New Roman"/>
                <w:sz w:val="24"/>
              </w:rPr>
              <w:tab/>
              <w:t>Резерв от хеджиране на парични потоци</w:t>
            </w:r>
          </w:p>
          <w:p w14:paraId="26D1DBC7" w14:textId="0760FF2C" w:rsidR="00BA512F" w:rsidRPr="000F6454" w:rsidRDefault="00C7103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33, параграф 1, буква а) от РКИ</w:t>
            </w:r>
          </w:p>
          <w:p w14:paraId="5BE937FC" w14:textId="2F2A02C4"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Докладваната стойност може да е положителна или отрицателна. Тя е положителна, ако хеджирането на паричните потоци води до загуба (т.е. ако то намалява счетоводния капитал), и обратно. Следователно, знакът трябва да е обратен на този, който се използва в счетоводните отчети.</w:t>
            </w:r>
          </w:p>
          <w:p w14:paraId="1D159E75" w14:textId="79B8F37D"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Стойността е нетно от данъчните отчисления, очаквани към момента на изчисляването.</w:t>
            </w:r>
          </w:p>
        </w:tc>
      </w:tr>
      <w:tr w:rsidR="00BA512F" w:rsidRPr="000F6454" w14:paraId="3331F14D" w14:textId="77777777" w:rsidTr="00672D2A">
        <w:tc>
          <w:tcPr>
            <w:tcW w:w="1129" w:type="dxa"/>
          </w:tcPr>
          <w:p w14:paraId="226ECAC0"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280</w:t>
            </w:r>
          </w:p>
        </w:tc>
        <w:tc>
          <w:tcPr>
            <w:tcW w:w="7620" w:type="dxa"/>
          </w:tcPr>
          <w:p w14:paraId="0F64EDF6" w14:textId="77777777" w:rsidR="00BA512F" w:rsidRPr="000F6454" w:rsidRDefault="002648B0">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1.1.1.9.3</w:t>
            </w:r>
            <w:r w:rsidRPr="000F6454">
              <w:rPr>
                <w:rStyle w:val="InstructionsTabelleberschrift"/>
                <w:rFonts w:ascii="Times New Roman" w:hAnsi="Times New Roman"/>
                <w:sz w:val="24"/>
              </w:rPr>
              <w:tab/>
              <w:t>Кумулативна печалба или загуба поради промени в собствения кредитен риск, свързан с оценените по справедлива стойност пасиви</w:t>
            </w:r>
          </w:p>
          <w:p w14:paraId="2E09B169" w14:textId="4761FDE4" w:rsidR="00BA512F" w:rsidRPr="000F6454" w:rsidRDefault="00C7103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33, параграф 1, буква б) от РКИ</w:t>
            </w:r>
          </w:p>
          <w:p w14:paraId="44E7E814" w14:textId="1555FADC"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Докладваната стойност може да е положителна или отрицателна. Тя е положителна, ако има загуба поради промени в собствения кредитен риск (т.е. намалява счетоводния капитал), и обратно. Следователно, знакът трябва да е обратен на този, който се използва в счетоводните отчети.</w:t>
            </w:r>
          </w:p>
          <w:p w14:paraId="0FBF266E"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Неодитираната печалба не се включва в тази позиция.</w:t>
            </w:r>
          </w:p>
        </w:tc>
      </w:tr>
      <w:tr w:rsidR="00BA512F" w:rsidRPr="000F6454" w14:paraId="2E3DE2D0" w14:textId="77777777" w:rsidTr="00672D2A">
        <w:tc>
          <w:tcPr>
            <w:tcW w:w="1129" w:type="dxa"/>
          </w:tcPr>
          <w:p w14:paraId="1E02D850"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285</w:t>
            </w:r>
          </w:p>
        </w:tc>
        <w:tc>
          <w:tcPr>
            <w:tcW w:w="7620" w:type="dxa"/>
          </w:tcPr>
          <w:p w14:paraId="6E313785" w14:textId="77777777" w:rsidR="00BA512F" w:rsidRPr="000F6454" w:rsidRDefault="00855D5F">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1.1.1.9.4</w:t>
            </w:r>
            <w:r w:rsidRPr="000F6454">
              <w:rPr>
                <w:rStyle w:val="InstructionsTabelleberschrift"/>
                <w:rFonts w:ascii="Times New Roman" w:hAnsi="Times New Roman"/>
                <w:sz w:val="24"/>
              </w:rPr>
              <w:tab/>
              <w:t>Печалби и загуби от преоценка по справедлива стойност, произтичащи от собствения кредитен риск на институцията, свързан с дериватните пасиви</w:t>
            </w:r>
          </w:p>
          <w:p w14:paraId="712BEDF0" w14:textId="3F8F3540" w:rsidR="00BA512F" w:rsidRPr="000F6454" w:rsidRDefault="00C7103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33, параграф 1, буква в) и член 33, параграф 2 от РКИ</w:t>
            </w:r>
          </w:p>
          <w:p w14:paraId="3D53FD82" w14:textId="73FA9B58"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Докладваната стойност може да е положителна или отрицателна. Тя е положителна, ако има загуба поради промени в собствения кредитен риск, и обратно. Следователно, знакът трябва да е обратен на този, който се използва в счетоводните отчети.</w:t>
            </w:r>
          </w:p>
          <w:p w14:paraId="5A313EAA" w14:textId="77777777" w:rsidR="00BA512F" w:rsidRPr="000F6454" w:rsidRDefault="00666996">
            <w:pPr>
              <w:pStyle w:val="InstructionsText"/>
              <w:rPr>
                <w:rStyle w:val="InstructionsTabelleberschrift"/>
                <w:rFonts w:ascii="Times New Roman" w:hAnsi="Times New Roman"/>
                <w:b w:val="0"/>
                <w:sz w:val="24"/>
                <w:u w:val="none"/>
              </w:rPr>
            </w:pPr>
            <w:r w:rsidRPr="000F6454">
              <w:rPr>
                <w:rStyle w:val="FormatvorlageInstructionsTabelleText"/>
                <w:rFonts w:ascii="Times New Roman" w:hAnsi="Times New Roman"/>
                <w:sz w:val="24"/>
              </w:rPr>
              <w:t>Неодитираната печалба не се включва в тази позиция.</w:t>
            </w:r>
          </w:p>
        </w:tc>
      </w:tr>
      <w:tr w:rsidR="00BA512F" w:rsidRPr="000F6454" w14:paraId="208AE925" w14:textId="77777777" w:rsidTr="00672D2A">
        <w:tc>
          <w:tcPr>
            <w:tcW w:w="1129" w:type="dxa"/>
          </w:tcPr>
          <w:p w14:paraId="17332459"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290</w:t>
            </w:r>
          </w:p>
        </w:tc>
        <w:tc>
          <w:tcPr>
            <w:tcW w:w="7620" w:type="dxa"/>
          </w:tcPr>
          <w:p w14:paraId="20063B8E" w14:textId="77777777" w:rsidR="00BA512F" w:rsidRPr="000F6454" w:rsidRDefault="00855D5F">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1.1.1.9.5</w:t>
            </w:r>
            <w:r w:rsidRPr="000F6454">
              <w:rPr>
                <w:rStyle w:val="InstructionsTabelleberschrift"/>
                <w:rFonts w:ascii="Times New Roman" w:hAnsi="Times New Roman"/>
                <w:sz w:val="24"/>
              </w:rPr>
              <w:tab/>
              <w:t>(–) Корекции на стойността поради изискванията за пруденциална оценка</w:t>
            </w:r>
          </w:p>
          <w:p w14:paraId="2A278C88" w14:textId="7026853D"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Членове 34 и 105 от РКИ.</w:t>
            </w:r>
          </w:p>
          <w:p w14:paraId="4A46FDFE" w14:textId="720D63A3"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Корекции в справедливата стойност на експозициите от търговския или банковия портфейл поради по-строгите стандарти за пруденциална оценка, предвидени в член 105 от РКИ.</w:t>
            </w:r>
          </w:p>
        </w:tc>
      </w:tr>
      <w:tr w:rsidR="00BA512F" w:rsidRPr="000F6454" w14:paraId="5372AADC" w14:textId="77777777" w:rsidTr="00672D2A">
        <w:tc>
          <w:tcPr>
            <w:tcW w:w="1129" w:type="dxa"/>
          </w:tcPr>
          <w:p w14:paraId="0C1EEB30"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300</w:t>
            </w:r>
          </w:p>
        </w:tc>
        <w:tc>
          <w:tcPr>
            <w:tcW w:w="7620" w:type="dxa"/>
          </w:tcPr>
          <w:p w14:paraId="19315380" w14:textId="77777777" w:rsidR="00BA512F" w:rsidRPr="000F6454" w:rsidRDefault="00855D5F">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1.1.1.10</w:t>
            </w:r>
            <w:r w:rsidRPr="000F6454">
              <w:rPr>
                <w:rStyle w:val="InstructionsTabelleberschrift"/>
                <w:rFonts w:ascii="Times New Roman" w:hAnsi="Times New Roman"/>
                <w:sz w:val="24"/>
              </w:rPr>
              <w:tab/>
              <w:t>(−) Репутация</w:t>
            </w:r>
          </w:p>
          <w:p w14:paraId="145D1EC8" w14:textId="3997E37C" w:rsidR="00BA512F" w:rsidRPr="000F6454" w:rsidRDefault="00FF281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 параграф 1, точка 113 и член 36, параграф 1, буква б) и член 37 от РКИ</w:t>
            </w:r>
          </w:p>
        </w:tc>
      </w:tr>
      <w:tr w:rsidR="00BA512F" w:rsidRPr="000F6454" w14:paraId="1874F0BE" w14:textId="77777777" w:rsidTr="00672D2A">
        <w:tc>
          <w:tcPr>
            <w:tcW w:w="1129" w:type="dxa"/>
          </w:tcPr>
          <w:p w14:paraId="71118958"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310</w:t>
            </w:r>
          </w:p>
        </w:tc>
        <w:tc>
          <w:tcPr>
            <w:tcW w:w="7620" w:type="dxa"/>
          </w:tcPr>
          <w:p w14:paraId="48CEE37D" w14:textId="77777777" w:rsidR="00BA512F" w:rsidRPr="000F6454" w:rsidRDefault="00855D5F">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1.1.1.10.1</w:t>
            </w:r>
            <w:r w:rsidRPr="000F6454">
              <w:rPr>
                <w:rStyle w:val="InstructionsTabelleberschrift"/>
                <w:rFonts w:ascii="Times New Roman" w:hAnsi="Times New Roman"/>
                <w:sz w:val="24"/>
              </w:rPr>
              <w:tab/>
              <w:t>(–) Репутация, осчетоводена като нематериален актив</w:t>
            </w:r>
          </w:p>
          <w:p w14:paraId="43FA0941" w14:textId="54520822" w:rsidR="00BA512F" w:rsidRPr="000F6454" w:rsidRDefault="00FF281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 параграф 1, точка 113 и член 36, параграф 1, буква б) от РКИ</w:t>
            </w:r>
          </w:p>
          <w:p w14:paraId="6A41CA18"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Репутацията има същото значение, както в приложимия счетоводен стандарт.</w:t>
            </w:r>
          </w:p>
          <w:p w14:paraId="78F2DF7F"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Докладваната тук стойност е същата, както посочената в баланса.</w:t>
            </w:r>
          </w:p>
        </w:tc>
      </w:tr>
      <w:tr w:rsidR="00BA512F" w:rsidRPr="000F6454" w14:paraId="3CC7E9BB" w14:textId="77777777" w:rsidTr="00672D2A">
        <w:tc>
          <w:tcPr>
            <w:tcW w:w="1129" w:type="dxa"/>
          </w:tcPr>
          <w:p w14:paraId="59446830"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320</w:t>
            </w:r>
          </w:p>
        </w:tc>
        <w:tc>
          <w:tcPr>
            <w:tcW w:w="7620" w:type="dxa"/>
          </w:tcPr>
          <w:p w14:paraId="305DD800" w14:textId="77777777" w:rsidR="00BA512F" w:rsidRPr="000F6454" w:rsidRDefault="00855D5F">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1.1.1.10.2</w:t>
            </w:r>
            <w:r w:rsidRPr="000F6454">
              <w:rPr>
                <w:rStyle w:val="InstructionsTabelleberschrift"/>
                <w:rFonts w:ascii="Times New Roman" w:hAnsi="Times New Roman"/>
                <w:sz w:val="24"/>
              </w:rPr>
              <w:tab/>
              <w:t>(–) Репутация, включена при оценката на значителните инвестиции</w:t>
            </w:r>
          </w:p>
          <w:p w14:paraId="1B343452" w14:textId="56739FDE" w:rsidR="00BA512F" w:rsidRPr="000F6454" w:rsidRDefault="00C7103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37, буква б) и член 43 от РКИ</w:t>
            </w:r>
          </w:p>
        </w:tc>
      </w:tr>
      <w:tr w:rsidR="00BA512F" w:rsidRPr="000F6454" w14:paraId="4130F963" w14:textId="77777777" w:rsidTr="00672D2A">
        <w:tc>
          <w:tcPr>
            <w:tcW w:w="1129" w:type="dxa"/>
          </w:tcPr>
          <w:p w14:paraId="5C5E90C2"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330</w:t>
            </w:r>
          </w:p>
        </w:tc>
        <w:tc>
          <w:tcPr>
            <w:tcW w:w="7620" w:type="dxa"/>
          </w:tcPr>
          <w:p w14:paraId="32E45CE9" w14:textId="77777777" w:rsidR="00BA512F" w:rsidRPr="000F6454" w:rsidRDefault="00AD70F1">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1.1.1.10.3</w:t>
            </w:r>
            <w:r w:rsidRPr="000F6454">
              <w:rPr>
                <w:rStyle w:val="InstructionsTabelleberschrift"/>
                <w:rFonts w:ascii="Times New Roman" w:hAnsi="Times New Roman"/>
                <w:sz w:val="24"/>
              </w:rPr>
              <w:tab/>
              <w:t>Отсрочени данъчни пасиви, свързани с репутацията</w:t>
            </w:r>
          </w:p>
          <w:p w14:paraId="7DCD28D6" w14:textId="2CC8FA11" w:rsidR="00BA512F" w:rsidRPr="000F6454" w:rsidRDefault="00C7103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37, буква а) от РКИ</w:t>
            </w:r>
          </w:p>
          <w:p w14:paraId="42A4A3E9"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Размерът на отсрочените данъчни пасиви, които ще бъдат погасени, ако репутацията се обезцени или бъде отписана съгласно приложимия счетоводен стандарт.</w:t>
            </w:r>
          </w:p>
        </w:tc>
      </w:tr>
      <w:tr w:rsidR="00BA512F" w:rsidRPr="000F6454" w14:paraId="2F7C856C" w14:textId="77777777" w:rsidTr="00672D2A">
        <w:tc>
          <w:tcPr>
            <w:tcW w:w="1129" w:type="dxa"/>
          </w:tcPr>
          <w:p w14:paraId="0EDC1958"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340</w:t>
            </w:r>
          </w:p>
        </w:tc>
        <w:tc>
          <w:tcPr>
            <w:tcW w:w="7620" w:type="dxa"/>
          </w:tcPr>
          <w:p w14:paraId="2CC4F84C" w14:textId="77777777" w:rsidR="00BA512F" w:rsidRPr="000F6454" w:rsidRDefault="00AD70F1">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1.1.1.11</w:t>
            </w:r>
            <w:r w:rsidRPr="000F6454">
              <w:rPr>
                <w:rStyle w:val="InstructionsTabelleberschrift"/>
                <w:rFonts w:ascii="Times New Roman" w:hAnsi="Times New Roman"/>
                <w:sz w:val="24"/>
              </w:rPr>
              <w:tab/>
              <w:t>(–) Други нематериални активи</w:t>
            </w:r>
          </w:p>
          <w:p w14:paraId="1B763F59" w14:textId="601657FD" w:rsidR="00BA512F" w:rsidRPr="000F6454" w:rsidRDefault="00FF281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 параграф 1, точка 115, член 36, параграф 1, буква б) и член 37, буква а) от РКИ</w:t>
            </w:r>
          </w:p>
          <w:p w14:paraId="2268F49A" w14:textId="77777777" w:rsidR="00BA512F" w:rsidRPr="000F6454" w:rsidRDefault="009339C1">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„Други нематериални активи“ са нематериалните активи съгласно приложимия счетоводен стандарт минус репутацията също съгласно приложимия счетоводен стандарт.</w:t>
            </w:r>
          </w:p>
        </w:tc>
      </w:tr>
      <w:tr w:rsidR="00BA512F" w:rsidRPr="000F6454" w14:paraId="1A7DBB64" w14:textId="77777777" w:rsidTr="00672D2A">
        <w:tc>
          <w:tcPr>
            <w:tcW w:w="1129" w:type="dxa"/>
          </w:tcPr>
          <w:p w14:paraId="57175307"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350</w:t>
            </w:r>
          </w:p>
        </w:tc>
        <w:tc>
          <w:tcPr>
            <w:tcW w:w="7620" w:type="dxa"/>
          </w:tcPr>
          <w:p w14:paraId="34D928BB" w14:textId="77777777" w:rsidR="00BA512F" w:rsidRPr="000F6454" w:rsidRDefault="00AD70F1">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1.1.1.11.1</w:t>
            </w:r>
            <w:r w:rsidRPr="000F6454">
              <w:rPr>
                <w:rStyle w:val="InstructionsTabelleberschrift"/>
                <w:rFonts w:ascii="Times New Roman" w:hAnsi="Times New Roman"/>
                <w:sz w:val="24"/>
              </w:rPr>
              <w:tab/>
              <w:t>(–) Други нематериални активи преди приспадане на отсрочените данъчни пасиви</w:t>
            </w:r>
          </w:p>
          <w:p w14:paraId="09FC6B13" w14:textId="675B3BC7" w:rsidR="00BA512F" w:rsidRPr="000F6454" w:rsidRDefault="00FF281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 параграф 1, точка 115 и член 36, параграф 1, буква б) от РКИ</w:t>
            </w:r>
          </w:p>
          <w:p w14:paraId="33A462EA"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„Други нематериални активи“ са нематериалните активи съгласно приложимия счетоводен стандарт минус репутацията също съгласно приложимия счетоводен стандарт.</w:t>
            </w:r>
          </w:p>
          <w:p w14:paraId="44736886" w14:textId="321141F2"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Докладваната тук стойност е тази, която е отчетена в баланса за нематериалните активи, различни от репутация.</w:t>
            </w:r>
          </w:p>
        </w:tc>
      </w:tr>
      <w:tr w:rsidR="00BA512F" w:rsidRPr="000F6454" w14:paraId="6B24970D" w14:textId="77777777" w:rsidTr="00672D2A">
        <w:tc>
          <w:tcPr>
            <w:tcW w:w="1129" w:type="dxa"/>
          </w:tcPr>
          <w:p w14:paraId="648AB595"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360</w:t>
            </w:r>
          </w:p>
        </w:tc>
        <w:tc>
          <w:tcPr>
            <w:tcW w:w="7620" w:type="dxa"/>
          </w:tcPr>
          <w:p w14:paraId="3864EF32" w14:textId="77777777" w:rsidR="00BA512F" w:rsidRPr="000F6454" w:rsidRDefault="00AD70F1">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1.1.1.11.2</w:t>
            </w:r>
            <w:r w:rsidRPr="000F6454">
              <w:rPr>
                <w:rStyle w:val="InstructionsTabelleberschrift"/>
                <w:rFonts w:ascii="Times New Roman" w:hAnsi="Times New Roman"/>
                <w:sz w:val="24"/>
              </w:rPr>
              <w:tab/>
              <w:t>Отсрочени данъчни пасиви, свързани с други нематериални активи</w:t>
            </w:r>
          </w:p>
          <w:p w14:paraId="13391161" w14:textId="5B1BB608" w:rsidR="00BA512F" w:rsidRPr="000F6454" w:rsidRDefault="00C7103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37, буква а) от РКИ</w:t>
            </w:r>
          </w:p>
          <w:p w14:paraId="0F5C8345"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Размерът на отсрочените данъчни пасиви, които ще бъдат погасени, ако нематериалните активи, различни от репутация, се обезценят или бъдат отписани съгласно съответния счетоводен стандарт.</w:t>
            </w:r>
          </w:p>
        </w:tc>
      </w:tr>
      <w:tr w:rsidR="00BA512F" w:rsidRPr="000F6454" w14:paraId="11B50A40" w14:textId="77777777" w:rsidTr="00672D2A">
        <w:tc>
          <w:tcPr>
            <w:tcW w:w="1129" w:type="dxa"/>
          </w:tcPr>
          <w:p w14:paraId="75C3B545"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370</w:t>
            </w:r>
          </w:p>
        </w:tc>
        <w:tc>
          <w:tcPr>
            <w:tcW w:w="7620" w:type="dxa"/>
          </w:tcPr>
          <w:p w14:paraId="700E1977" w14:textId="77777777" w:rsidR="00BA512F" w:rsidRPr="000F6454" w:rsidRDefault="00F9591C">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1.1.1.12</w:t>
            </w:r>
            <w:r w:rsidRPr="000F6454">
              <w:rPr>
                <w:rStyle w:val="InstructionsTabelleberschrift"/>
                <w:rFonts w:ascii="Times New Roman" w:hAnsi="Times New Roman"/>
                <w:sz w:val="24"/>
              </w:rPr>
              <w:tab/>
              <w:t>(–) Отсрочени данъчни активи, които зависят от размера на бъдещата печалба и не се дължат на временни разлики, нетно от свързаните данъчни пасиви</w:t>
            </w:r>
          </w:p>
          <w:p w14:paraId="67F3DEBE" w14:textId="70E9EC98" w:rsidR="00BA512F" w:rsidRPr="000F6454" w:rsidRDefault="00C7103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36, параграф 1, буква в) и член 38 от РКИ</w:t>
            </w:r>
          </w:p>
        </w:tc>
      </w:tr>
      <w:tr w:rsidR="00BA512F" w:rsidRPr="000F6454" w14:paraId="088B47E6" w14:textId="77777777" w:rsidTr="00672D2A">
        <w:tc>
          <w:tcPr>
            <w:tcW w:w="1129" w:type="dxa"/>
          </w:tcPr>
          <w:p w14:paraId="6956E9F4"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380</w:t>
            </w:r>
          </w:p>
        </w:tc>
        <w:tc>
          <w:tcPr>
            <w:tcW w:w="7620" w:type="dxa"/>
          </w:tcPr>
          <w:p w14:paraId="465A1207" w14:textId="77777777" w:rsidR="00BA512F" w:rsidRPr="000F6454" w:rsidRDefault="00F9591C">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1.1.1.13</w:t>
            </w:r>
            <w:r w:rsidRPr="000F6454">
              <w:rPr>
                <w:rStyle w:val="InstructionsTabelleberschrift"/>
                <w:rFonts w:ascii="Times New Roman" w:hAnsi="Times New Roman"/>
                <w:sz w:val="24"/>
              </w:rPr>
              <w:tab/>
              <w:t>(–) Недостатъчни корекции за кредитен риск спрямо очакваните загуби при вътрешнорейтинговия подход</w:t>
            </w:r>
          </w:p>
          <w:p w14:paraId="08726EF6" w14:textId="216ECB5D" w:rsidR="00BA512F" w:rsidRPr="000F6454" w:rsidRDefault="00C7103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36, параграф 1, буква г) и членове 40, 158 и 159 от РКИ</w:t>
            </w:r>
          </w:p>
          <w:p w14:paraId="291793BB" w14:textId="327C8015"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Докладваната стойност не се намалява от повишаването на стойността на отсрочените данъчни активи, които се основават на бъдеща печалба, или в резултат на друг допълнителен данъчен ефект, който би могъл да възникне, ако провизиите нараснат до нивото на очакваните загуби“ (член 40 от РКИ).</w:t>
            </w:r>
          </w:p>
        </w:tc>
      </w:tr>
      <w:tr w:rsidR="00BA512F" w:rsidRPr="000F6454" w14:paraId="52AF5EE2" w14:textId="77777777" w:rsidTr="00672D2A">
        <w:tc>
          <w:tcPr>
            <w:tcW w:w="1129" w:type="dxa"/>
          </w:tcPr>
          <w:p w14:paraId="625209A9"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390</w:t>
            </w:r>
          </w:p>
        </w:tc>
        <w:tc>
          <w:tcPr>
            <w:tcW w:w="7620" w:type="dxa"/>
          </w:tcPr>
          <w:p w14:paraId="004980B3" w14:textId="77777777" w:rsidR="00BA512F" w:rsidRPr="000F6454" w:rsidRDefault="00F9591C">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1.1.1.14</w:t>
            </w:r>
            <w:r w:rsidRPr="000F6454">
              <w:rPr>
                <w:rStyle w:val="InstructionsTabelleberschrift"/>
                <w:rFonts w:ascii="Times New Roman" w:hAnsi="Times New Roman"/>
                <w:sz w:val="24"/>
              </w:rPr>
              <w:tab/>
              <w:t>(-) Активи на пенсионен фонд с предварително определен размер на пенсията</w:t>
            </w:r>
          </w:p>
          <w:p w14:paraId="1EDB0083" w14:textId="75F698AA" w:rsidR="00BA512F" w:rsidRPr="000F6454" w:rsidRDefault="00214FDA">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 параграф 1, точка 109, член 36, параграф 1, буква д) и член 41 от РКИ</w:t>
            </w:r>
          </w:p>
        </w:tc>
      </w:tr>
      <w:tr w:rsidR="00BA512F" w:rsidRPr="000F6454" w14:paraId="287C1312" w14:textId="77777777" w:rsidTr="00672D2A">
        <w:tc>
          <w:tcPr>
            <w:tcW w:w="1129" w:type="dxa"/>
          </w:tcPr>
          <w:p w14:paraId="2CD7DC4B"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400</w:t>
            </w:r>
          </w:p>
        </w:tc>
        <w:tc>
          <w:tcPr>
            <w:tcW w:w="7620" w:type="dxa"/>
          </w:tcPr>
          <w:p w14:paraId="702AFB11" w14:textId="77777777" w:rsidR="00BA512F" w:rsidRPr="000F6454" w:rsidRDefault="00F9591C">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1.1.1.14.1</w:t>
            </w:r>
            <w:r w:rsidRPr="000F6454">
              <w:rPr>
                <w:rStyle w:val="InstructionsTabelleberschrift"/>
                <w:rFonts w:ascii="Times New Roman" w:hAnsi="Times New Roman"/>
                <w:sz w:val="24"/>
              </w:rPr>
              <w:tab/>
              <w:t xml:space="preserve">(-) Активи на пенсионен фонд с предварително определен размер на пенсията </w:t>
            </w:r>
          </w:p>
          <w:p w14:paraId="3BEEA281" w14:textId="60966540" w:rsidR="00BA512F" w:rsidRPr="000F6454" w:rsidRDefault="00FF281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 параграф 1, точка 109 и член 36, параграф 1, буква д) от РКИ</w:t>
            </w:r>
          </w:p>
          <w:p w14:paraId="4CDCF4EC"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Активите на пенсионен фонд с предварително определен размер на пенсията се определят като „активите на пенсионен фонд или план с предварително определен размер на пенсията, в зависимост от случая, след приспадане на задълженията по същия фонд или план“.</w:t>
            </w:r>
          </w:p>
          <w:p w14:paraId="53ACD534"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Докладваната тук стойност е същата, която е посочена в баланса (ако се докладват поотделно).</w:t>
            </w:r>
          </w:p>
        </w:tc>
      </w:tr>
      <w:tr w:rsidR="00BA512F" w:rsidRPr="000F6454" w14:paraId="23971C79" w14:textId="77777777" w:rsidTr="00672D2A">
        <w:tc>
          <w:tcPr>
            <w:tcW w:w="1129" w:type="dxa"/>
          </w:tcPr>
          <w:p w14:paraId="3AF45196"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410</w:t>
            </w:r>
          </w:p>
        </w:tc>
        <w:tc>
          <w:tcPr>
            <w:tcW w:w="7620" w:type="dxa"/>
          </w:tcPr>
          <w:p w14:paraId="49EABC3C" w14:textId="77777777" w:rsidR="00BA512F" w:rsidRPr="000F6454" w:rsidRDefault="00F9591C">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1.1.1.14.2</w:t>
            </w:r>
            <w:r w:rsidRPr="000F6454">
              <w:rPr>
                <w:rStyle w:val="InstructionsTabelleberschrift"/>
                <w:rFonts w:ascii="Times New Roman" w:hAnsi="Times New Roman"/>
                <w:sz w:val="24"/>
              </w:rPr>
              <w:tab/>
              <w:t>Отсрочени данъчни пасиви, свързани с активите на пенсионен фонд с предварително определен размер на пенсията</w:t>
            </w:r>
          </w:p>
          <w:p w14:paraId="4D443458" w14:textId="1D421394" w:rsidR="00BA512F" w:rsidRPr="000F6454" w:rsidRDefault="002C66A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 параграф 1, точки 108 и 109 и член 41, параграф 1, буква а) от РКИ</w:t>
            </w:r>
          </w:p>
          <w:p w14:paraId="4C98F90C"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Размерът на отсрочените данъчни пасиви, които ще бъдат погасени, ако активите на пенсионен фонд с предварително определен размер на пенсията се обезценят или бъдат отписани съгласно съответния счетоводен стандарт.</w:t>
            </w:r>
          </w:p>
        </w:tc>
      </w:tr>
      <w:tr w:rsidR="00BA512F" w:rsidRPr="000F6454" w14:paraId="526CED26" w14:textId="77777777" w:rsidTr="00672D2A">
        <w:tc>
          <w:tcPr>
            <w:tcW w:w="1129" w:type="dxa"/>
          </w:tcPr>
          <w:p w14:paraId="772C22FF"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420</w:t>
            </w:r>
          </w:p>
        </w:tc>
        <w:tc>
          <w:tcPr>
            <w:tcW w:w="7620" w:type="dxa"/>
          </w:tcPr>
          <w:p w14:paraId="7347970E" w14:textId="77777777" w:rsidR="00BA512F" w:rsidRPr="000F6454" w:rsidRDefault="00F9591C">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1.1.1.14.3</w:t>
            </w:r>
            <w:r w:rsidRPr="000F6454">
              <w:rPr>
                <w:rStyle w:val="InstructionsTabelleberschrift"/>
                <w:rFonts w:ascii="Times New Roman" w:hAnsi="Times New Roman"/>
                <w:sz w:val="24"/>
              </w:rPr>
              <w:tab/>
              <w:t>Активите на пенсионен фонд с предварително определен размер на пенсията, които институцията може да използва без ограничение</w:t>
            </w:r>
          </w:p>
          <w:p w14:paraId="1C7AEF32" w14:textId="7998A6A7" w:rsidR="00BA512F" w:rsidRPr="000F6454" w:rsidRDefault="00FF281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 параграф 1, точка 109 и член 41, параграф 1, буква б) от РКИ</w:t>
            </w:r>
          </w:p>
          <w:p w14:paraId="3337156D"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В тази позиция се докладва стойност само ако компетентният орган предварително се е съгласил да се намали приспаданият размер на активите на пенсионен фонд с предварително определен размер на пенсията.</w:t>
            </w:r>
          </w:p>
          <w:p w14:paraId="633DBC47"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Активите, включени в този ред, получават рисково тегло съгласно изискванията относно кредитния риск.</w:t>
            </w:r>
          </w:p>
        </w:tc>
      </w:tr>
      <w:tr w:rsidR="00BA512F" w:rsidRPr="000F6454" w14:paraId="59DC2247" w14:textId="77777777" w:rsidTr="00672D2A">
        <w:tc>
          <w:tcPr>
            <w:tcW w:w="1129" w:type="dxa"/>
          </w:tcPr>
          <w:p w14:paraId="37D2A039"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430</w:t>
            </w:r>
          </w:p>
        </w:tc>
        <w:tc>
          <w:tcPr>
            <w:tcW w:w="7620" w:type="dxa"/>
          </w:tcPr>
          <w:p w14:paraId="2659873F" w14:textId="77777777" w:rsidR="00BA512F" w:rsidRPr="000F6454" w:rsidRDefault="00F9591C">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1.1.1.15</w:t>
            </w:r>
            <w:r w:rsidRPr="000F6454">
              <w:rPr>
                <w:rStyle w:val="InstructionsTabelleberschrift"/>
                <w:rFonts w:ascii="Times New Roman" w:hAnsi="Times New Roman"/>
                <w:sz w:val="24"/>
              </w:rPr>
              <w:tab/>
              <w:t>(–) Реципрочни кръстосани позиции в базовия собствен капитал от първи ред</w:t>
            </w:r>
          </w:p>
          <w:p w14:paraId="53A63BE0" w14:textId="57AE6A4E" w:rsidR="00BA512F" w:rsidRPr="000F6454" w:rsidRDefault="00FF281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 параграф 1, точка 122, член 36, параграф 1, буква ж) и член 44 от РКИ</w:t>
            </w:r>
          </w:p>
          <w:p w14:paraId="2B53DEDC" w14:textId="4AC0DF9B"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Позиции в инструменти на базовия собствен капитал от първи ред на предприятия от финансовия сектор (както са определени в член 4, параграф 1, точка 27 от РКИ), когато е налице реципрочна кръстосана позиция, която компетентният орган смята, че е била създадена с цел да се увеличат изкуствено собствените средства на институцията.</w:t>
            </w:r>
          </w:p>
          <w:p w14:paraId="4B9979A2"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Докладваната стойност се изчислява въз основа на брутните дълги позиции и включва елементите на собствените средства в капитала от първи ред на застрахователни предприятия.</w:t>
            </w:r>
          </w:p>
        </w:tc>
      </w:tr>
      <w:tr w:rsidR="00BA512F" w:rsidRPr="000F6454" w14:paraId="4EBA580A" w14:textId="77777777" w:rsidTr="00672D2A">
        <w:tc>
          <w:tcPr>
            <w:tcW w:w="1129" w:type="dxa"/>
          </w:tcPr>
          <w:p w14:paraId="6D1BE33E"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440</w:t>
            </w:r>
          </w:p>
        </w:tc>
        <w:tc>
          <w:tcPr>
            <w:tcW w:w="7620" w:type="dxa"/>
          </w:tcPr>
          <w:p w14:paraId="61E9BF7A" w14:textId="77777777" w:rsidR="00BA512F" w:rsidRPr="000F6454" w:rsidRDefault="006022CB">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1.1.1.16</w:t>
            </w:r>
            <w:r w:rsidRPr="000F6454">
              <w:rPr>
                <w:rStyle w:val="InstructionsTabelleberschrift"/>
                <w:rFonts w:ascii="Times New Roman" w:hAnsi="Times New Roman"/>
                <w:sz w:val="24"/>
              </w:rPr>
              <w:tab/>
              <w:t xml:space="preserve">(–) Превишение на сумата, която се приспада от елементите на допълнителния капитал от първи ред, над допълнителния капитал от първи ред </w:t>
            </w:r>
          </w:p>
          <w:p w14:paraId="5F639232" w14:textId="644F0AB5" w:rsidR="00BA512F" w:rsidRPr="000F6454" w:rsidRDefault="00C7103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36, параграф 1, буква й) от РКИ</w:t>
            </w:r>
          </w:p>
          <w:p w14:paraId="09EC7111" w14:textId="475AB3F2"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Докладваната стойност се взима директно от CA1, позиция „Превишение на сумата, която се приспада от елементите на допълнителния капитал от първи ред, над допълнителния капитал от първи ред“. Стойността се приспада от базовия собствен капитал от първи ред.</w:t>
            </w:r>
          </w:p>
        </w:tc>
      </w:tr>
      <w:tr w:rsidR="00BA512F" w:rsidRPr="000F6454" w14:paraId="35614C08" w14:textId="77777777" w:rsidTr="00672D2A">
        <w:tc>
          <w:tcPr>
            <w:tcW w:w="1129" w:type="dxa"/>
          </w:tcPr>
          <w:p w14:paraId="5DD060AE" w14:textId="77777777" w:rsidR="00BA512F" w:rsidRPr="000F6454" w:rsidRDefault="00BA1C6C">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450</w:t>
            </w:r>
          </w:p>
        </w:tc>
        <w:tc>
          <w:tcPr>
            <w:tcW w:w="7620" w:type="dxa"/>
          </w:tcPr>
          <w:p w14:paraId="1E19E661" w14:textId="7DB61DDB" w:rsidR="00BA512F" w:rsidRPr="000F6454" w:rsidRDefault="006022CB">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1.1.1.17</w:t>
            </w:r>
            <w:r w:rsidRPr="000F6454">
              <w:rPr>
                <w:rStyle w:val="InstructionsTabelleberschrift"/>
                <w:rFonts w:ascii="Times New Roman" w:hAnsi="Times New Roman"/>
                <w:sz w:val="24"/>
              </w:rPr>
              <w:tab/>
              <w:t>(–) Квалифицирани дялови участия извън финансовия сектор, за които като алтернатива може да се прилага рисково тегло 1 250 %</w:t>
            </w:r>
          </w:p>
          <w:p w14:paraId="62A7D1AE" w14:textId="077AB281" w:rsidR="00BA512F" w:rsidRPr="000F6454" w:rsidRDefault="00FF281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 параграф 1, точка 36, член 36, параграф 1, буква к), подточка i) и членове 89—91 от РКИ</w:t>
            </w:r>
          </w:p>
          <w:p w14:paraId="5B23F420"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По определение квалифицираните дялови участия са „пряко или непряко дялово участие в дружество, което представлява 10 % или повече от капитала или от правата на глас или което осигурява възможност за упражняване на значително влияние върху управлението на това дружество“.</w:t>
            </w:r>
          </w:p>
          <w:p w14:paraId="0D594964" w14:textId="77B57BE8"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Съгласно член 36, параграф 1, буква к), подточка i) от РКИ квалифицирани дялови участия могат да бъдат приспаднати от базовия собствен капитал от първи ред (като се използва тази позиция) или като алтернатива да им бъде присъдено рисково тегло 1 250 %.</w:t>
            </w:r>
          </w:p>
        </w:tc>
      </w:tr>
      <w:tr w:rsidR="00BA512F" w:rsidRPr="000F6454" w14:paraId="77436E8C" w14:textId="77777777" w:rsidTr="00672D2A">
        <w:tc>
          <w:tcPr>
            <w:tcW w:w="1129" w:type="dxa"/>
          </w:tcPr>
          <w:p w14:paraId="70AEAC6A" w14:textId="77777777" w:rsidR="00BA512F" w:rsidRPr="000F6454" w:rsidRDefault="00BA1C6C">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460</w:t>
            </w:r>
          </w:p>
        </w:tc>
        <w:tc>
          <w:tcPr>
            <w:tcW w:w="7620" w:type="dxa"/>
          </w:tcPr>
          <w:p w14:paraId="781952B8" w14:textId="77777777" w:rsidR="00BA512F" w:rsidRPr="000F6454" w:rsidRDefault="006022CB">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1.1.1.18</w:t>
            </w:r>
            <w:r w:rsidRPr="000F6454">
              <w:rPr>
                <w:rStyle w:val="InstructionsTabelleberschrift"/>
                <w:rFonts w:ascii="Times New Roman" w:hAnsi="Times New Roman"/>
                <w:sz w:val="24"/>
              </w:rPr>
              <w:tab/>
              <w:t>(–) Секюритизиращи позиции, за които като алтернатива може да се прилага рисково тегло 1250 %</w:t>
            </w:r>
          </w:p>
          <w:p w14:paraId="7E87528D" w14:textId="06860AB5" w:rsidR="00BA512F" w:rsidRPr="000F6454" w:rsidRDefault="00C7103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 xml:space="preserve">Член 244, параграф 1, буква б) и член 245, параграф 1, буква б) и член 253, параграф 1 от РКИ </w:t>
            </w:r>
          </w:p>
          <w:p w14:paraId="2876F937" w14:textId="5F55681E"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Тук се докладват секюритизиращите позиции, за които се прилага рисково тегло 1 250 %, но като алтернатива може да се приспадат от базовия собствен капитал от първи ред (член 36, параграф 1, буква к), подточка ii) от РКИ).</w:t>
            </w:r>
          </w:p>
        </w:tc>
      </w:tr>
      <w:tr w:rsidR="00BA512F" w:rsidRPr="000F6454" w14:paraId="1E8BDF63" w14:textId="77777777" w:rsidTr="00672D2A">
        <w:tc>
          <w:tcPr>
            <w:tcW w:w="1129" w:type="dxa"/>
          </w:tcPr>
          <w:p w14:paraId="70F4DA35"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470</w:t>
            </w:r>
          </w:p>
        </w:tc>
        <w:tc>
          <w:tcPr>
            <w:tcW w:w="7620" w:type="dxa"/>
          </w:tcPr>
          <w:p w14:paraId="7C640C13" w14:textId="77777777" w:rsidR="00BA512F" w:rsidRPr="000F6454" w:rsidRDefault="006022CB">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1.1.1.19</w:t>
            </w:r>
            <w:r w:rsidRPr="000F6454">
              <w:rPr>
                <w:rStyle w:val="InstructionsTabelleberschrift"/>
                <w:rFonts w:ascii="Times New Roman" w:hAnsi="Times New Roman"/>
                <w:sz w:val="24"/>
              </w:rPr>
              <w:tab/>
              <w:t>(-) Свободни доставки, за които като алтернатива може да се прилага рисково тегло 1 250 %</w:t>
            </w:r>
          </w:p>
          <w:p w14:paraId="2530399A" w14:textId="2D94A149" w:rsidR="00BA512F" w:rsidRPr="000F6454" w:rsidRDefault="00C7103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Член 36, параграф 1, буква к), подточка iii) и член 379, параграф 3 от РКИ</w:t>
            </w:r>
          </w:p>
          <w:p w14:paraId="461E96CC" w14:textId="39FC3321"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Съгласно капиталовите изисквания с оглед на риска във връзка със сетълмента, при свободните доставки, след изтичането на 5 дни след второто договорно плащане или доставка до приключването на сделката, се прилага рисково тегло 1 250 %. Като алтернатива е разрешено те да се приспадат от базовия собствен капитал от първи ред (член 36, параграф 1, буква к), подточка iii) от РКИ). Във втория случай те се докладват в тази позиция.</w:t>
            </w:r>
          </w:p>
        </w:tc>
      </w:tr>
      <w:tr w:rsidR="00BA512F" w:rsidRPr="000F6454" w14:paraId="3A892529" w14:textId="77777777" w:rsidTr="00672D2A">
        <w:tc>
          <w:tcPr>
            <w:tcW w:w="1129" w:type="dxa"/>
          </w:tcPr>
          <w:p w14:paraId="7705932E"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471</w:t>
            </w:r>
          </w:p>
        </w:tc>
        <w:tc>
          <w:tcPr>
            <w:tcW w:w="7620" w:type="dxa"/>
          </w:tcPr>
          <w:p w14:paraId="2BEC5116" w14:textId="58F7D1A1" w:rsidR="00BA512F" w:rsidRPr="000F6454" w:rsidRDefault="006022CB">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1.1.1.20</w:t>
            </w:r>
            <w:r w:rsidRPr="000F6454">
              <w:rPr>
                <w:rStyle w:val="InstructionsTabelleberschrift"/>
                <w:rFonts w:ascii="Times New Roman" w:hAnsi="Times New Roman"/>
                <w:sz w:val="24"/>
              </w:rPr>
              <w:tab/>
              <w:t>(–) Позиции в съвкупност от активи, за които институцията не може да определи рисковото тегло чрез вътрешнорейтинговия подход и за които като алтернатива може да се прилага рисково тегло 1 250 %</w:t>
            </w:r>
          </w:p>
          <w:p w14:paraId="23EF78C2" w14:textId="50FF0470" w:rsidR="00BA512F" w:rsidRPr="000F6454" w:rsidRDefault="00C7103D">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Член 36, параграф 1, буква к), подточка iv) и член 153, параграф 8 от РКИ</w:t>
            </w:r>
          </w:p>
          <w:p w14:paraId="34F8740F" w14:textId="351F0AB7" w:rsidR="00BA512F" w:rsidRPr="000F6454" w:rsidRDefault="00666996">
            <w:pPr>
              <w:pStyle w:val="InstructionsText"/>
              <w:rPr>
                <w:rStyle w:val="InstructionsTabelleberschrift"/>
                <w:rFonts w:ascii="Times New Roman" w:hAnsi="Times New Roman"/>
                <w:b w:val="0"/>
                <w:sz w:val="24"/>
                <w:u w:val="none"/>
              </w:rPr>
            </w:pPr>
            <w:r w:rsidRPr="000F6454">
              <w:rPr>
                <w:rStyle w:val="FormatvorlageInstructionsTabelleText"/>
                <w:rFonts w:ascii="Times New Roman" w:hAnsi="Times New Roman"/>
                <w:sz w:val="24"/>
              </w:rPr>
              <w:t>Съгласно член 36, параграф 1, буква к), подточка iv) от РКИ позициите в съвкупност, за които институцията не може да определи рисковото тегло чрез вътрешнорейтинговия подход, могат като алтернатива да бъдат приспаднати от базовия собствен капитал от първи ред (като се използва тази позиция) или да им бъде присъдено рисково тегло 1 250 %.</w:t>
            </w:r>
          </w:p>
        </w:tc>
      </w:tr>
      <w:tr w:rsidR="00BA512F" w:rsidRPr="000F6454" w14:paraId="3917E2A4" w14:textId="77777777" w:rsidTr="00672D2A">
        <w:tc>
          <w:tcPr>
            <w:tcW w:w="1129" w:type="dxa"/>
          </w:tcPr>
          <w:p w14:paraId="3A637B33"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472</w:t>
            </w:r>
          </w:p>
        </w:tc>
        <w:tc>
          <w:tcPr>
            <w:tcW w:w="7620" w:type="dxa"/>
          </w:tcPr>
          <w:p w14:paraId="157A1D2F" w14:textId="02EAE7E0" w:rsidR="00BA512F" w:rsidRPr="000F6454" w:rsidRDefault="006022CB">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1.1.1.21</w:t>
            </w:r>
            <w:r w:rsidRPr="000F6454">
              <w:rPr>
                <w:rStyle w:val="InstructionsTabelleberschrift"/>
                <w:rFonts w:ascii="Times New Roman" w:hAnsi="Times New Roman"/>
                <w:sz w:val="24"/>
              </w:rPr>
              <w:tab/>
              <w:t>(–) Експозиции към капиталови инструменти при подхода на вътрешните модели, за които като алтернатива може да се прилага рисково тегло 1 250 %</w:t>
            </w:r>
          </w:p>
          <w:p w14:paraId="08BE5CC2" w14:textId="448207B7" w:rsidR="00BA512F" w:rsidRPr="000F6454" w:rsidRDefault="00C7103D">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Член 36, параграф 1, буква к), подточка v) и член 155, параграф 4 от РКИ</w:t>
            </w:r>
          </w:p>
          <w:p w14:paraId="09F9394D" w14:textId="746413D7" w:rsidR="00BA512F" w:rsidRPr="000F6454" w:rsidRDefault="00666996">
            <w:pPr>
              <w:pStyle w:val="InstructionsText"/>
              <w:rPr>
                <w:rStyle w:val="InstructionsTabelleberschrift"/>
                <w:rFonts w:ascii="Times New Roman" w:hAnsi="Times New Roman"/>
                <w:b w:val="0"/>
                <w:sz w:val="24"/>
                <w:u w:val="none"/>
              </w:rPr>
            </w:pPr>
            <w:r w:rsidRPr="000F6454">
              <w:t>Съгласно член 36, параграф 1, буква к), подточка v) от РКИ експозициите към капиталови инструменти при подхода на вътрешните модели могат като алтернатива да бъдат приспаднати от базовия собствен капитал от първи ред (като се използва тази позиция) или да им бъде присъдено рисково тегло 1 250 %.</w:t>
            </w:r>
          </w:p>
        </w:tc>
      </w:tr>
      <w:tr w:rsidR="00BA512F" w:rsidRPr="000F6454" w14:paraId="5BCBC4E2" w14:textId="77777777" w:rsidTr="00672D2A">
        <w:tc>
          <w:tcPr>
            <w:tcW w:w="1129" w:type="dxa"/>
          </w:tcPr>
          <w:p w14:paraId="645E72BC"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480</w:t>
            </w:r>
          </w:p>
        </w:tc>
        <w:tc>
          <w:tcPr>
            <w:tcW w:w="7620" w:type="dxa"/>
          </w:tcPr>
          <w:p w14:paraId="1664893D" w14:textId="77777777" w:rsidR="00BA512F" w:rsidRPr="000F6454" w:rsidRDefault="006022CB">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1.1.1.22</w:t>
            </w:r>
            <w:r w:rsidRPr="000F6454">
              <w:rPr>
                <w:rStyle w:val="InstructionsTabelleberschrift"/>
                <w:rFonts w:ascii="Times New Roman" w:hAnsi="Times New Roman"/>
                <w:sz w:val="24"/>
              </w:rPr>
              <w:tab/>
              <w:t>(-) Инструменти на базовия собствен капитал от първи ред на предприятия от финансовия сектор, в които институцията няма значителни инвестиции</w:t>
            </w:r>
          </w:p>
          <w:p w14:paraId="29F1B510" w14:textId="7B52DDB0" w:rsidR="00BA512F" w:rsidRPr="000F6454" w:rsidRDefault="00FF281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 параграф 1, точка 27, член 36, параграф 1, буква з), членове 43—46, член 49, параграфи 2 и 3 и член 79 от РКИ</w:t>
            </w:r>
          </w:p>
          <w:p w14:paraId="38BC00BA" w14:textId="35E10FEE"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Приспаданият от базовия собствен капитал от първи ред дял на позициите на институцията в инструменти на предприятия от финансовия сектор (както са определени в член 4, параграф 1, точка 27 от РКИ), в които институцията няма значителни инвестиции.</w:t>
            </w:r>
          </w:p>
          <w:p w14:paraId="1F74B836" w14:textId="3AC4973D"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Вж. алтернативите на приспадането, когато се прилага консолидация (член 49, параграфи 2 и 3).</w:t>
            </w:r>
          </w:p>
        </w:tc>
      </w:tr>
      <w:tr w:rsidR="00BA512F" w:rsidRPr="000F6454" w14:paraId="631F7107" w14:textId="77777777" w:rsidTr="00672D2A">
        <w:tc>
          <w:tcPr>
            <w:tcW w:w="1129" w:type="dxa"/>
          </w:tcPr>
          <w:p w14:paraId="334D0711"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490</w:t>
            </w:r>
          </w:p>
        </w:tc>
        <w:tc>
          <w:tcPr>
            <w:tcW w:w="7620" w:type="dxa"/>
          </w:tcPr>
          <w:p w14:paraId="2D14DF68" w14:textId="77777777" w:rsidR="00BA512F" w:rsidRPr="000F6454" w:rsidRDefault="006022CB">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1.1.1.23</w:t>
            </w:r>
            <w:r w:rsidRPr="000F6454">
              <w:rPr>
                <w:rStyle w:val="InstructionsTabelleberschrift"/>
                <w:rFonts w:ascii="Times New Roman" w:hAnsi="Times New Roman"/>
                <w:sz w:val="24"/>
              </w:rPr>
              <w:tab/>
              <w:t>(–) Подлежащи на приспадане отсрочени данъчни активи, които се основават на бъдеща печалба и произтичат от временни разлики</w:t>
            </w:r>
          </w:p>
          <w:p w14:paraId="14CB7685" w14:textId="54220E70" w:rsidR="00BA512F" w:rsidRPr="000F6454" w:rsidRDefault="00C7103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Член 36, параграф 1, буква в), член 38, буква а) и член 48, параграф 1, буква а) от РКИ</w:t>
            </w:r>
          </w:p>
          <w:p w14:paraId="5C8E88B5" w14:textId="41F84E52"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Дял на отсрочените данъчни активи, които се основават на бъдеща печалба и произтичат от временни разлики (нетно от дела на свързаните отсрочени данъчни пасиви, отнесени към отсрочените данъчни активи, произтичащи от временни разлики), които съгласно член 38, параграф 5, буква б) от РКИ се приспадат, като се приложи посоченият в член 48, параграф 1, буква а) от РКИ праг от 10 %.</w:t>
            </w:r>
          </w:p>
        </w:tc>
      </w:tr>
      <w:tr w:rsidR="00BA512F" w:rsidRPr="000F6454" w14:paraId="37D9C6E9" w14:textId="77777777" w:rsidTr="00672D2A">
        <w:tc>
          <w:tcPr>
            <w:tcW w:w="1129" w:type="dxa"/>
          </w:tcPr>
          <w:p w14:paraId="483FFB40"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500</w:t>
            </w:r>
          </w:p>
        </w:tc>
        <w:tc>
          <w:tcPr>
            <w:tcW w:w="7620" w:type="dxa"/>
          </w:tcPr>
          <w:p w14:paraId="59969AB1" w14:textId="77777777" w:rsidR="00BA512F" w:rsidRPr="000F6454" w:rsidRDefault="006022CB">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1.1.1.24</w:t>
            </w:r>
            <w:r w:rsidRPr="000F6454">
              <w:rPr>
                <w:rStyle w:val="InstructionsTabelleberschrift"/>
                <w:rFonts w:ascii="Times New Roman" w:hAnsi="Times New Roman"/>
                <w:sz w:val="24"/>
              </w:rPr>
              <w:tab/>
              <w:t>(–) Инструменти на базовия собствен капитал от първи ред на предприятия от финансовия сектор, в които институцията има значителни инвестиции</w:t>
            </w:r>
          </w:p>
          <w:p w14:paraId="01B96D58" w14:textId="55F6CCF3" w:rsidR="00BA512F" w:rsidRPr="000F6454" w:rsidRDefault="00FF281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 параграф 1, точка 27; член 36, параграф 1, буква и); членове 43, 45; 47; член 48, параграф 2, буква б); член 49, параграфи 1, 2 и 3 и член 79 от РКИ</w:t>
            </w:r>
          </w:p>
          <w:p w14:paraId="41A471CE" w14:textId="132D55BD"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Приспаданият, като се приложи праг от 10 % по силата на член 48, параграф 1, буква б) от РКИ, дял на позициите на институцията в инструменти на базовия собствен капитал от първи ред на предприятия от финансовия сектор (както са определени в член 4, параграф 1, точка 27 от РКИ), в които институцията има значителни инвестиции.</w:t>
            </w:r>
          </w:p>
          <w:p w14:paraId="5CAEC573" w14:textId="013BBB22"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Вж. алтернативите на приспадането, когато се прилага консолидация (член 49, параграфи 1, 2 и 3 от РКИ).</w:t>
            </w:r>
          </w:p>
        </w:tc>
      </w:tr>
      <w:tr w:rsidR="00BA512F" w:rsidRPr="000F6454" w14:paraId="29C8C1D4" w14:textId="77777777" w:rsidTr="00672D2A">
        <w:tc>
          <w:tcPr>
            <w:tcW w:w="1129" w:type="dxa"/>
          </w:tcPr>
          <w:p w14:paraId="38B0B555"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510</w:t>
            </w:r>
          </w:p>
        </w:tc>
        <w:tc>
          <w:tcPr>
            <w:tcW w:w="7620" w:type="dxa"/>
          </w:tcPr>
          <w:p w14:paraId="6E294BCD" w14:textId="77777777" w:rsidR="00BA512F" w:rsidRPr="000F6454" w:rsidRDefault="006022CB">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1.1.1.25</w:t>
            </w:r>
            <w:r w:rsidRPr="000F6454">
              <w:rPr>
                <w:rStyle w:val="InstructionsTabelleberschrift"/>
                <w:rFonts w:ascii="Times New Roman" w:hAnsi="Times New Roman"/>
                <w:sz w:val="24"/>
              </w:rPr>
              <w:tab/>
              <w:t>(-) Сума, надхвърляща прага от 17,65 %</w:t>
            </w:r>
          </w:p>
          <w:p w14:paraId="414DF414" w14:textId="296CB7B1"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48, параграф 2 от РКИ</w:t>
            </w:r>
          </w:p>
          <w:p w14:paraId="66997FCD" w14:textId="5B4603DB"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Приспаданият, като се приложи праг от 17,65 % по силата на член 48, параграф 2 от РКИ, дял на отсрочените данъчни активи, които се основават на бъдеща печалба и произтичат от временни разлики, и преките, непреките и синтетичните позиции на институцията в инструменти на базовия собствен капитал от първи ред на предприятия от финансовия сектор (както са определени в член 4, параграф 1, точка 27 от РКИ), в които институцията има значителни инвестиции.</w:t>
            </w:r>
          </w:p>
        </w:tc>
      </w:tr>
      <w:tr w:rsidR="00BA512F" w:rsidRPr="000F6454" w14:paraId="38683572" w14:textId="77777777" w:rsidTr="00672D2A">
        <w:tc>
          <w:tcPr>
            <w:tcW w:w="1129" w:type="dxa"/>
          </w:tcPr>
          <w:p w14:paraId="15C09A24"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520</w:t>
            </w:r>
          </w:p>
        </w:tc>
        <w:tc>
          <w:tcPr>
            <w:tcW w:w="7620" w:type="dxa"/>
          </w:tcPr>
          <w:p w14:paraId="18E60C6E" w14:textId="77777777" w:rsidR="00BA512F" w:rsidRPr="000F6454" w:rsidRDefault="006022CB">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1.1.1.26</w:t>
            </w:r>
            <w:r w:rsidRPr="000F6454">
              <w:rPr>
                <w:rStyle w:val="InstructionsTabelleberschrift"/>
                <w:rFonts w:ascii="Times New Roman" w:hAnsi="Times New Roman"/>
                <w:sz w:val="24"/>
              </w:rPr>
              <w:tab/>
              <w:t>Други преходни корекции на базовия собствен капитал от първи ред</w:t>
            </w:r>
          </w:p>
          <w:p w14:paraId="4C779806" w14:textId="280ED14F"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Членове 469—472, 478 и 481 от РКИ</w:t>
            </w:r>
          </w:p>
          <w:p w14:paraId="231003A2"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Корекции на приспаданията, дължащи се на преходни разпоредби. Докладваната стойност се получава директно от CA5.</w:t>
            </w:r>
          </w:p>
        </w:tc>
      </w:tr>
      <w:tr w:rsidR="00BA512F" w:rsidRPr="000F6454" w14:paraId="3B98C022" w14:textId="77777777" w:rsidTr="00672D2A">
        <w:tc>
          <w:tcPr>
            <w:tcW w:w="1129" w:type="dxa"/>
          </w:tcPr>
          <w:p w14:paraId="10D716DB" w14:textId="77777777" w:rsidR="00BA512F" w:rsidRPr="000F6454" w:rsidRDefault="007E39E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524</w:t>
            </w:r>
          </w:p>
        </w:tc>
        <w:tc>
          <w:tcPr>
            <w:tcW w:w="7620" w:type="dxa"/>
          </w:tcPr>
          <w:p w14:paraId="26948B21" w14:textId="77777777" w:rsidR="00BA512F" w:rsidRPr="000F6454" w:rsidRDefault="006022CB">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1.1.1.27</w:t>
            </w:r>
            <w:r w:rsidRPr="000F6454">
              <w:rPr>
                <w:rStyle w:val="InstructionsTabelleberschrift"/>
                <w:rFonts w:ascii="Times New Roman" w:hAnsi="Times New Roman"/>
                <w:sz w:val="24"/>
              </w:rPr>
              <w:tab/>
              <w:t>(–) Допълнителни приспадания от базовия собствен капитал от първи ред поради член 3 от РКИ</w:t>
            </w:r>
          </w:p>
          <w:p w14:paraId="2BAA33FA" w14:textId="77777777" w:rsidR="00BA512F" w:rsidRPr="000F6454" w:rsidRDefault="00A232F8">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Член 3 от РКИ</w:t>
            </w:r>
          </w:p>
        </w:tc>
      </w:tr>
      <w:tr w:rsidR="00BA512F" w:rsidRPr="000F6454" w14:paraId="66F211BA" w14:textId="77777777" w:rsidTr="00672D2A">
        <w:tc>
          <w:tcPr>
            <w:tcW w:w="1129" w:type="dxa"/>
          </w:tcPr>
          <w:p w14:paraId="6E0FA8AC" w14:textId="77777777" w:rsidR="00BA512F" w:rsidRPr="000F6454" w:rsidRDefault="00A232F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529</w:t>
            </w:r>
          </w:p>
        </w:tc>
        <w:tc>
          <w:tcPr>
            <w:tcW w:w="7620" w:type="dxa"/>
          </w:tcPr>
          <w:p w14:paraId="69C6C3E5" w14:textId="77777777" w:rsidR="00BA512F" w:rsidRPr="000F6454" w:rsidRDefault="006022CB">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1.1.1.28</w:t>
            </w:r>
            <w:r w:rsidRPr="000F6454">
              <w:rPr>
                <w:rStyle w:val="InstructionsTabelleberschrift"/>
                <w:rFonts w:ascii="Times New Roman" w:hAnsi="Times New Roman"/>
                <w:sz w:val="24"/>
              </w:rPr>
              <w:tab/>
              <w:t>Елементи на — или приспадания от — базовия собствен капитал от първи ред — други</w:t>
            </w:r>
          </w:p>
          <w:p w14:paraId="09561A50" w14:textId="7B5F7879" w:rsidR="00BA512F" w:rsidRPr="000F6454" w:rsidRDefault="00666996">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 xml:space="preserve">Този ред е предвиден, за да се осигури гъвкавост единствено за целите на докладването. Той се попълва единствено в редките случаи, когато няма окончателно решение относно докладването на дадени елементи </w:t>
            </w:r>
            <w:r w:rsidRPr="000F6454">
              <w:rPr>
                <w:rStyle w:val="InstructionsTabelleberschrift"/>
                <w:rFonts w:ascii="Times New Roman" w:hAnsi="Times New Roman"/>
                <w:b w:val="0"/>
                <w:sz w:val="24"/>
                <w:u w:val="none"/>
              </w:rPr>
              <w:lastRenderedPageBreak/>
              <w:t xml:space="preserve">на/приспадания от капитала в приложимия в момента образец CA1. Следователно този ред се попълва само ако елемент от базовия собствен капитал от първи ред или приспадането от елемент от базовия собствен капитал от първи ред не може да се отнесе към някой от редове 020—524. </w:t>
            </w:r>
          </w:p>
          <w:p w14:paraId="473C14AD" w14:textId="759CACFB" w:rsidR="00BA512F" w:rsidRPr="000F6454" w:rsidRDefault="00666996">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Този ред не се използва за причисляване на намиращи се извън обхвата на РКИ елементи на/приспадания от капитала в изчисляването на отношенията за платежоспособност (например причисляване на елементи на/приспадания от националния капитал, които са извън обхвата на РКИ).</w:t>
            </w:r>
          </w:p>
        </w:tc>
      </w:tr>
      <w:tr w:rsidR="00BA512F" w:rsidRPr="000F6454" w14:paraId="2B4DCCF1" w14:textId="77777777" w:rsidTr="00672D2A">
        <w:tc>
          <w:tcPr>
            <w:tcW w:w="1129" w:type="dxa"/>
          </w:tcPr>
          <w:p w14:paraId="6F9F0773"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530</w:t>
            </w:r>
          </w:p>
        </w:tc>
        <w:tc>
          <w:tcPr>
            <w:tcW w:w="7620" w:type="dxa"/>
          </w:tcPr>
          <w:p w14:paraId="42EDC2C9" w14:textId="77777777" w:rsidR="00BA512F" w:rsidRPr="000F6454" w:rsidRDefault="006022CB">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1.1.2</w:t>
            </w:r>
            <w:r w:rsidRPr="000F6454">
              <w:rPr>
                <w:rStyle w:val="InstructionsTabelleberschrift"/>
                <w:rFonts w:ascii="Times New Roman" w:hAnsi="Times New Roman"/>
                <w:sz w:val="24"/>
              </w:rPr>
              <w:tab/>
              <w:t>ДОПЪЛНИТЕЛЕН КАПИТАЛ ОТ ПЪРВИ РЕД</w:t>
            </w:r>
          </w:p>
          <w:p w14:paraId="3656642C" w14:textId="16A5156B"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61 от РКИ</w:t>
            </w:r>
          </w:p>
        </w:tc>
      </w:tr>
      <w:tr w:rsidR="00BA512F" w:rsidRPr="000F6454" w14:paraId="26FAA104" w14:textId="77777777" w:rsidTr="00672D2A">
        <w:tc>
          <w:tcPr>
            <w:tcW w:w="1129" w:type="dxa"/>
          </w:tcPr>
          <w:p w14:paraId="62BC1509"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540</w:t>
            </w:r>
          </w:p>
        </w:tc>
        <w:tc>
          <w:tcPr>
            <w:tcW w:w="7620" w:type="dxa"/>
          </w:tcPr>
          <w:p w14:paraId="647FF227" w14:textId="77777777" w:rsidR="00BA512F" w:rsidRPr="000F6454" w:rsidRDefault="006022CB">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1.1.2.1</w:t>
            </w:r>
            <w:r w:rsidRPr="000F6454">
              <w:rPr>
                <w:rStyle w:val="InstructionsTabelleberschrift"/>
                <w:rFonts w:ascii="Times New Roman" w:hAnsi="Times New Roman"/>
                <w:sz w:val="24"/>
              </w:rPr>
              <w:tab/>
              <w:t>Капиталови инструменти, допустими като допълнителен капитал от първи ред</w:t>
            </w:r>
          </w:p>
          <w:p w14:paraId="1B79B3FD" w14:textId="3CAF5385" w:rsidR="00BA512F" w:rsidRPr="000F6454" w:rsidRDefault="00852CA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51, буква а), членове 52, 53 и 54, член 56, буква а) и член 57 от РКИ</w:t>
            </w:r>
          </w:p>
        </w:tc>
      </w:tr>
      <w:tr w:rsidR="00BA512F" w:rsidRPr="000F6454" w14:paraId="286F1605" w14:textId="77777777" w:rsidTr="00672D2A">
        <w:tc>
          <w:tcPr>
            <w:tcW w:w="1129" w:type="dxa"/>
          </w:tcPr>
          <w:p w14:paraId="77FFE174"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550</w:t>
            </w:r>
          </w:p>
        </w:tc>
        <w:tc>
          <w:tcPr>
            <w:tcW w:w="7620" w:type="dxa"/>
          </w:tcPr>
          <w:p w14:paraId="2E791887" w14:textId="77777777" w:rsidR="00BA512F" w:rsidRPr="000F6454" w:rsidRDefault="006022CB">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1.1.2.1.1</w:t>
            </w:r>
            <w:r w:rsidRPr="000F6454">
              <w:rPr>
                <w:rStyle w:val="InstructionsTabelleberschrift"/>
                <w:rFonts w:ascii="Times New Roman" w:hAnsi="Times New Roman"/>
                <w:sz w:val="24"/>
              </w:rPr>
              <w:tab/>
              <w:t>Внесени капиталови инструменти</w:t>
            </w:r>
          </w:p>
          <w:p w14:paraId="76AEB068" w14:textId="7E2CFF58" w:rsidR="00BA512F" w:rsidRPr="000F6454" w:rsidRDefault="00705025">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51, буква а) и членове 52, 53 и 54 от РКИ</w:t>
            </w:r>
          </w:p>
          <w:p w14:paraId="26B27CEB"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Докладваната стойност е нетно от премийните резерви, свързани с инструментите.</w:t>
            </w:r>
          </w:p>
        </w:tc>
      </w:tr>
      <w:tr w:rsidR="00BA512F" w:rsidRPr="000F6454" w14:paraId="73AEB3B0" w14:textId="77777777" w:rsidTr="00672D2A">
        <w:tc>
          <w:tcPr>
            <w:tcW w:w="1129" w:type="dxa"/>
          </w:tcPr>
          <w:p w14:paraId="48AC7EB4"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560</w:t>
            </w:r>
          </w:p>
        </w:tc>
        <w:tc>
          <w:tcPr>
            <w:tcW w:w="7620" w:type="dxa"/>
          </w:tcPr>
          <w:p w14:paraId="1C85A4C5" w14:textId="77777777" w:rsidR="00BA512F" w:rsidRPr="000F6454" w:rsidRDefault="006022CB">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1.1.2.1.2 (*)</w:t>
            </w:r>
            <w:r w:rsidRPr="000F6454">
              <w:rPr>
                <w:rStyle w:val="InstructionsTabelleberschrift"/>
                <w:rFonts w:ascii="Times New Roman" w:hAnsi="Times New Roman"/>
                <w:sz w:val="24"/>
              </w:rPr>
              <w:tab/>
              <w:t>Поясняваща позиция: Недопустими капиталови инструменти</w:t>
            </w:r>
          </w:p>
          <w:p w14:paraId="4E0EEA30" w14:textId="61149351" w:rsidR="00BA512F" w:rsidRPr="000F6454" w:rsidRDefault="00852CA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52, параграф 1, букви в), д) и е) от РКИ</w:t>
            </w:r>
          </w:p>
          <w:p w14:paraId="2D3B1E5D"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Условията по тези букви отразяват различни капиталови ситуации, при които е възможно сторниране; така докладваната тук стойност може да бъде допустима при следващи периоди.</w:t>
            </w:r>
          </w:p>
          <w:p w14:paraId="500890FA"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Докладваната стойност е нетно от премийните резерви, свързани с инструментите.</w:t>
            </w:r>
          </w:p>
        </w:tc>
      </w:tr>
      <w:tr w:rsidR="00BA512F" w:rsidRPr="000F6454" w14:paraId="1CCDAFFC" w14:textId="77777777" w:rsidTr="00672D2A">
        <w:tc>
          <w:tcPr>
            <w:tcW w:w="1129" w:type="dxa"/>
          </w:tcPr>
          <w:p w14:paraId="10306439"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570</w:t>
            </w:r>
          </w:p>
        </w:tc>
        <w:tc>
          <w:tcPr>
            <w:tcW w:w="7620" w:type="dxa"/>
          </w:tcPr>
          <w:p w14:paraId="2B8186CC" w14:textId="77777777" w:rsidR="00BA512F" w:rsidRPr="000F6454" w:rsidRDefault="006022CB">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1.1.2.1.3</w:t>
            </w:r>
            <w:r w:rsidRPr="000F6454">
              <w:rPr>
                <w:rStyle w:val="InstructionsTabelleberschrift"/>
                <w:rFonts w:ascii="Times New Roman" w:hAnsi="Times New Roman"/>
                <w:sz w:val="24"/>
              </w:rPr>
              <w:tab/>
              <w:t>Премийни резерви</w:t>
            </w:r>
          </w:p>
          <w:p w14:paraId="231CFA68" w14:textId="413BE14C" w:rsidR="00BA512F" w:rsidRPr="000F6454" w:rsidRDefault="00705025">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51, буква б) от РКИ</w:t>
            </w:r>
          </w:p>
          <w:p w14:paraId="29BF2766" w14:textId="313EE685"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Премийните резерви имат същото значение, както в приложимия счетоводен стандарт.</w:t>
            </w:r>
          </w:p>
          <w:p w14:paraId="25572FB3"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Докладваната в тази позиция стойност е частта, свързана с „Внесени капиталови инструменти“.</w:t>
            </w:r>
          </w:p>
        </w:tc>
      </w:tr>
      <w:tr w:rsidR="00BA512F" w:rsidRPr="000F6454" w14:paraId="11E581D9" w14:textId="77777777" w:rsidTr="00672D2A">
        <w:tc>
          <w:tcPr>
            <w:tcW w:w="1129" w:type="dxa"/>
          </w:tcPr>
          <w:p w14:paraId="19E514BD"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580</w:t>
            </w:r>
          </w:p>
        </w:tc>
        <w:tc>
          <w:tcPr>
            <w:tcW w:w="7620" w:type="dxa"/>
          </w:tcPr>
          <w:p w14:paraId="0459675D" w14:textId="77777777" w:rsidR="00BA512F" w:rsidRPr="000F6454" w:rsidRDefault="006022CB">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1.1.2.1.4</w:t>
            </w:r>
            <w:r w:rsidRPr="000F6454">
              <w:rPr>
                <w:rStyle w:val="InstructionsTabelleberschrift"/>
                <w:rFonts w:ascii="Times New Roman" w:hAnsi="Times New Roman"/>
                <w:sz w:val="24"/>
              </w:rPr>
              <w:tab/>
              <w:t>(–) Собствени инструменти на допълнителния капитал от първи ред</w:t>
            </w:r>
          </w:p>
          <w:p w14:paraId="74DEFFF2" w14:textId="1843436F" w:rsidR="00BA512F" w:rsidRPr="000F6454" w:rsidRDefault="00852CA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52, параграф 1, буква б), член 56, буква а) и член 57 от РКИ</w:t>
            </w:r>
          </w:p>
          <w:p w14:paraId="2A0DEAB7" w14:textId="04A64465"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Собствените инструменти на допълнителния капитал от първи ред, държани от докладващата институция или група към датата на докладване. При спазване на изключенията, предвидени в член 57 от РКИ.</w:t>
            </w:r>
          </w:p>
          <w:p w14:paraId="72F2356F"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Дяловото участие, включено като „Недопустими капиталови инструменти“, не се докладва в този ред.</w:t>
            </w:r>
          </w:p>
          <w:p w14:paraId="50F8E40D"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Докладваната стойност представлява премийните резерви, свързани със собствените акции.</w:t>
            </w:r>
          </w:p>
          <w:p w14:paraId="7751A2F5"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Докладваната стойност представлява премийните резерви, свързани със собствените акции. Позиции 1.1.2.1.4—1.1.2.1.4.3 не включват настоящи или условни задължения за закупуване на собствени инструменти на базовия собствен капитал от първи ред. Настоящите или условните задължения за закупуване на собствени инструменти на допълнителния капитал от първи ред се докладват отделно по позиция 1.1.2.1.5.</w:t>
            </w:r>
          </w:p>
        </w:tc>
      </w:tr>
      <w:tr w:rsidR="00BA512F" w:rsidRPr="000F6454" w14:paraId="3FED49EF" w14:textId="77777777" w:rsidTr="00672D2A">
        <w:tc>
          <w:tcPr>
            <w:tcW w:w="1129" w:type="dxa"/>
          </w:tcPr>
          <w:p w14:paraId="2CB32A97"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590</w:t>
            </w:r>
          </w:p>
        </w:tc>
        <w:tc>
          <w:tcPr>
            <w:tcW w:w="7620" w:type="dxa"/>
          </w:tcPr>
          <w:p w14:paraId="7075A4A4" w14:textId="77777777" w:rsidR="00BA512F" w:rsidRPr="000F6454" w:rsidRDefault="006022CB">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1.1.2.1.4.1</w:t>
            </w:r>
            <w:r w:rsidRPr="000F6454">
              <w:rPr>
                <w:rStyle w:val="InstructionsTabelleberschrift"/>
                <w:rFonts w:ascii="Times New Roman" w:hAnsi="Times New Roman"/>
                <w:sz w:val="24"/>
              </w:rPr>
              <w:tab/>
              <w:t>(–) Преки позиции в инструменти на допълнителния капитал от първи ред</w:t>
            </w:r>
          </w:p>
          <w:p w14:paraId="6C3A13D9" w14:textId="346F3A5B" w:rsidR="00BA512F" w:rsidRPr="000F6454" w:rsidRDefault="00FF281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 параграф 1, точка 144, член 52, параграф 1, буква б), член 56, буква а) и член 57 от РКИ</w:t>
            </w:r>
          </w:p>
          <w:p w14:paraId="0B1857CF"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 xml:space="preserve">Инструменти на допълнителния капитал от първи ред, включени по позиция 1.1.2.1.1, държани от институции от консолидираната група. </w:t>
            </w:r>
          </w:p>
        </w:tc>
      </w:tr>
      <w:tr w:rsidR="00BA512F" w:rsidRPr="000F6454" w14:paraId="7432DBF7" w14:textId="77777777" w:rsidTr="00672D2A">
        <w:tc>
          <w:tcPr>
            <w:tcW w:w="1129" w:type="dxa"/>
          </w:tcPr>
          <w:p w14:paraId="0D3A3656"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620</w:t>
            </w:r>
          </w:p>
        </w:tc>
        <w:tc>
          <w:tcPr>
            <w:tcW w:w="7620" w:type="dxa"/>
          </w:tcPr>
          <w:p w14:paraId="0D4332EC" w14:textId="77777777" w:rsidR="00BA512F" w:rsidRPr="000F6454" w:rsidRDefault="006455B0">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1.1.2.1.4.2</w:t>
            </w:r>
            <w:r w:rsidRPr="000F6454">
              <w:rPr>
                <w:rStyle w:val="InstructionsTabelleberschrift"/>
                <w:rFonts w:ascii="Times New Roman" w:hAnsi="Times New Roman"/>
                <w:sz w:val="24"/>
              </w:rPr>
              <w:tab/>
              <w:t>(–) Непреки позиции в инструменти на допълнителния капитал от първи ред</w:t>
            </w:r>
          </w:p>
          <w:p w14:paraId="66054B9E" w14:textId="7910DBFC" w:rsidR="00BA512F" w:rsidRPr="000F6454" w:rsidRDefault="00852CA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52, параграф 1, буква б), подточка ii), член 56, буква а) и член 57 от РКИ</w:t>
            </w:r>
          </w:p>
        </w:tc>
      </w:tr>
      <w:tr w:rsidR="00BA512F" w:rsidRPr="000F6454" w14:paraId="0BDEAA83" w14:textId="77777777" w:rsidTr="00672D2A">
        <w:tc>
          <w:tcPr>
            <w:tcW w:w="1129" w:type="dxa"/>
          </w:tcPr>
          <w:p w14:paraId="5E2D7E53"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621</w:t>
            </w:r>
          </w:p>
        </w:tc>
        <w:tc>
          <w:tcPr>
            <w:tcW w:w="7620" w:type="dxa"/>
          </w:tcPr>
          <w:p w14:paraId="12543010" w14:textId="77777777" w:rsidR="00BA512F" w:rsidRPr="000F6454" w:rsidRDefault="006455B0">
            <w:pPr>
              <w:pStyle w:val="InstructionsText"/>
            </w:pPr>
            <w:r w:rsidRPr="000F6454">
              <w:rPr>
                <w:rStyle w:val="InstructionsTabelleberschrift"/>
                <w:rFonts w:ascii="Times New Roman" w:hAnsi="Times New Roman"/>
                <w:sz w:val="24"/>
              </w:rPr>
              <w:t>1.1.2.1.4.3</w:t>
            </w:r>
            <w:r w:rsidRPr="000F6454">
              <w:rPr>
                <w:rStyle w:val="InstructionsTabelleberschrift"/>
                <w:rFonts w:ascii="Times New Roman" w:hAnsi="Times New Roman"/>
                <w:sz w:val="24"/>
              </w:rPr>
              <w:tab/>
              <w:t>(–) Синтетични позиции в инструменти на допълнителния капитал от първи ред</w:t>
            </w:r>
          </w:p>
          <w:p w14:paraId="42C49D98" w14:textId="1DD3CB10" w:rsidR="00BA512F" w:rsidRPr="000F6454" w:rsidRDefault="00110F40">
            <w:pPr>
              <w:pStyle w:val="InstructionsText"/>
              <w:rPr>
                <w:rStyle w:val="InstructionsTabelleberschrift"/>
                <w:rFonts w:ascii="Times New Roman" w:hAnsi="Times New Roman"/>
                <w:b w:val="0"/>
                <w:bCs w:val="0"/>
                <w:sz w:val="24"/>
                <w:u w:val="none"/>
              </w:rPr>
            </w:pPr>
            <w:r w:rsidRPr="000F6454">
              <w:t>Член 4, параграф 1, точка 126, член 52, параграф 1, буква б), член 56, буква а) и член 57 от РКИ</w:t>
            </w:r>
          </w:p>
        </w:tc>
      </w:tr>
      <w:tr w:rsidR="00BA512F" w:rsidRPr="000F6454" w14:paraId="6540645E" w14:textId="77777777" w:rsidTr="00672D2A">
        <w:tc>
          <w:tcPr>
            <w:tcW w:w="1129" w:type="dxa"/>
          </w:tcPr>
          <w:p w14:paraId="78401258" w14:textId="77777777" w:rsidR="00BA512F" w:rsidRPr="000F6454" w:rsidRDefault="007E39E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622</w:t>
            </w:r>
          </w:p>
        </w:tc>
        <w:tc>
          <w:tcPr>
            <w:tcW w:w="7620" w:type="dxa"/>
          </w:tcPr>
          <w:p w14:paraId="4D0CA0FF" w14:textId="77777777" w:rsidR="00BA512F" w:rsidRPr="000F6454" w:rsidRDefault="006455B0">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1.1.2.1.5</w:t>
            </w:r>
            <w:r w:rsidRPr="000F6454">
              <w:rPr>
                <w:rStyle w:val="InstructionsTabelleberschrift"/>
                <w:rFonts w:ascii="Times New Roman" w:hAnsi="Times New Roman"/>
                <w:sz w:val="24"/>
              </w:rPr>
              <w:tab/>
              <w:t>(–) Ефективни или условни задължения за закупуване на собствени инструменти на допълнителния капитал от първи ред</w:t>
            </w:r>
          </w:p>
          <w:p w14:paraId="7889272E" w14:textId="74F3A59E" w:rsidR="00BA512F" w:rsidRPr="000F6454" w:rsidRDefault="00852CA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56, буква а) и член 57 от РКИ</w:t>
            </w:r>
          </w:p>
          <w:p w14:paraId="40B11A07" w14:textId="35BB88DE" w:rsidR="00BA512F" w:rsidRPr="000F6454" w:rsidRDefault="00666996">
            <w:pPr>
              <w:pStyle w:val="InstructionsText"/>
              <w:rPr>
                <w:rStyle w:val="InstructionsTabelleberschrift"/>
                <w:rFonts w:ascii="Times New Roman" w:hAnsi="Times New Roman"/>
                <w:sz w:val="24"/>
              </w:rPr>
            </w:pPr>
            <w:r w:rsidRPr="000F6454">
              <w:rPr>
                <w:rStyle w:val="InstructionsTabelleberschrift"/>
                <w:rFonts w:ascii="Times New Roman" w:hAnsi="Times New Roman"/>
                <w:b w:val="0"/>
                <w:sz w:val="24"/>
                <w:u w:val="none"/>
              </w:rPr>
              <w:t>Съгласно член 56, буква а) от РКИ</w:t>
            </w:r>
            <w:r w:rsidRPr="000F6454">
              <w:t xml:space="preserve"> се приспадат „собствени инструменти на допълнителния капитал от първи ред, които дадена институция може да бъде задължена да купува в резултат на съществуващи договорни задължения“.</w:t>
            </w:r>
          </w:p>
        </w:tc>
      </w:tr>
      <w:tr w:rsidR="00BA512F" w:rsidRPr="000F6454" w14:paraId="7DA1FAA6" w14:textId="77777777" w:rsidTr="00672D2A">
        <w:tc>
          <w:tcPr>
            <w:tcW w:w="1129" w:type="dxa"/>
          </w:tcPr>
          <w:p w14:paraId="72576494"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660</w:t>
            </w:r>
          </w:p>
        </w:tc>
        <w:tc>
          <w:tcPr>
            <w:tcW w:w="7620" w:type="dxa"/>
          </w:tcPr>
          <w:p w14:paraId="1DBA7A54" w14:textId="77777777" w:rsidR="00BA512F" w:rsidRPr="000F6454" w:rsidRDefault="006455B0">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1.1.2.2</w:t>
            </w:r>
            <w:r w:rsidRPr="000F6454">
              <w:rPr>
                <w:rStyle w:val="InstructionsTabelleberschrift"/>
                <w:rFonts w:ascii="Times New Roman" w:hAnsi="Times New Roman"/>
                <w:sz w:val="24"/>
              </w:rPr>
              <w:tab/>
              <w:t>Преходни корекции, дължащи се на унаследяване на капиталови инструменти на допълнителния капитал от първи ред</w:t>
            </w:r>
          </w:p>
          <w:p w14:paraId="15F3A609" w14:textId="4575FC2F" w:rsidR="00BA512F" w:rsidRPr="000F6454" w:rsidRDefault="002C66A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483, параграфи 4 и 5, членове 484—487, членове 489 и 491 от РКИ</w:t>
            </w:r>
          </w:p>
          <w:p w14:paraId="3F355F9E"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Размерът на капиталовите инструменти, унаследени като допълнителен капитал от първи ред и обект на преходно третиране във връзка с това. Докладваната стойност се получава директно от CA5.</w:t>
            </w:r>
          </w:p>
        </w:tc>
      </w:tr>
      <w:tr w:rsidR="00BA512F" w:rsidRPr="000F6454" w14:paraId="130E325B" w14:textId="77777777" w:rsidTr="00672D2A">
        <w:tc>
          <w:tcPr>
            <w:tcW w:w="1129" w:type="dxa"/>
          </w:tcPr>
          <w:p w14:paraId="4A19B2BB"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670</w:t>
            </w:r>
          </w:p>
        </w:tc>
        <w:tc>
          <w:tcPr>
            <w:tcW w:w="7620" w:type="dxa"/>
          </w:tcPr>
          <w:p w14:paraId="56EA96A9" w14:textId="77777777" w:rsidR="00BA512F" w:rsidRPr="000F6454" w:rsidRDefault="006455B0">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1.1.2.3</w:t>
            </w:r>
            <w:r w:rsidRPr="000F6454">
              <w:rPr>
                <w:rStyle w:val="InstructionsTabelleberschrift"/>
                <w:rFonts w:ascii="Times New Roman" w:hAnsi="Times New Roman"/>
                <w:sz w:val="24"/>
              </w:rPr>
              <w:tab/>
              <w:t>Емитирани от дъщерни предприятия инструменти, признати в допълнителния капитал от първи ред</w:t>
            </w:r>
          </w:p>
          <w:p w14:paraId="00A2AC5D" w14:textId="5A5864C6"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Членове 83, 85 и 86 от РКИ</w:t>
            </w:r>
          </w:p>
          <w:p w14:paraId="7BBB0C87"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Сборът на квалифицирания капитал от първи ред на всяко дъщерно предприятие, който е включен в консолидирания допълнителен капитал от първи ред.</w:t>
            </w:r>
          </w:p>
          <w:p w14:paraId="51DC7F58" w14:textId="18A8F451" w:rsidR="00BA512F" w:rsidRPr="000F6454" w:rsidRDefault="00106FC5">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Включва се признатият допълнителен капитал от първи ред, емитиран от дружество със специална инвестиционна цел (член 83 от РКИ).</w:t>
            </w:r>
          </w:p>
        </w:tc>
      </w:tr>
      <w:tr w:rsidR="00BA512F" w:rsidRPr="000F6454" w14:paraId="5BA4CBB7" w14:textId="77777777" w:rsidTr="00672D2A">
        <w:tc>
          <w:tcPr>
            <w:tcW w:w="1129" w:type="dxa"/>
          </w:tcPr>
          <w:p w14:paraId="22AE894E"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680</w:t>
            </w:r>
          </w:p>
        </w:tc>
        <w:tc>
          <w:tcPr>
            <w:tcW w:w="7620" w:type="dxa"/>
          </w:tcPr>
          <w:p w14:paraId="1CD62A50" w14:textId="77777777" w:rsidR="00BA512F" w:rsidRPr="000F6454" w:rsidRDefault="006455B0">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1.1.2.4</w:t>
            </w:r>
            <w:r w:rsidRPr="000F6454">
              <w:rPr>
                <w:rStyle w:val="InstructionsTabelleberschrift"/>
                <w:rFonts w:ascii="Times New Roman" w:hAnsi="Times New Roman"/>
                <w:sz w:val="24"/>
              </w:rPr>
              <w:tab/>
              <w:t>Преходни корекции, дължащи се на допълнително признаване на инструменти, емитирани от дъщерни предприятия, в допълнителния капитал от първи ред</w:t>
            </w:r>
          </w:p>
          <w:p w14:paraId="5F2202A5" w14:textId="24B17F53"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480 от РКИ</w:t>
            </w:r>
          </w:p>
          <w:p w14:paraId="36CC6E00"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Корекции на квалифицирания капитал от първи ред, включени в консолидирания допълнителен капитал от първи ред поради преходни разпоредби. Тази позиция се получава директно от CA5.</w:t>
            </w:r>
          </w:p>
        </w:tc>
      </w:tr>
      <w:tr w:rsidR="00BA512F" w:rsidRPr="000F6454" w14:paraId="6507BBBF" w14:textId="77777777" w:rsidTr="00672D2A">
        <w:tc>
          <w:tcPr>
            <w:tcW w:w="1129" w:type="dxa"/>
          </w:tcPr>
          <w:p w14:paraId="5C2823E4"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690</w:t>
            </w:r>
          </w:p>
        </w:tc>
        <w:tc>
          <w:tcPr>
            <w:tcW w:w="7620" w:type="dxa"/>
          </w:tcPr>
          <w:p w14:paraId="0AF5B7B3" w14:textId="77777777" w:rsidR="00BA512F" w:rsidRPr="000F6454" w:rsidRDefault="006455B0">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1.1.2.5</w:t>
            </w:r>
            <w:r w:rsidRPr="000F6454">
              <w:rPr>
                <w:rStyle w:val="InstructionsTabelleberschrift"/>
                <w:rFonts w:ascii="Times New Roman" w:hAnsi="Times New Roman"/>
                <w:sz w:val="24"/>
              </w:rPr>
              <w:tab/>
              <w:t>(–) Реципрочни кръстосани позиции в допълнителния капитал от първи ред</w:t>
            </w:r>
          </w:p>
          <w:p w14:paraId="0F9507A7" w14:textId="40CF01FE" w:rsidR="00BA512F" w:rsidRPr="000F6454" w:rsidRDefault="00FF281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 параграф 1, точка 122, член 56, буква б) и член 58 от РКИ</w:t>
            </w:r>
          </w:p>
          <w:p w14:paraId="635338EE" w14:textId="0FA71AC1"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Позиции в инструменти на допълнителния капитал от първи ред на предприятия от финансовия сектор (както са определени в член 4, параграф 1, точка 27 от РКИ), когато е налице реципрочна кръстосана позиция, която компетентният орган смята, че е била създадена с цел да се увеличат изкуствено собствените средства на институцията.</w:t>
            </w:r>
          </w:p>
          <w:p w14:paraId="0ABBE332"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Докладваната стойност се изчислява въз основа на брутните дълги позиции и включва елементите на собствените средства в допълнителния капитал от първи ред на застрахователни предприятия.</w:t>
            </w:r>
          </w:p>
        </w:tc>
      </w:tr>
      <w:tr w:rsidR="00BA512F" w:rsidRPr="000F6454" w14:paraId="66A029F9" w14:textId="77777777" w:rsidTr="00672D2A">
        <w:tc>
          <w:tcPr>
            <w:tcW w:w="1129" w:type="dxa"/>
          </w:tcPr>
          <w:p w14:paraId="74BA6C45"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700</w:t>
            </w:r>
          </w:p>
        </w:tc>
        <w:tc>
          <w:tcPr>
            <w:tcW w:w="7620" w:type="dxa"/>
          </w:tcPr>
          <w:p w14:paraId="2ED883C3" w14:textId="77777777" w:rsidR="00BA512F" w:rsidRPr="000F6454" w:rsidRDefault="00A86EB4">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1.1.2.6</w:t>
            </w:r>
            <w:r w:rsidRPr="000F6454">
              <w:rPr>
                <w:rStyle w:val="InstructionsTabelleberschrift"/>
                <w:rFonts w:ascii="Times New Roman" w:hAnsi="Times New Roman"/>
                <w:sz w:val="24"/>
              </w:rPr>
              <w:tab/>
              <w:t>(–) Инструменти на допълнителния капитал от първи ред на предприятия от финансовия сектор, в които институцията няма значителни инвестиции</w:t>
            </w:r>
          </w:p>
          <w:p w14:paraId="43438A82" w14:textId="68156E59" w:rsidR="00BA512F" w:rsidRPr="000F6454" w:rsidRDefault="00FF281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 параграф 1, точка 27, член 56, буква в) и членове 59, 60 и 79 от РКИ</w:t>
            </w:r>
          </w:p>
          <w:p w14:paraId="11257FAF" w14:textId="78A57F44"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Приспаданият от допълнителния капитал от първи ред дял на позициите на институцията в инструменти на предприятия от финансовия сектор (както са определени в член 4, параграф 1, точка 27 от РКИ), в които институцията няма значителни инвестиции.</w:t>
            </w:r>
          </w:p>
        </w:tc>
      </w:tr>
      <w:tr w:rsidR="00BA512F" w:rsidRPr="000F6454" w14:paraId="7B60CAAA" w14:textId="77777777" w:rsidTr="00672D2A">
        <w:tc>
          <w:tcPr>
            <w:tcW w:w="1129" w:type="dxa"/>
          </w:tcPr>
          <w:p w14:paraId="297727A6"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710</w:t>
            </w:r>
          </w:p>
        </w:tc>
        <w:tc>
          <w:tcPr>
            <w:tcW w:w="7620" w:type="dxa"/>
          </w:tcPr>
          <w:p w14:paraId="5B38DE40" w14:textId="77777777" w:rsidR="00BA512F" w:rsidRPr="000F6454" w:rsidRDefault="00A86EB4">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1.1.2.7</w:t>
            </w:r>
            <w:r w:rsidRPr="000F6454">
              <w:rPr>
                <w:rStyle w:val="InstructionsTabelleberschrift"/>
                <w:rFonts w:ascii="Times New Roman" w:hAnsi="Times New Roman"/>
                <w:sz w:val="24"/>
              </w:rPr>
              <w:tab/>
              <w:t>(–) Инструменти на допълнителния капитал от първи ред на предприятия от финансовия сектор, в които институцията има значителни инвестиции</w:t>
            </w:r>
          </w:p>
          <w:p w14:paraId="2FB31A03" w14:textId="0FCB067F" w:rsidR="00BA512F" w:rsidRPr="000F6454" w:rsidRDefault="00FF281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 параграф 1, точка 27, член 56, буква г) и членове 59 и 79 от РКИ</w:t>
            </w:r>
          </w:p>
          <w:p w14:paraId="04F9B9FD" w14:textId="71316776" w:rsidR="00BA512F" w:rsidRPr="000F6454" w:rsidRDefault="009B511B">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Позициите на институцията в инструменти на допълнителния капитал от първи ред на предприятия от финансовия сектор (както са определени в член 4, параграф 1, точка 27 от РКИ), в които институцията има значителни инвестиции, се приспадат изцяло.</w:t>
            </w:r>
          </w:p>
        </w:tc>
      </w:tr>
      <w:tr w:rsidR="00BA512F" w:rsidRPr="000F6454" w14:paraId="34F0D37F" w14:textId="77777777" w:rsidTr="00672D2A">
        <w:tc>
          <w:tcPr>
            <w:tcW w:w="1129" w:type="dxa"/>
          </w:tcPr>
          <w:p w14:paraId="4B4BDEF5"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720</w:t>
            </w:r>
          </w:p>
        </w:tc>
        <w:tc>
          <w:tcPr>
            <w:tcW w:w="7620" w:type="dxa"/>
          </w:tcPr>
          <w:p w14:paraId="38B538F1" w14:textId="77777777" w:rsidR="00BA512F" w:rsidRPr="000F6454" w:rsidRDefault="00A86EB4">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1.1.2.8</w:t>
            </w:r>
            <w:r w:rsidRPr="000F6454">
              <w:rPr>
                <w:rStyle w:val="InstructionsTabelleberschrift"/>
                <w:rFonts w:ascii="Times New Roman" w:hAnsi="Times New Roman"/>
                <w:sz w:val="24"/>
              </w:rPr>
              <w:tab/>
              <w:t xml:space="preserve">(–) Превишение на сумата, която се приспада от елементите на капитала от втори ред, над капитала от втори ред </w:t>
            </w:r>
          </w:p>
          <w:p w14:paraId="1B564A86" w14:textId="323B165C" w:rsidR="00BA512F" w:rsidRPr="000F6454" w:rsidRDefault="00852CA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56, буква д) от РКИ</w:t>
            </w:r>
          </w:p>
          <w:p w14:paraId="5875A968" w14:textId="1FD599FF"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 xml:space="preserve">Докладваната стойност се взима директно от позицията в CA1 „Превишение на сумата, която се приспада от елементите на капитала от втори </w:t>
            </w:r>
            <w:r w:rsidRPr="000F6454">
              <w:rPr>
                <w:rStyle w:val="FormatvorlageInstructionsTabelleText"/>
                <w:rFonts w:ascii="Times New Roman" w:hAnsi="Times New Roman"/>
                <w:sz w:val="24"/>
              </w:rPr>
              <w:lastRenderedPageBreak/>
              <w:t>ред, над капитала от втори ред (приспада се от допълнителния капитал от първи ред)“.</w:t>
            </w:r>
          </w:p>
        </w:tc>
      </w:tr>
      <w:tr w:rsidR="00BA512F" w:rsidRPr="000F6454" w14:paraId="618C847A" w14:textId="77777777" w:rsidTr="00672D2A">
        <w:tc>
          <w:tcPr>
            <w:tcW w:w="1129" w:type="dxa"/>
          </w:tcPr>
          <w:p w14:paraId="15EE8B60"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730</w:t>
            </w:r>
          </w:p>
        </w:tc>
        <w:tc>
          <w:tcPr>
            <w:tcW w:w="7620" w:type="dxa"/>
          </w:tcPr>
          <w:p w14:paraId="7B65AC5A" w14:textId="77777777" w:rsidR="00BA512F" w:rsidRPr="000F6454" w:rsidRDefault="00A86EB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1.1.2.9</w:t>
            </w:r>
            <w:r w:rsidRPr="000F6454">
              <w:rPr>
                <w:rStyle w:val="InstructionsTabelleberschrift"/>
                <w:rFonts w:ascii="Times New Roman" w:hAnsi="Times New Roman"/>
                <w:sz w:val="24"/>
              </w:rPr>
              <w:tab/>
              <w:t>Други преходни корекции на допълнителния капитал от първи ред</w:t>
            </w:r>
          </w:p>
          <w:p w14:paraId="0691E7AB" w14:textId="6081858E"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Членове 474, 475, 478 и 481 от РКИ</w:t>
            </w:r>
          </w:p>
          <w:p w14:paraId="26713F0C"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Корекции, дължащи се на преходни разпоредби. Докладваната стойност се получава директно от CA5.</w:t>
            </w:r>
          </w:p>
        </w:tc>
      </w:tr>
      <w:tr w:rsidR="00BA512F" w:rsidRPr="000F6454" w14:paraId="03699480" w14:textId="77777777" w:rsidTr="00672D2A">
        <w:tc>
          <w:tcPr>
            <w:tcW w:w="1129" w:type="dxa"/>
          </w:tcPr>
          <w:p w14:paraId="66C32358"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740</w:t>
            </w:r>
          </w:p>
        </w:tc>
        <w:tc>
          <w:tcPr>
            <w:tcW w:w="7620" w:type="dxa"/>
          </w:tcPr>
          <w:p w14:paraId="672FDDCE" w14:textId="77777777" w:rsidR="00BA512F" w:rsidRPr="000F6454" w:rsidRDefault="00A86EB4">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1.1.2.10</w:t>
            </w:r>
            <w:r w:rsidRPr="000F6454">
              <w:rPr>
                <w:rStyle w:val="InstructionsTabelleberschrift"/>
                <w:rFonts w:ascii="Times New Roman" w:hAnsi="Times New Roman"/>
                <w:sz w:val="24"/>
              </w:rPr>
              <w:tab/>
              <w:t>Превишение на сумата, която се приспада от елементите на допълнителния капитал от първи ред, над допълнителния капитал от първи ред (приспада се от базовия собствен капитал от първи ред)</w:t>
            </w:r>
          </w:p>
          <w:p w14:paraId="325D04D3" w14:textId="29A4563E" w:rsidR="00BA512F" w:rsidRPr="000F6454" w:rsidRDefault="00852CA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36, параграф 1, буква й) от РКИ</w:t>
            </w:r>
          </w:p>
          <w:p w14:paraId="358ED617" w14:textId="77777777"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Допълнителният капитал от първи ред не може да бъде отрицателен, но е възможно приспаданията от допълнителния капитал от първи ред да са по-големи от допълнителния капитал от първи ред плюс свързаните с него премийни резерви. Когато това се случи, допълнителният капитал от първи ред трябва да бъде равен на нула, а превишението на приспаданията от допълнителния капитал от първи ред следва да бъде приспаднато от базовия собствен капитал от първи ред.</w:t>
            </w:r>
          </w:p>
          <w:p w14:paraId="43B7F61D" w14:textId="208D509B" w:rsidR="00BA512F" w:rsidRPr="000F6454" w:rsidRDefault="00666996">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С тази позиция се постига резултат, при който сборът от позиции 1.1.2.1 — 1.1.2.12 никога не е по-малък от нула. Когато стойността в тази позиция е положителна, то стойността в позиция 1.1.1.16 ще бъде обратната на нея.</w:t>
            </w:r>
          </w:p>
        </w:tc>
      </w:tr>
      <w:tr w:rsidR="00BA512F" w:rsidRPr="000F6454" w14:paraId="1B557DBD" w14:textId="77777777" w:rsidTr="00672D2A">
        <w:tc>
          <w:tcPr>
            <w:tcW w:w="1129" w:type="dxa"/>
          </w:tcPr>
          <w:p w14:paraId="04729D70"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744</w:t>
            </w:r>
          </w:p>
          <w:p w14:paraId="3C0E883C" w14:textId="77777777" w:rsidR="00BA512F" w:rsidRPr="000F6454" w:rsidRDefault="00BA512F">
            <w:pPr>
              <w:pStyle w:val="InstructionsText"/>
              <w:rPr>
                <w:rStyle w:val="FormatvorlageInstructionsTabelleText"/>
                <w:rFonts w:ascii="Times New Roman" w:hAnsi="Times New Roman"/>
                <w:sz w:val="24"/>
              </w:rPr>
            </w:pPr>
          </w:p>
        </w:tc>
        <w:tc>
          <w:tcPr>
            <w:tcW w:w="7620" w:type="dxa"/>
          </w:tcPr>
          <w:p w14:paraId="148D48A1" w14:textId="77777777" w:rsidR="00BA512F" w:rsidRPr="000F6454" w:rsidRDefault="00A86EB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1.1.2.11</w:t>
            </w:r>
            <w:r w:rsidRPr="000F6454">
              <w:rPr>
                <w:rStyle w:val="InstructionsTabelleberschrift"/>
                <w:rFonts w:ascii="Times New Roman" w:hAnsi="Times New Roman"/>
                <w:sz w:val="24"/>
              </w:rPr>
              <w:tab/>
              <w:t>(–) Допълнителни приспадания от допълнителния капитал от първи ред поради член 3 от РКИ</w:t>
            </w:r>
          </w:p>
          <w:p w14:paraId="0B28125F" w14:textId="77777777" w:rsidR="00BA512F" w:rsidRPr="000F6454" w:rsidRDefault="00A86EB4">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Член 3 от РКИ</w:t>
            </w:r>
          </w:p>
        </w:tc>
      </w:tr>
      <w:tr w:rsidR="00BA512F" w:rsidRPr="000F6454" w14:paraId="3C02C18D" w14:textId="77777777" w:rsidTr="00672D2A">
        <w:tc>
          <w:tcPr>
            <w:tcW w:w="1129" w:type="dxa"/>
          </w:tcPr>
          <w:p w14:paraId="39C56A1E" w14:textId="77777777" w:rsidR="00BA512F" w:rsidRPr="000F6454" w:rsidRDefault="008F5BFE">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748</w:t>
            </w:r>
          </w:p>
        </w:tc>
        <w:tc>
          <w:tcPr>
            <w:tcW w:w="7620" w:type="dxa"/>
          </w:tcPr>
          <w:p w14:paraId="6584CC0D" w14:textId="77777777" w:rsidR="00BA512F" w:rsidRPr="000F6454" w:rsidRDefault="008F5BFE">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sz w:val="24"/>
              </w:rPr>
              <w:t>1.1.2.12</w:t>
            </w:r>
            <w:r w:rsidRPr="000F6454">
              <w:rPr>
                <w:rStyle w:val="InstructionsTabelleberschrift"/>
                <w:rFonts w:ascii="Times New Roman" w:hAnsi="Times New Roman"/>
                <w:sz w:val="24"/>
              </w:rPr>
              <w:tab/>
              <w:t>Елементи на — или приспадания от — допълнителния капитал от първи ред — други</w:t>
            </w:r>
          </w:p>
          <w:p w14:paraId="3294EFAE" w14:textId="258DA52C" w:rsidR="00BA512F" w:rsidRPr="000F6454" w:rsidRDefault="00A86EB4">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 xml:space="preserve">Този ред е предвиден, за да се осигури гъвкавост единствено за целите на докладването. Той се попълва единствено в редките случаи, когато няма окончателно решение относно докладването на дадени елементи на/приспадания от капитала в приложимия в момента образец CA1. Следователно, този ред се попълва само ако елемент от допълнителния капитал от първи ред, съответно приспадането на елемент от допълнителния капитал от първи ред, не може да се отнесе към някой от редове 530—744. </w:t>
            </w:r>
          </w:p>
          <w:p w14:paraId="16BBC1B4" w14:textId="7DA84EB8" w:rsidR="00BA512F" w:rsidRPr="000F6454" w:rsidRDefault="00A86EB4">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Това поле не се използва за причисляване на намиращи се извън обхвата на РКИ елементи на/приспадания от капитала в изчисляването на отношенията за платежоспособност (например причисляване на елементи на/приспадания от националния капитал, които са извън обхвата на РКИ).</w:t>
            </w:r>
          </w:p>
        </w:tc>
      </w:tr>
      <w:tr w:rsidR="00BA512F" w:rsidRPr="000F6454" w14:paraId="58D60CFB" w14:textId="77777777" w:rsidTr="00672D2A">
        <w:tc>
          <w:tcPr>
            <w:tcW w:w="1129" w:type="dxa"/>
          </w:tcPr>
          <w:p w14:paraId="50C809AD"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750</w:t>
            </w:r>
          </w:p>
        </w:tc>
        <w:tc>
          <w:tcPr>
            <w:tcW w:w="7620" w:type="dxa"/>
          </w:tcPr>
          <w:p w14:paraId="25280851" w14:textId="77777777" w:rsidR="00BA512F" w:rsidRPr="000F6454" w:rsidRDefault="00A86EB4">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1.2</w:t>
            </w:r>
            <w:r w:rsidRPr="000F6454">
              <w:rPr>
                <w:rStyle w:val="InstructionsTabelleberschrift"/>
                <w:rFonts w:ascii="Times New Roman" w:hAnsi="Times New Roman"/>
                <w:sz w:val="24"/>
              </w:rPr>
              <w:tab/>
              <w:t>КАПИТАЛ ОТ ВТОРИ РЕД</w:t>
            </w:r>
          </w:p>
          <w:p w14:paraId="0BD3D66F" w14:textId="3CE0DB43"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71 от РКИ</w:t>
            </w:r>
          </w:p>
        </w:tc>
      </w:tr>
      <w:tr w:rsidR="00BA512F" w:rsidRPr="000F6454" w14:paraId="0605657D" w14:textId="77777777" w:rsidTr="00672D2A">
        <w:tc>
          <w:tcPr>
            <w:tcW w:w="1129" w:type="dxa"/>
          </w:tcPr>
          <w:p w14:paraId="26BCDCEA"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760</w:t>
            </w:r>
          </w:p>
        </w:tc>
        <w:tc>
          <w:tcPr>
            <w:tcW w:w="7620" w:type="dxa"/>
          </w:tcPr>
          <w:p w14:paraId="3673CDC8" w14:textId="77777777" w:rsidR="00BA512F" w:rsidRPr="000F6454" w:rsidRDefault="00A86EB4">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1.2.1</w:t>
            </w:r>
            <w:r w:rsidRPr="000F6454">
              <w:rPr>
                <w:rStyle w:val="InstructionsTabelleberschrift"/>
                <w:rFonts w:ascii="Times New Roman" w:hAnsi="Times New Roman"/>
                <w:sz w:val="24"/>
              </w:rPr>
              <w:tab/>
              <w:t>Капиталови инструменти и подчинени заеми, допустими като капитал от втори ред</w:t>
            </w:r>
          </w:p>
          <w:p w14:paraId="13AA4428" w14:textId="4FDBB0E7" w:rsidR="00BA512F" w:rsidRPr="000F6454" w:rsidRDefault="00852CA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62, буква а), членове 63—65, член 66, буква а) и член 67 от РКИ</w:t>
            </w:r>
          </w:p>
        </w:tc>
      </w:tr>
      <w:tr w:rsidR="00BA512F" w:rsidRPr="000F6454" w14:paraId="43D50883" w14:textId="77777777" w:rsidTr="00672D2A">
        <w:tc>
          <w:tcPr>
            <w:tcW w:w="1129" w:type="dxa"/>
          </w:tcPr>
          <w:p w14:paraId="18130D4E"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770</w:t>
            </w:r>
          </w:p>
        </w:tc>
        <w:tc>
          <w:tcPr>
            <w:tcW w:w="7620" w:type="dxa"/>
          </w:tcPr>
          <w:p w14:paraId="2DF23936" w14:textId="77777777" w:rsidR="00BA512F" w:rsidRPr="000F6454" w:rsidRDefault="00A86EB4">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1.2.1.1</w:t>
            </w:r>
            <w:r w:rsidRPr="000F6454">
              <w:rPr>
                <w:rStyle w:val="InstructionsTabelleberschrift"/>
                <w:rFonts w:ascii="Times New Roman" w:hAnsi="Times New Roman"/>
                <w:sz w:val="24"/>
              </w:rPr>
              <w:tab/>
              <w:t>Внесени капиталови инструменти и подчинени заеми</w:t>
            </w:r>
          </w:p>
          <w:p w14:paraId="40899838" w14:textId="29028CB7" w:rsidR="00BA512F" w:rsidRPr="000F6454" w:rsidRDefault="00852CA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62, буква а) и членове 63 и 65 от РКИ</w:t>
            </w:r>
          </w:p>
          <w:p w14:paraId="79A180BF"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Докладваната стойност е нетно от премийните резерви, свързани с инструментите.</w:t>
            </w:r>
          </w:p>
        </w:tc>
      </w:tr>
      <w:tr w:rsidR="00BA512F" w:rsidRPr="000F6454" w14:paraId="662FE153" w14:textId="77777777" w:rsidTr="00672D2A">
        <w:tc>
          <w:tcPr>
            <w:tcW w:w="1129" w:type="dxa"/>
          </w:tcPr>
          <w:p w14:paraId="5EB45D6F"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780</w:t>
            </w:r>
          </w:p>
        </w:tc>
        <w:tc>
          <w:tcPr>
            <w:tcW w:w="7620" w:type="dxa"/>
          </w:tcPr>
          <w:p w14:paraId="48714EFB" w14:textId="77777777" w:rsidR="00BA512F" w:rsidRPr="000F6454" w:rsidRDefault="00A86EB4">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1.2.1.2 (*)</w:t>
            </w:r>
            <w:r w:rsidRPr="000F6454">
              <w:rPr>
                <w:rStyle w:val="InstructionsTabelleberschrift"/>
                <w:rFonts w:ascii="Times New Roman" w:hAnsi="Times New Roman"/>
                <w:sz w:val="24"/>
              </w:rPr>
              <w:tab/>
              <w:t>Поясняваща позиция: Недопустими капиталови инструменти и подчинени заеми</w:t>
            </w:r>
          </w:p>
          <w:p w14:paraId="3DEFBCFD" w14:textId="30A75E34" w:rsidR="00BA512F" w:rsidRPr="000F6454" w:rsidRDefault="00852CA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63, букви в), д) и е) и член 64 от РКИ</w:t>
            </w:r>
          </w:p>
          <w:p w14:paraId="31320C87"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Условията по тези букви отразяват различни капиталови ситуации, при които е възможно сторниране; така докладваната тук стойност може да бъде допустима при следващи периоди.</w:t>
            </w:r>
          </w:p>
          <w:p w14:paraId="68176FFB"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Докладваната стойност е нетно от премийните резерви, свързани с инструментите.</w:t>
            </w:r>
          </w:p>
        </w:tc>
      </w:tr>
      <w:tr w:rsidR="00BA512F" w:rsidRPr="000F6454" w14:paraId="3DFBD29C" w14:textId="77777777" w:rsidTr="00672D2A">
        <w:tc>
          <w:tcPr>
            <w:tcW w:w="1129" w:type="dxa"/>
          </w:tcPr>
          <w:p w14:paraId="55E411A1"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790</w:t>
            </w:r>
          </w:p>
        </w:tc>
        <w:tc>
          <w:tcPr>
            <w:tcW w:w="7620" w:type="dxa"/>
          </w:tcPr>
          <w:p w14:paraId="29853D95" w14:textId="77777777" w:rsidR="00BA512F" w:rsidRPr="000F6454" w:rsidRDefault="00A86EB4">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1.2.1.3</w:t>
            </w:r>
            <w:r w:rsidRPr="000F6454">
              <w:rPr>
                <w:rStyle w:val="InstructionsTabelleberschrift"/>
                <w:rFonts w:ascii="Times New Roman" w:hAnsi="Times New Roman"/>
                <w:sz w:val="24"/>
              </w:rPr>
              <w:tab/>
              <w:t>Премийни резерви</w:t>
            </w:r>
          </w:p>
          <w:p w14:paraId="77984CC6" w14:textId="2A04B879" w:rsidR="00BA512F" w:rsidRPr="000F6454" w:rsidRDefault="00852CA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62, буква б) и член 65 от РКИ</w:t>
            </w:r>
          </w:p>
          <w:p w14:paraId="28C64B5B"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 xml:space="preserve">Премийните резерви имат същото значение, както в приложимия счетоводен стандарт. </w:t>
            </w:r>
          </w:p>
          <w:p w14:paraId="5A45AC9C"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Докладваната в тази позиция стойност е частта, свързана с „Внесени капиталови инструменти“.</w:t>
            </w:r>
          </w:p>
        </w:tc>
      </w:tr>
      <w:tr w:rsidR="00BA512F" w:rsidRPr="000F6454" w14:paraId="45694613" w14:textId="77777777" w:rsidTr="00672D2A">
        <w:tc>
          <w:tcPr>
            <w:tcW w:w="1129" w:type="dxa"/>
          </w:tcPr>
          <w:p w14:paraId="00CB80C5"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800</w:t>
            </w:r>
          </w:p>
        </w:tc>
        <w:tc>
          <w:tcPr>
            <w:tcW w:w="7620" w:type="dxa"/>
          </w:tcPr>
          <w:p w14:paraId="1A17ADBB" w14:textId="77777777" w:rsidR="00BA512F" w:rsidRPr="000F6454" w:rsidRDefault="00A86EB4">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1.2.1.4</w:t>
            </w:r>
            <w:r w:rsidRPr="000F6454">
              <w:rPr>
                <w:rStyle w:val="InstructionsTabelleberschrift"/>
                <w:rFonts w:ascii="Times New Roman" w:hAnsi="Times New Roman"/>
                <w:sz w:val="24"/>
              </w:rPr>
              <w:tab/>
              <w:t>(–) Собствени инструменти на капитала от втори ред</w:t>
            </w:r>
          </w:p>
          <w:p w14:paraId="1970A033" w14:textId="47CD95E4" w:rsidR="00BA512F" w:rsidRPr="000F6454" w:rsidRDefault="00852CA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63, буква б), подточка i), член 66, буква а) и член 67 от РКИ</w:t>
            </w:r>
          </w:p>
          <w:p w14:paraId="10BE8B86" w14:textId="46FBF14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Собствените инструменти на капитала от втори ред, държани от докладващата институция или група към датата на докладване. При спазване на изключенията, предвидени в член 67 от РКИ.</w:t>
            </w:r>
          </w:p>
          <w:p w14:paraId="78FB5E58"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Дяловото участие, включено като „Недопустими капиталови инструменти“, не се докладва в този ред.</w:t>
            </w:r>
          </w:p>
          <w:p w14:paraId="5E5F432D"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Докладваната стойност представлява премийните резерви, свързани със собствените акции.</w:t>
            </w:r>
          </w:p>
          <w:p w14:paraId="07A0F87B"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Позиции 1.2.1.4—1.2.1.4.3 не включват настоящи или условни задължения за закупуване на собствени инструменти на капитала от втори ред. Настоящите или условните задължения за закупуване на собствени инструменти на капитала от втори ред се докладват отделно по позиция 1.2.1.5.</w:t>
            </w:r>
          </w:p>
        </w:tc>
      </w:tr>
      <w:tr w:rsidR="00BA512F" w:rsidRPr="000F6454" w14:paraId="4EDE7716" w14:textId="77777777" w:rsidTr="00672D2A">
        <w:tc>
          <w:tcPr>
            <w:tcW w:w="1129" w:type="dxa"/>
          </w:tcPr>
          <w:p w14:paraId="72B21400"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810</w:t>
            </w:r>
          </w:p>
        </w:tc>
        <w:tc>
          <w:tcPr>
            <w:tcW w:w="7620" w:type="dxa"/>
          </w:tcPr>
          <w:p w14:paraId="34B640AF" w14:textId="77777777" w:rsidR="00BA512F" w:rsidRPr="000F6454" w:rsidRDefault="00A86EB4">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1.2.1.4.1</w:t>
            </w:r>
            <w:r w:rsidRPr="000F6454">
              <w:rPr>
                <w:rStyle w:val="InstructionsTabelleberschrift"/>
                <w:rFonts w:ascii="Times New Roman" w:hAnsi="Times New Roman"/>
                <w:sz w:val="24"/>
              </w:rPr>
              <w:tab/>
              <w:t>(–) Преки позиции в инструменти на капитала от втори ред</w:t>
            </w:r>
          </w:p>
          <w:p w14:paraId="4EDC36A4" w14:textId="6EF122DD" w:rsidR="00BA512F" w:rsidRPr="000F6454" w:rsidRDefault="00852CA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63, буква б), член 66, буква а) и член 67 от РКИ</w:t>
            </w:r>
          </w:p>
          <w:p w14:paraId="71290CD7"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 xml:space="preserve">Инструментите на капитала от втори ред, включени в позиция 1.2.1.1, държани от институции на консолидираната група. </w:t>
            </w:r>
          </w:p>
        </w:tc>
      </w:tr>
      <w:tr w:rsidR="00BA512F" w:rsidRPr="000F6454" w14:paraId="155B627E" w14:textId="77777777" w:rsidTr="00672D2A">
        <w:tc>
          <w:tcPr>
            <w:tcW w:w="1129" w:type="dxa"/>
          </w:tcPr>
          <w:p w14:paraId="478B5EE2"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840</w:t>
            </w:r>
          </w:p>
        </w:tc>
        <w:tc>
          <w:tcPr>
            <w:tcW w:w="7620" w:type="dxa"/>
          </w:tcPr>
          <w:p w14:paraId="48C3E06A" w14:textId="77777777" w:rsidR="00BA512F" w:rsidRPr="000F6454" w:rsidRDefault="00A86EB4">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1.2.1.4.2</w:t>
            </w:r>
            <w:r w:rsidRPr="000F6454">
              <w:rPr>
                <w:rStyle w:val="InstructionsTabelleberschrift"/>
                <w:rFonts w:ascii="Times New Roman" w:hAnsi="Times New Roman"/>
                <w:sz w:val="24"/>
              </w:rPr>
              <w:tab/>
              <w:t>(–) Непреки позиции в инструменти на капитала от втори ред</w:t>
            </w:r>
          </w:p>
          <w:p w14:paraId="1D8513F5" w14:textId="2417DFA5" w:rsidR="00BA512F" w:rsidRPr="000F6454" w:rsidRDefault="00FF281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 параграф 1, точка 114, член 63, буква б), член 66, буква а) и член 67 от РКИ</w:t>
            </w:r>
          </w:p>
        </w:tc>
      </w:tr>
      <w:tr w:rsidR="00BA512F" w:rsidRPr="000F6454" w14:paraId="232949F4" w14:textId="77777777" w:rsidTr="00672D2A">
        <w:tc>
          <w:tcPr>
            <w:tcW w:w="1129" w:type="dxa"/>
          </w:tcPr>
          <w:p w14:paraId="6DDE2FFF"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841</w:t>
            </w:r>
          </w:p>
        </w:tc>
        <w:tc>
          <w:tcPr>
            <w:tcW w:w="7620" w:type="dxa"/>
          </w:tcPr>
          <w:p w14:paraId="7FE43AA0" w14:textId="77777777" w:rsidR="00BA512F" w:rsidRPr="000F6454" w:rsidRDefault="00A86EB4">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1.2.1.4.3</w:t>
            </w:r>
            <w:r w:rsidRPr="000F6454">
              <w:rPr>
                <w:rStyle w:val="InstructionsTabelleberschrift"/>
                <w:rFonts w:ascii="Times New Roman" w:hAnsi="Times New Roman"/>
                <w:sz w:val="24"/>
              </w:rPr>
              <w:tab/>
              <w:t>(–) Синтетични позиции в инструменти на капитала от втори ред</w:t>
            </w:r>
          </w:p>
          <w:p w14:paraId="71AA0907" w14:textId="45C6F235" w:rsidR="00BA512F" w:rsidRPr="000F6454" w:rsidRDefault="00FF2818">
            <w:pPr>
              <w:pStyle w:val="InstructionsText"/>
              <w:rPr>
                <w:rStyle w:val="InstructionsTabelleberschrift"/>
                <w:rFonts w:ascii="Times New Roman" w:hAnsi="Times New Roman"/>
                <w:b w:val="0"/>
                <w:sz w:val="24"/>
                <w:u w:val="none"/>
              </w:rPr>
            </w:pPr>
            <w:r w:rsidRPr="000F6454">
              <w:rPr>
                <w:rStyle w:val="FormatvorlageInstructionsTabelleText"/>
                <w:rFonts w:ascii="Times New Roman" w:hAnsi="Times New Roman"/>
                <w:sz w:val="24"/>
              </w:rPr>
              <w:t>Член 4, параграф 1, точка 126, член 63, буква б), член 66, буква а) и член 67 от РКИ</w:t>
            </w:r>
          </w:p>
        </w:tc>
      </w:tr>
      <w:tr w:rsidR="00BA512F" w:rsidRPr="000F6454" w14:paraId="5FEB632C" w14:textId="77777777" w:rsidTr="00672D2A">
        <w:tc>
          <w:tcPr>
            <w:tcW w:w="1129" w:type="dxa"/>
          </w:tcPr>
          <w:p w14:paraId="0206EB96"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842</w:t>
            </w:r>
          </w:p>
          <w:p w14:paraId="5E889A14" w14:textId="77777777" w:rsidR="00BA512F" w:rsidRPr="000F6454" w:rsidRDefault="00BA512F">
            <w:pPr>
              <w:pStyle w:val="InstructionsText"/>
              <w:rPr>
                <w:rStyle w:val="FormatvorlageInstructionsTabelleText"/>
                <w:rFonts w:ascii="Times New Roman" w:hAnsi="Times New Roman"/>
                <w:sz w:val="24"/>
              </w:rPr>
            </w:pPr>
          </w:p>
        </w:tc>
        <w:tc>
          <w:tcPr>
            <w:tcW w:w="7620" w:type="dxa"/>
          </w:tcPr>
          <w:p w14:paraId="398BE123" w14:textId="77777777" w:rsidR="00BA512F" w:rsidRPr="000F6454" w:rsidRDefault="00A86EB4">
            <w:pPr>
              <w:pStyle w:val="InstructionsText"/>
              <w:rPr>
                <w:rStyle w:val="InstructionsTabelleberschrift"/>
                <w:rFonts w:ascii="Times New Roman" w:hAnsi="Times New Roman"/>
                <w:b w:val="0"/>
                <w:sz w:val="24"/>
              </w:rPr>
            </w:pPr>
            <w:r w:rsidRPr="000F6454">
              <w:rPr>
                <w:rStyle w:val="InstructionsTabelleberschrift"/>
                <w:rFonts w:ascii="Times New Roman" w:hAnsi="Times New Roman"/>
                <w:sz w:val="24"/>
              </w:rPr>
              <w:t>1.2.1.5</w:t>
            </w:r>
            <w:r w:rsidRPr="000F6454">
              <w:rPr>
                <w:rStyle w:val="InstructionsTabelleberschrift"/>
                <w:rFonts w:ascii="Times New Roman" w:hAnsi="Times New Roman"/>
                <w:sz w:val="24"/>
              </w:rPr>
              <w:tab/>
              <w:t>(–) Ефективни или условни задължения за закупуване на собствени инструменти на капитала от втори ред</w:t>
            </w:r>
          </w:p>
          <w:p w14:paraId="4648CD76" w14:textId="4985C561" w:rsidR="00BA512F" w:rsidRPr="000F6454" w:rsidRDefault="00852CA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66, буква а) и член 67 от РКИ</w:t>
            </w:r>
          </w:p>
          <w:p w14:paraId="71FF0839" w14:textId="79EE8ECD" w:rsidR="00BA512F" w:rsidRPr="000F6454" w:rsidRDefault="00A86EB4">
            <w:pPr>
              <w:pStyle w:val="InstructionsText"/>
              <w:rPr>
                <w:rStyle w:val="InstructionsTabelleberschrift"/>
                <w:rFonts w:ascii="Times New Roman" w:hAnsi="Times New Roman"/>
                <w:b w:val="0"/>
                <w:bCs w:val="0"/>
                <w:sz w:val="24"/>
                <w:u w:val="none"/>
              </w:rPr>
            </w:pPr>
            <w:r w:rsidRPr="000F6454">
              <w:rPr>
                <w:rStyle w:val="InstructionsTabelleberschrift"/>
                <w:rFonts w:ascii="Times New Roman" w:hAnsi="Times New Roman"/>
                <w:b w:val="0"/>
                <w:sz w:val="24"/>
                <w:u w:val="none"/>
              </w:rPr>
              <w:t>Съгласно член 66, буква а) от РКИ се приспадат</w:t>
            </w:r>
            <w:r w:rsidRPr="000F6454">
              <w:t xml:space="preserve"> „собствени инструменти на капитала от втори ред, които дадена институция може да бъде задължена да закупи в резултат на съществуващи договорни задължения“.</w:t>
            </w:r>
          </w:p>
        </w:tc>
      </w:tr>
      <w:tr w:rsidR="00BA512F" w:rsidRPr="000F6454" w14:paraId="78D467BA" w14:textId="77777777" w:rsidTr="00672D2A">
        <w:tc>
          <w:tcPr>
            <w:tcW w:w="1129" w:type="dxa"/>
          </w:tcPr>
          <w:p w14:paraId="6448818C"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880</w:t>
            </w:r>
          </w:p>
        </w:tc>
        <w:tc>
          <w:tcPr>
            <w:tcW w:w="7620" w:type="dxa"/>
          </w:tcPr>
          <w:p w14:paraId="4C9ECDA5" w14:textId="77777777" w:rsidR="00BA512F" w:rsidRPr="000F6454" w:rsidRDefault="00A86EB4">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1.2.2</w:t>
            </w:r>
            <w:r w:rsidRPr="000F6454">
              <w:rPr>
                <w:rStyle w:val="InstructionsTabelleberschrift"/>
                <w:rFonts w:ascii="Times New Roman" w:hAnsi="Times New Roman"/>
                <w:sz w:val="24"/>
              </w:rPr>
              <w:tab/>
              <w:t>Преходни корекции поради унаследяване на инструменти на капитала от втори ред и на подчинени заеми</w:t>
            </w:r>
          </w:p>
          <w:p w14:paraId="03442177" w14:textId="3DECE058" w:rsidR="00BA512F" w:rsidRPr="000F6454" w:rsidRDefault="002C66A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483, параграфи 6 и 7, членове 484, 486, 488, 490 и 491 от РКИ</w:t>
            </w:r>
          </w:p>
          <w:p w14:paraId="67C482A2"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Размерът на капиталовите инструменти, унаследени като капитал от втори ред и обект на преходно третиране във връзка с това. Докладваната стойност се получава директно от CA5.</w:t>
            </w:r>
          </w:p>
        </w:tc>
      </w:tr>
      <w:tr w:rsidR="00BA512F" w:rsidRPr="000F6454" w14:paraId="2D92620E" w14:textId="77777777" w:rsidTr="00672D2A">
        <w:tc>
          <w:tcPr>
            <w:tcW w:w="1129" w:type="dxa"/>
          </w:tcPr>
          <w:p w14:paraId="079C4A7A"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890</w:t>
            </w:r>
          </w:p>
        </w:tc>
        <w:tc>
          <w:tcPr>
            <w:tcW w:w="7620" w:type="dxa"/>
          </w:tcPr>
          <w:p w14:paraId="11E1E032" w14:textId="77777777" w:rsidR="00BA512F" w:rsidRPr="000F6454" w:rsidRDefault="00A86EB4">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1.2.3</w:t>
            </w:r>
            <w:r w:rsidRPr="000F6454">
              <w:rPr>
                <w:rStyle w:val="InstructionsTabelleberschrift"/>
                <w:rFonts w:ascii="Times New Roman" w:hAnsi="Times New Roman"/>
                <w:sz w:val="24"/>
              </w:rPr>
              <w:tab/>
              <w:t>Емитирани от дъщерни предприятия инструменти, признати в капитала от втори ред</w:t>
            </w:r>
          </w:p>
          <w:p w14:paraId="2162A8A5" w14:textId="43676384"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Членове 83, 87 и 88 от РКИ</w:t>
            </w:r>
          </w:p>
          <w:p w14:paraId="60EC8A8C"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Сборът на квалифицираните собствени средства на всяко дъщерно предприятие, които са включени в консолидирания капитал от втори ред.</w:t>
            </w:r>
          </w:p>
          <w:p w14:paraId="6D8BF712" w14:textId="687AB495" w:rsidR="00BA512F" w:rsidRPr="000F6454" w:rsidRDefault="00543DB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Включва се квалифицираният капитал от втори ред, емитиран от дружество със специална цел (член 83 от РКИ).</w:t>
            </w:r>
          </w:p>
        </w:tc>
      </w:tr>
      <w:tr w:rsidR="00BA512F" w:rsidRPr="000F6454" w14:paraId="53F727DE" w14:textId="77777777" w:rsidTr="00672D2A">
        <w:tc>
          <w:tcPr>
            <w:tcW w:w="1129" w:type="dxa"/>
          </w:tcPr>
          <w:p w14:paraId="63C877F1"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900</w:t>
            </w:r>
          </w:p>
        </w:tc>
        <w:tc>
          <w:tcPr>
            <w:tcW w:w="7620" w:type="dxa"/>
          </w:tcPr>
          <w:p w14:paraId="1CAE55FC" w14:textId="77777777" w:rsidR="00BA512F" w:rsidRPr="000F6454" w:rsidRDefault="00A86EB4">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1.2.4</w:t>
            </w:r>
            <w:r w:rsidRPr="000F6454">
              <w:rPr>
                <w:rStyle w:val="InstructionsTabelleberschrift"/>
                <w:rFonts w:ascii="Times New Roman" w:hAnsi="Times New Roman"/>
                <w:sz w:val="24"/>
              </w:rPr>
              <w:tab/>
              <w:t>Преходни корекции поради допълнително признаване на инструменти на капитала от втори ред, емитирани от дъщерни предприятия</w:t>
            </w:r>
          </w:p>
          <w:p w14:paraId="67255A91" w14:textId="466EB3B0"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480 от РКИ</w:t>
            </w:r>
          </w:p>
          <w:p w14:paraId="1F106B75"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Корекции на квалифицираните собствени средства, включени в консолидирания капитал от втори ред поради преходни разпоредби. Тази позиция се получава директно от CA5.</w:t>
            </w:r>
          </w:p>
        </w:tc>
      </w:tr>
      <w:tr w:rsidR="00BA512F" w:rsidRPr="000F6454" w14:paraId="473F3749" w14:textId="77777777" w:rsidTr="00672D2A">
        <w:tc>
          <w:tcPr>
            <w:tcW w:w="1129" w:type="dxa"/>
          </w:tcPr>
          <w:p w14:paraId="4BC14A9C"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910</w:t>
            </w:r>
          </w:p>
        </w:tc>
        <w:tc>
          <w:tcPr>
            <w:tcW w:w="7620" w:type="dxa"/>
          </w:tcPr>
          <w:p w14:paraId="51583024" w14:textId="77777777" w:rsidR="00BA512F" w:rsidRPr="000F6454" w:rsidRDefault="00A86EB4">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1.2.5</w:t>
            </w:r>
            <w:r w:rsidRPr="000F6454">
              <w:rPr>
                <w:rStyle w:val="InstructionsTabelleberschrift"/>
                <w:rFonts w:ascii="Times New Roman" w:hAnsi="Times New Roman"/>
                <w:sz w:val="24"/>
              </w:rPr>
              <w:tab/>
              <w:t>Превишение на провизиите над допустимите очаквани загуби — по вътрешнорейтинговия подход</w:t>
            </w:r>
          </w:p>
          <w:p w14:paraId="3F3BBD61" w14:textId="5C376364" w:rsidR="00BA512F" w:rsidRPr="000F6454" w:rsidRDefault="00852CA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62, буква г) от РКИ</w:t>
            </w:r>
          </w:p>
          <w:p w14:paraId="71DD0615" w14:textId="3F0ED63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За институциите, изчисляващи размера на рисково претеглените експозиции по вътрешнорейтинговия подход, тази позиция съдържа положителните стойности, които са резултат от сравнението между провизиите и очакваните загуби, допустими като капитал от втори ред.</w:t>
            </w:r>
          </w:p>
        </w:tc>
      </w:tr>
      <w:tr w:rsidR="00BA512F" w:rsidRPr="000F6454" w14:paraId="31631895" w14:textId="77777777" w:rsidTr="00672D2A">
        <w:tc>
          <w:tcPr>
            <w:tcW w:w="1129" w:type="dxa"/>
          </w:tcPr>
          <w:p w14:paraId="5F38B579"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920</w:t>
            </w:r>
          </w:p>
        </w:tc>
        <w:tc>
          <w:tcPr>
            <w:tcW w:w="7620" w:type="dxa"/>
          </w:tcPr>
          <w:p w14:paraId="1D96C783" w14:textId="77777777" w:rsidR="00BA512F" w:rsidRPr="000F6454" w:rsidRDefault="00A86EB4">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1.2.6</w:t>
            </w:r>
            <w:r w:rsidRPr="000F6454">
              <w:rPr>
                <w:rStyle w:val="InstructionsTabelleberschrift"/>
                <w:rFonts w:ascii="Times New Roman" w:hAnsi="Times New Roman"/>
                <w:sz w:val="24"/>
              </w:rPr>
              <w:tab/>
              <w:t>Корекции за общ кредитен риск по стандартизирания подход</w:t>
            </w:r>
          </w:p>
          <w:p w14:paraId="3C70BD4A" w14:textId="338A8EF9" w:rsidR="00BA512F" w:rsidRPr="000F6454" w:rsidRDefault="00852CA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62, буква в) от РКИ</w:t>
            </w:r>
          </w:p>
          <w:p w14:paraId="4C1A8B69" w14:textId="659BA625"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За институциите, изчисляващи размера на рисково претеглените експозиции по стандартния подход, тази позиция съдържа корекциите за общ кредитен риск, допустими като капитал от втори ред.</w:t>
            </w:r>
          </w:p>
        </w:tc>
      </w:tr>
      <w:tr w:rsidR="00BA512F" w:rsidRPr="000F6454" w14:paraId="4A5FBC24" w14:textId="77777777" w:rsidTr="00672D2A">
        <w:tc>
          <w:tcPr>
            <w:tcW w:w="1129" w:type="dxa"/>
          </w:tcPr>
          <w:p w14:paraId="41B2D303"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930</w:t>
            </w:r>
          </w:p>
        </w:tc>
        <w:tc>
          <w:tcPr>
            <w:tcW w:w="7620" w:type="dxa"/>
          </w:tcPr>
          <w:p w14:paraId="0455ED7D" w14:textId="77777777" w:rsidR="00BA512F" w:rsidRPr="000F6454" w:rsidRDefault="00A86EB4">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1.2.7</w:t>
            </w:r>
            <w:r w:rsidRPr="000F6454">
              <w:rPr>
                <w:rStyle w:val="InstructionsTabelleberschrift"/>
                <w:rFonts w:ascii="Times New Roman" w:hAnsi="Times New Roman"/>
                <w:sz w:val="24"/>
              </w:rPr>
              <w:tab/>
              <w:t>(–) Реципрочни кръстосани позиции в капитала от втори ред</w:t>
            </w:r>
          </w:p>
          <w:p w14:paraId="6F848E41" w14:textId="507899C3" w:rsidR="00BA512F" w:rsidRPr="000F6454" w:rsidRDefault="00FF281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 параграф 1, точка 122, член 66, буква б) и член 68 от РКИ</w:t>
            </w:r>
          </w:p>
          <w:p w14:paraId="4B523625" w14:textId="4AF697DE"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Позиции в инструменти на капитала от втори ред на предприятия от финансовия сектор (както са определени в член 4, параграф 1, точка 27 от РКИ), при наличие на реципрочна кръстосана позиция, която компетентният орган смята, че е била създадена с цел да се увеличат изкуствено собствените средства на институцията.</w:t>
            </w:r>
          </w:p>
          <w:p w14:paraId="2BF3FDE3"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Докладваната стойност се изчислява въз основа на брутните дълги позиции и включва елементите на собствените средства в капитала от втори и трети ред на застрахователни предприятия.</w:t>
            </w:r>
          </w:p>
        </w:tc>
      </w:tr>
      <w:tr w:rsidR="00BA512F" w:rsidRPr="000F6454" w14:paraId="2FE6AF07" w14:textId="77777777" w:rsidTr="00672D2A">
        <w:tc>
          <w:tcPr>
            <w:tcW w:w="1129" w:type="dxa"/>
          </w:tcPr>
          <w:p w14:paraId="55C18047"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940</w:t>
            </w:r>
          </w:p>
        </w:tc>
        <w:tc>
          <w:tcPr>
            <w:tcW w:w="7620" w:type="dxa"/>
          </w:tcPr>
          <w:p w14:paraId="7B62FD67" w14:textId="77777777" w:rsidR="00BA512F" w:rsidRPr="000F6454" w:rsidRDefault="00A86EB4">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1.2.8</w:t>
            </w:r>
            <w:r w:rsidRPr="000F6454">
              <w:rPr>
                <w:rStyle w:val="InstructionsTabelleberschrift"/>
                <w:rFonts w:ascii="Times New Roman" w:hAnsi="Times New Roman"/>
                <w:sz w:val="24"/>
              </w:rPr>
              <w:tab/>
              <w:t>(–) Инструменти на капитала от втори ред на предприятия от финансовия сектор, в които институцията няма значителни инвестиции</w:t>
            </w:r>
          </w:p>
          <w:p w14:paraId="1FA061EA" w14:textId="4AD640B9" w:rsidR="00BA512F" w:rsidRPr="000F6454" w:rsidRDefault="00FF281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 параграф 1, точка 27, член 66, буква в) и членове 68—70 и 79 от РКИ</w:t>
            </w:r>
          </w:p>
          <w:p w14:paraId="66D90D78" w14:textId="30A8876B"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Приспаданият от капитала от втори ред дял на позициите на институцията в инструменти на предприятия от финансовия сектор (както са определени в член 4, параграф 1, точка 27 от РКИ), в които институцията няма значителни инвестиции.</w:t>
            </w:r>
          </w:p>
        </w:tc>
      </w:tr>
      <w:tr w:rsidR="00BA512F" w:rsidRPr="000F6454" w14:paraId="0A9FE5F1" w14:textId="77777777" w:rsidTr="00672D2A">
        <w:tc>
          <w:tcPr>
            <w:tcW w:w="1129" w:type="dxa"/>
          </w:tcPr>
          <w:p w14:paraId="3FD571BD"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950</w:t>
            </w:r>
          </w:p>
        </w:tc>
        <w:tc>
          <w:tcPr>
            <w:tcW w:w="7620" w:type="dxa"/>
          </w:tcPr>
          <w:p w14:paraId="7A794376" w14:textId="77777777" w:rsidR="00BA512F" w:rsidRPr="000F6454" w:rsidRDefault="00A86EB4">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1.2.9</w:t>
            </w:r>
            <w:r w:rsidRPr="000F6454">
              <w:rPr>
                <w:rStyle w:val="InstructionsTabelleberschrift"/>
                <w:rFonts w:ascii="Times New Roman" w:hAnsi="Times New Roman"/>
                <w:sz w:val="24"/>
              </w:rPr>
              <w:tab/>
              <w:t>(–) Инструменти на капитала от втори ред на предприятия от финансовия сектор, в които институцията има значителни инвестиции</w:t>
            </w:r>
          </w:p>
          <w:p w14:paraId="191E03F9" w14:textId="1A6247CA" w:rsidR="00BA512F" w:rsidRPr="000F6454" w:rsidRDefault="00FF281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4, параграф 1, точка 27, член 66, буква г) и членове 68, 69 и 79 от РКИ</w:t>
            </w:r>
          </w:p>
          <w:p w14:paraId="2F8B35E9" w14:textId="1D842EAD" w:rsidR="00BA512F" w:rsidRPr="000F6454" w:rsidRDefault="009B511B">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Позициите на институцията в инструменти на капитала от втори ред на предприятия от финансовия сектор (както са определени в член 4, параграф 1, точка 27 от РКИ), в които институцията има значителни инвестиции, се приспадат изцяло.</w:t>
            </w:r>
          </w:p>
        </w:tc>
      </w:tr>
      <w:tr w:rsidR="00BA512F" w:rsidRPr="000F6454" w14:paraId="5DA6F122" w14:textId="77777777" w:rsidTr="00672D2A">
        <w:tc>
          <w:tcPr>
            <w:tcW w:w="1129" w:type="dxa"/>
          </w:tcPr>
          <w:p w14:paraId="33450E2A"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960</w:t>
            </w:r>
          </w:p>
        </w:tc>
        <w:tc>
          <w:tcPr>
            <w:tcW w:w="7620" w:type="dxa"/>
          </w:tcPr>
          <w:p w14:paraId="7B3D4343" w14:textId="77777777" w:rsidR="00BA512F" w:rsidRPr="000F6454" w:rsidRDefault="00A86EB4">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1.2.10</w:t>
            </w:r>
            <w:r w:rsidRPr="000F6454">
              <w:rPr>
                <w:rStyle w:val="InstructionsTabelleberschrift"/>
                <w:rFonts w:ascii="Times New Roman" w:hAnsi="Times New Roman"/>
                <w:sz w:val="24"/>
              </w:rPr>
              <w:tab/>
              <w:t>Други преходни корекции на капитала от втори ред</w:t>
            </w:r>
          </w:p>
          <w:p w14:paraId="784A51A7" w14:textId="4BA1DD2A"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Членове 476, 477, 478 и 481 от РКИ</w:t>
            </w:r>
          </w:p>
          <w:p w14:paraId="562B7EA9"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Корекции, дължащи се на преходни разпоредби. Докладваната стойност се получава директно от CA5.</w:t>
            </w:r>
          </w:p>
        </w:tc>
      </w:tr>
      <w:tr w:rsidR="00BA512F" w:rsidRPr="000F6454" w14:paraId="2EA884C8" w14:textId="77777777" w:rsidTr="00672D2A">
        <w:tc>
          <w:tcPr>
            <w:tcW w:w="1129" w:type="dxa"/>
          </w:tcPr>
          <w:p w14:paraId="687D9A16"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970</w:t>
            </w:r>
          </w:p>
        </w:tc>
        <w:tc>
          <w:tcPr>
            <w:tcW w:w="7620" w:type="dxa"/>
          </w:tcPr>
          <w:p w14:paraId="358D3E0C" w14:textId="77777777" w:rsidR="00BA512F" w:rsidRPr="000F6454" w:rsidRDefault="00A86EB4">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1.2.11</w:t>
            </w:r>
            <w:r w:rsidRPr="000F6454">
              <w:rPr>
                <w:rStyle w:val="InstructionsTabelleberschrift"/>
                <w:rFonts w:ascii="Times New Roman" w:hAnsi="Times New Roman"/>
                <w:sz w:val="24"/>
              </w:rPr>
              <w:tab/>
              <w:t>Превишение на сумата, която се приспада от елементите на капитала от втори ред, над капитала от втори ред (приспада се от допълнителния капитал от първи ред)</w:t>
            </w:r>
          </w:p>
          <w:p w14:paraId="06921619" w14:textId="0EED794F" w:rsidR="00BA512F" w:rsidRPr="000F6454" w:rsidRDefault="00852CAD">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56, буква д) от РКИ</w:t>
            </w:r>
          </w:p>
          <w:p w14:paraId="2D66785A" w14:textId="77777777"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Капиталът от втори ред не може да бъде отрицателен, но е възможно приспаданията от капитала от втори ред да са по-големи от капитала от втори ред плюс свързаните с него премийни резерви. Когато това се случи, капиталът от втори ред трябва да бъде равен на нула, а превишението на приспаданията от капитала от втори ред се приспада от допълнителния капитал от първи ред.</w:t>
            </w:r>
          </w:p>
          <w:p w14:paraId="4F23E22C" w14:textId="68347F2D" w:rsidR="00BA512F" w:rsidRPr="000F6454" w:rsidRDefault="00A86EB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С тази позиция се постига резултат, при който сборът от позиции 1.2.1—1.2.13 никога не е по-малък от нула. Когато стойността в тази позиция е положителна, то стойността в позиция 1.1.2.8 ще бъде обратната на нея.</w:t>
            </w:r>
          </w:p>
        </w:tc>
      </w:tr>
      <w:tr w:rsidR="00BA512F" w:rsidRPr="000F6454" w14:paraId="45014646" w14:textId="77777777" w:rsidTr="00672D2A">
        <w:tc>
          <w:tcPr>
            <w:tcW w:w="1129" w:type="dxa"/>
          </w:tcPr>
          <w:p w14:paraId="11FABB7C" w14:textId="77777777" w:rsidR="00BA512F" w:rsidRPr="000F6454" w:rsidDel="00BD687C" w:rsidRDefault="00BD687C">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974</w:t>
            </w:r>
          </w:p>
        </w:tc>
        <w:tc>
          <w:tcPr>
            <w:tcW w:w="7620" w:type="dxa"/>
          </w:tcPr>
          <w:p w14:paraId="5AF73AD1" w14:textId="77777777" w:rsidR="00BA512F" w:rsidRPr="000F6454" w:rsidRDefault="00BD687C">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1.2.12</w:t>
            </w:r>
            <w:r w:rsidRPr="000F6454">
              <w:rPr>
                <w:rStyle w:val="InstructionsTabelleberschrift"/>
                <w:rFonts w:ascii="Times New Roman" w:hAnsi="Times New Roman"/>
                <w:sz w:val="24"/>
              </w:rPr>
              <w:tab/>
              <w:t>(–) Допълнителни приспадания от капитала от втори ред поради член 3 от РКИ</w:t>
            </w:r>
          </w:p>
          <w:p w14:paraId="59985BA9" w14:textId="77777777" w:rsidR="00BA512F" w:rsidRPr="000F6454" w:rsidRDefault="00BD687C">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Член 3 от РКИ</w:t>
            </w:r>
          </w:p>
        </w:tc>
      </w:tr>
      <w:tr w:rsidR="00BA512F" w:rsidRPr="000F6454" w14:paraId="3A0BCE04" w14:textId="77777777" w:rsidTr="00672D2A">
        <w:tc>
          <w:tcPr>
            <w:tcW w:w="1129" w:type="dxa"/>
          </w:tcPr>
          <w:p w14:paraId="5CF1CA23" w14:textId="77777777" w:rsidR="00BA512F" w:rsidRPr="000F6454" w:rsidRDefault="00BD687C">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978</w:t>
            </w:r>
          </w:p>
        </w:tc>
        <w:tc>
          <w:tcPr>
            <w:tcW w:w="7620" w:type="dxa"/>
          </w:tcPr>
          <w:p w14:paraId="42E49155" w14:textId="77777777" w:rsidR="00BA512F" w:rsidRPr="000F6454" w:rsidRDefault="00A86EB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1.2.13</w:t>
            </w:r>
            <w:r w:rsidRPr="000F6454">
              <w:rPr>
                <w:rStyle w:val="InstructionsTabelleberschrift"/>
                <w:rFonts w:ascii="Times New Roman" w:hAnsi="Times New Roman"/>
                <w:sz w:val="24"/>
              </w:rPr>
              <w:tab/>
              <w:t xml:space="preserve">Елементи на — или приспадания от — капитала от втори ред — други </w:t>
            </w:r>
          </w:p>
          <w:p w14:paraId="55A843F1" w14:textId="7F172C75" w:rsidR="00BA512F" w:rsidRPr="000F6454" w:rsidRDefault="00A86EB4">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 xml:space="preserve">Този ред осигурява гъвкавост единствено за целите на докладването. Той се попълва единствено в редките случаи, когато няма окончателно решение относно докладването на дадени елементи на/приспадания от капитала в приложимия в момента образец CA1. Следователно, този ред се попълва само ако елемент от капитала от втори ред или приспадането на елемент от капитала от втори ред не може да се отнесе към някой от редове 750—974. </w:t>
            </w:r>
          </w:p>
          <w:p w14:paraId="33435B21" w14:textId="74673699" w:rsidR="00BA512F" w:rsidRPr="000F6454" w:rsidRDefault="00A86EB4">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Това поле не се използва за причисляване на намиращи се извън обхвата на РКИ елементи на/приспадания от капитала в изчисляването на отношенията за платежоспособност (например причисляване на елементи на/приспадания от националния капитал, които са извън обхвата на РКИ).</w:t>
            </w:r>
          </w:p>
        </w:tc>
      </w:tr>
    </w:tbl>
    <w:p w14:paraId="71EB3ECD" w14:textId="77777777" w:rsidR="00BA512F" w:rsidRPr="000F6454" w:rsidRDefault="00BA512F">
      <w:pPr>
        <w:pStyle w:val="InstructionsText"/>
      </w:pPr>
    </w:p>
    <w:p w14:paraId="68D52605"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12" w:name="_Toc30674643"/>
      <w:r w:rsidRPr="000F6454">
        <w:rPr>
          <w:rFonts w:ascii="Times New Roman" w:hAnsi="Times New Roman"/>
          <w:sz w:val="24"/>
          <w:u w:val="none"/>
        </w:rPr>
        <w:t>1.3.</w:t>
      </w:r>
      <w:r w:rsidRPr="000F6454">
        <w:rPr>
          <w:rFonts w:ascii="Times New Roman" w:hAnsi="Times New Roman"/>
          <w:sz w:val="24"/>
          <w:u w:val="none"/>
        </w:rPr>
        <w:tab/>
      </w:r>
      <w:r w:rsidRPr="000F6454">
        <w:rPr>
          <w:rFonts w:ascii="Times New Roman" w:hAnsi="Times New Roman"/>
          <w:sz w:val="24"/>
        </w:rPr>
        <w:t>C 02.00 — КАПИТАЛОВИ ИЗИСКВАНИЯ (CA2)</w:t>
      </w:r>
      <w:bookmarkEnd w:id="12"/>
      <w:r w:rsidRPr="000F6454">
        <w:rPr>
          <w:rFonts w:ascii="Times New Roman" w:hAnsi="Times New Roman"/>
          <w:sz w:val="24"/>
        </w:rPr>
        <w:t xml:space="preserve"> </w:t>
      </w:r>
    </w:p>
    <w:p w14:paraId="54208F37"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13" w:name="_Toc30674644"/>
      <w:r w:rsidRPr="000F6454">
        <w:rPr>
          <w:rFonts w:ascii="Times New Roman" w:hAnsi="Times New Roman"/>
          <w:sz w:val="24"/>
          <w:u w:val="none"/>
        </w:rPr>
        <w:t>1.3.1.</w:t>
      </w:r>
      <w:r w:rsidRPr="000F6454">
        <w:rPr>
          <w:rFonts w:ascii="Times New Roman" w:hAnsi="Times New Roman"/>
          <w:sz w:val="24"/>
          <w:u w:val="none"/>
        </w:rPr>
        <w:tab/>
      </w:r>
      <w:r w:rsidRPr="000F6454">
        <w:rPr>
          <w:rFonts w:ascii="Times New Roman" w:hAnsi="Times New Roman"/>
          <w:sz w:val="24"/>
        </w:rPr>
        <w:t>Указания за специфични позиции</w:t>
      </w:r>
      <w:bookmarkEnd w:id="13"/>
    </w:p>
    <w:p w14:paraId="0023256C" w14:textId="77777777" w:rsidR="00BA512F" w:rsidRPr="000F6454" w:rsidRDefault="00BA512F">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BA512F" w:rsidRPr="000F6454" w14:paraId="0D39C813" w14:textId="77777777" w:rsidTr="00672D2A">
        <w:tc>
          <w:tcPr>
            <w:tcW w:w="1591" w:type="dxa"/>
            <w:shd w:val="clear" w:color="auto" w:fill="D9D9D9"/>
          </w:tcPr>
          <w:p w14:paraId="5F5F5E0C" w14:textId="77777777" w:rsidR="00BA512F" w:rsidRPr="000F6454" w:rsidRDefault="002648B0">
            <w:pPr>
              <w:pStyle w:val="InstructionsText"/>
            </w:pPr>
            <w:r w:rsidRPr="000F6454">
              <w:t>Ред</w:t>
            </w:r>
          </w:p>
        </w:tc>
        <w:tc>
          <w:tcPr>
            <w:tcW w:w="7274" w:type="dxa"/>
            <w:shd w:val="clear" w:color="auto" w:fill="D9D9D9"/>
          </w:tcPr>
          <w:p w14:paraId="68A7ECF1" w14:textId="77777777" w:rsidR="00BA512F" w:rsidRPr="000F6454" w:rsidRDefault="002648B0">
            <w:pPr>
              <w:pStyle w:val="InstructionsText"/>
            </w:pPr>
            <w:r w:rsidRPr="000F6454">
              <w:t>Препратки към правни норми и указания</w:t>
            </w:r>
          </w:p>
        </w:tc>
      </w:tr>
      <w:tr w:rsidR="00BA512F" w:rsidRPr="000F6454" w14:paraId="4788110E" w14:textId="77777777" w:rsidTr="00672D2A">
        <w:tc>
          <w:tcPr>
            <w:tcW w:w="1591" w:type="dxa"/>
          </w:tcPr>
          <w:p w14:paraId="7CBD314D" w14:textId="77777777" w:rsidR="00BA512F" w:rsidRPr="000F6454" w:rsidRDefault="002648B0">
            <w:pPr>
              <w:pStyle w:val="InstructionsText"/>
            </w:pPr>
            <w:r w:rsidRPr="000F6454">
              <w:t>010</w:t>
            </w:r>
          </w:p>
        </w:tc>
        <w:tc>
          <w:tcPr>
            <w:tcW w:w="7274" w:type="dxa"/>
          </w:tcPr>
          <w:p w14:paraId="01196437" w14:textId="77777777" w:rsidR="00BA512F" w:rsidRPr="000F6454" w:rsidRDefault="00C66473">
            <w:pPr>
              <w:pStyle w:val="InstructionsText"/>
            </w:pPr>
            <w:r w:rsidRPr="000F6454">
              <w:rPr>
                <w:rStyle w:val="InstructionsTabelleberschrift"/>
                <w:rFonts w:ascii="Times New Roman" w:hAnsi="Times New Roman"/>
                <w:sz w:val="24"/>
              </w:rPr>
              <w:t>1.</w:t>
            </w:r>
            <w:r w:rsidRPr="000F6454">
              <w:rPr>
                <w:rStyle w:val="InstructionsTabelleberschrift"/>
                <w:rFonts w:ascii="Times New Roman" w:hAnsi="Times New Roman"/>
                <w:sz w:val="24"/>
              </w:rPr>
              <w:tab/>
              <w:t>ОБЩА РИСКОВА ЕКСПОЗИЦИЯ</w:t>
            </w:r>
          </w:p>
          <w:p w14:paraId="46265497" w14:textId="119C1746" w:rsidR="00BA512F" w:rsidRPr="000F6454" w:rsidRDefault="002648B0">
            <w:pPr>
              <w:pStyle w:val="InstructionsText"/>
            </w:pPr>
            <w:r w:rsidRPr="000F6454">
              <w:t>Член 92, параграф 3 и членове 95, 96 и 98 от РКИ</w:t>
            </w:r>
          </w:p>
        </w:tc>
      </w:tr>
      <w:tr w:rsidR="00BA512F" w:rsidRPr="000F6454" w14:paraId="6D9EE898" w14:textId="77777777" w:rsidTr="00672D2A">
        <w:tc>
          <w:tcPr>
            <w:tcW w:w="1591" w:type="dxa"/>
          </w:tcPr>
          <w:p w14:paraId="4A03101D" w14:textId="77777777" w:rsidR="00BA512F" w:rsidRPr="000F6454" w:rsidRDefault="002648B0">
            <w:pPr>
              <w:pStyle w:val="InstructionsText"/>
            </w:pPr>
            <w:r w:rsidRPr="000F6454">
              <w:t>020</w:t>
            </w:r>
          </w:p>
        </w:tc>
        <w:tc>
          <w:tcPr>
            <w:tcW w:w="7274" w:type="dxa"/>
          </w:tcPr>
          <w:p w14:paraId="728E140E" w14:textId="2C359A98" w:rsidR="00BA512F" w:rsidRPr="000F6454" w:rsidRDefault="002648B0">
            <w:pPr>
              <w:pStyle w:val="InstructionsText"/>
            </w:pPr>
            <w:r w:rsidRPr="000F6454">
              <w:rPr>
                <w:rStyle w:val="InstructionsTabelleberschrift"/>
                <w:rFonts w:ascii="Times New Roman" w:hAnsi="Times New Roman"/>
                <w:sz w:val="24"/>
              </w:rPr>
              <w:t>1*</w:t>
            </w:r>
            <w:r w:rsidRPr="000F6454">
              <w:rPr>
                <w:rStyle w:val="InstructionsTabelleberschrift"/>
                <w:rFonts w:ascii="Times New Roman" w:hAnsi="Times New Roman"/>
                <w:sz w:val="24"/>
              </w:rPr>
              <w:tab/>
              <w:t>в т.ч.: Инвестиционни посредници по член 95, параграф 2 и член 98 от РКИ</w:t>
            </w:r>
          </w:p>
          <w:p w14:paraId="4FA45006" w14:textId="6C2AC099" w:rsidR="00BA512F" w:rsidRPr="000F6454" w:rsidRDefault="002648B0">
            <w:pPr>
              <w:pStyle w:val="InstructionsText"/>
            </w:pPr>
            <w:r w:rsidRPr="000F6454">
              <w:t xml:space="preserve">За инвестиционните посредници по член 95, </w:t>
            </w:r>
            <w:r w:rsidRPr="000F6454">
              <w:rPr>
                <w:rStyle w:val="FormatvorlageInstructionsTabelleText"/>
                <w:rFonts w:ascii="Times New Roman" w:hAnsi="Times New Roman"/>
                <w:sz w:val="24"/>
              </w:rPr>
              <w:t>параграф 2</w:t>
            </w:r>
            <w:r w:rsidRPr="000F6454">
              <w:t xml:space="preserve"> и член 98 от РКИ</w:t>
            </w:r>
          </w:p>
        </w:tc>
      </w:tr>
      <w:tr w:rsidR="00BA512F" w:rsidRPr="000F6454" w14:paraId="5A6EEA97" w14:textId="77777777" w:rsidTr="00672D2A">
        <w:tc>
          <w:tcPr>
            <w:tcW w:w="1591" w:type="dxa"/>
          </w:tcPr>
          <w:p w14:paraId="044DF713" w14:textId="77777777" w:rsidR="00BA512F" w:rsidRPr="000F6454" w:rsidRDefault="002648B0">
            <w:pPr>
              <w:pStyle w:val="InstructionsText"/>
            </w:pPr>
            <w:r w:rsidRPr="000F6454">
              <w:t>030</w:t>
            </w:r>
          </w:p>
        </w:tc>
        <w:tc>
          <w:tcPr>
            <w:tcW w:w="7274" w:type="dxa"/>
          </w:tcPr>
          <w:p w14:paraId="3E0C3E16" w14:textId="3F2B9EE0" w:rsidR="00BA512F" w:rsidRPr="000F6454" w:rsidRDefault="002648B0">
            <w:pPr>
              <w:pStyle w:val="InstructionsText"/>
            </w:pPr>
            <w:r w:rsidRPr="000F6454">
              <w:rPr>
                <w:rStyle w:val="InstructionsTabelleberschrift"/>
                <w:rFonts w:ascii="Times New Roman" w:hAnsi="Times New Roman"/>
                <w:sz w:val="24"/>
              </w:rPr>
              <w:t>1**</w:t>
            </w:r>
            <w:r w:rsidRPr="000F6454">
              <w:rPr>
                <w:rStyle w:val="InstructionsTabelleberschrift"/>
                <w:rFonts w:ascii="Times New Roman" w:hAnsi="Times New Roman"/>
                <w:sz w:val="24"/>
              </w:rPr>
              <w:tab/>
              <w:t>в т.ч.: Инвестиционни посредници по член 96, параграф 2 и член 97 от РКИ</w:t>
            </w:r>
          </w:p>
          <w:p w14:paraId="76B6B5F2" w14:textId="0BA81474" w:rsidR="00BA512F" w:rsidRPr="000F6454" w:rsidRDefault="002648B0">
            <w:pPr>
              <w:pStyle w:val="InstructionsText"/>
            </w:pPr>
            <w:r w:rsidRPr="000F6454">
              <w:t xml:space="preserve">За инвестиционните посредници по член 96, </w:t>
            </w:r>
            <w:r w:rsidRPr="000F6454">
              <w:rPr>
                <w:rStyle w:val="FormatvorlageInstructionsTabelleText"/>
                <w:rFonts w:ascii="Times New Roman" w:hAnsi="Times New Roman"/>
                <w:sz w:val="24"/>
              </w:rPr>
              <w:t>параграф 2</w:t>
            </w:r>
            <w:r w:rsidRPr="000F6454">
              <w:t xml:space="preserve"> и член 97 от РКИ</w:t>
            </w:r>
          </w:p>
        </w:tc>
      </w:tr>
      <w:tr w:rsidR="00BA512F" w:rsidRPr="000F6454" w14:paraId="7BA90DC4" w14:textId="77777777" w:rsidTr="00672D2A">
        <w:tc>
          <w:tcPr>
            <w:tcW w:w="1591" w:type="dxa"/>
          </w:tcPr>
          <w:p w14:paraId="6C2A8F6D"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040</w:t>
            </w:r>
          </w:p>
        </w:tc>
        <w:tc>
          <w:tcPr>
            <w:tcW w:w="7274" w:type="dxa"/>
          </w:tcPr>
          <w:p w14:paraId="37CD2A01" w14:textId="77777777" w:rsidR="00BA512F" w:rsidRPr="000F6454" w:rsidRDefault="002648B0">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w:t>
            </w:r>
            <w:r w:rsidRPr="000F6454">
              <w:rPr>
                <w:rStyle w:val="InstructionsTabelleberschrift"/>
                <w:rFonts w:ascii="Times New Roman" w:hAnsi="Times New Roman"/>
                <w:sz w:val="24"/>
              </w:rPr>
              <w:tab/>
              <w:t>РИСКОВО ПРЕТЕГЛЕНИ ЕКСПОЗИЦИИ ЗА КРЕДИТЕН РИСК, КРЕДИТЕН РИСК ОТ КОНТРАГЕНТА И РИСК ОТ РАЗСЕЙВАНЕ, КАКТО И СВОБОДНИ ДОСТАВКИ</w:t>
            </w:r>
          </w:p>
          <w:p w14:paraId="54D1474C" w14:textId="1481A45E" w:rsidR="00BA512F" w:rsidRPr="000F6454" w:rsidRDefault="002C66A4">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92, параграф 3, букви а) и е) от РКИ</w:t>
            </w:r>
          </w:p>
        </w:tc>
      </w:tr>
      <w:tr w:rsidR="00BA512F" w:rsidRPr="000F6454" w14:paraId="6C7C9EAC" w14:textId="77777777" w:rsidTr="00672D2A">
        <w:tc>
          <w:tcPr>
            <w:tcW w:w="1591" w:type="dxa"/>
          </w:tcPr>
          <w:p w14:paraId="1F820C45"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050</w:t>
            </w:r>
          </w:p>
        </w:tc>
        <w:tc>
          <w:tcPr>
            <w:tcW w:w="7274" w:type="dxa"/>
          </w:tcPr>
          <w:p w14:paraId="5B1D747A" w14:textId="4C8B71B4" w:rsidR="00BA512F" w:rsidRPr="000F6454" w:rsidRDefault="002648B0">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1.1.1</w:t>
            </w:r>
            <w:r w:rsidRPr="000F6454">
              <w:rPr>
                <w:rStyle w:val="InstructionsTabelleberschrift"/>
                <w:rFonts w:ascii="Times New Roman" w:hAnsi="Times New Roman"/>
                <w:sz w:val="24"/>
              </w:rPr>
              <w:tab/>
              <w:t>Стандартизиран подход (SA)</w:t>
            </w:r>
          </w:p>
          <w:p w14:paraId="140A5C1E" w14:textId="77777777" w:rsidR="00BA512F" w:rsidRPr="000F6454" w:rsidRDefault="002648B0">
            <w:pPr>
              <w:pStyle w:val="InstructionsText"/>
              <w:rPr>
                <w:rStyle w:val="FormatvorlageInstructionsTabelleText"/>
                <w:rFonts w:ascii="Times New Roman" w:hAnsi="Times New Roman"/>
                <w:sz w:val="24"/>
              </w:rPr>
            </w:pPr>
            <w:r w:rsidRPr="000F6454">
              <w:rPr>
                <w:rStyle w:val="InstructionsTabelleberschrift"/>
                <w:rFonts w:ascii="Times New Roman" w:hAnsi="Times New Roman"/>
                <w:b w:val="0"/>
                <w:sz w:val="24"/>
                <w:u w:val="none"/>
              </w:rPr>
              <w:t>Образци CR SA и SEC SA на ниво общи експозиции.</w:t>
            </w:r>
          </w:p>
        </w:tc>
      </w:tr>
      <w:tr w:rsidR="00BA512F" w:rsidRPr="000F6454" w14:paraId="48DA6C54" w14:textId="77777777" w:rsidTr="00672D2A">
        <w:tc>
          <w:tcPr>
            <w:tcW w:w="1591" w:type="dxa"/>
          </w:tcPr>
          <w:p w14:paraId="03E01A09"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051</w:t>
            </w:r>
          </w:p>
        </w:tc>
        <w:tc>
          <w:tcPr>
            <w:tcW w:w="7274" w:type="dxa"/>
          </w:tcPr>
          <w:p w14:paraId="47536DF6" w14:textId="1C95F224" w:rsidR="00BA512F" w:rsidRPr="000F6454" w:rsidRDefault="00802958">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1.1.1*</w:t>
            </w:r>
            <w:r w:rsidRPr="000F6454">
              <w:rPr>
                <w:rStyle w:val="InstructionsTabelleberschrift"/>
                <w:rFonts w:ascii="Times New Roman" w:hAnsi="Times New Roman"/>
                <w:sz w:val="24"/>
              </w:rPr>
              <w:tab/>
              <w:t>в т.ч.: допълнителни по-строги пруденциални изисквания въз основа на член 124 от РКИ</w:t>
            </w:r>
          </w:p>
          <w:p w14:paraId="66AE5407" w14:textId="25289537" w:rsidR="00BA512F" w:rsidRPr="000F6454" w:rsidRDefault="004852B9">
            <w:pPr>
              <w:pStyle w:val="InstructionsText"/>
              <w:rPr>
                <w:rStyle w:val="InstructionsTabelleberschrift"/>
                <w:rFonts w:ascii="Times New Roman" w:hAnsi="Times New Roman"/>
                <w:sz w:val="24"/>
              </w:rPr>
            </w:pPr>
            <w:r w:rsidRPr="000F6454">
              <w:t>В съответствие с член 124, параграфи 2 и 5 от РКИ институциите докладват допълнителните рискови експозиции, за да се съобразят със съобщените им след консултация с ЕБО по-строги пруденциални изисквания.</w:t>
            </w:r>
          </w:p>
        </w:tc>
      </w:tr>
      <w:tr w:rsidR="00BA512F" w:rsidRPr="000F6454" w14:paraId="550B562B" w14:textId="77777777" w:rsidTr="00672D2A">
        <w:tc>
          <w:tcPr>
            <w:tcW w:w="1591" w:type="dxa"/>
          </w:tcPr>
          <w:p w14:paraId="7E7ABFE8"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060</w:t>
            </w:r>
          </w:p>
        </w:tc>
        <w:tc>
          <w:tcPr>
            <w:tcW w:w="7274" w:type="dxa"/>
          </w:tcPr>
          <w:p w14:paraId="46212EFA" w14:textId="77777777" w:rsidR="00BA512F" w:rsidRPr="000F6454" w:rsidRDefault="00C44421">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1.1.1.1</w:t>
            </w:r>
            <w:r w:rsidRPr="000F6454">
              <w:rPr>
                <w:rStyle w:val="InstructionsTabelleberschrift"/>
                <w:rFonts w:ascii="Times New Roman" w:hAnsi="Times New Roman"/>
                <w:sz w:val="24"/>
              </w:rPr>
              <w:tab/>
              <w:t>Класове експозиции при стандартизирания подход с изключение на секюритизиращи позиции</w:t>
            </w:r>
          </w:p>
          <w:p w14:paraId="021404DD" w14:textId="20F12D0F"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Образец CR SA на ниво общи експозиции. Класовете експозиции съгласно стандартизирания подход са посочените в член 112 от РКИ, с изключение на секюритизиращите позиции.</w:t>
            </w:r>
          </w:p>
        </w:tc>
      </w:tr>
      <w:tr w:rsidR="00BA512F" w:rsidRPr="000F6454" w14:paraId="6382F224" w14:textId="77777777" w:rsidTr="00672D2A">
        <w:tc>
          <w:tcPr>
            <w:tcW w:w="1591" w:type="dxa"/>
          </w:tcPr>
          <w:p w14:paraId="2EF59F31"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070</w:t>
            </w:r>
          </w:p>
        </w:tc>
        <w:tc>
          <w:tcPr>
            <w:tcW w:w="7274" w:type="dxa"/>
          </w:tcPr>
          <w:p w14:paraId="1FE8F70A" w14:textId="77777777" w:rsidR="00BA512F" w:rsidRPr="000F6454" w:rsidRDefault="002648B0">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1.1.1.1.01</w:t>
            </w:r>
            <w:r w:rsidRPr="000F6454">
              <w:rPr>
                <w:rStyle w:val="InstructionsTabelleberschrift"/>
                <w:rFonts w:ascii="Times New Roman" w:hAnsi="Times New Roman"/>
                <w:sz w:val="24"/>
              </w:rPr>
              <w:tab/>
              <w:t>Централни правителства или централни банки</w:t>
            </w:r>
          </w:p>
          <w:p w14:paraId="475A051D" w14:textId="77777777" w:rsidR="00BA512F" w:rsidRPr="000F6454" w:rsidRDefault="00D212FE">
            <w:pPr>
              <w:pStyle w:val="InstructionsText"/>
              <w:rPr>
                <w:rStyle w:val="FormatvorlageInstructionsTabelleText"/>
                <w:rFonts w:ascii="Times New Roman" w:hAnsi="Times New Roman"/>
                <w:bCs w:val="0"/>
                <w:sz w:val="24"/>
              </w:rPr>
            </w:pPr>
            <w:r w:rsidRPr="000F6454">
              <w:rPr>
                <w:rStyle w:val="FormatvorlageInstructionsTabelleText"/>
                <w:rFonts w:ascii="Times New Roman" w:hAnsi="Times New Roman"/>
                <w:sz w:val="24"/>
              </w:rPr>
              <w:t>Вж. образец CR SA</w:t>
            </w:r>
          </w:p>
        </w:tc>
      </w:tr>
      <w:tr w:rsidR="00BA512F" w:rsidRPr="000F6454" w14:paraId="3C243135" w14:textId="77777777" w:rsidTr="00672D2A">
        <w:tc>
          <w:tcPr>
            <w:tcW w:w="1591" w:type="dxa"/>
          </w:tcPr>
          <w:p w14:paraId="3190294B"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080</w:t>
            </w:r>
          </w:p>
        </w:tc>
        <w:tc>
          <w:tcPr>
            <w:tcW w:w="7274" w:type="dxa"/>
          </w:tcPr>
          <w:p w14:paraId="028CF066" w14:textId="77777777" w:rsidR="00BA512F" w:rsidRPr="000F6454" w:rsidRDefault="002648B0">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1.1.1.1.02</w:t>
            </w:r>
            <w:r w:rsidRPr="000F6454">
              <w:rPr>
                <w:rStyle w:val="InstructionsTabelleberschrift"/>
                <w:rFonts w:ascii="Times New Roman" w:hAnsi="Times New Roman"/>
                <w:sz w:val="24"/>
              </w:rPr>
              <w:tab/>
              <w:t>Регионални правителства или местни органи на власт</w:t>
            </w:r>
          </w:p>
          <w:p w14:paraId="73EF3DD6" w14:textId="77777777" w:rsidR="00BA512F" w:rsidRPr="000F6454" w:rsidRDefault="00D212FE">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CR SA</w:t>
            </w:r>
          </w:p>
        </w:tc>
      </w:tr>
      <w:tr w:rsidR="00BA512F" w:rsidRPr="000F6454" w14:paraId="6BB69C8C" w14:textId="77777777" w:rsidTr="00672D2A">
        <w:tc>
          <w:tcPr>
            <w:tcW w:w="1591" w:type="dxa"/>
          </w:tcPr>
          <w:p w14:paraId="53808F66"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090</w:t>
            </w:r>
          </w:p>
        </w:tc>
        <w:tc>
          <w:tcPr>
            <w:tcW w:w="7274" w:type="dxa"/>
          </w:tcPr>
          <w:p w14:paraId="060A3165" w14:textId="77777777" w:rsidR="00BA512F" w:rsidRPr="000F6454" w:rsidRDefault="002648B0">
            <w:pPr>
              <w:pStyle w:val="InstructionsText"/>
              <w:rPr>
                <w:rStyle w:val="FormatvorlageInstructionsTabelleText"/>
                <w:rFonts w:ascii="Times New Roman" w:hAnsi="Times New Roman"/>
                <w:b/>
                <w:bCs w:val="0"/>
                <w:sz w:val="24"/>
                <w:u w:val="single"/>
              </w:rPr>
            </w:pPr>
            <w:r w:rsidRPr="000F6454">
              <w:rPr>
                <w:rStyle w:val="InstructionsTabelleberschrift"/>
                <w:rFonts w:ascii="Times New Roman" w:hAnsi="Times New Roman"/>
                <w:sz w:val="24"/>
              </w:rPr>
              <w:t>1.1.1.1.03</w:t>
            </w:r>
            <w:r w:rsidRPr="000F6454">
              <w:rPr>
                <w:rStyle w:val="InstructionsTabelleberschrift"/>
                <w:rFonts w:ascii="Times New Roman" w:hAnsi="Times New Roman"/>
                <w:sz w:val="24"/>
              </w:rPr>
              <w:tab/>
              <w:t>Субекти от публичния сектор</w:t>
            </w:r>
          </w:p>
          <w:p w14:paraId="5015B466" w14:textId="77777777" w:rsidR="00BA512F" w:rsidRPr="000F6454" w:rsidRDefault="00D212FE">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CR SA</w:t>
            </w:r>
          </w:p>
        </w:tc>
      </w:tr>
      <w:tr w:rsidR="00BA512F" w:rsidRPr="000F6454" w14:paraId="31981E30" w14:textId="77777777" w:rsidTr="00672D2A">
        <w:tc>
          <w:tcPr>
            <w:tcW w:w="1591" w:type="dxa"/>
          </w:tcPr>
          <w:p w14:paraId="57A08B7D"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100</w:t>
            </w:r>
          </w:p>
        </w:tc>
        <w:tc>
          <w:tcPr>
            <w:tcW w:w="7274" w:type="dxa"/>
          </w:tcPr>
          <w:p w14:paraId="45141227" w14:textId="77777777" w:rsidR="00BA512F" w:rsidRPr="000F6454" w:rsidRDefault="002648B0">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1.1.1.1.04</w:t>
            </w:r>
            <w:r w:rsidRPr="000F6454">
              <w:rPr>
                <w:rStyle w:val="InstructionsTabelleberschrift"/>
                <w:rFonts w:ascii="Times New Roman" w:hAnsi="Times New Roman"/>
                <w:sz w:val="24"/>
              </w:rPr>
              <w:tab/>
              <w:t>Многостранни банки за развитие</w:t>
            </w:r>
          </w:p>
          <w:p w14:paraId="2E09308B" w14:textId="77777777" w:rsidR="00BA512F" w:rsidRPr="000F6454" w:rsidRDefault="00D212FE">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 xml:space="preserve">Вж. образец CR SA </w:t>
            </w:r>
          </w:p>
        </w:tc>
      </w:tr>
      <w:tr w:rsidR="00BA512F" w:rsidRPr="000F6454" w14:paraId="4A37FE2C" w14:textId="77777777" w:rsidTr="00672D2A">
        <w:tc>
          <w:tcPr>
            <w:tcW w:w="1591" w:type="dxa"/>
          </w:tcPr>
          <w:p w14:paraId="33CADB2C"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110</w:t>
            </w:r>
          </w:p>
        </w:tc>
        <w:tc>
          <w:tcPr>
            <w:tcW w:w="7274" w:type="dxa"/>
          </w:tcPr>
          <w:p w14:paraId="0847089F" w14:textId="77777777" w:rsidR="00BA512F" w:rsidRPr="000F6454" w:rsidRDefault="002648B0">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1.1.1.1.05</w:t>
            </w:r>
            <w:r w:rsidRPr="000F6454">
              <w:rPr>
                <w:rStyle w:val="InstructionsTabelleberschrift"/>
                <w:rFonts w:ascii="Times New Roman" w:hAnsi="Times New Roman"/>
                <w:sz w:val="24"/>
              </w:rPr>
              <w:tab/>
              <w:t>Международни организации</w:t>
            </w:r>
          </w:p>
          <w:p w14:paraId="282262E0" w14:textId="77777777" w:rsidR="00BA512F" w:rsidRPr="000F6454" w:rsidRDefault="00783881">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CR SA</w:t>
            </w:r>
          </w:p>
        </w:tc>
      </w:tr>
      <w:tr w:rsidR="00BA512F" w:rsidRPr="000F6454" w14:paraId="3D7A9D11" w14:textId="77777777" w:rsidTr="00672D2A">
        <w:tc>
          <w:tcPr>
            <w:tcW w:w="1591" w:type="dxa"/>
          </w:tcPr>
          <w:p w14:paraId="611EACCF"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120</w:t>
            </w:r>
          </w:p>
        </w:tc>
        <w:tc>
          <w:tcPr>
            <w:tcW w:w="7274" w:type="dxa"/>
          </w:tcPr>
          <w:p w14:paraId="70D85E55" w14:textId="77777777" w:rsidR="00BA512F" w:rsidRPr="000F6454" w:rsidRDefault="00783881">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1.1.1.1.06</w:t>
            </w:r>
            <w:r w:rsidRPr="000F6454">
              <w:rPr>
                <w:rStyle w:val="InstructionsTabelleberschrift"/>
                <w:rFonts w:ascii="Times New Roman" w:hAnsi="Times New Roman"/>
                <w:sz w:val="24"/>
              </w:rPr>
              <w:tab/>
              <w:t>Институции</w:t>
            </w:r>
          </w:p>
          <w:p w14:paraId="37A7DA9D" w14:textId="77777777" w:rsidR="00BA512F" w:rsidRPr="000F6454" w:rsidRDefault="00783881">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CR SA</w:t>
            </w:r>
          </w:p>
        </w:tc>
      </w:tr>
      <w:tr w:rsidR="00BA512F" w:rsidRPr="000F6454" w14:paraId="73F0C1C1" w14:textId="77777777" w:rsidTr="00672D2A">
        <w:tc>
          <w:tcPr>
            <w:tcW w:w="1591" w:type="dxa"/>
          </w:tcPr>
          <w:p w14:paraId="23E85B76"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130</w:t>
            </w:r>
          </w:p>
        </w:tc>
        <w:tc>
          <w:tcPr>
            <w:tcW w:w="7274" w:type="dxa"/>
          </w:tcPr>
          <w:p w14:paraId="24097FE2" w14:textId="77777777" w:rsidR="00BA512F" w:rsidRPr="000F6454" w:rsidRDefault="002648B0">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1.1.1.1.07</w:t>
            </w:r>
            <w:r w:rsidRPr="000F6454">
              <w:rPr>
                <w:rStyle w:val="InstructionsTabelleberschrift"/>
                <w:rFonts w:ascii="Times New Roman" w:hAnsi="Times New Roman"/>
                <w:sz w:val="24"/>
              </w:rPr>
              <w:tab/>
              <w:t>Предприятия</w:t>
            </w:r>
          </w:p>
          <w:p w14:paraId="1B7BB58E" w14:textId="77777777" w:rsidR="00BA512F" w:rsidRPr="000F6454" w:rsidRDefault="00D212FE">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CR SA</w:t>
            </w:r>
          </w:p>
        </w:tc>
      </w:tr>
      <w:tr w:rsidR="00BA512F" w:rsidRPr="000F6454" w14:paraId="01D7EB89" w14:textId="77777777" w:rsidTr="00672D2A">
        <w:tc>
          <w:tcPr>
            <w:tcW w:w="1591" w:type="dxa"/>
          </w:tcPr>
          <w:p w14:paraId="7645F9A7"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140</w:t>
            </w:r>
          </w:p>
        </w:tc>
        <w:tc>
          <w:tcPr>
            <w:tcW w:w="7274" w:type="dxa"/>
          </w:tcPr>
          <w:p w14:paraId="75877546" w14:textId="77777777" w:rsidR="00BA512F" w:rsidRPr="000F6454" w:rsidRDefault="002648B0">
            <w:pPr>
              <w:pStyle w:val="InstructionsText"/>
              <w:rPr>
                <w:rStyle w:val="FormatvorlageInstructionsTabelleText"/>
                <w:rFonts w:ascii="Times New Roman" w:hAnsi="Times New Roman"/>
                <w:b/>
                <w:bCs w:val="0"/>
                <w:sz w:val="24"/>
                <w:u w:val="single"/>
              </w:rPr>
            </w:pPr>
            <w:r w:rsidRPr="000F6454">
              <w:rPr>
                <w:rStyle w:val="InstructionsTabelleberschrift"/>
                <w:rFonts w:ascii="Times New Roman" w:hAnsi="Times New Roman"/>
                <w:sz w:val="24"/>
              </w:rPr>
              <w:t>1.1.1.1.08</w:t>
            </w:r>
            <w:r w:rsidRPr="000F6454">
              <w:rPr>
                <w:rStyle w:val="InstructionsTabelleberschrift"/>
                <w:rFonts w:ascii="Times New Roman" w:hAnsi="Times New Roman"/>
                <w:sz w:val="24"/>
              </w:rPr>
              <w:tab/>
              <w:t>Експозиции на дребно</w:t>
            </w:r>
          </w:p>
          <w:p w14:paraId="68AAF723" w14:textId="77777777" w:rsidR="00BA512F" w:rsidRPr="000F6454" w:rsidRDefault="00D212FE">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CR SA</w:t>
            </w:r>
          </w:p>
        </w:tc>
      </w:tr>
      <w:tr w:rsidR="00BA512F" w:rsidRPr="000F6454" w14:paraId="4CE5D601" w14:textId="77777777" w:rsidTr="00672D2A">
        <w:tc>
          <w:tcPr>
            <w:tcW w:w="1591" w:type="dxa"/>
          </w:tcPr>
          <w:p w14:paraId="537396DF"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150</w:t>
            </w:r>
          </w:p>
        </w:tc>
        <w:tc>
          <w:tcPr>
            <w:tcW w:w="7274" w:type="dxa"/>
          </w:tcPr>
          <w:p w14:paraId="146FDA62" w14:textId="77777777" w:rsidR="00BA512F" w:rsidRPr="000F6454" w:rsidRDefault="002648B0">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1.1.1.1.09</w:t>
            </w:r>
            <w:r w:rsidRPr="000F6454">
              <w:rPr>
                <w:rStyle w:val="InstructionsTabelleberschrift"/>
                <w:rFonts w:ascii="Times New Roman" w:hAnsi="Times New Roman"/>
                <w:sz w:val="24"/>
              </w:rPr>
              <w:tab/>
              <w:t>Обезпечени с ипотеки върху недвижими имоти</w:t>
            </w:r>
          </w:p>
          <w:p w14:paraId="2219A544" w14:textId="77777777" w:rsidR="00BA512F" w:rsidRPr="000F6454" w:rsidRDefault="00D212FE">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CR SA</w:t>
            </w:r>
          </w:p>
        </w:tc>
      </w:tr>
      <w:tr w:rsidR="00BA512F" w:rsidRPr="000F6454" w14:paraId="36661C50" w14:textId="77777777" w:rsidTr="00672D2A">
        <w:tc>
          <w:tcPr>
            <w:tcW w:w="1591" w:type="dxa"/>
          </w:tcPr>
          <w:p w14:paraId="284FB5F6"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160</w:t>
            </w:r>
          </w:p>
        </w:tc>
        <w:tc>
          <w:tcPr>
            <w:tcW w:w="7274" w:type="dxa"/>
          </w:tcPr>
          <w:p w14:paraId="150470CB" w14:textId="77777777" w:rsidR="00BA512F" w:rsidRPr="000F6454" w:rsidRDefault="002648B0">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1.1.1.1.10</w:t>
            </w:r>
            <w:r w:rsidRPr="000F6454">
              <w:rPr>
                <w:rStyle w:val="InstructionsTabelleberschrift"/>
                <w:rFonts w:ascii="Times New Roman" w:hAnsi="Times New Roman"/>
                <w:sz w:val="24"/>
              </w:rPr>
              <w:tab/>
              <w:t>Експозиции в неизпълнение</w:t>
            </w:r>
          </w:p>
          <w:p w14:paraId="6667C7BA" w14:textId="77777777" w:rsidR="00BA512F" w:rsidRPr="000F6454" w:rsidRDefault="00D212FE">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Вж. образец CR SA</w:t>
            </w:r>
          </w:p>
        </w:tc>
      </w:tr>
      <w:tr w:rsidR="00BA512F" w:rsidRPr="000F6454" w14:paraId="71708621" w14:textId="77777777" w:rsidTr="00672D2A">
        <w:tc>
          <w:tcPr>
            <w:tcW w:w="1591" w:type="dxa"/>
          </w:tcPr>
          <w:p w14:paraId="0658F891"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170</w:t>
            </w:r>
          </w:p>
        </w:tc>
        <w:tc>
          <w:tcPr>
            <w:tcW w:w="7274" w:type="dxa"/>
          </w:tcPr>
          <w:p w14:paraId="1E447B70" w14:textId="77777777" w:rsidR="00BA512F" w:rsidRPr="000F6454" w:rsidRDefault="002648B0">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1.1.1.1.11</w:t>
            </w:r>
            <w:r w:rsidRPr="000F6454">
              <w:rPr>
                <w:rStyle w:val="InstructionsTabelleberschrift"/>
                <w:rFonts w:ascii="Times New Roman" w:hAnsi="Times New Roman"/>
                <w:sz w:val="24"/>
              </w:rPr>
              <w:tab/>
              <w:t>Високорискови експозиции</w:t>
            </w:r>
          </w:p>
          <w:p w14:paraId="44404A55" w14:textId="77777777" w:rsidR="00BA512F" w:rsidRPr="000F6454" w:rsidRDefault="00D212FE">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CR SA</w:t>
            </w:r>
          </w:p>
        </w:tc>
      </w:tr>
      <w:tr w:rsidR="00BA512F" w:rsidRPr="000F6454" w14:paraId="4175E5DC" w14:textId="77777777" w:rsidTr="00672D2A">
        <w:tc>
          <w:tcPr>
            <w:tcW w:w="1591" w:type="dxa"/>
          </w:tcPr>
          <w:p w14:paraId="04D6855F"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180</w:t>
            </w:r>
          </w:p>
        </w:tc>
        <w:tc>
          <w:tcPr>
            <w:tcW w:w="7274" w:type="dxa"/>
          </w:tcPr>
          <w:p w14:paraId="34C737D9" w14:textId="77777777" w:rsidR="00BA512F" w:rsidRPr="000F6454" w:rsidRDefault="002648B0">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1.1.1.1.12</w:t>
            </w:r>
            <w:r w:rsidRPr="000F6454">
              <w:rPr>
                <w:rStyle w:val="InstructionsTabelleberschrift"/>
                <w:rFonts w:ascii="Times New Roman" w:hAnsi="Times New Roman"/>
                <w:sz w:val="24"/>
              </w:rPr>
              <w:tab/>
              <w:t>Покрити облигации</w:t>
            </w:r>
          </w:p>
          <w:p w14:paraId="59B64B5C" w14:textId="77777777" w:rsidR="00BA512F" w:rsidRPr="000F6454" w:rsidRDefault="00D212FE">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CR SA</w:t>
            </w:r>
          </w:p>
        </w:tc>
      </w:tr>
      <w:tr w:rsidR="00BA512F" w:rsidRPr="000F6454" w14:paraId="6FA35E1B" w14:textId="77777777" w:rsidTr="00672D2A">
        <w:tc>
          <w:tcPr>
            <w:tcW w:w="1591" w:type="dxa"/>
          </w:tcPr>
          <w:p w14:paraId="62FFEFCD"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190</w:t>
            </w:r>
          </w:p>
        </w:tc>
        <w:tc>
          <w:tcPr>
            <w:tcW w:w="7274" w:type="dxa"/>
          </w:tcPr>
          <w:p w14:paraId="0F9F853C" w14:textId="77777777" w:rsidR="00BA512F" w:rsidRPr="000F6454" w:rsidRDefault="002648B0">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1.1.1.1.13</w:t>
            </w:r>
            <w:r w:rsidRPr="000F6454">
              <w:rPr>
                <w:rStyle w:val="InstructionsTabelleberschrift"/>
                <w:rFonts w:ascii="Times New Roman" w:hAnsi="Times New Roman"/>
                <w:sz w:val="24"/>
              </w:rPr>
              <w:tab/>
              <w:t>Вземания към институции и предприятия с краткосрочна кредитна оценка</w:t>
            </w:r>
          </w:p>
          <w:p w14:paraId="75C708A3" w14:textId="77777777" w:rsidR="00BA512F" w:rsidRPr="000F6454" w:rsidRDefault="00D212FE">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CR SA</w:t>
            </w:r>
          </w:p>
        </w:tc>
      </w:tr>
      <w:tr w:rsidR="00BA512F" w:rsidRPr="000F6454" w14:paraId="3C4A15DC" w14:textId="77777777" w:rsidTr="00672D2A">
        <w:tc>
          <w:tcPr>
            <w:tcW w:w="1591" w:type="dxa"/>
          </w:tcPr>
          <w:p w14:paraId="695E2C9D"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200</w:t>
            </w:r>
          </w:p>
          <w:p w14:paraId="5CE27826" w14:textId="77777777" w:rsidR="00BA512F" w:rsidRPr="000F6454" w:rsidRDefault="00BA512F">
            <w:pPr>
              <w:pStyle w:val="InstructionsText"/>
              <w:rPr>
                <w:rStyle w:val="FormatvorlageInstructionsTabelleText"/>
                <w:rFonts w:ascii="Times New Roman" w:hAnsi="Times New Roman"/>
                <w:bCs w:val="0"/>
                <w:sz w:val="24"/>
              </w:rPr>
            </w:pPr>
          </w:p>
        </w:tc>
        <w:tc>
          <w:tcPr>
            <w:tcW w:w="7274" w:type="dxa"/>
          </w:tcPr>
          <w:p w14:paraId="77281FF8" w14:textId="77777777" w:rsidR="00BA512F" w:rsidRPr="000F6454" w:rsidRDefault="002648B0">
            <w:pPr>
              <w:pStyle w:val="InstructionsText"/>
              <w:rPr>
                <w:rStyle w:val="FormatvorlageInstructionsTabelleText"/>
                <w:rFonts w:ascii="Times New Roman" w:hAnsi="Times New Roman"/>
                <w:bCs w:val="0"/>
                <w:sz w:val="24"/>
              </w:rPr>
            </w:pPr>
            <w:r w:rsidRPr="000F6454">
              <w:rPr>
                <w:rStyle w:val="InstructionsTabelleberschrift"/>
                <w:rFonts w:ascii="Times New Roman" w:hAnsi="Times New Roman"/>
                <w:sz w:val="24"/>
              </w:rPr>
              <w:t>1.1.1.1.14</w:t>
            </w:r>
            <w:r w:rsidRPr="000F6454">
              <w:rPr>
                <w:rStyle w:val="InstructionsTabelleberschrift"/>
                <w:rFonts w:ascii="Times New Roman" w:hAnsi="Times New Roman"/>
                <w:sz w:val="24"/>
              </w:rPr>
              <w:tab/>
              <w:t>Експозиции към предприятия за колективно инвестиране</w:t>
            </w:r>
          </w:p>
          <w:p w14:paraId="595F68F3" w14:textId="77777777" w:rsidR="00BA512F" w:rsidRPr="000F6454" w:rsidRDefault="00D212FE">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CR SA</w:t>
            </w:r>
          </w:p>
        </w:tc>
      </w:tr>
      <w:tr w:rsidR="00BA512F" w:rsidRPr="000F6454" w14:paraId="6415AEB2" w14:textId="77777777" w:rsidTr="00672D2A">
        <w:tc>
          <w:tcPr>
            <w:tcW w:w="1591" w:type="dxa"/>
          </w:tcPr>
          <w:p w14:paraId="01355BC3"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210</w:t>
            </w:r>
          </w:p>
        </w:tc>
        <w:tc>
          <w:tcPr>
            <w:tcW w:w="7274" w:type="dxa"/>
          </w:tcPr>
          <w:p w14:paraId="770DFC36" w14:textId="77777777" w:rsidR="00BA512F" w:rsidRPr="000F6454" w:rsidRDefault="002648B0">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1.1.1.1.15</w:t>
            </w:r>
            <w:r w:rsidRPr="000F6454">
              <w:rPr>
                <w:rStyle w:val="InstructionsTabelleberschrift"/>
                <w:rFonts w:ascii="Times New Roman" w:hAnsi="Times New Roman"/>
                <w:sz w:val="24"/>
              </w:rPr>
              <w:tab/>
              <w:t>Капиталови инструменти</w:t>
            </w:r>
          </w:p>
          <w:p w14:paraId="6E91A28B" w14:textId="77777777" w:rsidR="00BA512F" w:rsidRPr="000F6454" w:rsidRDefault="00D212FE">
            <w:pPr>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CR SA</w:t>
            </w:r>
          </w:p>
        </w:tc>
      </w:tr>
      <w:tr w:rsidR="00BA512F" w:rsidRPr="000F6454" w14:paraId="0A7E440A" w14:textId="77777777" w:rsidTr="00672D2A">
        <w:tc>
          <w:tcPr>
            <w:tcW w:w="1591" w:type="dxa"/>
          </w:tcPr>
          <w:p w14:paraId="2EDBDAC7"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211</w:t>
            </w:r>
          </w:p>
        </w:tc>
        <w:tc>
          <w:tcPr>
            <w:tcW w:w="7274" w:type="dxa"/>
          </w:tcPr>
          <w:p w14:paraId="4364BE4A" w14:textId="77777777" w:rsidR="00BA512F" w:rsidRPr="000F6454" w:rsidRDefault="002648B0">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1.1.1.1.16</w:t>
            </w:r>
            <w:r w:rsidRPr="000F6454">
              <w:rPr>
                <w:rStyle w:val="InstructionsTabelleberschrift"/>
                <w:rFonts w:ascii="Times New Roman" w:hAnsi="Times New Roman"/>
                <w:sz w:val="24"/>
              </w:rPr>
              <w:tab/>
              <w:t>Други позиции</w:t>
            </w:r>
          </w:p>
          <w:p w14:paraId="0AE4E6FE" w14:textId="77777777" w:rsidR="00BA512F" w:rsidRPr="000F6454" w:rsidRDefault="00D212FE">
            <w:pPr>
              <w:pStyle w:val="InstructionsText"/>
              <w:rPr>
                <w:rStyle w:val="InstructionsTabelleberschrift"/>
                <w:rFonts w:ascii="Times New Roman" w:hAnsi="Times New Roman"/>
                <w:bCs w:val="0"/>
                <w:sz w:val="24"/>
              </w:rPr>
            </w:pPr>
            <w:r w:rsidRPr="000F6454">
              <w:rPr>
                <w:rStyle w:val="FormatvorlageInstructionsTabelleText"/>
                <w:rFonts w:ascii="Times New Roman" w:hAnsi="Times New Roman"/>
                <w:sz w:val="24"/>
              </w:rPr>
              <w:t>Вж. образец CR SA</w:t>
            </w:r>
          </w:p>
        </w:tc>
      </w:tr>
      <w:tr w:rsidR="00BA512F" w:rsidRPr="000F6454" w14:paraId="40357F3F" w14:textId="77777777" w:rsidTr="00672D2A">
        <w:tc>
          <w:tcPr>
            <w:tcW w:w="1591" w:type="dxa"/>
          </w:tcPr>
          <w:p w14:paraId="2904FC17" w14:textId="77777777" w:rsidR="00BA512F" w:rsidRPr="000F6454" w:rsidRDefault="002648B0">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240</w:t>
            </w:r>
          </w:p>
        </w:tc>
        <w:tc>
          <w:tcPr>
            <w:tcW w:w="7274" w:type="dxa"/>
          </w:tcPr>
          <w:p w14:paraId="3F47CAA2" w14:textId="77777777" w:rsidR="00BA512F" w:rsidRPr="000F6454" w:rsidRDefault="002648B0">
            <w:pPr>
              <w:pStyle w:val="InstructionsText"/>
              <w:rPr>
                <w:rStyle w:val="FormatvorlageInstructionsTabelleText"/>
                <w:rFonts w:ascii="Times New Roman" w:hAnsi="Times New Roman"/>
                <w:sz w:val="24"/>
              </w:rPr>
            </w:pPr>
            <w:r w:rsidRPr="000F6454">
              <w:rPr>
                <w:rStyle w:val="InstructionsTabelleberschrift"/>
                <w:rFonts w:ascii="Times New Roman" w:hAnsi="Times New Roman"/>
                <w:sz w:val="24"/>
              </w:rPr>
              <w:t>1.1.2</w:t>
            </w:r>
            <w:r w:rsidRPr="000F6454">
              <w:rPr>
                <w:rStyle w:val="InstructionsTabelleberschrift"/>
                <w:rFonts w:ascii="Times New Roman" w:hAnsi="Times New Roman"/>
                <w:sz w:val="24"/>
              </w:rPr>
              <w:tab/>
              <w:t xml:space="preserve">Вътрешнорейтингов подход </w:t>
            </w:r>
          </w:p>
        </w:tc>
      </w:tr>
      <w:tr w:rsidR="00BA512F" w:rsidRPr="000F6454" w14:paraId="2952853B" w14:textId="77777777" w:rsidTr="00672D2A">
        <w:tc>
          <w:tcPr>
            <w:tcW w:w="1591" w:type="dxa"/>
          </w:tcPr>
          <w:p w14:paraId="5F5F57EC"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241</w:t>
            </w:r>
          </w:p>
        </w:tc>
        <w:tc>
          <w:tcPr>
            <w:tcW w:w="7274" w:type="dxa"/>
          </w:tcPr>
          <w:p w14:paraId="67BCCFE0" w14:textId="5F5A5643" w:rsidR="00BA512F" w:rsidRPr="000F6454" w:rsidRDefault="00802958">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1.1.2*</w:t>
            </w:r>
            <w:r w:rsidRPr="000F6454">
              <w:rPr>
                <w:rStyle w:val="InstructionsTabelleberschrift"/>
                <w:rFonts w:ascii="Times New Roman" w:hAnsi="Times New Roman"/>
                <w:sz w:val="24"/>
              </w:rPr>
              <w:tab/>
              <w:t>в т.ч.: допълнителни по-строги пруденциални изисквания въз основа на член 164 от РКИ</w:t>
            </w:r>
          </w:p>
          <w:p w14:paraId="517FA7BB" w14:textId="0C6CBF1C" w:rsidR="00BA512F" w:rsidRPr="000F6454" w:rsidRDefault="004852B9">
            <w:pPr>
              <w:pStyle w:val="InstructionsText"/>
              <w:rPr>
                <w:rStyle w:val="InstructionsTabelleberschrift"/>
                <w:rFonts w:ascii="Times New Roman" w:hAnsi="Times New Roman"/>
                <w:sz w:val="24"/>
              </w:rPr>
            </w:pPr>
            <w:r w:rsidRPr="000F6454">
              <w:t>Институциите докладват допълнителните рискови експозиции, необходими за спазване на по-строгите пруденциални изисквания, съобщени на институциите след уведомяване на ЕБО, в съответствие с член 164, параграфи 5 и 7 от РКИ.</w:t>
            </w:r>
          </w:p>
        </w:tc>
      </w:tr>
      <w:tr w:rsidR="00BA512F" w:rsidRPr="000F6454" w14:paraId="73CF030A" w14:textId="77777777" w:rsidTr="00672D2A">
        <w:tc>
          <w:tcPr>
            <w:tcW w:w="1591" w:type="dxa"/>
          </w:tcPr>
          <w:p w14:paraId="5DCDE92C"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242</w:t>
            </w:r>
          </w:p>
        </w:tc>
        <w:tc>
          <w:tcPr>
            <w:tcW w:w="7274" w:type="dxa"/>
          </w:tcPr>
          <w:p w14:paraId="3F77146D" w14:textId="42EC5C81" w:rsidR="00BA512F" w:rsidRPr="000F6454" w:rsidRDefault="00802958">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1.1.2**</w:t>
            </w:r>
            <w:r w:rsidRPr="000F6454">
              <w:rPr>
                <w:rStyle w:val="InstructionsTabelleberschrift"/>
                <w:rFonts w:ascii="Times New Roman" w:hAnsi="Times New Roman"/>
                <w:sz w:val="24"/>
              </w:rPr>
              <w:tab/>
              <w:t>в т.ч.: допълнителни по-строги пруденциални изисквания въз основа на член 124 от РКИ</w:t>
            </w:r>
          </w:p>
          <w:p w14:paraId="56577276" w14:textId="7ECA23A3" w:rsidR="00BA512F" w:rsidRPr="000F6454" w:rsidRDefault="004852B9">
            <w:pPr>
              <w:pStyle w:val="InstructionsText"/>
              <w:rPr>
                <w:rStyle w:val="InstructionsTabelleberschrift"/>
                <w:rFonts w:ascii="Times New Roman" w:hAnsi="Times New Roman"/>
                <w:sz w:val="24"/>
              </w:rPr>
            </w:pPr>
            <w:r w:rsidRPr="000F6454">
              <w:t>Институциите докладват допълнителните рискови експозиции, необходими за спазване на по-строгите пруденциални изисквания, определени от компетентните органи след консултация с ЕБО, както е предвидено в член 124, параграфи 2 и 5 от РКИ, които са свързани с ограниченията на допустимата пазарна стойност на обезпечението, както е посочено в член 125, параграф 2, буква г) и член 126, параграф 2, буква г) от РКИ.</w:t>
            </w:r>
          </w:p>
        </w:tc>
      </w:tr>
      <w:tr w:rsidR="00BA512F" w:rsidRPr="000F6454" w14:paraId="3E06ADE9" w14:textId="77777777" w:rsidTr="00672D2A">
        <w:tc>
          <w:tcPr>
            <w:tcW w:w="1591" w:type="dxa"/>
          </w:tcPr>
          <w:p w14:paraId="67B47F3B"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250</w:t>
            </w:r>
          </w:p>
        </w:tc>
        <w:tc>
          <w:tcPr>
            <w:tcW w:w="7274" w:type="dxa"/>
          </w:tcPr>
          <w:p w14:paraId="1281EA28" w14:textId="2BC6253E" w:rsidR="00BA512F" w:rsidRPr="000F6454" w:rsidRDefault="00802958">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1.1.2.1</w:t>
            </w:r>
            <w:r w:rsidRPr="000F6454">
              <w:rPr>
                <w:rStyle w:val="InstructionsTabelleberschrift"/>
                <w:rFonts w:ascii="Times New Roman" w:hAnsi="Times New Roman"/>
                <w:sz w:val="24"/>
              </w:rPr>
              <w:tab/>
              <w:t>Вътрешнорейтингови подходи, когато не са използвани нито собствени оценки за загуба при неизпълнение (LGD), нито конверсионни коефициенти</w:t>
            </w:r>
          </w:p>
          <w:p w14:paraId="1D00AD57" w14:textId="6B8F8D45"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Образец CR IRB на ниво общи експозиции (когато не се използват собствени оценки за загуба при неизпълнение или кредитни конверсионни коефициенти)</w:t>
            </w:r>
          </w:p>
        </w:tc>
      </w:tr>
      <w:tr w:rsidR="00BA512F" w:rsidRPr="000F6454" w14:paraId="6B02D02E" w14:textId="77777777" w:rsidTr="00672D2A">
        <w:tc>
          <w:tcPr>
            <w:tcW w:w="1591" w:type="dxa"/>
          </w:tcPr>
          <w:p w14:paraId="214A8C2D"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260</w:t>
            </w:r>
          </w:p>
        </w:tc>
        <w:tc>
          <w:tcPr>
            <w:tcW w:w="7274" w:type="dxa"/>
          </w:tcPr>
          <w:p w14:paraId="43F06D98" w14:textId="77777777" w:rsidR="00BA512F" w:rsidRPr="000F6454" w:rsidRDefault="00802958">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1.1.2.1.01</w:t>
            </w:r>
            <w:r w:rsidRPr="000F6454">
              <w:rPr>
                <w:rStyle w:val="InstructionsTabelleberschrift"/>
                <w:rFonts w:ascii="Times New Roman" w:hAnsi="Times New Roman"/>
                <w:sz w:val="24"/>
              </w:rPr>
              <w:tab/>
              <w:t>Централни правителства и централни банки</w:t>
            </w:r>
          </w:p>
          <w:p w14:paraId="79A9327D" w14:textId="77777777"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CR IRB</w:t>
            </w:r>
          </w:p>
        </w:tc>
      </w:tr>
      <w:tr w:rsidR="00BA512F" w:rsidRPr="000F6454" w14:paraId="6C160D6F" w14:textId="77777777" w:rsidTr="00672D2A">
        <w:tc>
          <w:tcPr>
            <w:tcW w:w="1591" w:type="dxa"/>
          </w:tcPr>
          <w:p w14:paraId="65F96EC4"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270</w:t>
            </w:r>
          </w:p>
        </w:tc>
        <w:tc>
          <w:tcPr>
            <w:tcW w:w="7274" w:type="dxa"/>
          </w:tcPr>
          <w:p w14:paraId="2D1B515C" w14:textId="77777777" w:rsidR="00BA512F" w:rsidRPr="000F6454" w:rsidRDefault="00802958">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1.1.2.1.02</w:t>
            </w:r>
            <w:r w:rsidRPr="000F6454">
              <w:rPr>
                <w:rStyle w:val="InstructionsTabelleberschrift"/>
                <w:rFonts w:ascii="Times New Roman" w:hAnsi="Times New Roman"/>
                <w:sz w:val="24"/>
              </w:rPr>
              <w:tab/>
              <w:t>Институции</w:t>
            </w:r>
          </w:p>
          <w:p w14:paraId="0C0D0F71" w14:textId="77777777"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Вж. образец CR IRB</w:t>
            </w:r>
          </w:p>
        </w:tc>
      </w:tr>
      <w:tr w:rsidR="00BA512F" w:rsidRPr="000F6454" w14:paraId="6E172AD7" w14:textId="77777777" w:rsidTr="00672D2A">
        <w:tc>
          <w:tcPr>
            <w:tcW w:w="1591" w:type="dxa"/>
          </w:tcPr>
          <w:p w14:paraId="250E3BAF"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280</w:t>
            </w:r>
          </w:p>
        </w:tc>
        <w:tc>
          <w:tcPr>
            <w:tcW w:w="7274" w:type="dxa"/>
          </w:tcPr>
          <w:p w14:paraId="2E1472D4" w14:textId="77777777" w:rsidR="00BA512F" w:rsidRPr="000F6454" w:rsidRDefault="00802958">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1.1.2.1.03</w:t>
            </w:r>
            <w:r w:rsidRPr="000F6454">
              <w:rPr>
                <w:rStyle w:val="InstructionsTabelleberschrift"/>
                <w:rFonts w:ascii="Times New Roman" w:hAnsi="Times New Roman"/>
                <w:sz w:val="24"/>
              </w:rPr>
              <w:tab/>
              <w:t>Предприятия — МСП</w:t>
            </w:r>
          </w:p>
          <w:p w14:paraId="61860914" w14:textId="77777777"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CR IRB</w:t>
            </w:r>
          </w:p>
        </w:tc>
      </w:tr>
      <w:tr w:rsidR="00BA512F" w:rsidRPr="000F6454" w14:paraId="0DFFC479" w14:textId="77777777" w:rsidTr="00672D2A">
        <w:tc>
          <w:tcPr>
            <w:tcW w:w="1591" w:type="dxa"/>
          </w:tcPr>
          <w:p w14:paraId="09D36D80"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290</w:t>
            </w:r>
          </w:p>
        </w:tc>
        <w:tc>
          <w:tcPr>
            <w:tcW w:w="7274" w:type="dxa"/>
          </w:tcPr>
          <w:p w14:paraId="0F1C707D" w14:textId="77777777" w:rsidR="00BA512F" w:rsidRPr="000F6454" w:rsidRDefault="00802958">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1.1.2.1.04</w:t>
            </w:r>
            <w:r w:rsidRPr="000F6454">
              <w:rPr>
                <w:rStyle w:val="InstructionsTabelleberschrift"/>
                <w:rFonts w:ascii="Times New Roman" w:hAnsi="Times New Roman"/>
                <w:sz w:val="24"/>
              </w:rPr>
              <w:tab/>
              <w:t>Предприятия — Специализирано кредитиране</w:t>
            </w:r>
          </w:p>
          <w:p w14:paraId="51142C99" w14:textId="77777777"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 xml:space="preserve">Вж. образец CR IRB </w:t>
            </w:r>
          </w:p>
        </w:tc>
      </w:tr>
      <w:tr w:rsidR="00BA512F" w:rsidRPr="000F6454" w14:paraId="160F150A" w14:textId="77777777" w:rsidTr="00672D2A">
        <w:tc>
          <w:tcPr>
            <w:tcW w:w="1591" w:type="dxa"/>
          </w:tcPr>
          <w:p w14:paraId="28211619"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300</w:t>
            </w:r>
          </w:p>
        </w:tc>
        <w:tc>
          <w:tcPr>
            <w:tcW w:w="7274" w:type="dxa"/>
          </w:tcPr>
          <w:p w14:paraId="18598325" w14:textId="77777777" w:rsidR="00BA512F" w:rsidRPr="000F6454" w:rsidRDefault="00802958">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1.1.2.1.05</w:t>
            </w:r>
            <w:r w:rsidRPr="000F6454">
              <w:rPr>
                <w:rStyle w:val="InstructionsTabelleberschrift"/>
                <w:rFonts w:ascii="Times New Roman" w:hAnsi="Times New Roman"/>
                <w:sz w:val="24"/>
              </w:rPr>
              <w:tab/>
              <w:t>Предприятия — Други</w:t>
            </w:r>
          </w:p>
          <w:p w14:paraId="3D08CF8C" w14:textId="77777777"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CR IRB</w:t>
            </w:r>
          </w:p>
        </w:tc>
      </w:tr>
      <w:tr w:rsidR="00BA512F" w:rsidRPr="000F6454" w14:paraId="62685C84" w14:textId="77777777" w:rsidTr="00672D2A">
        <w:tc>
          <w:tcPr>
            <w:tcW w:w="1591" w:type="dxa"/>
          </w:tcPr>
          <w:p w14:paraId="5BA6D8AE"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310</w:t>
            </w:r>
          </w:p>
        </w:tc>
        <w:tc>
          <w:tcPr>
            <w:tcW w:w="7274" w:type="dxa"/>
          </w:tcPr>
          <w:p w14:paraId="2AD35FF5" w14:textId="7D2B706C" w:rsidR="00BA512F" w:rsidRPr="000F6454" w:rsidRDefault="00802958">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1.1.2.2</w:t>
            </w:r>
            <w:r w:rsidRPr="000F6454">
              <w:rPr>
                <w:rStyle w:val="InstructionsTabelleberschrift"/>
                <w:rFonts w:ascii="Times New Roman" w:hAnsi="Times New Roman"/>
                <w:sz w:val="24"/>
              </w:rPr>
              <w:tab/>
              <w:t>Вътрешнорейтингови подходи, когато се използват собствени оценки за загуба при неизпълнение и/или конверсионни коефициенти</w:t>
            </w:r>
          </w:p>
          <w:p w14:paraId="0A14FE31" w14:textId="77777777"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Образец CR IRB на ниво общи експозиции (когато се използват собствени оценки за загуба при неизпълнение и/ или кредитни конверсионни коефициенти)</w:t>
            </w:r>
          </w:p>
        </w:tc>
      </w:tr>
      <w:tr w:rsidR="00BA512F" w:rsidRPr="000F6454" w14:paraId="46D06C03" w14:textId="77777777" w:rsidTr="00672D2A">
        <w:tc>
          <w:tcPr>
            <w:tcW w:w="1591" w:type="dxa"/>
          </w:tcPr>
          <w:p w14:paraId="58B20F11"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320</w:t>
            </w:r>
          </w:p>
        </w:tc>
        <w:tc>
          <w:tcPr>
            <w:tcW w:w="7274" w:type="dxa"/>
          </w:tcPr>
          <w:p w14:paraId="41F8D438" w14:textId="77777777" w:rsidR="00BA512F" w:rsidRPr="000F6454" w:rsidRDefault="00802958">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1.1.2.2.01</w:t>
            </w:r>
            <w:r w:rsidRPr="000F6454">
              <w:rPr>
                <w:rStyle w:val="InstructionsTabelleberschrift"/>
                <w:rFonts w:ascii="Times New Roman" w:hAnsi="Times New Roman"/>
                <w:sz w:val="24"/>
              </w:rPr>
              <w:tab/>
              <w:t>Централни правителства и централни банки</w:t>
            </w:r>
          </w:p>
          <w:p w14:paraId="01F24868" w14:textId="77777777"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CR IRB</w:t>
            </w:r>
          </w:p>
        </w:tc>
      </w:tr>
      <w:tr w:rsidR="00BA512F" w:rsidRPr="000F6454" w14:paraId="35C86C43" w14:textId="77777777" w:rsidTr="00672D2A">
        <w:tc>
          <w:tcPr>
            <w:tcW w:w="1591" w:type="dxa"/>
          </w:tcPr>
          <w:p w14:paraId="44CC8BB4"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330</w:t>
            </w:r>
          </w:p>
        </w:tc>
        <w:tc>
          <w:tcPr>
            <w:tcW w:w="7274" w:type="dxa"/>
          </w:tcPr>
          <w:p w14:paraId="76185659" w14:textId="77777777" w:rsidR="00BA512F" w:rsidRPr="000F6454" w:rsidRDefault="00802958">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1.1.2.2.02</w:t>
            </w:r>
            <w:r w:rsidRPr="000F6454">
              <w:rPr>
                <w:rStyle w:val="InstructionsTabelleberschrift"/>
                <w:rFonts w:ascii="Times New Roman" w:hAnsi="Times New Roman"/>
                <w:sz w:val="24"/>
              </w:rPr>
              <w:tab/>
              <w:t>Институции</w:t>
            </w:r>
          </w:p>
          <w:p w14:paraId="1EB58BFF" w14:textId="77777777"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 xml:space="preserve">Вж. образец CR IRB </w:t>
            </w:r>
          </w:p>
        </w:tc>
      </w:tr>
      <w:tr w:rsidR="00BA512F" w:rsidRPr="000F6454" w14:paraId="2BC01FDF" w14:textId="77777777" w:rsidTr="00672D2A">
        <w:tc>
          <w:tcPr>
            <w:tcW w:w="1591" w:type="dxa"/>
          </w:tcPr>
          <w:p w14:paraId="64EE09C6"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340</w:t>
            </w:r>
          </w:p>
        </w:tc>
        <w:tc>
          <w:tcPr>
            <w:tcW w:w="7274" w:type="dxa"/>
          </w:tcPr>
          <w:p w14:paraId="1AF9DD0E" w14:textId="77777777" w:rsidR="00BA512F" w:rsidRPr="000F6454" w:rsidRDefault="00802958">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1.1.2.2.03</w:t>
            </w:r>
            <w:r w:rsidRPr="000F6454">
              <w:rPr>
                <w:rStyle w:val="InstructionsTabelleberschrift"/>
                <w:rFonts w:ascii="Times New Roman" w:hAnsi="Times New Roman"/>
                <w:sz w:val="24"/>
              </w:rPr>
              <w:tab/>
              <w:t>Предприятия — МСП</w:t>
            </w:r>
          </w:p>
          <w:p w14:paraId="7EA219AE" w14:textId="77777777"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CR IRB</w:t>
            </w:r>
          </w:p>
        </w:tc>
      </w:tr>
      <w:tr w:rsidR="00BA512F" w:rsidRPr="000F6454" w14:paraId="6A645B5F" w14:textId="77777777" w:rsidTr="00672D2A">
        <w:tc>
          <w:tcPr>
            <w:tcW w:w="1591" w:type="dxa"/>
          </w:tcPr>
          <w:p w14:paraId="04938B00"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350</w:t>
            </w:r>
          </w:p>
        </w:tc>
        <w:tc>
          <w:tcPr>
            <w:tcW w:w="7274" w:type="dxa"/>
          </w:tcPr>
          <w:p w14:paraId="2B484270" w14:textId="77777777" w:rsidR="00BA512F" w:rsidRPr="000F6454" w:rsidRDefault="00802958">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1.1.2.2.04</w:t>
            </w:r>
            <w:r w:rsidRPr="000F6454">
              <w:rPr>
                <w:rStyle w:val="InstructionsTabelleberschrift"/>
                <w:rFonts w:ascii="Times New Roman" w:hAnsi="Times New Roman"/>
                <w:sz w:val="24"/>
              </w:rPr>
              <w:tab/>
              <w:t>Предприятия — Специализирано кредитиране</w:t>
            </w:r>
          </w:p>
          <w:p w14:paraId="0E298873" w14:textId="77777777"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CR IRB</w:t>
            </w:r>
          </w:p>
        </w:tc>
      </w:tr>
      <w:tr w:rsidR="00BA512F" w:rsidRPr="000F6454" w14:paraId="6888F70F" w14:textId="77777777" w:rsidTr="00672D2A">
        <w:tc>
          <w:tcPr>
            <w:tcW w:w="1591" w:type="dxa"/>
          </w:tcPr>
          <w:p w14:paraId="2712432D"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360</w:t>
            </w:r>
          </w:p>
        </w:tc>
        <w:tc>
          <w:tcPr>
            <w:tcW w:w="7274" w:type="dxa"/>
          </w:tcPr>
          <w:p w14:paraId="02A7CBE6" w14:textId="77777777" w:rsidR="00BA512F" w:rsidRPr="000F6454" w:rsidRDefault="00802958">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1.1.2.2.05</w:t>
            </w:r>
            <w:r w:rsidRPr="000F6454">
              <w:rPr>
                <w:rStyle w:val="InstructionsTabelleberschrift"/>
                <w:rFonts w:ascii="Times New Roman" w:hAnsi="Times New Roman"/>
                <w:sz w:val="24"/>
              </w:rPr>
              <w:tab/>
              <w:t>Предприятия — Други</w:t>
            </w:r>
          </w:p>
          <w:p w14:paraId="7A45F305" w14:textId="77777777"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CR IRB</w:t>
            </w:r>
          </w:p>
        </w:tc>
      </w:tr>
      <w:tr w:rsidR="00BA512F" w:rsidRPr="000F6454" w14:paraId="692359A2" w14:textId="77777777" w:rsidTr="00672D2A">
        <w:tc>
          <w:tcPr>
            <w:tcW w:w="1591" w:type="dxa"/>
          </w:tcPr>
          <w:p w14:paraId="697AEF1C"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370</w:t>
            </w:r>
          </w:p>
        </w:tc>
        <w:tc>
          <w:tcPr>
            <w:tcW w:w="7274" w:type="dxa"/>
          </w:tcPr>
          <w:p w14:paraId="2C33FE42" w14:textId="77777777" w:rsidR="00BA512F" w:rsidRPr="000F6454" w:rsidRDefault="00802958">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1.1.2.2.06</w:t>
            </w:r>
            <w:r w:rsidRPr="000F6454">
              <w:rPr>
                <w:rStyle w:val="InstructionsTabelleberschrift"/>
                <w:rFonts w:ascii="Times New Roman" w:hAnsi="Times New Roman"/>
                <w:sz w:val="24"/>
              </w:rPr>
              <w:tab/>
              <w:t>Експозиции на дребно — обезпечени с недвижими имоти на МСП</w:t>
            </w:r>
          </w:p>
          <w:p w14:paraId="61ADF1D5" w14:textId="77777777"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CR IRB</w:t>
            </w:r>
          </w:p>
        </w:tc>
      </w:tr>
      <w:tr w:rsidR="00BA512F" w:rsidRPr="000F6454" w14:paraId="5F723FF2" w14:textId="77777777" w:rsidTr="00672D2A">
        <w:tc>
          <w:tcPr>
            <w:tcW w:w="1591" w:type="dxa"/>
          </w:tcPr>
          <w:p w14:paraId="0C329337"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380</w:t>
            </w:r>
          </w:p>
        </w:tc>
        <w:tc>
          <w:tcPr>
            <w:tcW w:w="7274" w:type="dxa"/>
          </w:tcPr>
          <w:p w14:paraId="0B466606" w14:textId="77777777" w:rsidR="00BA512F" w:rsidRPr="000F6454" w:rsidRDefault="00802958">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1.1.2.2.07</w:t>
            </w:r>
            <w:r w:rsidRPr="000F6454">
              <w:rPr>
                <w:rStyle w:val="InstructionsTabelleberschrift"/>
                <w:rFonts w:ascii="Times New Roman" w:hAnsi="Times New Roman"/>
                <w:sz w:val="24"/>
              </w:rPr>
              <w:tab/>
              <w:t>Експозиции на дребно — обезпечени с недвижими имоти на субекти, различни от МСП</w:t>
            </w:r>
          </w:p>
          <w:p w14:paraId="26C49AC5" w14:textId="77777777"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CR IRB</w:t>
            </w:r>
          </w:p>
        </w:tc>
      </w:tr>
      <w:tr w:rsidR="00BA512F" w:rsidRPr="000F6454" w14:paraId="240597A1" w14:textId="77777777" w:rsidTr="00672D2A">
        <w:tc>
          <w:tcPr>
            <w:tcW w:w="1591" w:type="dxa"/>
          </w:tcPr>
          <w:p w14:paraId="3D0C1296"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390</w:t>
            </w:r>
          </w:p>
        </w:tc>
        <w:tc>
          <w:tcPr>
            <w:tcW w:w="7274" w:type="dxa"/>
          </w:tcPr>
          <w:p w14:paraId="1331DF02" w14:textId="77777777" w:rsidR="00BA512F" w:rsidRPr="000F6454" w:rsidRDefault="00802958">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1.1.2.2.08</w:t>
            </w:r>
            <w:r w:rsidRPr="000F6454">
              <w:rPr>
                <w:rStyle w:val="InstructionsTabelleberschrift"/>
                <w:rFonts w:ascii="Times New Roman" w:hAnsi="Times New Roman"/>
                <w:sz w:val="24"/>
              </w:rPr>
              <w:tab/>
              <w:t>Експозиции на дребно — квалифицирани револвиращи</w:t>
            </w:r>
          </w:p>
          <w:p w14:paraId="7B451362" w14:textId="77777777"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CR IRB</w:t>
            </w:r>
          </w:p>
        </w:tc>
      </w:tr>
      <w:tr w:rsidR="00BA512F" w:rsidRPr="000F6454" w14:paraId="28D33058" w14:textId="77777777" w:rsidTr="00672D2A">
        <w:tc>
          <w:tcPr>
            <w:tcW w:w="1591" w:type="dxa"/>
          </w:tcPr>
          <w:p w14:paraId="0596CD3D"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400</w:t>
            </w:r>
          </w:p>
        </w:tc>
        <w:tc>
          <w:tcPr>
            <w:tcW w:w="7274" w:type="dxa"/>
          </w:tcPr>
          <w:p w14:paraId="054C5729" w14:textId="77777777" w:rsidR="00BA512F" w:rsidRPr="000F6454" w:rsidRDefault="00802958">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1.1.2.2.09</w:t>
            </w:r>
            <w:r w:rsidRPr="000F6454">
              <w:rPr>
                <w:rStyle w:val="InstructionsTabelleberschrift"/>
                <w:rFonts w:ascii="Times New Roman" w:hAnsi="Times New Roman"/>
                <w:sz w:val="24"/>
              </w:rPr>
              <w:tab/>
              <w:t>Експозиции на дребно – други МСП</w:t>
            </w:r>
          </w:p>
          <w:p w14:paraId="5CB863A2" w14:textId="77777777"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CR IRB</w:t>
            </w:r>
          </w:p>
        </w:tc>
      </w:tr>
      <w:tr w:rsidR="00BA512F" w:rsidRPr="000F6454" w14:paraId="4E87A59A" w14:textId="77777777" w:rsidTr="00672D2A">
        <w:tc>
          <w:tcPr>
            <w:tcW w:w="1591" w:type="dxa"/>
          </w:tcPr>
          <w:p w14:paraId="48F2686D"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410</w:t>
            </w:r>
          </w:p>
        </w:tc>
        <w:tc>
          <w:tcPr>
            <w:tcW w:w="7274" w:type="dxa"/>
          </w:tcPr>
          <w:p w14:paraId="169CE9E1" w14:textId="77777777" w:rsidR="00BA512F" w:rsidRPr="000F6454" w:rsidRDefault="00802958">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1.1.2.2.10</w:t>
            </w:r>
            <w:r w:rsidRPr="000F6454">
              <w:rPr>
                <w:rStyle w:val="InstructionsTabelleberschrift"/>
                <w:rFonts w:ascii="Times New Roman" w:hAnsi="Times New Roman"/>
                <w:sz w:val="24"/>
              </w:rPr>
              <w:tab/>
              <w:t>Експозиции на дребно — други, различни от МСП</w:t>
            </w:r>
          </w:p>
          <w:p w14:paraId="1CC50CC5" w14:textId="77777777"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CR IRB</w:t>
            </w:r>
          </w:p>
        </w:tc>
      </w:tr>
      <w:tr w:rsidR="00BA512F" w:rsidRPr="000F6454" w14:paraId="31B6563A" w14:textId="77777777" w:rsidTr="00672D2A">
        <w:tc>
          <w:tcPr>
            <w:tcW w:w="1591" w:type="dxa"/>
          </w:tcPr>
          <w:p w14:paraId="44E8DC16"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420</w:t>
            </w:r>
          </w:p>
        </w:tc>
        <w:tc>
          <w:tcPr>
            <w:tcW w:w="7274" w:type="dxa"/>
          </w:tcPr>
          <w:p w14:paraId="34501B59" w14:textId="77777777" w:rsidR="00BA512F" w:rsidRPr="000F6454" w:rsidRDefault="00802958">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1.1.2.3</w:t>
            </w:r>
            <w:r w:rsidRPr="000F6454">
              <w:rPr>
                <w:rStyle w:val="InstructionsTabelleberschrift"/>
                <w:rFonts w:ascii="Times New Roman" w:hAnsi="Times New Roman"/>
                <w:sz w:val="24"/>
              </w:rPr>
              <w:tab/>
              <w:t>Експозиции към капиталови инструменти по вътрешнорейтинговия подход</w:t>
            </w:r>
          </w:p>
          <w:p w14:paraId="0035F9A1" w14:textId="77777777"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CR EQU IRB</w:t>
            </w:r>
          </w:p>
        </w:tc>
      </w:tr>
      <w:tr w:rsidR="00BA512F" w:rsidRPr="000F6454" w14:paraId="19E594BF" w14:textId="77777777" w:rsidTr="00672D2A">
        <w:tc>
          <w:tcPr>
            <w:tcW w:w="1591" w:type="dxa"/>
          </w:tcPr>
          <w:p w14:paraId="3B16C684"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450</w:t>
            </w:r>
          </w:p>
        </w:tc>
        <w:tc>
          <w:tcPr>
            <w:tcW w:w="7274" w:type="dxa"/>
          </w:tcPr>
          <w:p w14:paraId="73CA76D7" w14:textId="77777777" w:rsidR="00BA512F" w:rsidRPr="000F6454" w:rsidRDefault="00802958">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1.1.2.5</w:t>
            </w:r>
            <w:r w:rsidRPr="000F6454">
              <w:rPr>
                <w:rStyle w:val="InstructionsTabelleberschrift"/>
                <w:rFonts w:ascii="Times New Roman" w:hAnsi="Times New Roman"/>
                <w:sz w:val="24"/>
              </w:rPr>
              <w:tab/>
              <w:t>Други активи, които нямат характер на кредитни задължения</w:t>
            </w:r>
          </w:p>
          <w:p w14:paraId="393DFB7C" w14:textId="3026B856"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 xml:space="preserve">Докладваната стойност е размерът на рисково претеглената експозиция, изчислен в съответствие с член 156 от РКИ. </w:t>
            </w:r>
          </w:p>
        </w:tc>
      </w:tr>
      <w:tr w:rsidR="00BA512F" w:rsidRPr="000F6454" w14:paraId="7489E700" w14:textId="77777777" w:rsidTr="00672D2A">
        <w:tc>
          <w:tcPr>
            <w:tcW w:w="1591" w:type="dxa"/>
          </w:tcPr>
          <w:p w14:paraId="17882EEB"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460</w:t>
            </w:r>
          </w:p>
        </w:tc>
        <w:tc>
          <w:tcPr>
            <w:tcW w:w="7274" w:type="dxa"/>
          </w:tcPr>
          <w:p w14:paraId="5E7CA471" w14:textId="77777777" w:rsidR="00BA512F" w:rsidRPr="000F6454" w:rsidRDefault="00802958">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1.1.3</w:t>
            </w:r>
            <w:r w:rsidRPr="000F6454">
              <w:rPr>
                <w:rStyle w:val="InstructionsTabelleberschrift"/>
                <w:rFonts w:ascii="Times New Roman" w:hAnsi="Times New Roman"/>
                <w:sz w:val="24"/>
              </w:rPr>
              <w:tab/>
              <w:t>Размер на рисковата експозиция за вноските в гаранционния фонд на централен контрагент</w:t>
            </w:r>
          </w:p>
          <w:p w14:paraId="6EBD704B" w14:textId="6EEA5880"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Членове 307, 308 и 309 от РКИ</w:t>
            </w:r>
          </w:p>
        </w:tc>
      </w:tr>
      <w:tr w:rsidR="00BA512F" w:rsidRPr="000F6454" w14:paraId="2AE2CEF2" w14:textId="77777777" w:rsidTr="00672D2A">
        <w:tc>
          <w:tcPr>
            <w:tcW w:w="1591" w:type="dxa"/>
          </w:tcPr>
          <w:p w14:paraId="696FF1A5"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470</w:t>
            </w:r>
          </w:p>
        </w:tc>
        <w:tc>
          <w:tcPr>
            <w:tcW w:w="7274" w:type="dxa"/>
          </w:tcPr>
          <w:p w14:paraId="06963085" w14:textId="77777777" w:rsidR="00BA512F" w:rsidRPr="000F6454" w:rsidRDefault="00802958">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1.1.4 Секюритизиращи позиции</w:t>
            </w:r>
          </w:p>
          <w:p w14:paraId="4AD00F2B" w14:textId="77777777" w:rsidR="00BA512F" w:rsidRPr="000F6454" w:rsidRDefault="00802958">
            <w:pPr>
              <w:pStyle w:val="InstructionsText"/>
              <w:rPr>
                <w:rStyle w:val="InstructionsTabelleberschrift"/>
                <w:rFonts w:ascii="Times New Roman" w:hAnsi="Times New Roman"/>
                <w:sz w:val="24"/>
              </w:rPr>
            </w:pPr>
            <w:r w:rsidRPr="000F6454">
              <w:rPr>
                <w:rStyle w:val="FormatvorlageInstructionsTabelleText"/>
                <w:rFonts w:ascii="Times New Roman" w:hAnsi="Times New Roman"/>
                <w:sz w:val="24"/>
              </w:rPr>
              <w:t>Вж. образец CR SA</w:t>
            </w:r>
          </w:p>
        </w:tc>
      </w:tr>
      <w:tr w:rsidR="00BA512F" w:rsidRPr="000F6454" w14:paraId="2A0C5C37" w14:textId="77777777" w:rsidTr="00672D2A">
        <w:tc>
          <w:tcPr>
            <w:tcW w:w="1591" w:type="dxa"/>
          </w:tcPr>
          <w:p w14:paraId="5A29EA16"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490</w:t>
            </w:r>
          </w:p>
        </w:tc>
        <w:tc>
          <w:tcPr>
            <w:tcW w:w="7274" w:type="dxa"/>
          </w:tcPr>
          <w:p w14:paraId="15063579" w14:textId="77777777" w:rsidR="00BA512F" w:rsidRPr="000F6454" w:rsidRDefault="00802958">
            <w:pPr>
              <w:pStyle w:val="InstructionsText"/>
              <w:rPr>
                <w:rStyle w:val="InstructionsTabelleberschrift"/>
                <w:rFonts w:ascii="Times New Roman" w:hAnsi="Times New Roman"/>
                <w:strike/>
                <w:sz w:val="24"/>
              </w:rPr>
            </w:pPr>
            <w:r w:rsidRPr="000F6454">
              <w:rPr>
                <w:rStyle w:val="InstructionsTabelleberschrift"/>
                <w:rFonts w:ascii="Times New Roman" w:hAnsi="Times New Roman"/>
                <w:sz w:val="24"/>
              </w:rPr>
              <w:t>1.2</w:t>
            </w:r>
            <w:r w:rsidRPr="000F6454">
              <w:rPr>
                <w:rStyle w:val="InstructionsTabelleberschrift"/>
                <w:rFonts w:ascii="Times New Roman" w:hAnsi="Times New Roman"/>
                <w:sz w:val="24"/>
              </w:rPr>
              <w:tab/>
              <w:t>ОБЩА РИСКОВА ЕКСПОЗИЦИЯ ВЪВ ВРЪЗКА СЪС СЕТЪЛМЕНТА/ДОСТАВКАТА</w:t>
            </w:r>
          </w:p>
          <w:p w14:paraId="2A3E1084" w14:textId="61AC8093" w:rsidR="00BA512F" w:rsidRPr="000F6454" w:rsidRDefault="006A6822">
            <w:pPr>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92, параграф 3, буква в), подточка ii) и член 92, параграф 4, буква б) от РКИ</w:t>
            </w:r>
          </w:p>
        </w:tc>
      </w:tr>
      <w:tr w:rsidR="00BA512F" w:rsidRPr="000F6454" w14:paraId="28339829" w14:textId="77777777" w:rsidTr="00672D2A">
        <w:tc>
          <w:tcPr>
            <w:tcW w:w="1591" w:type="dxa"/>
          </w:tcPr>
          <w:p w14:paraId="373A6FAA"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500</w:t>
            </w:r>
          </w:p>
        </w:tc>
        <w:tc>
          <w:tcPr>
            <w:tcW w:w="7274" w:type="dxa"/>
          </w:tcPr>
          <w:p w14:paraId="57DAA3C0" w14:textId="77777777" w:rsidR="00BA512F" w:rsidRPr="000F6454" w:rsidRDefault="00802958">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1.2.1</w:t>
            </w:r>
            <w:r w:rsidRPr="000F6454">
              <w:rPr>
                <w:rStyle w:val="InstructionsTabelleberschrift"/>
                <w:rFonts w:ascii="Times New Roman" w:hAnsi="Times New Roman"/>
                <w:sz w:val="24"/>
              </w:rPr>
              <w:tab/>
              <w:t>Риск във връзка със сетълмента/доставката при банковия портфейл</w:t>
            </w:r>
          </w:p>
          <w:p w14:paraId="79C8D22A" w14:textId="77777777"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CR SETT</w:t>
            </w:r>
          </w:p>
        </w:tc>
      </w:tr>
      <w:tr w:rsidR="00BA512F" w:rsidRPr="000F6454" w14:paraId="1F3E6786" w14:textId="77777777" w:rsidTr="00672D2A">
        <w:tc>
          <w:tcPr>
            <w:tcW w:w="1591" w:type="dxa"/>
          </w:tcPr>
          <w:p w14:paraId="5E611CF5"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510</w:t>
            </w:r>
          </w:p>
        </w:tc>
        <w:tc>
          <w:tcPr>
            <w:tcW w:w="7274" w:type="dxa"/>
          </w:tcPr>
          <w:p w14:paraId="4EA0C875" w14:textId="77777777" w:rsidR="00BA512F" w:rsidRPr="000F6454" w:rsidRDefault="00802958">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1.2.2</w:t>
            </w:r>
            <w:r w:rsidRPr="000F6454">
              <w:rPr>
                <w:rStyle w:val="InstructionsTabelleberschrift"/>
                <w:rFonts w:ascii="Times New Roman" w:hAnsi="Times New Roman"/>
                <w:sz w:val="24"/>
              </w:rPr>
              <w:tab/>
              <w:t>Риск във връзка със сетълмента/доставката при търговския портфейл</w:t>
            </w:r>
          </w:p>
          <w:p w14:paraId="09370819" w14:textId="77777777"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CR SETT</w:t>
            </w:r>
          </w:p>
        </w:tc>
      </w:tr>
      <w:tr w:rsidR="00BA512F" w:rsidRPr="000F6454" w14:paraId="34BD5148" w14:textId="77777777" w:rsidTr="00672D2A">
        <w:tc>
          <w:tcPr>
            <w:tcW w:w="1591" w:type="dxa"/>
          </w:tcPr>
          <w:p w14:paraId="38163B40"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520</w:t>
            </w:r>
          </w:p>
        </w:tc>
        <w:tc>
          <w:tcPr>
            <w:tcW w:w="7274" w:type="dxa"/>
          </w:tcPr>
          <w:p w14:paraId="47EBC93C" w14:textId="77777777" w:rsidR="00BA512F" w:rsidRPr="000F6454" w:rsidRDefault="00802958">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1.3</w:t>
            </w:r>
            <w:r w:rsidRPr="000F6454">
              <w:rPr>
                <w:rStyle w:val="InstructionsTabelleberschrift"/>
                <w:rFonts w:ascii="Times New Roman" w:hAnsi="Times New Roman"/>
                <w:sz w:val="24"/>
              </w:rPr>
              <w:tab/>
              <w:t xml:space="preserve">ОБЩА РИСКОВА ЕКСПОЗИЦИЯ ЗА ПОЗИЦИОНЕН, ВАЛУТЕН И СТОКОВ РИСК </w:t>
            </w:r>
          </w:p>
          <w:p w14:paraId="3B93EB79" w14:textId="6232C6B1" w:rsidR="00BA512F" w:rsidRPr="000F6454" w:rsidRDefault="006A6822">
            <w:pPr>
              <w:pStyle w:val="InstructionsText"/>
              <w:rPr>
                <w:rStyle w:val="FormatvorlageInstructionsTabelleText"/>
                <w:rFonts w:ascii="Times New Roman" w:hAnsi="Times New Roman"/>
                <w:bCs w:val="0"/>
                <w:sz w:val="24"/>
              </w:rPr>
            </w:pPr>
            <w:r w:rsidRPr="000F6454">
              <w:rPr>
                <w:rStyle w:val="FormatvorlageInstructionsTabelleText"/>
                <w:rFonts w:ascii="Times New Roman" w:hAnsi="Times New Roman"/>
                <w:sz w:val="24"/>
              </w:rPr>
              <w:t>Член 92, параграф 3, буква б), подточка i), буква в), подточка i) и буква в), подточка iii) и член 92, параграф 4, буква б) от РКИ</w:t>
            </w:r>
          </w:p>
        </w:tc>
      </w:tr>
      <w:tr w:rsidR="00BA512F" w:rsidRPr="000F6454" w14:paraId="101797D6" w14:textId="77777777" w:rsidTr="00672D2A">
        <w:tc>
          <w:tcPr>
            <w:tcW w:w="1591" w:type="dxa"/>
          </w:tcPr>
          <w:p w14:paraId="5DE40634"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530</w:t>
            </w:r>
          </w:p>
        </w:tc>
        <w:tc>
          <w:tcPr>
            <w:tcW w:w="7274" w:type="dxa"/>
          </w:tcPr>
          <w:p w14:paraId="0FCEEAEF" w14:textId="25DB9101" w:rsidR="00BA512F" w:rsidRPr="000F6454" w:rsidRDefault="00802958">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1.3.1</w:t>
            </w:r>
            <w:r w:rsidRPr="000F6454">
              <w:rPr>
                <w:rStyle w:val="InstructionsTabelleberschrift"/>
                <w:rFonts w:ascii="Times New Roman" w:hAnsi="Times New Roman"/>
                <w:sz w:val="24"/>
              </w:rPr>
              <w:tab/>
              <w:t>Размер на рисковата експозиция за позиционен, валутен и стоков риск по стандартизираните подходи</w:t>
            </w:r>
          </w:p>
        </w:tc>
      </w:tr>
      <w:tr w:rsidR="00BA512F" w:rsidRPr="000F6454" w14:paraId="71B9AAC6" w14:textId="77777777" w:rsidTr="00672D2A">
        <w:tc>
          <w:tcPr>
            <w:tcW w:w="1591" w:type="dxa"/>
          </w:tcPr>
          <w:p w14:paraId="7428AB61"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540</w:t>
            </w:r>
          </w:p>
        </w:tc>
        <w:tc>
          <w:tcPr>
            <w:tcW w:w="7274" w:type="dxa"/>
          </w:tcPr>
          <w:p w14:paraId="5743A2BF" w14:textId="77777777" w:rsidR="00BA512F" w:rsidRPr="000F6454" w:rsidRDefault="00802958">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1.3.1.1</w:t>
            </w:r>
            <w:r w:rsidRPr="000F6454">
              <w:rPr>
                <w:rStyle w:val="InstructionsTabelleberschrift"/>
                <w:rFonts w:ascii="Times New Roman" w:hAnsi="Times New Roman"/>
                <w:sz w:val="24"/>
              </w:rPr>
              <w:tab/>
              <w:t>Търгувани дългови инструменти</w:t>
            </w:r>
          </w:p>
          <w:p w14:paraId="58C752A0" w14:textId="77777777" w:rsidR="00BA512F" w:rsidRPr="000F6454" w:rsidRDefault="00802958">
            <w:pPr>
              <w:pStyle w:val="InstructionsText"/>
              <w:rPr>
                <w:rStyle w:val="FormatvorlageInstructionsTabelleText"/>
                <w:rFonts w:ascii="Times New Roman" w:hAnsi="Times New Roman"/>
                <w:bCs w:val="0"/>
                <w:sz w:val="24"/>
              </w:rPr>
            </w:pPr>
            <w:r w:rsidRPr="000F6454">
              <w:rPr>
                <w:rStyle w:val="InstructionsTabelleberschrift"/>
                <w:rFonts w:ascii="Times New Roman" w:hAnsi="Times New Roman"/>
                <w:b w:val="0"/>
                <w:sz w:val="24"/>
                <w:u w:val="none"/>
              </w:rPr>
              <w:t>Образец MKR SA TDI на ниво всички валути.</w:t>
            </w:r>
          </w:p>
        </w:tc>
      </w:tr>
      <w:tr w:rsidR="00BA512F" w:rsidRPr="000F6454" w14:paraId="6585CC35" w14:textId="77777777" w:rsidTr="00672D2A">
        <w:tc>
          <w:tcPr>
            <w:tcW w:w="1591" w:type="dxa"/>
          </w:tcPr>
          <w:p w14:paraId="7AD96849"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550</w:t>
            </w:r>
          </w:p>
        </w:tc>
        <w:tc>
          <w:tcPr>
            <w:tcW w:w="7274" w:type="dxa"/>
          </w:tcPr>
          <w:p w14:paraId="0182AA31" w14:textId="77777777" w:rsidR="00BA512F" w:rsidRPr="000F6454" w:rsidRDefault="00802958">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1.3.1.2</w:t>
            </w:r>
            <w:r w:rsidRPr="000F6454">
              <w:rPr>
                <w:rStyle w:val="InstructionsTabelleberschrift"/>
                <w:rFonts w:ascii="Times New Roman" w:hAnsi="Times New Roman"/>
                <w:sz w:val="24"/>
              </w:rPr>
              <w:tab/>
              <w:t>Капиталови инструменти</w:t>
            </w:r>
          </w:p>
          <w:p w14:paraId="0CC7BC0C" w14:textId="77777777"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 xml:space="preserve">Образец MKR SA EQU на ниво всички национални пазари. </w:t>
            </w:r>
          </w:p>
        </w:tc>
      </w:tr>
      <w:tr w:rsidR="00BA512F" w:rsidRPr="000F6454" w14:paraId="1143A9BE" w14:textId="77777777" w:rsidTr="00672D2A">
        <w:tc>
          <w:tcPr>
            <w:tcW w:w="1591" w:type="dxa"/>
          </w:tcPr>
          <w:p w14:paraId="58F80D45"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555</w:t>
            </w:r>
          </w:p>
        </w:tc>
        <w:tc>
          <w:tcPr>
            <w:tcW w:w="7274" w:type="dxa"/>
          </w:tcPr>
          <w:p w14:paraId="3F21E389" w14:textId="77777777" w:rsidR="00BA512F" w:rsidRPr="000F6454" w:rsidRDefault="00802958">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1.3.1.3</w:t>
            </w:r>
            <w:r w:rsidRPr="000F6454">
              <w:rPr>
                <w:rStyle w:val="InstructionsTabelleberschrift"/>
                <w:rFonts w:ascii="Times New Roman" w:hAnsi="Times New Roman"/>
                <w:sz w:val="24"/>
              </w:rPr>
              <w:tab/>
              <w:t>Специфичен подход за риск във връзка с позициите в предприятия за колективно инвестиране (ПКИ)</w:t>
            </w:r>
          </w:p>
          <w:p w14:paraId="1222E5F3" w14:textId="7CB7653C"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348, параграф 1, член 350, параграф 3, буква в) и член 364, параграф 2, буква а) от РКИ</w:t>
            </w:r>
          </w:p>
          <w:p w14:paraId="5FDC5352" w14:textId="6EB4C2F2"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 xml:space="preserve">Общата рискова експозиция за позициите в ПКИ, ако капиталовите изисквания се изчисляват съгласно член 348, параграф 1 от РКИ — непосредствено или като следствие от определения максимален размер по член 350, параграф 3, буква в) от РКИ. В РКИ тези позиции </w:t>
            </w:r>
            <w:r w:rsidRPr="000F6454">
              <w:rPr>
                <w:rStyle w:val="FormatvorlageInstructionsTabelleText"/>
                <w:rFonts w:ascii="Times New Roman" w:hAnsi="Times New Roman"/>
                <w:sz w:val="24"/>
              </w:rPr>
              <w:lastRenderedPageBreak/>
              <w:t>не са отнесени изрично нито към лихвения риск, нито към риска, свързан с капиталовите инструменти.</w:t>
            </w:r>
          </w:p>
          <w:p w14:paraId="22756BE6" w14:textId="0054EDA3" w:rsidR="00BA512F" w:rsidRPr="000F6454" w:rsidRDefault="00FF2818">
            <w:pPr>
              <w:rPr>
                <w:rStyle w:val="FormatvorlageInstructionsTabelleText"/>
                <w:rFonts w:ascii="Times New Roman" w:hAnsi="Times New Roman"/>
                <w:sz w:val="24"/>
              </w:rPr>
            </w:pPr>
            <w:r w:rsidRPr="000F6454">
              <w:rPr>
                <w:rStyle w:val="FormatvorlageInstructionsTabelleText"/>
                <w:rFonts w:ascii="Times New Roman" w:hAnsi="Times New Roman"/>
                <w:sz w:val="24"/>
              </w:rPr>
              <w:t xml:space="preserve">Когато се прилага специфичният подход, посочен в първото изречение на член 348, параграф 1 от РКИ, докладваната стойност е 32 % от нетната позиция на въпросната експозиция към ПКИ, умножена по 12,5. </w:t>
            </w:r>
          </w:p>
          <w:p w14:paraId="0DB91ABE" w14:textId="7201BE64" w:rsidR="00BA512F" w:rsidRPr="000F6454" w:rsidRDefault="00FF2818">
            <w:pPr>
              <w:rPr>
                <w:rStyle w:val="InstructionsTabelleberschrift"/>
                <w:rFonts w:ascii="Times New Roman" w:hAnsi="Times New Roman"/>
                <w:sz w:val="24"/>
              </w:rPr>
            </w:pPr>
            <w:r w:rsidRPr="000F6454">
              <w:rPr>
                <w:rStyle w:val="FormatvorlageInstructionsTabelleText"/>
                <w:rFonts w:ascii="Times New Roman" w:hAnsi="Times New Roman"/>
                <w:sz w:val="24"/>
              </w:rPr>
              <w:t>Когато се прилага специфичният подход, посочен във второто изречение на член 348, параграф 1 от РКИ, докладваната стойност е по-ниската от двете: 32 % от нетната позиция на съответната експозиция към ПКИ или разликата между 40 % от тази нетна позиция и капиталовите изисквания с оглед на свързания с тази експозиция към ПКИ валутен риск — съответната стойност се умножава по 12,5.</w:t>
            </w:r>
          </w:p>
        </w:tc>
      </w:tr>
      <w:tr w:rsidR="00BA512F" w:rsidRPr="000F6454" w14:paraId="5F8F466B" w14:textId="77777777" w:rsidTr="00672D2A">
        <w:tc>
          <w:tcPr>
            <w:tcW w:w="1591" w:type="dxa"/>
          </w:tcPr>
          <w:p w14:paraId="6BD392C5"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556</w:t>
            </w:r>
          </w:p>
        </w:tc>
        <w:tc>
          <w:tcPr>
            <w:tcW w:w="7274" w:type="dxa"/>
          </w:tcPr>
          <w:p w14:paraId="2EB28AFA" w14:textId="77777777" w:rsidR="00BA512F" w:rsidRPr="000F6454" w:rsidRDefault="00802958">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1.3.1.3.*</w:t>
            </w:r>
            <w:r w:rsidRPr="000F6454">
              <w:rPr>
                <w:rStyle w:val="InstructionsTabelleberschrift"/>
                <w:rFonts w:ascii="Times New Roman" w:hAnsi="Times New Roman"/>
                <w:sz w:val="24"/>
              </w:rPr>
              <w:tab/>
              <w:t>Поясняваща позиция: ПКИ, инвестирали изключително в търгувани дългови инструменти</w:t>
            </w:r>
          </w:p>
          <w:p w14:paraId="128A5298" w14:textId="77777777" w:rsidR="00BA512F" w:rsidRPr="000F6454" w:rsidRDefault="00802958">
            <w:pPr>
              <w:rPr>
                <w:rStyle w:val="InstructionsTabelleberschrift"/>
                <w:rFonts w:ascii="Times New Roman" w:hAnsi="Times New Roman"/>
                <w:sz w:val="24"/>
              </w:rPr>
            </w:pPr>
            <w:r w:rsidRPr="000F6454">
              <w:rPr>
                <w:rStyle w:val="FormatvorlageInstructionsTabelleText"/>
                <w:rFonts w:ascii="Times New Roman" w:hAnsi="Times New Roman"/>
                <w:sz w:val="24"/>
              </w:rPr>
              <w:t>Общата рискова експозиция във връзка с позициите в ПКИ, ако ПКИ е инвестирало изключително в инструменти, изложени на лихвен риск.</w:t>
            </w:r>
          </w:p>
        </w:tc>
      </w:tr>
      <w:tr w:rsidR="00BA512F" w:rsidRPr="000F6454" w14:paraId="00A25B82" w14:textId="77777777" w:rsidTr="00672D2A">
        <w:tc>
          <w:tcPr>
            <w:tcW w:w="1591" w:type="dxa"/>
          </w:tcPr>
          <w:p w14:paraId="168D4F5D"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557</w:t>
            </w:r>
          </w:p>
        </w:tc>
        <w:tc>
          <w:tcPr>
            <w:tcW w:w="7274" w:type="dxa"/>
          </w:tcPr>
          <w:p w14:paraId="462A6A1E" w14:textId="77777777" w:rsidR="00BA512F" w:rsidRPr="000F6454" w:rsidRDefault="00802958">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1.3.1.3.**</w:t>
            </w:r>
            <w:r w:rsidRPr="000F6454">
              <w:rPr>
                <w:rStyle w:val="InstructionsTabelleberschrift"/>
                <w:rFonts w:ascii="Times New Roman" w:hAnsi="Times New Roman"/>
                <w:sz w:val="24"/>
              </w:rPr>
              <w:tab/>
              <w:t>ПКИ, инвестирали изключително в капиталови инструменти или в смесени инструменти</w:t>
            </w:r>
          </w:p>
          <w:p w14:paraId="6435D7BD" w14:textId="77777777" w:rsidR="00BA512F" w:rsidRPr="000F6454" w:rsidRDefault="00802958">
            <w:pPr>
              <w:rPr>
                <w:rStyle w:val="InstructionsTabelleberschrift"/>
                <w:rFonts w:ascii="Times New Roman" w:hAnsi="Times New Roman"/>
                <w:sz w:val="24"/>
              </w:rPr>
            </w:pPr>
            <w:r w:rsidRPr="000F6454">
              <w:rPr>
                <w:rStyle w:val="FormatvorlageInstructionsTabelleText"/>
                <w:rFonts w:ascii="Times New Roman" w:hAnsi="Times New Roman"/>
                <w:sz w:val="24"/>
              </w:rPr>
              <w:t>Общата рискова експозиция на позициите в ПКИ, ако ПКИ е инвестирало изключително в инструменти, изложени на риск, свързан с капиталови инструменти, или в смесени инструменти, или ако инвестиционната структура на ПКИ не е известна.</w:t>
            </w:r>
          </w:p>
        </w:tc>
      </w:tr>
      <w:tr w:rsidR="00BA512F" w:rsidRPr="000F6454" w14:paraId="0B1079E2" w14:textId="77777777" w:rsidTr="00672D2A">
        <w:tc>
          <w:tcPr>
            <w:tcW w:w="1591" w:type="dxa"/>
          </w:tcPr>
          <w:p w14:paraId="6F9D48A4"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560</w:t>
            </w:r>
          </w:p>
        </w:tc>
        <w:tc>
          <w:tcPr>
            <w:tcW w:w="7274" w:type="dxa"/>
          </w:tcPr>
          <w:p w14:paraId="7FF8A12E" w14:textId="77777777" w:rsidR="00BA512F" w:rsidRPr="000F6454" w:rsidRDefault="00802958">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1.3.1.4</w:t>
            </w:r>
            <w:r w:rsidRPr="000F6454">
              <w:rPr>
                <w:rStyle w:val="InstructionsTabelleberschrift"/>
                <w:rFonts w:ascii="Times New Roman" w:hAnsi="Times New Roman"/>
                <w:sz w:val="24"/>
              </w:rPr>
              <w:tab/>
              <w:t>Валутен риск</w:t>
            </w:r>
          </w:p>
          <w:p w14:paraId="004C52C8" w14:textId="77777777"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MKR SA FX</w:t>
            </w:r>
          </w:p>
        </w:tc>
      </w:tr>
      <w:tr w:rsidR="00BA512F" w:rsidRPr="000F6454" w14:paraId="3FFD78A9" w14:textId="77777777" w:rsidTr="00672D2A">
        <w:tc>
          <w:tcPr>
            <w:tcW w:w="1591" w:type="dxa"/>
          </w:tcPr>
          <w:p w14:paraId="12208190"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570</w:t>
            </w:r>
          </w:p>
        </w:tc>
        <w:tc>
          <w:tcPr>
            <w:tcW w:w="7274" w:type="dxa"/>
          </w:tcPr>
          <w:p w14:paraId="0417247C" w14:textId="77777777" w:rsidR="00BA512F" w:rsidRPr="000F6454" w:rsidRDefault="00802958">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1.3.1.5</w:t>
            </w:r>
            <w:r w:rsidRPr="000F6454">
              <w:rPr>
                <w:rStyle w:val="InstructionsTabelleberschrift"/>
                <w:rFonts w:ascii="Times New Roman" w:hAnsi="Times New Roman"/>
                <w:sz w:val="24"/>
              </w:rPr>
              <w:tab/>
              <w:t>Стоков риск</w:t>
            </w:r>
          </w:p>
          <w:p w14:paraId="06DF4F9A" w14:textId="77777777"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MKR SA COM</w:t>
            </w:r>
          </w:p>
        </w:tc>
      </w:tr>
      <w:tr w:rsidR="00BA512F" w:rsidRPr="000F6454" w14:paraId="196BE463" w14:textId="77777777" w:rsidTr="00672D2A">
        <w:tc>
          <w:tcPr>
            <w:tcW w:w="1591" w:type="dxa"/>
          </w:tcPr>
          <w:p w14:paraId="7A0AC5F1" w14:textId="77777777" w:rsidR="00BA512F" w:rsidRPr="000F6454" w:rsidRDefault="00802958">
            <w:pPr>
              <w:pStyle w:val="InstructionsText"/>
              <w:rPr>
                <w:rStyle w:val="FormatvorlageInstructionsTabelleText"/>
                <w:rFonts w:ascii="Times New Roman" w:hAnsi="Times New Roman"/>
                <w:bCs w:val="0"/>
                <w:sz w:val="24"/>
              </w:rPr>
            </w:pPr>
            <w:r w:rsidRPr="000F6454">
              <w:rPr>
                <w:rStyle w:val="FormatvorlageInstructionsTabelleText"/>
                <w:rFonts w:ascii="Times New Roman" w:hAnsi="Times New Roman"/>
                <w:sz w:val="24"/>
              </w:rPr>
              <w:t>580</w:t>
            </w:r>
          </w:p>
        </w:tc>
        <w:tc>
          <w:tcPr>
            <w:tcW w:w="7274" w:type="dxa"/>
          </w:tcPr>
          <w:p w14:paraId="0A58AF48" w14:textId="77777777" w:rsidR="00BA512F" w:rsidRPr="000F6454" w:rsidRDefault="00802958">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1.3.2</w:t>
            </w:r>
            <w:r w:rsidRPr="000F6454">
              <w:rPr>
                <w:rStyle w:val="InstructionsTabelleberschrift"/>
                <w:rFonts w:ascii="Times New Roman" w:hAnsi="Times New Roman"/>
                <w:sz w:val="24"/>
              </w:rPr>
              <w:tab/>
              <w:t>Размер на рисковата експозиция за валутен и стоков риск по подхода на вътрешните модели</w:t>
            </w:r>
          </w:p>
          <w:p w14:paraId="07491309" w14:textId="77777777"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MKR IM</w:t>
            </w:r>
          </w:p>
        </w:tc>
      </w:tr>
      <w:tr w:rsidR="00BA512F" w:rsidRPr="000F6454" w14:paraId="5E3B4D02" w14:textId="77777777" w:rsidTr="00672D2A">
        <w:tc>
          <w:tcPr>
            <w:tcW w:w="1591" w:type="dxa"/>
          </w:tcPr>
          <w:p w14:paraId="5B257292"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590</w:t>
            </w:r>
          </w:p>
        </w:tc>
        <w:tc>
          <w:tcPr>
            <w:tcW w:w="7274" w:type="dxa"/>
          </w:tcPr>
          <w:p w14:paraId="46A92541" w14:textId="77777777" w:rsidR="00BA512F" w:rsidRPr="000F6454" w:rsidRDefault="00802958">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1.4</w:t>
            </w:r>
            <w:r w:rsidRPr="000F6454">
              <w:rPr>
                <w:rStyle w:val="InstructionsTabelleberschrift"/>
                <w:rFonts w:ascii="Times New Roman" w:hAnsi="Times New Roman"/>
                <w:sz w:val="24"/>
              </w:rPr>
              <w:tab/>
              <w:t>ОБЩА РИСКОВА ЕКСПОЗИЦИЯ ЗА ОПЕРАЦИОНЕН РИСК (OpR)</w:t>
            </w:r>
          </w:p>
          <w:p w14:paraId="6206FCC3" w14:textId="539D7F6E" w:rsidR="00BA512F" w:rsidRPr="000F6454" w:rsidRDefault="006A6822">
            <w:pPr>
              <w:pStyle w:val="InstructionsText"/>
              <w:rPr>
                <w:rStyle w:val="FormatvorlageInstructionsTabelleText"/>
                <w:rFonts w:ascii="Times New Roman" w:hAnsi="Times New Roman"/>
                <w:bCs w:val="0"/>
                <w:sz w:val="24"/>
              </w:rPr>
            </w:pPr>
            <w:r w:rsidRPr="000F6454">
              <w:rPr>
                <w:rStyle w:val="FormatvorlageInstructionsTabelleText"/>
                <w:rFonts w:ascii="Times New Roman" w:hAnsi="Times New Roman"/>
                <w:sz w:val="24"/>
              </w:rPr>
              <w:t>Член 92, параграф 3, буква д) и член 92, параграф 4, буква б) от РКИ</w:t>
            </w:r>
          </w:p>
          <w:p w14:paraId="411BAFFD" w14:textId="08CAFBE8"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За инвестиционните посредници по член 95, параграф 2, член 96, параграф 2 и член 98 от РКИ тази позиция е нула.</w:t>
            </w:r>
          </w:p>
        </w:tc>
      </w:tr>
      <w:tr w:rsidR="00BA512F" w:rsidRPr="000F6454" w14:paraId="4900037A" w14:textId="77777777" w:rsidTr="00672D2A">
        <w:tc>
          <w:tcPr>
            <w:tcW w:w="1591" w:type="dxa"/>
          </w:tcPr>
          <w:p w14:paraId="2406263C" w14:textId="77777777" w:rsidR="00BA512F" w:rsidRPr="000F6454" w:rsidRDefault="00802958">
            <w:pPr>
              <w:pStyle w:val="InstructionsText"/>
              <w:rPr>
                <w:rStyle w:val="FormatvorlageInstructionsTabelleText"/>
                <w:rFonts w:ascii="Times New Roman" w:hAnsi="Times New Roman"/>
                <w:bCs w:val="0"/>
                <w:sz w:val="24"/>
              </w:rPr>
            </w:pPr>
            <w:r w:rsidRPr="000F6454">
              <w:rPr>
                <w:rStyle w:val="FormatvorlageInstructionsTabelleText"/>
                <w:rFonts w:ascii="Times New Roman" w:hAnsi="Times New Roman"/>
                <w:sz w:val="24"/>
              </w:rPr>
              <w:t>600</w:t>
            </w:r>
          </w:p>
        </w:tc>
        <w:tc>
          <w:tcPr>
            <w:tcW w:w="7274" w:type="dxa"/>
          </w:tcPr>
          <w:p w14:paraId="1AF5A3D7" w14:textId="77777777" w:rsidR="00BA512F" w:rsidRPr="000F6454" w:rsidRDefault="00802958">
            <w:pPr>
              <w:pStyle w:val="InstructionsText"/>
              <w:rPr>
                <w:rStyle w:val="FormatvorlageInstructionsTabelleText"/>
                <w:rFonts w:ascii="Times New Roman" w:hAnsi="Times New Roman"/>
                <w:bCs w:val="0"/>
                <w:sz w:val="24"/>
              </w:rPr>
            </w:pPr>
            <w:r w:rsidRPr="000F6454">
              <w:rPr>
                <w:rStyle w:val="InstructionsTabelleberschrift"/>
                <w:rFonts w:ascii="Times New Roman" w:hAnsi="Times New Roman"/>
                <w:sz w:val="24"/>
              </w:rPr>
              <w:t>1.4.1</w:t>
            </w:r>
            <w:r w:rsidRPr="000F6454">
              <w:rPr>
                <w:rStyle w:val="InstructionsTabelleberschrift"/>
                <w:rFonts w:ascii="Times New Roman" w:hAnsi="Times New Roman"/>
                <w:sz w:val="24"/>
              </w:rPr>
              <w:tab/>
              <w:t>Подход на базисния индикатор (BIA) за операционен риск</w:t>
            </w:r>
          </w:p>
          <w:p w14:paraId="5C9B32FD" w14:textId="77777777"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OPR</w:t>
            </w:r>
          </w:p>
        </w:tc>
      </w:tr>
      <w:tr w:rsidR="00BA512F" w:rsidRPr="000F6454" w14:paraId="4C21A175" w14:textId="77777777" w:rsidTr="00672D2A">
        <w:tc>
          <w:tcPr>
            <w:tcW w:w="1591" w:type="dxa"/>
          </w:tcPr>
          <w:p w14:paraId="20924AEB"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610</w:t>
            </w:r>
          </w:p>
        </w:tc>
        <w:tc>
          <w:tcPr>
            <w:tcW w:w="7274" w:type="dxa"/>
          </w:tcPr>
          <w:p w14:paraId="2750ECEB" w14:textId="77777777" w:rsidR="00BA512F" w:rsidRPr="000F6454" w:rsidRDefault="00802958">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1.4.2</w:t>
            </w:r>
            <w:r w:rsidRPr="000F6454">
              <w:rPr>
                <w:rStyle w:val="InstructionsTabelleberschrift"/>
                <w:rFonts w:ascii="Times New Roman" w:hAnsi="Times New Roman"/>
                <w:sz w:val="24"/>
              </w:rPr>
              <w:tab/>
              <w:t>Стандартизиран (TSA)/ Алтернативен стандартизиран подход (ASA) за операционен риск</w:t>
            </w:r>
          </w:p>
          <w:p w14:paraId="669DBB26" w14:textId="77777777"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OPR</w:t>
            </w:r>
          </w:p>
        </w:tc>
      </w:tr>
      <w:tr w:rsidR="00BA512F" w:rsidRPr="000F6454" w14:paraId="48959B8B" w14:textId="77777777" w:rsidTr="00672D2A">
        <w:tc>
          <w:tcPr>
            <w:tcW w:w="1591" w:type="dxa"/>
          </w:tcPr>
          <w:p w14:paraId="413BDA9F"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620</w:t>
            </w:r>
          </w:p>
        </w:tc>
        <w:tc>
          <w:tcPr>
            <w:tcW w:w="7274" w:type="dxa"/>
          </w:tcPr>
          <w:p w14:paraId="303EECCA" w14:textId="77777777" w:rsidR="00BA512F" w:rsidRPr="000F6454" w:rsidRDefault="00802958">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1.4.3</w:t>
            </w:r>
            <w:r w:rsidRPr="000F6454">
              <w:rPr>
                <w:rStyle w:val="InstructionsTabelleberschrift"/>
                <w:rFonts w:ascii="Times New Roman" w:hAnsi="Times New Roman"/>
                <w:sz w:val="24"/>
              </w:rPr>
              <w:tab/>
              <w:t>Усъвършенствани подходи (AMA) за измерване на операционния риск</w:t>
            </w:r>
          </w:p>
          <w:p w14:paraId="790ED1DA" w14:textId="77777777"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OPR</w:t>
            </w:r>
          </w:p>
        </w:tc>
      </w:tr>
      <w:tr w:rsidR="00BA512F" w:rsidRPr="000F6454" w14:paraId="0B82BF31" w14:textId="77777777" w:rsidTr="00672D2A">
        <w:tc>
          <w:tcPr>
            <w:tcW w:w="1591" w:type="dxa"/>
          </w:tcPr>
          <w:p w14:paraId="2E7D0D5F"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630</w:t>
            </w:r>
          </w:p>
        </w:tc>
        <w:tc>
          <w:tcPr>
            <w:tcW w:w="7274" w:type="dxa"/>
          </w:tcPr>
          <w:p w14:paraId="0E76C23E" w14:textId="77777777" w:rsidR="00BA512F" w:rsidRPr="000F6454" w:rsidRDefault="00802958">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1.5</w:t>
            </w:r>
            <w:r w:rsidRPr="000F6454">
              <w:rPr>
                <w:rStyle w:val="InstructionsTabelleberschrift"/>
                <w:rFonts w:ascii="Times New Roman" w:hAnsi="Times New Roman"/>
                <w:sz w:val="24"/>
              </w:rPr>
              <w:tab/>
              <w:t>РАЗМЕР НА ДОПЪЛНИТЕЛНАТА РИСКОВА ЕКСПОЗИЦИЯ, ДЪЛЖАЩА СЕ НА РЕЖИЙНИТЕ РАЗХОДИ</w:t>
            </w:r>
          </w:p>
          <w:p w14:paraId="7D0677FF" w14:textId="2B6572EA"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95, параграф 2, член 96, параграф 2, член 97 и член 98, параграф 1, буква а) от РКИ</w:t>
            </w:r>
          </w:p>
          <w:p w14:paraId="7C3669AB" w14:textId="6B7579E2"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 xml:space="preserve">Само за инвестиционните посредници, посочени в член 95, параграф 2, член 96, параграф 2 и член 98 от РКИ. Вж. също член 97 от РКИ. </w:t>
            </w:r>
          </w:p>
          <w:p w14:paraId="4E80C506" w14:textId="14D1BA6E"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Инвестиционните посредници по член 96 от РКИ докладват посочената в член 97 стойност, умножена по 12,5.</w:t>
            </w:r>
          </w:p>
          <w:p w14:paraId="3D13536B" w14:textId="4CE9D405"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Инвестиционните посредници по член 95 от РКИ докладват следното:</w:t>
            </w:r>
          </w:p>
          <w:p w14:paraId="2973FA5A" w14:textId="723289B8"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Arial" w:hAnsi="Arial"/>
                <w:sz w:val="24"/>
              </w:rPr>
              <w:t>-</w:t>
            </w:r>
            <w:r w:rsidRPr="000F6454">
              <w:rPr>
                <w:rStyle w:val="FormatvorlageInstructionsTabelleText"/>
                <w:rFonts w:ascii="Arial" w:hAnsi="Arial"/>
                <w:sz w:val="24"/>
              </w:rPr>
              <w:tab/>
            </w:r>
            <w:r w:rsidRPr="000F6454">
              <w:rPr>
                <w:rStyle w:val="FormatvorlageInstructionsTabelleText"/>
                <w:rFonts w:ascii="Times New Roman" w:hAnsi="Times New Roman"/>
                <w:sz w:val="24"/>
              </w:rPr>
              <w:t>когато стойността, посочена в член 95, параграф 2, буква а) от РКИ, е по-голяма от стойността, посочена в член 95, параграф 2, буква б) от РКИ, докладваната стойност е нула;</w:t>
            </w:r>
          </w:p>
          <w:p w14:paraId="6158174D" w14:textId="1CBB7DD0"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Arial" w:hAnsi="Arial"/>
                <w:sz w:val="24"/>
              </w:rPr>
              <w:t>-</w:t>
            </w:r>
            <w:r w:rsidRPr="000F6454">
              <w:rPr>
                <w:rStyle w:val="FormatvorlageInstructionsTabelleText"/>
                <w:rFonts w:ascii="Arial" w:hAnsi="Arial"/>
                <w:sz w:val="24"/>
              </w:rPr>
              <w:tab/>
            </w:r>
            <w:r w:rsidRPr="000F6454">
              <w:rPr>
                <w:rStyle w:val="FormatvorlageInstructionsTabelleText"/>
                <w:rFonts w:ascii="Times New Roman" w:hAnsi="Times New Roman"/>
                <w:sz w:val="24"/>
              </w:rPr>
              <w:t xml:space="preserve">когато стойността, посочена в член 95, параграф 2, буква б) от РКИ, е по-голяма от стойността, посочена в член 95, параграф 2, буква а) от РКИ, докладваната стойност е разликата на първата минус втората. </w:t>
            </w:r>
          </w:p>
        </w:tc>
      </w:tr>
      <w:tr w:rsidR="00BA512F" w:rsidRPr="000F6454" w14:paraId="74E989F8" w14:textId="77777777" w:rsidTr="00672D2A">
        <w:tc>
          <w:tcPr>
            <w:tcW w:w="1591" w:type="dxa"/>
          </w:tcPr>
          <w:p w14:paraId="31ED6297"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640</w:t>
            </w:r>
          </w:p>
        </w:tc>
        <w:tc>
          <w:tcPr>
            <w:tcW w:w="7274" w:type="dxa"/>
          </w:tcPr>
          <w:p w14:paraId="7AEBFFA3" w14:textId="77777777" w:rsidR="00BA512F" w:rsidRPr="000F6454" w:rsidRDefault="00802958">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1.6</w:t>
            </w:r>
            <w:r w:rsidRPr="000F6454">
              <w:rPr>
                <w:rStyle w:val="InstructionsTabelleberschrift"/>
                <w:rFonts w:ascii="Times New Roman" w:hAnsi="Times New Roman"/>
                <w:sz w:val="24"/>
              </w:rPr>
              <w:tab/>
              <w:t>ОБЩА РИСКОВА ЕКСПОЗИЦИЯ ЗА КОРЕКЦИЯ НА КРЕДИТНАТА ОЦЕНКА</w:t>
            </w:r>
          </w:p>
          <w:p w14:paraId="4ABB06AD" w14:textId="3EFD469C" w:rsidR="00BA512F" w:rsidRPr="000F6454" w:rsidRDefault="006A6822">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Член 92, параграф 3, буква г) от РКИ</w:t>
            </w:r>
          </w:p>
          <w:p w14:paraId="03FBFB6F" w14:textId="02BD4349" w:rsidR="00BA512F" w:rsidRPr="000F6454" w:rsidRDefault="00802958">
            <w:pPr>
              <w:pStyle w:val="InstructionsText"/>
              <w:rPr>
                <w:rStyle w:val="FormatvorlageInstructionsTabelleText"/>
                <w:rFonts w:ascii="Times New Roman" w:hAnsi="Times New Roman"/>
                <w:bCs w:val="0"/>
                <w:sz w:val="24"/>
              </w:rPr>
            </w:pPr>
            <w:r w:rsidRPr="000F6454">
              <w:rPr>
                <w:rStyle w:val="InstructionsTabelleberschrift"/>
                <w:rFonts w:ascii="Times New Roman" w:hAnsi="Times New Roman"/>
                <w:b w:val="0"/>
                <w:sz w:val="24"/>
                <w:u w:val="none"/>
              </w:rPr>
              <w:t>Вж. образец CVA.</w:t>
            </w:r>
            <w:r w:rsidRPr="000F6454">
              <w:rPr>
                <w:rStyle w:val="FormatvorlageInstructionsTabelleText"/>
                <w:rFonts w:ascii="Times New Roman" w:hAnsi="Times New Roman"/>
                <w:sz w:val="24"/>
              </w:rPr>
              <w:t xml:space="preserve"> </w:t>
            </w:r>
          </w:p>
        </w:tc>
      </w:tr>
      <w:tr w:rsidR="00BA512F" w:rsidRPr="000F6454" w14:paraId="6E44CB89" w14:textId="77777777" w:rsidTr="00672D2A">
        <w:tc>
          <w:tcPr>
            <w:tcW w:w="1591" w:type="dxa"/>
          </w:tcPr>
          <w:p w14:paraId="3E5ED539"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650</w:t>
            </w:r>
          </w:p>
        </w:tc>
        <w:tc>
          <w:tcPr>
            <w:tcW w:w="7274" w:type="dxa"/>
          </w:tcPr>
          <w:p w14:paraId="5726B55C" w14:textId="77777777" w:rsidR="00BA512F" w:rsidRPr="000F6454" w:rsidRDefault="00802958">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1.6.1</w:t>
            </w:r>
            <w:r w:rsidRPr="000F6454">
              <w:rPr>
                <w:rStyle w:val="InstructionsTabelleberschrift"/>
                <w:rFonts w:ascii="Times New Roman" w:hAnsi="Times New Roman"/>
                <w:sz w:val="24"/>
              </w:rPr>
              <w:tab/>
              <w:t>Усъвършенстван подход</w:t>
            </w:r>
          </w:p>
          <w:p w14:paraId="03087978" w14:textId="51067197"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Капиталови изисквания с оглед на риска от корекция на кредитната оценка (CVA) в съответствие с член 383 от РКИ.</w:t>
            </w:r>
          </w:p>
          <w:p w14:paraId="7728AB69" w14:textId="7F4084C5"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CVA.</w:t>
            </w:r>
          </w:p>
        </w:tc>
      </w:tr>
      <w:tr w:rsidR="00BA512F" w:rsidRPr="000F6454" w14:paraId="0434AAFF" w14:textId="77777777" w:rsidTr="00672D2A">
        <w:tc>
          <w:tcPr>
            <w:tcW w:w="1591" w:type="dxa"/>
          </w:tcPr>
          <w:p w14:paraId="6041495E"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660</w:t>
            </w:r>
          </w:p>
        </w:tc>
        <w:tc>
          <w:tcPr>
            <w:tcW w:w="7274" w:type="dxa"/>
          </w:tcPr>
          <w:p w14:paraId="43A88C11" w14:textId="77777777" w:rsidR="00BA512F" w:rsidRPr="000F6454" w:rsidRDefault="00802958">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1.6.2</w:t>
            </w:r>
            <w:r w:rsidRPr="000F6454">
              <w:rPr>
                <w:rStyle w:val="InstructionsTabelleberschrift"/>
                <w:rFonts w:ascii="Times New Roman" w:hAnsi="Times New Roman"/>
                <w:sz w:val="24"/>
              </w:rPr>
              <w:tab/>
              <w:t>Стандартизиран метод</w:t>
            </w:r>
          </w:p>
          <w:p w14:paraId="341237C0" w14:textId="4EC15FF8"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 xml:space="preserve">Капиталови изисквания с оглед на риска от корекция на кредитната оценка (CVA) в съответствие с член 384 от РКИ. </w:t>
            </w:r>
          </w:p>
          <w:p w14:paraId="39F196D8" w14:textId="77777777" w:rsidR="00BA512F" w:rsidRPr="000F6454" w:rsidRDefault="00802958">
            <w:pPr>
              <w:rPr>
                <w:rStyle w:val="FormatvorlageInstructionsTabelleText"/>
                <w:rFonts w:ascii="Times New Roman" w:hAnsi="Times New Roman"/>
                <w:sz w:val="24"/>
              </w:rPr>
            </w:pPr>
            <w:r w:rsidRPr="000F6454">
              <w:rPr>
                <w:rStyle w:val="FormatvorlageInstructionsTabelleText"/>
                <w:rFonts w:ascii="Times New Roman" w:hAnsi="Times New Roman"/>
                <w:sz w:val="24"/>
              </w:rPr>
              <w:t>Вж. образец CVA.</w:t>
            </w:r>
          </w:p>
        </w:tc>
      </w:tr>
      <w:tr w:rsidR="00BA512F" w:rsidRPr="000F6454" w14:paraId="18F81D0E" w14:textId="77777777" w:rsidTr="00672D2A">
        <w:tc>
          <w:tcPr>
            <w:tcW w:w="1591" w:type="dxa"/>
          </w:tcPr>
          <w:p w14:paraId="7390B9E5"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670</w:t>
            </w:r>
          </w:p>
        </w:tc>
        <w:tc>
          <w:tcPr>
            <w:tcW w:w="7274" w:type="dxa"/>
          </w:tcPr>
          <w:p w14:paraId="12388E6A" w14:textId="77777777" w:rsidR="00BA512F" w:rsidRPr="000F6454" w:rsidRDefault="00802958">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1.6.3.</w:t>
            </w:r>
            <w:r w:rsidRPr="000F6454">
              <w:rPr>
                <w:rStyle w:val="InstructionsTabelleberschrift"/>
                <w:rFonts w:ascii="Times New Roman" w:hAnsi="Times New Roman"/>
                <w:sz w:val="24"/>
              </w:rPr>
              <w:tab/>
              <w:t>Въз основа на метода на първоначалната експозиция</w:t>
            </w:r>
          </w:p>
          <w:p w14:paraId="1EBC34AD" w14:textId="65A14F84"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 xml:space="preserve">Капиталови изисквания с оглед на риска от корекция на кредитната оценка (CVA) в съответствие с член 385 от РКИ. </w:t>
            </w:r>
          </w:p>
          <w:p w14:paraId="353DA538" w14:textId="77777777" w:rsidR="00BA512F" w:rsidRPr="000F6454" w:rsidRDefault="00802958">
            <w:pPr>
              <w:pStyle w:val="InstructionsText"/>
              <w:rPr>
                <w:rStyle w:val="InstructionsTabelleberschrift"/>
                <w:rFonts w:ascii="Times New Roman" w:hAnsi="Times New Roman"/>
                <w:b w:val="0"/>
                <w:bCs w:val="0"/>
                <w:sz w:val="24"/>
                <w:u w:val="none"/>
              </w:rPr>
            </w:pPr>
            <w:r w:rsidRPr="000F6454">
              <w:rPr>
                <w:rStyle w:val="FormatvorlageInstructionsTabelleText"/>
                <w:rFonts w:ascii="Times New Roman" w:hAnsi="Times New Roman"/>
                <w:sz w:val="24"/>
              </w:rPr>
              <w:t>Вж. образец CVA.</w:t>
            </w:r>
          </w:p>
        </w:tc>
      </w:tr>
      <w:tr w:rsidR="00BA512F" w:rsidRPr="000F6454" w14:paraId="7F433145" w14:textId="77777777" w:rsidTr="00672D2A">
        <w:tc>
          <w:tcPr>
            <w:tcW w:w="1591" w:type="dxa"/>
          </w:tcPr>
          <w:p w14:paraId="017F4F0C" w14:textId="77777777" w:rsidR="00BA512F" w:rsidRPr="000F6454" w:rsidRDefault="00802958">
            <w:pPr>
              <w:pStyle w:val="InstructionsText"/>
              <w:rPr>
                <w:rStyle w:val="FormatvorlageInstructionsTabelleText"/>
                <w:rFonts w:ascii="Times New Roman" w:hAnsi="Times New Roman"/>
                <w:bCs w:val="0"/>
                <w:sz w:val="24"/>
              </w:rPr>
            </w:pPr>
            <w:r w:rsidRPr="000F6454">
              <w:rPr>
                <w:rStyle w:val="FormatvorlageInstructionsTabelleText"/>
                <w:rFonts w:ascii="Times New Roman" w:hAnsi="Times New Roman"/>
                <w:sz w:val="24"/>
              </w:rPr>
              <w:t>680</w:t>
            </w:r>
          </w:p>
        </w:tc>
        <w:tc>
          <w:tcPr>
            <w:tcW w:w="7274" w:type="dxa"/>
          </w:tcPr>
          <w:p w14:paraId="0C08323D" w14:textId="77777777" w:rsidR="00BA512F" w:rsidRPr="000F6454" w:rsidRDefault="00802958">
            <w:pPr>
              <w:pStyle w:val="InstructionsText"/>
              <w:rPr>
                <w:rStyle w:val="FormatvorlageInstructionsTabelleText"/>
                <w:rFonts w:ascii="Times New Roman" w:hAnsi="Times New Roman"/>
                <w:b/>
                <w:bCs w:val="0"/>
                <w:sz w:val="24"/>
                <w:u w:val="single"/>
              </w:rPr>
            </w:pPr>
            <w:r w:rsidRPr="000F6454">
              <w:rPr>
                <w:rStyle w:val="InstructionsTabelleberschrift"/>
                <w:rFonts w:ascii="Times New Roman" w:hAnsi="Times New Roman"/>
                <w:sz w:val="24"/>
              </w:rPr>
              <w:t>1.7</w:t>
            </w:r>
            <w:r w:rsidRPr="000F6454">
              <w:rPr>
                <w:rStyle w:val="InstructionsTabelleberschrift"/>
                <w:rFonts w:ascii="Times New Roman" w:hAnsi="Times New Roman"/>
                <w:sz w:val="24"/>
              </w:rPr>
              <w:tab/>
              <w:t>ОБЩА РИСКОВА ЕКСПОЗИЦИЯ ВЪВ ВРЪЗКА С ГОЛЕМИТЕ ЕКСПОЗИЦИИ В ТЪРГОВСКИЯ ПОРТФЕЙЛ</w:t>
            </w:r>
          </w:p>
          <w:p w14:paraId="317C0E73" w14:textId="566491CD" w:rsidR="00BA512F" w:rsidRPr="000F6454" w:rsidRDefault="006A6822">
            <w:pPr>
              <w:pStyle w:val="InstructionsText"/>
              <w:rPr>
                <w:rStyle w:val="FormatvorlageInstructionsTabelleText"/>
                <w:rFonts w:ascii="Times New Roman" w:hAnsi="Times New Roman"/>
                <w:bCs w:val="0"/>
                <w:sz w:val="24"/>
              </w:rPr>
            </w:pPr>
            <w:r w:rsidRPr="000F6454">
              <w:rPr>
                <w:rStyle w:val="FormatvorlageInstructionsTabelleText"/>
                <w:rFonts w:ascii="Times New Roman" w:hAnsi="Times New Roman"/>
                <w:sz w:val="24"/>
              </w:rPr>
              <w:t>Член 92, параграф 3, буква б), подточка ii) и членове 395—401 от РКИ</w:t>
            </w:r>
          </w:p>
        </w:tc>
      </w:tr>
      <w:tr w:rsidR="00BA512F" w:rsidRPr="000F6454" w14:paraId="5CF4A89A" w14:textId="77777777" w:rsidTr="00672D2A">
        <w:tc>
          <w:tcPr>
            <w:tcW w:w="1591" w:type="dxa"/>
          </w:tcPr>
          <w:p w14:paraId="4FC6244E"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lastRenderedPageBreak/>
              <w:t>690</w:t>
            </w:r>
          </w:p>
        </w:tc>
        <w:tc>
          <w:tcPr>
            <w:tcW w:w="7274" w:type="dxa"/>
          </w:tcPr>
          <w:p w14:paraId="7F6BACB5" w14:textId="77777777" w:rsidR="00BA512F" w:rsidRPr="000F6454" w:rsidRDefault="00802958">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1.8</w:t>
            </w:r>
            <w:r w:rsidRPr="000F6454">
              <w:rPr>
                <w:rStyle w:val="InstructionsTabelleberschrift"/>
                <w:rFonts w:ascii="Times New Roman" w:hAnsi="Times New Roman"/>
                <w:sz w:val="24"/>
              </w:rPr>
              <w:tab/>
              <w:t>ДРУГИ РИСКОВИ ЕКСПОЗИЦИИ</w:t>
            </w:r>
          </w:p>
          <w:p w14:paraId="60CD9CEE" w14:textId="6B3A599C" w:rsidR="00BA512F" w:rsidRPr="000F6454" w:rsidRDefault="00802958">
            <w:pPr>
              <w:pStyle w:val="InstructionsText"/>
              <w:rPr>
                <w:rStyle w:val="InstructionsTabelleberschrift"/>
                <w:rFonts w:ascii="Times New Roman" w:hAnsi="Times New Roman"/>
                <w:b w:val="0"/>
                <w:bCs w:val="0"/>
                <w:sz w:val="24"/>
                <w:u w:val="none"/>
              </w:rPr>
            </w:pPr>
            <w:r w:rsidRPr="000F6454">
              <w:rPr>
                <w:rStyle w:val="InstructionsTabelleberschrift"/>
                <w:rFonts w:ascii="Times New Roman" w:hAnsi="Times New Roman"/>
                <w:b w:val="0"/>
                <w:sz w:val="24"/>
                <w:u w:val="none"/>
              </w:rPr>
              <w:t xml:space="preserve">Членове 3, 458 и 459 от РКИ и рискови експозиции, които не могат да се отнесат към някоя от позиции 1.1—1.7. </w:t>
            </w:r>
          </w:p>
          <w:p w14:paraId="4B0A35FF" w14:textId="77777777" w:rsidR="00BA512F" w:rsidRPr="000F6454" w:rsidRDefault="00802958">
            <w:pPr>
              <w:pStyle w:val="InstructionsText"/>
              <w:rPr>
                <w:rStyle w:val="InstructionsTabelleberschrift"/>
                <w:rFonts w:ascii="Times New Roman" w:hAnsi="Times New Roman"/>
                <w:b w:val="0"/>
                <w:bCs w:val="0"/>
                <w:sz w:val="24"/>
                <w:u w:val="none"/>
              </w:rPr>
            </w:pPr>
            <w:r w:rsidRPr="000F6454">
              <w:rPr>
                <w:rStyle w:val="InstructionsTabelleberschrift"/>
                <w:rFonts w:ascii="Times New Roman" w:hAnsi="Times New Roman"/>
                <w:b w:val="0"/>
                <w:sz w:val="24"/>
                <w:u w:val="none"/>
              </w:rPr>
              <w:t>Институциите докладват следните изискуеми стойности за спазването на:</w:t>
            </w:r>
          </w:p>
          <w:p w14:paraId="61C641D0" w14:textId="388CA457" w:rsidR="00BA512F" w:rsidRPr="000F6454" w:rsidRDefault="00802958">
            <w:pPr>
              <w:pStyle w:val="InstructionsText"/>
              <w:rPr>
                <w:rStyle w:val="InstructionsTabelleberschrift"/>
                <w:rFonts w:ascii="Times New Roman" w:hAnsi="Times New Roman"/>
                <w:b w:val="0"/>
                <w:bCs w:val="0"/>
                <w:sz w:val="24"/>
                <w:u w:val="none"/>
              </w:rPr>
            </w:pPr>
            <w:r w:rsidRPr="000F6454">
              <w:rPr>
                <w:rStyle w:val="InstructionsTabelleberschrift"/>
                <w:rFonts w:ascii="Times New Roman" w:hAnsi="Times New Roman"/>
                <w:b w:val="0"/>
                <w:sz w:val="24"/>
                <w:u w:val="none"/>
              </w:rPr>
              <w:t xml:space="preserve">наложените от Европейската комисия по-строги пруденциални изисквания по силата на членове 458 и 459 от РКИ; </w:t>
            </w:r>
          </w:p>
          <w:p w14:paraId="0DD7C206" w14:textId="77777777" w:rsidR="00BA512F" w:rsidRPr="000F6454" w:rsidRDefault="00802958">
            <w:pPr>
              <w:pStyle w:val="InstructionsText"/>
              <w:rPr>
                <w:rStyle w:val="InstructionsTabelleberschrift"/>
                <w:rFonts w:ascii="Times New Roman" w:hAnsi="Times New Roman"/>
                <w:b w:val="0"/>
                <w:bCs w:val="0"/>
                <w:sz w:val="24"/>
                <w:u w:val="none"/>
              </w:rPr>
            </w:pPr>
            <w:r w:rsidRPr="000F6454">
              <w:rPr>
                <w:rStyle w:val="InstructionsTabelleberschrift"/>
                <w:rFonts w:ascii="Times New Roman" w:hAnsi="Times New Roman"/>
                <w:b w:val="0"/>
                <w:sz w:val="24"/>
                <w:u w:val="none"/>
              </w:rPr>
              <w:t>допълнителните рискови експозиции поради член 3 от РКИ.</w:t>
            </w:r>
          </w:p>
          <w:p w14:paraId="293B2484" w14:textId="77777777" w:rsidR="00BA512F" w:rsidRPr="000F6454" w:rsidRDefault="00802958">
            <w:pPr>
              <w:pStyle w:val="InstructionsText"/>
              <w:rPr>
                <w:rStyle w:val="InstructionsTabelleberschrift"/>
                <w:rFonts w:ascii="Times New Roman" w:hAnsi="Times New Roman"/>
                <w:bCs w:val="0"/>
                <w:sz w:val="24"/>
                <w:u w:val="none"/>
              </w:rPr>
            </w:pPr>
            <w:r w:rsidRPr="000F6454">
              <w:rPr>
                <w:rStyle w:val="InstructionsTabelleberschrift"/>
                <w:rFonts w:ascii="Times New Roman" w:hAnsi="Times New Roman"/>
                <w:b w:val="0"/>
                <w:sz w:val="24"/>
                <w:u w:val="none"/>
              </w:rPr>
              <w:t xml:space="preserve">Тази позиция не е свързана с образец за данни. </w:t>
            </w:r>
          </w:p>
        </w:tc>
      </w:tr>
      <w:tr w:rsidR="00BA512F" w:rsidRPr="000F6454" w14:paraId="118D557D" w14:textId="77777777" w:rsidTr="00672D2A">
        <w:tc>
          <w:tcPr>
            <w:tcW w:w="1591" w:type="dxa"/>
          </w:tcPr>
          <w:p w14:paraId="30F5152E"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710</w:t>
            </w:r>
          </w:p>
        </w:tc>
        <w:tc>
          <w:tcPr>
            <w:tcW w:w="7274" w:type="dxa"/>
          </w:tcPr>
          <w:p w14:paraId="453A5B81" w14:textId="77777777" w:rsidR="00BA512F" w:rsidRPr="000F6454" w:rsidRDefault="00802958">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1.8.2</w:t>
            </w:r>
            <w:r w:rsidRPr="000F6454">
              <w:rPr>
                <w:rStyle w:val="InstructionsTabelleberschrift"/>
                <w:rFonts w:ascii="Times New Roman" w:hAnsi="Times New Roman"/>
                <w:sz w:val="24"/>
              </w:rPr>
              <w:tab/>
              <w:t>в т.ч.: допълнителни по-строги пруденциални изисквания въз основа на член 458 от РКИ</w:t>
            </w:r>
          </w:p>
          <w:p w14:paraId="6AD53CE0" w14:textId="06898263" w:rsidR="00BA512F" w:rsidRPr="000F6454" w:rsidRDefault="00802958">
            <w:pPr>
              <w:pStyle w:val="InstructionsText"/>
              <w:rPr>
                <w:rStyle w:val="InstructionsTabelleberschrift"/>
                <w:rFonts w:ascii="Times New Roman" w:hAnsi="Times New Roman"/>
                <w:b w:val="0"/>
                <w:sz w:val="24"/>
                <w:u w:val="none"/>
              </w:rPr>
            </w:pPr>
            <w:r w:rsidRPr="000F6454">
              <w:rPr>
                <w:rStyle w:val="FormatvorlageInstructionsTabelleText"/>
                <w:rFonts w:ascii="Times New Roman" w:hAnsi="Times New Roman"/>
                <w:sz w:val="24"/>
              </w:rPr>
              <w:t>Член 458 от РКИ</w:t>
            </w:r>
          </w:p>
        </w:tc>
      </w:tr>
      <w:tr w:rsidR="00BA512F" w:rsidRPr="000F6454" w14:paraId="695B749E" w14:textId="77777777" w:rsidTr="00672D2A">
        <w:tc>
          <w:tcPr>
            <w:tcW w:w="1591" w:type="dxa"/>
          </w:tcPr>
          <w:p w14:paraId="7615567A"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720</w:t>
            </w:r>
          </w:p>
        </w:tc>
        <w:tc>
          <w:tcPr>
            <w:tcW w:w="7274" w:type="dxa"/>
          </w:tcPr>
          <w:p w14:paraId="2BA37DC2" w14:textId="77777777" w:rsidR="00BA512F" w:rsidRPr="000F6454" w:rsidRDefault="00802958">
            <w:pPr>
              <w:pStyle w:val="InstructionsText"/>
            </w:pPr>
            <w:r w:rsidRPr="000F6454">
              <w:rPr>
                <w:rStyle w:val="InstructionsTabelleberschrift"/>
                <w:rFonts w:ascii="Times New Roman" w:hAnsi="Times New Roman"/>
                <w:sz w:val="24"/>
              </w:rPr>
              <w:t>1.8.2*</w:t>
            </w:r>
            <w:r w:rsidRPr="000F6454">
              <w:rPr>
                <w:rStyle w:val="InstructionsTabelleberschrift"/>
                <w:rFonts w:ascii="Times New Roman" w:hAnsi="Times New Roman"/>
                <w:sz w:val="24"/>
              </w:rPr>
              <w:tab/>
              <w:t>в т.ч.: изисквания за големи експозиции</w:t>
            </w:r>
          </w:p>
          <w:p w14:paraId="3A1C43A2" w14:textId="645BCF34" w:rsidR="00BA512F" w:rsidRPr="000F6454" w:rsidRDefault="00802958">
            <w:pPr>
              <w:pStyle w:val="InstructionsText"/>
              <w:rPr>
                <w:rStyle w:val="InstructionsTabelleberschrift"/>
                <w:rFonts w:ascii="Times New Roman" w:hAnsi="Times New Roman"/>
                <w:sz w:val="24"/>
              </w:rPr>
            </w:pPr>
            <w:r w:rsidRPr="000F6454">
              <w:t>Член 458 от РКИ</w:t>
            </w:r>
          </w:p>
        </w:tc>
      </w:tr>
      <w:tr w:rsidR="00BA512F" w:rsidRPr="000F6454" w14:paraId="4806BF13" w14:textId="77777777" w:rsidTr="00672D2A">
        <w:tc>
          <w:tcPr>
            <w:tcW w:w="1591" w:type="dxa"/>
          </w:tcPr>
          <w:p w14:paraId="7495B846"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730</w:t>
            </w:r>
          </w:p>
        </w:tc>
        <w:tc>
          <w:tcPr>
            <w:tcW w:w="7274" w:type="dxa"/>
          </w:tcPr>
          <w:p w14:paraId="2ECB3E55" w14:textId="77777777" w:rsidR="00BA512F" w:rsidRPr="000F6454" w:rsidRDefault="00802958">
            <w:pPr>
              <w:pStyle w:val="InstructionsText"/>
            </w:pPr>
            <w:r w:rsidRPr="000F6454">
              <w:rPr>
                <w:rStyle w:val="InstructionsTabelleberschrift"/>
                <w:rFonts w:ascii="Times New Roman" w:hAnsi="Times New Roman"/>
                <w:sz w:val="24"/>
              </w:rPr>
              <w:t>1.8.2**</w:t>
            </w:r>
            <w:r w:rsidRPr="000F6454">
              <w:rPr>
                <w:rStyle w:val="InstructionsTabelleberschrift"/>
                <w:rFonts w:ascii="Times New Roman" w:hAnsi="Times New Roman"/>
                <w:sz w:val="24"/>
              </w:rPr>
              <w:tab/>
              <w:t>в т.ч.: поради променени рискови тегла за установяване на съмнително високи цени на активите в сектора на жилищните и търговските имоти</w:t>
            </w:r>
          </w:p>
          <w:p w14:paraId="462301BE" w14:textId="3128E36B" w:rsidR="00BA512F" w:rsidRPr="000F6454" w:rsidRDefault="00802958">
            <w:pPr>
              <w:pStyle w:val="InstructionsText"/>
              <w:rPr>
                <w:rStyle w:val="InstructionsTabelleberschrift"/>
                <w:rFonts w:ascii="Times New Roman" w:hAnsi="Times New Roman"/>
                <w:sz w:val="24"/>
              </w:rPr>
            </w:pPr>
            <w:r w:rsidRPr="000F6454">
              <w:t>Член 458 от РКИ</w:t>
            </w:r>
          </w:p>
        </w:tc>
      </w:tr>
      <w:tr w:rsidR="00BA512F" w:rsidRPr="000F6454" w14:paraId="02369509" w14:textId="77777777" w:rsidTr="00672D2A">
        <w:tc>
          <w:tcPr>
            <w:tcW w:w="1591" w:type="dxa"/>
          </w:tcPr>
          <w:p w14:paraId="45DD08B4"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740</w:t>
            </w:r>
          </w:p>
        </w:tc>
        <w:tc>
          <w:tcPr>
            <w:tcW w:w="7274" w:type="dxa"/>
          </w:tcPr>
          <w:p w14:paraId="4BA3C233" w14:textId="77777777" w:rsidR="00BA512F" w:rsidRPr="000F6454" w:rsidRDefault="00802958">
            <w:pPr>
              <w:pStyle w:val="InstructionsText"/>
            </w:pPr>
            <w:r w:rsidRPr="000F6454">
              <w:rPr>
                <w:rStyle w:val="InstructionsTabelleberschrift"/>
                <w:rFonts w:ascii="Times New Roman" w:hAnsi="Times New Roman"/>
                <w:sz w:val="24"/>
              </w:rPr>
              <w:t>1.8.2***</w:t>
            </w:r>
            <w:r w:rsidRPr="000F6454">
              <w:rPr>
                <w:rStyle w:val="InstructionsTabelleberschrift"/>
                <w:rFonts w:ascii="Times New Roman" w:hAnsi="Times New Roman"/>
                <w:sz w:val="24"/>
              </w:rPr>
              <w:tab/>
              <w:t>в т.ч.: поради експозиции в рамките на финансовия сектор</w:t>
            </w:r>
          </w:p>
          <w:p w14:paraId="645DEC14" w14:textId="08A95E6F" w:rsidR="00BA512F" w:rsidRPr="000F6454" w:rsidRDefault="00802958">
            <w:pPr>
              <w:pStyle w:val="InstructionsText"/>
              <w:rPr>
                <w:rStyle w:val="InstructionsTabelleberschrift"/>
                <w:rFonts w:ascii="Times New Roman" w:hAnsi="Times New Roman"/>
                <w:sz w:val="24"/>
              </w:rPr>
            </w:pPr>
            <w:r w:rsidRPr="000F6454">
              <w:t>Член 458 от РКИ</w:t>
            </w:r>
          </w:p>
        </w:tc>
      </w:tr>
      <w:tr w:rsidR="00BA512F" w:rsidRPr="000F6454" w14:paraId="1A9359AA" w14:textId="77777777" w:rsidTr="00672D2A">
        <w:tc>
          <w:tcPr>
            <w:tcW w:w="1591" w:type="dxa"/>
          </w:tcPr>
          <w:p w14:paraId="03001E9D"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750</w:t>
            </w:r>
          </w:p>
        </w:tc>
        <w:tc>
          <w:tcPr>
            <w:tcW w:w="7274" w:type="dxa"/>
          </w:tcPr>
          <w:p w14:paraId="36A32430" w14:textId="77777777" w:rsidR="00BA512F" w:rsidRPr="000F6454" w:rsidRDefault="00802958">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1.8.3</w:t>
            </w:r>
            <w:r w:rsidRPr="000F6454">
              <w:rPr>
                <w:rStyle w:val="InstructionsTabelleberschrift"/>
                <w:rFonts w:ascii="Times New Roman" w:hAnsi="Times New Roman"/>
                <w:sz w:val="24"/>
              </w:rPr>
              <w:tab/>
              <w:t>в т.ч.: допълнителни по-строги пруденциални изисквания въз основа на член 459 от РКИ</w:t>
            </w:r>
          </w:p>
          <w:p w14:paraId="2BB003ED" w14:textId="649884A4" w:rsidR="00BA512F" w:rsidRPr="000F6454" w:rsidRDefault="00802958">
            <w:pPr>
              <w:pStyle w:val="InstructionsText"/>
              <w:rPr>
                <w:rStyle w:val="InstructionsTabelleberschrift"/>
                <w:rFonts w:ascii="Times New Roman" w:hAnsi="Times New Roman"/>
                <w:sz w:val="24"/>
              </w:rPr>
            </w:pPr>
            <w:r w:rsidRPr="000F6454">
              <w:rPr>
                <w:rStyle w:val="FormatvorlageInstructionsTabelleText"/>
                <w:rFonts w:ascii="Times New Roman" w:hAnsi="Times New Roman"/>
                <w:sz w:val="24"/>
              </w:rPr>
              <w:t>Член 459 от РКИ</w:t>
            </w:r>
          </w:p>
        </w:tc>
      </w:tr>
      <w:tr w:rsidR="00BA512F" w:rsidRPr="000F6454" w14:paraId="3B785553" w14:textId="77777777" w:rsidTr="00672D2A">
        <w:tc>
          <w:tcPr>
            <w:tcW w:w="1591" w:type="dxa"/>
            <w:shd w:val="clear" w:color="auto" w:fill="auto"/>
          </w:tcPr>
          <w:p w14:paraId="21E39BF0"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760</w:t>
            </w:r>
          </w:p>
        </w:tc>
        <w:tc>
          <w:tcPr>
            <w:tcW w:w="7274" w:type="dxa"/>
          </w:tcPr>
          <w:p w14:paraId="33E1FD1C" w14:textId="77777777" w:rsidR="00BA512F" w:rsidRPr="000F6454" w:rsidRDefault="00802958">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1.8.4</w:t>
            </w:r>
            <w:r w:rsidRPr="000F6454">
              <w:rPr>
                <w:rStyle w:val="InstructionsTabelleberschrift"/>
                <w:rFonts w:ascii="Times New Roman" w:hAnsi="Times New Roman"/>
                <w:sz w:val="24"/>
              </w:rPr>
              <w:tab/>
              <w:t>в т.ч.: допълнителни рискови експозиции поради член 3 от РКИ</w:t>
            </w:r>
          </w:p>
          <w:p w14:paraId="7FB7FA7A" w14:textId="77777777" w:rsidR="00BA512F" w:rsidRPr="000F6454" w:rsidRDefault="00802958">
            <w:pPr>
              <w:pStyle w:val="InstructionsText"/>
              <w:rPr>
                <w:rStyle w:val="FormatvorlageInstructionsTabelleText"/>
                <w:rFonts w:ascii="Times New Roman" w:hAnsi="Times New Roman"/>
                <w:sz w:val="24"/>
              </w:rPr>
            </w:pPr>
            <w:r w:rsidRPr="000F6454">
              <w:rPr>
                <w:rStyle w:val="FormatvorlageInstructionsTabelleText"/>
                <w:rFonts w:ascii="Times New Roman" w:hAnsi="Times New Roman"/>
                <w:sz w:val="24"/>
              </w:rPr>
              <w:t>Член 3 от РКИ</w:t>
            </w:r>
          </w:p>
          <w:p w14:paraId="50111C52" w14:textId="4A2569E2" w:rsidR="00BA512F" w:rsidRPr="000F6454" w:rsidRDefault="00802958">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 xml:space="preserve">Допълнителната рискова експозиция се докладва. Тя включва само допълнителните стойности (например, ако дадена експозиция от 100 единици има рисково тегло 20 %, а институцията прилага рисково тегло 50 % в съответствие с член 3 от РКИ, докладваната стойност е 30). </w:t>
            </w:r>
          </w:p>
        </w:tc>
      </w:tr>
    </w:tbl>
    <w:p w14:paraId="126E1B56" w14:textId="77777777" w:rsidR="00BA512F" w:rsidRPr="000F6454" w:rsidRDefault="00936DD1">
      <w:pPr>
        <w:pStyle w:val="Instructionsberschrift2"/>
        <w:numPr>
          <w:ilvl w:val="0"/>
          <w:numId w:val="0"/>
        </w:numPr>
        <w:ind w:left="357" w:hanging="357"/>
        <w:rPr>
          <w:rFonts w:ascii="Times New Roman" w:hAnsi="Times New Roman" w:cs="Times New Roman"/>
          <w:sz w:val="24"/>
          <w:u w:val="none"/>
        </w:rPr>
      </w:pPr>
      <w:bookmarkStart w:id="14" w:name="_Toc30674645"/>
      <w:r w:rsidRPr="000F6454">
        <w:rPr>
          <w:rFonts w:ascii="Times New Roman" w:hAnsi="Times New Roman"/>
          <w:sz w:val="24"/>
          <w:u w:val="none"/>
        </w:rPr>
        <w:t>1.4</w:t>
      </w:r>
      <w:r w:rsidRPr="000F6454">
        <w:rPr>
          <w:rFonts w:ascii="Times New Roman" w:hAnsi="Times New Roman"/>
          <w:sz w:val="24"/>
          <w:u w:val="none"/>
        </w:rPr>
        <w:tab/>
        <w:t>C 03.00 — КАПИТАЛОВИ ОТНОШЕНИЯ И РАЗМЕРИ НА КАПИТАЛА (CA3)</w:t>
      </w:r>
      <w:bookmarkEnd w:id="14"/>
      <w:r w:rsidRPr="000F6454">
        <w:rPr>
          <w:rFonts w:ascii="Times New Roman" w:hAnsi="Times New Roman"/>
          <w:sz w:val="24"/>
          <w:u w:val="none"/>
        </w:rPr>
        <w:t xml:space="preserve"> </w:t>
      </w:r>
    </w:p>
    <w:p w14:paraId="251B5EFA"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15" w:name="_Toc30674646"/>
      <w:r w:rsidRPr="000F6454">
        <w:rPr>
          <w:rFonts w:ascii="Times New Roman" w:hAnsi="Times New Roman"/>
          <w:sz w:val="24"/>
          <w:u w:val="none"/>
        </w:rPr>
        <w:t>1.4.1.</w:t>
      </w:r>
      <w:r w:rsidRPr="000F6454">
        <w:rPr>
          <w:rFonts w:ascii="Times New Roman" w:hAnsi="Times New Roman"/>
          <w:sz w:val="24"/>
          <w:u w:val="none"/>
        </w:rPr>
        <w:tab/>
      </w:r>
      <w:r w:rsidRPr="000F6454">
        <w:rPr>
          <w:rFonts w:ascii="Times New Roman" w:hAnsi="Times New Roman"/>
          <w:sz w:val="24"/>
        </w:rPr>
        <w:t>Указания за специфични позиции</w:t>
      </w:r>
      <w:bookmarkEnd w:id="15"/>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BA512F" w:rsidRPr="000F6454" w14:paraId="69F7082E" w14:textId="77777777" w:rsidTr="00672D2A">
        <w:tc>
          <w:tcPr>
            <w:tcW w:w="8783" w:type="dxa"/>
            <w:gridSpan w:val="2"/>
            <w:shd w:val="clear" w:color="auto" w:fill="D9D9D9"/>
          </w:tcPr>
          <w:p w14:paraId="26176128" w14:textId="77777777" w:rsidR="00BA512F" w:rsidRPr="000F6454" w:rsidRDefault="002648B0">
            <w:pPr>
              <w:pStyle w:val="InstructionsText"/>
            </w:pPr>
            <w:r w:rsidRPr="000F6454">
              <w:t>Редове</w:t>
            </w:r>
          </w:p>
        </w:tc>
      </w:tr>
      <w:tr w:rsidR="00BA512F" w:rsidRPr="000F6454" w14:paraId="4A10826C" w14:textId="77777777" w:rsidTr="00672D2A">
        <w:tc>
          <w:tcPr>
            <w:tcW w:w="703" w:type="dxa"/>
          </w:tcPr>
          <w:p w14:paraId="4501C5F2" w14:textId="77777777" w:rsidR="00BA512F" w:rsidRPr="000F6454" w:rsidRDefault="002648B0">
            <w:pPr>
              <w:pStyle w:val="InstructionsText"/>
            </w:pPr>
            <w:r w:rsidRPr="000F6454">
              <w:t>010</w:t>
            </w:r>
          </w:p>
        </w:tc>
        <w:tc>
          <w:tcPr>
            <w:tcW w:w="8080" w:type="dxa"/>
          </w:tcPr>
          <w:p w14:paraId="7013AAB4" w14:textId="77777777" w:rsidR="00BA512F" w:rsidRPr="000F6454" w:rsidRDefault="002648B0">
            <w:pPr>
              <w:pStyle w:val="InstructionsText"/>
            </w:pPr>
            <w:r w:rsidRPr="000F6454">
              <w:rPr>
                <w:rStyle w:val="InstructionsTabelleberschrift"/>
                <w:rFonts w:ascii="Times New Roman" w:hAnsi="Times New Roman"/>
                <w:sz w:val="24"/>
              </w:rPr>
              <w:t>1</w:t>
            </w:r>
            <w:r w:rsidRPr="000F6454">
              <w:rPr>
                <w:rStyle w:val="InstructionsTabelleberschrift"/>
                <w:rFonts w:ascii="Times New Roman" w:hAnsi="Times New Roman"/>
                <w:sz w:val="24"/>
              </w:rPr>
              <w:tab/>
              <w:t>Отношение на базовия собствен капитал от първи ред</w:t>
            </w:r>
          </w:p>
          <w:p w14:paraId="3D88BAC5" w14:textId="1903C688" w:rsidR="00BA512F" w:rsidRPr="000F6454" w:rsidRDefault="00705025">
            <w:pPr>
              <w:pStyle w:val="InstructionsText"/>
            </w:pPr>
            <w:r w:rsidRPr="000F6454">
              <w:t>Член 92, параграф 2, буква а) от РКИ</w:t>
            </w:r>
          </w:p>
          <w:p w14:paraId="4171E950" w14:textId="77777777" w:rsidR="00BA512F" w:rsidRPr="000F6454" w:rsidRDefault="002648B0">
            <w:pPr>
              <w:pStyle w:val="InstructionsText"/>
            </w:pPr>
            <w:r w:rsidRPr="000F6454">
              <w:lastRenderedPageBreak/>
              <w:t>Отношението на базовия собствен капитал от първи ред е базовият собствен капитал от първи ред на институцията, изразен като процент от общата рискова експозиция.</w:t>
            </w:r>
          </w:p>
        </w:tc>
      </w:tr>
      <w:tr w:rsidR="00BA512F" w:rsidRPr="000F6454" w14:paraId="12AC9865" w14:textId="77777777" w:rsidTr="00672D2A">
        <w:tc>
          <w:tcPr>
            <w:tcW w:w="703" w:type="dxa"/>
          </w:tcPr>
          <w:p w14:paraId="76683356" w14:textId="77777777" w:rsidR="00BA512F" w:rsidRPr="000F6454" w:rsidRDefault="002648B0">
            <w:pPr>
              <w:pStyle w:val="InstructionsText"/>
            </w:pPr>
            <w:r w:rsidRPr="000F6454">
              <w:lastRenderedPageBreak/>
              <w:t>020</w:t>
            </w:r>
          </w:p>
        </w:tc>
        <w:tc>
          <w:tcPr>
            <w:tcW w:w="8080" w:type="dxa"/>
          </w:tcPr>
          <w:p w14:paraId="16865CBC" w14:textId="77777777" w:rsidR="00BA512F" w:rsidRPr="000F6454" w:rsidRDefault="002648B0">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2</w:t>
            </w:r>
            <w:r w:rsidRPr="000F6454">
              <w:rPr>
                <w:rStyle w:val="InstructionsTabelleberschrift"/>
                <w:rFonts w:ascii="Times New Roman" w:hAnsi="Times New Roman"/>
                <w:sz w:val="24"/>
              </w:rPr>
              <w:tab/>
              <w:t>Излишък(+)/Недостиг(–) на базов собствен капитал от първи ред</w:t>
            </w:r>
          </w:p>
          <w:p w14:paraId="3BA060C1" w14:textId="0AE9F4C1" w:rsidR="00BA512F" w:rsidRPr="000F6454" w:rsidRDefault="002648B0">
            <w:pPr>
              <w:pStyle w:val="InstructionsText"/>
            </w:pPr>
            <w:r w:rsidRPr="000F6454">
              <w:t>Тази позиция показва, в абсолютно изражение, излишъкът или недостигът на базов собствен капитал от първи ред във връзка с изискването в член 92, параграф 1, буква а) от РКИ (4,5 %), т.е. без да се вземат предвид капиталовите буфери и преходните разпоредби относно отношението.</w:t>
            </w:r>
          </w:p>
        </w:tc>
      </w:tr>
      <w:tr w:rsidR="00BA512F" w:rsidRPr="000F6454" w14:paraId="040DF235" w14:textId="77777777" w:rsidTr="00672D2A">
        <w:tc>
          <w:tcPr>
            <w:tcW w:w="703" w:type="dxa"/>
          </w:tcPr>
          <w:p w14:paraId="025F0AB9" w14:textId="77777777" w:rsidR="00BA512F" w:rsidRPr="000F6454" w:rsidRDefault="002648B0">
            <w:pPr>
              <w:pStyle w:val="InstructionsText"/>
            </w:pPr>
            <w:r w:rsidRPr="000F6454">
              <w:t>030</w:t>
            </w:r>
          </w:p>
        </w:tc>
        <w:tc>
          <w:tcPr>
            <w:tcW w:w="8080" w:type="dxa"/>
          </w:tcPr>
          <w:p w14:paraId="132B1F3F" w14:textId="77777777" w:rsidR="00BA512F" w:rsidRPr="000F6454" w:rsidRDefault="002648B0">
            <w:pPr>
              <w:pStyle w:val="InstructionsText"/>
            </w:pPr>
            <w:r w:rsidRPr="000F6454">
              <w:rPr>
                <w:rStyle w:val="InstructionsTabelleberschrift"/>
                <w:rFonts w:ascii="Times New Roman" w:hAnsi="Times New Roman"/>
                <w:sz w:val="24"/>
              </w:rPr>
              <w:t>3</w:t>
            </w:r>
            <w:r w:rsidRPr="000F6454">
              <w:rPr>
                <w:rStyle w:val="InstructionsTabelleberschrift"/>
                <w:rFonts w:ascii="Times New Roman" w:hAnsi="Times New Roman"/>
                <w:sz w:val="24"/>
              </w:rPr>
              <w:tab/>
              <w:t>Отношение на капитала от първи ред</w:t>
            </w:r>
          </w:p>
          <w:p w14:paraId="785A64AA" w14:textId="7D604D25" w:rsidR="00BA512F" w:rsidRPr="000F6454" w:rsidRDefault="00705025">
            <w:pPr>
              <w:pStyle w:val="InstructionsText"/>
            </w:pPr>
            <w:r w:rsidRPr="000F6454">
              <w:t>Член 92, параграф 2, буква б) от РКИ</w:t>
            </w:r>
          </w:p>
          <w:p w14:paraId="3ED4C81E" w14:textId="77777777" w:rsidR="00BA512F" w:rsidRPr="000F6454" w:rsidRDefault="002648B0">
            <w:pPr>
              <w:pStyle w:val="InstructionsText"/>
            </w:pPr>
            <w:r w:rsidRPr="000F6454">
              <w:t>Отношението на капитала от първи ред е капиталът от първи ред на институцията, изразен като процент от общата рискова експозиция.</w:t>
            </w:r>
          </w:p>
        </w:tc>
      </w:tr>
      <w:tr w:rsidR="00BA512F" w:rsidRPr="000F6454" w14:paraId="3A4BBE6A" w14:textId="77777777" w:rsidTr="00672D2A">
        <w:tc>
          <w:tcPr>
            <w:tcW w:w="703" w:type="dxa"/>
          </w:tcPr>
          <w:p w14:paraId="26117D6C" w14:textId="77777777" w:rsidR="00BA512F" w:rsidRPr="000F6454" w:rsidRDefault="002648B0">
            <w:pPr>
              <w:pStyle w:val="InstructionsText"/>
            </w:pPr>
            <w:r w:rsidRPr="000F6454">
              <w:t>040</w:t>
            </w:r>
          </w:p>
        </w:tc>
        <w:tc>
          <w:tcPr>
            <w:tcW w:w="8080" w:type="dxa"/>
          </w:tcPr>
          <w:p w14:paraId="08056B7C" w14:textId="77777777" w:rsidR="00BA512F" w:rsidRPr="000F6454" w:rsidRDefault="002648B0">
            <w:pPr>
              <w:pStyle w:val="InstructionsText"/>
            </w:pPr>
            <w:r w:rsidRPr="000F6454">
              <w:rPr>
                <w:rStyle w:val="InstructionsTabelleberschrift"/>
                <w:rFonts w:ascii="Times New Roman" w:hAnsi="Times New Roman"/>
                <w:sz w:val="24"/>
              </w:rPr>
              <w:t>4</w:t>
            </w:r>
            <w:r w:rsidRPr="000F6454">
              <w:rPr>
                <w:rStyle w:val="InstructionsTabelleberschrift"/>
                <w:rFonts w:ascii="Times New Roman" w:hAnsi="Times New Roman"/>
                <w:sz w:val="24"/>
              </w:rPr>
              <w:tab/>
              <w:t>Излишък(+)/Недостиг(-) на капитал от първи ред</w:t>
            </w:r>
          </w:p>
          <w:p w14:paraId="52F91FF4" w14:textId="2DF3BFF3" w:rsidR="00BA512F" w:rsidRPr="000F6454" w:rsidRDefault="002648B0">
            <w:pPr>
              <w:pStyle w:val="InstructionsText"/>
            </w:pPr>
            <w:r w:rsidRPr="000F6454">
              <w:t>Тази позиция показва, в абсолютно изражение, излишъкът или недостигът на капитал от първи ред във връзка с изискването в член 92, параграф 1, буква б) от РКИ (6 %), т.е. без да се вземат предвид капиталовите буфери и преходните разпоредби относно отношението.</w:t>
            </w:r>
          </w:p>
        </w:tc>
      </w:tr>
      <w:tr w:rsidR="00BA512F" w:rsidRPr="000F6454" w14:paraId="77B2F4BA" w14:textId="77777777" w:rsidTr="00672D2A">
        <w:tc>
          <w:tcPr>
            <w:tcW w:w="703" w:type="dxa"/>
          </w:tcPr>
          <w:p w14:paraId="06D4BC22" w14:textId="77777777" w:rsidR="00BA512F" w:rsidRPr="000F6454" w:rsidRDefault="002648B0">
            <w:pPr>
              <w:pStyle w:val="InstructionsText"/>
            </w:pPr>
            <w:r w:rsidRPr="000F6454">
              <w:t>050</w:t>
            </w:r>
          </w:p>
        </w:tc>
        <w:tc>
          <w:tcPr>
            <w:tcW w:w="8080" w:type="dxa"/>
          </w:tcPr>
          <w:p w14:paraId="2A420CBD" w14:textId="77777777" w:rsidR="00BA512F" w:rsidRPr="000F6454" w:rsidRDefault="002648B0">
            <w:pPr>
              <w:pStyle w:val="InstructionsText"/>
            </w:pPr>
            <w:r w:rsidRPr="000F6454">
              <w:rPr>
                <w:rStyle w:val="InstructionsTabelleberschrift"/>
                <w:rFonts w:ascii="Times New Roman" w:hAnsi="Times New Roman"/>
                <w:sz w:val="24"/>
              </w:rPr>
              <w:t>5</w:t>
            </w:r>
            <w:r w:rsidRPr="000F6454">
              <w:rPr>
                <w:rStyle w:val="InstructionsTabelleberschrift"/>
                <w:rFonts w:ascii="Times New Roman" w:hAnsi="Times New Roman"/>
                <w:sz w:val="24"/>
              </w:rPr>
              <w:tab/>
              <w:t>Отношение на общата капиталова адекватност</w:t>
            </w:r>
          </w:p>
          <w:p w14:paraId="42EF84D4" w14:textId="51EC642E" w:rsidR="00BA512F" w:rsidRPr="000F6454" w:rsidRDefault="00705025">
            <w:pPr>
              <w:pStyle w:val="InstructionsText"/>
            </w:pPr>
            <w:r w:rsidRPr="000F6454">
              <w:t>Член 92, параграф 2, буква в) от РКИ</w:t>
            </w:r>
          </w:p>
          <w:p w14:paraId="79C78E81" w14:textId="77777777" w:rsidR="00BA512F" w:rsidRPr="000F6454" w:rsidRDefault="002648B0">
            <w:pPr>
              <w:pStyle w:val="InstructionsText"/>
            </w:pPr>
            <w:r w:rsidRPr="000F6454">
              <w:t>Отношението на общата капиталова адекватност представлява собствените средства на институцията, изразени като процент от общата рискова експозиция.</w:t>
            </w:r>
          </w:p>
        </w:tc>
      </w:tr>
      <w:tr w:rsidR="00BA512F" w:rsidRPr="000F6454" w14:paraId="1DECFF12" w14:textId="77777777" w:rsidTr="00672D2A">
        <w:tc>
          <w:tcPr>
            <w:tcW w:w="703" w:type="dxa"/>
          </w:tcPr>
          <w:p w14:paraId="27638C2B" w14:textId="77777777" w:rsidR="00BA512F" w:rsidRPr="000F6454" w:rsidRDefault="002648B0">
            <w:pPr>
              <w:pStyle w:val="InstructionsText"/>
            </w:pPr>
            <w:r w:rsidRPr="000F6454">
              <w:t>060</w:t>
            </w:r>
          </w:p>
        </w:tc>
        <w:tc>
          <w:tcPr>
            <w:tcW w:w="8080" w:type="dxa"/>
          </w:tcPr>
          <w:p w14:paraId="31050631" w14:textId="77777777" w:rsidR="00BA512F" w:rsidRPr="000F6454" w:rsidRDefault="002648B0">
            <w:pPr>
              <w:pStyle w:val="InstructionsText"/>
            </w:pPr>
            <w:r w:rsidRPr="000F6454">
              <w:rPr>
                <w:rStyle w:val="InstructionsTabelleberschrift"/>
                <w:rFonts w:ascii="Times New Roman" w:hAnsi="Times New Roman"/>
                <w:sz w:val="24"/>
              </w:rPr>
              <w:t>6</w:t>
            </w:r>
            <w:r w:rsidRPr="000F6454">
              <w:rPr>
                <w:rStyle w:val="InstructionsTabelleberschrift"/>
                <w:rFonts w:ascii="Times New Roman" w:hAnsi="Times New Roman"/>
                <w:sz w:val="24"/>
              </w:rPr>
              <w:tab/>
              <w:t>Излишък(+)/Недостиг(–) на общия капитал</w:t>
            </w:r>
          </w:p>
          <w:p w14:paraId="28CB64F6" w14:textId="52528F84" w:rsidR="00BA512F" w:rsidRPr="000F6454" w:rsidRDefault="002648B0">
            <w:pPr>
              <w:pStyle w:val="InstructionsText"/>
            </w:pPr>
            <w:r w:rsidRPr="000F6454">
              <w:t>Тази позиция показва, в абсолютно изражение, излишъкът или недостигът на собствени средства във връзка с изискването в член 92, параграф 1, буква в) от РКИ (8 %), т.е. без да се вземат предвид капиталовите буфери и преходните разпоредби относно отношението.</w:t>
            </w:r>
          </w:p>
        </w:tc>
      </w:tr>
      <w:tr w:rsidR="00BA512F" w:rsidRPr="000F6454" w14:paraId="1940665B" w14:textId="77777777" w:rsidTr="00672D2A">
        <w:tc>
          <w:tcPr>
            <w:tcW w:w="703" w:type="dxa"/>
          </w:tcPr>
          <w:p w14:paraId="73347832" w14:textId="4458A67A" w:rsidR="00BA512F" w:rsidRPr="000F6454" w:rsidRDefault="009C083D">
            <w:pPr>
              <w:pStyle w:val="InstructionsText"/>
            </w:pPr>
            <w:r w:rsidRPr="000F6454">
              <w:t>130</w:t>
            </w:r>
          </w:p>
        </w:tc>
        <w:tc>
          <w:tcPr>
            <w:tcW w:w="8080" w:type="dxa"/>
          </w:tcPr>
          <w:p w14:paraId="3EF41ACA" w14:textId="77777777" w:rsidR="00BA512F" w:rsidRPr="000F6454" w:rsidRDefault="009C083D">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13</w:t>
            </w:r>
            <w:r w:rsidRPr="000F6454">
              <w:rPr>
                <w:rStyle w:val="InstructionsTabelleberschrift"/>
                <w:rFonts w:ascii="Times New Roman" w:hAnsi="Times New Roman"/>
                <w:sz w:val="24"/>
              </w:rPr>
              <w:tab/>
              <w:t>Отношение на общото капиталово изискване въз основа на процеса на надзорен преглед и оценка (ОКИПНПО)</w:t>
            </w:r>
          </w:p>
          <w:p w14:paraId="35B47E57" w14:textId="77777777" w:rsidR="00BA512F" w:rsidRPr="000F6454" w:rsidRDefault="009C083D">
            <w:pPr>
              <w:pStyle w:val="InstructionsText"/>
            </w:pPr>
            <w:r w:rsidRPr="000F6454">
              <w:t>Сборът на i) и ii), както следва:</w:t>
            </w:r>
          </w:p>
          <w:p w14:paraId="685FA9F8" w14:textId="0899DD76" w:rsidR="00BA512F" w:rsidRPr="000F6454" w:rsidRDefault="009C083D">
            <w:pPr>
              <w:pStyle w:val="InstructionsText"/>
              <w:numPr>
                <w:ilvl w:val="0"/>
                <w:numId w:val="20"/>
              </w:numPr>
            </w:pPr>
            <w:r w:rsidRPr="000F6454">
              <w:t xml:space="preserve">отношението на общата капиталова адекватност (8 %), определено в член 92, параграф 1, буква в) от РКИ; </w:t>
            </w:r>
          </w:p>
          <w:p w14:paraId="39086B2E" w14:textId="77777777" w:rsidR="00BA512F" w:rsidRPr="000F6454" w:rsidRDefault="009C083D">
            <w:pPr>
              <w:pStyle w:val="InstructionsText"/>
              <w:numPr>
                <w:ilvl w:val="0"/>
                <w:numId w:val="20"/>
              </w:numPr>
            </w:pPr>
            <w:r w:rsidRPr="000F6454">
              <w:t xml:space="preserve">отношението на допълнителното капиталово изискване (изисквания по стълб 2 — ИС2), определено според критериите, посочени в </w:t>
            </w:r>
            <w:r w:rsidRPr="000F6454">
              <w:rPr>
                <w:i/>
              </w:rPr>
              <w:t>насоките на ЕБО относно общите процедури и методики за процеса на надзорен преглед и оценка, както и за тестовете за устойчивост за надзорни цели</w:t>
            </w:r>
            <w:r w:rsidRPr="000F6454">
              <w:t xml:space="preserve"> (EBA SREP GL).</w:t>
            </w:r>
          </w:p>
          <w:p w14:paraId="1304A69F" w14:textId="77777777" w:rsidR="00BA512F" w:rsidRPr="000F6454" w:rsidRDefault="009C083D">
            <w:pPr>
              <w:pStyle w:val="InstructionsText"/>
            </w:pPr>
            <w:r w:rsidRPr="000F6454">
              <w:t>В тази позиция се докладва отношението на ОКИПНПО, което компетентният орган е съобщил на институцията. ОКИПНПО е определено в раздел 1.2. от EBA SREP GL.</w:t>
            </w:r>
          </w:p>
          <w:p w14:paraId="3478CC3F" w14:textId="1BE276DC" w:rsidR="00BA512F" w:rsidRPr="000F6454" w:rsidRDefault="00FF2818">
            <w:pPr>
              <w:pStyle w:val="InstructionsText"/>
              <w:rPr>
                <w:rStyle w:val="InstructionsTabelleberschrift"/>
                <w:rFonts w:ascii="Times New Roman" w:hAnsi="Times New Roman"/>
                <w:b w:val="0"/>
                <w:bCs w:val="0"/>
                <w:sz w:val="24"/>
                <w:u w:val="none"/>
              </w:rPr>
            </w:pPr>
            <w:r w:rsidRPr="000F6454">
              <w:t xml:space="preserve">Ако компетентният орган не е съобщил допълнителни капиталови изисквания се докладва само компонент i). </w:t>
            </w:r>
          </w:p>
        </w:tc>
      </w:tr>
      <w:tr w:rsidR="00BA512F" w:rsidRPr="000F6454" w14:paraId="6FAA72D1" w14:textId="77777777" w:rsidTr="00672D2A">
        <w:tc>
          <w:tcPr>
            <w:tcW w:w="703" w:type="dxa"/>
          </w:tcPr>
          <w:p w14:paraId="54A27575" w14:textId="59F6A485" w:rsidR="00BA512F" w:rsidRPr="000F6454" w:rsidRDefault="009C083D">
            <w:pPr>
              <w:pStyle w:val="InstructionsText"/>
            </w:pPr>
            <w:r w:rsidRPr="000F6454">
              <w:lastRenderedPageBreak/>
              <w:t>140</w:t>
            </w:r>
          </w:p>
        </w:tc>
        <w:tc>
          <w:tcPr>
            <w:tcW w:w="8080" w:type="dxa"/>
          </w:tcPr>
          <w:p w14:paraId="7780FC37" w14:textId="77777777" w:rsidR="00BA512F" w:rsidRPr="000F6454" w:rsidRDefault="009C083D">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w:t>
            </w:r>
            <w:r w:rsidRPr="000F6454">
              <w:rPr>
                <w:rStyle w:val="InstructionsTabelleberschrift"/>
                <w:rFonts w:ascii="Times New Roman" w:hAnsi="Times New Roman"/>
                <w:sz w:val="24"/>
              </w:rPr>
              <w:tab/>
              <w:t xml:space="preserve">ОКИПНПО: въз основа на базовия собствен капитал от първи ред </w:t>
            </w:r>
          </w:p>
          <w:p w14:paraId="2A58CDB5" w14:textId="77777777" w:rsidR="00BA512F" w:rsidRPr="000F6454" w:rsidRDefault="009C083D">
            <w:pPr>
              <w:pStyle w:val="InstructionsText"/>
            </w:pPr>
            <w:r w:rsidRPr="000F6454">
              <w:t>Сборът на i) и ii), както следва:</w:t>
            </w:r>
          </w:p>
          <w:p w14:paraId="2BD858D2" w14:textId="6C827861" w:rsidR="00BA512F" w:rsidRPr="000F6454" w:rsidRDefault="009C083D">
            <w:pPr>
              <w:pStyle w:val="InstructionsText"/>
              <w:numPr>
                <w:ilvl w:val="0"/>
                <w:numId w:val="21"/>
              </w:numPr>
            </w:pPr>
            <w:r w:rsidRPr="000F6454">
              <w:t>отношението на базовия собствен капитал от първи ред (4,5 %), определено в член 92, параграф 1, буква а) от РКИ;</w:t>
            </w:r>
          </w:p>
          <w:p w14:paraId="25D42F61" w14:textId="77777777" w:rsidR="00BA512F" w:rsidRPr="000F6454" w:rsidRDefault="009C083D">
            <w:pPr>
              <w:pStyle w:val="InstructionsText"/>
              <w:numPr>
                <w:ilvl w:val="0"/>
                <w:numId w:val="21"/>
              </w:numPr>
              <w:rPr>
                <w:b/>
                <w:bCs/>
                <w:u w:val="single"/>
              </w:rPr>
            </w:pPr>
            <w:r w:rsidRPr="000F6454">
              <w:t>частта от отношението ИС2, посочено в ред 130, компонент ii), което компетентният орган изисква да бъде налице под формата на базов собствен капитал от първи ред.</w:t>
            </w:r>
          </w:p>
          <w:p w14:paraId="582A73D4" w14:textId="5D746C4E" w:rsidR="00BA512F" w:rsidRPr="000F6454" w:rsidRDefault="00FF2818">
            <w:pPr>
              <w:pStyle w:val="InstructionsText"/>
              <w:rPr>
                <w:rStyle w:val="InstructionsTabelleberschrift"/>
                <w:rFonts w:ascii="Times New Roman" w:hAnsi="Times New Roman"/>
                <w:sz w:val="24"/>
              </w:rPr>
            </w:pPr>
            <w:r w:rsidRPr="000F6454">
              <w:t>Когато компетентният орган не е съобщил допълнителни капиталови изисквания за наличие на базов собствен капитал от първи ред, се докладва само компонент i).</w:t>
            </w:r>
            <w:r w:rsidRPr="000F6454">
              <w:rPr>
                <w:rStyle w:val="InstructionsTabelleberschrift"/>
                <w:rFonts w:ascii="Times New Roman" w:hAnsi="Times New Roman"/>
                <w:b w:val="0"/>
                <w:sz w:val="24"/>
              </w:rPr>
              <w:t xml:space="preserve"> </w:t>
            </w:r>
          </w:p>
        </w:tc>
      </w:tr>
      <w:tr w:rsidR="00BA512F" w:rsidRPr="000F6454" w14:paraId="04D15322" w14:textId="77777777" w:rsidTr="00672D2A">
        <w:tc>
          <w:tcPr>
            <w:tcW w:w="703" w:type="dxa"/>
          </w:tcPr>
          <w:p w14:paraId="1ACBC3FC" w14:textId="566BDEE6" w:rsidR="00BA512F" w:rsidRPr="000F6454" w:rsidRDefault="009C083D">
            <w:pPr>
              <w:pStyle w:val="InstructionsText"/>
            </w:pPr>
            <w:r w:rsidRPr="000F6454">
              <w:t>150</w:t>
            </w:r>
          </w:p>
        </w:tc>
        <w:tc>
          <w:tcPr>
            <w:tcW w:w="8080" w:type="dxa"/>
          </w:tcPr>
          <w:p w14:paraId="162A63E8" w14:textId="77777777" w:rsidR="00BA512F" w:rsidRPr="000F6454" w:rsidRDefault="009C083D">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w:t>
            </w:r>
            <w:r w:rsidRPr="000F6454">
              <w:rPr>
                <w:rStyle w:val="InstructionsTabelleberschrift"/>
                <w:rFonts w:ascii="Times New Roman" w:hAnsi="Times New Roman"/>
                <w:sz w:val="24"/>
              </w:rPr>
              <w:tab/>
              <w:t>ОКИПНПО: въз основа на капитала от първи ред</w:t>
            </w:r>
          </w:p>
          <w:p w14:paraId="73476816" w14:textId="77777777" w:rsidR="00BA512F" w:rsidRPr="000F6454" w:rsidRDefault="009C083D">
            <w:pPr>
              <w:pStyle w:val="InstructionsText"/>
            </w:pPr>
            <w:r w:rsidRPr="000F6454">
              <w:t>Сборът на i) и ii), както следва:</w:t>
            </w:r>
          </w:p>
          <w:p w14:paraId="157105A9" w14:textId="2519DF20" w:rsidR="00BA512F" w:rsidRPr="000F6454" w:rsidRDefault="009C083D">
            <w:pPr>
              <w:pStyle w:val="InstructionsText"/>
              <w:numPr>
                <w:ilvl w:val="0"/>
                <w:numId w:val="22"/>
              </w:numPr>
            </w:pPr>
            <w:r w:rsidRPr="000F6454">
              <w:t>отношението на капитала от първи ред (6 %), определено в член 92, параграф 1, буква б) от РКИ;</w:t>
            </w:r>
          </w:p>
          <w:p w14:paraId="2BF2ED00" w14:textId="77777777" w:rsidR="00BA512F" w:rsidRPr="000F6454" w:rsidRDefault="009C083D">
            <w:pPr>
              <w:pStyle w:val="InstructionsText"/>
              <w:numPr>
                <w:ilvl w:val="0"/>
                <w:numId w:val="22"/>
              </w:numPr>
              <w:rPr>
                <w:bCs/>
                <w:u w:val="single"/>
              </w:rPr>
            </w:pPr>
            <w:r w:rsidRPr="000F6454">
              <w:t>частта от отношението ИС2, посочено в ред 130, компонент ii), което компетентният орган изисква да бъде налице под формата на капитал от първи ред.</w:t>
            </w:r>
          </w:p>
          <w:p w14:paraId="217AF337" w14:textId="2A82EB36" w:rsidR="00BA512F" w:rsidRPr="000F6454" w:rsidRDefault="00FF2818">
            <w:pPr>
              <w:pStyle w:val="InstructionsText"/>
              <w:rPr>
                <w:rStyle w:val="InstructionsTabelleberschrift"/>
                <w:rFonts w:ascii="Times New Roman" w:hAnsi="Times New Roman"/>
                <w:b w:val="0"/>
                <w:sz w:val="24"/>
              </w:rPr>
            </w:pPr>
            <w:r w:rsidRPr="000F6454">
              <w:t>Когато компетентният орган не е съобщил допълнителни капиталови изисквания за наличие на капитал от първи ред, се докладва само компонент i).</w:t>
            </w:r>
          </w:p>
        </w:tc>
      </w:tr>
      <w:tr w:rsidR="00BA512F" w:rsidRPr="000F6454" w14:paraId="7284D0F0" w14:textId="77777777" w:rsidTr="00672D2A">
        <w:tc>
          <w:tcPr>
            <w:tcW w:w="703" w:type="dxa"/>
          </w:tcPr>
          <w:p w14:paraId="6D6F0422" w14:textId="77777777" w:rsidR="00BA512F" w:rsidRPr="000F6454" w:rsidRDefault="009C083D">
            <w:pPr>
              <w:pStyle w:val="InstructionsText"/>
            </w:pPr>
            <w:r w:rsidRPr="000F6454">
              <w:t>160</w:t>
            </w:r>
          </w:p>
        </w:tc>
        <w:tc>
          <w:tcPr>
            <w:tcW w:w="8080" w:type="dxa"/>
          </w:tcPr>
          <w:p w14:paraId="56FE82D0" w14:textId="77777777" w:rsidR="00BA512F" w:rsidRPr="000F6454" w:rsidRDefault="009C083D">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14</w:t>
            </w:r>
            <w:r w:rsidRPr="000F6454">
              <w:rPr>
                <w:rStyle w:val="InstructionsTabelleberschrift"/>
                <w:rFonts w:ascii="Times New Roman" w:hAnsi="Times New Roman"/>
                <w:sz w:val="24"/>
              </w:rPr>
              <w:tab/>
              <w:t>Отношение на съвкупното капиталово изискване (СКИ)</w:t>
            </w:r>
          </w:p>
          <w:p w14:paraId="7CED4624" w14:textId="77777777" w:rsidR="00BA512F" w:rsidRPr="000F6454" w:rsidRDefault="009C083D">
            <w:pPr>
              <w:pStyle w:val="InstructionsText"/>
            </w:pPr>
            <w:r w:rsidRPr="000F6454">
              <w:t>Сборът на i) и ii), както следва:</w:t>
            </w:r>
          </w:p>
          <w:p w14:paraId="35A8D874" w14:textId="77777777" w:rsidR="00BA512F" w:rsidRPr="000F6454" w:rsidRDefault="009C083D">
            <w:pPr>
              <w:pStyle w:val="InstructionsText"/>
              <w:numPr>
                <w:ilvl w:val="0"/>
                <w:numId w:val="23"/>
              </w:numPr>
            </w:pPr>
            <w:r w:rsidRPr="000F6454">
              <w:t>отношението на ОКИПНПО, посочено в ред 130;</w:t>
            </w:r>
          </w:p>
          <w:p w14:paraId="298499E8" w14:textId="7B863015" w:rsidR="00BA512F" w:rsidRPr="000F6454" w:rsidRDefault="009C083D">
            <w:pPr>
              <w:pStyle w:val="InstructionsText"/>
              <w:numPr>
                <w:ilvl w:val="0"/>
                <w:numId w:val="23"/>
              </w:numPr>
            </w:pPr>
            <w:r w:rsidRPr="000F6454">
              <w:t>ако е приложимо съгласно нормативната уредба — отношението на комбинираното изискване за буфер по член 128, точка 6 от ДКИ.</w:t>
            </w:r>
          </w:p>
          <w:p w14:paraId="5F1122DC" w14:textId="77777777" w:rsidR="00BA512F" w:rsidRPr="000F6454" w:rsidRDefault="009C083D">
            <w:pPr>
              <w:pStyle w:val="InstructionsText"/>
            </w:pPr>
            <w:r w:rsidRPr="000F6454">
              <w:t>Тази позиция отразява съвкупното капиталово изискване (СКИ), както е определено в раздел 1.2 от EBA SREP GL.</w:t>
            </w:r>
          </w:p>
          <w:p w14:paraId="2F733A00" w14:textId="65EFA20B" w:rsidR="00BA512F" w:rsidRPr="000F6454" w:rsidRDefault="00FF2818">
            <w:pPr>
              <w:pStyle w:val="InstructionsText"/>
              <w:rPr>
                <w:rStyle w:val="InstructionsTabelleberschrift"/>
                <w:rFonts w:ascii="Times New Roman" w:hAnsi="Times New Roman"/>
                <w:sz w:val="24"/>
              </w:rPr>
            </w:pPr>
            <w:r w:rsidRPr="000F6454">
              <w:t>Когато няма приложимо изискване за буфер, се докладва само компонент i).</w:t>
            </w:r>
          </w:p>
        </w:tc>
      </w:tr>
      <w:tr w:rsidR="00BA512F" w:rsidRPr="000F6454" w14:paraId="2A2A79ED" w14:textId="77777777" w:rsidTr="00672D2A">
        <w:tc>
          <w:tcPr>
            <w:tcW w:w="703" w:type="dxa"/>
          </w:tcPr>
          <w:p w14:paraId="6C507734" w14:textId="77777777" w:rsidR="00BA512F" w:rsidRPr="000F6454" w:rsidRDefault="009C083D">
            <w:pPr>
              <w:pStyle w:val="InstructionsText"/>
            </w:pPr>
            <w:r w:rsidRPr="000F6454">
              <w:t>170</w:t>
            </w:r>
          </w:p>
        </w:tc>
        <w:tc>
          <w:tcPr>
            <w:tcW w:w="8080" w:type="dxa"/>
          </w:tcPr>
          <w:p w14:paraId="65F9F502" w14:textId="77777777" w:rsidR="00BA512F" w:rsidRPr="000F6454" w:rsidRDefault="009C083D">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14*</w:t>
            </w:r>
            <w:r w:rsidRPr="000F6454">
              <w:rPr>
                <w:rStyle w:val="InstructionsTabelleberschrift"/>
                <w:rFonts w:ascii="Times New Roman" w:hAnsi="Times New Roman"/>
                <w:sz w:val="24"/>
              </w:rPr>
              <w:tab/>
              <w:t xml:space="preserve">СКИ: въз основа на базовия собствен капитал от първи ред </w:t>
            </w:r>
          </w:p>
          <w:p w14:paraId="413935F4" w14:textId="77777777" w:rsidR="00BA512F" w:rsidRPr="000F6454" w:rsidRDefault="009C083D">
            <w:pPr>
              <w:pStyle w:val="InstructionsText"/>
            </w:pPr>
            <w:r w:rsidRPr="000F6454">
              <w:t>Сборът на i) и ii), както следва:</w:t>
            </w:r>
          </w:p>
          <w:p w14:paraId="4AD79E84" w14:textId="77777777" w:rsidR="00BA512F" w:rsidRPr="000F6454" w:rsidRDefault="009C083D">
            <w:pPr>
              <w:pStyle w:val="InstructionsText"/>
              <w:numPr>
                <w:ilvl w:val="0"/>
                <w:numId w:val="24"/>
              </w:numPr>
            </w:pPr>
            <w:r w:rsidRPr="000F6454">
              <w:t>отношението на ОКИПНПО въз основа на базовия собствен капитал от първи ред, посочено в ред 140;</w:t>
            </w:r>
          </w:p>
          <w:p w14:paraId="4CE915BA" w14:textId="3528691F" w:rsidR="00BA512F" w:rsidRPr="000F6454" w:rsidRDefault="009C083D">
            <w:pPr>
              <w:pStyle w:val="InstructionsText"/>
              <w:numPr>
                <w:ilvl w:val="0"/>
                <w:numId w:val="24"/>
              </w:numPr>
              <w:rPr>
                <w:bCs/>
                <w:u w:val="single"/>
              </w:rPr>
            </w:pPr>
            <w:r w:rsidRPr="000F6454">
              <w:t>ако е приложимо съгласно нормативната уредба — отношението на комбинираното изискване за буфер по член 128, точка 6 от ДКИ.</w:t>
            </w:r>
          </w:p>
          <w:p w14:paraId="24F3705E" w14:textId="6A559E07" w:rsidR="00BA512F" w:rsidRPr="000F6454" w:rsidRDefault="00FF2818">
            <w:pPr>
              <w:pStyle w:val="InstructionsText"/>
              <w:rPr>
                <w:rStyle w:val="InstructionsTabelleberschrift"/>
                <w:rFonts w:ascii="Times New Roman" w:hAnsi="Times New Roman"/>
                <w:b w:val="0"/>
                <w:sz w:val="24"/>
              </w:rPr>
            </w:pPr>
            <w:r w:rsidRPr="000F6454">
              <w:t>Когато няма приложимо изискване за буфер, се докладва само компонент i).</w:t>
            </w:r>
          </w:p>
        </w:tc>
      </w:tr>
      <w:tr w:rsidR="00BA512F" w:rsidRPr="000F6454" w14:paraId="07333B3A" w14:textId="77777777" w:rsidTr="00672D2A">
        <w:tc>
          <w:tcPr>
            <w:tcW w:w="703" w:type="dxa"/>
          </w:tcPr>
          <w:p w14:paraId="3A944048" w14:textId="77777777" w:rsidR="00BA512F" w:rsidRPr="000F6454" w:rsidRDefault="009C083D">
            <w:pPr>
              <w:pStyle w:val="InstructionsText"/>
            </w:pPr>
            <w:r w:rsidRPr="000F6454">
              <w:t>180</w:t>
            </w:r>
          </w:p>
        </w:tc>
        <w:tc>
          <w:tcPr>
            <w:tcW w:w="8080" w:type="dxa"/>
          </w:tcPr>
          <w:p w14:paraId="6472D30F" w14:textId="77777777" w:rsidR="00BA512F" w:rsidRPr="000F6454" w:rsidRDefault="009C083D">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14**</w:t>
            </w:r>
            <w:r w:rsidRPr="000F6454">
              <w:rPr>
                <w:rStyle w:val="InstructionsTabelleberschrift"/>
                <w:rFonts w:ascii="Times New Roman" w:hAnsi="Times New Roman"/>
                <w:sz w:val="24"/>
              </w:rPr>
              <w:tab/>
              <w:t>СКИ: въз основа на капитала от първи ред</w:t>
            </w:r>
          </w:p>
          <w:p w14:paraId="2417DC8A" w14:textId="77777777" w:rsidR="00BA512F" w:rsidRPr="000F6454" w:rsidRDefault="009C083D">
            <w:pPr>
              <w:pStyle w:val="InstructionsText"/>
            </w:pPr>
            <w:r w:rsidRPr="000F6454">
              <w:t>Сборът на i) и ii), както следва:</w:t>
            </w:r>
          </w:p>
          <w:p w14:paraId="427457CD" w14:textId="77777777" w:rsidR="00BA512F" w:rsidRPr="000F6454" w:rsidRDefault="009C083D">
            <w:pPr>
              <w:pStyle w:val="InstructionsText"/>
              <w:numPr>
                <w:ilvl w:val="0"/>
                <w:numId w:val="25"/>
              </w:numPr>
            </w:pPr>
            <w:r w:rsidRPr="000F6454">
              <w:t>отношението на ОКИПНПО въз основа на капитала от първи ред, посочено в ред 150;</w:t>
            </w:r>
          </w:p>
          <w:p w14:paraId="045919C2" w14:textId="719C7597" w:rsidR="00BA512F" w:rsidRPr="000F6454" w:rsidRDefault="009C083D">
            <w:pPr>
              <w:pStyle w:val="InstructionsText"/>
              <w:numPr>
                <w:ilvl w:val="0"/>
                <w:numId w:val="25"/>
              </w:numPr>
              <w:rPr>
                <w:bCs/>
                <w:u w:val="single"/>
              </w:rPr>
            </w:pPr>
            <w:r w:rsidRPr="000F6454">
              <w:lastRenderedPageBreak/>
              <w:t>ако е приложимо съгласно нормативната уредба — отношението на комбинираното изискване за буфер по член 128, точка 6 от ДКИ.</w:t>
            </w:r>
          </w:p>
          <w:p w14:paraId="693DE97C" w14:textId="1A581626" w:rsidR="00BA512F" w:rsidRPr="000F6454" w:rsidRDefault="00FF2818">
            <w:pPr>
              <w:pStyle w:val="InstructionsText"/>
              <w:rPr>
                <w:rStyle w:val="InstructionsTabelleberschrift"/>
                <w:rFonts w:ascii="Times New Roman" w:hAnsi="Times New Roman"/>
                <w:b w:val="0"/>
                <w:sz w:val="24"/>
              </w:rPr>
            </w:pPr>
            <w:r w:rsidRPr="000F6454">
              <w:t>Когато няма приложимо изискване за буфер, се докладва само компонент i).</w:t>
            </w:r>
          </w:p>
        </w:tc>
      </w:tr>
      <w:tr w:rsidR="00BA512F" w:rsidRPr="000F6454" w14:paraId="6FE97CA7" w14:textId="77777777" w:rsidTr="00672D2A">
        <w:tc>
          <w:tcPr>
            <w:tcW w:w="703" w:type="dxa"/>
          </w:tcPr>
          <w:p w14:paraId="5373D93D" w14:textId="77777777" w:rsidR="00BA512F" w:rsidRPr="000F6454" w:rsidRDefault="009C083D">
            <w:pPr>
              <w:pStyle w:val="InstructionsText"/>
            </w:pPr>
            <w:r w:rsidRPr="000F6454">
              <w:lastRenderedPageBreak/>
              <w:t>190</w:t>
            </w:r>
          </w:p>
        </w:tc>
        <w:tc>
          <w:tcPr>
            <w:tcW w:w="8080" w:type="dxa"/>
          </w:tcPr>
          <w:p w14:paraId="1E61E9B4" w14:textId="77777777" w:rsidR="00BA512F" w:rsidRPr="000F6454" w:rsidRDefault="009C083D">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15</w:t>
            </w:r>
            <w:r w:rsidRPr="000F6454">
              <w:rPr>
                <w:rStyle w:val="InstructionsTabelleberschrift"/>
                <w:rFonts w:ascii="Times New Roman" w:hAnsi="Times New Roman"/>
                <w:sz w:val="24"/>
              </w:rPr>
              <w:tab/>
              <w:t>Съвкупно капиталово изискване (СКИ) и насоки по стълб 2 (НС2)</w:t>
            </w:r>
          </w:p>
          <w:p w14:paraId="2D4F717D" w14:textId="77777777" w:rsidR="00BA512F" w:rsidRPr="000F6454" w:rsidRDefault="009C083D">
            <w:pPr>
              <w:pStyle w:val="InstructionsText"/>
            </w:pPr>
            <w:r w:rsidRPr="000F6454">
              <w:t>Сборът на i) и ii), както следва:</w:t>
            </w:r>
          </w:p>
          <w:p w14:paraId="5BC18CBE" w14:textId="77777777" w:rsidR="00BA512F" w:rsidRPr="000F6454" w:rsidRDefault="009C083D">
            <w:pPr>
              <w:pStyle w:val="InstructionsText"/>
              <w:numPr>
                <w:ilvl w:val="0"/>
                <w:numId w:val="26"/>
              </w:numPr>
            </w:pPr>
            <w:r w:rsidRPr="000F6454">
              <w:t>отношението на СКИ, посочено в ред 160;</w:t>
            </w:r>
          </w:p>
          <w:p w14:paraId="2B41480A" w14:textId="77777777" w:rsidR="00BA512F" w:rsidRPr="000F6454" w:rsidRDefault="009C083D">
            <w:pPr>
              <w:pStyle w:val="InstructionsText"/>
              <w:numPr>
                <w:ilvl w:val="0"/>
                <w:numId w:val="26"/>
              </w:numPr>
              <w:rPr>
                <w:bCs/>
                <w:u w:val="single"/>
              </w:rPr>
            </w:pPr>
            <w:r w:rsidRPr="000F6454">
              <w:t>ако е приложимо — насоките по стълб 2 (НС2), както са посочени в насоките на ЕБО (EBA SREP GL). НС2 се включват само ако компетентният орган ги е съобщил на институцията.</w:t>
            </w:r>
          </w:p>
          <w:p w14:paraId="02757A82" w14:textId="6E78CDA7" w:rsidR="00BA512F" w:rsidRPr="000F6454" w:rsidRDefault="00FF2818">
            <w:pPr>
              <w:pStyle w:val="InstructionsText"/>
              <w:rPr>
                <w:rStyle w:val="InstructionsTabelleberschrift"/>
                <w:rFonts w:ascii="Times New Roman" w:hAnsi="Times New Roman"/>
                <w:b w:val="0"/>
                <w:sz w:val="24"/>
              </w:rPr>
            </w:pPr>
            <w:r w:rsidRPr="000F6454">
              <w:t xml:space="preserve">Когато компетентният орган не е съобщил НС2 се докладва само компонент i). </w:t>
            </w:r>
            <w:r w:rsidRPr="000F6454">
              <w:rPr>
                <w:rStyle w:val="InstructionsTabelleberschrift"/>
                <w:rFonts w:ascii="Times New Roman" w:hAnsi="Times New Roman"/>
                <w:b w:val="0"/>
                <w:sz w:val="24"/>
              </w:rPr>
              <w:t xml:space="preserve"> </w:t>
            </w:r>
          </w:p>
        </w:tc>
      </w:tr>
      <w:tr w:rsidR="00BA512F" w:rsidRPr="000F6454" w14:paraId="112A24E1" w14:textId="77777777" w:rsidTr="00672D2A">
        <w:tc>
          <w:tcPr>
            <w:tcW w:w="703" w:type="dxa"/>
          </w:tcPr>
          <w:p w14:paraId="6B60120C" w14:textId="77777777" w:rsidR="00BA512F" w:rsidRPr="000F6454" w:rsidRDefault="009C083D">
            <w:pPr>
              <w:pStyle w:val="InstructionsText"/>
            </w:pPr>
            <w:r w:rsidRPr="000F6454">
              <w:t>200</w:t>
            </w:r>
          </w:p>
        </w:tc>
        <w:tc>
          <w:tcPr>
            <w:tcW w:w="8080" w:type="dxa"/>
          </w:tcPr>
          <w:p w14:paraId="5FA13F2F" w14:textId="77777777" w:rsidR="00BA512F" w:rsidRPr="000F6454" w:rsidRDefault="009C083D">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15*</w:t>
            </w:r>
            <w:r w:rsidRPr="000F6454">
              <w:rPr>
                <w:rStyle w:val="InstructionsTabelleberschrift"/>
                <w:rFonts w:ascii="Times New Roman" w:hAnsi="Times New Roman"/>
                <w:sz w:val="24"/>
              </w:rPr>
              <w:tab/>
              <w:t xml:space="preserve">СКИ и НС2: въз основа на базовия собствен капитал от първи ред </w:t>
            </w:r>
          </w:p>
          <w:p w14:paraId="4801CC69" w14:textId="77777777" w:rsidR="00BA512F" w:rsidRPr="000F6454" w:rsidRDefault="009C083D">
            <w:pPr>
              <w:pStyle w:val="InstructionsText"/>
            </w:pPr>
            <w:r w:rsidRPr="000F6454">
              <w:t>Сборът на i) и ii), както следва:</w:t>
            </w:r>
          </w:p>
          <w:p w14:paraId="080BA5ED" w14:textId="77777777" w:rsidR="00BA512F" w:rsidRPr="000F6454" w:rsidRDefault="009C083D">
            <w:pPr>
              <w:pStyle w:val="InstructionsText"/>
              <w:numPr>
                <w:ilvl w:val="0"/>
                <w:numId w:val="27"/>
              </w:numPr>
            </w:pPr>
            <w:r w:rsidRPr="000F6454">
              <w:t>отношението на СКИ въз основа на базовия собствен капитал от първи ред, посочено в ред 170;</w:t>
            </w:r>
          </w:p>
          <w:p w14:paraId="41E9170A" w14:textId="77777777" w:rsidR="00BA512F" w:rsidRPr="000F6454" w:rsidRDefault="009C083D">
            <w:pPr>
              <w:pStyle w:val="InstructionsText"/>
              <w:numPr>
                <w:ilvl w:val="0"/>
                <w:numId w:val="27"/>
              </w:numPr>
              <w:rPr>
                <w:bCs/>
                <w:u w:val="single"/>
              </w:rPr>
            </w:pPr>
            <w:r w:rsidRPr="000F6454">
              <w:t>когато е приложимо, посочената в ред 190, компонент ii) част от НС2, която компетентният орган изисква да бъде налице под формата на базов собствен капитал от първи ред. се включват само ако компетентният орган ги е съобщил на институцията.</w:t>
            </w:r>
          </w:p>
          <w:p w14:paraId="2625BF57" w14:textId="0E023328" w:rsidR="00BA512F" w:rsidRPr="000F6454" w:rsidRDefault="00FF2818">
            <w:pPr>
              <w:pStyle w:val="InstructionsText"/>
              <w:rPr>
                <w:rStyle w:val="InstructionsTabelleberschrift"/>
                <w:rFonts w:ascii="Times New Roman" w:hAnsi="Times New Roman"/>
                <w:b w:val="0"/>
                <w:sz w:val="24"/>
              </w:rPr>
            </w:pPr>
            <w:r w:rsidRPr="000F6454">
              <w:t>Когато компетентният орган не е съобщил НС2 се докладва само компонент i).</w:t>
            </w:r>
          </w:p>
        </w:tc>
      </w:tr>
      <w:tr w:rsidR="00BA512F" w:rsidRPr="000F6454" w14:paraId="6DB68548" w14:textId="77777777" w:rsidTr="00672D2A">
        <w:tc>
          <w:tcPr>
            <w:tcW w:w="703" w:type="dxa"/>
          </w:tcPr>
          <w:p w14:paraId="18D58F07" w14:textId="77777777" w:rsidR="00BA512F" w:rsidRPr="000F6454" w:rsidRDefault="009C083D">
            <w:pPr>
              <w:pStyle w:val="InstructionsText"/>
            </w:pPr>
            <w:r w:rsidRPr="000F6454">
              <w:t>210</w:t>
            </w:r>
          </w:p>
        </w:tc>
        <w:tc>
          <w:tcPr>
            <w:tcW w:w="8080" w:type="dxa"/>
          </w:tcPr>
          <w:p w14:paraId="53DCB75D" w14:textId="77777777" w:rsidR="00BA512F" w:rsidRPr="000F6454" w:rsidRDefault="009C083D">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15**</w:t>
            </w:r>
            <w:r w:rsidRPr="000F6454">
              <w:rPr>
                <w:rStyle w:val="InstructionsTabelleberschrift"/>
                <w:rFonts w:ascii="Times New Roman" w:hAnsi="Times New Roman"/>
                <w:sz w:val="24"/>
              </w:rPr>
              <w:tab/>
              <w:t xml:space="preserve">СКИ и НС2: въз основа на капитала от първи ред </w:t>
            </w:r>
          </w:p>
          <w:p w14:paraId="557350FD" w14:textId="77777777" w:rsidR="00BA512F" w:rsidRPr="000F6454" w:rsidRDefault="009C083D">
            <w:pPr>
              <w:pStyle w:val="InstructionsText"/>
            </w:pPr>
            <w:r w:rsidRPr="000F6454">
              <w:t>Сборът на i) и ii), както следва:</w:t>
            </w:r>
          </w:p>
          <w:p w14:paraId="43F6CA75" w14:textId="77777777" w:rsidR="00BA512F" w:rsidRPr="000F6454" w:rsidRDefault="009C083D">
            <w:pPr>
              <w:pStyle w:val="InstructionsText"/>
              <w:numPr>
                <w:ilvl w:val="0"/>
                <w:numId w:val="28"/>
              </w:numPr>
            </w:pPr>
            <w:r w:rsidRPr="000F6454">
              <w:t>отношението на СКИ въз основа на капитала от първи ред, посочено в ред 180;</w:t>
            </w:r>
          </w:p>
          <w:p w14:paraId="6DC1CE75" w14:textId="77777777" w:rsidR="00BA512F" w:rsidRPr="000F6454" w:rsidRDefault="009C083D">
            <w:pPr>
              <w:pStyle w:val="InstructionsText"/>
              <w:numPr>
                <w:ilvl w:val="0"/>
                <w:numId w:val="28"/>
              </w:numPr>
            </w:pPr>
            <w:r w:rsidRPr="000F6454">
              <w:t>когато е приложимо, посочената в ред 190, компонент ii) част от НС2, която компетентният орган изисква да бъде налице под формата на капитал от първи ред. се включват само ако компетентният орган ги е съобщил на институцията.</w:t>
            </w:r>
          </w:p>
          <w:p w14:paraId="3F1A442F" w14:textId="4F4DB231" w:rsidR="00BA512F" w:rsidRPr="000F6454" w:rsidRDefault="00FF2818">
            <w:pPr>
              <w:pStyle w:val="InstructionsText"/>
              <w:rPr>
                <w:rStyle w:val="InstructionsTabelleberschrift"/>
                <w:rFonts w:ascii="Times New Roman" w:hAnsi="Times New Roman"/>
                <w:b w:val="0"/>
                <w:bCs w:val="0"/>
                <w:sz w:val="24"/>
                <w:u w:val="none"/>
              </w:rPr>
            </w:pPr>
            <w:r w:rsidRPr="000F6454">
              <w:t>Когато компетентният орган не е съобщил НС2 се докладва само компонент i).</w:t>
            </w:r>
            <w:r w:rsidRPr="000F6454">
              <w:rPr>
                <w:rStyle w:val="InstructionsTabelleberschrift"/>
                <w:rFonts w:ascii="Times New Roman" w:hAnsi="Times New Roman"/>
                <w:b w:val="0"/>
                <w:sz w:val="24"/>
              </w:rPr>
              <w:t xml:space="preserve"> </w:t>
            </w:r>
          </w:p>
        </w:tc>
      </w:tr>
    </w:tbl>
    <w:p w14:paraId="0E23FC91" w14:textId="77777777" w:rsidR="00BA512F" w:rsidRPr="000F6454" w:rsidRDefault="00BA512F">
      <w:pPr>
        <w:pStyle w:val="InstructionsText"/>
      </w:pPr>
    </w:p>
    <w:p w14:paraId="159CFF40"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16" w:name="_Toc30674647"/>
      <w:r w:rsidRPr="000F6454">
        <w:rPr>
          <w:rFonts w:ascii="Times New Roman" w:hAnsi="Times New Roman"/>
          <w:sz w:val="24"/>
          <w:u w:val="none"/>
        </w:rPr>
        <w:t>1.5.</w:t>
      </w:r>
      <w:r w:rsidRPr="000F6454">
        <w:rPr>
          <w:rFonts w:ascii="Times New Roman" w:hAnsi="Times New Roman"/>
          <w:sz w:val="24"/>
          <w:u w:val="none"/>
        </w:rPr>
        <w:tab/>
      </w:r>
      <w:r w:rsidRPr="000F6454">
        <w:rPr>
          <w:rFonts w:ascii="Times New Roman" w:hAnsi="Times New Roman"/>
          <w:sz w:val="24"/>
        </w:rPr>
        <w:t>C 04.00 — ПОЯСНЯВАЩИ ПОЗИЦИИ (CA4)</w:t>
      </w:r>
      <w:bookmarkEnd w:id="16"/>
      <w:r w:rsidRPr="000F6454">
        <w:rPr>
          <w:rFonts w:ascii="Times New Roman" w:hAnsi="Times New Roman"/>
          <w:sz w:val="24"/>
        </w:rPr>
        <w:t xml:space="preserve"> </w:t>
      </w:r>
    </w:p>
    <w:p w14:paraId="42F8F30C"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17" w:name="_Toc30674648"/>
      <w:r w:rsidRPr="000F6454">
        <w:rPr>
          <w:rFonts w:ascii="Times New Roman" w:hAnsi="Times New Roman"/>
          <w:sz w:val="24"/>
          <w:u w:val="none"/>
        </w:rPr>
        <w:t>1.5.1.</w:t>
      </w:r>
      <w:r w:rsidRPr="000F6454">
        <w:rPr>
          <w:rFonts w:ascii="Times New Roman" w:hAnsi="Times New Roman"/>
          <w:sz w:val="24"/>
          <w:u w:val="none"/>
        </w:rPr>
        <w:tab/>
      </w:r>
      <w:r w:rsidRPr="000F6454">
        <w:rPr>
          <w:rFonts w:ascii="Times New Roman" w:hAnsi="Times New Roman"/>
          <w:sz w:val="24"/>
        </w:rPr>
        <w:t>Указания за специфични позиции</w:t>
      </w:r>
      <w:bookmarkEnd w:id="17"/>
    </w:p>
    <w:p w14:paraId="6390E10F" w14:textId="77777777" w:rsidR="00BA512F" w:rsidRPr="000F6454" w:rsidRDefault="00BA512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BA512F" w:rsidRPr="000F6454" w14:paraId="313B6EA1" w14:textId="77777777" w:rsidTr="00672D2A">
        <w:tc>
          <w:tcPr>
            <w:tcW w:w="8749" w:type="dxa"/>
            <w:gridSpan w:val="2"/>
            <w:shd w:val="clear" w:color="auto" w:fill="D9D9D9"/>
          </w:tcPr>
          <w:p w14:paraId="4816E426" w14:textId="77777777" w:rsidR="00BA512F" w:rsidRPr="000F6454" w:rsidRDefault="002648B0">
            <w:pPr>
              <w:pStyle w:val="InstructionsText"/>
            </w:pPr>
            <w:r w:rsidRPr="000F6454">
              <w:t>Редове</w:t>
            </w:r>
          </w:p>
        </w:tc>
      </w:tr>
      <w:tr w:rsidR="00BA512F" w:rsidRPr="000F6454" w14:paraId="22110935" w14:textId="77777777" w:rsidTr="00672D2A">
        <w:tc>
          <w:tcPr>
            <w:tcW w:w="1506" w:type="dxa"/>
          </w:tcPr>
          <w:p w14:paraId="500FF4BF" w14:textId="77777777" w:rsidR="00BA512F" w:rsidRPr="000F6454" w:rsidRDefault="002648B0">
            <w:pPr>
              <w:pStyle w:val="InstructionsText"/>
            </w:pPr>
            <w:r w:rsidRPr="000F6454">
              <w:t>010</w:t>
            </w:r>
          </w:p>
        </w:tc>
        <w:tc>
          <w:tcPr>
            <w:tcW w:w="7243" w:type="dxa"/>
          </w:tcPr>
          <w:p w14:paraId="0F2D308F" w14:textId="77777777" w:rsidR="00BA512F" w:rsidRPr="000F6454" w:rsidRDefault="00C66473">
            <w:pPr>
              <w:pStyle w:val="InstructionsText"/>
            </w:pPr>
            <w:r w:rsidRPr="000F6454">
              <w:rPr>
                <w:rStyle w:val="InstructionsTabelleberschrift"/>
                <w:rFonts w:ascii="Times New Roman" w:hAnsi="Times New Roman"/>
                <w:sz w:val="24"/>
              </w:rPr>
              <w:t>1.</w:t>
            </w:r>
            <w:r w:rsidRPr="000F6454">
              <w:rPr>
                <w:rStyle w:val="InstructionsTabelleberschrift"/>
                <w:rFonts w:ascii="Times New Roman" w:hAnsi="Times New Roman"/>
                <w:sz w:val="24"/>
              </w:rPr>
              <w:tab/>
              <w:t>Общо отсрочени данъчни активи</w:t>
            </w:r>
          </w:p>
          <w:p w14:paraId="53ACAA60" w14:textId="72B9D86A" w:rsidR="00BA512F" w:rsidRPr="000F6454" w:rsidRDefault="002648B0">
            <w:pPr>
              <w:pStyle w:val="InstructionsText"/>
            </w:pPr>
            <w:r w:rsidRPr="000F6454">
              <w:lastRenderedPageBreak/>
              <w:t>Докладваната в тази позиция стойност трябва да е равна на стойността, посочена в най-актуалния заверен/одитиран счетоводен баланс.</w:t>
            </w:r>
          </w:p>
        </w:tc>
      </w:tr>
      <w:tr w:rsidR="00BA512F" w:rsidRPr="000F6454" w14:paraId="14E6DBA6" w14:textId="77777777" w:rsidTr="00672D2A">
        <w:tc>
          <w:tcPr>
            <w:tcW w:w="1506" w:type="dxa"/>
          </w:tcPr>
          <w:p w14:paraId="029AF20D" w14:textId="77777777" w:rsidR="00BA512F" w:rsidRPr="000F6454" w:rsidRDefault="002648B0">
            <w:pPr>
              <w:pStyle w:val="InstructionsText"/>
            </w:pPr>
            <w:r w:rsidRPr="000F6454">
              <w:lastRenderedPageBreak/>
              <w:t>020</w:t>
            </w:r>
          </w:p>
        </w:tc>
        <w:tc>
          <w:tcPr>
            <w:tcW w:w="7243" w:type="dxa"/>
          </w:tcPr>
          <w:p w14:paraId="0D448E41" w14:textId="77777777" w:rsidR="00BA512F" w:rsidRPr="000F6454" w:rsidRDefault="002648B0">
            <w:pPr>
              <w:pStyle w:val="InstructionsText"/>
            </w:pPr>
            <w:r w:rsidRPr="000F6454">
              <w:rPr>
                <w:rStyle w:val="InstructionsTabelleberschrift"/>
                <w:rFonts w:ascii="Times New Roman" w:hAnsi="Times New Roman"/>
                <w:sz w:val="24"/>
              </w:rPr>
              <w:t>1.1</w:t>
            </w:r>
            <w:r w:rsidRPr="000F6454">
              <w:rPr>
                <w:rStyle w:val="InstructionsTabelleberschrift"/>
                <w:rFonts w:ascii="Times New Roman" w:hAnsi="Times New Roman"/>
                <w:sz w:val="24"/>
              </w:rPr>
              <w:tab/>
              <w:t>Отсрочени данъчни активи, които не се основават на бъдеща печалба</w:t>
            </w:r>
          </w:p>
          <w:p w14:paraId="1A120991" w14:textId="2E724B6B" w:rsidR="00BA512F" w:rsidRPr="000F6454" w:rsidRDefault="002648B0">
            <w:pPr>
              <w:pStyle w:val="InstructionsText"/>
            </w:pPr>
            <w:r w:rsidRPr="000F6454">
              <w:t>Член 39, параграф 2 от РКИ</w:t>
            </w:r>
          </w:p>
          <w:p w14:paraId="4105C1C1" w14:textId="77777777" w:rsidR="00BA512F" w:rsidRPr="000F6454" w:rsidRDefault="002648B0">
            <w:pPr>
              <w:pStyle w:val="InstructionsText"/>
            </w:pPr>
            <w:r w:rsidRPr="000F6454">
              <w:t>Отсрочени данъчни активи, които не се основават на бъдеща печалба, поради което за тях се прилага рисково тегло.</w:t>
            </w:r>
          </w:p>
        </w:tc>
      </w:tr>
      <w:tr w:rsidR="00BA512F" w:rsidRPr="000F6454" w14:paraId="53A2C3B9" w14:textId="77777777" w:rsidTr="00672D2A">
        <w:tc>
          <w:tcPr>
            <w:tcW w:w="1506" w:type="dxa"/>
          </w:tcPr>
          <w:p w14:paraId="778538E2" w14:textId="77777777" w:rsidR="00BA512F" w:rsidRPr="000F6454" w:rsidRDefault="002648B0">
            <w:pPr>
              <w:pStyle w:val="InstructionsText"/>
            </w:pPr>
            <w:r w:rsidRPr="000F6454">
              <w:t>030</w:t>
            </w:r>
          </w:p>
        </w:tc>
        <w:tc>
          <w:tcPr>
            <w:tcW w:w="7243" w:type="dxa"/>
          </w:tcPr>
          <w:p w14:paraId="4CE41E2D" w14:textId="77777777" w:rsidR="00BA512F" w:rsidRPr="000F6454" w:rsidRDefault="002648B0">
            <w:pPr>
              <w:pStyle w:val="InstructionsText"/>
            </w:pPr>
            <w:r w:rsidRPr="000F6454">
              <w:rPr>
                <w:rStyle w:val="InstructionsTabelleberschrift"/>
                <w:rFonts w:ascii="Times New Roman" w:hAnsi="Times New Roman"/>
                <w:sz w:val="24"/>
              </w:rPr>
              <w:t>1.2</w:t>
            </w:r>
            <w:r w:rsidRPr="000F6454">
              <w:rPr>
                <w:rStyle w:val="InstructionsTabelleberschrift"/>
                <w:rFonts w:ascii="Times New Roman" w:hAnsi="Times New Roman"/>
                <w:sz w:val="24"/>
              </w:rPr>
              <w:tab/>
              <w:t>Отсрочени данъчни активи, които се основават на бъдеща печалба и не произтичат от временни разлики</w:t>
            </w:r>
          </w:p>
          <w:p w14:paraId="666689B9" w14:textId="584FCF22" w:rsidR="00BA512F" w:rsidRPr="000F6454" w:rsidRDefault="0014657C">
            <w:pPr>
              <w:pStyle w:val="InstructionsText"/>
            </w:pPr>
            <w:r w:rsidRPr="000F6454">
              <w:t>Член 36, параграф 1, буква в) и член 38 от РКИ</w:t>
            </w:r>
          </w:p>
          <w:p w14:paraId="06BE7532" w14:textId="77777777" w:rsidR="00BA512F" w:rsidRPr="000F6454" w:rsidRDefault="002648B0">
            <w:pPr>
              <w:pStyle w:val="InstructionsText"/>
            </w:pPr>
            <w:r w:rsidRPr="000F6454">
              <w:t>Отсрочени данъчни активи, които се основават на бъдеща печалба, но не произтичат от временни разлики, поради което за тях не се прилага никакъв праг (т.е. те се приспадат изцяло от базовия собствен капитал от първи ред).</w:t>
            </w:r>
          </w:p>
        </w:tc>
      </w:tr>
      <w:tr w:rsidR="00BA512F" w:rsidRPr="000F6454" w14:paraId="50B75D93" w14:textId="77777777" w:rsidTr="00672D2A">
        <w:tc>
          <w:tcPr>
            <w:tcW w:w="1506" w:type="dxa"/>
          </w:tcPr>
          <w:p w14:paraId="263B71C4" w14:textId="77777777" w:rsidR="00BA512F" w:rsidRPr="000F6454" w:rsidRDefault="002648B0">
            <w:pPr>
              <w:pStyle w:val="InstructionsText"/>
            </w:pPr>
            <w:r w:rsidRPr="000F6454">
              <w:t>040</w:t>
            </w:r>
          </w:p>
        </w:tc>
        <w:tc>
          <w:tcPr>
            <w:tcW w:w="7243" w:type="dxa"/>
          </w:tcPr>
          <w:p w14:paraId="518832B6" w14:textId="77777777" w:rsidR="00BA512F" w:rsidRPr="000F6454" w:rsidRDefault="002648B0">
            <w:pPr>
              <w:pStyle w:val="InstructionsText"/>
            </w:pPr>
            <w:r w:rsidRPr="000F6454">
              <w:rPr>
                <w:rStyle w:val="InstructionsTabelleberschrift"/>
                <w:rFonts w:ascii="Times New Roman" w:hAnsi="Times New Roman"/>
                <w:sz w:val="24"/>
              </w:rPr>
              <w:t>1.3</w:t>
            </w:r>
            <w:r w:rsidRPr="000F6454">
              <w:rPr>
                <w:rStyle w:val="InstructionsTabelleberschrift"/>
                <w:rFonts w:ascii="Times New Roman" w:hAnsi="Times New Roman"/>
                <w:sz w:val="24"/>
              </w:rPr>
              <w:tab/>
              <w:t>Отсрочени данъчни активи, които се основават на бъдеща печалба и произтичат от временни разлики</w:t>
            </w:r>
          </w:p>
          <w:p w14:paraId="710E4708" w14:textId="08191F9B" w:rsidR="00BA512F" w:rsidRPr="000F6454" w:rsidRDefault="0014657C">
            <w:pPr>
              <w:pStyle w:val="InstructionsText"/>
            </w:pPr>
            <w:r w:rsidRPr="000F6454">
              <w:t>Член 36, параграф 1, буква в), член 38, буква а) и член 48, параграф 1, буква а) от РКИ</w:t>
            </w:r>
          </w:p>
          <w:p w14:paraId="4BC7F2B8" w14:textId="46DE428B" w:rsidR="00BA512F" w:rsidRPr="000F6454" w:rsidRDefault="002648B0">
            <w:pPr>
              <w:pStyle w:val="InstructionsText"/>
            </w:pPr>
            <w:r w:rsidRPr="000F6454">
              <w:t>Отсрочени данъчни активи, които се основават на бъдеща печалба и произтичат от временни разлики, поради което при приспадането им от базовия собствен капитал от първи ред се прилагат праговете от 10 % и 17,65 % в член 48 от РКИ.</w:t>
            </w:r>
          </w:p>
        </w:tc>
      </w:tr>
      <w:tr w:rsidR="00BA512F" w:rsidRPr="000F6454" w14:paraId="410FE284" w14:textId="77777777" w:rsidTr="00672D2A">
        <w:tc>
          <w:tcPr>
            <w:tcW w:w="1506" w:type="dxa"/>
          </w:tcPr>
          <w:p w14:paraId="258DBD5A" w14:textId="77777777" w:rsidR="00BA512F" w:rsidRPr="000F6454" w:rsidRDefault="002648B0">
            <w:pPr>
              <w:pStyle w:val="InstructionsText"/>
            </w:pPr>
            <w:r w:rsidRPr="000F6454">
              <w:t>050</w:t>
            </w:r>
          </w:p>
        </w:tc>
        <w:tc>
          <w:tcPr>
            <w:tcW w:w="7243" w:type="dxa"/>
          </w:tcPr>
          <w:p w14:paraId="49A5DD38" w14:textId="77777777" w:rsidR="00BA512F" w:rsidRPr="000F6454" w:rsidRDefault="002648B0">
            <w:pPr>
              <w:pStyle w:val="InstructionsText"/>
            </w:pPr>
            <w:r w:rsidRPr="000F6454">
              <w:rPr>
                <w:rStyle w:val="InstructionsTabelleberschrift"/>
                <w:rFonts w:ascii="Times New Roman" w:hAnsi="Times New Roman"/>
                <w:sz w:val="24"/>
              </w:rPr>
              <w:t>Общо отсрочени данъчни пасиви</w:t>
            </w:r>
          </w:p>
          <w:p w14:paraId="7B2477AB" w14:textId="77777777" w:rsidR="00BA512F" w:rsidRPr="000F6454" w:rsidRDefault="002648B0">
            <w:pPr>
              <w:pStyle w:val="InstructionsText"/>
            </w:pPr>
            <w:r w:rsidRPr="000F6454">
              <w:t>Докладваната в тази позиция стойност трябва да е равна на стойността, посочена в последния заверен/одитиран счетоводен баланс.</w:t>
            </w:r>
          </w:p>
        </w:tc>
      </w:tr>
      <w:tr w:rsidR="00BA512F" w:rsidRPr="000F6454" w14:paraId="107EE33C" w14:textId="77777777" w:rsidTr="00672D2A">
        <w:tc>
          <w:tcPr>
            <w:tcW w:w="1506" w:type="dxa"/>
          </w:tcPr>
          <w:p w14:paraId="1971C47D" w14:textId="77777777" w:rsidR="00BA512F" w:rsidRPr="000F6454" w:rsidRDefault="002648B0">
            <w:pPr>
              <w:pStyle w:val="InstructionsText"/>
            </w:pPr>
            <w:r w:rsidRPr="000F6454">
              <w:t>060</w:t>
            </w:r>
          </w:p>
        </w:tc>
        <w:tc>
          <w:tcPr>
            <w:tcW w:w="7243" w:type="dxa"/>
          </w:tcPr>
          <w:p w14:paraId="3C8B9D6B" w14:textId="77777777" w:rsidR="00BA512F" w:rsidRPr="000F6454" w:rsidRDefault="002648B0">
            <w:pPr>
              <w:pStyle w:val="InstructionsText"/>
            </w:pPr>
            <w:r w:rsidRPr="000F6454">
              <w:rPr>
                <w:rStyle w:val="InstructionsTabelleberschrift"/>
                <w:rFonts w:ascii="Times New Roman" w:hAnsi="Times New Roman"/>
                <w:sz w:val="24"/>
              </w:rPr>
              <w:t>2.1</w:t>
            </w:r>
            <w:r w:rsidRPr="000F6454">
              <w:rPr>
                <w:rStyle w:val="InstructionsTabelleberschrift"/>
                <w:rFonts w:ascii="Times New Roman" w:hAnsi="Times New Roman"/>
                <w:sz w:val="24"/>
              </w:rPr>
              <w:tab/>
              <w:t>Отсрочени данъчни пасиви, които не се приспадат от отсрочените данъчни активи, които се основават на бъдеща печалба</w:t>
            </w:r>
          </w:p>
          <w:p w14:paraId="5322D994" w14:textId="7DF27794" w:rsidR="00BA512F" w:rsidRPr="000F6454" w:rsidRDefault="00167619">
            <w:pPr>
              <w:pStyle w:val="InstructionsText"/>
            </w:pPr>
            <w:r w:rsidRPr="000F6454">
              <w:t>Член 38, параграфи 3 и 4 от РКИ</w:t>
            </w:r>
          </w:p>
          <w:p w14:paraId="7B01D615" w14:textId="5D2F8BDB" w:rsidR="00BA512F" w:rsidRPr="000F6454" w:rsidRDefault="002648B0">
            <w:pPr>
              <w:pStyle w:val="InstructionsText"/>
            </w:pPr>
            <w:r w:rsidRPr="000F6454">
              <w:t>Отсрочени данъчни пасиви, за които не са изпълнени условията по член 38, параграфи 3 и 4 от РКИ. Следователно тази позиция включва отсрочените данъчни пасиви, с които се намалява размерът на репутацията, други нематериални активи или активи на пенсионен фонд с предварително определен размер на пенсията, за които се изисква да бъдат приспаднати и които се докладват съответно в CA1, в позиции 1.1.1.10.3, 1.1.1.11.2 и 1.1.1.14.2.</w:t>
            </w:r>
          </w:p>
        </w:tc>
      </w:tr>
      <w:tr w:rsidR="00BA512F" w:rsidRPr="000F6454" w14:paraId="51025795" w14:textId="77777777" w:rsidTr="00672D2A">
        <w:tc>
          <w:tcPr>
            <w:tcW w:w="1506" w:type="dxa"/>
          </w:tcPr>
          <w:p w14:paraId="6EE03528" w14:textId="77777777" w:rsidR="00BA512F" w:rsidRPr="000F6454" w:rsidRDefault="002648B0">
            <w:pPr>
              <w:pStyle w:val="InstructionsText"/>
            </w:pPr>
            <w:r w:rsidRPr="000F6454">
              <w:t>070</w:t>
            </w:r>
          </w:p>
        </w:tc>
        <w:tc>
          <w:tcPr>
            <w:tcW w:w="7243" w:type="dxa"/>
          </w:tcPr>
          <w:p w14:paraId="2A6440DC" w14:textId="77777777" w:rsidR="00BA512F" w:rsidRPr="000F6454" w:rsidRDefault="002648B0">
            <w:pPr>
              <w:pStyle w:val="InstructionsText"/>
            </w:pPr>
            <w:r w:rsidRPr="000F6454">
              <w:rPr>
                <w:rStyle w:val="InstructionsTabelleberschrift"/>
                <w:rFonts w:ascii="Times New Roman" w:hAnsi="Times New Roman"/>
                <w:sz w:val="24"/>
              </w:rPr>
              <w:t>2.2</w:t>
            </w:r>
            <w:r w:rsidRPr="000F6454">
              <w:rPr>
                <w:rStyle w:val="InstructionsTabelleberschrift"/>
                <w:rFonts w:ascii="Times New Roman" w:hAnsi="Times New Roman"/>
                <w:sz w:val="24"/>
              </w:rPr>
              <w:tab/>
              <w:t>Отсрочени данъчни пасиви, които се приспадат от отсрочените данъчни активи, които се основават на бъдеща печалба</w:t>
            </w:r>
          </w:p>
          <w:p w14:paraId="6318FF2D" w14:textId="3FCE05C3" w:rsidR="00BA512F" w:rsidRPr="000F6454" w:rsidRDefault="002648B0">
            <w:pPr>
              <w:pStyle w:val="InstructionsText"/>
            </w:pPr>
            <w:r w:rsidRPr="000F6454">
              <w:t>Член 38 от РКИ</w:t>
            </w:r>
          </w:p>
        </w:tc>
      </w:tr>
      <w:tr w:rsidR="00BA512F" w:rsidRPr="000F6454" w14:paraId="19EBEDDB" w14:textId="77777777" w:rsidTr="00672D2A">
        <w:tc>
          <w:tcPr>
            <w:tcW w:w="1506" w:type="dxa"/>
          </w:tcPr>
          <w:p w14:paraId="61E6E118" w14:textId="77777777" w:rsidR="00BA512F" w:rsidRPr="000F6454" w:rsidRDefault="002648B0">
            <w:pPr>
              <w:pStyle w:val="InstructionsText"/>
            </w:pPr>
            <w:r w:rsidRPr="000F6454">
              <w:lastRenderedPageBreak/>
              <w:t>080</w:t>
            </w:r>
          </w:p>
        </w:tc>
        <w:tc>
          <w:tcPr>
            <w:tcW w:w="7243" w:type="dxa"/>
          </w:tcPr>
          <w:p w14:paraId="71563A1F" w14:textId="77777777" w:rsidR="00BA512F" w:rsidRPr="000F6454" w:rsidRDefault="002648B0">
            <w:pPr>
              <w:pStyle w:val="InstructionsText"/>
            </w:pPr>
            <w:r w:rsidRPr="000F6454">
              <w:rPr>
                <w:rStyle w:val="InstructionsTabelleberschrift"/>
                <w:rFonts w:ascii="Times New Roman" w:hAnsi="Times New Roman"/>
                <w:sz w:val="24"/>
              </w:rPr>
              <w:t>2.2.1</w:t>
            </w:r>
            <w:r w:rsidRPr="000F6454">
              <w:rPr>
                <w:rStyle w:val="InstructionsTabelleberschrift"/>
                <w:rFonts w:ascii="Times New Roman" w:hAnsi="Times New Roman"/>
                <w:sz w:val="24"/>
              </w:rPr>
              <w:tab/>
              <w:t>Подлежащи на приспадане отсрочени данъчни пасиви, свързани с отсрочени данъчни активи, които се основават на бъдеща печалба и не произтичат от временни разлики</w:t>
            </w:r>
          </w:p>
          <w:p w14:paraId="1400A064" w14:textId="0A7081CC" w:rsidR="00BA512F" w:rsidRPr="000F6454" w:rsidRDefault="00167619">
            <w:pPr>
              <w:pStyle w:val="InstructionsText"/>
            </w:pPr>
            <w:r w:rsidRPr="000F6454">
              <w:t>Член 38, параграфи 3, 4 и 5 от РКИ</w:t>
            </w:r>
          </w:p>
          <w:p w14:paraId="7715C9CE" w14:textId="1A690E88" w:rsidR="00BA512F" w:rsidRPr="000F6454" w:rsidRDefault="002648B0">
            <w:pPr>
              <w:pStyle w:val="InstructionsText"/>
            </w:pPr>
            <w:r w:rsidRPr="000F6454">
              <w:t>Отсрочените данъчни пасиви, с които в съответствие с член 38, параграфи 3 и 4 от РКИ може да се намалят отсрочените данъчни активи, основаващи се на бъдеща печалба, и които не са отнесени към отсрочените данъчни активи, основаващи се на бъдеща печалба и произтичащи от временни разлики, съгласно посоченото в член 38, параграф 5 от РКИ.</w:t>
            </w:r>
          </w:p>
        </w:tc>
      </w:tr>
      <w:tr w:rsidR="00BA512F" w:rsidRPr="000F6454" w14:paraId="3A9755BF" w14:textId="77777777" w:rsidTr="00672D2A">
        <w:tc>
          <w:tcPr>
            <w:tcW w:w="1506" w:type="dxa"/>
          </w:tcPr>
          <w:p w14:paraId="0B10B484" w14:textId="77777777" w:rsidR="00BA512F" w:rsidRPr="000F6454" w:rsidRDefault="002648B0">
            <w:pPr>
              <w:pStyle w:val="InstructionsText"/>
            </w:pPr>
            <w:r w:rsidRPr="000F6454">
              <w:t>090</w:t>
            </w:r>
          </w:p>
        </w:tc>
        <w:tc>
          <w:tcPr>
            <w:tcW w:w="7243" w:type="dxa"/>
          </w:tcPr>
          <w:p w14:paraId="1AE9EA25" w14:textId="77777777" w:rsidR="00BA512F" w:rsidRPr="000F6454" w:rsidRDefault="002648B0">
            <w:pPr>
              <w:pStyle w:val="InstructionsText"/>
            </w:pPr>
            <w:r w:rsidRPr="000F6454">
              <w:rPr>
                <w:rStyle w:val="InstructionsTabelleberschrift"/>
                <w:rFonts w:ascii="Times New Roman" w:hAnsi="Times New Roman"/>
                <w:sz w:val="24"/>
              </w:rPr>
              <w:t>2.2.2</w:t>
            </w:r>
            <w:r w:rsidRPr="000F6454">
              <w:rPr>
                <w:rStyle w:val="InstructionsTabelleberschrift"/>
                <w:rFonts w:ascii="Times New Roman" w:hAnsi="Times New Roman"/>
                <w:sz w:val="24"/>
              </w:rPr>
              <w:tab/>
              <w:t>Подлежащи на приспадане отсрочени данъчни пасиви, свързани с отсрочени данъчни активи, които се основават на бъдеща печалба и произтичат от временни разлики</w:t>
            </w:r>
          </w:p>
          <w:p w14:paraId="1AC85E24" w14:textId="36124B41" w:rsidR="00BA512F" w:rsidRPr="000F6454" w:rsidRDefault="00167619">
            <w:pPr>
              <w:pStyle w:val="InstructionsText"/>
            </w:pPr>
            <w:r w:rsidRPr="000F6454">
              <w:t>Член 38, параграфи 3, 4 и 5 от РКИ</w:t>
            </w:r>
          </w:p>
          <w:p w14:paraId="13D0569C" w14:textId="4C4940CF" w:rsidR="00BA512F" w:rsidRPr="000F6454" w:rsidRDefault="002648B0">
            <w:pPr>
              <w:pStyle w:val="InstructionsText"/>
            </w:pPr>
            <w:r w:rsidRPr="000F6454">
              <w:t>Отсрочените данъчни пасиви, с които в съответствие с член 38, параграфи 3 и 4 от РКИ може да се намалят отсрочените данъчни активи, основаващи се на бъдеща печалба, и които са отнесени към отсрочените данъчни активи, основаващи се на бъдеща печалба и произтичащи от временни разлики, съгласно посоченото в член 38, параграф 5 от РКИ.</w:t>
            </w:r>
          </w:p>
        </w:tc>
      </w:tr>
      <w:tr w:rsidR="00BA512F" w:rsidRPr="000F6454" w14:paraId="4AC775B1" w14:textId="77777777" w:rsidTr="00672D2A">
        <w:tc>
          <w:tcPr>
            <w:tcW w:w="1506" w:type="dxa"/>
          </w:tcPr>
          <w:p w14:paraId="5AC14744" w14:textId="77777777" w:rsidR="00BA512F" w:rsidRPr="000F6454" w:rsidRDefault="00550113">
            <w:pPr>
              <w:pStyle w:val="InstructionsText"/>
            </w:pPr>
            <w:r w:rsidRPr="000F6454">
              <w:t>093</w:t>
            </w:r>
          </w:p>
        </w:tc>
        <w:tc>
          <w:tcPr>
            <w:tcW w:w="7243" w:type="dxa"/>
          </w:tcPr>
          <w:p w14:paraId="43D7F576" w14:textId="77777777" w:rsidR="00BA512F" w:rsidRPr="000F6454" w:rsidRDefault="00550113">
            <w:pPr>
              <w:pStyle w:val="InstructionsText"/>
            </w:pPr>
            <w:r w:rsidRPr="000F6454">
              <w:rPr>
                <w:rStyle w:val="InstructionsTabelleberschrift"/>
                <w:rFonts w:ascii="Times New Roman" w:hAnsi="Times New Roman"/>
                <w:sz w:val="24"/>
              </w:rPr>
              <w:t>2A</w:t>
            </w:r>
            <w:r w:rsidRPr="000F6454">
              <w:rPr>
                <w:rStyle w:val="InstructionsTabelleberschrift"/>
                <w:rFonts w:ascii="Times New Roman" w:hAnsi="Times New Roman"/>
                <w:sz w:val="24"/>
              </w:rPr>
              <w:tab/>
              <w:t>Надвнасяне на данъци и пренасяне на данъчни загуби от предходни периоди</w:t>
            </w:r>
          </w:p>
          <w:p w14:paraId="4EF09013" w14:textId="31481A2B" w:rsidR="00BA512F" w:rsidRPr="000F6454" w:rsidRDefault="00201704">
            <w:pPr>
              <w:pStyle w:val="InstructionsText"/>
            </w:pPr>
            <w:r w:rsidRPr="000F6454">
              <w:t>Член 39, параграф 1 от РКИ</w:t>
            </w:r>
          </w:p>
          <w:p w14:paraId="7DD40B6E" w14:textId="3620BCB6" w:rsidR="00BA512F" w:rsidRPr="000F6454" w:rsidRDefault="00550113">
            <w:pPr>
              <w:pStyle w:val="InstructionsText"/>
              <w:rPr>
                <w:rStyle w:val="InstructionsTabelleberschrift"/>
                <w:rFonts w:ascii="Times New Roman" w:hAnsi="Times New Roman"/>
                <w:b w:val="0"/>
                <w:bCs w:val="0"/>
                <w:sz w:val="24"/>
                <w:u w:val="none"/>
              </w:rPr>
            </w:pPr>
            <w:r w:rsidRPr="000F6454">
              <w:t>Размерът на надвнесените данъци и пренесените данъчни загуби от предходни периоди, които не са приспаднати от собствените средства в съответствие с член 39, параграф 1 от РКИ; докладва се размерът преди прилагането на рисковите тегла.</w:t>
            </w:r>
          </w:p>
        </w:tc>
      </w:tr>
      <w:tr w:rsidR="00BA512F" w:rsidRPr="000F6454" w14:paraId="5F206D74" w14:textId="77777777" w:rsidTr="00672D2A">
        <w:tc>
          <w:tcPr>
            <w:tcW w:w="1506" w:type="dxa"/>
          </w:tcPr>
          <w:p w14:paraId="60FAF585" w14:textId="77777777" w:rsidR="00BA512F" w:rsidRPr="000F6454" w:rsidRDefault="00DF65DF">
            <w:pPr>
              <w:pStyle w:val="InstructionsText"/>
            </w:pPr>
            <w:r w:rsidRPr="000F6454">
              <w:t>096</w:t>
            </w:r>
          </w:p>
        </w:tc>
        <w:tc>
          <w:tcPr>
            <w:tcW w:w="7243" w:type="dxa"/>
          </w:tcPr>
          <w:p w14:paraId="16A9D094" w14:textId="77777777" w:rsidR="00BA512F" w:rsidRPr="000F6454" w:rsidRDefault="00550113">
            <w:pPr>
              <w:pStyle w:val="InstructionsText"/>
            </w:pPr>
            <w:r w:rsidRPr="000F6454">
              <w:rPr>
                <w:rStyle w:val="InstructionsTabelleberschrift"/>
                <w:rFonts w:ascii="Times New Roman" w:hAnsi="Times New Roman"/>
                <w:sz w:val="24"/>
              </w:rPr>
              <w:t>2Б</w:t>
            </w:r>
            <w:r w:rsidRPr="000F6454">
              <w:rPr>
                <w:rStyle w:val="InstructionsTabelleberschrift"/>
                <w:rFonts w:ascii="Times New Roman" w:hAnsi="Times New Roman"/>
                <w:sz w:val="24"/>
              </w:rPr>
              <w:tab/>
              <w:t>Отсрочени данъчни активи, за които се прилага рисково тегло 250 %</w:t>
            </w:r>
          </w:p>
          <w:p w14:paraId="0BB36867" w14:textId="20F46AD6" w:rsidR="00BA512F" w:rsidRPr="000F6454" w:rsidRDefault="00201704">
            <w:pPr>
              <w:pStyle w:val="InstructionsText"/>
            </w:pPr>
            <w:r w:rsidRPr="000F6454">
              <w:t>Член 48, параграф 4 от РКИ</w:t>
            </w:r>
          </w:p>
          <w:p w14:paraId="7CB8F874" w14:textId="77777777" w:rsidR="00BA512F" w:rsidRPr="000F6454" w:rsidRDefault="00DF65DF">
            <w:pPr>
              <w:pStyle w:val="InstructionsText"/>
              <w:rPr>
                <w:rStyle w:val="InstructionsTabelleberschrift"/>
                <w:rFonts w:ascii="Times New Roman" w:hAnsi="Times New Roman"/>
                <w:b w:val="0"/>
                <w:bCs w:val="0"/>
                <w:sz w:val="24"/>
                <w:u w:val="none"/>
              </w:rPr>
            </w:pPr>
            <w:r w:rsidRPr="000F6454">
              <w:t>Размерът на отсрочените данъчни активи, основаващи се на бъдеща печалба и произтичащи от временни разлики, които не са приспаднати по силата на член 48, параграф 1 от РКИ, но за които по силата на член 48, параграф 4 от РКИ се прилага рисково тегло 250 %, като се взима предвид ефектът на член 470 от РКИ. Размерът на отсрочените данъчни активи се докладва преди прилагането на рисковото тегло.</w:t>
            </w:r>
          </w:p>
        </w:tc>
      </w:tr>
      <w:tr w:rsidR="00BA512F" w:rsidRPr="000F6454" w14:paraId="068E8FB8" w14:textId="77777777" w:rsidTr="00672D2A">
        <w:tc>
          <w:tcPr>
            <w:tcW w:w="1506" w:type="dxa"/>
          </w:tcPr>
          <w:p w14:paraId="7A13E9F5" w14:textId="77777777" w:rsidR="00BA512F" w:rsidRPr="000F6454" w:rsidRDefault="00DF65DF">
            <w:pPr>
              <w:pStyle w:val="InstructionsText"/>
            </w:pPr>
            <w:r w:rsidRPr="000F6454">
              <w:t>097</w:t>
            </w:r>
          </w:p>
        </w:tc>
        <w:tc>
          <w:tcPr>
            <w:tcW w:w="7243" w:type="dxa"/>
          </w:tcPr>
          <w:p w14:paraId="69034EA4" w14:textId="77777777" w:rsidR="00BA512F" w:rsidRPr="000F6454" w:rsidRDefault="00550113">
            <w:pPr>
              <w:pStyle w:val="InstructionsText"/>
            </w:pPr>
            <w:r w:rsidRPr="000F6454">
              <w:rPr>
                <w:rStyle w:val="InstructionsTabelleberschrift"/>
                <w:rFonts w:ascii="Times New Roman" w:hAnsi="Times New Roman"/>
                <w:sz w:val="24"/>
              </w:rPr>
              <w:t>2В</w:t>
            </w:r>
            <w:r w:rsidRPr="000F6454">
              <w:rPr>
                <w:rStyle w:val="InstructionsTabelleberschrift"/>
                <w:rFonts w:ascii="Times New Roman" w:hAnsi="Times New Roman"/>
                <w:sz w:val="24"/>
              </w:rPr>
              <w:tab/>
              <w:t>Отсрочени данъчни активи, за които се прилага рисково тегло 0 %</w:t>
            </w:r>
          </w:p>
          <w:p w14:paraId="3EECE67C" w14:textId="6D03662E" w:rsidR="00BA512F" w:rsidRPr="000F6454" w:rsidRDefault="0014657C">
            <w:pPr>
              <w:pStyle w:val="InstructionsText"/>
            </w:pPr>
            <w:r w:rsidRPr="000F6454">
              <w:t>Член 469, параграф 1, буква г), член 470, член 472, параграф 5 и член 478 от РКИ</w:t>
            </w:r>
          </w:p>
          <w:p w14:paraId="2152F505" w14:textId="16DB546F" w:rsidR="00BA512F" w:rsidRPr="000F6454" w:rsidRDefault="00DF65DF">
            <w:pPr>
              <w:pStyle w:val="InstructionsText"/>
              <w:rPr>
                <w:rStyle w:val="InstructionsTabelleberschrift"/>
                <w:rFonts w:ascii="Times New Roman" w:hAnsi="Times New Roman"/>
                <w:b w:val="0"/>
                <w:bCs w:val="0"/>
                <w:sz w:val="24"/>
                <w:u w:val="none"/>
              </w:rPr>
            </w:pPr>
            <w:r w:rsidRPr="000F6454">
              <w:t xml:space="preserve">Размерът на отсрочените данъчни активи, основаващи се на бъдеща печалба и произтичащи от временни разлики, които не са приспаднати по силата на член 469, параграф 1, буква г) и член 470 </w:t>
            </w:r>
            <w:r w:rsidRPr="000F6454">
              <w:lastRenderedPageBreak/>
              <w:t>от РКИ, но за които по силата на член 472, параграф 5 от РКИ се прилага рисково тегло 0 %. Размерът на отсрочените данъчни активи се докладва преди прилагането на рисковото тегло.</w:t>
            </w:r>
          </w:p>
        </w:tc>
      </w:tr>
      <w:tr w:rsidR="00BA512F" w:rsidRPr="000F6454" w14:paraId="24D25A33" w14:textId="77777777" w:rsidTr="00672D2A">
        <w:tc>
          <w:tcPr>
            <w:tcW w:w="1506" w:type="dxa"/>
          </w:tcPr>
          <w:p w14:paraId="262C4396" w14:textId="77777777" w:rsidR="00BA512F" w:rsidRPr="000F6454" w:rsidRDefault="002648B0">
            <w:pPr>
              <w:pStyle w:val="InstructionsText"/>
            </w:pPr>
            <w:r w:rsidRPr="000F6454">
              <w:lastRenderedPageBreak/>
              <w:t>100</w:t>
            </w:r>
          </w:p>
        </w:tc>
        <w:tc>
          <w:tcPr>
            <w:tcW w:w="7243" w:type="dxa"/>
          </w:tcPr>
          <w:p w14:paraId="0B299EBF" w14:textId="77777777" w:rsidR="00BA512F" w:rsidRPr="000F6454" w:rsidRDefault="00C66473">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3.</w:t>
            </w:r>
            <w:r w:rsidRPr="000F6454">
              <w:rPr>
                <w:rStyle w:val="InstructionsTabelleberschrift"/>
                <w:rFonts w:ascii="Times New Roman" w:hAnsi="Times New Roman"/>
                <w:sz w:val="24"/>
              </w:rPr>
              <w:tab/>
              <w:t>Излишък (+) или недостиг (–) в корекциите за кредитен риск, допълнителните корекции на стойността и другите намаления на собствените средства за очаквани загуби от експозиции, които не са в неизпълнение — по вътрешнорейтинговия подход</w:t>
            </w:r>
          </w:p>
          <w:p w14:paraId="56BBC347" w14:textId="2C0007F1" w:rsidR="00BA512F" w:rsidRPr="000F6454" w:rsidRDefault="0014657C">
            <w:pPr>
              <w:pStyle w:val="InstructionsText"/>
            </w:pPr>
            <w:r w:rsidRPr="000F6454">
              <w:t>Член 36, параграф 1, буква г), член 62, буква г) и членове 158 и 159 от РКИ</w:t>
            </w:r>
          </w:p>
          <w:p w14:paraId="7C3F55FA" w14:textId="77777777" w:rsidR="00BA512F" w:rsidRPr="000F6454" w:rsidRDefault="002648B0">
            <w:pPr>
              <w:pStyle w:val="InstructionsText"/>
            </w:pPr>
            <w:r w:rsidRPr="000F6454">
              <w:t>Тази позиция попълват единствено институциите, прилагащи вътрешнорейтинговия подход.</w:t>
            </w:r>
          </w:p>
        </w:tc>
      </w:tr>
      <w:tr w:rsidR="00BA512F" w:rsidRPr="000F6454" w14:paraId="7A656ED8" w14:textId="77777777" w:rsidTr="00672D2A">
        <w:tc>
          <w:tcPr>
            <w:tcW w:w="1506" w:type="dxa"/>
          </w:tcPr>
          <w:p w14:paraId="34DB0C1A" w14:textId="77777777" w:rsidR="00BA512F" w:rsidRPr="000F6454" w:rsidRDefault="002648B0">
            <w:pPr>
              <w:pStyle w:val="InstructionsText"/>
            </w:pPr>
            <w:r w:rsidRPr="000F6454">
              <w:t>110</w:t>
            </w:r>
          </w:p>
        </w:tc>
        <w:tc>
          <w:tcPr>
            <w:tcW w:w="7243" w:type="dxa"/>
          </w:tcPr>
          <w:p w14:paraId="526C166A" w14:textId="77777777" w:rsidR="00BA512F" w:rsidRPr="000F6454" w:rsidRDefault="002648B0">
            <w:pPr>
              <w:pStyle w:val="InstructionsText"/>
            </w:pPr>
            <w:r w:rsidRPr="000F6454">
              <w:rPr>
                <w:rStyle w:val="InstructionsTabelleberschrift"/>
                <w:rFonts w:ascii="Times New Roman" w:hAnsi="Times New Roman"/>
                <w:sz w:val="24"/>
              </w:rPr>
              <w:t>3.1</w:t>
            </w:r>
            <w:r w:rsidRPr="000F6454">
              <w:rPr>
                <w:rStyle w:val="InstructionsTabelleberschrift"/>
                <w:rFonts w:ascii="Times New Roman" w:hAnsi="Times New Roman"/>
                <w:sz w:val="24"/>
              </w:rPr>
              <w:tab/>
              <w:t>Общо корекции за кредитен риск, допълнителни корекции на стойността и други намаления на собствените средства, които могат да бъдат включени в изчисляването на размера на очакваните загуби</w:t>
            </w:r>
          </w:p>
          <w:p w14:paraId="17A4B99A" w14:textId="183D7CC6" w:rsidR="00BA512F" w:rsidRPr="000F6454" w:rsidRDefault="002648B0">
            <w:pPr>
              <w:pStyle w:val="InstructionsText"/>
            </w:pPr>
            <w:r w:rsidRPr="000F6454">
              <w:t>Член 159 от РКИ</w:t>
            </w:r>
          </w:p>
          <w:p w14:paraId="2570FB4D" w14:textId="77777777" w:rsidR="00BA512F" w:rsidRPr="000F6454" w:rsidRDefault="002648B0">
            <w:pPr>
              <w:pStyle w:val="InstructionsText"/>
            </w:pPr>
            <w:r w:rsidRPr="000F6454">
              <w:t>Тази позиция попълват единствено институциите, прилагащи вътрешнорейтинговия подход.</w:t>
            </w:r>
          </w:p>
        </w:tc>
      </w:tr>
      <w:tr w:rsidR="00BA512F" w:rsidRPr="000F6454" w14:paraId="2570CCE2" w14:textId="77777777" w:rsidTr="00672D2A">
        <w:tc>
          <w:tcPr>
            <w:tcW w:w="1506" w:type="dxa"/>
          </w:tcPr>
          <w:p w14:paraId="205A4550" w14:textId="77777777" w:rsidR="00BA512F" w:rsidRPr="000F6454" w:rsidRDefault="002648B0">
            <w:pPr>
              <w:pStyle w:val="InstructionsText"/>
            </w:pPr>
            <w:r w:rsidRPr="000F6454">
              <w:t>120</w:t>
            </w:r>
          </w:p>
        </w:tc>
        <w:tc>
          <w:tcPr>
            <w:tcW w:w="7243" w:type="dxa"/>
          </w:tcPr>
          <w:p w14:paraId="4221D6D1" w14:textId="77777777" w:rsidR="00BA512F" w:rsidRPr="000F6454" w:rsidRDefault="002648B0">
            <w:pPr>
              <w:pStyle w:val="InstructionsText"/>
            </w:pPr>
            <w:r w:rsidRPr="000F6454">
              <w:rPr>
                <w:rStyle w:val="InstructionsTabelleberschrift"/>
                <w:rFonts w:ascii="Times New Roman" w:hAnsi="Times New Roman"/>
                <w:sz w:val="24"/>
              </w:rPr>
              <w:t>3.1.1</w:t>
            </w:r>
            <w:r w:rsidRPr="000F6454">
              <w:rPr>
                <w:rStyle w:val="InstructionsTabelleberschrift"/>
                <w:rFonts w:ascii="Times New Roman" w:hAnsi="Times New Roman"/>
                <w:sz w:val="24"/>
              </w:rPr>
              <w:tab/>
              <w:t>Корекции за общ кредитен риск</w:t>
            </w:r>
          </w:p>
          <w:p w14:paraId="273AF814" w14:textId="09E871B4" w:rsidR="00BA512F" w:rsidRPr="000F6454" w:rsidRDefault="002648B0">
            <w:pPr>
              <w:pStyle w:val="InstructionsText"/>
            </w:pPr>
            <w:r w:rsidRPr="000F6454">
              <w:t>Член 159 от РКИ</w:t>
            </w:r>
          </w:p>
          <w:p w14:paraId="1C4BDD2D" w14:textId="77777777" w:rsidR="00BA512F" w:rsidRPr="000F6454" w:rsidRDefault="002648B0">
            <w:pPr>
              <w:pStyle w:val="InstructionsText"/>
            </w:pPr>
            <w:r w:rsidRPr="000F6454">
              <w:t>Тази позиция попълват единствено институциите, прилагащи вътрешнорейтинговия подход.</w:t>
            </w:r>
          </w:p>
        </w:tc>
      </w:tr>
      <w:tr w:rsidR="00BA512F" w:rsidRPr="000F6454" w14:paraId="6327AE94" w14:textId="77777777" w:rsidTr="00672D2A">
        <w:tc>
          <w:tcPr>
            <w:tcW w:w="1506" w:type="dxa"/>
          </w:tcPr>
          <w:p w14:paraId="7370C327" w14:textId="77777777" w:rsidR="00BA512F" w:rsidRPr="000F6454" w:rsidRDefault="002648B0">
            <w:pPr>
              <w:pStyle w:val="InstructionsText"/>
            </w:pPr>
            <w:r w:rsidRPr="000F6454">
              <w:t>130</w:t>
            </w:r>
          </w:p>
        </w:tc>
        <w:tc>
          <w:tcPr>
            <w:tcW w:w="7243" w:type="dxa"/>
          </w:tcPr>
          <w:p w14:paraId="47FBB331" w14:textId="77777777" w:rsidR="00BA512F" w:rsidRPr="000F6454" w:rsidRDefault="002648B0">
            <w:pPr>
              <w:pStyle w:val="InstructionsText"/>
            </w:pPr>
            <w:r w:rsidRPr="000F6454">
              <w:rPr>
                <w:rStyle w:val="InstructionsTabelleberschrift"/>
                <w:rFonts w:ascii="Times New Roman" w:hAnsi="Times New Roman"/>
                <w:sz w:val="24"/>
              </w:rPr>
              <w:t>3.1.2</w:t>
            </w:r>
            <w:r w:rsidRPr="000F6454">
              <w:rPr>
                <w:rStyle w:val="InstructionsTabelleberschrift"/>
                <w:rFonts w:ascii="Times New Roman" w:hAnsi="Times New Roman"/>
                <w:sz w:val="24"/>
              </w:rPr>
              <w:tab/>
              <w:t>Корекции за специфичен кредитен риск</w:t>
            </w:r>
          </w:p>
          <w:p w14:paraId="1E163ABD" w14:textId="355EBB97" w:rsidR="00BA512F" w:rsidRPr="000F6454" w:rsidRDefault="002648B0">
            <w:pPr>
              <w:pStyle w:val="InstructionsText"/>
            </w:pPr>
            <w:r w:rsidRPr="000F6454">
              <w:t>Член 159 от РКИ</w:t>
            </w:r>
          </w:p>
          <w:p w14:paraId="55D839A1" w14:textId="77777777" w:rsidR="00BA512F" w:rsidRPr="000F6454" w:rsidRDefault="002648B0">
            <w:pPr>
              <w:pStyle w:val="InstructionsText"/>
            </w:pPr>
            <w:r w:rsidRPr="000F6454">
              <w:t>Тази позиция попълват единствено институциите, прилагащи вътрешнорейтинговия подход.</w:t>
            </w:r>
          </w:p>
        </w:tc>
      </w:tr>
      <w:tr w:rsidR="00BA512F" w:rsidRPr="000F6454" w14:paraId="50FBE5E7" w14:textId="77777777" w:rsidTr="00672D2A">
        <w:tc>
          <w:tcPr>
            <w:tcW w:w="1506" w:type="dxa"/>
          </w:tcPr>
          <w:p w14:paraId="215A16EC" w14:textId="0E4F6859" w:rsidR="00BA512F" w:rsidRPr="000F6454" w:rsidRDefault="002648B0">
            <w:pPr>
              <w:pStyle w:val="InstructionsText"/>
            </w:pPr>
            <w:r w:rsidRPr="000F6454">
              <w:t>131</w:t>
            </w:r>
          </w:p>
        </w:tc>
        <w:tc>
          <w:tcPr>
            <w:tcW w:w="7243" w:type="dxa"/>
          </w:tcPr>
          <w:p w14:paraId="182E2637" w14:textId="77777777" w:rsidR="00BA512F" w:rsidRPr="000F6454" w:rsidRDefault="002648B0">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3.1.3</w:t>
            </w:r>
            <w:r w:rsidRPr="000F6454">
              <w:rPr>
                <w:rStyle w:val="InstructionsTabelleberschrift"/>
                <w:rFonts w:ascii="Times New Roman" w:hAnsi="Times New Roman"/>
                <w:sz w:val="24"/>
              </w:rPr>
              <w:tab/>
              <w:t>Допълнителни корекции на стойността и други намаления на собствените средства</w:t>
            </w:r>
          </w:p>
          <w:p w14:paraId="3D7CD496" w14:textId="1762E5AB" w:rsidR="00BA512F" w:rsidRPr="000F6454" w:rsidRDefault="002648B0">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Членове 34, 110 и 159 от РКИ</w:t>
            </w:r>
          </w:p>
          <w:p w14:paraId="78F458B4" w14:textId="77777777" w:rsidR="00BA512F" w:rsidRPr="000F6454" w:rsidRDefault="002648B0">
            <w:pPr>
              <w:pStyle w:val="InstructionsText"/>
              <w:rPr>
                <w:rStyle w:val="InstructionsTabelleberschrift"/>
                <w:rFonts w:ascii="Times New Roman" w:hAnsi="Times New Roman"/>
                <w:b w:val="0"/>
                <w:bCs w:val="0"/>
                <w:sz w:val="24"/>
                <w:u w:val="none"/>
              </w:rPr>
            </w:pPr>
            <w:r w:rsidRPr="000F6454">
              <w:t>Тази позиция попълват единствено институциите, прилагащи вътрешнорейтинговия подход.</w:t>
            </w:r>
          </w:p>
        </w:tc>
      </w:tr>
      <w:tr w:rsidR="00BA512F" w:rsidRPr="000F6454" w14:paraId="11A930A3" w14:textId="77777777" w:rsidTr="00672D2A">
        <w:tc>
          <w:tcPr>
            <w:tcW w:w="1506" w:type="dxa"/>
          </w:tcPr>
          <w:p w14:paraId="6AAFBA23" w14:textId="77777777" w:rsidR="00BA512F" w:rsidRPr="000F6454" w:rsidRDefault="002648B0">
            <w:pPr>
              <w:pStyle w:val="InstructionsText"/>
            </w:pPr>
            <w:r w:rsidRPr="000F6454">
              <w:t>140</w:t>
            </w:r>
          </w:p>
        </w:tc>
        <w:tc>
          <w:tcPr>
            <w:tcW w:w="7243" w:type="dxa"/>
          </w:tcPr>
          <w:p w14:paraId="7284CE24" w14:textId="77777777" w:rsidR="00BA512F" w:rsidRPr="000F6454" w:rsidRDefault="002648B0">
            <w:pPr>
              <w:pStyle w:val="InstructionsText"/>
            </w:pPr>
            <w:r w:rsidRPr="000F6454">
              <w:rPr>
                <w:rStyle w:val="InstructionsTabelleberschrift"/>
                <w:rFonts w:ascii="Times New Roman" w:hAnsi="Times New Roman"/>
                <w:sz w:val="24"/>
              </w:rPr>
              <w:t>3.2</w:t>
            </w:r>
            <w:r w:rsidRPr="000F6454">
              <w:rPr>
                <w:rStyle w:val="InstructionsTabelleberschrift"/>
                <w:rFonts w:ascii="Times New Roman" w:hAnsi="Times New Roman"/>
                <w:sz w:val="24"/>
              </w:rPr>
              <w:tab/>
              <w:t xml:space="preserve">Общо допустими очаквани загуби </w:t>
            </w:r>
          </w:p>
          <w:p w14:paraId="6BE53DD3" w14:textId="0AA11261" w:rsidR="00BA512F" w:rsidRPr="000F6454" w:rsidRDefault="00167619">
            <w:pPr>
              <w:pStyle w:val="InstructionsText"/>
            </w:pPr>
            <w:r w:rsidRPr="000F6454">
              <w:t>Член 158, параграфи 5, 6 и 10 и член 159 от РКИ</w:t>
            </w:r>
          </w:p>
          <w:p w14:paraId="5481C681" w14:textId="77777777" w:rsidR="00BA512F" w:rsidRPr="000F6454" w:rsidRDefault="00F11185">
            <w:pPr>
              <w:pStyle w:val="InstructionsText"/>
            </w:pPr>
            <w:r w:rsidRPr="000F6454">
              <w:t>Тази позиция попълват единствено институциите, прилагащи вътрешнорейтинговия подход. Докладва се само очакваната загуба, свързана с експозиции, които не са в неизпълнение.</w:t>
            </w:r>
          </w:p>
        </w:tc>
      </w:tr>
      <w:tr w:rsidR="00BA512F" w:rsidRPr="000F6454" w14:paraId="09BCBEEA" w14:textId="77777777" w:rsidTr="00672D2A">
        <w:tc>
          <w:tcPr>
            <w:tcW w:w="1506" w:type="dxa"/>
          </w:tcPr>
          <w:p w14:paraId="22BB94AA" w14:textId="77777777" w:rsidR="00BA512F" w:rsidRPr="000F6454" w:rsidRDefault="00F11185">
            <w:pPr>
              <w:pStyle w:val="InstructionsText"/>
            </w:pPr>
            <w:r w:rsidRPr="000F6454">
              <w:t>145</w:t>
            </w:r>
          </w:p>
          <w:p w14:paraId="1143011F" w14:textId="77777777" w:rsidR="00BA512F" w:rsidRPr="000F6454" w:rsidRDefault="00BA512F">
            <w:pPr>
              <w:pStyle w:val="InstructionsText"/>
            </w:pPr>
          </w:p>
        </w:tc>
        <w:tc>
          <w:tcPr>
            <w:tcW w:w="7243" w:type="dxa"/>
          </w:tcPr>
          <w:p w14:paraId="528EC10D" w14:textId="77777777" w:rsidR="00BA512F" w:rsidRPr="000F6454" w:rsidRDefault="00630711">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4 Излишък (+) или недостиг (-), при прилагане на вътрешнорейтинговия подход, на корекциите на очакваните загуби от експозиции в неизпълнение с оглед на специфичен кредитен риск</w:t>
            </w:r>
          </w:p>
          <w:p w14:paraId="4990F1CE" w14:textId="05844503" w:rsidR="00BA512F" w:rsidRPr="000F6454" w:rsidRDefault="0014657C">
            <w:pPr>
              <w:pStyle w:val="InstructionsText"/>
            </w:pPr>
            <w:r w:rsidRPr="000F6454">
              <w:lastRenderedPageBreak/>
              <w:t>Член 36, параграф 1, буква г), член 62, буква г) и членове 158 и 159 от РКИ</w:t>
            </w:r>
          </w:p>
          <w:p w14:paraId="58993CC2" w14:textId="77777777" w:rsidR="00BA512F" w:rsidRPr="000F6454" w:rsidRDefault="00630711">
            <w:pPr>
              <w:pStyle w:val="InstructionsText"/>
              <w:rPr>
                <w:rStyle w:val="InstructionsTabelleberschrift"/>
                <w:rFonts w:ascii="Times New Roman" w:hAnsi="Times New Roman"/>
                <w:b w:val="0"/>
                <w:bCs w:val="0"/>
                <w:sz w:val="24"/>
                <w:u w:val="none"/>
              </w:rPr>
            </w:pPr>
            <w:r w:rsidRPr="000F6454">
              <w:t>Тази позиция попълват единствено институциите, прилагащи вътрешнорейтинговия подход.</w:t>
            </w:r>
          </w:p>
        </w:tc>
      </w:tr>
      <w:tr w:rsidR="00BA512F" w:rsidRPr="000F6454" w14:paraId="1239E5C0" w14:textId="77777777" w:rsidTr="00672D2A">
        <w:tc>
          <w:tcPr>
            <w:tcW w:w="1506" w:type="dxa"/>
          </w:tcPr>
          <w:p w14:paraId="28F4C1B8" w14:textId="77777777" w:rsidR="00BA512F" w:rsidRPr="000F6454" w:rsidRDefault="00F11185">
            <w:pPr>
              <w:pStyle w:val="InstructionsText"/>
            </w:pPr>
            <w:r w:rsidRPr="000F6454">
              <w:lastRenderedPageBreak/>
              <w:t>150</w:t>
            </w:r>
          </w:p>
          <w:p w14:paraId="50B877D9" w14:textId="77777777" w:rsidR="00BA512F" w:rsidRPr="000F6454" w:rsidRDefault="00BA512F">
            <w:pPr>
              <w:pStyle w:val="InstructionsText"/>
            </w:pPr>
          </w:p>
        </w:tc>
        <w:tc>
          <w:tcPr>
            <w:tcW w:w="7243" w:type="dxa"/>
          </w:tcPr>
          <w:p w14:paraId="4FDAAF06" w14:textId="77777777" w:rsidR="00BA512F" w:rsidRPr="000F6454" w:rsidRDefault="00630711">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4.1</w:t>
            </w:r>
            <w:r w:rsidRPr="000F6454">
              <w:rPr>
                <w:rStyle w:val="InstructionsTabelleberschrift"/>
                <w:rFonts w:ascii="Times New Roman" w:hAnsi="Times New Roman"/>
                <w:sz w:val="24"/>
              </w:rPr>
              <w:tab/>
              <w:t>Корекции за специфичен кредитен риск и за позиции, които се третират по подобен начин</w:t>
            </w:r>
          </w:p>
          <w:p w14:paraId="1379684D" w14:textId="3E584008" w:rsidR="00BA512F" w:rsidRPr="000F6454" w:rsidRDefault="00630711">
            <w:pPr>
              <w:pStyle w:val="InstructionsText"/>
            </w:pPr>
            <w:r w:rsidRPr="000F6454">
              <w:t>Член 159 от РКИ</w:t>
            </w:r>
          </w:p>
          <w:p w14:paraId="33A313C3" w14:textId="77777777" w:rsidR="00BA512F" w:rsidRPr="000F6454" w:rsidRDefault="00630711">
            <w:pPr>
              <w:pStyle w:val="InstructionsText"/>
              <w:rPr>
                <w:rStyle w:val="InstructionsTabelleberschrift"/>
                <w:rFonts w:ascii="Times New Roman" w:hAnsi="Times New Roman"/>
                <w:b w:val="0"/>
                <w:bCs w:val="0"/>
                <w:sz w:val="24"/>
                <w:u w:val="none"/>
              </w:rPr>
            </w:pPr>
            <w:r w:rsidRPr="000F6454">
              <w:t>Тази позиция попълват единствено институциите, прилагащи вътрешнорейтинговия подход.</w:t>
            </w:r>
          </w:p>
        </w:tc>
      </w:tr>
      <w:tr w:rsidR="00BA512F" w:rsidRPr="000F6454" w14:paraId="0A302C9F" w14:textId="77777777" w:rsidTr="00672D2A">
        <w:tc>
          <w:tcPr>
            <w:tcW w:w="1506" w:type="dxa"/>
          </w:tcPr>
          <w:p w14:paraId="522FBC48" w14:textId="77777777" w:rsidR="00BA512F" w:rsidRPr="000F6454" w:rsidRDefault="00F11185">
            <w:pPr>
              <w:pStyle w:val="InstructionsText"/>
            </w:pPr>
            <w:r w:rsidRPr="000F6454">
              <w:t>155</w:t>
            </w:r>
          </w:p>
          <w:p w14:paraId="0C570594" w14:textId="77777777" w:rsidR="00BA512F" w:rsidRPr="000F6454" w:rsidRDefault="00BA512F">
            <w:pPr>
              <w:pStyle w:val="InstructionsText"/>
            </w:pPr>
          </w:p>
        </w:tc>
        <w:tc>
          <w:tcPr>
            <w:tcW w:w="7243" w:type="dxa"/>
          </w:tcPr>
          <w:p w14:paraId="017DB611" w14:textId="77777777" w:rsidR="00BA512F" w:rsidRPr="000F6454" w:rsidRDefault="00630711">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4.2</w:t>
            </w:r>
            <w:r w:rsidRPr="000F6454">
              <w:rPr>
                <w:rStyle w:val="InstructionsTabelleberschrift"/>
                <w:rFonts w:ascii="Times New Roman" w:hAnsi="Times New Roman"/>
                <w:sz w:val="24"/>
              </w:rPr>
              <w:tab/>
              <w:t>Общо допустими очаквани загуби</w:t>
            </w:r>
          </w:p>
          <w:p w14:paraId="4EBE5F99" w14:textId="06820059" w:rsidR="00BA512F" w:rsidRPr="000F6454" w:rsidRDefault="00167619">
            <w:pPr>
              <w:pStyle w:val="InstructionsText"/>
              <w:rPr>
                <w:rStyle w:val="InstructionsTabelleberschrift"/>
                <w:rFonts w:ascii="Times New Roman" w:hAnsi="Times New Roman"/>
                <w:sz w:val="24"/>
              </w:rPr>
            </w:pPr>
            <w:r w:rsidRPr="000F6454">
              <w:t>Член 158, параграфи 5, 6 и 10 и член 159 от РКИ</w:t>
            </w:r>
          </w:p>
          <w:p w14:paraId="78665DFA" w14:textId="77777777" w:rsidR="00BA512F" w:rsidRPr="000F6454" w:rsidRDefault="00F11185">
            <w:pPr>
              <w:pStyle w:val="InstructionsText"/>
              <w:rPr>
                <w:rStyle w:val="InstructionsTabelleberschrift"/>
                <w:rFonts w:ascii="Times New Roman" w:hAnsi="Times New Roman"/>
                <w:b w:val="0"/>
                <w:bCs w:val="0"/>
                <w:sz w:val="24"/>
                <w:u w:val="none"/>
              </w:rPr>
            </w:pPr>
            <w:r w:rsidRPr="000F6454">
              <w:t>Тази позиция попълват единствено институциите, прилагащи вътрешнорейтинговия подход. Докладва се само очакваната загуба по експозиции в неизпълнение.</w:t>
            </w:r>
          </w:p>
        </w:tc>
      </w:tr>
      <w:tr w:rsidR="00BA512F" w:rsidRPr="000F6454" w14:paraId="6A4C20F9" w14:textId="77777777" w:rsidTr="00672D2A">
        <w:tc>
          <w:tcPr>
            <w:tcW w:w="1506" w:type="dxa"/>
          </w:tcPr>
          <w:p w14:paraId="752C7958" w14:textId="77777777" w:rsidR="00BA512F" w:rsidRPr="000F6454" w:rsidRDefault="002648B0">
            <w:pPr>
              <w:pStyle w:val="InstructionsText"/>
            </w:pPr>
            <w:r w:rsidRPr="000F6454">
              <w:t>160</w:t>
            </w:r>
          </w:p>
        </w:tc>
        <w:tc>
          <w:tcPr>
            <w:tcW w:w="7243" w:type="dxa"/>
          </w:tcPr>
          <w:p w14:paraId="46381DE7" w14:textId="77777777" w:rsidR="00BA512F" w:rsidRPr="000F6454" w:rsidRDefault="002648B0">
            <w:pPr>
              <w:pStyle w:val="InstructionsText"/>
            </w:pPr>
            <w:r w:rsidRPr="000F6454">
              <w:rPr>
                <w:rStyle w:val="InstructionsTabelleberschrift"/>
                <w:rFonts w:ascii="Times New Roman" w:hAnsi="Times New Roman"/>
                <w:sz w:val="24"/>
              </w:rPr>
              <w:t>5</w:t>
            </w:r>
            <w:r w:rsidRPr="000F6454">
              <w:rPr>
                <w:rStyle w:val="InstructionsTabelleberschrift"/>
                <w:rFonts w:ascii="Times New Roman" w:hAnsi="Times New Roman"/>
                <w:sz w:val="24"/>
              </w:rPr>
              <w:tab/>
              <w:t>Рисково претеглени експозиции за изчисляване на тавана за превишението на провизията, допустима като капитал от втори ред</w:t>
            </w:r>
          </w:p>
          <w:p w14:paraId="71E00759" w14:textId="68876AAB" w:rsidR="00BA512F" w:rsidRPr="000F6454" w:rsidRDefault="0014657C">
            <w:pPr>
              <w:pStyle w:val="InstructionsText"/>
            </w:pPr>
            <w:r w:rsidRPr="000F6454">
              <w:t>Член 62, буква г) от РКИ</w:t>
            </w:r>
          </w:p>
          <w:p w14:paraId="3A86D8C5" w14:textId="7180B328" w:rsidR="00BA512F" w:rsidRPr="000F6454" w:rsidRDefault="002648B0">
            <w:pPr>
              <w:pStyle w:val="InstructionsText"/>
            </w:pPr>
            <w:r w:rsidRPr="000F6454">
              <w:t>За институциите, прилагащи вътрешнорейтинговия подход, таванът на превишението на провизиите (за очаквани загуби), допустимо за включване в капитала от втори ред, е 0,6 % от размера на рисково претеглените експозиции, изчислени по вътрешнорейтинговия подход в съответствие с член 62, буква г) от РКИ.</w:t>
            </w:r>
          </w:p>
          <w:p w14:paraId="6236C5B8" w14:textId="77777777" w:rsidR="00BA512F" w:rsidRPr="000F6454" w:rsidRDefault="002648B0">
            <w:pPr>
              <w:pStyle w:val="InstructionsText"/>
            </w:pPr>
            <w:r w:rsidRPr="000F6454">
              <w:t>Докладваната в тази позиция стойност е размерът на рисково претеглените експозиции (т.e. без да е умножен по 0,6 %), който е основата за изчисляване на тавана.</w:t>
            </w:r>
          </w:p>
        </w:tc>
      </w:tr>
      <w:tr w:rsidR="00BA512F" w:rsidRPr="000F6454" w14:paraId="6CBBF0F9" w14:textId="77777777" w:rsidTr="00672D2A">
        <w:tc>
          <w:tcPr>
            <w:tcW w:w="1506" w:type="dxa"/>
          </w:tcPr>
          <w:p w14:paraId="0599D756" w14:textId="77777777" w:rsidR="00BA512F" w:rsidRPr="000F6454" w:rsidRDefault="002648B0">
            <w:pPr>
              <w:pStyle w:val="InstructionsText"/>
            </w:pPr>
            <w:r w:rsidRPr="000F6454">
              <w:t>170</w:t>
            </w:r>
          </w:p>
        </w:tc>
        <w:tc>
          <w:tcPr>
            <w:tcW w:w="7243" w:type="dxa"/>
          </w:tcPr>
          <w:p w14:paraId="79E6C0C6" w14:textId="77777777" w:rsidR="00BA512F" w:rsidRPr="000F6454" w:rsidRDefault="002648B0">
            <w:pPr>
              <w:pStyle w:val="InstructionsText"/>
            </w:pPr>
            <w:r w:rsidRPr="000F6454">
              <w:rPr>
                <w:rStyle w:val="InstructionsTabelleberschrift"/>
                <w:rFonts w:ascii="Times New Roman" w:hAnsi="Times New Roman"/>
                <w:sz w:val="24"/>
              </w:rPr>
              <w:t>6</w:t>
            </w:r>
            <w:r w:rsidRPr="000F6454">
              <w:rPr>
                <w:rStyle w:val="InstructionsTabelleberschrift"/>
                <w:rFonts w:ascii="Times New Roman" w:hAnsi="Times New Roman"/>
                <w:sz w:val="24"/>
              </w:rPr>
              <w:tab/>
              <w:t>Общ размер на брутните провизии, допустими за включване в капитала от втори ред</w:t>
            </w:r>
          </w:p>
          <w:p w14:paraId="247E7786" w14:textId="705041FA" w:rsidR="00BA512F" w:rsidRPr="000F6454" w:rsidRDefault="0014657C">
            <w:pPr>
              <w:pStyle w:val="InstructionsText"/>
            </w:pPr>
            <w:r w:rsidRPr="000F6454">
              <w:t>Член 62, буква в) от РКИ</w:t>
            </w:r>
          </w:p>
          <w:p w14:paraId="22BC1271" w14:textId="77777777" w:rsidR="00BA512F" w:rsidRPr="000F6454" w:rsidRDefault="002648B0">
            <w:pPr>
              <w:pStyle w:val="InstructionsText"/>
            </w:pPr>
            <w:r w:rsidRPr="000F6454">
              <w:t>Тази позиция включва корекциите за общ кредитен риск, които са допустими за включване в капитала от втори ред, преди въвеждането на таван.</w:t>
            </w:r>
          </w:p>
          <w:p w14:paraId="241C4CD3" w14:textId="77777777" w:rsidR="00BA512F" w:rsidRPr="000F6454" w:rsidRDefault="002648B0">
            <w:pPr>
              <w:pStyle w:val="InstructionsText"/>
            </w:pPr>
            <w:r w:rsidRPr="000F6454">
              <w:t>Докладваната стойност е бруто от данъчни ефекти.</w:t>
            </w:r>
          </w:p>
        </w:tc>
      </w:tr>
      <w:tr w:rsidR="00BA512F" w:rsidRPr="000F6454" w14:paraId="631A1D97" w14:textId="77777777" w:rsidTr="00672D2A">
        <w:tc>
          <w:tcPr>
            <w:tcW w:w="1506" w:type="dxa"/>
          </w:tcPr>
          <w:p w14:paraId="011874C0" w14:textId="77777777" w:rsidR="00BA512F" w:rsidRPr="000F6454" w:rsidRDefault="002648B0">
            <w:pPr>
              <w:pStyle w:val="InstructionsText"/>
            </w:pPr>
            <w:r w:rsidRPr="000F6454">
              <w:t>180</w:t>
            </w:r>
          </w:p>
        </w:tc>
        <w:tc>
          <w:tcPr>
            <w:tcW w:w="7243" w:type="dxa"/>
          </w:tcPr>
          <w:p w14:paraId="224399A2" w14:textId="77777777" w:rsidR="00BA512F" w:rsidRPr="000F6454" w:rsidRDefault="002648B0">
            <w:pPr>
              <w:pStyle w:val="InstructionsText"/>
            </w:pPr>
            <w:r w:rsidRPr="000F6454">
              <w:rPr>
                <w:rStyle w:val="InstructionsTabelleberschrift"/>
                <w:rFonts w:ascii="Times New Roman" w:hAnsi="Times New Roman"/>
                <w:sz w:val="24"/>
              </w:rPr>
              <w:t>7</w:t>
            </w:r>
            <w:r w:rsidRPr="000F6454">
              <w:rPr>
                <w:rStyle w:val="InstructionsTabelleberschrift"/>
                <w:rFonts w:ascii="Times New Roman" w:hAnsi="Times New Roman"/>
                <w:sz w:val="24"/>
              </w:rPr>
              <w:tab/>
              <w:t>Рисково претеглени експозиции за изчисляване на тавана на провизиите, допустими като капитал от втори ред</w:t>
            </w:r>
          </w:p>
          <w:p w14:paraId="166991F4" w14:textId="66CB0A69" w:rsidR="00BA512F" w:rsidRPr="000F6454" w:rsidRDefault="0014657C">
            <w:pPr>
              <w:pStyle w:val="InstructionsText"/>
            </w:pPr>
            <w:r w:rsidRPr="000F6454">
              <w:t>Член 62, буква в) от РКИ</w:t>
            </w:r>
          </w:p>
          <w:p w14:paraId="6B110229" w14:textId="45A7A2E6" w:rsidR="00BA512F" w:rsidRPr="000F6454" w:rsidRDefault="002648B0">
            <w:pPr>
              <w:pStyle w:val="InstructionsText"/>
            </w:pPr>
            <w:r w:rsidRPr="000F6454">
              <w:t>По силата на член 62, буква в) от РКИ таванът за корекциите за кредитен риск, допустими за включване в капитала от втори ред, е 1,25 % от рисково претеглените експозиции.</w:t>
            </w:r>
          </w:p>
          <w:p w14:paraId="068CD027" w14:textId="77777777" w:rsidR="00BA512F" w:rsidRPr="000F6454" w:rsidRDefault="002648B0">
            <w:pPr>
              <w:pStyle w:val="InstructionsText"/>
            </w:pPr>
            <w:r w:rsidRPr="000F6454">
              <w:lastRenderedPageBreak/>
              <w:t>Докладваната в тази позиция стойност е размерът на рисково претеглените експозиции (т.e. без да е умножен по 1,25 %), който е основата за изчисляване на тавана.</w:t>
            </w:r>
          </w:p>
        </w:tc>
      </w:tr>
      <w:tr w:rsidR="00BA512F" w:rsidRPr="000F6454" w14:paraId="40A6CE16" w14:textId="77777777" w:rsidTr="00672D2A">
        <w:tc>
          <w:tcPr>
            <w:tcW w:w="1506" w:type="dxa"/>
          </w:tcPr>
          <w:p w14:paraId="7BEE173F" w14:textId="77777777" w:rsidR="00BA512F" w:rsidRPr="000F6454" w:rsidRDefault="002648B0">
            <w:pPr>
              <w:pStyle w:val="InstructionsText"/>
            </w:pPr>
            <w:r w:rsidRPr="000F6454">
              <w:lastRenderedPageBreak/>
              <w:t>190</w:t>
            </w:r>
          </w:p>
        </w:tc>
        <w:tc>
          <w:tcPr>
            <w:tcW w:w="7243" w:type="dxa"/>
          </w:tcPr>
          <w:p w14:paraId="77FED394" w14:textId="77777777" w:rsidR="00BA512F" w:rsidRPr="000F6454" w:rsidRDefault="002648B0">
            <w:pPr>
              <w:pStyle w:val="InstructionsText"/>
            </w:pPr>
            <w:r w:rsidRPr="000F6454">
              <w:rPr>
                <w:rStyle w:val="InstructionsTabelleberschrift"/>
                <w:rFonts w:ascii="Times New Roman" w:hAnsi="Times New Roman"/>
                <w:sz w:val="24"/>
              </w:rPr>
              <w:t>8</w:t>
            </w:r>
            <w:r w:rsidRPr="000F6454">
              <w:rPr>
                <w:rStyle w:val="InstructionsTabelleberschrift"/>
                <w:rFonts w:ascii="Times New Roman" w:hAnsi="Times New Roman"/>
                <w:sz w:val="24"/>
              </w:rPr>
              <w:tab/>
              <w:t>Праг, който не подлежи на приспадане от позициите в предприятия от финансовия сектор, в които дадена институция няма значителни инвестиции</w:t>
            </w:r>
          </w:p>
          <w:p w14:paraId="0607D32C" w14:textId="521A7868" w:rsidR="00BA512F" w:rsidRPr="000F6454" w:rsidRDefault="0014657C">
            <w:pPr>
              <w:pStyle w:val="InstructionsText"/>
            </w:pPr>
            <w:r w:rsidRPr="000F6454">
              <w:t>Член 46, параграф 1, буква а) от РКИ</w:t>
            </w:r>
          </w:p>
          <w:p w14:paraId="753D02F1" w14:textId="5C8A0E70" w:rsidR="00BA512F" w:rsidRPr="000F6454" w:rsidRDefault="002648B0">
            <w:pPr>
              <w:pStyle w:val="InstructionsText"/>
            </w:pPr>
            <w:r w:rsidRPr="000F6454">
              <w:t>Тази позиция съдържа прага, до който не се приспадат позициите в предприятие от финансовия сектор, в което дадена институция няма значителни инвестиции. Тя представлява умножения по 10 % сбор на всички елементи, които съставляват основата на прага.</w:t>
            </w:r>
          </w:p>
        </w:tc>
      </w:tr>
      <w:tr w:rsidR="00BA512F" w:rsidRPr="000F6454" w14:paraId="684E05DF" w14:textId="77777777" w:rsidTr="00672D2A">
        <w:tc>
          <w:tcPr>
            <w:tcW w:w="1506" w:type="dxa"/>
          </w:tcPr>
          <w:p w14:paraId="5A3D099E" w14:textId="77777777" w:rsidR="00BA512F" w:rsidRPr="000F6454" w:rsidRDefault="002648B0">
            <w:pPr>
              <w:pStyle w:val="InstructionsText"/>
            </w:pPr>
            <w:r w:rsidRPr="000F6454">
              <w:t>200</w:t>
            </w:r>
          </w:p>
        </w:tc>
        <w:tc>
          <w:tcPr>
            <w:tcW w:w="7243" w:type="dxa"/>
          </w:tcPr>
          <w:p w14:paraId="72A6D441" w14:textId="77777777" w:rsidR="00BA512F" w:rsidRPr="000F6454" w:rsidRDefault="002648B0">
            <w:pPr>
              <w:pStyle w:val="InstructionsText"/>
            </w:pPr>
            <w:r w:rsidRPr="000F6454">
              <w:rPr>
                <w:rStyle w:val="InstructionsTabelleberschrift"/>
                <w:rFonts w:ascii="Times New Roman" w:hAnsi="Times New Roman"/>
                <w:sz w:val="24"/>
              </w:rPr>
              <w:t>9</w:t>
            </w:r>
            <w:r w:rsidRPr="000F6454">
              <w:rPr>
                <w:rStyle w:val="InstructionsTabelleberschrift"/>
                <w:rFonts w:ascii="Times New Roman" w:hAnsi="Times New Roman"/>
                <w:sz w:val="24"/>
              </w:rPr>
              <w:tab/>
              <w:t xml:space="preserve">Праг от 10 % при базовия собствен капитал от първи ред </w:t>
            </w:r>
          </w:p>
          <w:p w14:paraId="0529A400" w14:textId="637D8FC3" w:rsidR="00BA512F" w:rsidRPr="000F6454" w:rsidRDefault="0014657C">
            <w:pPr>
              <w:pStyle w:val="InstructionsText"/>
            </w:pPr>
            <w:r w:rsidRPr="000F6454">
              <w:t>Член 48, параграф 1, букви а) и б) от РКИ</w:t>
            </w:r>
          </w:p>
          <w:p w14:paraId="29853425" w14:textId="77777777" w:rsidR="00BA512F" w:rsidRPr="000F6454" w:rsidRDefault="002648B0">
            <w:pPr>
              <w:pStyle w:val="InstructionsText"/>
            </w:pPr>
            <w:r w:rsidRPr="000F6454">
              <w:t>Тази позиция съдържа прага от 10 % за позициите в предприятия от финансовия сектор, в които дадена институция има значителни инвестиции, и за отсрочените данъчни активи, които се основават на бъдеща печалба и произтичат от временни разлики.</w:t>
            </w:r>
          </w:p>
          <w:p w14:paraId="762E465B" w14:textId="77777777" w:rsidR="00BA512F" w:rsidRPr="000F6454" w:rsidRDefault="003C7853">
            <w:pPr>
              <w:pStyle w:val="InstructionsText"/>
            </w:pPr>
            <w:r w:rsidRPr="000F6454">
              <w:t>Тя представлява умножения по 10 % сбор на всички елементи, които съставляват основата на прага.</w:t>
            </w:r>
          </w:p>
        </w:tc>
      </w:tr>
      <w:tr w:rsidR="00BA512F" w:rsidRPr="000F6454" w14:paraId="595C5337" w14:textId="77777777" w:rsidTr="00672D2A">
        <w:tc>
          <w:tcPr>
            <w:tcW w:w="1506" w:type="dxa"/>
          </w:tcPr>
          <w:p w14:paraId="14441CBF" w14:textId="77777777" w:rsidR="00BA512F" w:rsidRPr="000F6454" w:rsidRDefault="002648B0">
            <w:pPr>
              <w:pStyle w:val="InstructionsText"/>
            </w:pPr>
            <w:r w:rsidRPr="000F6454">
              <w:t>210</w:t>
            </w:r>
          </w:p>
        </w:tc>
        <w:tc>
          <w:tcPr>
            <w:tcW w:w="7243" w:type="dxa"/>
          </w:tcPr>
          <w:p w14:paraId="140F91F9" w14:textId="77777777" w:rsidR="00BA512F" w:rsidRPr="000F6454" w:rsidRDefault="002648B0">
            <w:pPr>
              <w:pStyle w:val="InstructionsText"/>
            </w:pPr>
            <w:r w:rsidRPr="000F6454">
              <w:rPr>
                <w:rStyle w:val="InstructionsTabelleberschrift"/>
                <w:rFonts w:ascii="Times New Roman" w:hAnsi="Times New Roman"/>
                <w:sz w:val="24"/>
              </w:rPr>
              <w:t>10</w:t>
            </w:r>
            <w:r w:rsidRPr="000F6454">
              <w:rPr>
                <w:rStyle w:val="InstructionsTabelleberschrift"/>
                <w:rFonts w:ascii="Times New Roman" w:hAnsi="Times New Roman"/>
                <w:sz w:val="24"/>
              </w:rPr>
              <w:tab/>
              <w:t xml:space="preserve">Праг от 17,65 % при базовия собствен капитал от първи ред </w:t>
            </w:r>
          </w:p>
          <w:p w14:paraId="345FB4FB" w14:textId="63011C28" w:rsidR="00BA512F" w:rsidRPr="000F6454" w:rsidRDefault="002648B0">
            <w:pPr>
              <w:pStyle w:val="InstructionsText"/>
            </w:pPr>
            <w:r w:rsidRPr="000F6454">
              <w:t>Член 48, параграф 1 от РКИ</w:t>
            </w:r>
          </w:p>
          <w:p w14:paraId="56AECB83" w14:textId="77777777" w:rsidR="00BA512F" w:rsidRPr="000F6454" w:rsidRDefault="002648B0">
            <w:pPr>
              <w:pStyle w:val="InstructionsText"/>
            </w:pPr>
            <w:r w:rsidRPr="000F6454">
              <w:t>Тази позиция съдържа прага от 17,65 % за позициите в предприятия от финансовия сектор, в които дадена институция има значителни инвестиции, и за отсрочените данъчни активи, които се основават на бъдеща печалба и произтичат от временни разлики, който се прилага след прага от 10 %.</w:t>
            </w:r>
          </w:p>
          <w:p w14:paraId="0AC241A0" w14:textId="30298FB1" w:rsidR="00BA512F" w:rsidRPr="000F6454" w:rsidRDefault="002648B0">
            <w:pPr>
              <w:pStyle w:val="InstructionsText"/>
            </w:pPr>
            <w:r w:rsidRPr="000F6454">
              <w:t>Прагът се изчислява така, че признатият размер на двата елемента да не превишава 15 % от крайния базов собствен капитал от първи ред, т.е. от базовия собствен капитал от първи ред, изчислен след всички приспадания, без да се включват евентуалните корекции поради преходни разпоредби.</w:t>
            </w:r>
          </w:p>
        </w:tc>
      </w:tr>
      <w:tr w:rsidR="00BA512F" w:rsidRPr="000F6454" w14:paraId="4131EBDC" w14:textId="77777777" w:rsidTr="00672D2A">
        <w:tc>
          <w:tcPr>
            <w:tcW w:w="1506" w:type="dxa"/>
          </w:tcPr>
          <w:p w14:paraId="45F158BF" w14:textId="77777777" w:rsidR="00BA512F" w:rsidRPr="000F6454" w:rsidRDefault="00216D67">
            <w:pPr>
              <w:pStyle w:val="InstructionsText"/>
            </w:pPr>
            <w:r w:rsidRPr="000F6454">
              <w:t>225</w:t>
            </w:r>
          </w:p>
        </w:tc>
        <w:tc>
          <w:tcPr>
            <w:tcW w:w="7243" w:type="dxa"/>
          </w:tcPr>
          <w:p w14:paraId="56E66337" w14:textId="77777777" w:rsidR="00BA512F" w:rsidRPr="000F6454" w:rsidRDefault="00216D67">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11.1</w:t>
            </w:r>
            <w:r w:rsidRPr="000F6454">
              <w:rPr>
                <w:rStyle w:val="InstructionsTabelleberschrift"/>
                <w:rFonts w:ascii="Times New Roman" w:hAnsi="Times New Roman"/>
                <w:sz w:val="24"/>
              </w:rPr>
              <w:tab/>
              <w:t>Допустим капитал за целите на квалифицирани дялови участия извън финансовия сектор</w:t>
            </w:r>
          </w:p>
          <w:p w14:paraId="5F7907ED" w14:textId="37EF609C" w:rsidR="00BA512F" w:rsidRPr="000F6454" w:rsidRDefault="0014657C">
            <w:pPr>
              <w:pStyle w:val="InstructionsText"/>
              <w:rPr>
                <w:rStyle w:val="InstructionsTabelleberschrift"/>
                <w:rFonts w:ascii="Times New Roman" w:hAnsi="Times New Roman"/>
                <w:sz w:val="24"/>
              </w:rPr>
            </w:pPr>
            <w:r w:rsidRPr="000F6454">
              <w:rPr>
                <w:rStyle w:val="InstructionsTabelleberschrift"/>
                <w:rFonts w:ascii="Times New Roman" w:hAnsi="Times New Roman"/>
                <w:b w:val="0"/>
                <w:sz w:val="24"/>
                <w:u w:val="none"/>
              </w:rPr>
              <w:t>Член 4, параграф 1, точка 71, буква а) от РКИ</w:t>
            </w:r>
          </w:p>
        </w:tc>
      </w:tr>
      <w:tr w:rsidR="00BA512F" w:rsidRPr="000F6454" w14:paraId="074CDA08" w14:textId="77777777" w:rsidTr="00672D2A">
        <w:tc>
          <w:tcPr>
            <w:tcW w:w="1506" w:type="dxa"/>
          </w:tcPr>
          <w:p w14:paraId="33322BD1" w14:textId="77777777" w:rsidR="00BA512F" w:rsidRPr="000F6454" w:rsidRDefault="00216D67">
            <w:pPr>
              <w:pStyle w:val="InstructionsText"/>
            </w:pPr>
            <w:r w:rsidRPr="000F6454">
              <w:t>226</w:t>
            </w:r>
          </w:p>
        </w:tc>
        <w:tc>
          <w:tcPr>
            <w:tcW w:w="7243" w:type="dxa"/>
          </w:tcPr>
          <w:p w14:paraId="26C7C30D" w14:textId="77777777" w:rsidR="00BA512F" w:rsidRPr="000F6454" w:rsidRDefault="00216D67">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11.2</w:t>
            </w:r>
            <w:r w:rsidRPr="000F6454">
              <w:rPr>
                <w:rStyle w:val="InstructionsTabelleberschrift"/>
                <w:rFonts w:ascii="Times New Roman" w:hAnsi="Times New Roman"/>
                <w:sz w:val="24"/>
              </w:rPr>
              <w:tab/>
              <w:t>Допустим капитал за целите на големи експозиции</w:t>
            </w:r>
          </w:p>
          <w:p w14:paraId="58928032" w14:textId="755A1DCE" w:rsidR="00BA512F" w:rsidRPr="000F6454" w:rsidRDefault="0014657C">
            <w:pPr>
              <w:pStyle w:val="InstructionsText"/>
              <w:rPr>
                <w:rStyle w:val="InstructionsTabelleberschrift"/>
                <w:rFonts w:ascii="Times New Roman" w:hAnsi="Times New Roman"/>
                <w:b w:val="0"/>
                <w:bCs w:val="0"/>
                <w:sz w:val="24"/>
                <w:u w:val="none"/>
              </w:rPr>
            </w:pPr>
            <w:r w:rsidRPr="000F6454">
              <w:t>Член 4, параграф 1, точка 71, буква б) от РКИ</w:t>
            </w:r>
          </w:p>
        </w:tc>
      </w:tr>
      <w:tr w:rsidR="00BA512F" w:rsidRPr="000F6454" w14:paraId="4C8FC57A" w14:textId="77777777" w:rsidTr="00672D2A">
        <w:tc>
          <w:tcPr>
            <w:tcW w:w="1506" w:type="dxa"/>
          </w:tcPr>
          <w:p w14:paraId="2A550C8C" w14:textId="77777777" w:rsidR="00BA512F" w:rsidRPr="000F6454" w:rsidRDefault="002648B0">
            <w:pPr>
              <w:pStyle w:val="InstructionsText"/>
            </w:pPr>
            <w:r w:rsidRPr="000F6454">
              <w:t>230</w:t>
            </w:r>
          </w:p>
        </w:tc>
        <w:tc>
          <w:tcPr>
            <w:tcW w:w="7243" w:type="dxa"/>
          </w:tcPr>
          <w:p w14:paraId="1BCF0DB6" w14:textId="77777777" w:rsidR="00BA512F" w:rsidRPr="000F6454" w:rsidRDefault="002648B0">
            <w:pPr>
              <w:pStyle w:val="InstructionsText"/>
            </w:pPr>
            <w:r w:rsidRPr="000F6454">
              <w:rPr>
                <w:rStyle w:val="InstructionsTabelleberschrift"/>
                <w:rFonts w:ascii="Times New Roman" w:hAnsi="Times New Roman"/>
                <w:sz w:val="24"/>
              </w:rPr>
              <w:t>12</w:t>
            </w:r>
            <w:r w:rsidRPr="000F6454">
              <w:rPr>
                <w:rStyle w:val="InstructionsTabelleberschrift"/>
                <w:rFonts w:ascii="Times New Roman" w:hAnsi="Times New Roman"/>
                <w:sz w:val="24"/>
              </w:rPr>
              <w:tab/>
              <w:t>Позиции в базовия собствен капитал от първи ред на предприятия от финансовия сектор, в които институцията няма значителни инвестиции, нетно от късите позиции</w:t>
            </w:r>
          </w:p>
          <w:p w14:paraId="714DB117" w14:textId="752ABB59" w:rsidR="00BA512F" w:rsidRPr="000F6454" w:rsidRDefault="002648B0">
            <w:pPr>
              <w:pStyle w:val="InstructionsText"/>
            </w:pPr>
            <w:r w:rsidRPr="000F6454">
              <w:t>Членове 44, 45, 46 и 49 от РКИ</w:t>
            </w:r>
          </w:p>
        </w:tc>
      </w:tr>
      <w:tr w:rsidR="00BA512F" w:rsidRPr="000F6454" w14:paraId="2B5D5200" w14:textId="77777777" w:rsidTr="00672D2A">
        <w:tc>
          <w:tcPr>
            <w:tcW w:w="1506" w:type="dxa"/>
          </w:tcPr>
          <w:p w14:paraId="4297B88E" w14:textId="77777777" w:rsidR="00BA512F" w:rsidRPr="000F6454" w:rsidRDefault="002648B0">
            <w:pPr>
              <w:pStyle w:val="InstructionsText"/>
            </w:pPr>
            <w:r w:rsidRPr="000F6454">
              <w:lastRenderedPageBreak/>
              <w:t>240</w:t>
            </w:r>
          </w:p>
        </w:tc>
        <w:tc>
          <w:tcPr>
            <w:tcW w:w="7243" w:type="dxa"/>
          </w:tcPr>
          <w:p w14:paraId="518FF441" w14:textId="77777777" w:rsidR="00BA512F" w:rsidRPr="000F6454" w:rsidRDefault="002648B0">
            <w:pPr>
              <w:pStyle w:val="InstructionsText"/>
            </w:pPr>
            <w:r w:rsidRPr="000F6454">
              <w:rPr>
                <w:rStyle w:val="InstructionsTabelleberschrift"/>
                <w:rFonts w:ascii="Times New Roman" w:hAnsi="Times New Roman"/>
                <w:sz w:val="24"/>
              </w:rPr>
              <w:t>12.1</w:t>
            </w:r>
            <w:r w:rsidRPr="000F6454">
              <w:rPr>
                <w:rStyle w:val="InstructionsTabelleberschrift"/>
                <w:rFonts w:ascii="Times New Roman" w:hAnsi="Times New Roman"/>
                <w:sz w:val="24"/>
              </w:rPr>
              <w:tab/>
              <w:t>Преки позиции в базовия собствен капитал от първи ред на предприятия от финансовия сектор, в които институцията няма значителни инвестиции</w:t>
            </w:r>
          </w:p>
          <w:p w14:paraId="1A9A4532" w14:textId="036245FE" w:rsidR="00BA512F" w:rsidRPr="000F6454" w:rsidRDefault="002648B0">
            <w:pPr>
              <w:pStyle w:val="InstructionsText"/>
            </w:pPr>
            <w:r w:rsidRPr="000F6454">
              <w:t>Членове 44, 45, 46 и 49 от РКИ</w:t>
            </w:r>
          </w:p>
        </w:tc>
      </w:tr>
      <w:tr w:rsidR="00BA512F" w:rsidRPr="000F6454" w14:paraId="73F4E9A3" w14:textId="77777777" w:rsidTr="00672D2A">
        <w:tc>
          <w:tcPr>
            <w:tcW w:w="1506" w:type="dxa"/>
          </w:tcPr>
          <w:p w14:paraId="361FA4BD" w14:textId="77777777" w:rsidR="00BA512F" w:rsidRPr="000F6454" w:rsidRDefault="002648B0">
            <w:pPr>
              <w:pStyle w:val="InstructionsText"/>
            </w:pPr>
            <w:r w:rsidRPr="000F6454">
              <w:t>250</w:t>
            </w:r>
          </w:p>
        </w:tc>
        <w:tc>
          <w:tcPr>
            <w:tcW w:w="7243" w:type="dxa"/>
          </w:tcPr>
          <w:p w14:paraId="76FFBF39" w14:textId="77777777" w:rsidR="00BA512F" w:rsidRPr="000F6454" w:rsidRDefault="002648B0">
            <w:pPr>
              <w:pStyle w:val="InstructionsText"/>
            </w:pPr>
            <w:r w:rsidRPr="000F6454">
              <w:rPr>
                <w:rStyle w:val="InstructionsTabelleberschrift"/>
                <w:rFonts w:ascii="Times New Roman" w:hAnsi="Times New Roman"/>
                <w:sz w:val="24"/>
              </w:rPr>
              <w:t>12.1.1</w:t>
            </w:r>
            <w:r w:rsidRPr="000F6454">
              <w:rPr>
                <w:rStyle w:val="InstructionsTabelleberschrift"/>
                <w:rFonts w:ascii="Times New Roman" w:hAnsi="Times New Roman"/>
                <w:sz w:val="24"/>
              </w:rPr>
              <w:tab/>
              <w:t>Брутни преки позиции в базовия собствен капитал от първи ред на предприятия от финансовия сектор, в които институцията няма значителни инвестиции</w:t>
            </w:r>
          </w:p>
          <w:p w14:paraId="4C57E25F" w14:textId="6C23C0AB" w:rsidR="00BA512F" w:rsidRPr="000F6454" w:rsidRDefault="002648B0">
            <w:pPr>
              <w:pStyle w:val="InstructionsText"/>
            </w:pPr>
            <w:r w:rsidRPr="000F6454">
              <w:t>Членове 44, 46 и 49 от РКИ</w:t>
            </w:r>
          </w:p>
          <w:p w14:paraId="6294294E" w14:textId="77777777" w:rsidR="00BA512F" w:rsidRPr="000F6454" w:rsidRDefault="002648B0">
            <w:pPr>
              <w:pStyle w:val="InstructionsText"/>
            </w:pPr>
            <w:r w:rsidRPr="000F6454">
              <w:t>Преките позиции в базовия собствен капитал от първи ред на предприятия от финансовия сектор, в които институцията няма значителни инвестиции, с изключение на:</w:t>
            </w:r>
          </w:p>
          <w:p w14:paraId="69018A86" w14:textId="77777777" w:rsidR="00BA512F" w:rsidRPr="000F6454" w:rsidRDefault="002648B0">
            <w:pPr>
              <w:pStyle w:val="InstructionsText"/>
            </w:pPr>
            <w:r w:rsidRPr="000F6454">
              <w:t>а)</w:t>
            </w:r>
            <w:r w:rsidRPr="000F6454">
              <w:tab/>
              <w:t xml:space="preserve">поетите позиции, държани за пет работни дни или по-малко; </w:t>
            </w:r>
          </w:p>
          <w:p w14:paraId="7B2C13D0" w14:textId="32A33E15" w:rsidR="00BA512F" w:rsidRPr="000F6454" w:rsidRDefault="002648B0">
            <w:pPr>
              <w:pStyle w:val="InstructionsText"/>
            </w:pPr>
            <w:r w:rsidRPr="000F6454">
              <w:t>б)</w:t>
            </w:r>
            <w:r w:rsidRPr="000F6454">
              <w:tab/>
              <w:t xml:space="preserve">стойностите, свързани с инвестициите, за които се прилага някоя от алтернативите по член 49; както и </w:t>
            </w:r>
          </w:p>
          <w:p w14:paraId="65010A4C" w14:textId="60CF803B" w:rsidR="00BA512F" w:rsidRPr="000F6454" w:rsidRDefault="002648B0">
            <w:pPr>
              <w:pStyle w:val="InstructionsText"/>
            </w:pPr>
            <w:r w:rsidRPr="000F6454">
              <w:t>в)</w:t>
            </w:r>
            <w:r w:rsidRPr="000F6454">
              <w:tab/>
              <w:t>позициите, които се третират като реципрочни кръстосани позиции в съответствие с член 36, параграф 1, буква ж) от РКИ.</w:t>
            </w:r>
          </w:p>
        </w:tc>
      </w:tr>
      <w:tr w:rsidR="00BA512F" w:rsidRPr="000F6454" w14:paraId="1B3D7227" w14:textId="77777777" w:rsidTr="00672D2A">
        <w:tc>
          <w:tcPr>
            <w:tcW w:w="1506" w:type="dxa"/>
          </w:tcPr>
          <w:p w14:paraId="15B3FEDD" w14:textId="77777777" w:rsidR="00BA512F" w:rsidRPr="000F6454" w:rsidRDefault="002648B0">
            <w:pPr>
              <w:pStyle w:val="InstructionsText"/>
            </w:pPr>
            <w:r w:rsidRPr="000F6454">
              <w:t>260</w:t>
            </w:r>
          </w:p>
        </w:tc>
        <w:tc>
          <w:tcPr>
            <w:tcW w:w="7243" w:type="dxa"/>
          </w:tcPr>
          <w:p w14:paraId="35452673" w14:textId="77777777" w:rsidR="00BA512F" w:rsidRPr="000F6454" w:rsidRDefault="002648B0">
            <w:pPr>
              <w:pStyle w:val="InstructionsText"/>
            </w:pPr>
            <w:r w:rsidRPr="000F6454">
              <w:rPr>
                <w:rStyle w:val="InstructionsTabelleberschrift"/>
                <w:rFonts w:ascii="Times New Roman" w:hAnsi="Times New Roman"/>
                <w:sz w:val="24"/>
              </w:rPr>
              <w:t>12.1.2</w:t>
            </w:r>
            <w:r w:rsidRPr="000F6454">
              <w:rPr>
                <w:rStyle w:val="InstructionsTabelleberschrift"/>
                <w:rFonts w:ascii="Times New Roman" w:hAnsi="Times New Roman"/>
                <w:sz w:val="24"/>
              </w:rPr>
              <w:tab/>
              <w:t>(–) Допуснато нетиране на къси позиции във връзка с горепосочените брутни преки позиции</w:t>
            </w:r>
          </w:p>
          <w:p w14:paraId="38E0CC2A" w14:textId="13775458" w:rsidR="00BA512F" w:rsidRPr="000F6454" w:rsidRDefault="002648B0">
            <w:pPr>
              <w:pStyle w:val="InstructionsText"/>
            </w:pPr>
            <w:r w:rsidRPr="000F6454">
              <w:t>Член 45 от РКИ</w:t>
            </w:r>
          </w:p>
          <w:p w14:paraId="23053E8D" w14:textId="63EB5F93" w:rsidR="00BA512F" w:rsidRPr="000F6454" w:rsidRDefault="002648B0">
            <w:pPr>
              <w:pStyle w:val="InstructionsText"/>
            </w:pPr>
            <w:r w:rsidRPr="000F6454">
              <w:t>Член 45 от РКИ допуска нетиране на къси позиции в същата базисна експозиция при положение, че падежът на късата позиция съответства на този на дългата позиция или има остатъчен падеж от най-малко една година.</w:t>
            </w:r>
          </w:p>
        </w:tc>
      </w:tr>
      <w:tr w:rsidR="00BA512F" w:rsidRPr="000F6454" w14:paraId="1F70B255" w14:textId="77777777" w:rsidTr="00672D2A">
        <w:tc>
          <w:tcPr>
            <w:tcW w:w="1506" w:type="dxa"/>
          </w:tcPr>
          <w:p w14:paraId="1F510E39" w14:textId="77777777" w:rsidR="00BA512F" w:rsidRPr="000F6454" w:rsidRDefault="002648B0">
            <w:pPr>
              <w:pStyle w:val="InstructionsText"/>
            </w:pPr>
            <w:r w:rsidRPr="000F6454">
              <w:t>270</w:t>
            </w:r>
          </w:p>
        </w:tc>
        <w:tc>
          <w:tcPr>
            <w:tcW w:w="7243" w:type="dxa"/>
          </w:tcPr>
          <w:p w14:paraId="039B6233" w14:textId="77777777" w:rsidR="00BA512F" w:rsidRPr="000F6454" w:rsidRDefault="002648B0">
            <w:pPr>
              <w:pStyle w:val="InstructionsText"/>
            </w:pPr>
            <w:r w:rsidRPr="000F6454">
              <w:rPr>
                <w:rStyle w:val="InstructionsTabelleberschrift"/>
                <w:rFonts w:ascii="Times New Roman" w:hAnsi="Times New Roman"/>
                <w:sz w:val="24"/>
              </w:rPr>
              <w:t>12.2</w:t>
            </w:r>
            <w:r w:rsidRPr="000F6454">
              <w:rPr>
                <w:rStyle w:val="InstructionsTabelleberschrift"/>
                <w:rFonts w:ascii="Times New Roman" w:hAnsi="Times New Roman"/>
                <w:sz w:val="24"/>
              </w:rPr>
              <w:tab/>
              <w:t>Непреки позиции в базовия собствен капитал от първи ред на предприятия от финансовия сектор, в които институцията няма значителни инвестиции</w:t>
            </w:r>
          </w:p>
          <w:p w14:paraId="7B12E88F" w14:textId="096A4B07" w:rsidR="00BA512F" w:rsidRPr="000F6454" w:rsidRDefault="00214FDA">
            <w:pPr>
              <w:pStyle w:val="InstructionsText"/>
            </w:pPr>
            <w:r w:rsidRPr="000F6454">
              <w:t>Член 4, параграф 1, точка 114 и членове 44 и 45 от РКИ</w:t>
            </w:r>
          </w:p>
        </w:tc>
      </w:tr>
      <w:tr w:rsidR="00BA512F" w:rsidRPr="000F6454" w14:paraId="713BA411" w14:textId="77777777" w:rsidTr="00672D2A">
        <w:tc>
          <w:tcPr>
            <w:tcW w:w="1506" w:type="dxa"/>
          </w:tcPr>
          <w:p w14:paraId="41762E70" w14:textId="77777777" w:rsidR="00BA512F" w:rsidRPr="000F6454" w:rsidRDefault="002648B0">
            <w:pPr>
              <w:pStyle w:val="InstructionsText"/>
            </w:pPr>
            <w:r w:rsidRPr="000F6454">
              <w:t>280</w:t>
            </w:r>
          </w:p>
        </w:tc>
        <w:tc>
          <w:tcPr>
            <w:tcW w:w="7243" w:type="dxa"/>
          </w:tcPr>
          <w:p w14:paraId="6DE04412" w14:textId="77777777" w:rsidR="00BA512F" w:rsidRPr="000F6454" w:rsidRDefault="002648B0">
            <w:pPr>
              <w:pStyle w:val="InstructionsText"/>
            </w:pPr>
            <w:r w:rsidRPr="000F6454">
              <w:rPr>
                <w:rStyle w:val="InstructionsTabelleberschrift"/>
                <w:rFonts w:ascii="Times New Roman" w:hAnsi="Times New Roman"/>
                <w:sz w:val="24"/>
              </w:rPr>
              <w:t>12.2.1</w:t>
            </w:r>
            <w:r w:rsidRPr="000F6454">
              <w:rPr>
                <w:rStyle w:val="InstructionsTabelleberschrift"/>
                <w:rFonts w:ascii="Times New Roman" w:hAnsi="Times New Roman"/>
                <w:sz w:val="24"/>
              </w:rPr>
              <w:tab/>
              <w:t>Брутни непреки позиции в базовия собствен капитал от първи ред на предприятия от финансовия сектор, в които институцията няма значителни инвестиции</w:t>
            </w:r>
          </w:p>
          <w:p w14:paraId="4FA04805" w14:textId="7EFC5828" w:rsidR="00BA512F" w:rsidRPr="000F6454" w:rsidRDefault="00214FDA">
            <w:pPr>
              <w:pStyle w:val="InstructionsText"/>
            </w:pPr>
            <w:r w:rsidRPr="000F6454">
              <w:t>Член 4, параграф 1, точка 114 и членове 44 и 45 от РКИ</w:t>
            </w:r>
          </w:p>
          <w:p w14:paraId="52F7CDCB" w14:textId="77777777" w:rsidR="00BA512F" w:rsidRPr="000F6454" w:rsidRDefault="002648B0">
            <w:pPr>
              <w:pStyle w:val="InstructionsText"/>
            </w:pPr>
            <w:r w:rsidRPr="000F6454">
              <w:t>Докладваната стойност представлява непреките позиции от търговския портфейл в капиталови инструменти на предприятия от финансовия сектор под формата на позиции в свързани с индекси ценни книжа. Тя се получава, като се изчисли базисната експозиция към капиталовите инструменти на предприятията от финансовия сектор в съответните индекси.</w:t>
            </w:r>
          </w:p>
          <w:p w14:paraId="079EC6C2" w14:textId="5AAF2675" w:rsidR="00BA512F" w:rsidRPr="000F6454" w:rsidRDefault="002648B0">
            <w:pPr>
              <w:pStyle w:val="InstructionsText"/>
            </w:pPr>
            <w:r w:rsidRPr="000F6454">
              <w:t>Не се включват позициите, които се третират като реципрочни кръстосани позиции  в съответствие с член 36, параграф 1, буква ж) от РКИ.</w:t>
            </w:r>
          </w:p>
        </w:tc>
      </w:tr>
      <w:tr w:rsidR="00BA512F" w:rsidRPr="000F6454" w14:paraId="5F89F622" w14:textId="77777777" w:rsidTr="00672D2A">
        <w:trPr>
          <w:trHeight w:val="850"/>
        </w:trPr>
        <w:tc>
          <w:tcPr>
            <w:tcW w:w="1506" w:type="dxa"/>
          </w:tcPr>
          <w:p w14:paraId="181204BB" w14:textId="77777777" w:rsidR="00BA512F" w:rsidRPr="000F6454" w:rsidRDefault="002648B0">
            <w:pPr>
              <w:pStyle w:val="InstructionsText"/>
            </w:pPr>
            <w:r w:rsidRPr="000F6454">
              <w:lastRenderedPageBreak/>
              <w:t>290</w:t>
            </w:r>
          </w:p>
        </w:tc>
        <w:tc>
          <w:tcPr>
            <w:tcW w:w="7243" w:type="dxa"/>
          </w:tcPr>
          <w:p w14:paraId="064C4AC9" w14:textId="77777777" w:rsidR="00BA512F" w:rsidRPr="000F6454" w:rsidRDefault="002648B0">
            <w:pPr>
              <w:pStyle w:val="InstructionsText"/>
            </w:pPr>
            <w:r w:rsidRPr="000F6454">
              <w:rPr>
                <w:rStyle w:val="InstructionsTabelleberschrift"/>
                <w:rFonts w:ascii="Times New Roman" w:hAnsi="Times New Roman"/>
                <w:sz w:val="24"/>
              </w:rPr>
              <w:t>12.2.2</w:t>
            </w:r>
            <w:r w:rsidRPr="000F6454">
              <w:rPr>
                <w:rStyle w:val="InstructionsTabelleberschrift"/>
                <w:rFonts w:ascii="Times New Roman" w:hAnsi="Times New Roman"/>
                <w:sz w:val="24"/>
              </w:rPr>
              <w:tab/>
              <w:t>(–) Допуснато нетиране на къси позиции във връзка с горепосочените брутни непреки позиции</w:t>
            </w:r>
          </w:p>
          <w:p w14:paraId="37DDB41F" w14:textId="4D473EA3" w:rsidR="00BA512F" w:rsidRPr="000F6454" w:rsidRDefault="00214FDA">
            <w:pPr>
              <w:pStyle w:val="InstructionsText"/>
            </w:pPr>
            <w:r w:rsidRPr="000F6454">
              <w:t>Член 4, параграф 1, точка 114 и член 45 от РКИ</w:t>
            </w:r>
          </w:p>
          <w:p w14:paraId="4F53DE74" w14:textId="086EDD09" w:rsidR="00BA512F" w:rsidRPr="000F6454" w:rsidRDefault="0014657C">
            <w:pPr>
              <w:pStyle w:val="InstructionsText"/>
            </w:pPr>
            <w:r w:rsidRPr="000F6454">
              <w:t>Член 45, буква а) от РКИ допуска нетиране на къси позиции в същата базисна експозиция при положение, че падежът на късата позиция съвпада с този на дългата позиция или има остатъчен срок най-малко една година.</w:t>
            </w:r>
          </w:p>
        </w:tc>
      </w:tr>
      <w:tr w:rsidR="00BA512F" w:rsidRPr="000F6454" w14:paraId="55B417E0" w14:textId="77777777" w:rsidTr="00672D2A">
        <w:tc>
          <w:tcPr>
            <w:tcW w:w="1506" w:type="dxa"/>
          </w:tcPr>
          <w:p w14:paraId="4AB46911" w14:textId="77777777" w:rsidR="00BA512F" w:rsidRPr="000F6454" w:rsidRDefault="002648B0">
            <w:pPr>
              <w:pStyle w:val="InstructionsText"/>
            </w:pPr>
            <w:r w:rsidRPr="000F6454">
              <w:t>291</w:t>
            </w:r>
          </w:p>
        </w:tc>
        <w:tc>
          <w:tcPr>
            <w:tcW w:w="7243" w:type="dxa"/>
            <w:vAlign w:val="center"/>
          </w:tcPr>
          <w:p w14:paraId="062F8E8A" w14:textId="77777777" w:rsidR="00BA512F" w:rsidRPr="000F6454" w:rsidRDefault="002648B0">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sz w:val="24"/>
              </w:rPr>
              <w:t>12.3.1</w:t>
            </w:r>
            <w:r w:rsidRPr="000F6454">
              <w:rPr>
                <w:rStyle w:val="InstructionsTabelleberschrift"/>
                <w:rFonts w:ascii="Times New Roman" w:hAnsi="Times New Roman"/>
                <w:sz w:val="24"/>
              </w:rPr>
              <w:tab/>
              <w:t>Синтетични позиции в базовия собствен капитал от първи ред на предприятия от финансовия сектор, в които институцията няма значителни инвестиции</w:t>
            </w:r>
          </w:p>
          <w:p w14:paraId="697C040B" w14:textId="11ABAA1B" w:rsidR="00BA512F" w:rsidRPr="000F6454" w:rsidRDefault="00214FDA">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Член 4, параграф 1, точка 126 и членове 44 и 45 от РКИ</w:t>
            </w:r>
          </w:p>
        </w:tc>
      </w:tr>
      <w:tr w:rsidR="00BA512F" w:rsidRPr="000F6454" w14:paraId="6953E2A3" w14:textId="77777777" w:rsidTr="00672D2A">
        <w:tc>
          <w:tcPr>
            <w:tcW w:w="1506" w:type="dxa"/>
          </w:tcPr>
          <w:p w14:paraId="7904CC35" w14:textId="77777777" w:rsidR="00BA512F" w:rsidRPr="000F6454" w:rsidRDefault="002648B0">
            <w:pPr>
              <w:pStyle w:val="InstructionsText"/>
            </w:pPr>
            <w:r w:rsidRPr="000F6454">
              <w:t>292</w:t>
            </w:r>
          </w:p>
        </w:tc>
        <w:tc>
          <w:tcPr>
            <w:tcW w:w="7243" w:type="dxa"/>
            <w:vAlign w:val="center"/>
          </w:tcPr>
          <w:p w14:paraId="481AF34E" w14:textId="77777777" w:rsidR="00BA512F" w:rsidRPr="000F6454" w:rsidRDefault="002648B0">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sz w:val="24"/>
              </w:rPr>
              <w:t>12.3.2</w:t>
            </w:r>
            <w:r w:rsidRPr="000F6454">
              <w:rPr>
                <w:rStyle w:val="InstructionsTabelleberschrift"/>
                <w:rFonts w:ascii="Times New Roman" w:hAnsi="Times New Roman"/>
                <w:sz w:val="24"/>
              </w:rPr>
              <w:tab/>
              <w:t>Брутни синтетични позиции в базовия собствен капитал от първи ред на предприятия от финансовия сектор, в които институцията няма значителни инвестиции</w:t>
            </w:r>
          </w:p>
          <w:p w14:paraId="4CF4E076" w14:textId="28DB9030" w:rsidR="00BA512F" w:rsidRPr="000F6454" w:rsidRDefault="00214FDA">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Член 4, параграф 1, точка 126 и членове 44 и 45 от РКИ</w:t>
            </w:r>
          </w:p>
        </w:tc>
      </w:tr>
      <w:tr w:rsidR="00BA512F" w:rsidRPr="000F6454" w14:paraId="30B1F894" w14:textId="77777777" w:rsidTr="00672D2A">
        <w:tc>
          <w:tcPr>
            <w:tcW w:w="1506" w:type="dxa"/>
          </w:tcPr>
          <w:p w14:paraId="522A63E6" w14:textId="77777777" w:rsidR="00BA512F" w:rsidRPr="000F6454" w:rsidRDefault="002648B0">
            <w:pPr>
              <w:pStyle w:val="InstructionsText"/>
            </w:pPr>
            <w:r w:rsidRPr="000F6454">
              <w:t>293</w:t>
            </w:r>
          </w:p>
        </w:tc>
        <w:tc>
          <w:tcPr>
            <w:tcW w:w="7243" w:type="dxa"/>
            <w:vAlign w:val="center"/>
          </w:tcPr>
          <w:p w14:paraId="3F4762D8" w14:textId="77777777" w:rsidR="00BA512F" w:rsidRPr="000F6454" w:rsidRDefault="002648B0">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12.3.3</w:t>
            </w:r>
            <w:r w:rsidRPr="000F6454">
              <w:rPr>
                <w:rStyle w:val="InstructionsTabelleberschrift"/>
                <w:rFonts w:ascii="Times New Roman" w:hAnsi="Times New Roman"/>
                <w:sz w:val="24"/>
              </w:rPr>
              <w:tab/>
              <w:t>(–) Допуснато нетиране на къси позиции във връзка с горепосочените брутни синтетични позиции</w:t>
            </w:r>
          </w:p>
          <w:p w14:paraId="30A7CEB6" w14:textId="139F584E" w:rsidR="00BA512F" w:rsidRPr="000F6454" w:rsidRDefault="00214FDA">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Член 4, параграф 1, точка 126 и член 45 от РКИ</w:t>
            </w:r>
          </w:p>
        </w:tc>
      </w:tr>
      <w:tr w:rsidR="00BA512F" w:rsidRPr="000F6454" w14:paraId="14B120A3" w14:textId="77777777" w:rsidTr="00672D2A">
        <w:tc>
          <w:tcPr>
            <w:tcW w:w="1506" w:type="dxa"/>
          </w:tcPr>
          <w:p w14:paraId="369A2526" w14:textId="77777777" w:rsidR="00BA512F" w:rsidRPr="000F6454" w:rsidRDefault="002648B0">
            <w:pPr>
              <w:pStyle w:val="InstructionsText"/>
            </w:pPr>
            <w:r w:rsidRPr="000F6454">
              <w:t>300</w:t>
            </w:r>
          </w:p>
        </w:tc>
        <w:tc>
          <w:tcPr>
            <w:tcW w:w="7243" w:type="dxa"/>
          </w:tcPr>
          <w:p w14:paraId="52900569" w14:textId="77777777" w:rsidR="00BA512F" w:rsidRPr="000F6454" w:rsidRDefault="002648B0">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 Позиции в допълнителния капитал от първи ред на предприятия от финансовия сектор, в които институцията няма значителни инвестиции, нетно от късите позиции</w:t>
            </w:r>
          </w:p>
          <w:p w14:paraId="7A2C687B" w14:textId="44979A34" w:rsidR="00BA512F" w:rsidRPr="000F6454" w:rsidRDefault="002648B0">
            <w:pPr>
              <w:pStyle w:val="InstructionsText"/>
            </w:pPr>
            <w:r w:rsidRPr="000F6454">
              <w:t>Членове 58, 59 и 60 от РКИ</w:t>
            </w:r>
          </w:p>
        </w:tc>
      </w:tr>
      <w:tr w:rsidR="00BA512F" w:rsidRPr="000F6454" w14:paraId="3DF636D6" w14:textId="77777777" w:rsidTr="00672D2A">
        <w:tc>
          <w:tcPr>
            <w:tcW w:w="1506" w:type="dxa"/>
          </w:tcPr>
          <w:p w14:paraId="6A3DBAB2" w14:textId="77777777" w:rsidR="00BA512F" w:rsidRPr="000F6454" w:rsidRDefault="002648B0">
            <w:pPr>
              <w:pStyle w:val="InstructionsText"/>
            </w:pPr>
            <w:r w:rsidRPr="000F6454">
              <w:t>310</w:t>
            </w:r>
          </w:p>
        </w:tc>
        <w:tc>
          <w:tcPr>
            <w:tcW w:w="7243" w:type="dxa"/>
          </w:tcPr>
          <w:p w14:paraId="5D302251" w14:textId="77777777" w:rsidR="00BA512F" w:rsidRPr="000F6454" w:rsidRDefault="002648B0">
            <w:pPr>
              <w:pStyle w:val="InstructionsText"/>
            </w:pPr>
            <w:r w:rsidRPr="000F6454">
              <w:rPr>
                <w:rStyle w:val="InstructionsTabelleberschrift"/>
                <w:rFonts w:ascii="Times New Roman" w:hAnsi="Times New Roman"/>
                <w:sz w:val="24"/>
              </w:rPr>
              <w:t>13.1</w:t>
            </w:r>
            <w:r w:rsidRPr="000F6454">
              <w:rPr>
                <w:rStyle w:val="InstructionsTabelleberschrift"/>
                <w:rFonts w:ascii="Times New Roman" w:hAnsi="Times New Roman"/>
                <w:sz w:val="24"/>
              </w:rPr>
              <w:tab/>
              <w:t>Преки позиции в допълнителния капитал от първи ред на предприятия от финансовия сектор, в които институцията няма значителни инвестиции</w:t>
            </w:r>
          </w:p>
          <w:p w14:paraId="1AA16D99" w14:textId="07038700" w:rsidR="00BA512F" w:rsidRPr="000F6454" w:rsidRDefault="002648B0">
            <w:pPr>
              <w:pStyle w:val="InstructionsText"/>
            </w:pPr>
            <w:r w:rsidRPr="000F6454">
              <w:t>Член 58, параграф 59 и член 60, параграф 2 от РКИ</w:t>
            </w:r>
          </w:p>
        </w:tc>
      </w:tr>
      <w:tr w:rsidR="00BA512F" w:rsidRPr="000F6454" w14:paraId="3DEB85F1" w14:textId="77777777" w:rsidTr="00672D2A">
        <w:tc>
          <w:tcPr>
            <w:tcW w:w="1506" w:type="dxa"/>
          </w:tcPr>
          <w:p w14:paraId="29A288AF" w14:textId="77777777" w:rsidR="00BA512F" w:rsidRPr="000F6454" w:rsidRDefault="002648B0">
            <w:pPr>
              <w:pStyle w:val="InstructionsText"/>
            </w:pPr>
            <w:r w:rsidRPr="000F6454">
              <w:t>320</w:t>
            </w:r>
          </w:p>
        </w:tc>
        <w:tc>
          <w:tcPr>
            <w:tcW w:w="7243" w:type="dxa"/>
          </w:tcPr>
          <w:p w14:paraId="5B626C5A" w14:textId="77777777" w:rsidR="00BA512F" w:rsidRPr="000F6454" w:rsidRDefault="002648B0">
            <w:pPr>
              <w:pStyle w:val="InstructionsText"/>
            </w:pPr>
            <w:r w:rsidRPr="000F6454">
              <w:rPr>
                <w:rStyle w:val="InstructionsTabelleberschrift"/>
                <w:rFonts w:ascii="Times New Roman" w:hAnsi="Times New Roman"/>
                <w:sz w:val="24"/>
              </w:rPr>
              <w:t>13.1.1</w:t>
            </w:r>
            <w:r w:rsidRPr="000F6454">
              <w:rPr>
                <w:rStyle w:val="InstructionsTabelleberschrift"/>
                <w:rFonts w:ascii="Times New Roman" w:hAnsi="Times New Roman"/>
                <w:sz w:val="24"/>
              </w:rPr>
              <w:tab/>
              <w:t>Брутни преки позиции в допълнителния капитал от първи ред на предприятия от финансовия сектор, в които институцията няма значителни инвестиции</w:t>
            </w:r>
          </w:p>
          <w:p w14:paraId="69E39D2C" w14:textId="24B017A9" w:rsidR="00BA512F" w:rsidRPr="000F6454" w:rsidRDefault="002648B0">
            <w:pPr>
              <w:pStyle w:val="InstructionsText"/>
            </w:pPr>
            <w:r w:rsidRPr="000F6454">
              <w:t>Член 58 и член 60, параграф 2 от РКИ</w:t>
            </w:r>
          </w:p>
          <w:p w14:paraId="5C119113" w14:textId="77777777" w:rsidR="00BA512F" w:rsidRPr="000F6454" w:rsidRDefault="002648B0">
            <w:pPr>
              <w:pStyle w:val="InstructionsText"/>
            </w:pPr>
            <w:r w:rsidRPr="000F6454">
              <w:t>Преките позиции в допълнителния капитал от първи ред на предприятия от финансовия сектор, в които институцията няма значителни инвестиции, с изключение на:</w:t>
            </w:r>
          </w:p>
          <w:p w14:paraId="28F77BEB" w14:textId="77777777" w:rsidR="00BA512F" w:rsidRPr="000F6454" w:rsidRDefault="002648B0">
            <w:pPr>
              <w:pStyle w:val="InstructionsText"/>
            </w:pPr>
            <w:r w:rsidRPr="000F6454">
              <w:t>а)</w:t>
            </w:r>
            <w:r w:rsidRPr="000F6454">
              <w:tab/>
              <w:t xml:space="preserve">поетите позиции, държани за пет работни дни или по-малко; както и </w:t>
            </w:r>
          </w:p>
          <w:p w14:paraId="39599D12" w14:textId="21C61013" w:rsidR="00BA512F" w:rsidRPr="000F6454" w:rsidRDefault="002648B0">
            <w:pPr>
              <w:pStyle w:val="InstructionsText"/>
            </w:pPr>
            <w:r w:rsidRPr="000F6454">
              <w:t>б)</w:t>
            </w:r>
            <w:r w:rsidRPr="000F6454">
              <w:tab/>
              <w:t>позициите, които се третират като реципрочни кръстосани позиции в съответствие с член 56, буква б) от РКИ.</w:t>
            </w:r>
          </w:p>
        </w:tc>
      </w:tr>
      <w:tr w:rsidR="00BA512F" w:rsidRPr="000F6454" w14:paraId="18D264D3" w14:textId="77777777" w:rsidTr="00672D2A">
        <w:tc>
          <w:tcPr>
            <w:tcW w:w="1506" w:type="dxa"/>
          </w:tcPr>
          <w:p w14:paraId="0F7E568E" w14:textId="77777777" w:rsidR="00BA512F" w:rsidRPr="000F6454" w:rsidRDefault="002648B0">
            <w:pPr>
              <w:pStyle w:val="InstructionsText"/>
            </w:pPr>
            <w:r w:rsidRPr="000F6454">
              <w:t>330</w:t>
            </w:r>
          </w:p>
        </w:tc>
        <w:tc>
          <w:tcPr>
            <w:tcW w:w="7243" w:type="dxa"/>
          </w:tcPr>
          <w:p w14:paraId="7CCB3D8E" w14:textId="77777777" w:rsidR="00BA512F" w:rsidRPr="000F6454" w:rsidRDefault="002648B0">
            <w:pPr>
              <w:pStyle w:val="InstructionsText"/>
            </w:pPr>
            <w:r w:rsidRPr="000F6454">
              <w:rPr>
                <w:rStyle w:val="InstructionsTabelleberschrift"/>
                <w:rFonts w:ascii="Times New Roman" w:hAnsi="Times New Roman"/>
                <w:sz w:val="24"/>
              </w:rPr>
              <w:t>13.1.2</w:t>
            </w:r>
            <w:r w:rsidRPr="000F6454">
              <w:rPr>
                <w:rStyle w:val="InstructionsTabelleberschrift"/>
                <w:rFonts w:ascii="Times New Roman" w:hAnsi="Times New Roman"/>
                <w:sz w:val="24"/>
              </w:rPr>
              <w:tab/>
              <w:t>(–) Допуснато нетиране на къси позиции във връзка с горепосочените брутни преки позиции</w:t>
            </w:r>
          </w:p>
          <w:p w14:paraId="1C0564BA" w14:textId="466365E5" w:rsidR="00BA512F" w:rsidRPr="000F6454" w:rsidRDefault="002648B0">
            <w:pPr>
              <w:pStyle w:val="InstructionsText"/>
            </w:pPr>
            <w:r w:rsidRPr="000F6454">
              <w:t>Член 59 от РКИ</w:t>
            </w:r>
          </w:p>
          <w:p w14:paraId="15F5FC07" w14:textId="7B593A25" w:rsidR="00BA512F" w:rsidRPr="000F6454" w:rsidRDefault="0014657C">
            <w:pPr>
              <w:pStyle w:val="InstructionsText"/>
            </w:pPr>
            <w:r w:rsidRPr="000F6454">
              <w:lastRenderedPageBreak/>
              <w:t>Член 59, буква а) от РКИ допуска нетиране на къси позиции в същата базисна експозиция при положение, че падежът на късата позиция съвпада с този на дългата позиция или има остатъчен срок най-малко една година.</w:t>
            </w:r>
          </w:p>
        </w:tc>
      </w:tr>
      <w:tr w:rsidR="00BA512F" w:rsidRPr="000F6454" w14:paraId="0DB0D8FF" w14:textId="77777777" w:rsidTr="00672D2A">
        <w:tc>
          <w:tcPr>
            <w:tcW w:w="1506" w:type="dxa"/>
          </w:tcPr>
          <w:p w14:paraId="5A72A2AE" w14:textId="77777777" w:rsidR="00BA512F" w:rsidRPr="000F6454" w:rsidRDefault="002648B0">
            <w:pPr>
              <w:pStyle w:val="InstructionsText"/>
            </w:pPr>
            <w:r w:rsidRPr="000F6454">
              <w:lastRenderedPageBreak/>
              <w:t>340</w:t>
            </w:r>
          </w:p>
        </w:tc>
        <w:tc>
          <w:tcPr>
            <w:tcW w:w="7243" w:type="dxa"/>
          </w:tcPr>
          <w:p w14:paraId="7AD7D79B" w14:textId="77777777" w:rsidR="00BA512F" w:rsidRPr="000F6454" w:rsidRDefault="002648B0">
            <w:pPr>
              <w:pStyle w:val="InstructionsText"/>
            </w:pPr>
            <w:r w:rsidRPr="000F6454">
              <w:rPr>
                <w:rStyle w:val="InstructionsTabelleberschrift"/>
                <w:rFonts w:ascii="Times New Roman" w:hAnsi="Times New Roman"/>
                <w:sz w:val="24"/>
              </w:rPr>
              <w:t>13.2</w:t>
            </w:r>
            <w:r w:rsidRPr="000F6454">
              <w:rPr>
                <w:rStyle w:val="InstructionsTabelleberschrift"/>
                <w:rFonts w:ascii="Times New Roman" w:hAnsi="Times New Roman"/>
                <w:sz w:val="24"/>
              </w:rPr>
              <w:tab/>
              <w:t>Непреки позиции в допълнителния капитал от първи ред на предприятия от финансовия сектор, в които институцията няма значителни инвестиции</w:t>
            </w:r>
          </w:p>
          <w:p w14:paraId="457752D0" w14:textId="432BC9CD" w:rsidR="00BA512F" w:rsidRPr="000F6454" w:rsidRDefault="00214FDA">
            <w:pPr>
              <w:pStyle w:val="InstructionsText"/>
            </w:pPr>
            <w:r w:rsidRPr="000F6454">
              <w:t>Член 4, параграф 1, точка 114 и членове 58 и 59 от РКИ</w:t>
            </w:r>
          </w:p>
        </w:tc>
      </w:tr>
      <w:tr w:rsidR="00BA512F" w:rsidRPr="000F6454" w14:paraId="0CF08560" w14:textId="77777777" w:rsidTr="00672D2A">
        <w:tc>
          <w:tcPr>
            <w:tcW w:w="1506" w:type="dxa"/>
          </w:tcPr>
          <w:p w14:paraId="54816389" w14:textId="77777777" w:rsidR="00BA512F" w:rsidRPr="000F6454" w:rsidRDefault="002648B0">
            <w:pPr>
              <w:pStyle w:val="InstructionsText"/>
            </w:pPr>
            <w:r w:rsidRPr="000F6454">
              <w:t>350</w:t>
            </w:r>
          </w:p>
        </w:tc>
        <w:tc>
          <w:tcPr>
            <w:tcW w:w="7243" w:type="dxa"/>
          </w:tcPr>
          <w:p w14:paraId="02D461C1" w14:textId="77777777" w:rsidR="00BA512F" w:rsidRPr="000F6454" w:rsidRDefault="002648B0">
            <w:pPr>
              <w:pStyle w:val="InstructionsText"/>
            </w:pPr>
            <w:r w:rsidRPr="000F6454">
              <w:rPr>
                <w:rStyle w:val="InstructionsTabelleberschrift"/>
                <w:rFonts w:ascii="Times New Roman" w:hAnsi="Times New Roman"/>
                <w:sz w:val="24"/>
              </w:rPr>
              <w:t>13.2.1</w:t>
            </w:r>
            <w:r w:rsidRPr="000F6454">
              <w:rPr>
                <w:rStyle w:val="InstructionsTabelleberschrift"/>
                <w:rFonts w:ascii="Times New Roman" w:hAnsi="Times New Roman"/>
                <w:sz w:val="24"/>
              </w:rPr>
              <w:tab/>
              <w:t>Брутни непреки позиции в допълнителния капитал от първи ред на предприятия от финансовия сектор, в които институцията няма значителни инвестиции</w:t>
            </w:r>
          </w:p>
          <w:p w14:paraId="28B6DA91" w14:textId="14592B98" w:rsidR="00BA512F" w:rsidRPr="000F6454" w:rsidRDefault="00214FDA">
            <w:pPr>
              <w:pStyle w:val="InstructionsText"/>
            </w:pPr>
            <w:r w:rsidRPr="000F6454">
              <w:t>Член 4, параграф 1, точка 114 и членове 58 и 59 от РКИ</w:t>
            </w:r>
          </w:p>
          <w:p w14:paraId="09EBC206" w14:textId="77777777" w:rsidR="00BA512F" w:rsidRPr="000F6454" w:rsidRDefault="002648B0">
            <w:pPr>
              <w:pStyle w:val="InstructionsText"/>
            </w:pPr>
            <w:r w:rsidRPr="000F6454">
              <w:t>Докладваната стойност представлява непреките позиции от търговския портфейл в капиталови инструменти на предприятия от финансовия сектор под формата на позиции в свързани с индекси ценни книжа. Тя се получава, като се изчисли базисната експозиция към капиталовите инструменти на предприятията от финансовия сектор в съответните индекси.</w:t>
            </w:r>
          </w:p>
          <w:p w14:paraId="347F2663" w14:textId="14A1E84E" w:rsidR="00BA512F" w:rsidRPr="000F6454" w:rsidRDefault="002648B0">
            <w:pPr>
              <w:pStyle w:val="InstructionsText"/>
            </w:pPr>
            <w:r w:rsidRPr="000F6454">
              <w:t>Не се включват позициите, които се третират като реципрочни кръстосани позиции съгласно член 56, буква б) от РКИ.</w:t>
            </w:r>
          </w:p>
        </w:tc>
      </w:tr>
      <w:tr w:rsidR="00BA512F" w:rsidRPr="000F6454" w14:paraId="58329290" w14:textId="77777777" w:rsidTr="00672D2A">
        <w:tc>
          <w:tcPr>
            <w:tcW w:w="1506" w:type="dxa"/>
          </w:tcPr>
          <w:p w14:paraId="02396C73" w14:textId="77777777" w:rsidR="00BA512F" w:rsidRPr="000F6454" w:rsidRDefault="002648B0">
            <w:pPr>
              <w:pStyle w:val="InstructionsText"/>
            </w:pPr>
            <w:r w:rsidRPr="000F6454">
              <w:t>360</w:t>
            </w:r>
          </w:p>
        </w:tc>
        <w:tc>
          <w:tcPr>
            <w:tcW w:w="7243" w:type="dxa"/>
          </w:tcPr>
          <w:p w14:paraId="70023092" w14:textId="77777777" w:rsidR="00BA512F" w:rsidRPr="000F6454" w:rsidRDefault="002648B0">
            <w:pPr>
              <w:pStyle w:val="InstructionsText"/>
            </w:pPr>
            <w:r w:rsidRPr="000F6454">
              <w:rPr>
                <w:rStyle w:val="InstructionsTabelleberschrift"/>
                <w:rFonts w:ascii="Times New Roman" w:hAnsi="Times New Roman"/>
                <w:sz w:val="24"/>
              </w:rPr>
              <w:t>13.2.2</w:t>
            </w:r>
            <w:r w:rsidRPr="000F6454">
              <w:rPr>
                <w:rStyle w:val="InstructionsTabelleberschrift"/>
                <w:rFonts w:ascii="Times New Roman" w:hAnsi="Times New Roman"/>
                <w:sz w:val="24"/>
              </w:rPr>
              <w:tab/>
              <w:t>(–) Допуснато нетиране на къси позиции във връзка с горепосочените брутни непреки позиции</w:t>
            </w:r>
          </w:p>
          <w:p w14:paraId="1F0E451C" w14:textId="28928581" w:rsidR="00BA512F" w:rsidRPr="000F6454" w:rsidRDefault="00214FDA">
            <w:pPr>
              <w:pStyle w:val="InstructionsText"/>
            </w:pPr>
            <w:r w:rsidRPr="000F6454">
              <w:t>Член 4, параграф 1, точка 114 и член 59 от РКИ</w:t>
            </w:r>
          </w:p>
          <w:p w14:paraId="017DF527" w14:textId="7A5602B2" w:rsidR="00BA512F" w:rsidRPr="000F6454" w:rsidRDefault="0014657C">
            <w:pPr>
              <w:pStyle w:val="InstructionsText"/>
            </w:pPr>
            <w:r w:rsidRPr="000F6454">
              <w:t>Член 59, буква а) от РКИ допуска нетиране на къси позиции в същата базисна експозиция при положение, че падежът на късата позиция съвпада с този на дългата позиция или има остатъчен срок най-малко една година.</w:t>
            </w:r>
          </w:p>
        </w:tc>
      </w:tr>
      <w:tr w:rsidR="00BA512F" w:rsidRPr="000F6454" w14:paraId="4B0743D4" w14:textId="77777777" w:rsidTr="00672D2A">
        <w:tc>
          <w:tcPr>
            <w:tcW w:w="1506" w:type="dxa"/>
          </w:tcPr>
          <w:p w14:paraId="272D7D66" w14:textId="77777777" w:rsidR="00BA512F" w:rsidRPr="000F6454" w:rsidRDefault="002648B0">
            <w:pPr>
              <w:pStyle w:val="InstructionsText"/>
            </w:pPr>
            <w:r w:rsidRPr="000F6454">
              <w:t>361</w:t>
            </w:r>
          </w:p>
        </w:tc>
        <w:tc>
          <w:tcPr>
            <w:tcW w:w="7243" w:type="dxa"/>
            <w:vAlign w:val="center"/>
          </w:tcPr>
          <w:p w14:paraId="17308441" w14:textId="77777777" w:rsidR="00BA512F" w:rsidRPr="000F6454" w:rsidRDefault="002648B0">
            <w:pPr>
              <w:pStyle w:val="InstructionsText"/>
            </w:pPr>
            <w:r w:rsidRPr="000F6454">
              <w:rPr>
                <w:rStyle w:val="InstructionsTabelleberschrift"/>
                <w:rFonts w:ascii="Times New Roman" w:hAnsi="Times New Roman"/>
                <w:sz w:val="24"/>
              </w:rPr>
              <w:t>13.3</w:t>
            </w:r>
            <w:r w:rsidRPr="000F6454">
              <w:rPr>
                <w:rStyle w:val="InstructionsTabelleberschrift"/>
                <w:rFonts w:ascii="Times New Roman" w:hAnsi="Times New Roman"/>
                <w:sz w:val="24"/>
              </w:rPr>
              <w:tab/>
              <w:t>Синтетични позиции в допълнителния капитал от първи ред на предприятия от финансовия сектор, в които институцията няма значителни инвестиции</w:t>
            </w:r>
          </w:p>
          <w:p w14:paraId="3B4E6F0E" w14:textId="0F18E25E" w:rsidR="00BA512F" w:rsidRPr="000F6454" w:rsidRDefault="00214FDA">
            <w:pPr>
              <w:pStyle w:val="InstructionsText"/>
              <w:rPr>
                <w:rStyle w:val="InstructionsTabelleberschrift"/>
                <w:rFonts w:ascii="Times New Roman" w:hAnsi="Times New Roman"/>
                <w:b w:val="0"/>
                <w:bCs w:val="0"/>
                <w:sz w:val="24"/>
                <w:u w:val="none"/>
              </w:rPr>
            </w:pPr>
            <w:r w:rsidRPr="000F6454">
              <w:t>Член 4, параграф 1, точка 126 и членове 58 и 59 от РКИ</w:t>
            </w:r>
          </w:p>
        </w:tc>
      </w:tr>
      <w:tr w:rsidR="00BA512F" w:rsidRPr="000F6454" w14:paraId="00F211BB" w14:textId="77777777" w:rsidTr="00672D2A">
        <w:tc>
          <w:tcPr>
            <w:tcW w:w="1506" w:type="dxa"/>
          </w:tcPr>
          <w:p w14:paraId="70C1EA63" w14:textId="77777777" w:rsidR="00BA512F" w:rsidRPr="000F6454" w:rsidRDefault="002648B0">
            <w:pPr>
              <w:pStyle w:val="InstructionsText"/>
            </w:pPr>
            <w:r w:rsidRPr="000F6454">
              <w:t>362</w:t>
            </w:r>
          </w:p>
        </w:tc>
        <w:tc>
          <w:tcPr>
            <w:tcW w:w="7243" w:type="dxa"/>
            <w:vAlign w:val="center"/>
          </w:tcPr>
          <w:p w14:paraId="5A49D804" w14:textId="77777777" w:rsidR="00BA512F" w:rsidRPr="000F6454" w:rsidRDefault="002648B0">
            <w:pPr>
              <w:pStyle w:val="InstructionsText"/>
            </w:pPr>
            <w:r w:rsidRPr="000F6454">
              <w:rPr>
                <w:rStyle w:val="InstructionsTabelleberschrift"/>
                <w:rFonts w:ascii="Times New Roman" w:hAnsi="Times New Roman"/>
                <w:sz w:val="24"/>
              </w:rPr>
              <w:t>13.3.1</w:t>
            </w:r>
            <w:r w:rsidRPr="000F6454">
              <w:rPr>
                <w:rStyle w:val="InstructionsTabelleberschrift"/>
                <w:rFonts w:ascii="Times New Roman" w:hAnsi="Times New Roman"/>
                <w:sz w:val="24"/>
              </w:rPr>
              <w:tab/>
              <w:t>Брутни синтетични позиции в допълнителния капитал от първи ред на предприятия от финансовия сектор, в които институцията няма значителни инвестиции</w:t>
            </w:r>
          </w:p>
          <w:p w14:paraId="5DF0FBA0" w14:textId="42446003" w:rsidR="00BA512F" w:rsidRPr="000F6454" w:rsidRDefault="00214FDA">
            <w:pPr>
              <w:pStyle w:val="InstructionsText"/>
              <w:rPr>
                <w:rStyle w:val="InstructionsTabelleberschrift"/>
                <w:rFonts w:ascii="Times New Roman" w:hAnsi="Times New Roman"/>
                <w:b w:val="0"/>
                <w:bCs w:val="0"/>
                <w:sz w:val="24"/>
                <w:u w:val="none"/>
              </w:rPr>
            </w:pPr>
            <w:r w:rsidRPr="000F6454">
              <w:t>Член 4, параграф 1, точка 126 и членове 58 и 59 от РКИ</w:t>
            </w:r>
          </w:p>
        </w:tc>
      </w:tr>
      <w:tr w:rsidR="00BA512F" w:rsidRPr="000F6454" w14:paraId="62F7A341" w14:textId="77777777" w:rsidTr="00672D2A">
        <w:tc>
          <w:tcPr>
            <w:tcW w:w="1506" w:type="dxa"/>
          </w:tcPr>
          <w:p w14:paraId="619ED5EC" w14:textId="77777777" w:rsidR="00BA512F" w:rsidRPr="000F6454" w:rsidRDefault="002648B0">
            <w:pPr>
              <w:pStyle w:val="InstructionsText"/>
            </w:pPr>
            <w:r w:rsidRPr="000F6454">
              <w:t>363</w:t>
            </w:r>
          </w:p>
        </w:tc>
        <w:tc>
          <w:tcPr>
            <w:tcW w:w="7243" w:type="dxa"/>
            <w:vAlign w:val="center"/>
          </w:tcPr>
          <w:p w14:paraId="2581B845" w14:textId="77777777" w:rsidR="00BA512F" w:rsidRPr="000F6454" w:rsidRDefault="002648B0">
            <w:pPr>
              <w:pStyle w:val="InstructionsText"/>
            </w:pPr>
            <w:r w:rsidRPr="000F6454">
              <w:rPr>
                <w:rStyle w:val="InstructionsTabelleberschrift"/>
                <w:rFonts w:ascii="Times New Roman" w:hAnsi="Times New Roman"/>
                <w:sz w:val="24"/>
              </w:rPr>
              <w:t>13.3.2</w:t>
            </w:r>
            <w:r w:rsidRPr="000F6454">
              <w:rPr>
                <w:rStyle w:val="InstructionsTabelleberschrift"/>
                <w:rFonts w:ascii="Times New Roman" w:hAnsi="Times New Roman"/>
                <w:sz w:val="24"/>
              </w:rPr>
              <w:tab/>
              <w:t>(–) Допуснато нетиране на къси позиции във връзка с горепосочените брутни синтетични позиции</w:t>
            </w:r>
          </w:p>
          <w:p w14:paraId="7C8705D4" w14:textId="7C45692C" w:rsidR="00BA512F" w:rsidRPr="000F6454" w:rsidRDefault="00214FDA">
            <w:pPr>
              <w:pStyle w:val="InstructionsText"/>
              <w:rPr>
                <w:rStyle w:val="InstructionsTabelleberschrift"/>
                <w:rFonts w:ascii="Times New Roman" w:hAnsi="Times New Roman"/>
                <w:b w:val="0"/>
                <w:bCs w:val="0"/>
                <w:sz w:val="24"/>
                <w:u w:val="none"/>
              </w:rPr>
            </w:pPr>
            <w:r w:rsidRPr="000F6454">
              <w:t>Член 4, параграф 1, точка 126 и член 59 от РКИ</w:t>
            </w:r>
          </w:p>
        </w:tc>
      </w:tr>
      <w:tr w:rsidR="00BA512F" w:rsidRPr="000F6454" w14:paraId="31852CE7" w14:textId="77777777" w:rsidTr="00672D2A">
        <w:tc>
          <w:tcPr>
            <w:tcW w:w="1506" w:type="dxa"/>
          </w:tcPr>
          <w:p w14:paraId="513EDD96" w14:textId="77777777" w:rsidR="00BA512F" w:rsidRPr="000F6454" w:rsidRDefault="002648B0">
            <w:pPr>
              <w:pStyle w:val="InstructionsText"/>
            </w:pPr>
            <w:r w:rsidRPr="000F6454">
              <w:t>370</w:t>
            </w:r>
          </w:p>
        </w:tc>
        <w:tc>
          <w:tcPr>
            <w:tcW w:w="7243" w:type="dxa"/>
          </w:tcPr>
          <w:p w14:paraId="73C7AFB0" w14:textId="77777777" w:rsidR="00BA512F" w:rsidRPr="000F6454" w:rsidRDefault="00C66473">
            <w:pPr>
              <w:pStyle w:val="InstructionsText"/>
            </w:pPr>
            <w:r w:rsidRPr="000F6454">
              <w:rPr>
                <w:rStyle w:val="InstructionsTabelleberschrift"/>
                <w:rFonts w:ascii="Times New Roman" w:hAnsi="Times New Roman"/>
                <w:sz w:val="24"/>
              </w:rPr>
              <w:t>14.</w:t>
            </w:r>
            <w:r w:rsidRPr="000F6454">
              <w:rPr>
                <w:rStyle w:val="InstructionsTabelleberschrift"/>
                <w:rFonts w:ascii="Times New Roman" w:hAnsi="Times New Roman"/>
                <w:sz w:val="24"/>
              </w:rPr>
              <w:tab/>
              <w:t>Позиции в капитала от втори ред на предприятия от финансовия сектор, в които институцията няма значителни инвестиции, нетно от късите позиции</w:t>
            </w:r>
          </w:p>
          <w:p w14:paraId="4EABD7DE" w14:textId="10728FB5" w:rsidR="00BA512F" w:rsidRPr="000F6454" w:rsidRDefault="002648B0">
            <w:pPr>
              <w:pStyle w:val="InstructionsText"/>
            </w:pPr>
            <w:r w:rsidRPr="000F6454">
              <w:t>Членове 68, 69 и 70 от РКИ</w:t>
            </w:r>
          </w:p>
        </w:tc>
      </w:tr>
      <w:tr w:rsidR="00BA512F" w:rsidRPr="000F6454" w14:paraId="74CC32C1" w14:textId="77777777" w:rsidTr="00672D2A">
        <w:tc>
          <w:tcPr>
            <w:tcW w:w="1506" w:type="dxa"/>
          </w:tcPr>
          <w:p w14:paraId="5D1857CF" w14:textId="77777777" w:rsidR="00BA512F" w:rsidRPr="000F6454" w:rsidRDefault="002648B0">
            <w:pPr>
              <w:pStyle w:val="InstructionsText"/>
            </w:pPr>
            <w:r w:rsidRPr="000F6454">
              <w:lastRenderedPageBreak/>
              <w:t>380</w:t>
            </w:r>
          </w:p>
        </w:tc>
        <w:tc>
          <w:tcPr>
            <w:tcW w:w="7243" w:type="dxa"/>
          </w:tcPr>
          <w:p w14:paraId="09ED7B64" w14:textId="77777777" w:rsidR="00BA512F" w:rsidRPr="000F6454" w:rsidRDefault="002648B0">
            <w:pPr>
              <w:pStyle w:val="InstructionsText"/>
            </w:pPr>
            <w:r w:rsidRPr="000F6454">
              <w:rPr>
                <w:rStyle w:val="InstructionsTabelleberschrift"/>
                <w:rFonts w:ascii="Times New Roman" w:hAnsi="Times New Roman"/>
                <w:sz w:val="24"/>
              </w:rPr>
              <w:t>14.1</w:t>
            </w:r>
            <w:r w:rsidRPr="000F6454">
              <w:rPr>
                <w:rStyle w:val="InstructionsTabelleberschrift"/>
                <w:rFonts w:ascii="Times New Roman" w:hAnsi="Times New Roman"/>
                <w:sz w:val="24"/>
              </w:rPr>
              <w:tab/>
              <w:t>Преки позиции в капитала от втори ред на предприятия от финансовия сектор, в които институцията няма значителни инвестиции</w:t>
            </w:r>
          </w:p>
          <w:p w14:paraId="76A360F9" w14:textId="0F9B772A" w:rsidR="00BA512F" w:rsidRPr="000F6454" w:rsidRDefault="002648B0">
            <w:pPr>
              <w:pStyle w:val="InstructionsText"/>
            </w:pPr>
            <w:r w:rsidRPr="000F6454">
              <w:t>Членове 68 и 69 и член 70, параграф 2 от РКИ</w:t>
            </w:r>
          </w:p>
        </w:tc>
      </w:tr>
      <w:tr w:rsidR="00BA512F" w:rsidRPr="000F6454" w14:paraId="45454979" w14:textId="77777777" w:rsidTr="00672D2A">
        <w:tc>
          <w:tcPr>
            <w:tcW w:w="1506" w:type="dxa"/>
          </w:tcPr>
          <w:p w14:paraId="58C41185" w14:textId="77777777" w:rsidR="00BA512F" w:rsidRPr="000F6454" w:rsidRDefault="002648B0">
            <w:pPr>
              <w:pStyle w:val="InstructionsText"/>
            </w:pPr>
            <w:r w:rsidRPr="000F6454">
              <w:t>390</w:t>
            </w:r>
          </w:p>
        </w:tc>
        <w:tc>
          <w:tcPr>
            <w:tcW w:w="7243" w:type="dxa"/>
          </w:tcPr>
          <w:p w14:paraId="74E0FB72" w14:textId="77777777" w:rsidR="00BA512F" w:rsidRPr="000F6454" w:rsidRDefault="002648B0">
            <w:pPr>
              <w:pStyle w:val="InstructionsText"/>
            </w:pPr>
            <w:r w:rsidRPr="000F6454">
              <w:rPr>
                <w:rStyle w:val="InstructionsTabelleberschrift"/>
                <w:rFonts w:ascii="Times New Roman" w:hAnsi="Times New Roman"/>
                <w:sz w:val="24"/>
              </w:rPr>
              <w:t>14.1.1</w:t>
            </w:r>
            <w:r w:rsidRPr="000F6454">
              <w:rPr>
                <w:rStyle w:val="InstructionsTabelleberschrift"/>
                <w:rFonts w:ascii="Times New Roman" w:hAnsi="Times New Roman"/>
                <w:sz w:val="24"/>
              </w:rPr>
              <w:tab/>
              <w:t>Брутни преки позиции в капитала от втори ред на предприятия от финансовия сектор, в които институцията няма значителни инвестиции</w:t>
            </w:r>
          </w:p>
          <w:p w14:paraId="761B4656" w14:textId="153E40FF" w:rsidR="00BA512F" w:rsidRPr="000F6454" w:rsidRDefault="002648B0">
            <w:pPr>
              <w:pStyle w:val="InstructionsText"/>
            </w:pPr>
            <w:r w:rsidRPr="000F6454">
              <w:t>Член 68 и член 70, параграф 2 от РКИ</w:t>
            </w:r>
          </w:p>
          <w:p w14:paraId="0F665040" w14:textId="77777777" w:rsidR="00BA512F" w:rsidRPr="000F6454" w:rsidRDefault="002648B0">
            <w:pPr>
              <w:pStyle w:val="InstructionsText"/>
            </w:pPr>
            <w:r w:rsidRPr="000F6454">
              <w:t>Преките позиции в капитала от втори ред на предприятия от финансовия сектор, в които институцията няма значителни инвестиции, с изключение на:</w:t>
            </w:r>
          </w:p>
          <w:p w14:paraId="6321563A" w14:textId="77777777" w:rsidR="00BA512F" w:rsidRPr="000F6454" w:rsidRDefault="002648B0">
            <w:pPr>
              <w:pStyle w:val="InstructionsText"/>
            </w:pPr>
            <w:r w:rsidRPr="000F6454">
              <w:t>а)</w:t>
            </w:r>
            <w:r w:rsidRPr="000F6454">
              <w:tab/>
              <w:t xml:space="preserve">поетите позиции, държани за пет работни дни или по-малко; както и </w:t>
            </w:r>
          </w:p>
          <w:p w14:paraId="10F5EB01" w14:textId="3A30CC33" w:rsidR="00BA512F" w:rsidRPr="000F6454" w:rsidRDefault="002648B0">
            <w:pPr>
              <w:pStyle w:val="InstructionsText"/>
            </w:pPr>
            <w:r w:rsidRPr="000F6454">
              <w:t>б)</w:t>
            </w:r>
            <w:r w:rsidRPr="000F6454">
              <w:tab/>
              <w:t>позициите, които се третират като реципрочни кръстосани позиции в съответствие с член 66, буква б) от РКИ.</w:t>
            </w:r>
          </w:p>
        </w:tc>
      </w:tr>
      <w:tr w:rsidR="00BA512F" w:rsidRPr="000F6454" w14:paraId="55FF7D47" w14:textId="77777777" w:rsidTr="00672D2A">
        <w:tc>
          <w:tcPr>
            <w:tcW w:w="1506" w:type="dxa"/>
          </w:tcPr>
          <w:p w14:paraId="0E208512" w14:textId="77777777" w:rsidR="00BA512F" w:rsidRPr="000F6454" w:rsidRDefault="002648B0">
            <w:pPr>
              <w:pStyle w:val="InstructionsText"/>
            </w:pPr>
            <w:r w:rsidRPr="000F6454">
              <w:t>400</w:t>
            </w:r>
          </w:p>
        </w:tc>
        <w:tc>
          <w:tcPr>
            <w:tcW w:w="7243" w:type="dxa"/>
          </w:tcPr>
          <w:p w14:paraId="109DBC6A" w14:textId="77777777" w:rsidR="00BA512F" w:rsidRPr="000F6454" w:rsidRDefault="002648B0">
            <w:pPr>
              <w:pStyle w:val="InstructionsText"/>
            </w:pPr>
            <w:r w:rsidRPr="000F6454">
              <w:rPr>
                <w:rStyle w:val="InstructionsTabelleberschrift"/>
                <w:rFonts w:ascii="Times New Roman" w:hAnsi="Times New Roman"/>
                <w:sz w:val="24"/>
              </w:rPr>
              <w:t>14.1.2</w:t>
            </w:r>
            <w:r w:rsidRPr="000F6454">
              <w:rPr>
                <w:rStyle w:val="InstructionsTabelleberschrift"/>
                <w:rFonts w:ascii="Times New Roman" w:hAnsi="Times New Roman"/>
                <w:sz w:val="24"/>
              </w:rPr>
              <w:tab/>
              <w:t>(–) Допуснато нетиране на къси позиции във връзка с горепосочените брутни преки позиции</w:t>
            </w:r>
          </w:p>
          <w:p w14:paraId="0E51DCD1" w14:textId="7D1680D0" w:rsidR="00BA512F" w:rsidRPr="000F6454" w:rsidRDefault="002648B0">
            <w:pPr>
              <w:pStyle w:val="InstructionsText"/>
            </w:pPr>
            <w:r w:rsidRPr="000F6454">
              <w:t>Член 69 от РКИ</w:t>
            </w:r>
          </w:p>
          <w:p w14:paraId="7590FB24" w14:textId="5AE21A09" w:rsidR="00BA512F" w:rsidRPr="000F6454" w:rsidRDefault="0014657C">
            <w:pPr>
              <w:pStyle w:val="InstructionsText"/>
            </w:pPr>
            <w:r w:rsidRPr="000F6454">
              <w:t>Член 69, буква а) от РКИ допуска нетиране на къси позиции в същата базисна експозиция при положение, че падежът на късата позиция съвпада с този на дългата позиция или има остатъчен срок най-малко една година.</w:t>
            </w:r>
          </w:p>
        </w:tc>
      </w:tr>
      <w:tr w:rsidR="00BA512F" w:rsidRPr="000F6454" w14:paraId="24C30F33" w14:textId="77777777" w:rsidTr="00672D2A">
        <w:tc>
          <w:tcPr>
            <w:tcW w:w="1506" w:type="dxa"/>
          </w:tcPr>
          <w:p w14:paraId="4575E788" w14:textId="77777777" w:rsidR="00BA512F" w:rsidRPr="000F6454" w:rsidRDefault="002648B0">
            <w:pPr>
              <w:pStyle w:val="InstructionsText"/>
            </w:pPr>
            <w:r w:rsidRPr="000F6454">
              <w:t>410</w:t>
            </w:r>
          </w:p>
        </w:tc>
        <w:tc>
          <w:tcPr>
            <w:tcW w:w="7243" w:type="dxa"/>
          </w:tcPr>
          <w:p w14:paraId="574024F8" w14:textId="77777777" w:rsidR="00BA512F" w:rsidRPr="000F6454" w:rsidRDefault="002648B0">
            <w:pPr>
              <w:pStyle w:val="InstructionsText"/>
            </w:pPr>
            <w:r w:rsidRPr="000F6454">
              <w:rPr>
                <w:rStyle w:val="InstructionsTabelleberschrift"/>
                <w:rFonts w:ascii="Times New Roman" w:hAnsi="Times New Roman"/>
                <w:sz w:val="24"/>
              </w:rPr>
              <w:t>14.2</w:t>
            </w:r>
            <w:r w:rsidRPr="000F6454">
              <w:rPr>
                <w:rStyle w:val="InstructionsTabelleberschrift"/>
                <w:rFonts w:ascii="Times New Roman" w:hAnsi="Times New Roman"/>
                <w:sz w:val="24"/>
              </w:rPr>
              <w:tab/>
              <w:t>Непреки позиции в капитала от втори ред на предприятия от финансовия сектор, в които институцията няма значителни инвестиции</w:t>
            </w:r>
          </w:p>
          <w:p w14:paraId="52D732C2" w14:textId="219F1723" w:rsidR="00BA512F" w:rsidRPr="000F6454" w:rsidRDefault="00214FDA">
            <w:pPr>
              <w:pStyle w:val="InstructionsText"/>
            </w:pPr>
            <w:r w:rsidRPr="000F6454">
              <w:t>Член 4, параграф 1, точка 114 и членове 68 и 69 от РКИ</w:t>
            </w:r>
          </w:p>
        </w:tc>
      </w:tr>
      <w:tr w:rsidR="00BA512F" w:rsidRPr="000F6454" w14:paraId="3C63B77C" w14:textId="77777777" w:rsidTr="00672D2A">
        <w:tc>
          <w:tcPr>
            <w:tcW w:w="1506" w:type="dxa"/>
          </w:tcPr>
          <w:p w14:paraId="6A2ADF62" w14:textId="77777777" w:rsidR="00BA512F" w:rsidRPr="000F6454" w:rsidRDefault="002648B0">
            <w:pPr>
              <w:pStyle w:val="InstructionsText"/>
            </w:pPr>
            <w:r w:rsidRPr="000F6454">
              <w:t>420</w:t>
            </w:r>
          </w:p>
        </w:tc>
        <w:tc>
          <w:tcPr>
            <w:tcW w:w="7243" w:type="dxa"/>
          </w:tcPr>
          <w:p w14:paraId="09C893DD" w14:textId="77777777" w:rsidR="00BA512F" w:rsidRPr="000F6454" w:rsidRDefault="002648B0">
            <w:pPr>
              <w:pStyle w:val="InstructionsText"/>
            </w:pPr>
            <w:r w:rsidRPr="000F6454">
              <w:rPr>
                <w:rStyle w:val="InstructionsTabelleberschrift"/>
                <w:rFonts w:ascii="Times New Roman" w:hAnsi="Times New Roman"/>
                <w:sz w:val="24"/>
              </w:rPr>
              <w:t>14.2.1</w:t>
            </w:r>
            <w:r w:rsidRPr="000F6454">
              <w:rPr>
                <w:rStyle w:val="InstructionsTabelleberschrift"/>
                <w:rFonts w:ascii="Times New Roman" w:hAnsi="Times New Roman"/>
                <w:sz w:val="24"/>
              </w:rPr>
              <w:tab/>
              <w:t>Брутни непреки позиции в капитала от втори ред на предприятия от финансовия сектор, в които институцията няма значителни инвестиции</w:t>
            </w:r>
          </w:p>
          <w:p w14:paraId="6EDD2FEB" w14:textId="0BA1D363" w:rsidR="00BA512F" w:rsidRPr="000F6454" w:rsidRDefault="00214FDA">
            <w:pPr>
              <w:pStyle w:val="InstructionsText"/>
            </w:pPr>
            <w:r w:rsidRPr="000F6454">
              <w:t>Член 4, параграф 1, точка 114 и членове 68 и 69 от РКИ</w:t>
            </w:r>
          </w:p>
          <w:p w14:paraId="368431C6" w14:textId="77777777" w:rsidR="00BA512F" w:rsidRPr="000F6454" w:rsidRDefault="002648B0">
            <w:pPr>
              <w:pStyle w:val="InstructionsText"/>
            </w:pPr>
            <w:r w:rsidRPr="000F6454">
              <w:t>Докладваната стойност представлява непреките позиции от търговския портфейл в капиталови инструменти на предприятия от финансовия сектор под формата на позиции в свързани с индекси ценни книжа. Тя се получава, като се изчисли базисната експозиция към капиталовите инструменти на предприятията от финансовия сектор в съответните индекси.</w:t>
            </w:r>
          </w:p>
          <w:p w14:paraId="087645E2" w14:textId="474804F0" w:rsidR="00BA512F" w:rsidRPr="000F6454" w:rsidRDefault="002648B0">
            <w:pPr>
              <w:pStyle w:val="InstructionsText"/>
            </w:pPr>
            <w:r w:rsidRPr="000F6454">
              <w:t>Не се включват позициите, които се третират като реципрочни кръстосани позиции в съответствие с член 66, буква б) от РКИ.</w:t>
            </w:r>
          </w:p>
        </w:tc>
      </w:tr>
      <w:tr w:rsidR="00BA512F" w:rsidRPr="000F6454" w14:paraId="6D0912EA" w14:textId="77777777" w:rsidTr="00672D2A">
        <w:tc>
          <w:tcPr>
            <w:tcW w:w="1506" w:type="dxa"/>
          </w:tcPr>
          <w:p w14:paraId="5882D55B" w14:textId="77777777" w:rsidR="00BA512F" w:rsidRPr="000F6454" w:rsidRDefault="002648B0">
            <w:pPr>
              <w:pStyle w:val="InstructionsText"/>
            </w:pPr>
            <w:r w:rsidRPr="000F6454">
              <w:t>430</w:t>
            </w:r>
          </w:p>
        </w:tc>
        <w:tc>
          <w:tcPr>
            <w:tcW w:w="7243" w:type="dxa"/>
          </w:tcPr>
          <w:p w14:paraId="2E3FDE93" w14:textId="77777777" w:rsidR="00BA512F" w:rsidRPr="000F6454" w:rsidRDefault="002648B0">
            <w:pPr>
              <w:pStyle w:val="InstructionsText"/>
            </w:pPr>
            <w:r w:rsidRPr="000F6454">
              <w:rPr>
                <w:rStyle w:val="InstructionsTabelleberschrift"/>
                <w:rFonts w:ascii="Times New Roman" w:hAnsi="Times New Roman"/>
                <w:sz w:val="24"/>
              </w:rPr>
              <w:t>14.2.2</w:t>
            </w:r>
            <w:r w:rsidRPr="000F6454">
              <w:rPr>
                <w:rStyle w:val="InstructionsTabelleberschrift"/>
                <w:rFonts w:ascii="Times New Roman" w:hAnsi="Times New Roman"/>
                <w:sz w:val="24"/>
              </w:rPr>
              <w:tab/>
              <w:t>(–) Допуснато нетиране на къси позиции във връзка с горепосочените брутни непреки позиции</w:t>
            </w:r>
          </w:p>
          <w:p w14:paraId="634A7110" w14:textId="20A9A10C" w:rsidR="00BA512F" w:rsidRPr="000F6454" w:rsidRDefault="00214FDA">
            <w:pPr>
              <w:pStyle w:val="InstructionsText"/>
            </w:pPr>
            <w:r w:rsidRPr="000F6454">
              <w:t>Член 4, параграф 1, точка 114 и член 69 от РКИ</w:t>
            </w:r>
          </w:p>
          <w:p w14:paraId="39E04D7A" w14:textId="185CD823" w:rsidR="00BA512F" w:rsidRPr="000F6454" w:rsidRDefault="0014657C">
            <w:pPr>
              <w:pStyle w:val="InstructionsText"/>
            </w:pPr>
            <w:r w:rsidRPr="000F6454">
              <w:lastRenderedPageBreak/>
              <w:t>Член 69, буква а) от РКИ допуска нетиране на къси позиции в същата базисна експозиция при положение, че падежът на късата позиция съвпада с този на дългата позиция или има остатъчен срок най-малко една година.</w:t>
            </w:r>
          </w:p>
        </w:tc>
      </w:tr>
      <w:tr w:rsidR="00BA512F" w:rsidRPr="000F6454" w14:paraId="47346F95" w14:textId="77777777" w:rsidTr="00672D2A">
        <w:tc>
          <w:tcPr>
            <w:tcW w:w="1506" w:type="dxa"/>
          </w:tcPr>
          <w:p w14:paraId="102793CC" w14:textId="77777777" w:rsidR="00BA512F" w:rsidRPr="000F6454" w:rsidRDefault="00DE5A31">
            <w:pPr>
              <w:pStyle w:val="InstructionsText"/>
            </w:pPr>
            <w:r w:rsidRPr="000F6454">
              <w:lastRenderedPageBreak/>
              <w:t>431</w:t>
            </w:r>
          </w:p>
        </w:tc>
        <w:tc>
          <w:tcPr>
            <w:tcW w:w="7243" w:type="dxa"/>
          </w:tcPr>
          <w:p w14:paraId="595DA517" w14:textId="77777777" w:rsidR="00BA512F" w:rsidRPr="000F6454" w:rsidRDefault="00DE5A31">
            <w:pPr>
              <w:pStyle w:val="InstructionsText"/>
            </w:pPr>
            <w:r w:rsidRPr="000F6454">
              <w:rPr>
                <w:rStyle w:val="InstructionsTabelleberschrift"/>
                <w:rFonts w:ascii="Times New Roman" w:hAnsi="Times New Roman"/>
                <w:sz w:val="24"/>
              </w:rPr>
              <w:t>14.3</w:t>
            </w:r>
            <w:r w:rsidRPr="000F6454">
              <w:rPr>
                <w:rStyle w:val="InstructionsTabelleberschrift"/>
                <w:rFonts w:ascii="Times New Roman" w:hAnsi="Times New Roman"/>
                <w:sz w:val="24"/>
              </w:rPr>
              <w:tab/>
              <w:t>Синтетични позиции в капитала от втори ред на предприятия от финансовия сектор, в които институцията няма значителни инвестиции</w:t>
            </w:r>
          </w:p>
          <w:p w14:paraId="78935518" w14:textId="1B7C94D2" w:rsidR="00BA512F" w:rsidRPr="000F6454" w:rsidRDefault="00214FDA">
            <w:pPr>
              <w:pStyle w:val="InstructionsText"/>
              <w:rPr>
                <w:rStyle w:val="InstructionsTabelleberschrift"/>
                <w:rFonts w:ascii="Times New Roman" w:hAnsi="Times New Roman"/>
                <w:sz w:val="24"/>
              </w:rPr>
            </w:pPr>
            <w:r w:rsidRPr="000F6454">
              <w:t>Член 4, параграф 1, точка 126 и членове 68 и 69 от РКИ</w:t>
            </w:r>
          </w:p>
        </w:tc>
      </w:tr>
      <w:tr w:rsidR="00BA512F" w:rsidRPr="000F6454" w14:paraId="235203A7" w14:textId="77777777" w:rsidTr="00672D2A">
        <w:tc>
          <w:tcPr>
            <w:tcW w:w="1506" w:type="dxa"/>
          </w:tcPr>
          <w:p w14:paraId="41A97654" w14:textId="77777777" w:rsidR="00BA512F" w:rsidRPr="000F6454" w:rsidRDefault="00DE5A31">
            <w:pPr>
              <w:pStyle w:val="InstructionsText"/>
            </w:pPr>
            <w:r w:rsidRPr="000F6454">
              <w:t>432</w:t>
            </w:r>
          </w:p>
        </w:tc>
        <w:tc>
          <w:tcPr>
            <w:tcW w:w="7243" w:type="dxa"/>
          </w:tcPr>
          <w:p w14:paraId="1D2D4E22" w14:textId="77777777" w:rsidR="00BA512F" w:rsidRPr="000F6454" w:rsidRDefault="00DE5A31">
            <w:pPr>
              <w:pStyle w:val="InstructionsText"/>
            </w:pPr>
            <w:r w:rsidRPr="000F6454">
              <w:rPr>
                <w:rStyle w:val="InstructionsTabelleberschrift"/>
                <w:rFonts w:ascii="Times New Roman" w:hAnsi="Times New Roman"/>
                <w:sz w:val="24"/>
              </w:rPr>
              <w:t>14.3.1</w:t>
            </w:r>
            <w:r w:rsidRPr="000F6454">
              <w:rPr>
                <w:rStyle w:val="InstructionsTabelleberschrift"/>
                <w:rFonts w:ascii="Times New Roman" w:hAnsi="Times New Roman"/>
                <w:sz w:val="24"/>
              </w:rPr>
              <w:tab/>
              <w:t>Брутни синтетични позиции в капитала от втори ред на предприятия от финансовия сектор, в които институцията няма значителни инвестиции</w:t>
            </w:r>
          </w:p>
          <w:p w14:paraId="6E1B2B1E" w14:textId="267FCD8C" w:rsidR="00BA512F" w:rsidRPr="000F6454" w:rsidRDefault="00214FDA">
            <w:pPr>
              <w:pStyle w:val="InstructionsText"/>
              <w:rPr>
                <w:rStyle w:val="InstructionsTabelleberschrift"/>
                <w:rFonts w:ascii="Times New Roman" w:hAnsi="Times New Roman"/>
                <w:b w:val="0"/>
                <w:bCs w:val="0"/>
                <w:sz w:val="24"/>
                <w:u w:val="none"/>
              </w:rPr>
            </w:pPr>
            <w:r w:rsidRPr="000F6454">
              <w:t>Член 4, параграф 1, точка 126 и членове 68 и 69 от РКИ</w:t>
            </w:r>
          </w:p>
        </w:tc>
      </w:tr>
      <w:tr w:rsidR="00BA512F" w:rsidRPr="000F6454" w14:paraId="238AFF14" w14:textId="77777777" w:rsidTr="00672D2A">
        <w:tc>
          <w:tcPr>
            <w:tcW w:w="1506" w:type="dxa"/>
          </w:tcPr>
          <w:p w14:paraId="1C62EAEC" w14:textId="77777777" w:rsidR="00BA512F" w:rsidRPr="000F6454" w:rsidRDefault="00DE5A31">
            <w:pPr>
              <w:pStyle w:val="InstructionsText"/>
            </w:pPr>
            <w:r w:rsidRPr="000F6454">
              <w:t>433</w:t>
            </w:r>
          </w:p>
        </w:tc>
        <w:tc>
          <w:tcPr>
            <w:tcW w:w="7243" w:type="dxa"/>
          </w:tcPr>
          <w:p w14:paraId="19DB1DA1" w14:textId="77777777" w:rsidR="00BA512F" w:rsidRPr="000F6454" w:rsidRDefault="00DE5A31">
            <w:pPr>
              <w:pStyle w:val="InstructionsText"/>
            </w:pPr>
            <w:r w:rsidRPr="000F6454">
              <w:rPr>
                <w:rStyle w:val="InstructionsTabelleberschrift"/>
                <w:rFonts w:ascii="Times New Roman" w:hAnsi="Times New Roman"/>
                <w:sz w:val="24"/>
              </w:rPr>
              <w:t>14.3.2</w:t>
            </w:r>
            <w:r w:rsidRPr="000F6454">
              <w:rPr>
                <w:rStyle w:val="InstructionsTabelleberschrift"/>
                <w:rFonts w:ascii="Times New Roman" w:hAnsi="Times New Roman"/>
                <w:sz w:val="24"/>
              </w:rPr>
              <w:tab/>
              <w:t>(–) Допуснато нетиране на къси позиции във връзка с горепосочените брутни синтетични позиции</w:t>
            </w:r>
          </w:p>
          <w:p w14:paraId="060C5E51" w14:textId="25FEC4B1" w:rsidR="00BA512F" w:rsidRPr="000F6454" w:rsidRDefault="00214FDA">
            <w:pPr>
              <w:pStyle w:val="InstructionsText"/>
              <w:rPr>
                <w:rStyle w:val="InstructionsTabelleberschrift"/>
                <w:rFonts w:ascii="Times New Roman" w:hAnsi="Times New Roman"/>
                <w:b w:val="0"/>
                <w:bCs w:val="0"/>
                <w:sz w:val="24"/>
                <w:u w:val="none"/>
              </w:rPr>
            </w:pPr>
            <w:r w:rsidRPr="000F6454">
              <w:t>Член 4, параграф 1, точка 126 и член 69 от РКИ</w:t>
            </w:r>
          </w:p>
        </w:tc>
      </w:tr>
      <w:tr w:rsidR="00BA512F" w:rsidRPr="000F6454" w14:paraId="09261DFE" w14:textId="77777777" w:rsidTr="00672D2A">
        <w:tc>
          <w:tcPr>
            <w:tcW w:w="1506" w:type="dxa"/>
          </w:tcPr>
          <w:p w14:paraId="266857D7" w14:textId="77777777" w:rsidR="00BA512F" w:rsidRPr="000F6454" w:rsidRDefault="002648B0">
            <w:pPr>
              <w:pStyle w:val="InstructionsText"/>
            </w:pPr>
            <w:r w:rsidRPr="000F6454">
              <w:t>440</w:t>
            </w:r>
          </w:p>
        </w:tc>
        <w:tc>
          <w:tcPr>
            <w:tcW w:w="7243" w:type="dxa"/>
          </w:tcPr>
          <w:p w14:paraId="0BFEA814" w14:textId="77777777" w:rsidR="00BA512F" w:rsidRPr="000F6454" w:rsidRDefault="002648B0">
            <w:pPr>
              <w:pStyle w:val="InstructionsText"/>
            </w:pPr>
            <w:r w:rsidRPr="000F6454">
              <w:rPr>
                <w:rStyle w:val="InstructionsTabelleberschrift"/>
                <w:rFonts w:ascii="Times New Roman" w:hAnsi="Times New Roman"/>
                <w:sz w:val="24"/>
              </w:rPr>
              <w:t>15</w:t>
            </w:r>
            <w:r w:rsidRPr="000F6454">
              <w:rPr>
                <w:rStyle w:val="InstructionsTabelleberschrift"/>
                <w:rFonts w:ascii="Times New Roman" w:hAnsi="Times New Roman"/>
                <w:sz w:val="24"/>
              </w:rPr>
              <w:tab/>
              <w:t>Позиции в базовия собствен капитал от първи ред на предприятия от финансовия сектор, в които институцията има значителни инвестиции, нетно от късите позиции</w:t>
            </w:r>
          </w:p>
          <w:p w14:paraId="4382B9FE" w14:textId="39CC7066" w:rsidR="00BA512F" w:rsidRPr="000F6454" w:rsidRDefault="002648B0">
            <w:pPr>
              <w:pStyle w:val="InstructionsText"/>
            </w:pPr>
            <w:r w:rsidRPr="000F6454">
              <w:t>Членове 44, 45, 47 и 49 от РКИ</w:t>
            </w:r>
          </w:p>
        </w:tc>
      </w:tr>
      <w:tr w:rsidR="00BA512F" w:rsidRPr="000F6454" w14:paraId="35ABC1EA" w14:textId="77777777" w:rsidTr="00672D2A">
        <w:tc>
          <w:tcPr>
            <w:tcW w:w="1506" w:type="dxa"/>
          </w:tcPr>
          <w:p w14:paraId="16594F26" w14:textId="77777777" w:rsidR="00BA512F" w:rsidRPr="000F6454" w:rsidRDefault="008F54B0">
            <w:pPr>
              <w:pStyle w:val="InstructionsText"/>
            </w:pPr>
            <w:r w:rsidRPr="000F6454">
              <w:t>450</w:t>
            </w:r>
          </w:p>
        </w:tc>
        <w:tc>
          <w:tcPr>
            <w:tcW w:w="7243" w:type="dxa"/>
          </w:tcPr>
          <w:p w14:paraId="7B3E2F48" w14:textId="77777777" w:rsidR="00BA512F" w:rsidRPr="000F6454" w:rsidRDefault="002648B0">
            <w:pPr>
              <w:pStyle w:val="InstructionsText"/>
            </w:pPr>
            <w:r w:rsidRPr="000F6454">
              <w:rPr>
                <w:rStyle w:val="InstructionsTabelleberschrift"/>
                <w:rFonts w:ascii="Times New Roman" w:hAnsi="Times New Roman"/>
                <w:sz w:val="24"/>
              </w:rPr>
              <w:t>15.1</w:t>
            </w:r>
            <w:r w:rsidRPr="000F6454">
              <w:rPr>
                <w:rStyle w:val="InstructionsTabelleberschrift"/>
                <w:rFonts w:ascii="Times New Roman" w:hAnsi="Times New Roman"/>
                <w:sz w:val="24"/>
              </w:rPr>
              <w:tab/>
              <w:t>Преки позиции в базовия собствен капитал от първи ред на предприятия от финансовия сектор, в които институцията има значителни инвестиции</w:t>
            </w:r>
          </w:p>
          <w:p w14:paraId="1BA8CC21" w14:textId="7300D870" w:rsidR="00BA512F" w:rsidRPr="000F6454" w:rsidRDefault="002648B0">
            <w:pPr>
              <w:pStyle w:val="InstructionsText"/>
            </w:pPr>
            <w:r w:rsidRPr="000F6454">
              <w:t>Членове 44, 45, 47 и 49 от РКИ</w:t>
            </w:r>
          </w:p>
        </w:tc>
      </w:tr>
      <w:tr w:rsidR="00BA512F" w:rsidRPr="000F6454" w14:paraId="57D83B0D" w14:textId="77777777" w:rsidTr="00672D2A">
        <w:tc>
          <w:tcPr>
            <w:tcW w:w="1506" w:type="dxa"/>
          </w:tcPr>
          <w:p w14:paraId="193B0321" w14:textId="77777777" w:rsidR="00BA512F" w:rsidRPr="000F6454" w:rsidRDefault="008F54B0">
            <w:pPr>
              <w:pStyle w:val="InstructionsText"/>
            </w:pPr>
            <w:r w:rsidRPr="000F6454">
              <w:t>460</w:t>
            </w:r>
          </w:p>
        </w:tc>
        <w:tc>
          <w:tcPr>
            <w:tcW w:w="7243" w:type="dxa"/>
          </w:tcPr>
          <w:p w14:paraId="07F3C9A8" w14:textId="77777777" w:rsidR="00BA512F" w:rsidRPr="000F6454" w:rsidRDefault="002648B0">
            <w:pPr>
              <w:pStyle w:val="InstructionsText"/>
            </w:pPr>
            <w:r w:rsidRPr="000F6454">
              <w:rPr>
                <w:rStyle w:val="InstructionsTabelleberschrift"/>
                <w:rFonts w:ascii="Times New Roman" w:hAnsi="Times New Roman"/>
                <w:sz w:val="24"/>
              </w:rPr>
              <w:t>15.1.1</w:t>
            </w:r>
            <w:r w:rsidRPr="000F6454">
              <w:rPr>
                <w:rStyle w:val="InstructionsTabelleberschrift"/>
                <w:rFonts w:ascii="Times New Roman" w:hAnsi="Times New Roman"/>
                <w:sz w:val="24"/>
              </w:rPr>
              <w:tab/>
              <w:t>Брутни преки позиции в базовия собствен капитал от първи ред на предприятия от финансовия сектор, в които институцията има значителни инвестиции</w:t>
            </w:r>
          </w:p>
          <w:p w14:paraId="2E8BDC24" w14:textId="027C234C" w:rsidR="00BA512F" w:rsidRPr="000F6454" w:rsidRDefault="002648B0">
            <w:pPr>
              <w:pStyle w:val="InstructionsText"/>
            </w:pPr>
            <w:r w:rsidRPr="000F6454">
              <w:t>Членове 44, 45, 47 и 49 от РКИ</w:t>
            </w:r>
          </w:p>
          <w:p w14:paraId="46892E10" w14:textId="77777777" w:rsidR="00BA512F" w:rsidRPr="000F6454" w:rsidRDefault="002648B0">
            <w:pPr>
              <w:pStyle w:val="InstructionsText"/>
            </w:pPr>
            <w:r w:rsidRPr="000F6454">
              <w:t>Преки позиции в базовия собствен капитал от първи ред на предприятия от финансовия сектор, в които институцията има значителни инвестиции, с изключение на:</w:t>
            </w:r>
          </w:p>
          <w:p w14:paraId="17B9059D" w14:textId="77777777" w:rsidR="00BA512F" w:rsidRPr="000F6454" w:rsidRDefault="002648B0">
            <w:pPr>
              <w:pStyle w:val="InstructionsText"/>
            </w:pPr>
            <w:r w:rsidRPr="000F6454">
              <w:t>а)</w:t>
            </w:r>
            <w:r w:rsidRPr="000F6454">
              <w:tab/>
              <w:t xml:space="preserve">поетите позиции, държани за пет работни дни или по-малко; </w:t>
            </w:r>
          </w:p>
          <w:p w14:paraId="30191DCB" w14:textId="6F62CF95" w:rsidR="00BA512F" w:rsidRPr="000F6454" w:rsidRDefault="002648B0">
            <w:pPr>
              <w:pStyle w:val="InstructionsText"/>
            </w:pPr>
            <w:r w:rsidRPr="000F6454">
              <w:t>б)</w:t>
            </w:r>
            <w:r w:rsidRPr="000F6454">
              <w:tab/>
              <w:t xml:space="preserve">стойностите, свързани с инвестициите, за които се прилага някоя от алтернативите по член 49; както и </w:t>
            </w:r>
          </w:p>
          <w:p w14:paraId="4E98D2B5" w14:textId="5FF1A25C" w:rsidR="00BA512F" w:rsidRPr="000F6454" w:rsidRDefault="002648B0">
            <w:pPr>
              <w:pStyle w:val="InstructionsText"/>
            </w:pPr>
            <w:r w:rsidRPr="000F6454">
              <w:t>в)</w:t>
            </w:r>
            <w:r w:rsidRPr="000F6454">
              <w:tab/>
              <w:t>позициите, които се третират като реципрочни кръстосани позиции в съответствие с член 36, параграф 1, буква ж) от РКИ.</w:t>
            </w:r>
          </w:p>
        </w:tc>
      </w:tr>
      <w:tr w:rsidR="00BA512F" w:rsidRPr="000F6454" w14:paraId="4DFC5D63" w14:textId="77777777" w:rsidTr="00672D2A">
        <w:tc>
          <w:tcPr>
            <w:tcW w:w="1506" w:type="dxa"/>
          </w:tcPr>
          <w:p w14:paraId="1D5E3EA3" w14:textId="77777777" w:rsidR="00BA512F" w:rsidRPr="000F6454" w:rsidRDefault="002648B0">
            <w:pPr>
              <w:pStyle w:val="InstructionsText"/>
            </w:pPr>
            <w:r w:rsidRPr="000F6454">
              <w:t>470</w:t>
            </w:r>
          </w:p>
        </w:tc>
        <w:tc>
          <w:tcPr>
            <w:tcW w:w="7243" w:type="dxa"/>
          </w:tcPr>
          <w:p w14:paraId="4395AFAF" w14:textId="77777777" w:rsidR="00BA512F" w:rsidRPr="000F6454" w:rsidRDefault="002648B0">
            <w:pPr>
              <w:pStyle w:val="InstructionsText"/>
            </w:pPr>
            <w:r w:rsidRPr="000F6454">
              <w:rPr>
                <w:rStyle w:val="InstructionsTabelleberschrift"/>
                <w:rFonts w:ascii="Times New Roman" w:hAnsi="Times New Roman"/>
                <w:sz w:val="24"/>
              </w:rPr>
              <w:t>15.1.2</w:t>
            </w:r>
            <w:r w:rsidRPr="000F6454">
              <w:rPr>
                <w:rStyle w:val="InstructionsTabelleberschrift"/>
                <w:rFonts w:ascii="Times New Roman" w:hAnsi="Times New Roman"/>
                <w:sz w:val="24"/>
              </w:rPr>
              <w:tab/>
              <w:t>(–) Допуснато нетиране на къси позиции във връзка с горепосочените брутни преки позиции</w:t>
            </w:r>
          </w:p>
          <w:p w14:paraId="60819674" w14:textId="53EE9FF4" w:rsidR="00BA512F" w:rsidRPr="000F6454" w:rsidRDefault="002648B0">
            <w:pPr>
              <w:pStyle w:val="InstructionsText"/>
            </w:pPr>
            <w:r w:rsidRPr="000F6454">
              <w:t>Член 45 от РКИ</w:t>
            </w:r>
          </w:p>
          <w:p w14:paraId="6675BDB9" w14:textId="03E5E0DC" w:rsidR="00BA512F" w:rsidRPr="000F6454" w:rsidRDefault="0014657C">
            <w:pPr>
              <w:pStyle w:val="InstructionsText"/>
            </w:pPr>
            <w:r w:rsidRPr="000F6454">
              <w:lastRenderedPageBreak/>
              <w:t>Член 45, буква а) от РКИ допуска нетиране на къси позиции в същата базисна експозиция при положение, че падежът на късата позиция съвпада с този на дългата позиция или има остатъчен срок най-малко една година.</w:t>
            </w:r>
          </w:p>
        </w:tc>
      </w:tr>
      <w:tr w:rsidR="00BA512F" w:rsidRPr="000F6454" w14:paraId="748087B2" w14:textId="77777777" w:rsidTr="00672D2A">
        <w:tc>
          <w:tcPr>
            <w:tcW w:w="1506" w:type="dxa"/>
          </w:tcPr>
          <w:p w14:paraId="6597907B" w14:textId="77777777" w:rsidR="00BA512F" w:rsidRPr="000F6454" w:rsidRDefault="002648B0">
            <w:pPr>
              <w:pStyle w:val="InstructionsText"/>
            </w:pPr>
            <w:r w:rsidRPr="000F6454">
              <w:lastRenderedPageBreak/>
              <w:t>480</w:t>
            </w:r>
          </w:p>
        </w:tc>
        <w:tc>
          <w:tcPr>
            <w:tcW w:w="7243" w:type="dxa"/>
          </w:tcPr>
          <w:p w14:paraId="028E9FA5" w14:textId="77777777" w:rsidR="00BA512F" w:rsidRPr="000F6454" w:rsidRDefault="002648B0">
            <w:pPr>
              <w:pStyle w:val="InstructionsText"/>
            </w:pPr>
            <w:r w:rsidRPr="000F6454">
              <w:rPr>
                <w:rStyle w:val="InstructionsTabelleberschrift"/>
                <w:rFonts w:ascii="Times New Roman" w:hAnsi="Times New Roman"/>
                <w:sz w:val="24"/>
              </w:rPr>
              <w:t>15.2</w:t>
            </w:r>
            <w:r w:rsidRPr="000F6454">
              <w:rPr>
                <w:rStyle w:val="InstructionsTabelleberschrift"/>
                <w:rFonts w:ascii="Times New Roman" w:hAnsi="Times New Roman"/>
                <w:sz w:val="24"/>
              </w:rPr>
              <w:tab/>
              <w:t>Непреки позиции в базовия собствен капитал от първи ред на предприятия от финансовия сектор, в които институцията има значителни инвестиции</w:t>
            </w:r>
          </w:p>
          <w:p w14:paraId="348F3211" w14:textId="363A3B4E" w:rsidR="00BA512F" w:rsidRPr="000F6454" w:rsidRDefault="00214FDA">
            <w:pPr>
              <w:pStyle w:val="InstructionsText"/>
            </w:pPr>
            <w:r w:rsidRPr="000F6454">
              <w:t>Член 4, параграф 1, точка 114 и членове 44 и 45 от РКИ</w:t>
            </w:r>
          </w:p>
        </w:tc>
      </w:tr>
      <w:tr w:rsidR="00BA512F" w:rsidRPr="000F6454" w14:paraId="321458D5" w14:textId="77777777" w:rsidTr="00672D2A">
        <w:tc>
          <w:tcPr>
            <w:tcW w:w="1506" w:type="dxa"/>
          </w:tcPr>
          <w:p w14:paraId="01E2C07D" w14:textId="77777777" w:rsidR="00BA512F" w:rsidRPr="000F6454" w:rsidRDefault="002648B0">
            <w:pPr>
              <w:pStyle w:val="InstructionsText"/>
            </w:pPr>
            <w:r w:rsidRPr="000F6454">
              <w:t>490</w:t>
            </w:r>
          </w:p>
        </w:tc>
        <w:tc>
          <w:tcPr>
            <w:tcW w:w="7243" w:type="dxa"/>
          </w:tcPr>
          <w:p w14:paraId="72FF2298" w14:textId="77777777" w:rsidR="00BA512F" w:rsidRPr="000F6454" w:rsidRDefault="002648B0">
            <w:pPr>
              <w:pStyle w:val="InstructionsText"/>
            </w:pPr>
            <w:r w:rsidRPr="000F6454">
              <w:rPr>
                <w:rStyle w:val="InstructionsTabelleberschrift"/>
                <w:rFonts w:ascii="Times New Roman" w:hAnsi="Times New Roman"/>
                <w:sz w:val="24"/>
              </w:rPr>
              <w:t>15.2.1</w:t>
            </w:r>
            <w:r w:rsidRPr="000F6454">
              <w:rPr>
                <w:rStyle w:val="InstructionsTabelleberschrift"/>
                <w:rFonts w:ascii="Times New Roman" w:hAnsi="Times New Roman"/>
                <w:sz w:val="24"/>
              </w:rPr>
              <w:tab/>
              <w:t>Брутни непреки позиции в базовия собствен капитал от първи ред на предприятия от финансовия сектор, в които институцията има значителни инвестиции</w:t>
            </w:r>
          </w:p>
          <w:p w14:paraId="40DF2159" w14:textId="5506FDE7" w:rsidR="00BA512F" w:rsidRPr="000F6454" w:rsidRDefault="00214FDA">
            <w:pPr>
              <w:pStyle w:val="InstructionsText"/>
            </w:pPr>
            <w:r w:rsidRPr="000F6454">
              <w:t>Член 4, параграф 1, точка 114 и членове 44 и 45 от РКИ</w:t>
            </w:r>
          </w:p>
          <w:p w14:paraId="4B0F351D" w14:textId="77777777" w:rsidR="00BA512F" w:rsidRPr="000F6454" w:rsidRDefault="002648B0">
            <w:pPr>
              <w:pStyle w:val="InstructionsText"/>
            </w:pPr>
            <w:r w:rsidRPr="000F6454">
              <w:t>Докладваната стойност представлява непреките позиции от търговския портфейл в капиталови инструменти на предприятия от финансовия сектор под формата на позиции в свързани с индекси ценни книжа. Тя се получава, като се изчисли базисната експозиция към капиталовите инструменти на предприятията от финансовия сектор в съответните индекси.</w:t>
            </w:r>
          </w:p>
          <w:p w14:paraId="217574F3" w14:textId="68F6C470" w:rsidR="00BA512F" w:rsidRPr="000F6454" w:rsidRDefault="002648B0">
            <w:pPr>
              <w:pStyle w:val="InstructionsText"/>
            </w:pPr>
            <w:r w:rsidRPr="000F6454">
              <w:t>Не се включват позициите, които се третират като реципрочни кръстосани позиции в съответствие с член 36, параграф 1, буква ж) от РКИ.</w:t>
            </w:r>
          </w:p>
        </w:tc>
      </w:tr>
      <w:tr w:rsidR="00BA512F" w:rsidRPr="000F6454" w14:paraId="679D0FDD" w14:textId="77777777" w:rsidTr="00672D2A">
        <w:tc>
          <w:tcPr>
            <w:tcW w:w="1506" w:type="dxa"/>
          </w:tcPr>
          <w:p w14:paraId="51A0B2F4" w14:textId="77777777" w:rsidR="00BA512F" w:rsidRPr="000F6454" w:rsidRDefault="002648B0">
            <w:pPr>
              <w:pStyle w:val="InstructionsText"/>
            </w:pPr>
            <w:r w:rsidRPr="000F6454">
              <w:t>500</w:t>
            </w:r>
          </w:p>
        </w:tc>
        <w:tc>
          <w:tcPr>
            <w:tcW w:w="7243" w:type="dxa"/>
          </w:tcPr>
          <w:p w14:paraId="1CFE10BC" w14:textId="77777777" w:rsidR="00BA512F" w:rsidRPr="000F6454" w:rsidRDefault="002648B0">
            <w:pPr>
              <w:pStyle w:val="InstructionsText"/>
            </w:pPr>
            <w:r w:rsidRPr="000F6454">
              <w:rPr>
                <w:rStyle w:val="InstructionsTabelleberschrift"/>
                <w:rFonts w:ascii="Times New Roman" w:hAnsi="Times New Roman"/>
                <w:sz w:val="24"/>
              </w:rPr>
              <w:t>15.2.2</w:t>
            </w:r>
            <w:r w:rsidRPr="000F6454">
              <w:rPr>
                <w:rStyle w:val="InstructionsTabelleberschrift"/>
                <w:rFonts w:ascii="Times New Roman" w:hAnsi="Times New Roman"/>
                <w:sz w:val="24"/>
              </w:rPr>
              <w:tab/>
              <w:t>(–) Допуснато нетиране на къси позиции във връзка с горепосочените брутни непреки позиции</w:t>
            </w:r>
          </w:p>
          <w:p w14:paraId="59D4CAD2" w14:textId="5FD292D9" w:rsidR="00BA512F" w:rsidRPr="000F6454" w:rsidRDefault="00214FDA">
            <w:pPr>
              <w:pStyle w:val="InstructionsText"/>
            </w:pPr>
            <w:r w:rsidRPr="000F6454">
              <w:t>Член 4, параграф 1, точка 114 и член 45 от РКИ</w:t>
            </w:r>
          </w:p>
          <w:p w14:paraId="5375C1EA" w14:textId="5A6BD559" w:rsidR="00BA512F" w:rsidRPr="000F6454" w:rsidRDefault="0014657C">
            <w:pPr>
              <w:pStyle w:val="InstructionsText"/>
            </w:pPr>
            <w:r w:rsidRPr="000F6454">
              <w:t>Член 45, буква а) от РКИ допуска нетиране на къси позиции в същата базисна експозиция при положение, че падежът на късата позиция съвпада с този на дългата позиция или има остатъчен срок най-малко една година.</w:t>
            </w:r>
          </w:p>
        </w:tc>
      </w:tr>
      <w:tr w:rsidR="00BA512F" w:rsidRPr="000F6454" w14:paraId="6A8A0A57" w14:textId="77777777" w:rsidTr="00672D2A">
        <w:tc>
          <w:tcPr>
            <w:tcW w:w="1506" w:type="dxa"/>
          </w:tcPr>
          <w:p w14:paraId="0F7673AB" w14:textId="77777777" w:rsidR="00BA512F" w:rsidRPr="000F6454" w:rsidRDefault="00DE5A31">
            <w:pPr>
              <w:pStyle w:val="InstructionsText"/>
            </w:pPr>
            <w:r w:rsidRPr="000F6454">
              <w:t>501</w:t>
            </w:r>
          </w:p>
        </w:tc>
        <w:tc>
          <w:tcPr>
            <w:tcW w:w="7243" w:type="dxa"/>
          </w:tcPr>
          <w:p w14:paraId="4E402D8E" w14:textId="77777777" w:rsidR="00BA512F" w:rsidRPr="000F6454" w:rsidRDefault="00DE5A31">
            <w:pPr>
              <w:pStyle w:val="InstructionsText"/>
            </w:pPr>
            <w:r w:rsidRPr="000F6454">
              <w:rPr>
                <w:rStyle w:val="InstructionsTabelleberschrift"/>
                <w:rFonts w:ascii="Times New Roman" w:hAnsi="Times New Roman"/>
                <w:sz w:val="24"/>
              </w:rPr>
              <w:t>15.3</w:t>
            </w:r>
            <w:r w:rsidRPr="000F6454">
              <w:rPr>
                <w:rStyle w:val="InstructionsTabelleberschrift"/>
                <w:rFonts w:ascii="Times New Roman" w:hAnsi="Times New Roman"/>
                <w:sz w:val="24"/>
              </w:rPr>
              <w:tab/>
              <w:t>Синтетични позиции в базовия собствен капитал от първи ред на предприятия от финансовия сектор, в които институцията има значителни инвестиции</w:t>
            </w:r>
          </w:p>
          <w:p w14:paraId="0F20708A" w14:textId="58F7DE0F" w:rsidR="00BA512F" w:rsidRPr="000F6454" w:rsidRDefault="00214FDA">
            <w:pPr>
              <w:pStyle w:val="InstructionsText"/>
            </w:pPr>
            <w:r w:rsidRPr="000F6454">
              <w:t>Член 4, параграф 1, точка 126 и членове 44 и 45 от РКИ</w:t>
            </w:r>
          </w:p>
        </w:tc>
      </w:tr>
      <w:tr w:rsidR="00BA512F" w:rsidRPr="000F6454" w14:paraId="46B0D844" w14:textId="77777777" w:rsidTr="00672D2A">
        <w:tc>
          <w:tcPr>
            <w:tcW w:w="1506" w:type="dxa"/>
          </w:tcPr>
          <w:p w14:paraId="4CBB8BE3" w14:textId="77777777" w:rsidR="00BA512F" w:rsidRPr="000F6454" w:rsidRDefault="00DE5A31">
            <w:pPr>
              <w:pStyle w:val="InstructionsText"/>
            </w:pPr>
            <w:r w:rsidRPr="000F6454">
              <w:t>502</w:t>
            </w:r>
          </w:p>
        </w:tc>
        <w:tc>
          <w:tcPr>
            <w:tcW w:w="7243" w:type="dxa"/>
          </w:tcPr>
          <w:p w14:paraId="51F26CF7" w14:textId="77777777" w:rsidR="00BA512F" w:rsidRPr="000F6454" w:rsidRDefault="00DE5A31">
            <w:pPr>
              <w:pStyle w:val="InstructionsText"/>
            </w:pPr>
            <w:r w:rsidRPr="000F6454">
              <w:rPr>
                <w:rStyle w:val="InstructionsTabelleberschrift"/>
                <w:rFonts w:ascii="Times New Roman" w:hAnsi="Times New Roman"/>
                <w:sz w:val="24"/>
              </w:rPr>
              <w:t>15.3.1</w:t>
            </w:r>
            <w:r w:rsidRPr="000F6454">
              <w:rPr>
                <w:rStyle w:val="InstructionsTabelleberschrift"/>
                <w:rFonts w:ascii="Times New Roman" w:hAnsi="Times New Roman"/>
                <w:sz w:val="24"/>
              </w:rPr>
              <w:tab/>
              <w:t>Брутни синтетични позиции в базовия собствен капитал от първи ред на предприятия от финансовия сектор, в които институцията има значителни инвестиции</w:t>
            </w:r>
          </w:p>
          <w:p w14:paraId="5C4B0FFA" w14:textId="1E9E8927" w:rsidR="00BA512F" w:rsidRPr="000F6454" w:rsidRDefault="00214FDA">
            <w:pPr>
              <w:pStyle w:val="InstructionsText"/>
            </w:pPr>
            <w:r w:rsidRPr="000F6454">
              <w:t>Член 4, параграф 1, точка 126 и членове 44 и 45 от РКИ</w:t>
            </w:r>
          </w:p>
        </w:tc>
      </w:tr>
      <w:tr w:rsidR="00BA512F" w:rsidRPr="000F6454" w14:paraId="35C46525" w14:textId="77777777" w:rsidTr="00672D2A">
        <w:tc>
          <w:tcPr>
            <w:tcW w:w="1506" w:type="dxa"/>
          </w:tcPr>
          <w:p w14:paraId="09657881" w14:textId="77777777" w:rsidR="00BA512F" w:rsidRPr="000F6454" w:rsidRDefault="00E81DB9">
            <w:pPr>
              <w:pStyle w:val="InstructionsText"/>
            </w:pPr>
            <w:r w:rsidRPr="000F6454">
              <w:t>503</w:t>
            </w:r>
          </w:p>
        </w:tc>
        <w:tc>
          <w:tcPr>
            <w:tcW w:w="7243" w:type="dxa"/>
          </w:tcPr>
          <w:p w14:paraId="14CCB180" w14:textId="77777777" w:rsidR="00BA512F" w:rsidRPr="000F6454" w:rsidRDefault="00E81DB9">
            <w:pPr>
              <w:pStyle w:val="InstructionsText"/>
            </w:pPr>
            <w:r w:rsidRPr="000F6454">
              <w:rPr>
                <w:rStyle w:val="InstructionsTabelleberschrift"/>
                <w:rFonts w:ascii="Times New Roman" w:hAnsi="Times New Roman"/>
                <w:sz w:val="24"/>
              </w:rPr>
              <w:t>15.3.2</w:t>
            </w:r>
            <w:r w:rsidRPr="000F6454">
              <w:rPr>
                <w:rStyle w:val="InstructionsTabelleberschrift"/>
                <w:rFonts w:ascii="Times New Roman" w:hAnsi="Times New Roman"/>
                <w:sz w:val="24"/>
              </w:rPr>
              <w:tab/>
              <w:t>(–) Допуснато нетиране на къси позиции във връзка с горепосочените брутни синтетични позиции</w:t>
            </w:r>
          </w:p>
          <w:p w14:paraId="0BC23DAA" w14:textId="05A54580" w:rsidR="00BA512F" w:rsidRPr="000F6454" w:rsidRDefault="00214FDA">
            <w:pPr>
              <w:pStyle w:val="InstructionsText"/>
            </w:pPr>
            <w:r w:rsidRPr="000F6454">
              <w:t>Член 4, параграф 1, точка 126 и член 45 от РКИ</w:t>
            </w:r>
          </w:p>
        </w:tc>
      </w:tr>
      <w:tr w:rsidR="00BA512F" w:rsidRPr="000F6454" w14:paraId="30D8441D" w14:textId="77777777" w:rsidTr="00672D2A">
        <w:tc>
          <w:tcPr>
            <w:tcW w:w="1506" w:type="dxa"/>
          </w:tcPr>
          <w:p w14:paraId="4A6913BC" w14:textId="77777777" w:rsidR="00BA512F" w:rsidRPr="000F6454" w:rsidRDefault="002648B0">
            <w:pPr>
              <w:pStyle w:val="InstructionsText"/>
            </w:pPr>
            <w:r w:rsidRPr="000F6454">
              <w:t>510</w:t>
            </w:r>
          </w:p>
        </w:tc>
        <w:tc>
          <w:tcPr>
            <w:tcW w:w="7243" w:type="dxa"/>
          </w:tcPr>
          <w:p w14:paraId="3C26DE3A" w14:textId="77777777" w:rsidR="00BA512F" w:rsidRPr="000F6454" w:rsidRDefault="002648B0">
            <w:pPr>
              <w:pStyle w:val="InstructionsText"/>
            </w:pPr>
            <w:r w:rsidRPr="000F6454">
              <w:rPr>
                <w:rStyle w:val="InstructionsTabelleberschrift"/>
                <w:rFonts w:ascii="Times New Roman" w:hAnsi="Times New Roman"/>
                <w:sz w:val="24"/>
              </w:rPr>
              <w:t>16 Позиции в допълнителния капитал от първи ред на предприятия от финансовия сектор, в които институцията има значителни инвестиции, нетно от късите позиции</w:t>
            </w:r>
          </w:p>
          <w:p w14:paraId="3A282320" w14:textId="3067FAD8" w:rsidR="00BA512F" w:rsidRPr="000F6454" w:rsidRDefault="002648B0">
            <w:pPr>
              <w:pStyle w:val="InstructionsText"/>
            </w:pPr>
            <w:r w:rsidRPr="000F6454">
              <w:lastRenderedPageBreak/>
              <w:t>Членове 58 и 59 от РКИ.</w:t>
            </w:r>
          </w:p>
        </w:tc>
      </w:tr>
      <w:tr w:rsidR="00BA512F" w:rsidRPr="000F6454" w14:paraId="165A41EE" w14:textId="77777777" w:rsidTr="00672D2A">
        <w:tc>
          <w:tcPr>
            <w:tcW w:w="1506" w:type="dxa"/>
          </w:tcPr>
          <w:p w14:paraId="73B9DCEE" w14:textId="77777777" w:rsidR="00BA512F" w:rsidRPr="000F6454" w:rsidRDefault="002648B0">
            <w:pPr>
              <w:pStyle w:val="InstructionsText"/>
            </w:pPr>
            <w:r w:rsidRPr="000F6454">
              <w:lastRenderedPageBreak/>
              <w:t>520</w:t>
            </w:r>
          </w:p>
        </w:tc>
        <w:tc>
          <w:tcPr>
            <w:tcW w:w="7243" w:type="dxa"/>
          </w:tcPr>
          <w:p w14:paraId="3C5D92D8" w14:textId="77777777" w:rsidR="00BA512F" w:rsidRPr="000F6454" w:rsidRDefault="002648B0">
            <w:pPr>
              <w:pStyle w:val="InstructionsText"/>
            </w:pPr>
            <w:r w:rsidRPr="000F6454">
              <w:rPr>
                <w:rStyle w:val="InstructionsTabelleberschrift"/>
                <w:rFonts w:ascii="Times New Roman" w:hAnsi="Times New Roman"/>
                <w:sz w:val="24"/>
              </w:rPr>
              <w:t>16.1</w:t>
            </w:r>
            <w:r w:rsidRPr="000F6454">
              <w:rPr>
                <w:rStyle w:val="InstructionsTabelleberschrift"/>
                <w:rFonts w:ascii="Times New Roman" w:hAnsi="Times New Roman"/>
                <w:sz w:val="24"/>
              </w:rPr>
              <w:tab/>
              <w:t>Преки позиции в допълнителния капитал от първи ред на предприятия от финансовия сектор, в които институцията има значителни инвестиции</w:t>
            </w:r>
          </w:p>
          <w:p w14:paraId="6CD73006" w14:textId="200F04EA" w:rsidR="00BA512F" w:rsidRPr="000F6454" w:rsidRDefault="002648B0">
            <w:pPr>
              <w:pStyle w:val="InstructionsText"/>
            </w:pPr>
            <w:r w:rsidRPr="000F6454">
              <w:t>Членове 58 и 59 от РКИ.</w:t>
            </w:r>
          </w:p>
        </w:tc>
      </w:tr>
      <w:tr w:rsidR="00BA512F" w:rsidRPr="000F6454" w14:paraId="5D7399BF" w14:textId="77777777" w:rsidTr="00672D2A">
        <w:tc>
          <w:tcPr>
            <w:tcW w:w="1506" w:type="dxa"/>
          </w:tcPr>
          <w:p w14:paraId="1FA002BB" w14:textId="77777777" w:rsidR="00BA512F" w:rsidRPr="000F6454" w:rsidRDefault="002648B0">
            <w:pPr>
              <w:pStyle w:val="InstructionsText"/>
            </w:pPr>
            <w:r w:rsidRPr="000F6454">
              <w:t>530</w:t>
            </w:r>
          </w:p>
        </w:tc>
        <w:tc>
          <w:tcPr>
            <w:tcW w:w="7243" w:type="dxa"/>
          </w:tcPr>
          <w:p w14:paraId="58958D69" w14:textId="77777777" w:rsidR="00BA512F" w:rsidRPr="000F6454" w:rsidRDefault="002648B0">
            <w:pPr>
              <w:pStyle w:val="InstructionsText"/>
            </w:pPr>
            <w:r w:rsidRPr="000F6454">
              <w:rPr>
                <w:rStyle w:val="InstructionsTabelleberschrift"/>
                <w:rFonts w:ascii="Times New Roman" w:hAnsi="Times New Roman"/>
                <w:sz w:val="24"/>
              </w:rPr>
              <w:t>16.1.1</w:t>
            </w:r>
            <w:r w:rsidRPr="000F6454">
              <w:rPr>
                <w:rStyle w:val="InstructionsTabelleberschrift"/>
                <w:rFonts w:ascii="Times New Roman" w:hAnsi="Times New Roman"/>
                <w:sz w:val="24"/>
              </w:rPr>
              <w:tab/>
              <w:t>Брутни преки позиции в допълнителния капитал от първи ред на предприятия от финансовия сектор, в които институцията има значителни инвестиции</w:t>
            </w:r>
          </w:p>
          <w:p w14:paraId="7C5EC7F0" w14:textId="7B3C53AE" w:rsidR="00BA512F" w:rsidRPr="000F6454" w:rsidRDefault="002648B0">
            <w:pPr>
              <w:pStyle w:val="InstructionsText"/>
            </w:pPr>
            <w:r w:rsidRPr="000F6454">
              <w:t>Член 58 от РКИ</w:t>
            </w:r>
          </w:p>
          <w:p w14:paraId="5B293760" w14:textId="77777777" w:rsidR="00BA512F" w:rsidRPr="000F6454" w:rsidRDefault="002648B0">
            <w:pPr>
              <w:pStyle w:val="InstructionsText"/>
            </w:pPr>
            <w:r w:rsidRPr="000F6454">
              <w:t>Преките позиции в допълнителния капитал от първи ред на предприятия от финансовия сектор, в които институцията има значителни инвестиции, с изключение на:</w:t>
            </w:r>
          </w:p>
          <w:p w14:paraId="573E3B03" w14:textId="55E7CF7F" w:rsidR="00BA512F" w:rsidRPr="000F6454" w:rsidRDefault="002648B0">
            <w:pPr>
              <w:pStyle w:val="InstructionsText"/>
            </w:pPr>
            <w:r w:rsidRPr="000F6454">
              <w:t>а)</w:t>
            </w:r>
            <w:r w:rsidRPr="000F6454">
              <w:tab/>
              <w:t>поетите позиции, държани за пет работни дни или по-малко (член 56, буква г от РКИ); както и</w:t>
            </w:r>
          </w:p>
          <w:p w14:paraId="096AB377" w14:textId="5CEF8992" w:rsidR="00BA512F" w:rsidRPr="000F6454" w:rsidRDefault="002648B0">
            <w:pPr>
              <w:pStyle w:val="InstructionsText"/>
            </w:pPr>
            <w:r w:rsidRPr="000F6454">
              <w:t>б)</w:t>
            </w:r>
            <w:r w:rsidRPr="000F6454">
              <w:tab/>
              <w:t>позициите, които се третират като реципрочни кръстосани позиции в съответствие с член 56, буква б) от РКИ.</w:t>
            </w:r>
          </w:p>
        </w:tc>
      </w:tr>
      <w:tr w:rsidR="00BA512F" w:rsidRPr="000F6454" w14:paraId="466DFC89" w14:textId="77777777" w:rsidTr="00672D2A">
        <w:tc>
          <w:tcPr>
            <w:tcW w:w="1506" w:type="dxa"/>
          </w:tcPr>
          <w:p w14:paraId="36DE1319" w14:textId="77777777" w:rsidR="00BA512F" w:rsidRPr="000F6454" w:rsidRDefault="002648B0">
            <w:pPr>
              <w:pStyle w:val="InstructionsText"/>
            </w:pPr>
            <w:r w:rsidRPr="000F6454">
              <w:t>540</w:t>
            </w:r>
          </w:p>
        </w:tc>
        <w:tc>
          <w:tcPr>
            <w:tcW w:w="7243" w:type="dxa"/>
          </w:tcPr>
          <w:p w14:paraId="008F7057" w14:textId="77777777" w:rsidR="00BA512F" w:rsidRPr="000F6454" w:rsidRDefault="002648B0">
            <w:pPr>
              <w:pStyle w:val="InstructionsText"/>
            </w:pPr>
            <w:r w:rsidRPr="000F6454">
              <w:rPr>
                <w:rStyle w:val="InstructionsTabelleberschrift"/>
                <w:rFonts w:ascii="Times New Roman" w:hAnsi="Times New Roman"/>
                <w:sz w:val="24"/>
              </w:rPr>
              <w:t>16.1.2</w:t>
            </w:r>
            <w:r w:rsidRPr="000F6454">
              <w:rPr>
                <w:rStyle w:val="InstructionsTabelleberschrift"/>
                <w:rFonts w:ascii="Times New Roman" w:hAnsi="Times New Roman"/>
                <w:sz w:val="24"/>
              </w:rPr>
              <w:tab/>
              <w:t>(–) Допуснато нетиране на къси позиции във връзка с горепосочените брутни преки позиции</w:t>
            </w:r>
          </w:p>
          <w:p w14:paraId="19D56D4F" w14:textId="6C7D832C" w:rsidR="00BA512F" w:rsidRPr="000F6454" w:rsidRDefault="002648B0">
            <w:pPr>
              <w:pStyle w:val="InstructionsText"/>
            </w:pPr>
            <w:r w:rsidRPr="000F6454">
              <w:t>Член 59 от РКИ</w:t>
            </w:r>
          </w:p>
          <w:p w14:paraId="2BCF2FEA" w14:textId="6DC044DF" w:rsidR="00BA512F" w:rsidRPr="000F6454" w:rsidRDefault="0014657C">
            <w:pPr>
              <w:pStyle w:val="InstructionsText"/>
            </w:pPr>
            <w:r w:rsidRPr="000F6454">
              <w:t>Член 59, буква а) от РКИ допуска нетиране на къси позиции в същата базисна експозиция при положение, че падежът на късата позиция съвпада с този на дългата позиция или има остатъчен срок най-малко една година.</w:t>
            </w:r>
          </w:p>
        </w:tc>
      </w:tr>
      <w:tr w:rsidR="00BA512F" w:rsidRPr="000F6454" w14:paraId="240757EC" w14:textId="77777777" w:rsidTr="00672D2A">
        <w:tc>
          <w:tcPr>
            <w:tcW w:w="1506" w:type="dxa"/>
          </w:tcPr>
          <w:p w14:paraId="047DF1C5" w14:textId="77777777" w:rsidR="00BA512F" w:rsidRPr="000F6454" w:rsidRDefault="002648B0">
            <w:pPr>
              <w:pStyle w:val="InstructionsText"/>
            </w:pPr>
            <w:r w:rsidRPr="000F6454">
              <w:t>550</w:t>
            </w:r>
          </w:p>
        </w:tc>
        <w:tc>
          <w:tcPr>
            <w:tcW w:w="7243" w:type="dxa"/>
          </w:tcPr>
          <w:p w14:paraId="6EB0D433" w14:textId="77777777" w:rsidR="00BA512F" w:rsidRPr="000F6454" w:rsidRDefault="002648B0">
            <w:pPr>
              <w:pStyle w:val="InstructionsText"/>
            </w:pPr>
            <w:r w:rsidRPr="000F6454">
              <w:rPr>
                <w:rStyle w:val="InstructionsTabelleberschrift"/>
                <w:rFonts w:ascii="Times New Roman" w:hAnsi="Times New Roman"/>
                <w:sz w:val="24"/>
              </w:rPr>
              <w:t>16.2</w:t>
            </w:r>
            <w:r w:rsidRPr="000F6454">
              <w:rPr>
                <w:rStyle w:val="InstructionsTabelleberschrift"/>
                <w:rFonts w:ascii="Times New Roman" w:hAnsi="Times New Roman"/>
                <w:sz w:val="24"/>
              </w:rPr>
              <w:tab/>
              <w:t>Непреки позиции в допълнителния капитал от първи ред на предприятия от финансовия сектор, в които институцията има значителни инвестиции</w:t>
            </w:r>
          </w:p>
          <w:p w14:paraId="10C9AD3B" w14:textId="093FDE8A" w:rsidR="00BA512F" w:rsidRPr="000F6454" w:rsidRDefault="00214FDA">
            <w:pPr>
              <w:pStyle w:val="InstructionsText"/>
            </w:pPr>
            <w:r w:rsidRPr="000F6454">
              <w:t>Член 4, параграф 1, точка 114 и членове 58 и 59 от РКИ</w:t>
            </w:r>
          </w:p>
        </w:tc>
      </w:tr>
      <w:tr w:rsidR="00BA512F" w:rsidRPr="000F6454" w14:paraId="58CE0149" w14:textId="77777777" w:rsidTr="00672D2A">
        <w:tc>
          <w:tcPr>
            <w:tcW w:w="1506" w:type="dxa"/>
          </w:tcPr>
          <w:p w14:paraId="48C4C802" w14:textId="77777777" w:rsidR="00BA512F" w:rsidRPr="000F6454" w:rsidRDefault="002648B0">
            <w:pPr>
              <w:pStyle w:val="InstructionsText"/>
            </w:pPr>
            <w:r w:rsidRPr="000F6454">
              <w:t>560</w:t>
            </w:r>
          </w:p>
        </w:tc>
        <w:tc>
          <w:tcPr>
            <w:tcW w:w="7243" w:type="dxa"/>
          </w:tcPr>
          <w:p w14:paraId="4039D54F" w14:textId="2B930BEE" w:rsidR="00BA512F" w:rsidRPr="000F6454" w:rsidRDefault="002648B0">
            <w:pPr>
              <w:pStyle w:val="InstructionsText"/>
            </w:pPr>
            <w:r w:rsidRPr="000F6454">
              <w:rPr>
                <w:rStyle w:val="InstructionsTabelleberschrift"/>
                <w:rFonts w:ascii="Times New Roman" w:hAnsi="Times New Roman"/>
                <w:sz w:val="24"/>
              </w:rPr>
              <w:t>16.2.1</w:t>
            </w:r>
            <w:r w:rsidRPr="000F6454">
              <w:rPr>
                <w:rStyle w:val="InstructionsTabelleberschrift"/>
                <w:rFonts w:ascii="Times New Roman" w:hAnsi="Times New Roman"/>
                <w:sz w:val="24"/>
              </w:rPr>
              <w:tab/>
              <w:t xml:space="preserve">Брутно </w:t>
            </w:r>
            <w:r w:rsidR="00BE314E">
              <w:rPr>
                <w:rStyle w:val="InstructionsTabelleberschrift"/>
                <w:rFonts w:ascii="Times New Roman" w:hAnsi="Times New Roman"/>
                <w:sz w:val="24"/>
              </w:rPr>
              <w:t>н</w:t>
            </w:r>
            <w:r w:rsidR="00BE314E" w:rsidRPr="00BE314E">
              <w:rPr>
                <w:rStyle w:val="InstructionsTabelleberschrift"/>
                <w:rFonts w:ascii="Times New Roman" w:hAnsi="Times New Roman"/>
                <w:sz w:val="24"/>
              </w:rPr>
              <w:t xml:space="preserve">епреки позиции </w:t>
            </w:r>
            <w:r w:rsidRPr="000F6454">
              <w:rPr>
                <w:rStyle w:val="InstructionsTabelleberschrift"/>
                <w:rFonts w:ascii="Times New Roman" w:hAnsi="Times New Roman"/>
                <w:sz w:val="24"/>
              </w:rPr>
              <w:t>в допълнителния капитал от първи ред на предприятия от финансовия сектор, в които институцията има значителни инвестиции</w:t>
            </w:r>
          </w:p>
          <w:p w14:paraId="05B916B6" w14:textId="281A3993" w:rsidR="00BA512F" w:rsidRPr="000F6454" w:rsidRDefault="00214FDA">
            <w:pPr>
              <w:pStyle w:val="InstructionsText"/>
            </w:pPr>
            <w:r w:rsidRPr="000F6454">
              <w:t>Член 4, параграф 1, точка 114 и членове 58 и 59 от РКИ</w:t>
            </w:r>
          </w:p>
          <w:p w14:paraId="28A903E2" w14:textId="77777777" w:rsidR="00BA512F" w:rsidRPr="000F6454" w:rsidRDefault="002648B0">
            <w:pPr>
              <w:pStyle w:val="InstructionsText"/>
            </w:pPr>
            <w:r w:rsidRPr="000F6454">
              <w:t>Докладваната стойност представлява непреките позиции от търговския портфейл в капиталови инструменти на предприятия от финансовия сектор под формата на позиции в свързани с индекси ценни книжа. Тя се получава, като се изчисли базисната експозиция към капиталовите инструменти на предприятията от финансовия сектор в съответните индекси.</w:t>
            </w:r>
          </w:p>
          <w:p w14:paraId="7706BEAE" w14:textId="05C809CD" w:rsidR="00BA512F" w:rsidRPr="000F6454" w:rsidRDefault="002648B0">
            <w:pPr>
              <w:pStyle w:val="InstructionsText"/>
            </w:pPr>
            <w:r w:rsidRPr="000F6454">
              <w:t>Не се включват позициите, които се третират като реципрочни кръстосани позиции в съответствие с член 56, буква б) от РКИ.</w:t>
            </w:r>
          </w:p>
        </w:tc>
      </w:tr>
      <w:tr w:rsidR="00BA512F" w:rsidRPr="000F6454" w14:paraId="14E003A3" w14:textId="77777777" w:rsidTr="00672D2A">
        <w:tc>
          <w:tcPr>
            <w:tcW w:w="1506" w:type="dxa"/>
          </w:tcPr>
          <w:p w14:paraId="721432E5" w14:textId="77777777" w:rsidR="00BA512F" w:rsidRPr="000F6454" w:rsidRDefault="002648B0">
            <w:pPr>
              <w:pStyle w:val="InstructionsText"/>
            </w:pPr>
            <w:r w:rsidRPr="000F6454">
              <w:t>570</w:t>
            </w:r>
          </w:p>
        </w:tc>
        <w:tc>
          <w:tcPr>
            <w:tcW w:w="7243" w:type="dxa"/>
          </w:tcPr>
          <w:p w14:paraId="0BF1722E" w14:textId="77777777" w:rsidR="00BA512F" w:rsidRPr="000F6454" w:rsidRDefault="002648B0">
            <w:pPr>
              <w:pStyle w:val="InstructionsText"/>
            </w:pPr>
            <w:r w:rsidRPr="000F6454">
              <w:rPr>
                <w:rStyle w:val="InstructionsTabelleberschrift"/>
                <w:rFonts w:ascii="Times New Roman" w:hAnsi="Times New Roman"/>
                <w:sz w:val="24"/>
              </w:rPr>
              <w:t>16.2.2</w:t>
            </w:r>
            <w:r w:rsidRPr="000F6454">
              <w:rPr>
                <w:rStyle w:val="InstructionsTabelleberschrift"/>
                <w:rFonts w:ascii="Times New Roman" w:hAnsi="Times New Roman"/>
                <w:sz w:val="24"/>
              </w:rPr>
              <w:tab/>
              <w:t>(–) Допуснато нетиране на къси позиции във връзка с горепосочените брутни непреки позиции</w:t>
            </w:r>
          </w:p>
          <w:p w14:paraId="48B61345" w14:textId="10C95388" w:rsidR="00BA512F" w:rsidRPr="000F6454" w:rsidRDefault="00214FDA">
            <w:pPr>
              <w:pStyle w:val="InstructionsText"/>
            </w:pPr>
            <w:r w:rsidRPr="000F6454">
              <w:t>Член 4, параграф 1, точка 114 и член 59 от РКИ</w:t>
            </w:r>
          </w:p>
          <w:p w14:paraId="0C0E1FA0" w14:textId="1D6A146E" w:rsidR="00BA512F" w:rsidRPr="000F6454" w:rsidRDefault="0014657C">
            <w:pPr>
              <w:pStyle w:val="InstructionsText"/>
            </w:pPr>
            <w:r w:rsidRPr="000F6454">
              <w:lastRenderedPageBreak/>
              <w:t>Член 59, буква а) от РКИ допуска нетиране на къси позиции в същата базисна експозиция при положение, че падежът на късата позиция съвпада с този на дългата позиция или има остатъчен срок най-малко една година.</w:t>
            </w:r>
          </w:p>
        </w:tc>
      </w:tr>
      <w:tr w:rsidR="00BA512F" w:rsidRPr="000F6454" w14:paraId="28CE4219" w14:textId="77777777" w:rsidTr="00672D2A">
        <w:tc>
          <w:tcPr>
            <w:tcW w:w="1506" w:type="dxa"/>
          </w:tcPr>
          <w:p w14:paraId="70F834C4" w14:textId="77777777" w:rsidR="00BA512F" w:rsidRPr="000F6454" w:rsidRDefault="00E81DB9">
            <w:pPr>
              <w:pStyle w:val="InstructionsText"/>
            </w:pPr>
            <w:r w:rsidRPr="000F6454">
              <w:lastRenderedPageBreak/>
              <w:t>571</w:t>
            </w:r>
          </w:p>
        </w:tc>
        <w:tc>
          <w:tcPr>
            <w:tcW w:w="7243" w:type="dxa"/>
          </w:tcPr>
          <w:p w14:paraId="7D0D3803" w14:textId="77777777" w:rsidR="00BA512F" w:rsidRPr="000F6454" w:rsidRDefault="00E81DB9">
            <w:pPr>
              <w:pStyle w:val="InstructionsText"/>
            </w:pPr>
            <w:r w:rsidRPr="000F6454">
              <w:rPr>
                <w:rStyle w:val="InstructionsTabelleberschrift"/>
                <w:rFonts w:ascii="Times New Roman" w:hAnsi="Times New Roman"/>
                <w:sz w:val="24"/>
              </w:rPr>
              <w:t>16.3</w:t>
            </w:r>
            <w:r w:rsidRPr="000F6454">
              <w:rPr>
                <w:rStyle w:val="InstructionsTabelleberschrift"/>
                <w:rFonts w:ascii="Times New Roman" w:hAnsi="Times New Roman"/>
                <w:sz w:val="24"/>
              </w:rPr>
              <w:tab/>
              <w:t>Синтетични позиции в допълнителния капитал от първи ред на предприятия от финансовия сектор, в които институцията има значителни инвестиции</w:t>
            </w:r>
          </w:p>
          <w:p w14:paraId="7F2AD22F" w14:textId="4FFC45BF" w:rsidR="00BA512F" w:rsidRPr="000F6454" w:rsidRDefault="00214FDA">
            <w:pPr>
              <w:pStyle w:val="InstructionsText"/>
              <w:rPr>
                <w:rStyle w:val="InstructionsTabelleberschrift"/>
                <w:rFonts w:ascii="Times New Roman" w:hAnsi="Times New Roman"/>
                <w:b w:val="0"/>
                <w:bCs w:val="0"/>
                <w:sz w:val="24"/>
                <w:u w:val="none"/>
              </w:rPr>
            </w:pPr>
            <w:r w:rsidRPr="000F6454">
              <w:t>Член 4, параграф 1, точка 126 и членове 58 и 59 от РКИ</w:t>
            </w:r>
          </w:p>
        </w:tc>
      </w:tr>
      <w:tr w:rsidR="00BA512F" w:rsidRPr="000F6454" w14:paraId="4BEC707A" w14:textId="77777777" w:rsidTr="00672D2A">
        <w:tc>
          <w:tcPr>
            <w:tcW w:w="1506" w:type="dxa"/>
          </w:tcPr>
          <w:p w14:paraId="0BCA77A7" w14:textId="77777777" w:rsidR="00BA512F" w:rsidRPr="000F6454" w:rsidRDefault="00E81DB9">
            <w:pPr>
              <w:pStyle w:val="InstructionsText"/>
            </w:pPr>
            <w:r w:rsidRPr="000F6454">
              <w:t>572</w:t>
            </w:r>
          </w:p>
        </w:tc>
        <w:tc>
          <w:tcPr>
            <w:tcW w:w="7243" w:type="dxa"/>
          </w:tcPr>
          <w:p w14:paraId="715CE87A" w14:textId="77777777" w:rsidR="00BA512F" w:rsidRPr="000F6454" w:rsidRDefault="00E81DB9">
            <w:pPr>
              <w:pStyle w:val="InstructionsText"/>
            </w:pPr>
            <w:r w:rsidRPr="000F6454">
              <w:rPr>
                <w:rStyle w:val="InstructionsTabelleberschrift"/>
                <w:rFonts w:ascii="Times New Roman" w:hAnsi="Times New Roman"/>
                <w:sz w:val="24"/>
              </w:rPr>
              <w:t>16.3.1</w:t>
            </w:r>
            <w:r w:rsidRPr="000F6454">
              <w:rPr>
                <w:rStyle w:val="InstructionsTabelleberschrift"/>
                <w:rFonts w:ascii="Times New Roman" w:hAnsi="Times New Roman"/>
                <w:sz w:val="24"/>
              </w:rPr>
              <w:tab/>
              <w:t>Брутни синтетични позиции в допълнителния капитал от първи ред на предприятия от финансовия сектор, в които институцията има значителни инвестиции</w:t>
            </w:r>
          </w:p>
          <w:p w14:paraId="144F93F9" w14:textId="6BEDA80F" w:rsidR="00BA512F" w:rsidRPr="000F6454" w:rsidRDefault="00214FDA">
            <w:pPr>
              <w:pStyle w:val="InstructionsText"/>
              <w:rPr>
                <w:rStyle w:val="InstructionsTabelleberschrift"/>
                <w:rFonts w:ascii="Times New Roman" w:hAnsi="Times New Roman"/>
                <w:b w:val="0"/>
                <w:bCs w:val="0"/>
                <w:sz w:val="24"/>
                <w:u w:val="none"/>
              </w:rPr>
            </w:pPr>
            <w:r w:rsidRPr="000F6454">
              <w:t>Член 4, параграф 1, точка 126 и членове 58 и 59 от РКИ</w:t>
            </w:r>
          </w:p>
        </w:tc>
      </w:tr>
      <w:tr w:rsidR="00BA512F" w:rsidRPr="000F6454" w14:paraId="633C061F" w14:textId="77777777" w:rsidTr="00672D2A">
        <w:tc>
          <w:tcPr>
            <w:tcW w:w="1506" w:type="dxa"/>
          </w:tcPr>
          <w:p w14:paraId="48A3DAED" w14:textId="77777777" w:rsidR="00BA512F" w:rsidRPr="000F6454" w:rsidRDefault="00E81DB9">
            <w:pPr>
              <w:pStyle w:val="InstructionsText"/>
            </w:pPr>
            <w:r w:rsidRPr="000F6454">
              <w:t>573</w:t>
            </w:r>
          </w:p>
        </w:tc>
        <w:tc>
          <w:tcPr>
            <w:tcW w:w="7243" w:type="dxa"/>
          </w:tcPr>
          <w:p w14:paraId="5112916F" w14:textId="77777777" w:rsidR="00BA512F" w:rsidRPr="000F6454" w:rsidRDefault="00E81DB9">
            <w:pPr>
              <w:pStyle w:val="InstructionsText"/>
            </w:pPr>
            <w:r w:rsidRPr="000F6454">
              <w:rPr>
                <w:rStyle w:val="InstructionsTabelleberschrift"/>
                <w:rFonts w:ascii="Times New Roman" w:hAnsi="Times New Roman"/>
                <w:sz w:val="24"/>
              </w:rPr>
              <w:t>16.3.2</w:t>
            </w:r>
            <w:r w:rsidRPr="000F6454">
              <w:rPr>
                <w:rStyle w:val="InstructionsTabelleberschrift"/>
                <w:rFonts w:ascii="Times New Roman" w:hAnsi="Times New Roman"/>
                <w:sz w:val="24"/>
              </w:rPr>
              <w:tab/>
              <w:t>(–) Допуснато нетиране на къси позиции във връзка с горепосочените брутни синтетични позиции</w:t>
            </w:r>
          </w:p>
          <w:p w14:paraId="50623946" w14:textId="3F3B0EE3" w:rsidR="00BA512F" w:rsidRPr="000F6454" w:rsidRDefault="00214FDA">
            <w:pPr>
              <w:pStyle w:val="InstructionsText"/>
              <w:rPr>
                <w:rStyle w:val="InstructionsTabelleberschrift"/>
                <w:rFonts w:ascii="Times New Roman" w:hAnsi="Times New Roman"/>
                <w:b w:val="0"/>
                <w:bCs w:val="0"/>
                <w:sz w:val="24"/>
                <w:u w:val="none"/>
              </w:rPr>
            </w:pPr>
            <w:r w:rsidRPr="000F6454">
              <w:t>Член 4, параграф 1, точка 126 и член 59 от РКИ</w:t>
            </w:r>
          </w:p>
        </w:tc>
      </w:tr>
      <w:tr w:rsidR="00BA512F" w:rsidRPr="000F6454" w14:paraId="50E519C6" w14:textId="77777777" w:rsidTr="00672D2A">
        <w:tc>
          <w:tcPr>
            <w:tcW w:w="1506" w:type="dxa"/>
          </w:tcPr>
          <w:p w14:paraId="10C3CF59" w14:textId="77777777" w:rsidR="00BA512F" w:rsidRPr="000F6454" w:rsidRDefault="002648B0">
            <w:pPr>
              <w:pStyle w:val="InstructionsText"/>
            </w:pPr>
            <w:r w:rsidRPr="000F6454">
              <w:t>580</w:t>
            </w:r>
          </w:p>
        </w:tc>
        <w:tc>
          <w:tcPr>
            <w:tcW w:w="7243" w:type="dxa"/>
          </w:tcPr>
          <w:p w14:paraId="42F63504" w14:textId="77777777" w:rsidR="00BA512F" w:rsidRPr="000F6454" w:rsidRDefault="002648B0">
            <w:pPr>
              <w:pStyle w:val="InstructionsText"/>
            </w:pPr>
            <w:r w:rsidRPr="000F6454">
              <w:rPr>
                <w:rStyle w:val="InstructionsTabelleberschrift"/>
                <w:rFonts w:ascii="Times New Roman" w:hAnsi="Times New Roman"/>
                <w:sz w:val="24"/>
              </w:rPr>
              <w:t>17 Позиции в капитала от втори ред на предприятия от финансовия сектор, в които институцията има значителни инвестиции, нетно от късите позиции</w:t>
            </w:r>
          </w:p>
          <w:p w14:paraId="7A5CB051" w14:textId="57B6E684" w:rsidR="00BA512F" w:rsidRPr="000F6454" w:rsidRDefault="002648B0">
            <w:pPr>
              <w:pStyle w:val="InstructionsText"/>
            </w:pPr>
            <w:r w:rsidRPr="000F6454">
              <w:t>Членове 68 и 69 от РКИ.</w:t>
            </w:r>
          </w:p>
        </w:tc>
      </w:tr>
      <w:tr w:rsidR="00BA512F" w:rsidRPr="000F6454" w14:paraId="55B076F7" w14:textId="77777777" w:rsidTr="00672D2A">
        <w:tc>
          <w:tcPr>
            <w:tcW w:w="1506" w:type="dxa"/>
          </w:tcPr>
          <w:p w14:paraId="001A8EA2" w14:textId="77777777" w:rsidR="00BA512F" w:rsidRPr="000F6454" w:rsidRDefault="002648B0">
            <w:pPr>
              <w:pStyle w:val="InstructionsText"/>
            </w:pPr>
            <w:r w:rsidRPr="000F6454">
              <w:t>590</w:t>
            </w:r>
          </w:p>
        </w:tc>
        <w:tc>
          <w:tcPr>
            <w:tcW w:w="7243" w:type="dxa"/>
          </w:tcPr>
          <w:p w14:paraId="15DE9E31" w14:textId="77777777" w:rsidR="00BA512F" w:rsidRPr="000F6454" w:rsidRDefault="002648B0">
            <w:pPr>
              <w:pStyle w:val="InstructionsText"/>
            </w:pPr>
            <w:r w:rsidRPr="000F6454">
              <w:rPr>
                <w:rStyle w:val="InstructionsTabelleberschrift"/>
                <w:rFonts w:ascii="Times New Roman" w:hAnsi="Times New Roman"/>
                <w:sz w:val="24"/>
              </w:rPr>
              <w:t>17.1</w:t>
            </w:r>
            <w:r w:rsidRPr="000F6454">
              <w:rPr>
                <w:rStyle w:val="InstructionsTabelleberschrift"/>
                <w:rFonts w:ascii="Times New Roman" w:hAnsi="Times New Roman"/>
                <w:sz w:val="24"/>
              </w:rPr>
              <w:tab/>
              <w:t>Преки позиции в капитала от втори ред на предприятия от финансовия сектор, в които институцията има значителни инвестиции</w:t>
            </w:r>
          </w:p>
          <w:p w14:paraId="18678044" w14:textId="1EB63DCE" w:rsidR="00BA512F" w:rsidRPr="000F6454" w:rsidRDefault="002648B0">
            <w:pPr>
              <w:pStyle w:val="InstructionsText"/>
            </w:pPr>
            <w:r w:rsidRPr="000F6454">
              <w:t>Членове 68 и 69 от РКИ.</w:t>
            </w:r>
          </w:p>
        </w:tc>
      </w:tr>
      <w:tr w:rsidR="00BA512F" w:rsidRPr="000F6454" w14:paraId="4D94C750" w14:textId="77777777" w:rsidTr="00672D2A">
        <w:tc>
          <w:tcPr>
            <w:tcW w:w="1506" w:type="dxa"/>
          </w:tcPr>
          <w:p w14:paraId="6DD0D1F4" w14:textId="77777777" w:rsidR="00BA512F" w:rsidRPr="000F6454" w:rsidRDefault="002648B0">
            <w:pPr>
              <w:pStyle w:val="InstructionsText"/>
            </w:pPr>
            <w:r w:rsidRPr="000F6454">
              <w:t>600</w:t>
            </w:r>
          </w:p>
        </w:tc>
        <w:tc>
          <w:tcPr>
            <w:tcW w:w="7243" w:type="dxa"/>
          </w:tcPr>
          <w:p w14:paraId="7F136317" w14:textId="77777777" w:rsidR="00BA512F" w:rsidRPr="000F6454" w:rsidRDefault="002648B0">
            <w:pPr>
              <w:pStyle w:val="InstructionsText"/>
            </w:pPr>
            <w:r w:rsidRPr="000F6454">
              <w:rPr>
                <w:rStyle w:val="InstructionsTabelleberschrift"/>
                <w:rFonts w:ascii="Times New Roman" w:hAnsi="Times New Roman"/>
                <w:sz w:val="24"/>
              </w:rPr>
              <w:t>17.1.1</w:t>
            </w:r>
            <w:r w:rsidRPr="000F6454">
              <w:rPr>
                <w:rStyle w:val="InstructionsTabelleberschrift"/>
                <w:rFonts w:ascii="Times New Roman" w:hAnsi="Times New Roman"/>
                <w:sz w:val="24"/>
              </w:rPr>
              <w:tab/>
              <w:t>Брутни преки позиции в капитала от втори ред на предприятия от финансовия сектор, в които институцията има значителни инвестиции</w:t>
            </w:r>
          </w:p>
          <w:p w14:paraId="25CD6776" w14:textId="506DD83C" w:rsidR="00BA512F" w:rsidRPr="000F6454" w:rsidRDefault="002648B0">
            <w:pPr>
              <w:pStyle w:val="InstructionsText"/>
            </w:pPr>
            <w:r w:rsidRPr="000F6454">
              <w:t>Член 68 от РКИ</w:t>
            </w:r>
          </w:p>
          <w:p w14:paraId="5406E851" w14:textId="77777777" w:rsidR="00BA512F" w:rsidRPr="000F6454" w:rsidRDefault="002648B0">
            <w:pPr>
              <w:pStyle w:val="InstructionsText"/>
            </w:pPr>
            <w:r w:rsidRPr="000F6454">
              <w:t>Преките позиции в капитала от втори ред на предприятия от финансовия сектор, в които институцията има значителни инвестиции, с изключение на:</w:t>
            </w:r>
          </w:p>
          <w:p w14:paraId="280B4C16" w14:textId="1622587C" w:rsidR="00BA512F" w:rsidRPr="000F6454" w:rsidRDefault="002648B0">
            <w:pPr>
              <w:pStyle w:val="InstructionsText"/>
              <w:ind w:left="423" w:hanging="423"/>
            </w:pPr>
            <w:r w:rsidRPr="000F6454">
              <w:t>а)</w:t>
            </w:r>
            <w:r w:rsidRPr="000F6454">
              <w:tab/>
              <w:t xml:space="preserve">поетите позиции, държани за пет работни дни или по-малко (член 66, буква г от РКИ); както и </w:t>
            </w:r>
          </w:p>
          <w:p w14:paraId="5472A79B" w14:textId="54950EAE" w:rsidR="00BA512F" w:rsidRPr="000F6454" w:rsidRDefault="002648B0">
            <w:pPr>
              <w:pStyle w:val="InstructionsText"/>
              <w:ind w:left="423" w:hanging="423"/>
            </w:pPr>
            <w:r w:rsidRPr="000F6454">
              <w:t>б)</w:t>
            </w:r>
            <w:r w:rsidRPr="000F6454">
              <w:tab/>
              <w:t>позициите, които се третират като реципрочни кръстосани позиции в съответствие с член 66, буква б) от РКИ.</w:t>
            </w:r>
          </w:p>
        </w:tc>
      </w:tr>
      <w:tr w:rsidR="00BA512F" w:rsidRPr="000F6454" w14:paraId="51CF4FFC" w14:textId="77777777" w:rsidTr="00672D2A">
        <w:tc>
          <w:tcPr>
            <w:tcW w:w="1506" w:type="dxa"/>
          </w:tcPr>
          <w:p w14:paraId="5FAF3861" w14:textId="77777777" w:rsidR="00BA512F" w:rsidRPr="000F6454" w:rsidRDefault="002648B0">
            <w:pPr>
              <w:pStyle w:val="InstructionsText"/>
            </w:pPr>
            <w:r w:rsidRPr="000F6454">
              <w:t>610</w:t>
            </w:r>
          </w:p>
        </w:tc>
        <w:tc>
          <w:tcPr>
            <w:tcW w:w="7243" w:type="dxa"/>
          </w:tcPr>
          <w:p w14:paraId="6012C5CA" w14:textId="77777777" w:rsidR="00BA512F" w:rsidRPr="000F6454" w:rsidRDefault="002648B0">
            <w:pPr>
              <w:pStyle w:val="InstructionsText"/>
            </w:pPr>
            <w:r w:rsidRPr="000F6454">
              <w:rPr>
                <w:rStyle w:val="InstructionsTabelleberschrift"/>
                <w:rFonts w:ascii="Times New Roman" w:hAnsi="Times New Roman"/>
                <w:sz w:val="24"/>
              </w:rPr>
              <w:t>17.1.2</w:t>
            </w:r>
            <w:r w:rsidRPr="000F6454">
              <w:rPr>
                <w:rStyle w:val="InstructionsTabelleberschrift"/>
                <w:rFonts w:ascii="Times New Roman" w:hAnsi="Times New Roman"/>
                <w:sz w:val="24"/>
              </w:rPr>
              <w:tab/>
              <w:t>(–) Допуснато нетиране на къси позиции във връзка с горепосочените брутни преки позиции</w:t>
            </w:r>
          </w:p>
          <w:p w14:paraId="4B3ACD72" w14:textId="25B4CBD0" w:rsidR="00BA512F" w:rsidRPr="000F6454" w:rsidRDefault="002648B0">
            <w:pPr>
              <w:pStyle w:val="InstructionsText"/>
            </w:pPr>
            <w:r w:rsidRPr="000F6454">
              <w:t>Член 69 от РКИ</w:t>
            </w:r>
          </w:p>
          <w:p w14:paraId="29E859F2" w14:textId="087D2534" w:rsidR="00BA512F" w:rsidRPr="000F6454" w:rsidRDefault="0014657C">
            <w:pPr>
              <w:pStyle w:val="InstructionsText"/>
            </w:pPr>
            <w:r w:rsidRPr="000F6454">
              <w:t>Член 69, буква а) от РКИ допуска нетиране на къси позиции в същата базисна експозиция при положение, че падежът на късата позиция съвпада с този на дългата позиция или има остатъчен срок най-малко една година.</w:t>
            </w:r>
          </w:p>
        </w:tc>
      </w:tr>
      <w:tr w:rsidR="00BA512F" w:rsidRPr="000F6454" w14:paraId="2EF64A0D" w14:textId="77777777" w:rsidTr="00672D2A">
        <w:tc>
          <w:tcPr>
            <w:tcW w:w="1506" w:type="dxa"/>
          </w:tcPr>
          <w:p w14:paraId="193C63CC" w14:textId="77777777" w:rsidR="00BA512F" w:rsidRPr="000F6454" w:rsidRDefault="002648B0">
            <w:pPr>
              <w:pStyle w:val="InstructionsText"/>
            </w:pPr>
            <w:r w:rsidRPr="000F6454">
              <w:lastRenderedPageBreak/>
              <w:t>620</w:t>
            </w:r>
          </w:p>
        </w:tc>
        <w:tc>
          <w:tcPr>
            <w:tcW w:w="7243" w:type="dxa"/>
          </w:tcPr>
          <w:p w14:paraId="3CCD3624" w14:textId="77777777" w:rsidR="00BA512F" w:rsidRPr="000F6454" w:rsidRDefault="002648B0">
            <w:pPr>
              <w:pStyle w:val="InstructionsText"/>
            </w:pPr>
            <w:r w:rsidRPr="000F6454">
              <w:rPr>
                <w:rStyle w:val="InstructionsTabelleberschrift"/>
                <w:rFonts w:ascii="Times New Roman" w:hAnsi="Times New Roman"/>
                <w:sz w:val="24"/>
              </w:rPr>
              <w:t>17.2</w:t>
            </w:r>
            <w:r w:rsidRPr="000F6454">
              <w:rPr>
                <w:rStyle w:val="InstructionsTabelleberschrift"/>
                <w:rFonts w:ascii="Times New Roman" w:hAnsi="Times New Roman"/>
                <w:sz w:val="24"/>
              </w:rPr>
              <w:tab/>
              <w:t>Непреки позиции в капитала от втори ред на предприятия от финансовия сектор, в които институцията има значителни инвестиции</w:t>
            </w:r>
          </w:p>
          <w:p w14:paraId="27A2E34A" w14:textId="0215332B" w:rsidR="00BA512F" w:rsidRPr="000F6454" w:rsidRDefault="00214FDA">
            <w:pPr>
              <w:pStyle w:val="InstructionsText"/>
            </w:pPr>
            <w:r w:rsidRPr="000F6454">
              <w:t>Член 4, параграф 1, точка 114 и членове 68 и 69 от РКИ</w:t>
            </w:r>
          </w:p>
        </w:tc>
      </w:tr>
      <w:tr w:rsidR="00BA512F" w:rsidRPr="000F6454" w14:paraId="612D3C25" w14:textId="77777777" w:rsidTr="00672D2A">
        <w:tc>
          <w:tcPr>
            <w:tcW w:w="1506" w:type="dxa"/>
          </w:tcPr>
          <w:p w14:paraId="3983A918" w14:textId="77777777" w:rsidR="00BA512F" w:rsidRPr="000F6454" w:rsidRDefault="002648B0">
            <w:pPr>
              <w:pStyle w:val="InstructionsText"/>
            </w:pPr>
            <w:r w:rsidRPr="000F6454">
              <w:t>630</w:t>
            </w:r>
          </w:p>
        </w:tc>
        <w:tc>
          <w:tcPr>
            <w:tcW w:w="7243" w:type="dxa"/>
          </w:tcPr>
          <w:p w14:paraId="0AFAC56E" w14:textId="77777777" w:rsidR="00BA512F" w:rsidRPr="000F6454" w:rsidRDefault="002648B0">
            <w:pPr>
              <w:pStyle w:val="InstructionsText"/>
            </w:pPr>
            <w:r w:rsidRPr="000F6454">
              <w:rPr>
                <w:rStyle w:val="InstructionsTabelleberschrift"/>
                <w:rFonts w:ascii="Times New Roman" w:hAnsi="Times New Roman"/>
                <w:sz w:val="24"/>
              </w:rPr>
              <w:t>17.2.1</w:t>
            </w:r>
            <w:r w:rsidRPr="000F6454">
              <w:rPr>
                <w:rStyle w:val="InstructionsTabelleberschrift"/>
                <w:rFonts w:ascii="Times New Roman" w:hAnsi="Times New Roman"/>
                <w:sz w:val="24"/>
              </w:rPr>
              <w:tab/>
              <w:t>Брутни непреки позиции в капитала от втори ред на предприятия от финансовия сектор, в които институцията има значителни инвестиции</w:t>
            </w:r>
          </w:p>
          <w:p w14:paraId="5174B9EB" w14:textId="51648C68" w:rsidR="00BA512F" w:rsidRPr="000F6454" w:rsidRDefault="00214FDA">
            <w:pPr>
              <w:pStyle w:val="InstructionsText"/>
            </w:pPr>
            <w:r w:rsidRPr="000F6454">
              <w:t>Член 4, параграф 1, точка 114 и членове 68 и 69 от РКИ</w:t>
            </w:r>
          </w:p>
          <w:p w14:paraId="060D459D" w14:textId="77777777" w:rsidR="00BA512F" w:rsidRPr="000F6454" w:rsidRDefault="002648B0">
            <w:pPr>
              <w:pStyle w:val="InstructionsText"/>
            </w:pPr>
            <w:r w:rsidRPr="000F6454">
              <w:t>Докладваната стойност представлява непреките позиции от търговския портфейл в капиталови инструменти на предприятия от финансовия сектор под формата на позиции в свързани с индекси ценни книжа. Тя се получава, като се изчисли базисната експозиция към капиталовите инструменти на предприятията от финансовия сектор в съответните индекси.</w:t>
            </w:r>
          </w:p>
          <w:p w14:paraId="46345853" w14:textId="514C7367" w:rsidR="00BA512F" w:rsidRPr="000F6454" w:rsidRDefault="002648B0">
            <w:pPr>
              <w:pStyle w:val="InstructionsText"/>
            </w:pPr>
            <w:r w:rsidRPr="000F6454">
              <w:t>Не се включват позициите, които се третират като реципрочни кръстосани позиции в съответствие с член 66, буква б) от РКИ.</w:t>
            </w:r>
          </w:p>
        </w:tc>
      </w:tr>
      <w:tr w:rsidR="00BA512F" w:rsidRPr="000F6454" w14:paraId="5A343273" w14:textId="77777777" w:rsidTr="00672D2A">
        <w:tc>
          <w:tcPr>
            <w:tcW w:w="1506" w:type="dxa"/>
          </w:tcPr>
          <w:p w14:paraId="1F694909" w14:textId="77777777" w:rsidR="00BA512F" w:rsidRPr="000F6454" w:rsidRDefault="002648B0">
            <w:pPr>
              <w:pStyle w:val="InstructionsText"/>
            </w:pPr>
            <w:r w:rsidRPr="000F6454">
              <w:t>640</w:t>
            </w:r>
          </w:p>
        </w:tc>
        <w:tc>
          <w:tcPr>
            <w:tcW w:w="7243" w:type="dxa"/>
          </w:tcPr>
          <w:p w14:paraId="25239FD5" w14:textId="77777777" w:rsidR="00BA512F" w:rsidRPr="000F6454" w:rsidRDefault="002648B0">
            <w:pPr>
              <w:pStyle w:val="InstructionsText"/>
            </w:pPr>
            <w:r w:rsidRPr="000F6454">
              <w:rPr>
                <w:rStyle w:val="InstructionsTabelleberschrift"/>
                <w:rFonts w:ascii="Times New Roman" w:hAnsi="Times New Roman"/>
                <w:sz w:val="24"/>
              </w:rPr>
              <w:t>17.2.2</w:t>
            </w:r>
            <w:r w:rsidRPr="000F6454">
              <w:rPr>
                <w:rStyle w:val="InstructionsTabelleberschrift"/>
                <w:rFonts w:ascii="Times New Roman" w:hAnsi="Times New Roman"/>
                <w:sz w:val="24"/>
              </w:rPr>
              <w:tab/>
              <w:t>(–) Допуснато нетиране на къси позиции във връзка с горепосочените брутни непреки позиции</w:t>
            </w:r>
          </w:p>
          <w:p w14:paraId="62B785BE" w14:textId="32239918" w:rsidR="00BA512F" w:rsidRPr="000F6454" w:rsidRDefault="00214FDA">
            <w:pPr>
              <w:pStyle w:val="InstructionsText"/>
            </w:pPr>
            <w:r w:rsidRPr="000F6454">
              <w:t>Член 4, параграф 1, точка 114 и член 69 от РКИ</w:t>
            </w:r>
          </w:p>
          <w:p w14:paraId="3592C249" w14:textId="2AA87063" w:rsidR="00BA512F" w:rsidRPr="000F6454" w:rsidRDefault="0014657C">
            <w:pPr>
              <w:pStyle w:val="InstructionsText"/>
            </w:pPr>
            <w:r w:rsidRPr="000F6454">
              <w:t>Член 69, буква а) от РКИ допуска нетиране на къси позиции в същата базисна експозиция при положение, че падежът на късата позиция съвпада с този на дългата позиция или има остатъчен срок най-малко една година.</w:t>
            </w:r>
          </w:p>
        </w:tc>
      </w:tr>
      <w:tr w:rsidR="00BA512F" w:rsidRPr="000F6454" w14:paraId="75D8109D" w14:textId="77777777" w:rsidTr="00672D2A">
        <w:tc>
          <w:tcPr>
            <w:tcW w:w="1506" w:type="dxa"/>
          </w:tcPr>
          <w:p w14:paraId="1F804E01" w14:textId="77777777" w:rsidR="00BA512F" w:rsidRPr="000F6454" w:rsidRDefault="002648B0">
            <w:pPr>
              <w:pStyle w:val="InstructionsText"/>
            </w:pPr>
            <w:r w:rsidRPr="000F6454">
              <w:t>641</w:t>
            </w:r>
          </w:p>
        </w:tc>
        <w:tc>
          <w:tcPr>
            <w:tcW w:w="7243" w:type="dxa"/>
            <w:vAlign w:val="center"/>
          </w:tcPr>
          <w:p w14:paraId="183D493E" w14:textId="77777777" w:rsidR="00BA512F" w:rsidRPr="000F6454" w:rsidRDefault="002648B0">
            <w:pPr>
              <w:pStyle w:val="InstructionsText"/>
            </w:pPr>
            <w:r w:rsidRPr="000F6454">
              <w:rPr>
                <w:rStyle w:val="InstructionsTabelleberschrift"/>
                <w:rFonts w:ascii="Times New Roman" w:hAnsi="Times New Roman"/>
                <w:sz w:val="24"/>
              </w:rPr>
              <w:t>17.3</w:t>
            </w:r>
            <w:r w:rsidRPr="000F6454">
              <w:rPr>
                <w:rStyle w:val="InstructionsTabelleberschrift"/>
                <w:rFonts w:ascii="Times New Roman" w:hAnsi="Times New Roman"/>
                <w:sz w:val="24"/>
              </w:rPr>
              <w:tab/>
              <w:t>Синтетични позиции в капитала от втори ред на предприятия от финансовия сектор, в които институцията има значителни инвестиции</w:t>
            </w:r>
          </w:p>
          <w:p w14:paraId="022F90F1" w14:textId="5B47A7FA" w:rsidR="00BA512F" w:rsidRPr="000F6454" w:rsidRDefault="00214FDA">
            <w:pPr>
              <w:pStyle w:val="InstructionsText"/>
              <w:rPr>
                <w:rStyle w:val="InstructionsTabelleberschrift"/>
                <w:rFonts w:ascii="Times New Roman" w:hAnsi="Times New Roman"/>
                <w:b w:val="0"/>
                <w:bCs w:val="0"/>
                <w:sz w:val="24"/>
                <w:u w:val="none"/>
              </w:rPr>
            </w:pPr>
            <w:r w:rsidRPr="000F6454">
              <w:t>Член 4, параграф 1, точка 126 и членове 68 и 69 от РКИ</w:t>
            </w:r>
          </w:p>
        </w:tc>
      </w:tr>
      <w:tr w:rsidR="00BA512F" w:rsidRPr="000F6454" w14:paraId="2A4CB4E9" w14:textId="77777777" w:rsidTr="00672D2A">
        <w:tc>
          <w:tcPr>
            <w:tcW w:w="1506" w:type="dxa"/>
          </w:tcPr>
          <w:p w14:paraId="7D025789" w14:textId="77777777" w:rsidR="00BA512F" w:rsidRPr="000F6454" w:rsidRDefault="002648B0">
            <w:pPr>
              <w:pStyle w:val="InstructionsText"/>
            </w:pPr>
            <w:r w:rsidRPr="000F6454">
              <w:t>642</w:t>
            </w:r>
          </w:p>
        </w:tc>
        <w:tc>
          <w:tcPr>
            <w:tcW w:w="7243" w:type="dxa"/>
            <w:vAlign w:val="center"/>
          </w:tcPr>
          <w:p w14:paraId="5DE52751" w14:textId="77777777" w:rsidR="00BA512F" w:rsidRPr="000F6454" w:rsidRDefault="002648B0">
            <w:pPr>
              <w:pStyle w:val="InstructionsText"/>
            </w:pPr>
            <w:r w:rsidRPr="000F6454">
              <w:rPr>
                <w:rStyle w:val="InstructionsTabelleberschrift"/>
                <w:rFonts w:ascii="Times New Roman" w:hAnsi="Times New Roman"/>
                <w:sz w:val="24"/>
              </w:rPr>
              <w:t>17.3.1</w:t>
            </w:r>
            <w:r w:rsidRPr="000F6454">
              <w:rPr>
                <w:rStyle w:val="InstructionsTabelleberschrift"/>
                <w:rFonts w:ascii="Times New Roman" w:hAnsi="Times New Roman"/>
                <w:sz w:val="24"/>
              </w:rPr>
              <w:tab/>
              <w:t>Брутни синтетични позиции в капитала от втори ред на предприятия от финансовия сектор, в които институцията има значителни инвестиции</w:t>
            </w:r>
          </w:p>
          <w:p w14:paraId="3B2234B4" w14:textId="44849788" w:rsidR="00BA512F" w:rsidRPr="000F6454" w:rsidRDefault="00214FDA">
            <w:pPr>
              <w:pStyle w:val="InstructionsText"/>
              <w:rPr>
                <w:rStyle w:val="InstructionsTabelleberschrift"/>
                <w:rFonts w:ascii="Times New Roman" w:hAnsi="Times New Roman"/>
                <w:b w:val="0"/>
                <w:bCs w:val="0"/>
                <w:sz w:val="24"/>
                <w:u w:val="none"/>
              </w:rPr>
            </w:pPr>
            <w:r w:rsidRPr="000F6454">
              <w:t>Член 4, параграф 1, точка 126 и членове 68 и 69 от РКИ</w:t>
            </w:r>
          </w:p>
        </w:tc>
      </w:tr>
      <w:tr w:rsidR="00BA512F" w:rsidRPr="000F6454" w14:paraId="46148E6D" w14:textId="77777777" w:rsidTr="00672D2A">
        <w:tc>
          <w:tcPr>
            <w:tcW w:w="1506" w:type="dxa"/>
          </w:tcPr>
          <w:p w14:paraId="5BC5081D" w14:textId="77777777" w:rsidR="00BA512F" w:rsidRPr="000F6454" w:rsidRDefault="002648B0">
            <w:pPr>
              <w:pStyle w:val="InstructionsText"/>
            </w:pPr>
            <w:r w:rsidRPr="000F6454">
              <w:t>643</w:t>
            </w:r>
          </w:p>
        </w:tc>
        <w:tc>
          <w:tcPr>
            <w:tcW w:w="7243" w:type="dxa"/>
            <w:vAlign w:val="center"/>
          </w:tcPr>
          <w:p w14:paraId="30D52697" w14:textId="77777777" w:rsidR="00BA512F" w:rsidRPr="000F6454" w:rsidRDefault="002648B0">
            <w:pPr>
              <w:pStyle w:val="InstructionsText"/>
            </w:pPr>
            <w:r w:rsidRPr="000F6454">
              <w:rPr>
                <w:rStyle w:val="InstructionsTabelleberschrift"/>
                <w:rFonts w:ascii="Times New Roman" w:hAnsi="Times New Roman"/>
                <w:sz w:val="24"/>
              </w:rPr>
              <w:t>17.3.2</w:t>
            </w:r>
            <w:r w:rsidRPr="000F6454">
              <w:rPr>
                <w:rStyle w:val="InstructionsTabelleberschrift"/>
                <w:rFonts w:ascii="Times New Roman" w:hAnsi="Times New Roman"/>
                <w:sz w:val="24"/>
              </w:rPr>
              <w:tab/>
              <w:t>(–) Допуснато нетиране на къси позиции във връзка с горепосочените брутни синтетични позиции</w:t>
            </w:r>
          </w:p>
          <w:p w14:paraId="7C363177" w14:textId="6C5D3572" w:rsidR="00BA512F" w:rsidRPr="000F6454" w:rsidRDefault="00214FDA">
            <w:pPr>
              <w:pStyle w:val="InstructionsText"/>
              <w:rPr>
                <w:rStyle w:val="InstructionsTabelleberschrift"/>
                <w:rFonts w:ascii="Times New Roman" w:hAnsi="Times New Roman"/>
                <w:b w:val="0"/>
                <w:bCs w:val="0"/>
                <w:sz w:val="24"/>
                <w:u w:val="none"/>
              </w:rPr>
            </w:pPr>
            <w:r w:rsidRPr="000F6454">
              <w:t>Член 4, параграф 1, точка 126 и член 69 от РКИ</w:t>
            </w:r>
          </w:p>
        </w:tc>
      </w:tr>
      <w:tr w:rsidR="00BA512F" w:rsidRPr="000F6454" w14:paraId="2826F4E0" w14:textId="77777777" w:rsidTr="00672D2A">
        <w:tc>
          <w:tcPr>
            <w:tcW w:w="1506" w:type="dxa"/>
          </w:tcPr>
          <w:p w14:paraId="1DA8D087" w14:textId="77777777" w:rsidR="00BA512F" w:rsidRPr="000F6454" w:rsidRDefault="002648B0">
            <w:pPr>
              <w:pStyle w:val="InstructionsText"/>
            </w:pPr>
            <w:r w:rsidRPr="000F6454">
              <w:t>650</w:t>
            </w:r>
          </w:p>
        </w:tc>
        <w:tc>
          <w:tcPr>
            <w:tcW w:w="7243" w:type="dxa"/>
          </w:tcPr>
          <w:p w14:paraId="70549837" w14:textId="77777777" w:rsidR="00BA512F" w:rsidRPr="000F6454" w:rsidRDefault="002648B0">
            <w:pPr>
              <w:pStyle w:val="InstructionsText"/>
            </w:pPr>
            <w:r w:rsidRPr="000F6454">
              <w:rPr>
                <w:rStyle w:val="InstructionsTabelleberschrift"/>
                <w:rFonts w:ascii="Times New Roman" w:hAnsi="Times New Roman"/>
                <w:sz w:val="24"/>
              </w:rPr>
              <w:t>18 Рисково претеглени експозиции, свързани с позиции в базовия собствен капитал от първи ред в предприятия от финансовия сектор, които не се приспадат от базовия собствен капитал от първи ред на институцията</w:t>
            </w:r>
          </w:p>
          <w:p w14:paraId="786079A0" w14:textId="5AB99194" w:rsidR="00BA512F" w:rsidRPr="000F6454" w:rsidRDefault="002648B0">
            <w:pPr>
              <w:pStyle w:val="InstructionsText"/>
            </w:pPr>
            <w:r w:rsidRPr="000F6454">
              <w:t>Член 46, параграф 4, член 48, параграф 4 и член 49, параграф 4 от РКИ</w:t>
            </w:r>
          </w:p>
        </w:tc>
      </w:tr>
      <w:tr w:rsidR="00BA512F" w:rsidRPr="000F6454" w14:paraId="74B30FC8" w14:textId="77777777" w:rsidTr="00672D2A">
        <w:tc>
          <w:tcPr>
            <w:tcW w:w="1506" w:type="dxa"/>
          </w:tcPr>
          <w:p w14:paraId="798CF1B0" w14:textId="77777777" w:rsidR="00BA512F" w:rsidRPr="000F6454" w:rsidRDefault="002648B0">
            <w:pPr>
              <w:pStyle w:val="InstructionsText"/>
            </w:pPr>
            <w:r w:rsidRPr="000F6454">
              <w:lastRenderedPageBreak/>
              <w:t>660</w:t>
            </w:r>
          </w:p>
        </w:tc>
        <w:tc>
          <w:tcPr>
            <w:tcW w:w="7243" w:type="dxa"/>
          </w:tcPr>
          <w:p w14:paraId="2F20F59C" w14:textId="77777777" w:rsidR="00BA512F" w:rsidRPr="000F6454" w:rsidRDefault="002648B0">
            <w:pPr>
              <w:pStyle w:val="InstructionsText"/>
            </w:pPr>
            <w:r w:rsidRPr="000F6454">
              <w:rPr>
                <w:rStyle w:val="InstructionsTabelleberschrift"/>
                <w:rFonts w:ascii="Times New Roman" w:hAnsi="Times New Roman"/>
                <w:sz w:val="24"/>
              </w:rPr>
              <w:t>19 Рисково претеглени експозиции, свързани с позиции в допълнителния капитал от първи ред в предприятия от финансовия сектор, които не се приспадат от допълнителния капитал от първи ред на институцията</w:t>
            </w:r>
          </w:p>
          <w:p w14:paraId="1E7B2123" w14:textId="1C12BA14" w:rsidR="00BA512F" w:rsidRPr="000F6454" w:rsidRDefault="002648B0">
            <w:pPr>
              <w:pStyle w:val="InstructionsText"/>
            </w:pPr>
            <w:r w:rsidRPr="000F6454">
              <w:t>Член 60, параграф 4 от РКИ</w:t>
            </w:r>
          </w:p>
        </w:tc>
      </w:tr>
      <w:tr w:rsidR="00BA512F" w:rsidRPr="000F6454" w14:paraId="2CDAAC1B" w14:textId="77777777" w:rsidTr="00672D2A">
        <w:tc>
          <w:tcPr>
            <w:tcW w:w="1506" w:type="dxa"/>
          </w:tcPr>
          <w:p w14:paraId="14716438" w14:textId="77777777" w:rsidR="00BA512F" w:rsidRPr="000F6454" w:rsidRDefault="002648B0">
            <w:pPr>
              <w:pStyle w:val="InstructionsText"/>
            </w:pPr>
            <w:r w:rsidRPr="000F6454">
              <w:t>670</w:t>
            </w:r>
          </w:p>
        </w:tc>
        <w:tc>
          <w:tcPr>
            <w:tcW w:w="7243" w:type="dxa"/>
          </w:tcPr>
          <w:p w14:paraId="5D1E75DC" w14:textId="77777777" w:rsidR="00BA512F" w:rsidRPr="000F6454" w:rsidRDefault="002648B0">
            <w:pPr>
              <w:pStyle w:val="InstructionsText"/>
            </w:pPr>
            <w:r w:rsidRPr="000F6454">
              <w:rPr>
                <w:rStyle w:val="InstructionsTabelleberschrift"/>
                <w:rFonts w:ascii="Times New Roman" w:hAnsi="Times New Roman"/>
                <w:sz w:val="24"/>
              </w:rPr>
              <w:t>20 Рисково претеглени експозиции, свързани с позиции в капитала от втори ред в предприятия от финансовия сектор, които не се приспадат от капитала от втори ред на институцията</w:t>
            </w:r>
          </w:p>
          <w:p w14:paraId="749C57A1" w14:textId="1579468B" w:rsidR="00BA512F" w:rsidRPr="000F6454" w:rsidRDefault="002648B0">
            <w:pPr>
              <w:pStyle w:val="InstructionsText"/>
            </w:pPr>
            <w:r w:rsidRPr="000F6454">
              <w:t>Член 70, параграф 4 от РКИ</w:t>
            </w:r>
          </w:p>
        </w:tc>
      </w:tr>
      <w:tr w:rsidR="00BA512F" w:rsidRPr="000F6454" w14:paraId="0A74B934" w14:textId="77777777" w:rsidTr="00672D2A">
        <w:tc>
          <w:tcPr>
            <w:tcW w:w="1506" w:type="dxa"/>
          </w:tcPr>
          <w:p w14:paraId="5C0961F2" w14:textId="77777777" w:rsidR="00BA512F" w:rsidRPr="000F6454" w:rsidRDefault="002648B0">
            <w:pPr>
              <w:pStyle w:val="InstructionsText"/>
            </w:pPr>
            <w:r w:rsidRPr="000F6454">
              <w:t>680</w:t>
            </w:r>
          </w:p>
        </w:tc>
        <w:tc>
          <w:tcPr>
            <w:tcW w:w="7243" w:type="dxa"/>
          </w:tcPr>
          <w:p w14:paraId="6EFF6E75" w14:textId="77777777" w:rsidR="00BA512F" w:rsidRPr="000F6454" w:rsidRDefault="002648B0">
            <w:pPr>
              <w:pStyle w:val="InstructionsText"/>
            </w:pPr>
            <w:r w:rsidRPr="000F6454">
              <w:rPr>
                <w:rStyle w:val="InstructionsTabelleberschrift"/>
                <w:rFonts w:ascii="Times New Roman" w:hAnsi="Times New Roman"/>
                <w:sz w:val="24"/>
              </w:rPr>
              <w:t>21</w:t>
            </w:r>
            <w:r w:rsidRPr="000F6454">
              <w:rPr>
                <w:rStyle w:val="InstructionsTabelleberschrift"/>
                <w:rFonts w:ascii="Times New Roman" w:hAnsi="Times New Roman"/>
                <w:sz w:val="24"/>
              </w:rPr>
              <w:tab/>
              <w:t>Позиции в инструменти на базовия собствен капитал от първи ред на предприятия от финансовия сектор, в които институцията няма значителни инвестиции, за които е предоставено временно освобождаване от разпоредбите</w:t>
            </w:r>
          </w:p>
          <w:p w14:paraId="583D6DC5" w14:textId="6893FB97" w:rsidR="00BA512F" w:rsidRPr="000F6454" w:rsidRDefault="002648B0">
            <w:pPr>
              <w:pStyle w:val="InstructionsText"/>
            </w:pPr>
            <w:r w:rsidRPr="000F6454">
              <w:t>Член 79 от РКИ</w:t>
            </w:r>
          </w:p>
          <w:p w14:paraId="47A914BA" w14:textId="1027B96F" w:rsidR="00BA512F" w:rsidRPr="000F6454" w:rsidRDefault="002648B0">
            <w:pPr>
              <w:pStyle w:val="InstructionsText"/>
            </w:pPr>
            <w:r w:rsidRPr="000F6454">
              <w:t>Компетентният орган може временно да предостави освобождаване от разпоредбите относно приспаданията от базовия собствен капитал от първи ред, дължащи се на позиции в инструменти на дадено предприятие от финансовия сектор, ако приеме, че тези позиции са създадени във връзка с операция за предоставяне на финансова помощ, предназначена да реорганизира и оздрави това предприятие.</w:t>
            </w:r>
          </w:p>
          <w:p w14:paraId="3C8D0E92" w14:textId="5F01882D" w:rsidR="00BA512F" w:rsidRPr="000F6454" w:rsidRDefault="002648B0">
            <w:pPr>
              <w:pStyle w:val="InstructionsText"/>
            </w:pPr>
            <w:r w:rsidRPr="000F6454">
              <w:t>Обърнете внимание, че тези инструменти се докладват и в позиция 12.1.</w:t>
            </w:r>
          </w:p>
        </w:tc>
      </w:tr>
      <w:tr w:rsidR="00BA512F" w:rsidRPr="000F6454" w14:paraId="7E3CED47" w14:textId="77777777" w:rsidTr="00672D2A">
        <w:tc>
          <w:tcPr>
            <w:tcW w:w="1506" w:type="dxa"/>
          </w:tcPr>
          <w:p w14:paraId="3AF1C247" w14:textId="77777777" w:rsidR="00BA512F" w:rsidRPr="000F6454" w:rsidRDefault="002648B0">
            <w:pPr>
              <w:pStyle w:val="InstructionsText"/>
            </w:pPr>
            <w:r w:rsidRPr="000F6454">
              <w:t>690</w:t>
            </w:r>
          </w:p>
        </w:tc>
        <w:tc>
          <w:tcPr>
            <w:tcW w:w="7243" w:type="dxa"/>
          </w:tcPr>
          <w:p w14:paraId="67B6F515" w14:textId="77777777" w:rsidR="00BA512F" w:rsidRPr="000F6454" w:rsidRDefault="002648B0">
            <w:pPr>
              <w:pStyle w:val="InstructionsText"/>
            </w:pPr>
            <w:r w:rsidRPr="000F6454">
              <w:rPr>
                <w:rStyle w:val="InstructionsTabelleberschrift"/>
                <w:rFonts w:ascii="Times New Roman" w:hAnsi="Times New Roman"/>
                <w:sz w:val="24"/>
              </w:rPr>
              <w:t>22</w:t>
            </w:r>
            <w:r w:rsidRPr="000F6454">
              <w:rPr>
                <w:rStyle w:val="InstructionsTabelleberschrift"/>
                <w:rFonts w:ascii="Times New Roman" w:hAnsi="Times New Roman"/>
                <w:sz w:val="24"/>
              </w:rPr>
              <w:tab/>
              <w:t>Позиции в инструменти на базовия собствен капитал от първи ред на предприятия от финансовия сектор, в които институцията има значителни инвестиции, за които е предоставено временно освобождаване от разпоредбите</w:t>
            </w:r>
          </w:p>
          <w:p w14:paraId="70E517EB" w14:textId="58D210AB" w:rsidR="00BA512F" w:rsidRPr="000F6454" w:rsidRDefault="002648B0">
            <w:pPr>
              <w:pStyle w:val="InstructionsText"/>
            </w:pPr>
            <w:r w:rsidRPr="000F6454">
              <w:t>Член 79 от РКИ</w:t>
            </w:r>
          </w:p>
          <w:p w14:paraId="1FD384CA" w14:textId="0DD666A9" w:rsidR="00BA512F" w:rsidRPr="000F6454" w:rsidRDefault="002648B0">
            <w:pPr>
              <w:pStyle w:val="InstructionsText"/>
            </w:pPr>
            <w:r w:rsidRPr="000F6454">
              <w:t>Компетентният орган може да предостави освобождаване от разпоредбите относно приспаданията от базовия собствен капитал от първи ред, дължащи се на позиции в инструменти на дадено предприятие от финансовия сектор, когато приеме, че тези позиции са създадени във връзка с операция за предоставяне на финансова помощ, предназначена да реорганизира и оздрави това предприятие.</w:t>
            </w:r>
          </w:p>
          <w:p w14:paraId="1099FAF3" w14:textId="752D2281" w:rsidR="00BA512F" w:rsidRPr="000F6454" w:rsidRDefault="002648B0">
            <w:pPr>
              <w:pStyle w:val="InstructionsText"/>
            </w:pPr>
            <w:r w:rsidRPr="000F6454">
              <w:t>Обърнете внимание, че тези инструменти се докладват и в позиция 15.1.</w:t>
            </w:r>
          </w:p>
        </w:tc>
      </w:tr>
      <w:tr w:rsidR="00BA512F" w:rsidRPr="000F6454" w14:paraId="453D50CC" w14:textId="77777777" w:rsidTr="00672D2A">
        <w:tc>
          <w:tcPr>
            <w:tcW w:w="1506" w:type="dxa"/>
          </w:tcPr>
          <w:p w14:paraId="0267B50F" w14:textId="77777777" w:rsidR="00BA512F" w:rsidRPr="000F6454" w:rsidRDefault="002648B0">
            <w:pPr>
              <w:pStyle w:val="InstructionsText"/>
            </w:pPr>
            <w:r w:rsidRPr="000F6454">
              <w:t>700</w:t>
            </w:r>
          </w:p>
        </w:tc>
        <w:tc>
          <w:tcPr>
            <w:tcW w:w="7243" w:type="dxa"/>
          </w:tcPr>
          <w:p w14:paraId="5F99A217" w14:textId="77777777" w:rsidR="00BA512F" w:rsidRPr="000F6454" w:rsidRDefault="002648B0">
            <w:pPr>
              <w:pStyle w:val="InstructionsText"/>
            </w:pPr>
            <w:r w:rsidRPr="000F6454">
              <w:rPr>
                <w:rStyle w:val="InstructionsTabelleberschrift"/>
                <w:rFonts w:ascii="Times New Roman" w:hAnsi="Times New Roman"/>
                <w:sz w:val="24"/>
              </w:rPr>
              <w:t>23</w:t>
            </w:r>
            <w:r w:rsidRPr="000F6454">
              <w:rPr>
                <w:rStyle w:val="InstructionsTabelleberschrift"/>
                <w:rFonts w:ascii="Times New Roman" w:hAnsi="Times New Roman"/>
                <w:sz w:val="24"/>
              </w:rPr>
              <w:tab/>
              <w:t>Позиции в инструменти на допълнителния капитал от първи ред на предприятия от финансовия сектор, в които институцията няма значителни инвестиции, за които е предоставено временно освобождаване от разпоредбите</w:t>
            </w:r>
          </w:p>
          <w:p w14:paraId="23EC3B8E" w14:textId="5F91A925" w:rsidR="00BA512F" w:rsidRPr="000F6454" w:rsidRDefault="002648B0">
            <w:pPr>
              <w:pStyle w:val="InstructionsText"/>
            </w:pPr>
            <w:r w:rsidRPr="000F6454">
              <w:t>Член 79 от РКИ</w:t>
            </w:r>
          </w:p>
          <w:p w14:paraId="38B56FFB" w14:textId="77777777" w:rsidR="00BA512F" w:rsidRPr="000F6454" w:rsidRDefault="002648B0">
            <w:pPr>
              <w:pStyle w:val="InstructionsText"/>
            </w:pPr>
            <w:r w:rsidRPr="000F6454">
              <w:t>Компетентният орган може временно да предостави освобождаване от разпоредбите относно приспаданията от допълнителния ка</w:t>
            </w:r>
            <w:r w:rsidRPr="000F6454">
              <w:lastRenderedPageBreak/>
              <w:t>питал от първи ред, дължащи се на позиции в инструменти на дадено предприятие от финансовия сектор, когато приеме, че тези позиции са създадени във връзка с операция за предоставяне на финансова помощ, предназначена да реорганизира и оздрави това предприятие.</w:t>
            </w:r>
          </w:p>
          <w:p w14:paraId="2395CF45" w14:textId="77777777" w:rsidR="00BA512F" w:rsidRPr="000F6454" w:rsidRDefault="002648B0">
            <w:pPr>
              <w:pStyle w:val="InstructionsText"/>
            </w:pPr>
            <w:r w:rsidRPr="000F6454">
              <w:t>Обърнете внимание, че тези инструменти се докладват и в позиция 13.1.</w:t>
            </w:r>
          </w:p>
        </w:tc>
      </w:tr>
      <w:tr w:rsidR="00BA512F" w:rsidRPr="000F6454" w14:paraId="7DDAE296" w14:textId="77777777" w:rsidTr="00672D2A">
        <w:tc>
          <w:tcPr>
            <w:tcW w:w="1506" w:type="dxa"/>
          </w:tcPr>
          <w:p w14:paraId="5C518DEE" w14:textId="77777777" w:rsidR="00BA512F" w:rsidRPr="000F6454" w:rsidRDefault="002648B0">
            <w:pPr>
              <w:pStyle w:val="InstructionsText"/>
            </w:pPr>
            <w:r w:rsidRPr="000F6454">
              <w:lastRenderedPageBreak/>
              <w:t>710</w:t>
            </w:r>
          </w:p>
        </w:tc>
        <w:tc>
          <w:tcPr>
            <w:tcW w:w="7243" w:type="dxa"/>
          </w:tcPr>
          <w:p w14:paraId="3FBECBE9" w14:textId="77777777" w:rsidR="00BA512F" w:rsidRPr="000F6454" w:rsidRDefault="002648B0">
            <w:pPr>
              <w:pStyle w:val="InstructionsText"/>
            </w:pPr>
            <w:r w:rsidRPr="000F6454">
              <w:rPr>
                <w:rStyle w:val="InstructionsTabelleberschrift"/>
                <w:rFonts w:ascii="Times New Roman" w:hAnsi="Times New Roman"/>
                <w:sz w:val="24"/>
              </w:rPr>
              <w:t>24</w:t>
            </w:r>
            <w:r w:rsidRPr="000F6454">
              <w:rPr>
                <w:rStyle w:val="InstructionsTabelleberschrift"/>
                <w:rFonts w:ascii="Times New Roman" w:hAnsi="Times New Roman"/>
                <w:sz w:val="24"/>
              </w:rPr>
              <w:tab/>
              <w:t>Позиции в инструменти на допълнителния капитал от първи ред на предприятия от финансовия сектор, в които институцията има значителни инвестиции, за които е предоставено временно освобождаване от разпоредбите</w:t>
            </w:r>
          </w:p>
          <w:p w14:paraId="15A18B6E" w14:textId="7212DB10" w:rsidR="00BA512F" w:rsidRPr="000F6454" w:rsidRDefault="002648B0">
            <w:pPr>
              <w:pStyle w:val="InstructionsText"/>
            </w:pPr>
            <w:r w:rsidRPr="000F6454">
              <w:t>Член 79 от РКИ</w:t>
            </w:r>
          </w:p>
          <w:p w14:paraId="716EB002" w14:textId="77777777" w:rsidR="00BA512F" w:rsidRPr="000F6454" w:rsidRDefault="002648B0">
            <w:pPr>
              <w:pStyle w:val="InstructionsText"/>
            </w:pPr>
            <w:r w:rsidRPr="000F6454">
              <w:t>Компетентният орган може временно да предостави освобождаване от разпоредбите относно приспаданията от допълнителния капитал от първи ред, дължащи се на позиции в инструменти на дадено предприятие от финансовия сектор, когато приеме, че тези позиции са създадени във връзка с операция за предоставяне на финансова помощ, предназначена да реорганизира и оздрави това предприятие.</w:t>
            </w:r>
          </w:p>
          <w:p w14:paraId="3E632DA5" w14:textId="77777777" w:rsidR="00BA512F" w:rsidRPr="000F6454" w:rsidRDefault="002648B0">
            <w:pPr>
              <w:pStyle w:val="InstructionsText"/>
            </w:pPr>
            <w:r w:rsidRPr="000F6454">
              <w:t>Обърнете внимание, че тези инструменти се докладват и в позиция 16.1.</w:t>
            </w:r>
          </w:p>
        </w:tc>
      </w:tr>
      <w:tr w:rsidR="00BA512F" w:rsidRPr="000F6454" w14:paraId="64BA4182" w14:textId="77777777" w:rsidTr="00672D2A">
        <w:tc>
          <w:tcPr>
            <w:tcW w:w="1506" w:type="dxa"/>
          </w:tcPr>
          <w:p w14:paraId="513397EA" w14:textId="77777777" w:rsidR="00BA512F" w:rsidRPr="000F6454" w:rsidRDefault="002648B0">
            <w:pPr>
              <w:pStyle w:val="InstructionsText"/>
            </w:pPr>
            <w:r w:rsidRPr="000F6454">
              <w:t>720</w:t>
            </w:r>
          </w:p>
        </w:tc>
        <w:tc>
          <w:tcPr>
            <w:tcW w:w="7243" w:type="dxa"/>
          </w:tcPr>
          <w:p w14:paraId="4357DCED" w14:textId="77777777" w:rsidR="00BA512F" w:rsidRPr="000F6454" w:rsidRDefault="002648B0">
            <w:pPr>
              <w:pStyle w:val="InstructionsText"/>
            </w:pPr>
            <w:r w:rsidRPr="000F6454">
              <w:rPr>
                <w:rStyle w:val="InstructionsTabelleberschrift"/>
                <w:rFonts w:ascii="Times New Roman" w:hAnsi="Times New Roman"/>
                <w:sz w:val="24"/>
              </w:rPr>
              <w:t>25</w:t>
            </w:r>
            <w:r w:rsidRPr="000F6454">
              <w:rPr>
                <w:rStyle w:val="InstructionsTabelleberschrift"/>
                <w:rFonts w:ascii="Times New Roman" w:hAnsi="Times New Roman"/>
                <w:sz w:val="24"/>
              </w:rPr>
              <w:tab/>
              <w:t>Позиции в инструменти на капитала от втори ред на предприятия от финансовия сектор, в които институцията няма значителни инвестиции, за които е предоставено временно освобождаване от разпоредбите</w:t>
            </w:r>
          </w:p>
          <w:p w14:paraId="1CC33FAD" w14:textId="586AE0DC" w:rsidR="00BA512F" w:rsidRPr="000F6454" w:rsidRDefault="002648B0">
            <w:pPr>
              <w:pStyle w:val="InstructionsText"/>
            </w:pPr>
            <w:r w:rsidRPr="000F6454">
              <w:t>Член 79 от РКИ</w:t>
            </w:r>
          </w:p>
          <w:p w14:paraId="096E7F95" w14:textId="17412F11" w:rsidR="00BA512F" w:rsidRPr="000F6454" w:rsidRDefault="002648B0">
            <w:pPr>
              <w:pStyle w:val="InstructionsText"/>
            </w:pPr>
            <w:r w:rsidRPr="000F6454">
              <w:t>Компетентният орган може да предостави освобождаване от разпоредбите относно приспаданията от капитала от втори ред, дължащи се на позиции в инструменти на дадено предприятие от финансовия сектор, когато приеме, че тези позиции са създадени във връзка с операция за предоставяне на финансова помощ, предназначена да реорганизира и оздрави това предприятие.</w:t>
            </w:r>
          </w:p>
          <w:p w14:paraId="6F211F4A" w14:textId="3AB75C2B" w:rsidR="00BA512F" w:rsidRPr="000F6454" w:rsidRDefault="002648B0">
            <w:pPr>
              <w:pStyle w:val="InstructionsText"/>
            </w:pPr>
            <w:r w:rsidRPr="000F6454">
              <w:t>Обърнете внимание, че тези инструменти се докладват и в позиция 14.1.</w:t>
            </w:r>
          </w:p>
        </w:tc>
      </w:tr>
      <w:tr w:rsidR="00BA512F" w:rsidRPr="000F6454" w14:paraId="5675C4A3" w14:textId="77777777" w:rsidTr="00672D2A">
        <w:tc>
          <w:tcPr>
            <w:tcW w:w="1506" w:type="dxa"/>
          </w:tcPr>
          <w:p w14:paraId="586FFA28" w14:textId="77777777" w:rsidR="00BA512F" w:rsidRPr="000F6454" w:rsidRDefault="002648B0">
            <w:pPr>
              <w:pStyle w:val="InstructionsText"/>
            </w:pPr>
            <w:r w:rsidRPr="000F6454">
              <w:t>730</w:t>
            </w:r>
          </w:p>
        </w:tc>
        <w:tc>
          <w:tcPr>
            <w:tcW w:w="7243" w:type="dxa"/>
          </w:tcPr>
          <w:p w14:paraId="5ADCB9E1" w14:textId="77777777" w:rsidR="00BA512F" w:rsidRPr="000F6454" w:rsidRDefault="002648B0">
            <w:pPr>
              <w:pStyle w:val="InstructionsText"/>
            </w:pPr>
            <w:r w:rsidRPr="000F6454">
              <w:rPr>
                <w:rStyle w:val="InstructionsTabelleberschrift"/>
                <w:rFonts w:ascii="Times New Roman" w:hAnsi="Times New Roman"/>
                <w:sz w:val="24"/>
              </w:rPr>
              <w:t>26</w:t>
            </w:r>
            <w:r w:rsidRPr="000F6454">
              <w:rPr>
                <w:rStyle w:val="InstructionsTabelleberschrift"/>
                <w:rFonts w:ascii="Times New Roman" w:hAnsi="Times New Roman"/>
                <w:sz w:val="24"/>
              </w:rPr>
              <w:tab/>
              <w:t>Позиции в инструменти на капитала от втори ред на предприятия от финансовия сектор, в които институцията има значителни инвестиции, за които е предоставено временно освобождаване от разпоредбите</w:t>
            </w:r>
          </w:p>
          <w:p w14:paraId="60D3D569" w14:textId="2757B1EB" w:rsidR="00BA512F" w:rsidRPr="000F6454" w:rsidRDefault="002648B0">
            <w:pPr>
              <w:pStyle w:val="InstructionsText"/>
            </w:pPr>
            <w:r w:rsidRPr="000F6454">
              <w:t>Член 79 от РКИ</w:t>
            </w:r>
          </w:p>
          <w:p w14:paraId="39AF13D5" w14:textId="6A51451B" w:rsidR="00BA512F" w:rsidRPr="000F6454" w:rsidRDefault="002648B0">
            <w:pPr>
              <w:pStyle w:val="InstructionsText"/>
            </w:pPr>
            <w:r w:rsidRPr="000F6454">
              <w:t xml:space="preserve">Компетентният орган може да предостави освобождаване от разпоредбите относно приспаданията от капитала от втори ред, дължащи се на позиции в инструменти на дадено предприятие от финансовия сектор, когато приеме, че тези позиции са създадени във </w:t>
            </w:r>
            <w:r w:rsidRPr="000F6454">
              <w:lastRenderedPageBreak/>
              <w:t>връзка с операция за предоставяне на финансова помощ, предназначена да реорганизира и оздрави това предприятие.</w:t>
            </w:r>
          </w:p>
          <w:p w14:paraId="0C98A16F" w14:textId="4AD51A9D" w:rsidR="00BA512F" w:rsidRPr="000F6454" w:rsidRDefault="002648B0">
            <w:pPr>
              <w:pStyle w:val="InstructionsText"/>
            </w:pPr>
            <w:r w:rsidRPr="000F6454">
              <w:t>Обърнете внимание, че тези инструменти се докладват и в позиция 17.1.</w:t>
            </w:r>
          </w:p>
        </w:tc>
      </w:tr>
      <w:tr w:rsidR="00BA512F" w:rsidRPr="000F6454" w14:paraId="31B6E252"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F058C95" w14:textId="77777777" w:rsidR="00BA512F" w:rsidRPr="000F6454" w:rsidRDefault="002648B0">
            <w:pPr>
              <w:pStyle w:val="InstructionsText"/>
            </w:pPr>
            <w:r w:rsidRPr="000F6454">
              <w:lastRenderedPageBreak/>
              <w:t>740</w:t>
            </w:r>
          </w:p>
        </w:tc>
        <w:tc>
          <w:tcPr>
            <w:tcW w:w="7243" w:type="dxa"/>
            <w:tcBorders>
              <w:top w:val="single" w:sz="4" w:space="0" w:color="auto"/>
              <w:left w:val="single" w:sz="4" w:space="0" w:color="auto"/>
              <w:bottom w:val="single" w:sz="4" w:space="0" w:color="auto"/>
              <w:right w:val="single" w:sz="4" w:space="0" w:color="auto"/>
            </w:tcBorders>
          </w:tcPr>
          <w:p w14:paraId="12EF3B80" w14:textId="77777777" w:rsidR="00BA512F" w:rsidRPr="000F6454" w:rsidRDefault="002648B0">
            <w:pPr>
              <w:pStyle w:val="InstructionsText"/>
            </w:pPr>
            <w:r w:rsidRPr="000F6454">
              <w:rPr>
                <w:rStyle w:val="InstructionsTabelleberschrift"/>
                <w:rFonts w:ascii="Times New Roman" w:hAnsi="Times New Roman"/>
                <w:sz w:val="24"/>
              </w:rPr>
              <w:t>27</w:t>
            </w:r>
            <w:r w:rsidRPr="000F6454">
              <w:rPr>
                <w:rStyle w:val="InstructionsTabelleberschrift"/>
                <w:rFonts w:ascii="Times New Roman" w:hAnsi="Times New Roman"/>
                <w:sz w:val="24"/>
              </w:rPr>
              <w:tab/>
              <w:t>Комбинирано изискване за буфер</w:t>
            </w:r>
          </w:p>
          <w:p w14:paraId="7ECA4B47" w14:textId="6EF01E3E" w:rsidR="00BA512F" w:rsidRPr="000F6454" w:rsidRDefault="0014657C">
            <w:pPr>
              <w:pStyle w:val="InstructionsText"/>
            </w:pPr>
            <w:r w:rsidRPr="000F6454">
              <w:t>Член 128, точка 6 от ДКИ</w:t>
            </w:r>
          </w:p>
        </w:tc>
      </w:tr>
      <w:tr w:rsidR="00BA512F" w:rsidRPr="000F6454" w14:paraId="3C5AB3A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15439F" w14:textId="77777777" w:rsidR="00BA512F" w:rsidRPr="000F6454" w:rsidRDefault="00AC0F2C">
            <w:pPr>
              <w:pStyle w:val="InstructionsText"/>
            </w:pPr>
            <w:r w:rsidRPr="000F6454">
              <w:t>750</w:t>
            </w:r>
          </w:p>
        </w:tc>
        <w:tc>
          <w:tcPr>
            <w:tcW w:w="7243" w:type="dxa"/>
            <w:tcBorders>
              <w:top w:val="single" w:sz="4" w:space="0" w:color="auto"/>
              <w:left w:val="single" w:sz="4" w:space="0" w:color="auto"/>
              <w:bottom w:val="single" w:sz="4" w:space="0" w:color="auto"/>
              <w:right w:val="single" w:sz="4" w:space="0" w:color="auto"/>
            </w:tcBorders>
          </w:tcPr>
          <w:p w14:paraId="5AD010D0" w14:textId="77777777" w:rsidR="00BA512F" w:rsidRPr="000F6454" w:rsidRDefault="00454139">
            <w:pPr>
              <w:pStyle w:val="InstructionsText"/>
            </w:pPr>
            <w:r w:rsidRPr="000F6454">
              <w:rPr>
                <w:rStyle w:val="InstructionsTabelleberschrift"/>
                <w:rFonts w:ascii="Times New Roman" w:hAnsi="Times New Roman"/>
                <w:sz w:val="24"/>
              </w:rPr>
              <w:t>Предпазен капиталов буфер</w:t>
            </w:r>
          </w:p>
          <w:p w14:paraId="7B21E489" w14:textId="628AB57B" w:rsidR="00BA512F" w:rsidRPr="000F6454" w:rsidRDefault="0014657C">
            <w:pPr>
              <w:pStyle w:val="InstructionsText"/>
            </w:pPr>
            <w:r w:rsidRPr="000F6454">
              <w:t xml:space="preserve">Член 128, точка 1 и член 129 от ДКИ </w:t>
            </w:r>
          </w:p>
          <w:p w14:paraId="5E4947F7" w14:textId="5A739360" w:rsidR="00BA512F" w:rsidRPr="000F6454" w:rsidRDefault="0014657C">
            <w:pPr>
              <w:pStyle w:val="InstructionsText"/>
            </w:pPr>
            <w:r w:rsidRPr="000F6454">
              <w:t>В съответствие с член 129, параграф 1 от ДКИ предпазният капиталов буфер представлява допълнителен размер на базовия собствен капитал от първи ред. В този ред се докладва сума, тъй като процентът на предпазния капиталов буфер е винаги 2,5 %.</w:t>
            </w:r>
          </w:p>
        </w:tc>
      </w:tr>
      <w:tr w:rsidR="00BA512F" w:rsidRPr="000F6454" w14:paraId="50C9859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EAB2791" w14:textId="77777777" w:rsidR="00BA512F" w:rsidRPr="000F6454" w:rsidRDefault="002648B0">
            <w:pPr>
              <w:pStyle w:val="InstructionsText"/>
            </w:pPr>
            <w:r w:rsidRPr="000F6454">
              <w:t>760</w:t>
            </w:r>
          </w:p>
        </w:tc>
        <w:tc>
          <w:tcPr>
            <w:tcW w:w="7243" w:type="dxa"/>
            <w:tcBorders>
              <w:top w:val="single" w:sz="4" w:space="0" w:color="auto"/>
              <w:left w:val="single" w:sz="4" w:space="0" w:color="auto"/>
              <w:bottom w:val="single" w:sz="4" w:space="0" w:color="auto"/>
              <w:right w:val="single" w:sz="4" w:space="0" w:color="auto"/>
            </w:tcBorders>
          </w:tcPr>
          <w:p w14:paraId="0719E954" w14:textId="77777777" w:rsidR="00BA512F" w:rsidRPr="000F6454" w:rsidRDefault="002648B0">
            <w:pPr>
              <w:pStyle w:val="InstructionsText"/>
            </w:pPr>
            <w:r w:rsidRPr="000F6454">
              <w:rPr>
                <w:rStyle w:val="InstructionsTabelleberschrift"/>
                <w:rFonts w:ascii="Times New Roman" w:hAnsi="Times New Roman"/>
                <w:sz w:val="24"/>
              </w:rPr>
              <w:t xml:space="preserve">Предпазен буфер за установен на равнище държава членка макропруденциален или системен риск </w:t>
            </w:r>
          </w:p>
          <w:p w14:paraId="0818F48A" w14:textId="2E2FB184" w:rsidR="00BA512F" w:rsidRPr="000F6454" w:rsidRDefault="0014657C">
            <w:pPr>
              <w:pStyle w:val="InstructionsText"/>
            </w:pPr>
            <w:r w:rsidRPr="000F6454">
              <w:t>Член 458, параграф 2, буква г), подточка iv) от РКИ</w:t>
            </w:r>
          </w:p>
          <w:p w14:paraId="406A0E60" w14:textId="5521DDE4" w:rsidR="00BA512F" w:rsidRPr="000F6454" w:rsidRDefault="002648B0">
            <w:pPr>
              <w:pStyle w:val="InstructionsText"/>
            </w:pPr>
            <w:r w:rsidRPr="000F6454">
              <w:t>В този ред се докладва размерът на предпазния буфер за макропруденциален или системен риск, установен на равнище държава членка, който в съответствие с член 458 от РКИ може да бъде изискан в допълнение към предпазния капиталов буфер.</w:t>
            </w:r>
          </w:p>
          <w:p w14:paraId="3FB65437" w14:textId="77777777" w:rsidR="00BA512F" w:rsidRPr="000F6454" w:rsidRDefault="00DF65DF">
            <w:pPr>
              <w:pStyle w:val="InstructionsText"/>
            </w:pPr>
            <w:r w:rsidRPr="000F6454">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tc>
      </w:tr>
      <w:tr w:rsidR="00BA512F" w:rsidRPr="000F6454" w14:paraId="7287CF34"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E15DF5F" w14:textId="77777777" w:rsidR="00BA512F" w:rsidRPr="000F6454" w:rsidRDefault="002648B0">
            <w:pPr>
              <w:pStyle w:val="InstructionsText"/>
            </w:pPr>
            <w:r w:rsidRPr="000F6454">
              <w:t>770</w:t>
            </w:r>
          </w:p>
        </w:tc>
        <w:tc>
          <w:tcPr>
            <w:tcW w:w="7243" w:type="dxa"/>
            <w:tcBorders>
              <w:top w:val="single" w:sz="4" w:space="0" w:color="auto"/>
              <w:left w:val="single" w:sz="4" w:space="0" w:color="auto"/>
              <w:bottom w:val="single" w:sz="4" w:space="0" w:color="auto"/>
              <w:right w:val="single" w:sz="4" w:space="0" w:color="auto"/>
            </w:tcBorders>
          </w:tcPr>
          <w:p w14:paraId="0827153C" w14:textId="77777777" w:rsidR="00BA512F" w:rsidRPr="000F6454" w:rsidRDefault="0010177C">
            <w:pPr>
              <w:pStyle w:val="InstructionsText"/>
            </w:pPr>
            <w:r w:rsidRPr="000F6454">
              <w:rPr>
                <w:rStyle w:val="InstructionsTabelleberschrift"/>
                <w:rFonts w:ascii="Times New Roman" w:hAnsi="Times New Roman"/>
                <w:sz w:val="24"/>
              </w:rPr>
              <w:t xml:space="preserve">Специфичен за институцията антицикличен капиталов буфер </w:t>
            </w:r>
          </w:p>
          <w:p w14:paraId="5E664A7B" w14:textId="30785823" w:rsidR="00BA512F" w:rsidRPr="000F6454" w:rsidRDefault="0014657C">
            <w:pPr>
              <w:pStyle w:val="InstructionsText"/>
            </w:pPr>
            <w:r w:rsidRPr="000F6454">
              <w:t xml:space="preserve">Член 128, точка 2 и членове 130 и 135—140 от ДКИ </w:t>
            </w:r>
          </w:p>
          <w:p w14:paraId="1544268E" w14:textId="77777777" w:rsidR="00BA512F" w:rsidRPr="000F6454" w:rsidRDefault="00DF65DF">
            <w:pPr>
              <w:pStyle w:val="InstructionsText"/>
            </w:pPr>
            <w:r w:rsidRPr="000F6454">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tc>
      </w:tr>
      <w:tr w:rsidR="00BA512F" w:rsidRPr="000F6454" w14:paraId="065A472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F24F1E1" w14:textId="77777777" w:rsidR="00BA512F" w:rsidRPr="000F6454" w:rsidRDefault="002648B0">
            <w:pPr>
              <w:pStyle w:val="InstructionsText"/>
            </w:pPr>
            <w:r w:rsidRPr="000F6454">
              <w:t>780</w:t>
            </w:r>
          </w:p>
        </w:tc>
        <w:tc>
          <w:tcPr>
            <w:tcW w:w="7243" w:type="dxa"/>
            <w:tcBorders>
              <w:top w:val="single" w:sz="4" w:space="0" w:color="auto"/>
              <w:left w:val="single" w:sz="4" w:space="0" w:color="auto"/>
              <w:bottom w:val="single" w:sz="4" w:space="0" w:color="auto"/>
              <w:right w:val="single" w:sz="4" w:space="0" w:color="auto"/>
            </w:tcBorders>
          </w:tcPr>
          <w:p w14:paraId="27602579" w14:textId="77777777" w:rsidR="00BA512F" w:rsidRPr="000F6454" w:rsidRDefault="002648B0">
            <w:pPr>
              <w:pStyle w:val="InstructionsText"/>
            </w:pPr>
            <w:r w:rsidRPr="000F6454">
              <w:rPr>
                <w:rStyle w:val="InstructionsTabelleberschrift"/>
                <w:rFonts w:ascii="Times New Roman" w:hAnsi="Times New Roman"/>
                <w:sz w:val="24"/>
              </w:rPr>
              <w:t xml:space="preserve">Буфер за системен риск </w:t>
            </w:r>
          </w:p>
          <w:p w14:paraId="2E8A598A" w14:textId="621F1F0E" w:rsidR="00BA512F" w:rsidRPr="000F6454" w:rsidRDefault="0014657C">
            <w:pPr>
              <w:pStyle w:val="InstructionsText"/>
            </w:pPr>
            <w:r w:rsidRPr="000F6454">
              <w:t xml:space="preserve">Член 128, точка 5 и членове 133 и 134 от ДКИ </w:t>
            </w:r>
          </w:p>
          <w:p w14:paraId="0C99E105" w14:textId="77777777" w:rsidR="00BA512F" w:rsidRPr="000F6454" w:rsidRDefault="00DF65DF">
            <w:pPr>
              <w:pStyle w:val="InstructionsText"/>
            </w:pPr>
            <w:r w:rsidRPr="000F6454">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tc>
      </w:tr>
      <w:tr w:rsidR="00BA512F" w:rsidRPr="000F6454" w14:paraId="1A2174E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683779" w14:textId="77777777" w:rsidR="00BA512F" w:rsidRPr="000F6454" w:rsidRDefault="00497D60">
            <w:pPr>
              <w:pStyle w:val="InstructionsText"/>
            </w:pPr>
            <w:r w:rsidRPr="000F6454">
              <w:t>800</w:t>
            </w:r>
          </w:p>
        </w:tc>
        <w:tc>
          <w:tcPr>
            <w:tcW w:w="7243" w:type="dxa"/>
            <w:tcBorders>
              <w:top w:val="single" w:sz="4" w:space="0" w:color="auto"/>
              <w:left w:val="single" w:sz="4" w:space="0" w:color="auto"/>
              <w:bottom w:val="single" w:sz="4" w:space="0" w:color="auto"/>
              <w:right w:val="single" w:sz="4" w:space="0" w:color="auto"/>
            </w:tcBorders>
          </w:tcPr>
          <w:p w14:paraId="4924FF6A" w14:textId="77777777" w:rsidR="00BA512F" w:rsidRPr="000F6454" w:rsidRDefault="0010177C">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Буфер за глобалните институции със системно значение</w:t>
            </w:r>
          </w:p>
          <w:p w14:paraId="2B6752E9" w14:textId="366E25EE" w:rsidR="00BA512F" w:rsidRPr="000F6454" w:rsidRDefault="0014657C">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Член 128, точка 3 и член 131 от ДКИ</w:t>
            </w:r>
          </w:p>
          <w:p w14:paraId="35E48079" w14:textId="77777777" w:rsidR="00BA512F" w:rsidRPr="000F6454" w:rsidRDefault="00DF65DF">
            <w:pPr>
              <w:pStyle w:val="InstructionsText"/>
              <w:rPr>
                <w:rStyle w:val="InstructionsTabelleberschrift"/>
                <w:rFonts w:ascii="Times New Roman" w:hAnsi="Times New Roman"/>
                <w:b w:val="0"/>
                <w:bCs w:val="0"/>
                <w:sz w:val="24"/>
                <w:u w:val="none"/>
              </w:rPr>
            </w:pPr>
            <w:r w:rsidRPr="000F6454">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tc>
      </w:tr>
      <w:tr w:rsidR="00BA512F" w:rsidRPr="000F6454" w14:paraId="112D558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08E9EAF" w14:textId="77777777" w:rsidR="00BA512F" w:rsidRPr="000F6454" w:rsidRDefault="00497D60">
            <w:pPr>
              <w:pStyle w:val="InstructionsText"/>
            </w:pPr>
            <w:r w:rsidRPr="000F6454">
              <w:t>810</w:t>
            </w:r>
          </w:p>
        </w:tc>
        <w:tc>
          <w:tcPr>
            <w:tcW w:w="7243" w:type="dxa"/>
            <w:tcBorders>
              <w:top w:val="single" w:sz="4" w:space="0" w:color="auto"/>
              <w:left w:val="single" w:sz="4" w:space="0" w:color="auto"/>
              <w:bottom w:val="single" w:sz="4" w:space="0" w:color="auto"/>
              <w:right w:val="single" w:sz="4" w:space="0" w:color="auto"/>
            </w:tcBorders>
          </w:tcPr>
          <w:p w14:paraId="4A6A4E1B" w14:textId="77777777" w:rsidR="00BA512F" w:rsidRPr="000F6454" w:rsidRDefault="0010177C">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 xml:space="preserve">Буфер за други институции със системно значение </w:t>
            </w:r>
          </w:p>
          <w:p w14:paraId="6B4333ED" w14:textId="6B70FFED" w:rsidR="00BA512F" w:rsidRPr="000F6454" w:rsidRDefault="0014657C">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Член 128, точка 4 и член 131 от ДКИ</w:t>
            </w:r>
          </w:p>
          <w:p w14:paraId="0C2C0E4D" w14:textId="77777777" w:rsidR="00BA512F" w:rsidRPr="000F6454" w:rsidRDefault="00DF65DF">
            <w:pPr>
              <w:pStyle w:val="InstructionsText"/>
              <w:rPr>
                <w:rStyle w:val="InstructionsTabelleberschrift"/>
                <w:rFonts w:ascii="Times New Roman" w:hAnsi="Times New Roman"/>
                <w:b w:val="0"/>
                <w:bCs w:val="0"/>
                <w:sz w:val="24"/>
                <w:u w:val="none"/>
              </w:rPr>
            </w:pPr>
            <w:r w:rsidRPr="000F6454">
              <w:lastRenderedPageBreak/>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tc>
      </w:tr>
      <w:tr w:rsidR="00BA512F" w:rsidRPr="000F6454" w14:paraId="2211A2CE"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337B0D5" w14:textId="77777777" w:rsidR="00BA512F" w:rsidRPr="000F6454" w:rsidRDefault="00497D60">
            <w:pPr>
              <w:pStyle w:val="InstructionsText"/>
            </w:pPr>
            <w:r w:rsidRPr="000F6454">
              <w:lastRenderedPageBreak/>
              <w:t>820</w:t>
            </w:r>
          </w:p>
          <w:p w14:paraId="5A878E1B" w14:textId="77777777" w:rsidR="00BA512F" w:rsidRPr="000F6454" w:rsidRDefault="00BA512F">
            <w:pPr>
              <w:pStyle w:val="InstructionsText"/>
            </w:pPr>
          </w:p>
        </w:tc>
        <w:tc>
          <w:tcPr>
            <w:tcW w:w="7243" w:type="dxa"/>
            <w:tcBorders>
              <w:top w:val="single" w:sz="4" w:space="0" w:color="auto"/>
              <w:left w:val="single" w:sz="4" w:space="0" w:color="auto"/>
              <w:bottom w:val="single" w:sz="4" w:space="0" w:color="auto"/>
              <w:right w:val="single" w:sz="4" w:space="0" w:color="auto"/>
            </w:tcBorders>
          </w:tcPr>
          <w:p w14:paraId="1D637A87" w14:textId="77777777" w:rsidR="00BA512F" w:rsidRPr="000F6454" w:rsidRDefault="00E81DB9">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28</w:t>
            </w:r>
            <w:r w:rsidRPr="000F6454">
              <w:rPr>
                <w:rStyle w:val="InstructionsTabelleberschrift"/>
                <w:rFonts w:ascii="Times New Roman" w:hAnsi="Times New Roman"/>
                <w:sz w:val="24"/>
              </w:rPr>
              <w:tab/>
              <w:t>Капиталови изисквания във връзка с корекции по втори стълб</w:t>
            </w:r>
          </w:p>
          <w:p w14:paraId="0C6042EB" w14:textId="1F3E4E28" w:rsidR="00BA512F" w:rsidRPr="000F6454" w:rsidRDefault="00190FA3">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 xml:space="preserve">Член 104, параграф 2 от РКИ </w:t>
            </w:r>
          </w:p>
          <w:p w14:paraId="63F3FBD9" w14:textId="34492408" w:rsidR="00BA512F" w:rsidRPr="000F6454" w:rsidRDefault="00190FA3">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 xml:space="preserve">Ако компетентният орган реши, че дадена институция трябва да изчисли допълнителни капиталови изисквания поради причини, касаещи втори стълб, тези допълнителни изисквания се докладват в този ред. </w:t>
            </w:r>
          </w:p>
        </w:tc>
      </w:tr>
      <w:tr w:rsidR="00BA512F" w:rsidRPr="000F6454" w14:paraId="79566A2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99F6CB0" w14:textId="77777777" w:rsidR="00BA512F" w:rsidRPr="000F6454" w:rsidRDefault="00497D60">
            <w:pPr>
              <w:pStyle w:val="InstructionsText"/>
            </w:pPr>
            <w:r w:rsidRPr="000F6454">
              <w:t>830</w:t>
            </w:r>
          </w:p>
        </w:tc>
        <w:tc>
          <w:tcPr>
            <w:tcW w:w="7243" w:type="dxa"/>
            <w:tcBorders>
              <w:top w:val="single" w:sz="4" w:space="0" w:color="auto"/>
              <w:left w:val="single" w:sz="4" w:space="0" w:color="auto"/>
              <w:bottom w:val="single" w:sz="4" w:space="0" w:color="auto"/>
              <w:right w:val="single" w:sz="4" w:space="0" w:color="auto"/>
            </w:tcBorders>
          </w:tcPr>
          <w:p w14:paraId="14196A17" w14:textId="77777777" w:rsidR="00BA512F" w:rsidRPr="000F6454" w:rsidRDefault="00F22648">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29</w:t>
            </w:r>
            <w:r w:rsidRPr="000F6454">
              <w:rPr>
                <w:rStyle w:val="InstructionsTabelleberschrift"/>
                <w:rFonts w:ascii="Times New Roman" w:hAnsi="Times New Roman"/>
                <w:sz w:val="24"/>
              </w:rPr>
              <w:tab/>
              <w:t>Начален капитал</w:t>
            </w:r>
          </w:p>
          <w:p w14:paraId="2E07B924" w14:textId="126A2A49" w:rsidR="00BA512F" w:rsidRPr="000F6454" w:rsidRDefault="00E0639C">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Членове 12 и 28—31 от ДКИ и член 93 от РКИ</w:t>
            </w:r>
          </w:p>
        </w:tc>
      </w:tr>
      <w:tr w:rsidR="00BA512F" w:rsidRPr="000F6454" w14:paraId="15BF379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33420DC" w14:textId="77777777" w:rsidR="00BA512F" w:rsidRPr="000F6454" w:rsidRDefault="00497D60">
            <w:pPr>
              <w:pStyle w:val="InstructionsText"/>
            </w:pPr>
            <w:r w:rsidRPr="000F6454">
              <w:t>840</w:t>
            </w:r>
          </w:p>
        </w:tc>
        <w:tc>
          <w:tcPr>
            <w:tcW w:w="7243" w:type="dxa"/>
            <w:tcBorders>
              <w:top w:val="single" w:sz="4" w:space="0" w:color="auto"/>
              <w:left w:val="single" w:sz="4" w:space="0" w:color="auto"/>
              <w:bottom w:val="single" w:sz="4" w:space="0" w:color="auto"/>
              <w:right w:val="single" w:sz="4" w:space="0" w:color="auto"/>
            </w:tcBorders>
          </w:tcPr>
          <w:p w14:paraId="01DD499A" w14:textId="77777777" w:rsidR="00BA512F" w:rsidRPr="000F6454" w:rsidRDefault="00F22648">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30</w:t>
            </w:r>
            <w:r w:rsidRPr="000F6454">
              <w:rPr>
                <w:rStyle w:val="InstructionsTabelleberschrift"/>
                <w:rFonts w:ascii="Times New Roman" w:hAnsi="Times New Roman"/>
                <w:sz w:val="24"/>
              </w:rPr>
              <w:tab/>
              <w:t>Собствени средства, базирани върху режийни разходи</w:t>
            </w:r>
          </w:p>
          <w:p w14:paraId="215D5CD6" w14:textId="0B5701E4" w:rsidR="00BA512F" w:rsidRPr="000F6454" w:rsidRDefault="0014657C">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Член 96, параграф 2, буква б), член 97, буква а) и член 98, параграф 1, буква а) от РКИ</w:t>
            </w:r>
          </w:p>
        </w:tc>
      </w:tr>
      <w:tr w:rsidR="00BA512F" w:rsidRPr="000F6454" w14:paraId="37C43047"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3C42A04" w14:textId="77777777" w:rsidR="00BA512F" w:rsidRPr="000F6454" w:rsidRDefault="00497D60">
            <w:pPr>
              <w:pStyle w:val="InstructionsText"/>
            </w:pPr>
            <w:r w:rsidRPr="000F6454">
              <w:t>850</w:t>
            </w:r>
          </w:p>
        </w:tc>
        <w:tc>
          <w:tcPr>
            <w:tcW w:w="7243" w:type="dxa"/>
            <w:tcBorders>
              <w:top w:val="single" w:sz="4" w:space="0" w:color="auto"/>
              <w:left w:val="single" w:sz="4" w:space="0" w:color="auto"/>
              <w:bottom w:val="single" w:sz="4" w:space="0" w:color="auto"/>
              <w:right w:val="single" w:sz="4" w:space="0" w:color="auto"/>
            </w:tcBorders>
          </w:tcPr>
          <w:p w14:paraId="778CC1F4" w14:textId="77777777" w:rsidR="00BA512F" w:rsidRPr="000F6454" w:rsidRDefault="00F22648">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31</w:t>
            </w:r>
            <w:r w:rsidRPr="000F6454">
              <w:rPr>
                <w:rStyle w:val="InstructionsTabelleberschrift"/>
                <w:rFonts w:ascii="Times New Roman" w:hAnsi="Times New Roman"/>
                <w:sz w:val="24"/>
              </w:rPr>
              <w:tab/>
              <w:t>Външни първоначални експозиции</w:t>
            </w:r>
          </w:p>
          <w:p w14:paraId="6DF99A0F" w14:textId="4387F241" w:rsidR="00BA512F" w:rsidRPr="000F6454" w:rsidRDefault="00A774C1">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 xml:space="preserve">Информацията, необходима за изчисляване на прага за докладване в образец CR GB в съответствие с член 5, буква а), точка 4 от настоящия регламент за изпълнение. Изчисляването на прага се извършва на базата на първоначалната експозиция преди прилагане на конверсионния коефициент. </w:t>
            </w:r>
          </w:p>
          <w:p w14:paraId="1B982B5C" w14:textId="77777777" w:rsidR="00BA512F" w:rsidRPr="000F6454" w:rsidRDefault="00FA3865">
            <w:pPr>
              <w:pStyle w:val="InstructionsText"/>
              <w:rPr>
                <w:rStyle w:val="InstructionsTabelleberschrift"/>
                <w:rFonts w:ascii="Times New Roman" w:hAnsi="Times New Roman"/>
                <w:sz w:val="24"/>
              </w:rPr>
            </w:pPr>
            <w:r w:rsidRPr="000F6454">
              <w:rPr>
                <w:rStyle w:val="InstructionsTabelleberschrift"/>
                <w:rFonts w:ascii="Times New Roman" w:hAnsi="Times New Roman"/>
                <w:b w:val="0"/>
                <w:sz w:val="24"/>
                <w:u w:val="none"/>
              </w:rPr>
              <w:t>Приема се, че експозициите са на национално ниво, когато са експозиции към контрагенти, намиращи се в държавата членка, в която е разположена институцията.</w:t>
            </w:r>
          </w:p>
        </w:tc>
      </w:tr>
      <w:tr w:rsidR="00BA512F" w:rsidRPr="000F6454" w14:paraId="39A8316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C7CF50C" w14:textId="77777777" w:rsidR="00BA512F" w:rsidRPr="000F6454" w:rsidRDefault="00A774C1">
            <w:pPr>
              <w:pStyle w:val="InstructionsText"/>
            </w:pPr>
            <w:r w:rsidRPr="000F6454">
              <w:t>860</w:t>
            </w:r>
          </w:p>
        </w:tc>
        <w:tc>
          <w:tcPr>
            <w:tcW w:w="7243" w:type="dxa"/>
            <w:tcBorders>
              <w:top w:val="single" w:sz="4" w:space="0" w:color="auto"/>
              <w:left w:val="single" w:sz="4" w:space="0" w:color="auto"/>
              <w:bottom w:val="single" w:sz="4" w:space="0" w:color="auto"/>
              <w:right w:val="single" w:sz="4" w:space="0" w:color="auto"/>
            </w:tcBorders>
          </w:tcPr>
          <w:p w14:paraId="60D1C4B8" w14:textId="77777777" w:rsidR="00BA512F" w:rsidRPr="000F6454" w:rsidRDefault="00F22648">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32</w:t>
            </w:r>
            <w:r w:rsidRPr="000F6454">
              <w:rPr>
                <w:rStyle w:val="InstructionsTabelleberschrift"/>
                <w:rFonts w:ascii="Times New Roman" w:hAnsi="Times New Roman"/>
                <w:sz w:val="24"/>
              </w:rPr>
              <w:tab/>
              <w:t>Общо първоначални експозиции</w:t>
            </w:r>
          </w:p>
          <w:p w14:paraId="6A74AE51" w14:textId="4028C27C" w:rsidR="00BA512F" w:rsidRPr="000F6454" w:rsidRDefault="00FA3865">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Информацията, необходима за изчисляване на прага за докладване в образец CR GB в съответствие с член 5, буква а), точка 4 от настоящия регламент за изпълнение. Изчисляването на прага се извършва на базата на първоначалната експозиция преди прилагане на конверсионния коефициент.</w:t>
            </w:r>
          </w:p>
          <w:p w14:paraId="195053B6" w14:textId="77777777" w:rsidR="00BA512F" w:rsidRPr="000F6454" w:rsidRDefault="00FA3865">
            <w:pPr>
              <w:pStyle w:val="InstructionsText"/>
              <w:rPr>
                <w:rStyle w:val="InstructionsTabelleberschrift"/>
                <w:rFonts w:ascii="Times New Roman" w:hAnsi="Times New Roman"/>
                <w:sz w:val="24"/>
              </w:rPr>
            </w:pPr>
            <w:r w:rsidRPr="000F6454">
              <w:rPr>
                <w:rStyle w:val="InstructionsTabelleberschrift"/>
                <w:rFonts w:ascii="Times New Roman" w:hAnsi="Times New Roman"/>
                <w:b w:val="0"/>
                <w:sz w:val="24"/>
                <w:u w:val="none"/>
              </w:rPr>
              <w:t>Приема се, че експозициите са на национално ниво, когато са експозиции към контрагенти, намиращи се в държавата членка, в която е разположена институцията.</w:t>
            </w:r>
          </w:p>
        </w:tc>
      </w:tr>
      <w:tr w:rsidR="00BA512F" w:rsidRPr="000F6454" w14:paraId="2C4C51F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47B1BED" w14:textId="77777777" w:rsidR="00BA512F" w:rsidRPr="000F6454" w:rsidRDefault="007E16E5">
            <w:pPr>
              <w:pStyle w:val="InstructionsText"/>
            </w:pPr>
            <w:r w:rsidRPr="000F6454">
              <w:t>870</w:t>
            </w:r>
          </w:p>
        </w:tc>
        <w:tc>
          <w:tcPr>
            <w:tcW w:w="7243" w:type="dxa"/>
            <w:tcBorders>
              <w:top w:val="single" w:sz="4" w:space="0" w:color="auto"/>
              <w:left w:val="single" w:sz="4" w:space="0" w:color="auto"/>
              <w:bottom w:val="single" w:sz="4" w:space="0" w:color="auto"/>
              <w:right w:val="single" w:sz="4" w:space="0" w:color="auto"/>
            </w:tcBorders>
          </w:tcPr>
          <w:p w14:paraId="01EB03BB" w14:textId="77777777" w:rsidR="00BA512F" w:rsidRPr="000F6454" w:rsidRDefault="0020170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Корекции на общия размер на собствените средства</w:t>
            </w:r>
          </w:p>
          <w:p w14:paraId="2FFACBFD" w14:textId="567E2EBF" w:rsidR="00BA512F" w:rsidRPr="000F6454" w:rsidRDefault="00700DFD">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Член 500, параграф 4 от РКИ</w:t>
            </w:r>
          </w:p>
          <w:p w14:paraId="43708573" w14:textId="0555480A" w:rsidR="00BA512F" w:rsidRPr="000F6454" w:rsidRDefault="00DE48EF">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 xml:space="preserve">Тук се докладва разликата между сумата, докладвана в ред 880, и общия размер на собствените средства по РКИ. </w:t>
            </w:r>
          </w:p>
          <w:p w14:paraId="4EBC63C5" w14:textId="33B94BD3" w:rsidR="00BA512F" w:rsidRPr="000F6454" w:rsidRDefault="003A1469">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Ако се прилага подход — алтернативен на стандартизирания (член 500, параграф 2 от РКИ), този ред се оставя празен.</w:t>
            </w:r>
          </w:p>
        </w:tc>
      </w:tr>
      <w:tr w:rsidR="00BA512F" w:rsidRPr="000F6454" w14:paraId="6BBBAF4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6F20D16" w14:textId="77777777" w:rsidR="00BA512F" w:rsidRPr="000F6454" w:rsidRDefault="007E16E5">
            <w:pPr>
              <w:pStyle w:val="InstructionsText"/>
            </w:pPr>
            <w:r w:rsidRPr="000F6454">
              <w:t>880</w:t>
            </w:r>
          </w:p>
        </w:tc>
        <w:tc>
          <w:tcPr>
            <w:tcW w:w="7243" w:type="dxa"/>
            <w:tcBorders>
              <w:top w:val="single" w:sz="4" w:space="0" w:color="auto"/>
              <w:left w:val="single" w:sz="4" w:space="0" w:color="auto"/>
              <w:bottom w:val="single" w:sz="4" w:space="0" w:color="auto"/>
              <w:right w:val="single" w:sz="4" w:space="0" w:color="auto"/>
            </w:tcBorders>
          </w:tcPr>
          <w:p w14:paraId="0EECC4FC" w14:textId="77777777" w:rsidR="00BA512F" w:rsidRPr="000F6454" w:rsidRDefault="007E16E5">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Собствени средства, коригирани изцяло с оглед на минималния размер на собствените средства по Базел I</w:t>
            </w:r>
          </w:p>
          <w:p w14:paraId="2C4DAFAB" w14:textId="70686029" w:rsidR="00BA512F" w:rsidRPr="000F6454" w:rsidRDefault="007E16E5">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lastRenderedPageBreak/>
              <w:t>Член 500, параграф 4 от РКИ</w:t>
            </w:r>
          </w:p>
          <w:p w14:paraId="3B590ED5" w14:textId="63F96E57" w:rsidR="00BA512F" w:rsidRPr="000F6454" w:rsidRDefault="002540B2">
            <w:pPr>
              <w:pStyle w:val="InstructionsText"/>
              <w:rPr>
                <w:rStyle w:val="InstructionsTabelleberschrift"/>
                <w:rFonts w:ascii="Times New Roman" w:hAnsi="Times New Roman"/>
                <w:b w:val="0"/>
                <w:sz w:val="24"/>
                <w:u w:val="none"/>
              </w:rPr>
            </w:pPr>
            <w:r w:rsidRPr="000F6454">
              <w:t>Тук се докладва общият размер на собствените средства, коригиран в съответствие с член 500, параграф 4 от РКИ (т.е. напълно коригиран с цел да се отразят разликите в изчисляването на собствените средства съгласно Директива 93/6/ЕИО</w:t>
            </w:r>
            <w:r w:rsidRPr="000F6454">
              <w:rPr>
                <w:rStyle w:val="FootnoteReference"/>
                <w:rFonts w:ascii="Times New Roman" w:hAnsi="Times New Roman"/>
                <w:bCs/>
                <w:sz w:val="24"/>
                <w:szCs w:val="24"/>
                <w:vertAlign w:val="superscript"/>
              </w:rPr>
              <w:footnoteReference w:id="7"/>
            </w:r>
            <w:r w:rsidRPr="000F6454">
              <w:t xml:space="preserve"> и Директива 2000/12/ЕО на Европейския парламент и на Съвета</w:t>
            </w:r>
            <w:r w:rsidRPr="000F6454">
              <w:rPr>
                <w:rStyle w:val="FootnoteReference"/>
                <w:rFonts w:ascii="Times New Roman" w:hAnsi="Times New Roman"/>
                <w:bCs/>
                <w:sz w:val="24"/>
                <w:szCs w:val="24"/>
                <w:vertAlign w:val="superscript"/>
              </w:rPr>
              <w:footnoteReference w:id="8"/>
            </w:r>
            <w:r w:rsidRPr="000F6454">
              <w:t xml:space="preserve"> в редакцията им преди 1 януари 2007 г., и изчисляването на собствените средства съгласно РКИ, произтичащи от отделното третиране на очакваната загуба и неочакваната загуба съгласно трета част, дял II, глава 3 от РКИ).</w:t>
            </w:r>
            <w:r w:rsidRPr="000F6454">
              <w:rPr>
                <w:rStyle w:val="InstructionsTabelleberschrift"/>
                <w:rFonts w:ascii="Times New Roman" w:hAnsi="Times New Roman"/>
                <w:b w:val="0"/>
                <w:sz w:val="24"/>
                <w:u w:val="none"/>
              </w:rPr>
              <w:t xml:space="preserve"> </w:t>
            </w:r>
          </w:p>
          <w:p w14:paraId="629AE7CE" w14:textId="730AE847" w:rsidR="00BA512F" w:rsidRPr="000F6454" w:rsidRDefault="003A1469">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Ако се прилага подход — алтернативен на стандартизирания (член 500, параграф 2 от РКИ), този ред се оставя празен.</w:t>
            </w:r>
          </w:p>
        </w:tc>
      </w:tr>
      <w:tr w:rsidR="00BA512F" w:rsidRPr="000F6454" w14:paraId="6C125AD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A40817A" w14:textId="77777777" w:rsidR="00BA512F" w:rsidRPr="000F6454" w:rsidRDefault="007E16E5">
            <w:pPr>
              <w:pStyle w:val="InstructionsText"/>
            </w:pPr>
            <w:r w:rsidRPr="000F6454">
              <w:lastRenderedPageBreak/>
              <w:t>890</w:t>
            </w:r>
          </w:p>
        </w:tc>
        <w:tc>
          <w:tcPr>
            <w:tcW w:w="7243" w:type="dxa"/>
            <w:tcBorders>
              <w:top w:val="single" w:sz="4" w:space="0" w:color="auto"/>
              <w:left w:val="single" w:sz="4" w:space="0" w:color="auto"/>
              <w:bottom w:val="single" w:sz="4" w:space="0" w:color="auto"/>
              <w:right w:val="single" w:sz="4" w:space="0" w:color="auto"/>
            </w:tcBorders>
          </w:tcPr>
          <w:p w14:paraId="37B3E5D6" w14:textId="77777777" w:rsidR="00BA512F" w:rsidRPr="000F6454" w:rsidRDefault="007E16E5">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Изисквания по Базел I за минимален размер на собствените средства</w:t>
            </w:r>
          </w:p>
          <w:p w14:paraId="0B850548" w14:textId="2D4092FA" w:rsidR="00BA512F" w:rsidRPr="000F6454" w:rsidRDefault="0014657C">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 xml:space="preserve">Член 500, параграф 1, буква б) от РКИ </w:t>
            </w:r>
          </w:p>
          <w:p w14:paraId="09285A06" w14:textId="1D365F93" w:rsidR="00BA512F" w:rsidRPr="000F6454" w:rsidRDefault="002540B2">
            <w:pPr>
              <w:pStyle w:val="InstructionsText"/>
              <w:rPr>
                <w:rStyle w:val="InstructionsTabelleberschrift"/>
                <w:rFonts w:ascii="Times New Roman" w:hAnsi="Times New Roman"/>
                <w:sz w:val="24"/>
              </w:rPr>
            </w:pPr>
            <w:r w:rsidRPr="000F6454">
              <w:rPr>
                <w:rStyle w:val="InstructionsTabelleberschrift"/>
                <w:rFonts w:ascii="Times New Roman" w:hAnsi="Times New Roman"/>
                <w:b w:val="0"/>
                <w:sz w:val="24"/>
                <w:u w:val="none"/>
              </w:rPr>
              <w:t>Тук се докладва размерът на собствените средства, които институцията трябва да притежава по силата на член 500, параграф 1, буква б) от РКИ (т.е. 80 % от общия минимален размер на собствените средства, които институцията би трябвало да притежава по силата на член 4 от Директива 93/6/ЕИО и Директива 2000/12/ЕО).</w:t>
            </w:r>
          </w:p>
        </w:tc>
      </w:tr>
      <w:tr w:rsidR="00BA512F" w:rsidRPr="000F6454" w14:paraId="5A6EBDBF"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734C374" w14:textId="77777777" w:rsidR="00BA512F" w:rsidRPr="000F6454" w:rsidRDefault="007E16E5">
            <w:pPr>
              <w:pStyle w:val="InstructionsText"/>
            </w:pPr>
            <w:r w:rsidRPr="000F6454">
              <w:t>900</w:t>
            </w:r>
          </w:p>
        </w:tc>
        <w:tc>
          <w:tcPr>
            <w:tcW w:w="7243" w:type="dxa"/>
            <w:tcBorders>
              <w:top w:val="single" w:sz="4" w:space="0" w:color="auto"/>
              <w:left w:val="single" w:sz="4" w:space="0" w:color="auto"/>
              <w:bottom w:val="single" w:sz="4" w:space="0" w:color="auto"/>
              <w:right w:val="single" w:sz="4" w:space="0" w:color="auto"/>
            </w:tcBorders>
          </w:tcPr>
          <w:p w14:paraId="5E3AF3A8" w14:textId="77777777" w:rsidR="00BA512F" w:rsidRPr="000F6454" w:rsidRDefault="007E16E5">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Изисквания по Базел I за минимален размер на собствените средства — алтернативен на стандартизирания подход</w:t>
            </w:r>
          </w:p>
          <w:p w14:paraId="16A26EEB" w14:textId="475A557E" w:rsidR="00BA512F" w:rsidRPr="000F6454" w:rsidRDefault="00214FDA">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 xml:space="preserve">Член 500, параграфи 2 и 3 от РКИ </w:t>
            </w:r>
          </w:p>
          <w:p w14:paraId="7085DCA6" w14:textId="46731F19" w:rsidR="00BA512F" w:rsidRPr="000F6454" w:rsidRDefault="00DE48EF">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Тук се докладва размерът на собствените средства, които институцията трябва да притежава по силата на член 500, параграф 2 от РКИ (т.е. 80 % от собствените средства, които институцията би трябвало да притежава по силата на член 92 от РКИ, като изчислява размера на рисково претеглените експозиции в съответствие с част трета, дял II, глава 2 и част трета, дял III, глава 2 и 3 от РКИ, според случая, вместо в съответствие с част трета, дял II, глава 3 или част трета, дял III, глава 4 от РКИ, според случая).</w:t>
            </w:r>
          </w:p>
        </w:tc>
      </w:tr>
      <w:tr w:rsidR="00BA512F" w:rsidRPr="000F6454" w14:paraId="3C3F606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5722286" w14:textId="77777777" w:rsidR="00BA512F" w:rsidRPr="000F6454" w:rsidRDefault="00A840D5">
            <w:pPr>
              <w:pStyle w:val="InstructionsText"/>
            </w:pPr>
            <w:r w:rsidRPr="000F6454">
              <w:t>910</w:t>
            </w:r>
          </w:p>
        </w:tc>
        <w:tc>
          <w:tcPr>
            <w:tcW w:w="7243" w:type="dxa"/>
            <w:tcBorders>
              <w:top w:val="single" w:sz="4" w:space="0" w:color="auto"/>
              <w:left w:val="single" w:sz="4" w:space="0" w:color="auto"/>
              <w:bottom w:val="single" w:sz="4" w:space="0" w:color="auto"/>
              <w:right w:val="single" w:sz="4" w:space="0" w:color="auto"/>
            </w:tcBorders>
          </w:tcPr>
          <w:p w14:paraId="66A35C39" w14:textId="77777777" w:rsidR="00BA512F" w:rsidRPr="000F6454" w:rsidRDefault="002540B2">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Недостиг на общите собствени средства с оглед на изискванията по Базел I за минимален размер на собствените средства или подход — алтернативен на стандартизирания</w:t>
            </w:r>
          </w:p>
          <w:p w14:paraId="2415E5FA" w14:textId="69690AE5" w:rsidR="00BA512F" w:rsidRPr="000F6454" w:rsidRDefault="0014657C">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 xml:space="preserve">Член 500, параграф 1, буква б) и член 500, параграф 2 от РКИ </w:t>
            </w:r>
          </w:p>
          <w:p w14:paraId="7724778A" w14:textId="77777777" w:rsidR="00BA512F" w:rsidRPr="000F6454" w:rsidRDefault="00DE48EF">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В този ред се попълва следното:</w:t>
            </w:r>
          </w:p>
          <w:p w14:paraId="4D0AF386" w14:textId="45D8ADF9" w:rsidR="00BA512F" w:rsidRPr="000F6454" w:rsidRDefault="00DE48EF">
            <w:pPr>
              <w:pStyle w:val="InstructionsText"/>
              <w:ind w:left="423" w:hanging="423"/>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w:t>
            </w:r>
            <w:r w:rsidRPr="000F6454">
              <w:rPr>
                <w:rStyle w:val="InstructionsTabelleberschrift"/>
                <w:rFonts w:ascii="Times New Roman" w:hAnsi="Times New Roman"/>
                <w:b w:val="0"/>
                <w:sz w:val="24"/>
                <w:u w:val="none"/>
              </w:rPr>
              <w:tab/>
              <w:t>когато се прилага член 500, параграф 1, буква б) от РКИ и ред 880 &lt; ред 890: разликата между ред 890 и ред 880;</w:t>
            </w:r>
          </w:p>
          <w:p w14:paraId="382D4867" w14:textId="50830AFD" w:rsidR="00BA512F" w:rsidRPr="000F6454" w:rsidRDefault="00DE48EF">
            <w:pPr>
              <w:pStyle w:val="InstructionsText"/>
              <w:ind w:left="423" w:hanging="423"/>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lastRenderedPageBreak/>
              <w:t>-</w:t>
            </w:r>
            <w:r w:rsidRPr="000F6454">
              <w:rPr>
                <w:rStyle w:val="InstructionsTabelleberschrift"/>
                <w:rFonts w:ascii="Times New Roman" w:hAnsi="Times New Roman"/>
                <w:b w:val="0"/>
                <w:sz w:val="24"/>
                <w:u w:val="none"/>
              </w:rPr>
              <w:tab/>
              <w:t>когато се прилага член 500, параграф 2 от РКИ и ред 010 от C 01.00 &lt; ред 900 от C 04.00: разликата между ред 900 от C 04.00 и ред 010 от C 01.00.</w:t>
            </w:r>
          </w:p>
        </w:tc>
      </w:tr>
    </w:tbl>
    <w:p w14:paraId="6661FFBF" w14:textId="77777777" w:rsidR="00BA512F" w:rsidRPr="000F6454" w:rsidRDefault="00BA512F">
      <w:pPr>
        <w:pStyle w:val="InstructionsText"/>
      </w:pPr>
    </w:p>
    <w:p w14:paraId="589D224B" w14:textId="4E496274" w:rsidR="00BA512F" w:rsidRPr="000F6454" w:rsidRDefault="00936DD1">
      <w:pPr>
        <w:pStyle w:val="Instructionsberschrift2"/>
        <w:numPr>
          <w:ilvl w:val="0"/>
          <w:numId w:val="0"/>
        </w:numPr>
        <w:ind w:left="357" w:hanging="357"/>
        <w:rPr>
          <w:rFonts w:ascii="Times New Roman" w:hAnsi="Times New Roman" w:cs="Times New Roman"/>
          <w:sz w:val="24"/>
        </w:rPr>
      </w:pPr>
      <w:bookmarkStart w:id="18" w:name="_Toc30674649"/>
      <w:r w:rsidRPr="000F6454">
        <w:rPr>
          <w:rFonts w:ascii="Times New Roman" w:hAnsi="Times New Roman"/>
          <w:sz w:val="24"/>
          <w:u w:val="none"/>
        </w:rPr>
        <w:t>1.6</w:t>
      </w:r>
      <w:r w:rsidRPr="000F6454">
        <w:rPr>
          <w:rFonts w:ascii="Times New Roman" w:hAnsi="Times New Roman"/>
          <w:sz w:val="24"/>
          <w:u w:val="none"/>
        </w:rPr>
        <w:tab/>
      </w:r>
      <w:r w:rsidRPr="000F6454">
        <w:rPr>
          <w:rFonts w:ascii="Times New Roman" w:hAnsi="Times New Roman"/>
          <w:sz w:val="24"/>
        </w:rPr>
        <w:t>ПРЕХОДНИ РАЗПОРЕДБИ И УНАСЛЕДЕНИ ИНСТРУМЕНТИ: ИНСТРУМЕНТИ, КОИТО НЕ ПРЕДСТАВЛЯВАТ ДЪРЖАВНА ПОМОЩ (CA5)</w:t>
      </w:r>
      <w:bookmarkEnd w:id="18"/>
    </w:p>
    <w:p w14:paraId="1F398445" w14:textId="77777777" w:rsidR="00BA512F" w:rsidRPr="000F6454" w:rsidRDefault="00936DD1">
      <w:pPr>
        <w:pStyle w:val="Instructionsberschrift2"/>
        <w:numPr>
          <w:ilvl w:val="0"/>
          <w:numId w:val="0"/>
        </w:numPr>
        <w:ind w:left="357" w:hanging="357"/>
        <w:rPr>
          <w:rFonts w:ascii="Times New Roman" w:hAnsi="Times New Roman" w:cs="Times New Roman"/>
          <w:sz w:val="24"/>
        </w:rPr>
      </w:pPr>
      <w:bookmarkStart w:id="19" w:name="_Toc30674650"/>
      <w:r w:rsidRPr="000F6454">
        <w:rPr>
          <w:rFonts w:ascii="Times New Roman" w:hAnsi="Times New Roman"/>
          <w:sz w:val="24"/>
          <w:u w:val="none"/>
        </w:rPr>
        <w:t>1.6.1</w:t>
      </w:r>
      <w:r w:rsidRPr="000F6454">
        <w:rPr>
          <w:rFonts w:ascii="Times New Roman" w:hAnsi="Times New Roman"/>
          <w:sz w:val="24"/>
          <w:u w:val="none"/>
        </w:rPr>
        <w:tab/>
      </w:r>
      <w:r w:rsidRPr="000F6454">
        <w:rPr>
          <w:rFonts w:ascii="Times New Roman" w:hAnsi="Times New Roman"/>
          <w:sz w:val="24"/>
        </w:rPr>
        <w:t>Общи бележки</w:t>
      </w:r>
      <w:bookmarkEnd w:id="19"/>
    </w:p>
    <w:p w14:paraId="7C94098E" w14:textId="444755C1" w:rsidR="00BA512F" w:rsidRPr="000F6454" w:rsidRDefault="00B43C2A">
      <w:pPr>
        <w:pStyle w:val="InstructionsText2"/>
        <w:numPr>
          <w:ilvl w:val="0"/>
          <w:numId w:val="0"/>
        </w:numPr>
        <w:ind w:left="993"/>
      </w:pPr>
      <w:r w:rsidRPr="000F6454">
        <w:t>15.</w:t>
      </w:r>
      <w:r w:rsidRPr="000F6454">
        <w:tab/>
        <w:t xml:space="preserve">В CA5 се обобщава изчисляването на елементите на собствените средства и приспаданията, подчинени на преходните разпоредби, предвидени в членове 465–491 от РКИ. </w:t>
      </w:r>
    </w:p>
    <w:p w14:paraId="563F7928" w14:textId="77777777" w:rsidR="00BA512F" w:rsidRPr="000F6454" w:rsidRDefault="00125707">
      <w:pPr>
        <w:pStyle w:val="InstructionsText2"/>
        <w:numPr>
          <w:ilvl w:val="0"/>
          <w:numId w:val="0"/>
        </w:numPr>
        <w:ind w:left="993"/>
      </w:pPr>
      <w:r w:rsidRPr="000F6454">
        <w:t>16.</w:t>
      </w:r>
      <w:r w:rsidRPr="000F6454">
        <w:tab/>
        <w:t>CA5 е структуриран по следния начин:</w:t>
      </w:r>
    </w:p>
    <w:p w14:paraId="5C17D503" w14:textId="0EEA1A6A" w:rsidR="00BA512F" w:rsidRPr="000F6454" w:rsidRDefault="00125707">
      <w:pPr>
        <w:pStyle w:val="InstructionsText2"/>
        <w:numPr>
          <w:ilvl w:val="0"/>
          <w:numId w:val="0"/>
        </w:numPr>
        <w:ind w:left="993"/>
      </w:pPr>
      <w:r w:rsidRPr="000F6454">
        <w:t>а)</w:t>
      </w:r>
      <w:r w:rsidRPr="000F6454">
        <w:tab/>
      </w:r>
      <w:r w:rsidRPr="000F6454">
        <w:rPr>
          <w:u w:val="single"/>
        </w:rPr>
        <w:t>Образец 5.1</w:t>
      </w:r>
      <w:r w:rsidRPr="000F6454">
        <w:t xml:space="preserve"> обобщава общия размер на корекциите на различните компоненти на собствените средства (докладвани в CA1 в съответствие със заключителните разпоредби) вследствие на прилагането на преходните разпоредби. Елементите в този образец са представени като „корекции“ на различните капиталови компоненти в CA1, за да се отразят въздействията на преходните разпоредби върху компонентите на собствените средства.</w:t>
      </w:r>
    </w:p>
    <w:p w14:paraId="1953B9FF" w14:textId="77777777" w:rsidR="00BA512F" w:rsidRPr="000F6454" w:rsidRDefault="00125707">
      <w:pPr>
        <w:pStyle w:val="InstructionsText2"/>
        <w:numPr>
          <w:ilvl w:val="0"/>
          <w:numId w:val="0"/>
        </w:numPr>
        <w:ind w:left="993"/>
      </w:pPr>
      <w:r w:rsidRPr="000F6454">
        <w:t>б)</w:t>
      </w:r>
      <w:r w:rsidRPr="000F6454">
        <w:tab/>
      </w:r>
      <w:r w:rsidRPr="000F6454">
        <w:rPr>
          <w:u w:val="single"/>
        </w:rPr>
        <w:t>Образец 5.2</w:t>
      </w:r>
      <w:r w:rsidRPr="000F6454">
        <w:t xml:space="preserve"> предоставя допълнителни данни за изчисляването на тези унаследени инструменти, които не представляват държавна помощ. </w:t>
      </w:r>
    </w:p>
    <w:p w14:paraId="3C132050" w14:textId="77777777" w:rsidR="00BA512F" w:rsidRPr="000F6454" w:rsidRDefault="00125707">
      <w:pPr>
        <w:pStyle w:val="InstructionsText2"/>
        <w:numPr>
          <w:ilvl w:val="0"/>
          <w:numId w:val="0"/>
        </w:numPr>
        <w:ind w:left="993"/>
      </w:pPr>
      <w:r w:rsidRPr="000F6454">
        <w:t>17.</w:t>
      </w:r>
      <w:r w:rsidRPr="000F6454">
        <w:tab/>
        <w:t>Институциите докладват в първите четири колони корекциите на базовия собствен капитал от първи ред, допълнителния капитал от първи ред и капитала от втори ред, както и стойността, която следва да се третира като рисково претеглени активи. От институциите се изисква също така да докладват приложимия процент в колона 050 и допустимата стойност, без прилагане на преходните разпоредби, в колона 060.</w:t>
      </w:r>
    </w:p>
    <w:p w14:paraId="44CB6B23" w14:textId="74BB1B67" w:rsidR="00BA512F" w:rsidRPr="000F6454" w:rsidRDefault="00125707">
      <w:pPr>
        <w:pStyle w:val="InstructionsText2"/>
        <w:numPr>
          <w:ilvl w:val="0"/>
          <w:numId w:val="0"/>
        </w:numPr>
        <w:ind w:left="993"/>
      </w:pPr>
      <w:r w:rsidRPr="000F6454">
        <w:t>18.</w:t>
      </w:r>
      <w:r w:rsidRPr="000F6454">
        <w:tab/>
        <w:t>Институциите докладват данни в CA5 само в периода, в който се прилагат установените в десета част от РКИ преходни разпоредби.</w:t>
      </w:r>
    </w:p>
    <w:p w14:paraId="4ADA01E5" w14:textId="77777777" w:rsidR="00BA512F" w:rsidRPr="000F6454" w:rsidRDefault="00125707">
      <w:pPr>
        <w:pStyle w:val="InstructionsText2"/>
        <w:numPr>
          <w:ilvl w:val="0"/>
          <w:numId w:val="0"/>
        </w:numPr>
        <w:ind w:left="993"/>
      </w:pPr>
      <w:r w:rsidRPr="000F6454">
        <w:t>19.</w:t>
      </w:r>
      <w:r w:rsidRPr="000F6454">
        <w:tab/>
        <w:t>Някои от преходните разпоредби изискват приспадане от капитала от първи ред. В такива случаи остатъчната сума от приспадането (или приспаданията) се прилага спрямо капитала от първи ред, а ако допълнителният капитал от първи ред се окаже недостатъчен, за да я поеме, превишението се приспада от базовия собствен капитал от първи ред.</w:t>
      </w:r>
    </w:p>
    <w:p w14:paraId="2887826A"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20" w:name="_Toc30674651"/>
      <w:r w:rsidRPr="000F6454">
        <w:rPr>
          <w:rFonts w:ascii="Times New Roman" w:hAnsi="Times New Roman"/>
          <w:sz w:val="24"/>
          <w:u w:val="none"/>
        </w:rPr>
        <w:t>1.6.2.</w:t>
      </w:r>
      <w:r w:rsidRPr="000F6454">
        <w:rPr>
          <w:rFonts w:ascii="Times New Roman" w:hAnsi="Times New Roman"/>
          <w:sz w:val="24"/>
          <w:u w:val="none"/>
        </w:rPr>
        <w:tab/>
      </w:r>
      <w:r w:rsidRPr="000F6454">
        <w:rPr>
          <w:rFonts w:ascii="Times New Roman" w:hAnsi="Times New Roman"/>
          <w:sz w:val="24"/>
        </w:rPr>
        <w:t>C 05.01 — ПРЕХОДНИ РАЗПОРЕДБИ (CA5.1)</w:t>
      </w:r>
      <w:bookmarkEnd w:id="20"/>
      <w:r w:rsidRPr="000F6454">
        <w:rPr>
          <w:rFonts w:ascii="Times New Roman" w:hAnsi="Times New Roman"/>
          <w:sz w:val="24"/>
        </w:rPr>
        <w:t xml:space="preserve"> </w:t>
      </w:r>
    </w:p>
    <w:p w14:paraId="71A2D646" w14:textId="42BDB15C" w:rsidR="00BA512F" w:rsidRPr="000F6454" w:rsidRDefault="00125707">
      <w:pPr>
        <w:pStyle w:val="InstructionsText2"/>
        <w:numPr>
          <w:ilvl w:val="0"/>
          <w:numId w:val="0"/>
        </w:numPr>
        <w:ind w:left="993"/>
      </w:pPr>
      <w:r w:rsidRPr="000F6454">
        <w:t>20.</w:t>
      </w:r>
      <w:r w:rsidRPr="000F6454">
        <w:tab/>
        <w:t xml:space="preserve">В образец CA5.1 институциите докладват предвидените в членове 465—491 от РКИ преходни разпоредби относно компонентите на собствените средства, сравнени с прилагането на заключителните разпоредби, предвидени в дял II на втора част от РКИ. </w:t>
      </w:r>
    </w:p>
    <w:p w14:paraId="0F033D5C" w14:textId="13C30FC9" w:rsidR="00BA512F" w:rsidRPr="000F6454" w:rsidRDefault="00125707">
      <w:pPr>
        <w:pStyle w:val="InstructionsText2"/>
        <w:numPr>
          <w:ilvl w:val="0"/>
          <w:numId w:val="0"/>
        </w:numPr>
        <w:ind w:left="993"/>
      </w:pPr>
      <w:r w:rsidRPr="000F6454">
        <w:lastRenderedPageBreak/>
        <w:t>21.</w:t>
      </w:r>
      <w:r w:rsidRPr="000F6454">
        <w:tab/>
        <w:t>В редове 020—060 институциите докладват информация във връзка с преходните разпоредби относно унаследените инструменти. Докладваната в колони 010—030 на ред 060 от CA5.1 стойност може да се получи от съответните раздели на CA5.2.</w:t>
      </w:r>
    </w:p>
    <w:p w14:paraId="0A55A4B4" w14:textId="0E613EAB" w:rsidR="00BA512F" w:rsidRPr="000F6454" w:rsidRDefault="00125707">
      <w:pPr>
        <w:pStyle w:val="InstructionsText2"/>
        <w:numPr>
          <w:ilvl w:val="0"/>
          <w:numId w:val="0"/>
        </w:numPr>
        <w:ind w:left="993"/>
      </w:pPr>
      <w:r w:rsidRPr="000F6454">
        <w:t>22.</w:t>
      </w:r>
      <w:r w:rsidRPr="000F6454">
        <w:tab/>
        <w:t>В редове 070—092 институциите докладват информация относно преходните разпоредби относно малцинствените участия и инструментите на допълнителния капитал от първи ред и капитала от втори ред, емитирани от дъщерни предприятия (съгласно членове 479 и 480 от РКИ).</w:t>
      </w:r>
    </w:p>
    <w:p w14:paraId="129C3C4D" w14:textId="7FC69125" w:rsidR="00BA512F" w:rsidRPr="000F6454" w:rsidRDefault="00125707">
      <w:pPr>
        <w:pStyle w:val="InstructionsText2"/>
        <w:numPr>
          <w:ilvl w:val="0"/>
          <w:numId w:val="0"/>
        </w:numPr>
        <w:ind w:left="993"/>
      </w:pPr>
      <w:r w:rsidRPr="000F6454">
        <w:t>23.</w:t>
      </w:r>
      <w:r w:rsidRPr="000F6454">
        <w:tab/>
        <w:t>В редовете от 100 нататък институциите докладват информация във връзка с преходните разпоредби относно нереализираните печалби и загуби, приспаданията, както и допълнителните филтри и приспадания.</w:t>
      </w:r>
    </w:p>
    <w:p w14:paraId="0EC1FE36" w14:textId="4A869469" w:rsidR="00BA512F" w:rsidRPr="000F6454" w:rsidRDefault="00125707">
      <w:pPr>
        <w:pStyle w:val="InstructionsText2"/>
        <w:numPr>
          <w:ilvl w:val="0"/>
          <w:numId w:val="0"/>
        </w:numPr>
        <w:ind w:left="993"/>
      </w:pPr>
      <w:r w:rsidRPr="000F6454">
        <w:t>24.</w:t>
      </w:r>
      <w:r w:rsidRPr="000F6454">
        <w:tab/>
        <w:t xml:space="preserve">Възможни са случаи, когато преходните приспадания от базовия собствен капитал от първи ред, допълнителния капитал от първи ред или капитала от втори ред надхвърлят базовия собствен капитал от първи ред, допълнителния капитал от първи ред или капитала от втори ред на дадена институция. Този ефект — ако произтича от преходни разпоредби — се отразява в образец CA1, като се използват съответните полета. Вследствие на това, корекциите в колоните на образец CA5 не включват никакъв ефект от евентуален недостиг на налични собствени средства. </w:t>
      </w:r>
    </w:p>
    <w:p w14:paraId="434225D9"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21" w:name="_Toc30674652"/>
      <w:r w:rsidRPr="000F6454">
        <w:rPr>
          <w:rFonts w:ascii="Times New Roman" w:hAnsi="Times New Roman"/>
          <w:sz w:val="24"/>
          <w:u w:val="none"/>
        </w:rPr>
        <w:t>1.6.2.1</w:t>
      </w:r>
      <w:r w:rsidRPr="000F6454">
        <w:rPr>
          <w:rFonts w:ascii="Times New Roman" w:hAnsi="Times New Roman"/>
          <w:sz w:val="24"/>
          <w:u w:val="none"/>
        </w:rPr>
        <w:tab/>
      </w:r>
      <w:r w:rsidRPr="000F6454">
        <w:rPr>
          <w:rFonts w:ascii="Times New Roman" w:hAnsi="Times New Roman"/>
          <w:sz w:val="24"/>
        </w:rPr>
        <w:t>Указания за специфични позиции</w:t>
      </w:r>
      <w:bookmarkEnd w:id="21"/>
    </w:p>
    <w:p w14:paraId="5BB2D391" w14:textId="77777777" w:rsidR="00BA512F" w:rsidRPr="000F6454" w:rsidRDefault="00BA512F">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BA512F" w:rsidRPr="000F6454" w14:paraId="0C2D193D" w14:textId="77777777" w:rsidTr="00672D2A">
        <w:tc>
          <w:tcPr>
            <w:tcW w:w="8372" w:type="dxa"/>
            <w:gridSpan w:val="2"/>
            <w:shd w:val="clear" w:color="auto" w:fill="D9D9D9"/>
          </w:tcPr>
          <w:p w14:paraId="766B446E" w14:textId="77777777" w:rsidR="00BA512F" w:rsidRPr="000F6454" w:rsidRDefault="002648B0">
            <w:pPr>
              <w:pStyle w:val="InstructionsText"/>
            </w:pPr>
            <w:r w:rsidRPr="000F6454">
              <w:t>Колони</w:t>
            </w:r>
          </w:p>
        </w:tc>
      </w:tr>
      <w:tr w:rsidR="00BA512F" w:rsidRPr="000F6454" w14:paraId="085C8845" w14:textId="77777777" w:rsidTr="00672D2A">
        <w:tc>
          <w:tcPr>
            <w:tcW w:w="894" w:type="dxa"/>
          </w:tcPr>
          <w:p w14:paraId="392DF494"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010</w:t>
            </w:r>
          </w:p>
        </w:tc>
        <w:tc>
          <w:tcPr>
            <w:tcW w:w="7478" w:type="dxa"/>
          </w:tcPr>
          <w:p w14:paraId="330CAD2E" w14:textId="77777777" w:rsidR="00BA512F" w:rsidRPr="000F6454" w:rsidRDefault="002648B0">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Корекции на базовия собствен капитал от първи ред</w:t>
            </w:r>
          </w:p>
        </w:tc>
      </w:tr>
      <w:tr w:rsidR="00BA512F" w:rsidRPr="000F6454" w14:paraId="3AC96FFE" w14:textId="77777777" w:rsidTr="00672D2A">
        <w:tc>
          <w:tcPr>
            <w:tcW w:w="894" w:type="dxa"/>
          </w:tcPr>
          <w:p w14:paraId="60E46846"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020</w:t>
            </w:r>
          </w:p>
        </w:tc>
        <w:tc>
          <w:tcPr>
            <w:tcW w:w="7478" w:type="dxa"/>
          </w:tcPr>
          <w:p w14:paraId="358141E3" w14:textId="77777777" w:rsidR="00BA512F" w:rsidRPr="000F6454" w:rsidRDefault="002648B0">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Корекции на допълнителния капитал от първи ред</w:t>
            </w:r>
          </w:p>
        </w:tc>
      </w:tr>
      <w:tr w:rsidR="00BA512F" w:rsidRPr="000F6454" w14:paraId="3BB84582" w14:textId="77777777" w:rsidTr="00672D2A">
        <w:tc>
          <w:tcPr>
            <w:tcW w:w="894" w:type="dxa"/>
          </w:tcPr>
          <w:p w14:paraId="5CDA2489"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030</w:t>
            </w:r>
          </w:p>
        </w:tc>
        <w:tc>
          <w:tcPr>
            <w:tcW w:w="7478" w:type="dxa"/>
          </w:tcPr>
          <w:p w14:paraId="37B87DA0" w14:textId="77777777" w:rsidR="00BA512F" w:rsidRPr="000F6454" w:rsidRDefault="002648B0">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Корекции на капитала от втори ред</w:t>
            </w:r>
          </w:p>
        </w:tc>
      </w:tr>
      <w:tr w:rsidR="00BA512F" w:rsidRPr="000F6454" w14:paraId="581D9501" w14:textId="77777777" w:rsidTr="00672D2A">
        <w:tc>
          <w:tcPr>
            <w:tcW w:w="894" w:type="dxa"/>
          </w:tcPr>
          <w:p w14:paraId="274F52A9"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040</w:t>
            </w:r>
          </w:p>
        </w:tc>
        <w:tc>
          <w:tcPr>
            <w:tcW w:w="7478" w:type="dxa"/>
          </w:tcPr>
          <w:p w14:paraId="2922ED58" w14:textId="77777777" w:rsidR="00BA512F" w:rsidRPr="000F6454" w:rsidRDefault="002648B0">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Корекции, включени в рисково претеглените активи</w:t>
            </w:r>
          </w:p>
          <w:p w14:paraId="3BF81B8A" w14:textId="5B77F9B1"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Колона 040 включва съответните стойности, с които се коригира размерът на общата рискова експозиция по член 92, параграф 3 от РКИ поради преходни разпоредби. По силата на член 92, параграф 4 от РКИ докладваните стойности са съобразени с прилагането на разпоредбите от глава 2 или 3 от дял II на трета част или от дял IV на трета част. Това означава, че преходните стойности, предмет на глава 2 или 3, дял II, трета част, се докладват като рисково претеглени стойности, а преходните стойности, предмет на дял IV, трета част, представляват капиталовите изисквания, умножени по 12,5.</w:t>
            </w:r>
          </w:p>
          <w:p w14:paraId="38455D6B" w14:textId="24B2D00C" w:rsidR="00BA512F" w:rsidRPr="000F6454" w:rsidRDefault="00B4177D">
            <w:pPr>
              <w:pStyle w:val="InstructionsText"/>
              <w:rPr>
                <w:rStyle w:val="InstructionsTabelleberschrift"/>
                <w:rFonts w:ascii="Times New Roman" w:hAnsi="Times New Roman"/>
                <w:b w:val="0"/>
                <w:bCs w:val="0"/>
                <w:sz w:val="24"/>
                <w:u w:val="none"/>
              </w:rPr>
            </w:pPr>
            <w:r w:rsidRPr="000F6454">
              <w:rPr>
                <w:rStyle w:val="InstructionsTabelleText"/>
                <w:rFonts w:ascii="Times New Roman" w:hAnsi="Times New Roman"/>
                <w:sz w:val="24"/>
              </w:rPr>
              <w:t xml:space="preserve">Докато колони 010—030 имат пряка връзка с образец CA1, корекциите на размера на общата рискова експозиция нямат пряка връзка със съответните образци за кредитния риск. Произтичащите от преходните разпоредби корекции на размера на общата рискова експозиция, ако има такива, се включват директно в CR SA, CR IRB, CR EQU IRB, MKR SA TDI, MKR SA EQU или MKR IM. Освен това, тези ефекти се докладват </w:t>
            </w:r>
            <w:r w:rsidRPr="000F6454">
              <w:rPr>
                <w:rStyle w:val="InstructionsTabelleText"/>
                <w:rFonts w:ascii="Times New Roman" w:hAnsi="Times New Roman"/>
                <w:sz w:val="24"/>
              </w:rPr>
              <w:lastRenderedPageBreak/>
              <w:t xml:space="preserve">в колона 040 на CA5.1. Поради това тези стойности са само поясняващи позиции. </w:t>
            </w:r>
          </w:p>
        </w:tc>
      </w:tr>
      <w:tr w:rsidR="00BA512F" w:rsidRPr="000F6454" w14:paraId="6496D8B8" w14:textId="77777777" w:rsidTr="00672D2A">
        <w:tc>
          <w:tcPr>
            <w:tcW w:w="894" w:type="dxa"/>
          </w:tcPr>
          <w:p w14:paraId="01EA3DFB"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lastRenderedPageBreak/>
              <w:t>050</w:t>
            </w:r>
          </w:p>
        </w:tc>
        <w:tc>
          <w:tcPr>
            <w:tcW w:w="7478" w:type="dxa"/>
          </w:tcPr>
          <w:p w14:paraId="125867E8" w14:textId="77777777" w:rsidR="00BA512F" w:rsidRPr="000F6454" w:rsidRDefault="002648B0">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Приложим процент</w:t>
            </w:r>
          </w:p>
        </w:tc>
      </w:tr>
      <w:tr w:rsidR="00BA512F" w:rsidRPr="000F6454" w14:paraId="5A52EFF5" w14:textId="77777777" w:rsidTr="00672D2A">
        <w:tc>
          <w:tcPr>
            <w:tcW w:w="894" w:type="dxa"/>
          </w:tcPr>
          <w:p w14:paraId="0A04E67C"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060</w:t>
            </w:r>
          </w:p>
        </w:tc>
        <w:tc>
          <w:tcPr>
            <w:tcW w:w="7478" w:type="dxa"/>
          </w:tcPr>
          <w:p w14:paraId="790ADC24" w14:textId="77777777" w:rsidR="00BA512F" w:rsidRPr="000F6454" w:rsidRDefault="002648B0">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Допустим размер, без да се взимат предвид преходните разпоредби</w:t>
            </w:r>
          </w:p>
          <w:p w14:paraId="30AC3AA7" w14:textId="1CC15994"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Колона 060 включва размера на всеки инструмент преди прилагането на преходните разпоредби, т.е. базисния размер за изчисляване на корекциите.</w:t>
            </w:r>
          </w:p>
        </w:tc>
      </w:tr>
    </w:tbl>
    <w:p w14:paraId="3ACC7B4C" w14:textId="77777777" w:rsidR="00BA512F" w:rsidRPr="000F6454" w:rsidRDefault="00BA512F">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BA512F" w:rsidRPr="000F6454" w14:paraId="7044E13E" w14:textId="77777777" w:rsidTr="00672D2A">
        <w:tc>
          <w:tcPr>
            <w:tcW w:w="8490" w:type="dxa"/>
            <w:gridSpan w:val="2"/>
            <w:shd w:val="clear" w:color="auto" w:fill="D9D9D9"/>
          </w:tcPr>
          <w:p w14:paraId="51A2DEA9" w14:textId="77777777" w:rsidR="00BA512F" w:rsidRPr="000F6454" w:rsidRDefault="002648B0">
            <w:pPr>
              <w:pStyle w:val="InstructionsText"/>
            </w:pPr>
            <w:r w:rsidRPr="000F6454">
              <w:t>Редове</w:t>
            </w:r>
          </w:p>
        </w:tc>
      </w:tr>
      <w:tr w:rsidR="00BA512F" w:rsidRPr="000F6454" w14:paraId="64C5A293" w14:textId="77777777" w:rsidTr="00672D2A">
        <w:tc>
          <w:tcPr>
            <w:tcW w:w="1012" w:type="dxa"/>
          </w:tcPr>
          <w:p w14:paraId="1D81FE4A"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010</w:t>
            </w:r>
          </w:p>
        </w:tc>
        <w:tc>
          <w:tcPr>
            <w:tcW w:w="7478" w:type="dxa"/>
          </w:tcPr>
          <w:p w14:paraId="1F050C9D" w14:textId="77777777" w:rsidR="00BA512F" w:rsidRPr="000F6454" w:rsidRDefault="00C66473">
            <w:pPr>
              <w:pStyle w:val="InstructionsText"/>
              <w:rPr>
                <w:rStyle w:val="FormatvorlageInstructionsTabelleText"/>
                <w:rFonts w:ascii="Times New Roman" w:hAnsi="Times New Roman"/>
                <w:b/>
                <w:sz w:val="24"/>
                <w:u w:val="single"/>
              </w:rPr>
            </w:pPr>
            <w:r w:rsidRPr="000F6454">
              <w:rPr>
                <w:rStyle w:val="InstructionsTabelleberschrift"/>
                <w:rFonts w:ascii="Times New Roman" w:hAnsi="Times New Roman"/>
                <w:sz w:val="24"/>
              </w:rPr>
              <w:t>1.</w:t>
            </w:r>
            <w:r w:rsidRPr="000F6454">
              <w:rPr>
                <w:rStyle w:val="InstructionsTabelleberschrift"/>
                <w:rFonts w:ascii="Times New Roman" w:hAnsi="Times New Roman"/>
                <w:sz w:val="24"/>
              </w:rPr>
              <w:tab/>
              <w:t>Общо корекции</w:t>
            </w:r>
          </w:p>
          <w:p w14:paraId="1FC1B190" w14:textId="40963797" w:rsidR="00BA512F" w:rsidRPr="000F6454" w:rsidRDefault="002648B0">
            <w:pPr>
              <w:spacing w:before="0"/>
              <w:rPr>
                <w:rStyle w:val="FormatvorlageInstructionsTabelleText"/>
                <w:rFonts w:ascii="Times New Roman" w:hAnsi="Times New Roman"/>
                <w:bCs w:val="0"/>
                <w:sz w:val="24"/>
              </w:rPr>
            </w:pPr>
            <w:r w:rsidRPr="000F6454">
              <w:rPr>
                <w:rStyle w:val="InstructionsTabelleText"/>
                <w:rFonts w:ascii="Times New Roman" w:hAnsi="Times New Roman"/>
                <w:sz w:val="24"/>
              </w:rPr>
              <w:t>Този ред отразява общия ефект на преходните корекции на различните видове капитал, плюс рисково претеглените стойности, произтичащи от тези корекции.</w:t>
            </w:r>
          </w:p>
        </w:tc>
      </w:tr>
      <w:tr w:rsidR="00BA512F" w:rsidRPr="000F6454" w14:paraId="365722CC" w14:textId="77777777" w:rsidTr="00672D2A">
        <w:tc>
          <w:tcPr>
            <w:tcW w:w="1012" w:type="dxa"/>
          </w:tcPr>
          <w:p w14:paraId="0CFAC343"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 xml:space="preserve">020 </w:t>
            </w:r>
          </w:p>
        </w:tc>
        <w:tc>
          <w:tcPr>
            <w:tcW w:w="7478" w:type="dxa"/>
          </w:tcPr>
          <w:p w14:paraId="0B219D5C" w14:textId="77777777" w:rsidR="00BA512F" w:rsidRPr="000F6454" w:rsidRDefault="002648B0">
            <w:pPr>
              <w:pStyle w:val="InstructionsText"/>
              <w:rPr>
                <w:rStyle w:val="InstructionsTabelleText"/>
                <w:rFonts w:ascii="Times New Roman" w:hAnsi="Times New Roman"/>
                <w:b/>
                <w:bCs/>
                <w:sz w:val="24"/>
                <w:u w:val="single"/>
              </w:rPr>
            </w:pPr>
            <w:r w:rsidRPr="000F6454">
              <w:rPr>
                <w:rStyle w:val="InstructionsTabelleberschrift"/>
                <w:rFonts w:ascii="Times New Roman" w:hAnsi="Times New Roman"/>
                <w:sz w:val="24"/>
              </w:rPr>
              <w:t>1.1</w:t>
            </w:r>
            <w:r w:rsidRPr="000F6454">
              <w:rPr>
                <w:rStyle w:val="InstructionsTabelleberschrift"/>
                <w:rFonts w:ascii="Times New Roman" w:hAnsi="Times New Roman"/>
                <w:sz w:val="24"/>
              </w:rPr>
              <w:tab/>
              <w:t>Унаследени инструменти</w:t>
            </w:r>
          </w:p>
          <w:p w14:paraId="239E98DB" w14:textId="5DDF77DE" w:rsidR="00BA512F" w:rsidRPr="000F6454" w:rsidRDefault="002648B0">
            <w:pPr>
              <w:spacing w:before="0"/>
              <w:rPr>
                <w:rStyle w:val="InstructionsTabelleText"/>
                <w:rFonts w:ascii="Times New Roman" w:hAnsi="Times New Roman"/>
                <w:sz w:val="24"/>
              </w:rPr>
            </w:pPr>
            <w:r w:rsidRPr="000F6454">
              <w:rPr>
                <w:rStyle w:val="InstructionsTabelleText"/>
                <w:rFonts w:ascii="Times New Roman" w:hAnsi="Times New Roman"/>
                <w:sz w:val="24"/>
              </w:rPr>
              <w:t>Членове 483—491 от РКИ</w:t>
            </w:r>
          </w:p>
          <w:p w14:paraId="165AD983" w14:textId="77777777" w:rsidR="00BA512F" w:rsidRPr="000F6454" w:rsidRDefault="002648B0">
            <w:pPr>
              <w:spacing w:before="0"/>
              <w:rPr>
                <w:rStyle w:val="FormatvorlageInstructionsTabelleText"/>
                <w:rFonts w:ascii="Times New Roman" w:hAnsi="Times New Roman"/>
                <w:sz w:val="24"/>
              </w:rPr>
            </w:pPr>
            <w:r w:rsidRPr="000F6454">
              <w:rPr>
                <w:rStyle w:val="InstructionsTabelleText"/>
                <w:rFonts w:ascii="Times New Roman" w:hAnsi="Times New Roman"/>
                <w:sz w:val="24"/>
              </w:rPr>
              <w:t>Този ред отразява общия ефект на инструменти, временно унаследени в различните видове капитал.</w:t>
            </w:r>
          </w:p>
        </w:tc>
      </w:tr>
      <w:tr w:rsidR="00BA512F" w:rsidRPr="000F6454" w14:paraId="6F18E2C8" w14:textId="77777777" w:rsidTr="00672D2A">
        <w:tc>
          <w:tcPr>
            <w:tcW w:w="1012" w:type="dxa"/>
          </w:tcPr>
          <w:p w14:paraId="47DECC64"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030</w:t>
            </w:r>
          </w:p>
        </w:tc>
        <w:tc>
          <w:tcPr>
            <w:tcW w:w="7478" w:type="dxa"/>
          </w:tcPr>
          <w:p w14:paraId="495401D4" w14:textId="77777777" w:rsidR="00BA512F" w:rsidRPr="000F6454" w:rsidRDefault="002648B0">
            <w:pPr>
              <w:pStyle w:val="InstructionsText"/>
              <w:rPr>
                <w:rStyle w:val="InstructionsTabelleText"/>
                <w:rFonts w:ascii="Times New Roman" w:hAnsi="Times New Roman"/>
                <w:b/>
                <w:sz w:val="24"/>
                <w:u w:val="single"/>
              </w:rPr>
            </w:pPr>
            <w:r w:rsidRPr="000F6454">
              <w:rPr>
                <w:rStyle w:val="InstructionsTabelleberschrift"/>
                <w:rFonts w:ascii="Times New Roman" w:hAnsi="Times New Roman"/>
                <w:sz w:val="24"/>
              </w:rPr>
              <w:t>1.1.1</w:t>
            </w:r>
            <w:r w:rsidRPr="000F6454">
              <w:rPr>
                <w:rStyle w:val="InstructionsTabelleberschrift"/>
                <w:rFonts w:ascii="Times New Roman" w:hAnsi="Times New Roman"/>
                <w:sz w:val="24"/>
              </w:rPr>
              <w:tab/>
              <w:t>Унаследени инструменти: Инструменти, които представляват държавна помощ</w:t>
            </w:r>
          </w:p>
          <w:p w14:paraId="36D6F244" w14:textId="77777777" w:rsidR="00BA512F" w:rsidRPr="000F6454" w:rsidRDefault="002648B0">
            <w:pPr>
              <w:spacing w:before="0"/>
              <w:rPr>
                <w:rStyle w:val="InstructionsTabelleberschrift"/>
                <w:rFonts w:ascii="Times New Roman" w:hAnsi="Times New Roman"/>
                <w:sz w:val="24"/>
              </w:rPr>
            </w:pPr>
            <w:r w:rsidRPr="000F6454">
              <w:rPr>
                <w:rStyle w:val="InstructionsTabelleText"/>
                <w:rFonts w:ascii="Times New Roman" w:hAnsi="Times New Roman"/>
                <w:sz w:val="24"/>
              </w:rPr>
              <w:t>Член 483 от РКИ</w:t>
            </w:r>
          </w:p>
        </w:tc>
      </w:tr>
      <w:tr w:rsidR="00BA512F" w:rsidRPr="000F6454" w14:paraId="0856E89F" w14:textId="77777777" w:rsidTr="00672D2A">
        <w:tc>
          <w:tcPr>
            <w:tcW w:w="1012" w:type="dxa"/>
          </w:tcPr>
          <w:p w14:paraId="28C108D2"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040</w:t>
            </w:r>
          </w:p>
        </w:tc>
        <w:tc>
          <w:tcPr>
            <w:tcW w:w="7478" w:type="dxa"/>
          </w:tcPr>
          <w:p w14:paraId="107C2500" w14:textId="77777777" w:rsidR="00BA512F" w:rsidRPr="000F6454" w:rsidRDefault="002648B0">
            <w:pPr>
              <w:pStyle w:val="InstructionsText"/>
              <w:rPr>
                <w:rStyle w:val="InstructionsTabelleText"/>
                <w:rFonts w:ascii="Times New Roman" w:hAnsi="Times New Roman"/>
                <w:b/>
                <w:sz w:val="24"/>
                <w:u w:val="single"/>
              </w:rPr>
            </w:pPr>
            <w:r w:rsidRPr="000F6454">
              <w:rPr>
                <w:rStyle w:val="InstructionsTabelleberschrift"/>
                <w:rFonts w:ascii="Times New Roman" w:hAnsi="Times New Roman"/>
                <w:sz w:val="24"/>
              </w:rPr>
              <w:t>1.1.1.1</w:t>
            </w:r>
            <w:r w:rsidRPr="000F6454">
              <w:rPr>
                <w:rStyle w:val="InstructionsTabelleberschrift"/>
                <w:rFonts w:ascii="Times New Roman" w:hAnsi="Times New Roman"/>
                <w:sz w:val="24"/>
              </w:rPr>
              <w:tab/>
              <w:t>Инструменти, определени като собствени средства съгласно Директива 2006/48/ЕО</w:t>
            </w:r>
          </w:p>
          <w:p w14:paraId="05A43A22" w14:textId="3E4A0182" w:rsidR="00BA512F" w:rsidRPr="000F6454" w:rsidRDefault="00167619">
            <w:pPr>
              <w:pStyle w:val="InstructionsText"/>
              <w:rPr>
                <w:bCs/>
              </w:rPr>
            </w:pPr>
            <w:r w:rsidRPr="000F6454">
              <w:rPr>
                <w:rStyle w:val="InstructionsTabelleText"/>
                <w:rFonts w:ascii="Times New Roman" w:hAnsi="Times New Roman"/>
                <w:sz w:val="24"/>
              </w:rPr>
              <w:t>Член 483, параграфи 1, 2, 4 и 6 от РКИ</w:t>
            </w:r>
          </w:p>
        </w:tc>
      </w:tr>
      <w:tr w:rsidR="00BA512F" w:rsidRPr="000F6454" w14:paraId="2178D9EA" w14:textId="77777777" w:rsidTr="00672D2A">
        <w:tc>
          <w:tcPr>
            <w:tcW w:w="1012" w:type="dxa"/>
          </w:tcPr>
          <w:p w14:paraId="0926CD11"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050</w:t>
            </w:r>
          </w:p>
        </w:tc>
        <w:tc>
          <w:tcPr>
            <w:tcW w:w="7478" w:type="dxa"/>
          </w:tcPr>
          <w:p w14:paraId="3095CC95" w14:textId="77777777" w:rsidR="00BA512F" w:rsidRPr="000F6454" w:rsidRDefault="002648B0">
            <w:pPr>
              <w:pStyle w:val="InstructionsText"/>
              <w:rPr>
                <w:rStyle w:val="InstructionsTabelleText"/>
                <w:rFonts w:ascii="Times New Roman" w:hAnsi="Times New Roman"/>
                <w:b/>
                <w:bCs/>
                <w:sz w:val="24"/>
                <w:u w:val="single"/>
              </w:rPr>
            </w:pPr>
            <w:r w:rsidRPr="000F6454">
              <w:rPr>
                <w:rStyle w:val="InstructionsTabelleberschrift"/>
                <w:rFonts w:ascii="Times New Roman" w:hAnsi="Times New Roman"/>
                <w:sz w:val="24"/>
              </w:rPr>
              <w:t>1.1.1.2</w:t>
            </w:r>
            <w:r w:rsidRPr="000F6454">
              <w:rPr>
                <w:rStyle w:val="InstructionsTabelleberschrift"/>
                <w:rFonts w:ascii="Times New Roman" w:hAnsi="Times New Roman"/>
                <w:sz w:val="24"/>
              </w:rPr>
              <w:tab/>
              <w:t>Инструменти, емитирани от институции, които са регистрирани в държава членка, която изпълнява програма за икономическо преустройство</w:t>
            </w:r>
          </w:p>
          <w:p w14:paraId="7DD64DF0" w14:textId="54882EB4" w:rsidR="00BA512F" w:rsidRPr="000F6454" w:rsidRDefault="00167619">
            <w:pPr>
              <w:spacing w:before="0"/>
              <w:rPr>
                <w:rFonts w:ascii="Times New Roman" w:hAnsi="Times New Roman"/>
                <w:b/>
                <w:bCs/>
                <w:sz w:val="24"/>
              </w:rPr>
            </w:pPr>
            <w:r w:rsidRPr="000F6454">
              <w:rPr>
                <w:rStyle w:val="InstructionsTabelleText"/>
                <w:rFonts w:ascii="Times New Roman" w:hAnsi="Times New Roman"/>
                <w:sz w:val="24"/>
              </w:rPr>
              <w:t>Член 483, параграфи 1, 3, 5, 7 и 8 от РКИ</w:t>
            </w:r>
          </w:p>
        </w:tc>
      </w:tr>
      <w:tr w:rsidR="00BA512F" w:rsidRPr="000F6454" w14:paraId="7A18B9EA" w14:textId="77777777" w:rsidTr="00672D2A">
        <w:tc>
          <w:tcPr>
            <w:tcW w:w="1012" w:type="dxa"/>
          </w:tcPr>
          <w:p w14:paraId="344CA4E0"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060</w:t>
            </w:r>
          </w:p>
        </w:tc>
        <w:tc>
          <w:tcPr>
            <w:tcW w:w="7478" w:type="dxa"/>
          </w:tcPr>
          <w:p w14:paraId="7B5DE80F" w14:textId="77777777" w:rsidR="00BA512F" w:rsidRPr="000F6454" w:rsidRDefault="002648B0">
            <w:pPr>
              <w:spacing w:before="0"/>
              <w:rPr>
                <w:rStyle w:val="InstructionsTabelleText"/>
                <w:rFonts w:ascii="Times New Roman" w:hAnsi="Times New Roman"/>
                <w:b/>
                <w:bCs/>
                <w:sz w:val="24"/>
                <w:u w:val="single"/>
              </w:rPr>
            </w:pPr>
            <w:r w:rsidRPr="000F6454">
              <w:rPr>
                <w:rStyle w:val="InstructionsTabelleberschrift"/>
                <w:rFonts w:ascii="Times New Roman" w:hAnsi="Times New Roman"/>
                <w:sz w:val="24"/>
              </w:rPr>
              <w:t>1.1.2</w:t>
            </w:r>
            <w:r w:rsidRPr="000F6454">
              <w:rPr>
                <w:rStyle w:val="InstructionsTabelleberschrift"/>
                <w:rFonts w:ascii="Times New Roman" w:hAnsi="Times New Roman"/>
                <w:sz w:val="24"/>
              </w:rPr>
              <w:tab/>
              <w:t>Инструменти, които не представляват държавна помощ</w:t>
            </w:r>
          </w:p>
          <w:p w14:paraId="5C9C7A9D" w14:textId="00B06800" w:rsidR="00BA512F" w:rsidRPr="000F6454" w:rsidRDefault="002648B0">
            <w:pPr>
              <w:spacing w:before="0"/>
              <w:rPr>
                <w:rFonts w:ascii="Times New Roman" w:hAnsi="Times New Roman"/>
                <w:b/>
                <w:bCs/>
                <w:sz w:val="24"/>
              </w:rPr>
            </w:pPr>
            <w:r w:rsidRPr="000F6454">
              <w:rPr>
                <w:rStyle w:val="InstructionsTabelleText"/>
                <w:rFonts w:ascii="Times New Roman" w:hAnsi="Times New Roman"/>
                <w:sz w:val="24"/>
              </w:rPr>
              <w:t>Докладваните стойности се получават от колона 060 на образец CA5.2.</w:t>
            </w:r>
          </w:p>
        </w:tc>
      </w:tr>
      <w:tr w:rsidR="00BA512F" w:rsidRPr="000F6454" w14:paraId="13629F97" w14:textId="77777777" w:rsidTr="00672D2A">
        <w:tc>
          <w:tcPr>
            <w:tcW w:w="1012" w:type="dxa"/>
          </w:tcPr>
          <w:p w14:paraId="21A140E4"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070</w:t>
            </w:r>
          </w:p>
        </w:tc>
        <w:tc>
          <w:tcPr>
            <w:tcW w:w="7478" w:type="dxa"/>
          </w:tcPr>
          <w:p w14:paraId="42434079" w14:textId="77777777" w:rsidR="00BA512F" w:rsidRPr="000F6454" w:rsidRDefault="002648B0">
            <w:pPr>
              <w:pStyle w:val="InstructionsText"/>
              <w:rPr>
                <w:rStyle w:val="InstructionsTabelleText"/>
                <w:rFonts w:ascii="Times New Roman" w:hAnsi="Times New Roman"/>
                <w:b/>
                <w:sz w:val="24"/>
                <w:u w:val="single"/>
              </w:rPr>
            </w:pPr>
            <w:r w:rsidRPr="000F6454">
              <w:rPr>
                <w:rStyle w:val="InstructionsTabelleberschrift"/>
                <w:rFonts w:ascii="Times New Roman" w:hAnsi="Times New Roman"/>
                <w:sz w:val="24"/>
              </w:rPr>
              <w:t>1.2</w:t>
            </w:r>
            <w:r w:rsidRPr="000F6454">
              <w:rPr>
                <w:rStyle w:val="InstructionsTabelleberschrift"/>
                <w:rFonts w:ascii="Times New Roman" w:hAnsi="Times New Roman"/>
                <w:sz w:val="24"/>
              </w:rPr>
              <w:tab/>
              <w:t>Малцинствени участия и техни еквиваленти</w:t>
            </w:r>
          </w:p>
          <w:p w14:paraId="290D2D09" w14:textId="0A9273FD" w:rsidR="00BA512F" w:rsidRPr="000F6454" w:rsidRDefault="002648B0">
            <w:pPr>
              <w:spacing w:before="0"/>
              <w:rPr>
                <w:rStyle w:val="InstructionsTabelleText"/>
                <w:rFonts w:ascii="Times New Roman" w:hAnsi="Times New Roman"/>
                <w:sz w:val="24"/>
              </w:rPr>
            </w:pPr>
            <w:r w:rsidRPr="000F6454">
              <w:rPr>
                <w:rStyle w:val="InstructionsTabelleText"/>
                <w:rFonts w:ascii="Times New Roman" w:hAnsi="Times New Roman"/>
                <w:sz w:val="24"/>
              </w:rPr>
              <w:t>Членове 479 и 480 от РКИ.</w:t>
            </w:r>
          </w:p>
          <w:p w14:paraId="79858C41" w14:textId="77777777" w:rsidR="00BA512F" w:rsidRPr="000F6454" w:rsidRDefault="00FC1030">
            <w:pPr>
              <w:spacing w:before="0"/>
              <w:rPr>
                <w:rStyle w:val="InstructionsTabelleText"/>
                <w:rFonts w:ascii="Times New Roman" w:hAnsi="Times New Roman"/>
                <w:sz w:val="24"/>
              </w:rPr>
            </w:pPr>
            <w:r w:rsidRPr="000F6454">
              <w:rPr>
                <w:rStyle w:val="InstructionsTabelleText"/>
                <w:rFonts w:ascii="Times New Roman" w:hAnsi="Times New Roman"/>
                <w:sz w:val="24"/>
              </w:rPr>
              <w:t>Този ред отразява ефекта от преходните разпоредби върху малцинствените участия, допустими като базов собствен капитал от първи ред; инструменти на квалифицирания капитала от първи ред, допустими като консолидиран допълнителен капитал от първи ред; и квалифицираните собствени средства, допустими като консолидиран капитал от втори ред.</w:t>
            </w:r>
          </w:p>
        </w:tc>
      </w:tr>
      <w:tr w:rsidR="00BA512F" w:rsidRPr="000F6454" w14:paraId="1C69F74B" w14:textId="77777777" w:rsidTr="00672D2A">
        <w:tc>
          <w:tcPr>
            <w:tcW w:w="1012" w:type="dxa"/>
          </w:tcPr>
          <w:p w14:paraId="49910EA4"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080</w:t>
            </w:r>
          </w:p>
        </w:tc>
        <w:tc>
          <w:tcPr>
            <w:tcW w:w="7478" w:type="dxa"/>
          </w:tcPr>
          <w:p w14:paraId="5CEB788D" w14:textId="77777777" w:rsidR="00BA512F" w:rsidRPr="000F6454" w:rsidRDefault="002648B0">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1.2.1</w:t>
            </w:r>
            <w:r w:rsidRPr="000F6454">
              <w:rPr>
                <w:rStyle w:val="InstructionsTabelleberschrift"/>
                <w:rFonts w:ascii="Times New Roman" w:hAnsi="Times New Roman"/>
                <w:sz w:val="24"/>
              </w:rPr>
              <w:tab/>
              <w:t>Капиталови инструменти и позиции, които не се определят като малцинствени участия</w:t>
            </w:r>
          </w:p>
          <w:p w14:paraId="507CA44B" w14:textId="2F7855ED" w:rsidR="00BA512F" w:rsidRPr="000F6454" w:rsidRDefault="002648B0">
            <w:pPr>
              <w:pStyle w:val="InstructionsText"/>
              <w:rPr>
                <w:rStyle w:val="InstructionsTabelleText"/>
                <w:rFonts w:ascii="Times New Roman" w:hAnsi="Times New Roman"/>
                <w:bCs/>
                <w:sz w:val="24"/>
              </w:rPr>
            </w:pPr>
            <w:r w:rsidRPr="000F6454">
              <w:rPr>
                <w:rStyle w:val="InstructionsTabelleText"/>
                <w:rFonts w:ascii="Times New Roman" w:hAnsi="Times New Roman"/>
                <w:sz w:val="24"/>
              </w:rPr>
              <w:lastRenderedPageBreak/>
              <w:t>Член 479 от РКИ</w:t>
            </w:r>
          </w:p>
          <w:p w14:paraId="58B7C0BD" w14:textId="77777777" w:rsidR="00BA512F" w:rsidRPr="000F6454" w:rsidRDefault="002648B0">
            <w:pPr>
              <w:pStyle w:val="InstructionsText"/>
              <w:rPr>
                <w:rStyle w:val="InstructionsTabelleText"/>
                <w:rFonts w:ascii="Times New Roman" w:hAnsi="Times New Roman"/>
                <w:bCs/>
                <w:sz w:val="24"/>
              </w:rPr>
            </w:pPr>
            <w:r w:rsidRPr="000F6454">
              <w:rPr>
                <w:rStyle w:val="InstructionsTabelleText"/>
                <w:rFonts w:ascii="Times New Roman" w:hAnsi="Times New Roman"/>
                <w:sz w:val="24"/>
              </w:rPr>
              <w:t xml:space="preserve">Докладваната стойност в колона 060 на този ред представлява квалифицираните консолидационни резерви съгласно предишна разпоредба. </w:t>
            </w:r>
          </w:p>
        </w:tc>
      </w:tr>
      <w:tr w:rsidR="00BA512F" w:rsidRPr="000F6454" w14:paraId="6D9F8A1B" w14:textId="77777777" w:rsidTr="00672D2A">
        <w:tc>
          <w:tcPr>
            <w:tcW w:w="1012" w:type="dxa"/>
          </w:tcPr>
          <w:p w14:paraId="2840A98D"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lastRenderedPageBreak/>
              <w:t>090</w:t>
            </w:r>
          </w:p>
        </w:tc>
        <w:tc>
          <w:tcPr>
            <w:tcW w:w="7478" w:type="dxa"/>
          </w:tcPr>
          <w:p w14:paraId="53B54DA1" w14:textId="77777777" w:rsidR="00BA512F" w:rsidRPr="000F6454" w:rsidRDefault="002648B0">
            <w:pPr>
              <w:pStyle w:val="InstructionsText"/>
              <w:rPr>
                <w:rStyle w:val="InstructionsTabelleText"/>
                <w:rFonts w:ascii="Times New Roman" w:hAnsi="Times New Roman"/>
                <w:b/>
                <w:bCs/>
                <w:sz w:val="24"/>
                <w:u w:val="single"/>
              </w:rPr>
            </w:pPr>
            <w:r w:rsidRPr="000F6454">
              <w:rPr>
                <w:rStyle w:val="InstructionsTabelleberschrift"/>
                <w:rFonts w:ascii="Times New Roman" w:hAnsi="Times New Roman"/>
                <w:sz w:val="24"/>
              </w:rPr>
              <w:t>1.2.2</w:t>
            </w:r>
            <w:r w:rsidRPr="000F6454">
              <w:rPr>
                <w:rStyle w:val="InstructionsTabelleberschrift"/>
                <w:rFonts w:ascii="Times New Roman" w:hAnsi="Times New Roman"/>
                <w:sz w:val="24"/>
              </w:rPr>
              <w:tab/>
              <w:t>Временно признаване в консолидираните собствени средства на малцинствени участия</w:t>
            </w:r>
          </w:p>
          <w:p w14:paraId="6D6FF74C" w14:textId="36854019"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Членове 84 и 480 от РКИ.</w:t>
            </w:r>
          </w:p>
          <w:p w14:paraId="7B6F0854" w14:textId="77777777" w:rsidR="00BA512F" w:rsidRPr="000F6454" w:rsidRDefault="002648B0">
            <w:pPr>
              <w:pStyle w:val="InstructionsText"/>
              <w:rPr>
                <w:rStyle w:val="InstructionsTabelleberschrift"/>
                <w:rFonts w:ascii="Times New Roman" w:hAnsi="Times New Roman"/>
                <w:b w:val="0"/>
                <w:bCs w:val="0"/>
                <w:sz w:val="24"/>
                <w:u w:val="none"/>
              </w:rPr>
            </w:pPr>
            <w:r w:rsidRPr="000F6454">
              <w:rPr>
                <w:rStyle w:val="InstructionsTabelleText"/>
                <w:rFonts w:ascii="Times New Roman" w:hAnsi="Times New Roman"/>
                <w:sz w:val="24"/>
              </w:rPr>
              <w:t>Докладваната в колона 060 на този ред стойност е допустимият размер, без да се прилагат преходните разпоредби.</w:t>
            </w:r>
          </w:p>
        </w:tc>
      </w:tr>
      <w:tr w:rsidR="00BA512F" w:rsidRPr="000F6454" w14:paraId="5AC846B3" w14:textId="77777777" w:rsidTr="00672D2A">
        <w:tc>
          <w:tcPr>
            <w:tcW w:w="1012" w:type="dxa"/>
          </w:tcPr>
          <w:p w14:paraId="1C8216EF"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091</w:t>
            </w:r>
          </w:p>
        </w:tc>
        <w:tc>
          <w:tcPr>
            <w:tcW w:w="7478" w:type="dxa"/>
          </w:tcPr>
          <w:p w14:paraId="45B6A2AB" w14:textId="77777777" w:rsidR="00BA512F" w:rsidRPr="000F6454" w:rsidRDefault="002648B0">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1.2.3</w:t>
            </w:r>
            <w:r w:rsidRPr="000F6454">
              <w:rPr>
                <w:rStyle w:val="InstructionsTabelleberschrift"/>
                <w:rFonts w:ascii="Times New Roman" w:hAnsi="Times New Roman"/>
                <w:sz w:val="24"/>
              </w:rPr>
              <w:tab/>
              <w:t>Временно признаване в консолидираните собствени средства на квалифицирания допълнителен капитал от първи ред</w:t>
            </w:r>
          </w:p>
          <w:p w14:paraId="0A8B5DC8" w14:textId="30F8DCDB"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Членове 85 и 480 от РКИ.</w:t>
            </w:r>
          </w:p>
          <w:p w14:paraId="1F99651A"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Докладваната в колона 060 на този ред стойност е допустимият размер, без да се прилагат преходните разпоредби.</w:t>
            </w:r>
          </w:p>
        </w:tc>
      </w:tr>
      <w:tr w:rsidR="00BA512F" w:rsidRPr="000F6454" w14:paraId="004C7784" w14:textId="77777777" w:rsidTr="00672D2A">
        <w:tc>
          <w:tcPr>
            <w:tcW w:w="1012" w:type="dxa"/>
          </w:tcPr>
          <w:p w14:paraId="504D19F7"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092</w:t>
            </w:r>
          </w:p>
        </w:tc>
        <w:tc>
          <w:tcPr>
            <w:tcW w:w="7478" w:type="dxa"/>
          </w:tcPr>
          <w:p w14:paraId="38EA09DF" w14:textId="77777777" w:rsidR="00BA512F" w:rsidRPr="000F6454" w:rsidRDefault="002648B0">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1.2.4</w:t>
            </w:r>
            <w:r w:rsidRPr="000F6454">
              <w:rPr>
                <w:rStyle w:val="InstructionsTabelleberschrift"/>
                <w:rFonts w:ascii="Times New Roman" w:hAnsi="Times New Roman"/>
                <w:sz w:val="24"/>
              </w:rPr>
              <w:tab/>
              <w:t>Временно признаване в консолидираните собствени средства на квалифицирания капитал от втори ред</w:t>
            </w:r>
          </w:p>
          <w:p w14:paraId="0589947F" w14:textId="563D9094"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Членове 87 и 480 от РКИ.</w:t>
            </w:r>
          </w:p>
          <w:p w14:paraId="0A126F82"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Докладваната в колона 060 на този ред стойност е допустимият размер, без да се прилагат преходните разпоредби.</w:t>
            </w:r>
          </w:p>
        </w:tc>
      </w:tr>
      <w:tr w:rsidR="00BA512F" w:rsidRPr="000F6454" w14:paraId="52B335DF" w14:textId="77777777" w:rsidTr="00672D2A">
        <w:tc>
          <w:tcPr>
            <w:tcW w:w="1012" w:type="dxa"/>
          </w:tcPr>
          <w:p w14:paraId="1091B9A7"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100</w:t>
            </w:r>
          </w:p>
        </w:tc>
        <w:tc>
          <w:tcPr>
            <w:tcW w:w="7478" w:type="dxa"/>
          </w:tcPr>
          <w:p w14:paraId="418C0613" w14:textId="77777777" w:rsidR="00BA512F" w:rsidRPr="000F6454" w:rsidRDefault="002648B0">
            <w:pPr>
              <w:pStyle w:val="InstructionsText"/>
              <w:rPr>
                <w:rStyle w:val="InstructionsTabelleText"/>
                <w:rFonts w:ascii="Times New Roman" w:hAnsi="Times New Roman"/>
                <w:b/>
                <w:bCs/>
                <w:sz w:val="24"/>
                <w:u w:val="single"/>
              </w:rPr>
            </w:pPr>
            <w:r w:rsidRPr="000F6454">
              <w:rPr>
                <w:rStyle w:val="InstructionsTabelleberschrift"/>
                <w:rFonts w:ascii="Times New Roman" w:hAnsi="Times New Roman"/>
                <w:sz w:val="24"/>
              </w:rPr>
              <w:t>1.3</w:t>
            </w:r>
            <w:r w:rsidRPr="000F6454">
              <w:rPr>
                <w:rStyle w:val="InstructionsTabelleberschrift"/>
                <w:rFonts w:ascii="Times New Roman" w:hAnsi="Times New Roman"/>
                <w:sz w:val="24"/>
              </w:rPr>
              <w:tab/>
              <w:t>Други преходни корекции</w:t>
            </w:r>
          </w:p>
          <w:p w14:paraId="33D1D6E8" w14:textId="12E06180" w:rsidR="00BA512F" w:rsidRPr="000F6454" w:rsidRDefault="002648B0">
            <w:pPr>
              <w:spacing w:before="0"/>
              <w:rPr>
                <w:rStyle w:val="InstructionsTabelleText"/>
                <w:rFonts w:ascii="Times New Roman" w:hAnsi="Times New Roman"/>
                <w:sz w:val="24"/>
              </w:rPr>
            </w:pPr>
            <w:r w:rsidRPr="000F6454">
              <w:rPr>
                <w:rStyle w:val="InstructionsTabelleText"/>
                <w:rFonts w:ascii="Times New Roman" w:hAnsi="Times New Roman"/>
                <w:sz w:val="24"/>
              </w:rPr>
              <w:t>Членове 467 — 478 и член 481 от РКИ</w:t>
            </w:r>
          </w:p>
          <w:p w14:paraId="142E63B1" w14:textId="77777777" w:rsidR="00BA512F" w:rsidRPr="000F6454" w:rsidRDefault="002648B0">
            <w:pPr>
              <w:spacing w:before="0"/>
              <w:rPr>
                <w:rStyle w:val="InstructionsTabelleText"/>
                <w:rFonts w:ascii="Times New Roman" w:hAnsi="Times New Roman"/>
                <w:sz w:val="24"/>
              </w:rPr>
            </w:pPr>
            <w:r w:rsidRPr="000F6454">
              <w:rPr>
                <w:rStyle w:val="InstructionsTabelleText"/>
                <w:rFonts w:ascii="Times New Roman" w:hAnsi="Times New Roman"/>
                <w:sz w:val="24"/>
              </w:rPr>
              <w:t>Този ред отразява общия ефект на преходните корекции, направени при приспаданията от различните видове капитал, нереализираните печалби и загуби, допълнителните филтри и приспадания, плюс рисково претеглените стойности, произтичащи от тези корекции.</w:t>
            </w:r>
          </w:p>
        </w:tc>
      </w:tr>
      <w:tr w:rsidR="00BA512F" w:rsidRPr="000F6454" w14:paraId="6E7E06DF" w14:textId="77777777" w:rsidTr="00672D2A">
        <w:tc>
          <w:tcPr>
            <w:tcW w:w="1012" w:type="dxa"/>
          </w:tcPr>
          <w:p w14:paraId="40268B2C"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110</w:t>
            </w:r>
          </w:p>
        </w:tc>
        <w:tc>
          <w:tcPr>
            <w:tcW w:w="7478" w:type="dxa"/>
          </w:tcPr>
          <w:p w14:paraId="21B5E4B0" w14:textId="77777777" w:rsidR="00BA512F" w:rsidRPr="000F6454" w:rsidRDefault="002648B0">
            <w:pPr>
              <w:pStyle w:val="InstructionsText"/>
              <w:rPr>
                <w:rStyle w:val="InstructionsTabelleText"/>
                <w:rFonts w:ascii="Times New Roman" w:hAnsi="Times New Roman"/>
                <w:b/>
                <w:sz w:val="24"/>
                <w:u w:val="single"/>
              </w:rPr>
            </w:pPr>
            <w:r w:rsidRPr="000F6454">
              <w:rPr>
                <w:rStyle w:val="InstructionsTabelleberschrift"/>
                <w:rFonts w:ascii="Times New Roman" w:hAnsi="Times New Roman"/>
                <w:sz w:val="24"/>
              </w:rPr>
              <w:t>1.3.1</w:t>
            </w:r>
            <w:r w:rsidRPr="000F6454">
              <w:rPr>
                <w:rStyle w:val="InstructionsTabelleberschrift"/>
                <w:rFonts w:ascii="Times New Roman" w:hAnsi="Times New Roman"/>
                <w:sz w:val="24"/>
              </w:rPr>
              <w:tab/>
              <w:t>Нереализирани печалби и загуби</w:t>
            </w:r>
          </w:p>
          <w:p w14:paraId="5A12F546" w14:textId="450915E9" w:rsidR="00BA512F" w:rsidRPr="000F6454" w:rsidRDefault="002648B0">
            <w:pPr>
              <w:spacing w:before="0"/>
              <w:rPr>
                <w:rStyle w:val="InstructionsTabelleText"/>
                <w:rFonts w:ascii="Times New Roman" w:hAnsi="Times New Roman"/>
                <w:sz w:val="24"/>
              </w:rPr>
            </w:pPr>
            <w:r w:rsidRPr="000F6454">
              <w:rPr>
                <w:rStyle w:val="InstructionsTabelleText"/>
                <w:rFonts w:ascii="Times New Roman" w:hAnsi="Times New Roman"/>
                <w:sz w:val="24"/>
              </w:rPr>
              <w:t>Членове 467 и 468 от РКИ.</w:t>
            </w:r>
          </w:p>
          <w:p w14:paraId="24586742" w14:textId="089A5E25" w:rsidR="00BA512F" w:rsidRPr="000F6454" w:rsidRDefault="002648B0">
            <w:pPr>
              <w:spacing w:before="0"/>
              <w:rPr>
                <w:rStyle w:val="InstructionsTabelleText"/>
                <w:rFonts w:ascii="Times New Roman" w:hAnsi="Times New Roman"/>
                <w:sz w:val="24"/>
              </w:rPr>
            </w:pPr>
            <w:r w:rsidRPr="000F6454">
              <w:rPr>
                <w:rStyle w:val="InstructionsTabelleText"/>
                <w:rFonts w:ascii="Times New Roman" w:hAnsi="Times New Roman"/>
                <w:sz w:val="24"/>
              </w:rPr>
              <w:t>Този ред отразява общия ефект от преходните разпоредби върху нереализираните печалби и загуби, оценявани по справедлива стойност.</w:t>
            </w:r>
          </w:p>
        </w:tc>
      </w:tr>
      <w:tr w:rsidR="00BA512F" w:rsidRPr="000F6454" w14:paraId="660BE7EE" w14:textId="77777777" w:rsidTr="00672D2A">
        <w:tc>
          <w:tcPr>
            <w:tcW w:w="1012" w:type="dxa"/>
          </w:tcPr>
          <w:p w14:paraId="73DA862E"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120</w:t>
            </w:r>
          </w:p>
        </w:tc>
        <w:tc>
          <w:tcPr>
            <w:tcW w:w="7478" w:type="dxa"/>
          </w:tcPr>
          <w:p w14:paraId="215A8594" w14:textId="77777777" w:rsidR="00BA512F" w:rsidRPr="000F6454" w:rsidRDefault="002648B0">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1.3.1.1</w:t>
            </w:r>
            <w:r w:rsidRPr="000F6454">
              <w:rPr>
                <w:rStyle w:val="InstructionsTabelleberschrift"/>
                <w:rFonts w:ascii="Times New Roman" w:hAnsi="Times New Roman"/>
                <w:sz w:val="24"/>
              </w:rPr>
              <w:tab/>
              <w:t>Нереализирани печалби</w:t>
            </w:r>
          </w:p>
          <w:p w14:paraId="28C343C7" w14:textId="251A6465"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468, параграф 1 от РКИ</w:t>
            </w:r>
          </w:p>
        </w:tc>
      </w:tr>
      <w:tr w:rsidR="00BA512F" w:rsidRPr="000F6454" w14:paraId="0499E855" w14:textId="77777777" w:rsidTr="00672D2A">
        <w:tc>
          <w:tcPr>
            <w:tcW w:w="1012" w:type="dxa"/>
          </w:tcPr>
          <w:p w14:paraId="71CD8FF7"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130</w:t>
            </w:r>
          </w:p>
        </w:tc>
        <w:tc>
          <w:tcPr>
            <w:tcW w:w="7478" w:type="dxa"/>
          </w:tcPr>
          <w:p w14:paraId="7618F641" w14:textId="77777777" w:rsidR="00BA512F" w:rsidRPr="000F6454" w:rsidRDefault="002648B0">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1.3.1.2</w:t>
            </w:r>
            <w:r w:rsidRPr="000F6454">
              <w:rPr>
                <w:rStyle w:val="InstructionsTabelleberschrift"/>
                <w:rFonts w:ascii="Times New Roman" w:hAnsi="Times New Roman"/>
                <w:sz w:val="24"/>
              </w:rPr>
              <w:tab/>
              <w:t>Нереализирани загуби</w:t>
            </w:r>
          </w:p>
          <w:p w14:paraId="36AC21D0" w14:textId="008A3DF4"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467, параграф 1 от РКИ</w:t>
            </w:r>
          </w:p>
        </w:tc>
      </w:tr>
      <w:tr w:rsidR="00BA512F" w:rsidRPr="000F6454" w14:paraId="7EC2F160" w14:textId="77777777" w:rsidTr="00672D2A">
        <w:tc>
          <w:tcPr>
            <w:tcW w:w="1012" w:type="dxa"/>
          </w:tcPr>
          <w:p w14:paraId="1F72A819" w14:textId="77777777" w:rsidR="00BA512F" w:rsidRPr="000F6454" w:rsidRDefault="00E06628">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133</w:t>
            </w:r>
          </w:p>
        </w:tc>
        <w:tc>
          <w:tcPr>
            <w:tcW w:w="7478" w:type="dxa"/>
          </w:tcPr>
          <w:p w14:paraId="0CA788CC" w14:textId="77777777" w:rsidR="00BA512F" w:rsidRPr="000F6454" w:rsidRDefault="00E06628">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1.3.1.3</w:t>
            </w:r>
            <w:r w:rsidRPr="000F6454">
              <w:rPr>
                <w:rStyle w:val="InstructionsTabelleberschrift"/>
                <w:rFonts w:ascii="Times New Roman" w:hAnsi="Times New Roman"/>
                <w:sz w:val="24"/>
              </w:rPr>
              <w:tab/>
              <w:t>Нереализирана печалба от експозиции към централни правителства, класифицирани в категорията „на разположение за продажба“ съгласно одобрения от ЕС МСС 39</w:t>
            </w:r>
          </w:p>
          <w:p w14:paraId="1237B90D" w14:textId="52776326" w:rsidR="00BA512F" w:rsidRPr="000F6454" w:rsidRDefault="00E06628">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Член 468 от РКИ</w:t>
            </w:r>
          </w:p>
        </w:tc>
      </w:tr>
      <w:tr w:rsidR="00BA512F" w:rsidRPr="000F6454" w14:paraId="5200A156" w14:textId="77777777" w:rsidTr="00672D2A">
        <w:tc>
          <w:tcPr>
            <w:tcW w:w="1012" w:type="dxa"/>
          </w:tcPr>
          <w:p w14:paraId="17B2DEEC" w14:textId="77777777" w:rsidR="00BA512F" w:rsidRPr="000F6454" w:rsidRDefault="00E06628">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136</w:t>
            </w:r>
          </w:p>
        </w:tc>
        <w:tc>
          <w:tcPr>
            <w:tcW w:w="7478" w:type="dxa"/>
          </w:tcPr>
          <w:p w14:paraId="441EBEB4" w14:textId="77777777" w:rsidR="00BA512F" w:rsidRPr="000F6454" w:rsidRDefault="00E06628">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1.3.1.4</w:t>
            </w:r>
            <w:r w:rsidRPr="000F6454">
              <w:rPr>
                <w:rStyle w:val="InstructionsTabelleberschrift"/>
                <w:rFonts w:ascii="Times New Roman" w:hAnsi="Times New Roman"/>
                <w:sz w:val="24"/>
              </w:rPr>
              <w:tab/>
              <w:t>Нереализирана загуба от експозиции към централни правителства, класифицирани в категорията „на разположение за продажба“ съгласно одобрения от ЕС МСС 39</w:t>
            </w:r>
          </w:p>
          <w:p w14:paraId="6A86D75B" w14:textId="49239AC6" w:rsidR="00BA512F" w:rsidRPr="000F6454" w:rsidRDefault="00E06628">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lastRenderedPageBreak/>
              <w:t>Член 467 от РКИ</w:t>
            </w:r>
          </w:p>
        </w:tc>
      </w:tr>
      <w:tr w:rsidR="00BA512F" w:rsidRPr="000F6454" w14:paraId="12DABBD7" w14:textId="77777777" w:rsidTr="00672D2A">
        <w:tc>
          <w:tcPr>
            <w:tcW w:w="1012" w:type="dxa"/>
          </w:tcPr>
          <w:p w14:paraId="7D3A53EE" w14:textId="77777777" w:rsidR="00BA512F" w:rsidRPr="000F6454" w:rsidRDefault="00E06628">
            <w:pPr>
              <w:pStyle w:val="InstructionsText"/>
              <w:rPr>
                <w:rStyle w:val="InstructionsTabelleText"/>
                <w:rFonts w:ascii="Times New Roman" w:hAnsi="Times New Roman"/>
                <w:sz w:val="24"/>
              </w:rPr>
            </w:pPr>
            <w:r w:rsidRPr="000F6454">
              <w:rPr>
                <w:rStyle w:val="InstructionsTabelleText"/>
                <w:rFonts w:ascii="Times New Roman" w:hAnsi="Times New Roman"/>
                <w:sz w:val="24"/>
              </w:rPr>
              <w:lastRenderedPageBreak/>
              <w:t>138</w:t>
            </w:r>
          </w:p>
        </w:tc>
        <w:tc>
          <w:tcPr>
            <w:tcW w:w="7478" w:type="dxa"/>
          </w:tcPr>
          <w:p w14:paraId="41B2BCAF" w14:textId="77777777" w:rsidR="00BA512F" w:rsidRPr="000F6454" w:rsidRDefault="00E06628">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1.3.1.5</w:t>
            </w:r>
            <w:r w:rsidRPr="000F6454">
              <w:rPr>
                <w:rStyle w:val="InstructionsTabelleberschrift"/>
                <w:rFonts w:ascii="Times New Roman" w:hAnsi="Times New Roman"/>
                <w:sz w:val="24"/>
              </w:rPr>
              <w:tab/>
              <w:t>Печалби и загуби от преоценка по справедлива стойност, произтичащи от собствения кредитен риск на институцията, свързан с дериватните пасиви</w:t>
            </w:r>
          </w:p>
          <w:p w14:paraId="00FD5CB8" w14:textId="75F5676E" w:rsidR="00BA512F" w:rsidRPr="000F6454" w:rsidRDefault="00E06628">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Член 468 от РКИ</w:t>
            </w:r>
          </w:p>
        </w:tc>
      </w:tr>
      <w:tr w:rsidR="00BA512F" w:rsidRPr="000F6454" w14:paraId="4EA69FFA" w14:textId="77777777" w:rsidTr="00672D2A">
        <w:tc>
          <w:tcPr>
            <w:tcW w:w="1012" w:type="dxa"/>
          </w:tcPr>
          <w:p w14:paraId="6C64D509"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140</w:t>
            </w:r>
          </w:p>
        </w:tc>
        <w:tc>
          <w:tcPr>
            <w:tcW w:w="7478" w:type="dxa"/>
          </w:tcPr>
          <w:p w14:paraId="734DACDF" w14:textId="77777777" w:rsidR="00BA512F" w:rsidRPr="000F6454" w:rsidRDefault="002648B0">
            <w:pPr>
              <w:pStyle w:val="InstructionsText"/>
              <w:rPr>
                <w:rStyle w:val="InstructionsTabelleText"/>
                <w:rFonts w:ascii="Times New Roman" w:hAnsi="Times New Roman"/>
                <w:b/>
                <w:bCs/>
                <w:sz w:val="24"/>
                <w:u w:val="single"/>
              </w:rPr>
            </w:pPr>
            <w:r w:rsidRPr="000F6454">
              <w:rPr>
                <w:rStyle w:val="InstructionsTabelleberschrift"/>
                <w:rFonts w:ascii="Times New Roman" w:hAnsi="Times New Roman"/>
                <w:sz w:val="24"/>
              </w:rPr>
              <w:t>1.3.2</w:t>
            </w:r>
            <w:r w:rsidRPr="000F6454">
              <w:rPr>
                <w:rStyle w:val="InstructionsTabelleberschrift"/>
                <w:rFonts w:ascii="Times New Roman" w:hAnsi="Times New Roman"/>
                <w:sz w:val="24"/>
              </w:rPr>
              <w:tab/>
              <w:t>Приспадания</w:t>
            </w:r>
          </w:p>
          <w:p w14:paraId="05EDCD25" w14:textId="0DED2E40" w:rsidR="00BA512F" w:rsidRPr="000F6454" w:rsidRDefault="002648B0">
            <w:pPr>
              <w:spacing w:before="0"/>
              <w:rPr>
                <w:rStyle w:val="InstructionsTabelleText"/>
                <w:rFonts w:ascii="Times New Roman" w:hAnsi="Times New Roman"/>
                <w:sz w:val="24"/>
              </w:rPr>
            </w:pPr>
            <w:r w:rsidRPr="000F6454">
              <w:rPr>
                <w:rStyle w:val="InstructionsTabelleText"/>
                <w:rFonts w:ascii="Times New Roman" w:hAnsi="Times New Roman"/>
                <w:sz w:val="24"/>
              </w:rPr>
              <w:t>Член 36, параграф 1 и членове 469 — 478 от РКИ</w:t>
            </w:r>
          </w:p>
          <w:p w14:paraId="0EE3A7BC" w14:textId="77777777" w:rsidR="00BA512F" w:rsidRPr="000F6454" w:rsidRDefault="002648B0">
            <w:pPr>
              <w:spacing w:before="0"/>
              <w:rPr>
                <w:rStyle w:val="InstructionsTabelleText"/>
                <w:rFonts w:ascii="Times New Roman" w:hAnsi="Times New Roman"/>
                <w:sz w:val="24"/>
              </w:rPr>
            </w:pPr>
            <w:r w:rsidRPr="000F6454">
              <w:rPr>
                <w:rStyle w:val="InstructionsTabelleText"/>
                <w:rFonts w:ascii="Times New Roman" w:hAnsi="Times New Roman"/>
                <w:sz w:val="24"/>
              </w:rPr>
              <w:t>Този ред отразява общия ефект от преходните разпоредби върху приспаданията.</w:t>
            </w:r>
          </w:p>
        </w:tc>
      </w:tr>
      <w:tr w:rsidR="00BA512F" w:rsidRPr="000F6454" w14:paraId="7FAD8D9F" w14:textId="77777777" w:rsidTr="00672D2A">
        <w:tc>
          <w:tcPr>
            <w:tcW w:w="1012" w:type="dxa"/>
          </w:tcPr>
          <w:p w14:paraId="69541B00" w14:textId="77777777" w:rsidR="00BA512F" w:rsidRPr="000F6454" w:rsidDel="00E41E4F"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150</w:t>
            </w:r>
          </w:p>
        </w:tc>
        <w:tc>
          <w:tcPr>
            <w:tcW w:w="7478" w:type="dxa"/>
          </w:tcPr>
          <w:p w14:paraId="5A9CBF64" w14:textId="77777777" w:rsidR="00BA512F" w:rsidRPr="000F6454" w:rsidRDefault="002648B0">
            <w:pPr>
              <w:pStyle w:val="InstructionsText"/>
              <w:rPr>
                <w:rStyle w:val="InstructionsTabelleText"/>
                <w:rFonts w:ascii="Times New Roman" w:hAnsi="Times New Roman"/>
                <w:b/>
                <w:sz w:val="24"/>
                <w:u w:val="single"/>
              </w:rPr>
            </w:pPr>
            <w:r w:rsidRPr="000F6454">
              <w:rPr>
                <w:rStyle w:val="InstructionsTabelleberschrift"/>
                <w:rFonts w:ascii="Times New Roman" w:hAnsi="Times New Roman"/>
                <w:sz w:val="24"/>
              </w:rPr>
              <w:t>1.3.2.1.</w:t>
            </w:r>
            <w:r w:rsidRPr="000F6454">
              <w:rPr>
                <w:rStyle w:val="InstructionsTabelleberschrift"/>
                <w:rFonts w:ascii="Times New Roman" w:hAnsi="Times New Roman"/>
                <w:sz w:val="24"/>
              </w:rPr>
              <w:tab/>
              <w:t>Загуби за текущата финансова година</w:t>
            </w:r>
          </w:p>
          <w:p w14:paraId="4A674ADA" w14:textId="43691E9C" w:rsidR="00BA512F" w:rsidRPr="000F6454" w:rsidRDefault="00BB22D4">
            <w:pPr>
              <w:pStyle w:val="InstructionsText"/>
              <w:rPr>
                <w:rStyle w:val="InstructionsTabelleText"/>
                <w:rFonts w:ascii="Times New Roman" w:hAnsi="Times New Roman"/>
                <w:bCs/>
                <w:sz w:val="24"/>
              </w:rPr>
            </w:pPr>
            <w:r w:rsidRPr="000F6454">
              <w:rPr>
                <w:rStyle w:val="InstructionsTabelleText"/>
                <w:rFonts w:ascii="Times New Roman" w:hAnsi="Times New Roman"/>
                <w:sz w:val="24"/>
              </w:rPr>
              <w:t>Член 36, параграф 1, буква а), член 469, параграф 1, член 472, параграф 3 и член 478 от РКИ.</w:t>
            </w:r>
          </w:p>
          <w:p w14:paraId="77AF59C5" w14:textId="424359EC" w:rsidR="00BA512F" w:rsidRPr="000F6454" w:rsidRDefault="002648B0">
            <w:pPr>
              <w:pStyle w:val="InstructionsText"/>
              <w:rPr>
                <w:rStyle w:val="InstructionsTabelleText"/>
                <w:rFonts w:ascii="Times New Roman" w:hAnsi="Times New Roman"/>
                <w:bCs/>
                <w:sz w:val="24"/>
              </w:rPr>
            </w:pPr>
            <w:r w:rsidRPr="000F6454">
              <w:rPr>
                <w:rStyle w:val="InstructionsTabelleText"/>
                <w:rFonts w:ascii="Times New Roman" w:hAnsi="Times New Roman"/>
                <w:sz w:val="24"/>
              </w:rPr>
              <w:t>Докладваната в колона 060 на този ред стойност е първоначалното приспадане съгласно член 36, параграф 1, буква а) от РКИ.</w:t>
            </w:r>
          </w:p>
          <w:p w14:paraId="1D13CCD6" w14:textId="77777777" w:rsidR="00BA512F" w:rsidRPr="000F6454" w:rsidRDefault="002648B0">
            <w:pPr>
              <w:pStyle w:val="InstructionsText"/>
              <w:rPr>
                <w:rStyle w:val="InstructionsTabelleText"/>
                <w:rFonts w:ascii="Times New Roman" w:hAnsi="Times New Roman"/>
                <w:bCs/>
                <w:sz w:val="24"/>
              </w:rPr>
            </w:pPr>
            <w:r w:rsidRPr="000F6454">
              <w:rPr>
                <w:rStyle w:val="InstructionsTabelleText"/>
                <w:rFonts w:ascii="Times New Roman" w:hAnsi="Times New Roman"/>
                <w:sz w:val="24"/>
              </w:rPr>
              <w:t>Ако от дружествата се изисква да приспадат само съществени загуби:</w:t>
            </w:r>
          </w:p>
          <w:p w14:paraId="1BA5E15F" w14:textId="77777777" w:rsidR="00BA512F" w:rsidRPr="000F6454" w:rsidRDefault="002648B0">
            <w:pPr>
              <w:pStyle w:val="InstructionsText"/>
              <w:rPr>
                <w:rStyle w:val="InstructionsTabelleText"/>
                <w:rFonts w:ascii="Times New Roman" w:hAnsi="Times New Roman"/>
                <w:bCs/>
                <w:sz w:val="24"/>
              </w:rPr>
            </w:pPr>
            <w:r w:rsidRPr="000F6454">
              <w:rPr>
                <w:rStyle w:val="InstructionsTabelleText"/>
                <w:rFonts w:ascii="Times New Roman" w:hAnsi="Times New Roman"/>
                <w:sz w:val="24"/>
              </w:rPr>
              <w:t>•когато цялата междинна нетна загуба е била „съществена“, цялата остатъчна сума се приспада от капитала от първи ред; или</w:t>
            </w:r>
          </w:p>
          <w:p w14:paraId="45C3B2C2" w14:textId="77777777" w:rsidR="00BA512F" w:rsidRPr="000F6454" w:rsidRDefault="002648B0">
            <w:pPr>
              <w:pStyle w:val="InstructionsText"/>
              <w:rPr>
                <w:rStyle w:val="InstructionsTabelleText"/>
                <w:rFonts w:ascii="Times New Roman" w:hAnsi="Times New Roman"/>
                <w:bCs/>
                <w:sz w:val="24"/>
              </w:rPr>
            </w:pPr>
            <w:r w:rsidRPr="000F6454">
              <w:rPr>
                <w:rStyle w:val="InstructionsTabelleText"/>
                <w:rFonts w:ascii="Times New Roman" w:hAnsi="Times New Roman"/>
                <w:sz w:val="24"/>
              </w:rPr>
              <w:t>•когато цялата междинна нетна загуба е била „несъществена“, остатъчната сума не се приспада.</w:t>
            </w:r>
          </w:p>
        </w:tc>
      </w:tr>
      <w:tr w:rsidR="00BA512F" w:rsidRPr="000F6454" w14:paraId="1B915F21" w14:textId="77777777" w:rsidTr="00672D2A">
        <w:tc>
          <w:tcPr>
            <w:tcW w:w="1012" w:type="dxa"/>
          </w:tcPr>
          <w:p w14:paraId="401F021A" w14:textId="77777777" w:rsidR="00BA512F" w:rsidRPr="000F6454" w:rsidDel="00E41E4F"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160</w:t>
            </w:r>
          </w:p>
        </w:tc>
        <w:tc>
          <w:tcPr>
            <w:tcW w:w="7478" w:type="dxa"/>
          </w:tcPr>
          <w:p w14:paraId="00A0644F" w14:textId="77777777" w:rsidR="00BA512F" w:rsidRPr="000F6454" w:rsidRDefault="002648B0">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1.3.2.2.</w:t>
            </w:r>
            <w:r w:rsidRPr="000F6454">
              <w:rPr>
                <w:rStyle w:val="InstructionsTabelleberschrift"/>
                <w:rFonts w:ascii="Times New Roman" w:hAnsi="Times New Roman"/>
                <w:sz w:val="24"/>
              </w:rPr>
              <w:tab/>
              <w:t>Нематериални активи</w:t>
            </w:r>
          </w:p>
          <w:p w14:paraId="2434DB68" w14:textId="59C6B9B4" w:rsidR="00BA512F" w:rsidRPr="000F6454" w:rsidRDefault="00BB22D4">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36, параграф 1, буква б), член 469, параграф 1, член 472, параграф 4 и член 478 от РКИ</w:t>
            </w:r>
          </w:p>
          <w:p w14:paraId="1AD1DACF" w14:textId="37CF2501"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При определяне на размера на нематериалните активи за приспадане институциите вземат предвид разпоредбите на член 37 от РКИ.</w:t>
            </w:r>
          </w:p>
          <w:p w14:paraId="7FC3F4C0" w14:textId="2ABFCA9E"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Докладваната в колона 060 на този ред стойност е първоначалното приспадане съгласно член 36, параграф 1, буква б) от РКИ.</w:t>
            </w:r>
          </w:p>
        </w:tc>
      </w:tr>
      <w:tr w:rsidR="00BA512F" w:rsidRPr="000F6454" w14:paraId="24D62F44" w14:textId="77777777" w:rsidTr="00672D2A">
        <w:tc>
          <w:tcPr>
            <w:tcW w:w="1012" w:type="dxa"/>
          </w:tcPr>
          <w:p w14:paraId="32FB2A1D"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170</w:t>
            </w:r>
          </w:p>
          <w:p w14:paraId="688B6C0E" w14:textId="77777777" w:rsidR="00BA512F" w:rsidRPr="000F6454" w:rsidRDefault="00BA512F">
            <w:pPr>
              <w:pStyle w:val="InstructionsText"/>
              <w:rPr>
                <w:rStyle w:val="InstructionsTabelleText"/>
                <w:rFonts w:ascii="Times New Roman" w:hAnsi="Times New Roman"/>
                <w:sz w:val="24"/>
              </w:rPr>
            </w:pPr>
          </w:p>
        </w:tc>
        <w:tc>
          <w:tcPr>
            <w:tcW w:w="7478" w:type="dxa"/>
          </w:tcPr>
          <w:p w14:paraId="47BD46E7" w14:textId="77777777" w:rsidR="00BA512F" w:rsidRPr="000F6454" w:rsidRDefault="002648B0">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1.3.2.3.</w:t>
            </w:r>
            <w:r w:rsidRPr="000F6454">
              <w:rPr>
                <w:rStyle w:val="InstructionsTabelleberschrift"/>
                <w:rFonts w:ascii="Times New Roman" w:hAnsi="Times New Roman"/>
                <w:sz w:val="24"/>
              </w:rPr>
              <w:tab/>
              <w:t>Отсрочени данъчни активи, които се основават на бъдеща печалба и не произтичат от временни разлики</w:t>
            </w:r>
          </w:p>
          <w:p w14:paraId="4355E263" w14:textId="226E0E44" w:rsidR="00BA512F" w:rsidRPr="000F6454" w:rsidRDefault="00BB22D4">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36, параграф 1, буква в), член 469, параграф 1, член 472, параграф 5 и член 478 от РКИ</w:t>
            </w:r>
          </w:p>
          <w:p w14:paraId="50DABAF8" w14:textId="73261899"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Когато изчисляват подлежащия на приспадане размер на споменатите по-горе отсрочени данъчни активи, институциите взимат предвид разпоредбите на член 38 от РКИ относно намалението на отсрочените данъчни активи с отсрочените данъчни пасиви.</w:t>
            </w:r>
          </w:p>
          <w:p w14:paraId="72438F1D" w14:textId="585040D2"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Докладваната в колона 060 на този ред стойност е: общата стойност в съответствие с член 469, параграф 1 от РКИ.</w:t>
            </w:r>
          </w:p>
        </w:tc>
      </w:tr>
      <w:tr w:rsidR="00BA512F" w:rsidRPr="000F6454" w14:paraId="3780187D" w14:textId="77777777" w:rsidTr="00672D2A">
        <w:tc>
          <w:tcPr>
            <w:tcW w:w="1012" w:type="dxa"/>
          </w:tcPr>
          <w:p w14:paraId="47E0148D"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180</w:t>
            </w:r>
          </w:p>
          <w:p w14:paraId="7A813EAF" w14:textId="77777777" w:rsidR="00BA512F" w:rsidRPr="000F6454" w:rsidRDefault="00BA512F">
            <w:pPr>
              <w:pStyle w:val="InstructionsText"/>
              <w:rPr>
                <w:rStyle w:val="InstructionsTabelleText"/>
                <w:rFonts w:ascii="Times New Roman" w:hAnsi="Times New Roman"/>
                <w:sz w:val="24"/>
              </w:rPr>
            </w:pPr>
          </w:p>
        </w:tc>
        <w:tc>
          <w:tcPr>
            <w:tcW w:w="7478" w:type="dxa"/>
          </w:tcPr>
          <w:p w14:paraId="4B4EBB21" w14:textId="77777777" w:rsidR="00BA512F" w:rsidRPr="000F6454" w:rsidRDefault="002648B0">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1.3.2.4.</w:t>
            </w:r>
            <w:r w:rsidRPr="000F6454">
              <w:rPr>
                <w:rStyle w:val="InstructionsTabelleberschrift"/>
                <w:rFonts w:ascii="Times New Roman" w:hAnsi="Times New Roman"/>
                <w:sz w:val="24"/>
              </w:rPr>
              <w:tab/>
              <w:t>Недостиг на провизии за очаквани загуби — по вътрешнорейтинговия подход</w:t>
            </w:r>
          </w:p>
          <w:p w14:paraId="266DCF0F" w14:textId="73451627" w:rsidR="00BA512F" w:rsidRPr="000F6454" w:rsidRDefault="00BB22D4">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36, параграф 1, буква г), член 469, параграф 1, член 472, параграф 6 и член 478 от РКИ</w:t>
            </w:r>
          </w:p>
          <w:p w14:paraId="5DAD45C5" w14:textId="3C6FBA33"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lastRenderedPageBreak/>
              <w:t>Когато по вътрешнорейтинговия подход изчисляват подлежащия на приспадане размер на недостига на провизии за очаквани загуби, институциите взимат предвид разпоредбите на член 40 от РКИ.</w:t>
            </w:r>
          </w:p>
          <w:p w14:paraId="5B5A6FCE" w14:textId="1E54411C"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Докладваната в колона 060 на този ред стойност е: Първоначалното приспадане в съответствие с член 36, параграф 1, буква г) от РКИ.</w:t>
            </w:r>
          </w:p>
        </w:tc>
      </w:tr>
      <w:tr w:rsidR="00BA512F" w:rsidRPr="000F6454" w14:paraId="448E168D" w14:textId="77777777" w:rsidTr="00672D2A">
        <w:tc>
          <w:tcPr>
            <w:tcW w:w="1012" w:type="dxa"/>
          </w:tcPr>
          <w:p w14:paraId="48384768" w14:textId="77777777" w:rsidR="00BA512F" w:rsidRPr="000F6454" w:rsidDel="00E41E4F"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lastRenderedPageBreak/>
              <w:t>190</w:t>
            </w:r>
          </w:p>
        </w:tc>
        <w:tc>
          <w:tcPr>
            <w:tcW w:w="7478" w:type="dxa"/>
          </w:tcPr>
          <w:p w14:paraId="32182C03" w14:textId="77777777" w:rsidR="00BA512F" w:rsidRPr="000F6454" w:rsidRDefault="002648B0">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1.3.2.5.</w:t>
            </w:r>
            <w:r w:rsidRPr="000F6454">
              <w:rPr>
                <w:rStyle w:val="InstructionsTabelleberschrift"/>
                <w:rFonts w:ascii="Times New Roman" w:hAnsi="Times New Roman"/>
                <w:sz w:val="24"/>
              </w:rPr>
              <w:tab/>
              <w:t>Активи на пенсионен фонд с предварително определен размер на пенсията</w:t>
            </w:r>
          </w:p>
          <w:p w14:paraId="645D30A6" w14:textId="1775D71E" w:rsidR="00BA512F" w:rsidRPr="000F6454" w:rsidRDefault="00BB22D4">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33, параграф 1, буква д), член 469, параграф 1, член 472, параграф 7 и членове 473 и 478 от РКИ</w:t>
            </w:r>
          </w:p>
          <w:p w14:paraId="66204E08" w14:textId="1ECA5851"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Когато изчисляват подлежащия на приспадане размер на споменатите по-горе активи на пенсионен фонд с предварително определен размер на пенсията, институциите взимат предвид разпоредбите на член 41 от РКИ.</w:t>
            </w:r>
          </w:p>
          <w:p w14:paraId="005E812C" w14:textId="24397C15"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Докладваната в колона 060 на този ред стойност е: Първоначалното приспадане в съответствие с член 36, параграф 1, буква д) от РКИ.</w:t>
            </w:r>
          </w:p>
        </w:tc>
      </w:tr>
      <w:tr w:rsidR="00BA512F" w:rsidRPr="000F6454" w14:paraId="29112ADA" w14:textId="77777777" w:rsidTr="00672D2A">
        <w:tc>
          <w:tcPr>
            <w:tcW w:w="1012" w:type="dxa"/>
          </w:tcPr>
          <w:p w14:paraId="1A040774" w14:textId="77777777" w:rsidR="00BA512F" w:rsidRPr="000F6454" w:rsidRDefault="00B11D0D">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194</w:t>
            </w:r>
          </w:p>
        </w:tc>
        <w:tc>
          <w:tcPr>
            <w:tcW w:w="7478" w:type="dxa"/>
          </w:tcPr>
          <w:p w14:paraId="279EA20B" w14:textId="77777777" w:rsidR="00BA512F" w:rsidRPr="000F6454" w:rsidRDefault="00B11D0D">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1.3.2.5.*</w:t>
            </w:r>
            <w:r w:rsidRPr="000F6454">
              <w:rPr>
                <w:rStyle w:val="InstructionsTabelleberschrift"/>
                <w:rFonts w:ascii="Times New Roman" w:hAnsi="Times New Roman"/>
                <w:sz w:val="24"/>
              </w:rPr>
              <w:tab/>
              <w:t xml:space="preserve"> в т.ч.: Въвеждане на измененията съгласно МСС 19 – положителна позиция</w:t>
            </w:r>
          </w:p>
          <w:p w14:paraId="0BBB3C9E" w14:textId="4C59EDF2" w:rsidR="00BA512F" w:rsidRPr="000F6454" w:rsidRDefault="00201704">
            <w:pPr>
              <w:pStyle w:val="InstructionsText"/>
              <w:rPr>
                <w:rStyle w:val="InstructionsTabelleberschrift"/>
                <w:rFonts w:ascii="Times New Roman" w:hAnsi="Times New Roman"/>
                <w:b w:val="0"/>
                <w:bCs w:val="0"/>
                <w:sz w:val="24"/>
                <w:u w:val="none"/>
              </w:rPr>
            </w:pPr>
            <w:r w:rsidRPr="000F6454">
              <w:rPr>
                <w:rStyle w:val="InstructionsTabelleText"/>
                <w:rFonts w:ascii="Times New Roman" w:hAnsi="Times New Roman"/>
                <w:sz w:val="24"/>
              </w:rPr>
              <w:t>Член 473 от РКИ</w:t>
            </w:r>
          </w:p>
        </w:tc>
      </w:tr>
      <w:tr w:rsidR="00BA512F" w:rsidRPr="000F6454" w14:paraId="69715AAF" w14:textId="77777777" w:rsidTr="00672D2A">
        <w:tc>
          <w:tcPr>
            <w:tcW w:w="1012" w:type="dxa"/>
          </w:tcPr>
          <w:p w14:paraId="12A5C28B" w14:textId="77777777"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198</w:t>
            </w:r>
          </w:p>
        </w:tc>
        <w:tc>
          <w:tcPr>
            <w:tcW w:w="7478" w:type="dxa"/>
          </w:tcPr>
          <w:p w14:paraId="7C24FDB3" w14:textId="77777777" w:rsidR="00BA512F" w:rsidRPr="000F6454" w:rsidRDefault="00A60195">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1.3.2.5.**</w:t>
            </w:r>
            <w:r w:rsidRPr="000F6454">
              <w:rPr>
                <w:rStyle w:val="InstructionsTabelleberschrift"/>
                <w:rFonts w:ascii="Times New Roman" w:hAnsi="Times New Roman"/>
                <w:sz w:val="24"/>
              </w:rPr>
              <w:tab/>
              <w:t xml:space="preserve"> в т.ч.: Въвеждане на измененията съгласно МСС 19 – отрицателна позиция</w:t>
            </w:r>
          </w:p>
          <w:p w14:paraId="3225A680" w14:textId="310A3F39" w:rsidR="00BA512F" w:rsidRPr="000F6454" w:rsidRDefault="00201704">
            <w:pPr>
              <w:pStyle w:val="InstructionsText"/>
              <w:rPr>
                <w:rStyle w:val="InstructionsTabelleberschrift"/>
                <w:rFonts w:ascii="Times New Roman" w:hAnsi="Times New Roman"/>
                <w:b w:val="0"/>
                <w:bCs w:val="0"/>
                <w:sz w:val="24"/>
                <w:u w:val="none"/>
              </w:rPr>
            </w:pPr>
            <w:r w:rsidRPr="000F6454">
              <w:rPr>
                <w:rStyle w:val="InstructionsTabelleText"/>
                <w:rFonts w:ascii="Times New Roman" w:hAnsi="Times New Roman"/>
                <w:sz w:val="24"/>
              </w:rPr>
              <w:t>Член 473 от РКИ</w:t>
            </w:r>
          </w:p>
        </w:tc>
      </w:tr>
      <w:tr w:rsidR="00BA512F" w:rsidRPr="000F6454" w14:paraId="63FDF032" w14:textId="77777777" w:rsidTr="00672D2A">
        <w:tc>
          <w:tcPr>
            <w:tcW w:w="1012" w:type="dxa"/>
          </w:tcPr>
          <w:p w14:paraId="3CB0D1C7" w14:textId="77777777" w:rsidR="00BA512F" w:rsidRPr="000F6454" w:rsidDel="00E41E4F"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200</w:t>
            </w:r>
          </w:p>
        </w:tc>
        <w:tc>
          <w:tcPr>
            <w:tcW w:w="7478" w:type="dxa"/>
          </w:tcPr>
          <w:p w14:paraId="666C8FD7" w14:textId="77777777" w:rsidR="00BA512F" w:rsidRPr="000F6454" w:rsidRDefault="00A60195">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1.3.2.6.</w:t>
            </w:r>
            <w:r w:rsidRPr="000F6454">
              <w:rPr>
                <w:rStyle w:val="InstructionsTabelleberschrift"/>
                <w:rFonts w:ascii="Times New Roman" w:hAnsi="Times New Roman"/>
                <w:sz w:val="24"/>
              </w:rPr>
              <w:tab/>
              <w:t>Собствени инструменти</w:t>
            </w:r>
          </w:p>
          <w:p w14:paraId="6DD70F0F" w14:textId="7F593D48" w:rsidR="00BA512F" w:rsidRPr="000F6454" w:rsidRDefault="00BB22D4">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36, параграф 1, буква е), член 469, параграф 1, член 472, параграф 8 и член 478 от РКИ</w:t>
            </w:r>
          </w:p>
          <w:p w14:paraId="6E699820" w14:textId="09345648"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Докладваната в колона 060 на този ред стойност е: Първоначалното приспадане в съответствие с член 36, параграф 1, буква е) от РКИ.</w:t>
            </w:r>
          </w:p>
        </w:tc>
      </w:tr>
      <w:tr w:rsidR="00BA512F" w:rsidRPr="000F6454" w14:paraId="793E04B5" w14:textId="77777777" w:rsidTr="00672D2A">
        <w:tc>
          <w:tcPr>
            <w:tcW w:w="1012" w:type="dxa"/>
          </w:tcPr>
          <w:p w14:paraId="1FF48FA6" w14:textId="77777777"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210</w:t>
            </w:r>
          </w:p>
          <w:p w14:paraId="043792D9" w14:textId="77777777" w:rsidR="00BA512F" w:rsidRPr="000F6454" w:rsidRDefault="00BA512F">
            <w:pPr>
              <w:pStyle w:val="InstructionsText"/>
              <w:rPr>
                <w:rStyle w:val="InstructionsTabelleText"/>
                <w:rFonts w:ascii="Times New Roman" w:hAnsi="Times New Roman"/>
                <w:sz w:val="24"/>
              </w:rPr>
            </w:pPr>
          </w:p>
        </w:tc>
        <w:tc>
          <w:tcPr>
            <w:tcW w:w="7478" w:type="dxa"/>
          </w:tcPr>
          <w:p w14:paraId="63094381" w14:textId="77777777" w:rsidR="00BA512F" w:rsidRPr="000F6454" w:rsidRDefault="0020170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1.3.2.6.1</w:t>
            </w:r>
            <w:r w:rsidRPr="000F6454">
              <w:rPr>
                <w:rStyle w:val="InstructionsTabelleberschrift"/>
                <w:rFonts w:ascii="Times New Roman" w:hAnsi="Times New Roman"/>
                <w:sz w:val="24"/>
              </w:rPr>
              <w:tab/>
              <w:t>Собствени инструменти на базовия собствен капитал от първи ред</w:t>
            </w:r>
          </w:p>
          <w:p w14:paraId="756FA04D" w14:textId="37DEC479" w:rsidR="00BA512F" w:rsidRPr="000F6454" w:rsidRDefault="00BB22D4">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36, параграф 1, буква е), член 469, параграф 1, член 472, параграф 8 и член 478 от РКИ</w:t>
            </w:r>
          </w:p>
          <w:p w14:paraId="110B4277" w14:textId="6B0DDD7E"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Когато изчисляват подлежащия на приспадане размер на споменатите по-горе собствени инструменти на базовия собствен капитал от първи ред институциите взимат предвид член 42 от РКИ.</w:t>
            </w:r>
          </w:p>
          <w:p w14:paraId="78018FF7" w14:textId="132602E7"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Като се има предвид, че третирането на „остатъчната сума“ е различно в зависимост от естеството на инструмента, институциите разбиват позициите в собствени инструменти на базовия собствен капитал на „преки“ и „непреки“ позиции.</w:t>
            </w:r>
          </w:p>
          <w:p w14:paraId="6EFCF488" w14:textId="7566E887"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Докладваната в колона 060 на този ред стойност е: Първоначалното приспадане в съответствие с член 36, параграф 1, буква е) от РКИ.</w:t>
            </w:r>
          </w:p>
        </w:tc>
      </w:tr>
      <w:tr w:rsidR="00BA512F" w:rsidRPr="000F6454" w14:paraId="390FBB1F" w14:textId="77777777" w:rsidTr="00672D2A">
        <w:tc>
          <w:tcPr>
            <w:tcW w:w="1012" w:type="dxa"/>
          </w:tcPr>
          <w:p w14:paraId="5B4784F8" w14:textId="77777777" w:rsidR="00BA512F" w:rsidRPr="000F6454" w:rsidDel="00E41E4F"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211</w:t>
            </w:r>
          </w:p>
        </w:tc>
        <w:tc>
          <w:tcPr>
            <w:tcW w:w="7478" w:type="dxa"/>
          </w:tcPr>
          <w:p w14:paraId="61C5099D" w14:textId="77777777" w:rsidR="00BA512F" w:rsidRPr="000F6454" w:rsidRDefault="008A1A1E">
            <w:pPr>
              <w:pStyle w:val="InstructionsText"/>
              <w:rPr>
                <w:rStyle w:val="InstructionsTabelleText"/>
                <w:rFonts w:ascii="Times New Roman" w:hAnsi="Times New Roman"/>
                <w:b/>
                <w:bCs/>
                <w:sz w:val="24"/>
                <w:u w:val="single"/>
              </w:rPr>
            </w:pPr>
            <w:r w:rsidRPr="000F6454">
              <w:rPr>
                <w:rStyle w:val="InstructionsTabelleberschrift"/>
                <w:rFonts w:ascii="Times New Roman" w:hAnsi="Times New Roman"/>
                <w:sz w:val="24"/>
              </w:rPr>
              <w:t>1.3.2.6.1**</w:t>
            </w:r>
            <w:r w:rsidRPr="000F6454">
              <w:rPr>
                <w:rStyle w:val="InstructionsTabelleberschrift"/>
                <w:rFonts w:ascii="Times New Roman" w:hAnsi="Times New Roman"/>
                <w:sz w:val="24"/>
              </w:rPr>
              <w:tab/>
              <w:t>в т.ч.: Преки позиции</w:t>
            </w:r>
          </w:p>
          <w:p w14:paraId="5F0EBEF9" w14:textId="0EE477C7" w:rsidR="00BA512F" w:rsidRPr="000F6454" w:rsidRDefault="00BB22D4">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469, параграф 1, буква б) и член 472, параграф 8, буква а) от РКИ</w:t>
            </w:r>
          </w:p>
          <w:p w14:paraId="53C148B9" w14:textId="77777777"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lastRenderedPageBreak/>
              <w:t xml:space="preserve">Докладваната в колона 060 на този ред стойност е: общият размер на преките позиции, включително инструментите, които дадена институция може да бъде задължена да закупи по силата на настоящо или условно договорно задължение. </w:t>
            </w:r>
          </w:p>
        </w:tc>
      </w:tr>
      <w:tr w:rsidR="00BA512F" w:rsidRPr="000F6454" w14:paraId="2CF01656" w14:textId="77777777" w:rsidTr="00672D2A">
        <w:tc>
          <w:tcPr>
            <w:tcW w:w="1012" w:type="dxa"/>
          </w:tcPr>
          <w:p w14:paraId="2B8A6CE7" w14:textId="77777777" w:rsidR="00BA512F" w:rsidRPr="000F6454" w:rsidDel="00E41E4F"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lastRenderedPageBreak/>
              <w:t>212</w:t>
            </w:r>
          </w:p>
        </w:tc>
        <w:tc>
          <w:tcPr>
            <w:tcW w:w="7478" w:type="dxa"/>
          </w:tcPr>
          <w:p w14:paraId="7880AF2F" w14:textId="77777777" w:rsidR="00BA512F" w:rsidRPr="000F6454" w:rsidRDefault="008A1A1E">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1.3.2.6.1*</w:t>
            </w:r>
            <w:r w:rsidRPr="000F6454">
              <w:rPr>
                <w:rStyle w:val="InstructionsTabelleberschrift"/>
                <w:rFonts w:ascii="Times New Roman" w:hAnsi="Times New Roman"/>
                <w:sz w:val="24"/>
              </w:rPr>
              <w:tab/>
              <w:t>в т.ч.: Непреки позиции</w:t>
            </w:r>
          </w:p>
          <w:p w14:paraId="7BCD9309" w14:textId="77777777" w:rsidR="00BA512F" w:rsidRPr="000F6454" w:rsidRDefault="00BB22D4">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469, параграф 1, буква б) и член 472, параграф 8, буква б) от РКИ</w:t>
            </w:r>
          </w:p>
          <w:p w14:paraId="34DA11F8" w14:textId="77777777" w:rsidR="00BA512F" w:rsidRPr="000F6454" w:rsidRDefault="00A60195">
            <w:pPr>
              <w:pStyle w:val="InstructionsText"/>
              <w:rPr>
                <w:rStyle w:val="InstructionsTabelleberschrift"/>
                <w:rFonts w:ascii="Times New Roman" w:hAnsi="Times New Roman"/>
                <w:b w:val="0"/>
                <w:bCs w:val="0"/>
                <w:sz w:val="24"/>
                <w:u w:val="none"/>
              </w:rPr>
            </w:pPr>
            <w:r w:rsidRPr="000F6454">
              <w:rPr>
                <w:rStyle w:val="InstructionsTabelleText"/>
                <w:rFonts w:ascii="Times New Roman" w:hAnsi="Times New Roman"/>
                <w:sz w:val="24"/>
              </w:rPr>
              <w:t>Докладваната в колона 060 на този ред стойност е: общият размер на непреките позиции, включително инструментите, които дадена институция може да бъде задължена да закупи по силата на настоящо или условно договорно задължение.</w:t>
            </w:r>
          </w:p>
        </w:tc>
      </w:tr>
      <w:tr w:rsidR="00BA512F" w:rsidRPr="000F6454" w14:paraId="5081264F" w14:textId="77777777" w:rsidTr="00672D2A">
        <w:tc>
          <w:tcPr>
            <w:tcW w:w="1012" w:type="dxa"/>
          </w:tcPr>
          <w:p w14:paraId="1195A069" w14:textId="77777777" w:rsidR="00BA512F" w:rsidRPr="000F6454" w:rsidDel="00E41E4F"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220</w:t>
            </w:r>
          </w:p>
        </w:tc>
        <w:tc>
          <w:tcPr>
            <w:tcW w:w="7478" w:type="dxa"/>
          </w:tcPr>
          <w:p w14:paraId="34379458" w14:textId="77777777" w:rsidR="00BA512F" w:rsidRPr="000F6454" w:rsidRDefault="0020170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1.3.2.6.2</w:t>
            </w:r>
            <w:r w:rsidRPr="000F6454">
              <w:rPr>
                <w:rStyle w:val="InstructionsTabelleberschrift"/>
                <w:rFonts w:ascii="Times New Roman" w:hAnsi="Times New Roman"/>
                <w:sz w:val="24"/>
              </w:rPr>
              <w:tab/>
              <w:t>Собствени инструменти на допълнителния капитал от първи ред</w:t>
            </w:r>
          </w:p>
          <w:p w14:paraId="5342B049" w14:textId="419705C9" w:rsidR="00BA512F" w:rsidRPr="000F6454" w:rsidRDefault="00BB22D4">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56, буква а), член 474, член 475, параграф 2 и член 478 от РКИ.</w:t>
            </w:r>
          </w:p>
          <w:p w14:paraId="4071C2D3" w14:textId="59C5D732"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Когато изчисляват подлежащия на приспадане размер на споменатите по-горе позиции, институциите взимат предвид разпоредбите на член 57 от РКИ.</w:t>
            </w:r>
          </w:p>
          <w:p w14:paraId="674BFE7A" w14:textId="1821D0FE"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Като се има предвид, че третирането на „остатъчната сума“ е различно в зависимост от естеството на инструмента (член 475, параграф 2 от РКИ), институциите разбиват гореспоменатите позиции на „преки“ и „непреки“ собствени позиции в допълнителния капитал от първи ред.</w:t>
            </w:r>
          </w:p>
          <w:p w14:paraId="696E88C0" w14:textId="21F37D2C"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Докладваната в колона 060 на този ред стойност е: Първоначалното приспадане в съответствие с член 56, буква а) от РКИ.</w:t>
            </w:r>
          </w:p>
        </w:tc>
      </w:tr>
      <w:tr w:rsidR="00BA512F" w:rsidRPr="000F6454" w14:paraId="47B22F43" w14:textId="77777777" w:rsidTr="00672D2A">
        <w:tc>
          <w:tcPr>
            <w:tcW w:w="1012" w:type="dxa"/>
          </w:tcPr>
          <w:p w14:paraId="05A78882" w14:textId="77777777" w:rsidR="00BA512F" w:rsidRPr="000F6454" w:rsidDel="00E41E4F"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221</w:t>
            </w:r>
          </w:p>
        </w:tc>
        <w:tc>
          <w:tcPr>
            <w:tcW w:w="7478" w:type="dxa"/>
          </w:tcPr>
          <w:p w14:paraId="072C949C" w14:textId="77777777" w:rsidR="00BA512F" w:rsidRPr="000F6454" w:rsidRDefault="008A1A1E">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1.3.2.6.2**</w:t>
            </w:r>
            <w:r w:rsidRPr="000F6454">
              <w:rPr>
                <w:rStyle w:val="InstructionsTabelleberschrift"/>
                <w:rFonts w:ascii="Times New Roman" w:hAnsi="Times New Roman"/>
                <w:sz w:val="24"/>
              </w:rPr>
              <w:tab/>
              <w:t>в т.ч.: Преки позиции</w:t>
            </w:r>
          </w:p>
          <w:p w14:paraId="544DCCAF" w14:textId="6F0CECE8" w:rsidR="00BA512F" w:rsidRPr="000F6454" w:rsidRDefault="00A60195">
            <w:pPr>
              <w:pStyle w:val="InstructionsText"/>
              <w:rPr>
                <w:rStyle w:val="InstructionsTabelleberschrift"/>
                <w:rFonts w:ascii="Times New Roman" w:hAnsi="Times New Roman"/>
                <w:b w:val="0"/>
                <w:bCs w:val="0"/>
                <w:sz w:val="24"/>
                <w:u w:val="none"/>
              </w:rPr>
            </w:pPr>
            <w:r w:rsidRPr="000F6454">
              <w:rPr>
                <w:rStyle w:val="InstructionsTabelleText"/>
                <w:rFonts w:ascii="Times New Roman" w:hAnsi="Times New Roman"/>
                <w:sz w:val="24"/>
              </w:rPr>
              <w:t>Докладваната в колона 060 на този ред стойност е: Общият размер на преките позиции, включително инструментите, които дадена институция може да бъде задължена да закупи по силата на настоящо или условно договорно задължение, член 474, буква б) и член 475, параграф 2, буква а) от РКИ.</w:t>
            </w:r>
          </w:p>
        </w:tc>
      </w:tr>
      <w:tr w:rsidR="00BA512F" w:rsidRPr="000F6454" w14:paraId="5EDEFB7F" w14:textId="77777777" w:rsidTr="00672D2A">
        <w:tc>
          <w:tcPr>
            <w:tcW w:w="1012" w:type="dxa"/>
          </w:tcPr>
          <w:p w14:paraId="19CC0771" w14:textId="77777777" w:rsidR="00BA512F" w:rsidRPr="000F6454" w:rsidDel="00E41E4F"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222</w:t>
            </w:r>
          </w:p>
        </w:tc>
        <w:tc>
          <w:tcPr>
            <w:tcW w:w="7478" w:type="dxa"/>
          </w:tcPr>
          <w:p w14:paraId="43463552" w14:textId="77777777" w:rsidR="00BA512F" w:rsidRPr="000F6454" w:rsidRDefault="008A1A1E">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1.3.2.6.2*</w:t>
            </w:r>
            <w:r w:rsidRPr="000F6454">
              <w:rPr>
                <w:rStyle w:val="InstructionsTabelleberschrift"/>
                <w:rFonts w:ascii="Times New Roman" w:hAnsi="Times New Roman"/>
                <w:sz w:val="24"/>
              </w:rPr>
              <w:tab/>
              <w:t>в т.ч.: Непреки позиции</w:t>
            </w:r>
          </w:p>
          <w:p w14:paraId="77785843" w14:textId="24BAA4CC" w:rsidR="00BA512F" w:rsidRPr="000F6454" w:rsidRDefault="00A60195">
            <w:pPr>
              <w:pStyle w:val="InstructionsText"/>
              <w:rPr>
                <w:rStyle w:val="InstructionsTabelleberschrift"/>
                <w:rFonts w:ascii="Times New Roman" w:hAnsi="Times New Roman"/>
                <w:b w:val="0"/>
                <w:bCs w:val="0"/>
                <w:sz w:val="24"/>
                <w:u w:val="none"/>
              </w:rPr>
            </w:pPr>
            <w:r w:rsidRPr="000F6454">
              <w:rPr>
                <w:rStyle w:val="InstructionsTabelleText"/>
                <w:rFonts w:ascii="Times New Roman" w:hAnsi="Times New Roman"/>
                <w:sz w:val="24"/>
              </w:rPr>
              <w:t>Докладваната в колона 060 на този ред стойност е: Общият размер на непреките позиции, включително инструментите, които дадена институция може да бъде задължена да закупи по силата на настоящо или условно договорно задължение, член 474, буква б) и член 475, параграф 2, буква б) от РКИ.</w:t>
            </w:r>
          </w:p>
        </w:tc>
      </w:tr>
      <w:tr w:rsidR="00BA512F" w:rsidRPr="000F6454" w14:paraId="67D794BA" w14:textId="77777777" w:rsidTr="00672D2A">
        <w:tc>
          <w:tcPr>
            <w:tcW w:w="1012" w:type="dxa"/>
          </w:tcPr>
          <w:p w14:paraId="2B632C67" w14:textId="77777777" w:rsidR="00BA512F" w:rsidRPr="000F6454" w:rsidDel="00E41E4F"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230</w:t>
            </w:r>
          </w:p>
        </w:tc>
        <w:tc>
          <w:tcPr>
            <w:tcW w:w="7478" w:type="dxa"/>
          </w:tcPr>
          <w:p w14:paraId="16AB2929" w14:textId="77777777" w:rsidR="00BA512F" w:rsidRPr="000F6454" w:rsidRDefault="0020170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1.3.2.6.3</w:t>
            </w:r>
            <w:r w:rsidRPr="000F6454">
              <w:rPr>
                <w:rStyle w:val="InstructionsTabelleberschrift"/>
                <w:rFonts w:ascii="Times New Roman" w:hAnsi="Times New Roman"/>
                <w:sz w:val="24"/>
              </w:rPr>
              <w:tab/>
              <w:t>Собствени инструменти на капитала от втори ред</w:t>
            </w:r>
          </w:p>
          <w:p w14:paraId="3F56D725" w14:textId="66C7CF43" w:rsidR="00BA512F" w:rsidRPr="000F6454" w:rsidRDefault="00BB22D4">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66, буква а), член 476, член 477, параграф 2 и член 478 от РКИ.</w:t>
            </w:r>
          </w:p>
          <w:p w14:paraId="01888AB3" w14:textId="1A67293D"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Когато изчисляват подлежащите на приспадане позиции институциите взимат предвид разпоредбите на член 67 от РКИ.</w:t>
            </w:r>
          </w:p>
          <w:p w14:paraId="6E3DA9D9" w14:textId="02A5D238"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Като се има предвид, че третирането на „остатъчната сума“ е различно в зависимост от естеството на инструмента (член 477, параграф 2 от РКИ), институциите разбиват гореспоменатите позиции на „преки“ и „непреки“ собствени позиции в капитала от втори ред.</w:t>
            </w:r>
          </w:p>
          <w:p w14:paraId="4EA9EC35" w14:textId="1ECDA758"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lastRenderedPageBreak/>
              <w:t>Докладваната в колона 060 на този ред стойност е: Първоначалното приспадане в съответствие с член 66, буква а) от РКИ.</w:t>
            </w:r>
          </w:p>
        </w:tc>
      </w:tr>
      <w:tr w:rsidR="00BA512F" w:rsidRPr="000F6454" w14:paraId="03FD5E74" w14:textId="77777777" w:rsidTr="00672D2A">
        <w:tc>
          <w:tcPr>
            <w:tcW w:w="1012" w:type="dxa"/>
          </w:tcPr>
          <w:p w14:paraId="54719DDA" w14:textId="77777777" w:rsidR="00BA512F" w:rsidRPr="000F6454" w:rsidDel="00E41E4F"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lastRenderedPageBreak/>
              <w:t>231</w:t>
            </w:r>
          </w:p>
        </w:tc>
        <w:tc>
          <w:tcPr>
            <w:tcW w:w="7478" w:type="dxa"/>
          </w:tcPr>
          <w:p w14:paraId="25C19ED2" w14:textId="77777777" w:rsidR="00BA512F" w:rsidRPr="000F6454" w:rsidRDefault="0020170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в т.ч.: Преки позиции</w:t>
            </w:r>
          </w:p>
          <w:p w14:paraId="0FF6A3FA" w14:textId="3275B09A" w:rsidR="00BA512F" w:rsidRPr="000F6454" w:rsidRDefault="00A60195">
            <w:pPr>
              <w:pStyle w:val="InstructionsText"/>
              <w:rPr>
                <w:rStyle w:val="InstructionsTabelleberschrift"/>
                <w:rFonts w:ascii="Times New Roman" w:hAnsi="Times New Roman"/>
                <w:sz w:val="24"/>
              </w:rPr>
            </w:pPr>
            <w:r w:rsidRPr="000F6454">
              <w:rPr>
                <w:rStyle w:val="InstructionsTabelleText"/>
                <w:rFonts w:ascii="Times New Roman" w:hAnsi="Times New Roman"/>
                <w:sz w:val="24"/>
              </w:rPr>
              <w:t>Докладваната в колона 060 на този ред стойност е: Общият размер на преките позиции, включително инструментите, които дадена институция може да бъде задължена да закупи по силата на настоящо или условно договорно задължение, член 476, буква б) и член 477, параграф 2, буква а) от РКИ.</w:t>
            </w:r>
          </w:p>
        </w:tc>
      </w:tr>
      <w:tr w:rsidR="00BA512F" w:rsidRPr="000F6454" w14:paraId="50DCE9EB" w14:textId="77777777" w:rsidTr="00672D2A">
        <w:tc>
          <w:tcPr>
            <w:tcW w:w="1012" w:type="dxa"/>
          </w:tcPr>
          <w:p w14:paraId="2A1D3732" w14:textId="77777777"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232</w:t>
            </w:r>
          </w:p>
          <w:p w14:paraId="3DDB55B3" w14:textId="77777777" w:rsidR="00BA512F" w:rsidRPr="000F6454" w:rsidRDefault="00BA512F">
            <w:pPr>
              <w:pStyle w:val="InstructionsText"/>
              <w:rPr>
                <w:rStyle w:val="InstructionsTabelleText"/>
                <w:rFonts w:ascii="Times New Roman" w:hAnsi="Times New Roman"/>
                <w:sz w:val="24"/>
              </w:rPr>
            </w:pPr>
          </w:p>
        </w:tc>
        <w:tc>
          <w:tcPr>
            <w:tcW w:w="7478" w:type="dxa"/>
          </w:tcPr>
          <w:p w14:paraId="22739A62" w14:textId="77777777" w:rsidR="00BA512F" w:rsidRPr="000F6454" w:rsidRDefault="0020170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в т.ч.: Непреки позиции</w:t>
            </w:r>
          </w:p>
          <w:p w14:paraId="47F659B9" w14:textId="51E8FFB9" w:rsidR="00BA512F" w:rsidRPr="000F6454" w:rsidRDefault="00A60195">
            <w:pPr>
              <w:pStyle w:val="InstructionsText"/>
              <w:rPr>
                <w:rStyle w:val="InstructionsTabelleberschrift"/>
                <w:rFonts w:ascii="Times New Roman" w:hAnsi="Times New Roman"/>
                <w:b w:val="0"/>
                <w:bCs w:val="0"/>
                <w:sz w:val="24"/>
                <w:u w:val="none"/>
              </w:rPr>
            </w:pPr>
            <w:r w:rsidRPr="000F6454">
              <w:rPr>
                <w:rStyle w:val="InstructionsTabelleText"/>
                <w:rFonts w:ascii="Times New Roman" w:hAnsi="Times New Roman"/>
                <w:sz w:val="24"/>
              </w:rPr>
              <w:t>Докладваната в колона 060 на този ред стойност е: Общият размер на непреките позиции, включително инструментите, които дадена институция може да бъде задължена да закупи по силата на настоящо или условно договорно задължение, член 476, буква б) и член 477, параграф 2, буква б) от РКИ.</w:t>
            </w:r>
          </w:p>
        </w:tc>
      </w:tr>
      <w:tr w:rsidR="00BA512F" w:rsidRPr="000F6454" w14:paraId="533F9CB8" w14:textId="77777777" w:rsidTr="00672D2A">
        <w:tc>
          <w:tcPr>
            <w:tcW w:w="1012" w:type="dxa"/>
          </w:tcPr>
          <w:p w14:paraId="4606C2CC" w14:textId="77777777" w:rsidR="00BA512F" w:rsidRPr="000F6454" w:rsidDel="00E41E4F"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240</w:t>
            </w:r>
          </w:p>
        </w:tc>
        <w:tc>
          <w:tcPr>
            <w:tcW w:w="7478" w:type="dxa"/>
          </w:tcPr>
          <w:p w14:paraId="0C6BF191" w14:textId="77777777" w:rsidR="00BA512F" w:rsidRPr="000F6454" w:rsidRDefault="00A60195">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1.3.2.7.</w:t>
            </w:r>
            <w:r w:rsidRPr="000F6454">
              <w:rPr>
                <w:rStyle w:val="InstructionsTabelleberschrift"/>
                <w:rFonts w:ascii="Times New Roman" w:hAnsi="Times New Roman"/>
                <w:sz w:val="24"/>
              </w:rPr>
              <w:tab/>
              <w:t>Реципрочни кръстосани позиции</w:t>
            </w:r>
          </w:p>
          <w:p w14:paraId="241EF8E8" w14:textId="351C527E" w:rsidR="00BA512F" w:rsidRPr="000F6454" w:rsidRDefault="00A60195">
            <w:pPr>
              <w:spacing w:before="0"/>
              <w:rPr>
                <w:rStyle w:val="InstructionsTabelleberschrift"/>
                <w:rFonts w:ascii="Times New Roman" w:hAnsi="Times New Roman"/>
                <w:b w:val="0"/>
                <w:bCs w:val="0"/>
                <w:sz w:val="24"/>
                <w:u w:val="none"/>
              </w:rPr>
            </w:pPr>
            <w:r w:rsidRPr="000F6454">
              <w:rPr>
                <w:rStyle w:val="InstructionsTabelleText"/>
                <w:rFonts w:ascii="Times New Roman" w:hAnsi="Times New Roman"/>
                <w:sz w:val="24"/>
              </w:rPr>
              <w:t>Като се има предвид, че третирането на „остатъчната сума“ е различно в зависимост от това дали позициите в базовия собствен капитал от първи ред, допълнителния капитал от първи ред или капитала от втори ред на предприятието от финансовия сектор следва да се считат за значителни или не (член 472, параграф 9, член 475, параграф 3 и член 477, параграф 3 от РКИ), институциите разбиват реципрочните кръстосани позиции на значителни инвестиции и на инвестиции, които не са значителни.</w:t>
            </w:r>
          </w:p>
        </w:tc>
      </w:tr>
      <w:tr w:rsidR="00BA512F" w:rsidRPr="000F6454" w14:paraId="01BDBA6D" w14:textId="77777777" w:rsidTr="00672D2A">
        <w:tc>
          <w:tcPr>
            <w:tcW w:w="1012" w:type="dxa"/>
          </w:tcPr>
          <w:p w14:paraId="4A6C20C6" w14:textId="77777777" w:rsidR="00BA512F" w:rsidRPr="000F6454" w:rsidDel="00E41E4F"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250</w:t>
            </w:r>
          </w:p>
        </w:tc>
        <w:tc>
          <w:tcPr>
            <w:tcW w:w="7478" w:type="dxa"/>
          </w:tcPr>
          <w:p w14:paraId="31323548" w14:textId="77777777" w:rsidR="00BA512F" w:rsidRPr="000F6454" w:rsidRDefault="00A60195">
            <w:pPr>
              <w:pStyle w:val="InstructionsText"/>
              <w:rPr>
                <w:rStyle w:val="InstructionsTabelleText"/>
                <w:rFonts w:ascii="Times New Roman" w:hAnsi="Times New Roman"/>
                <w:b/>
                <w:bCs/>
                <w:sz w:val="24"/>
                <w:u w:val="single"/>
              </w:rPr>
            </w:pPr>
            <w:r w:rsidRPr="000F6454">
              <w:rPr>
                <w:rStyle w:val="InstructionsTabelleberschrift"/>
                <w:rFonts w:ascii="Times New Roman" w:hAnsi="Times New Roman"/>
                <w:sz w:val="24"/>
              </w:rPr>
              <w:t>1.3.2.7.1</w:t>
            </w:r>
            <w:r w:rsidRPr="000F6454">
              <w:rPr>
                <w:rStyle w:val="InstructionsTabelleberschrift"/>
                <w:rFonts w:ascii="Times New Roman" w:hAnsi="Times New Roman"/>
                <w:sz w:val="24"/>
              </w:rPr>
              <w:tab/>
              <w:t>Реципрочни кръстосани позиции в базовия собствен капитал от първи ред</w:t>
            </w:r>
          </w:p>
          <w:p w14:paraId="6E32CD77" w14:textId="5A5E926E" w:rsidR="00BA512F" w:rsidRPr="000F6454" w:rsidRDefault="00BB22D4">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36, параграф 1, буква ж), член 469, параграф 1, член 472, параграф 9 и член 478 от РКИ</w:t>
            </w:r>
          </w:p>
          <w:p w14:paraId="2E0144EB" w14:textId="54F6EACA" w:rsidR="00BA512F" w:rsidRPr="000F6454" w:rsidRDefault="00A60195">
            <w:pPr>
              <w:pStyle w:val="InstructionsText"/>
              <w:rPr>
                <w:rStyle w:val="InstructionsTabelleberschrift"/>
                <w:rFonts w:ascii="Times New Roman" w:hAnsi="Times New Roman"/>
                <w:b w:val="0"/>
                <w:bCs w:val="0"/>
                <w:sz w:val="24"/>
                <w:u w:val="none"/>
              </w:rPr>
            </w:pPr>
            <w:r w:rsidRPr="000F6454">
              <w:rPr>
                <w:rStyle w:val="InstructionsTabelleText"/>
                <w:rFonts w:ascii="Times New Roman" w:hAnsi="Times New Roman"/>
                <w:sz w:val="24"/>
              </w:rPr>
              <w:t>Докладваната в колона 060 на този ред стойност е: Първоначалното приспадане в съответствие с член 36, параграф 1, буква ж) от РКИ.</w:t>
            </w:r>
          </w:p>
        </w:tc>
      </w:tr>
      <w:tr w:rsidR="00BA512F" w:rsidRPr="000F6454" w14:paraId="1C8169C7" w14:textId="77777777" w:rsidTr="00672D2A">
        <w:tc>
          <w:tcPr>
            <w:tcW w:w="1012" w:type="dxa"/>
          </w:tcPr>
          <w:p w14:paraId="66A58CE9" w14:textId="77777777" w:rsidR="00BA512F" w:rsidRPr="000F6454" w:rsidDel="00E41E4F"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260</w:t>
            </w:r>
          </w:p>
        </w:tc>
        <w:tc>
          <w:tcPr>
            <w:tcW w:w="7478" w:type="dxa"/>
          </w:tcPr>
          <w:p w14:paraId="781BB204" w14:textId="77777777" w:rsidR="00BA512F" w:rsidRPr="000F6454" w:rsidRDefault="00A60195">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1.3.2.7.1.1</w:t>
            </w:r>
            <w:r w:rsidRPr="000F6454">
              <w:rPr>
                <w:rStyle w:val="InstructionsTabelleberschrift"/>
                <w:rFonts w:ascii="Times New Roman" w:hAnsi="Times New Roman"/>
                <w:sz w:val="24"/>
              </w:rPr>
              <w:tab/>
              <w:t>Реципрочни кръстосани позиции в базовия собствен капитал от първи ред на предприятия от финансовия сектор, в които институцията няма значителни инвестиции</w:t>
            </w:r>
          </w:p>
          <w:p w14:paraId="59893F75" w14:textId="17628D9A" w:rsidR="00BA512F" w:rsidRPr="000F6454" w:rsidRDefault="00BB22D4">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36, параграф 1, буква ж), член 469, параграф 1, член 472, параграф 9, буква а) и член 478 от РКИ</w:t>
            </w:r>
          </w:p>
          <w:p w14:paraId="01545D06" w14:textId="55BFF63A"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Докладваната в колона 060 на този ред стойност е: остатъчната сума в съответствие с член 469, параграф 1, буква б) от РКИ</w:t>
            </w:r>
          </w:p>
        </w:tc>
      </w:tr>
      <w:tr w:rsidR="00BA512F" w:rsidRPr="000F6454" w14:paraId="5C092C88" w14:textId="77777777" w:rsidTr="00672D2A">
        <w:tc>
          <w:tcPr>
            <w:tcW w:w="1012" w:type="dxa"/>
          </w:tcPr>
          <w:p w14:paraId="2BC3AC6B" w14:textId="77777777" w:rsidR="00BA512F" w:rsidRPr="000F6454" w:rsidDel="00E41E4F"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270</w:t>
            </w:r>
          </w:p>
        </w:tc>
        <w:tc>
          <w:tcPr>
            <w:tcW w:w="7478" w:type="dxa"/>
          </w:tcPr>
          <w:p w14:paraId="0CBA61E6" w14:textId="77777777" w:rsidR="00BA512F" w:rsidRPr="000F6454" w:rsidRDefault="00A60195">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1.3.2.7.1.2</w:t>
            </w:r>
            <w:r w:rsidRPr="000F6454">
              <w:rPr>
                <w:rStyle w:val="InstructionsTabelleberschrift"/>
                <w:rFonts w:ascii="Times New Roman" w:hAnsi="Times New Roman"/>
                <w:sz w:val="24"/>
              </w:rPr>
              <w:tab/>
              <w:t>Реципрочни кръстосани позиции в базовия собствен капитал от първи ред на предприятия от финансовия сектор, в които институцията има значителни инвестиции</w:t>
            </w:r>
          </w:p>
          <w:p w14:paraId="654A684A" w14:textId="77777777" w:rsidR="00BA512F" w:rsidRPr="000F6454" w:rsidRDefault="00BB22D4">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36, параграф 1, буква ж), член 469, параграф 1, член 472, параграф 9, буква б) и член 478 от РКИ</w:t>
            </w:r>
          </w:p>
          <w:p w14:paraId="13FC95BD" w14:textId="71F93C72"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Докладваната в колона 060 на този ред стойност е: остатъчната сума в съответствие с член 469, параграф 1, буква б) от РКИ</w:t>
            </w:r>
          </w:p>
        </w:tc>
      </w:tr>
      <w:tr w:rsidR="00BA512F" w:rsidRPr="000F6454" w14:paraId="241FB5AC" w14:textId="77777777" w:rsidTr="00672D2A">
        <w:tc>
          <w:tcPr>
            <w:tcW w:w="1012" w:type="dxa"/>
          </w:tcPr>
          <w:p w14:paraId="66FE3213" w14:textId="77777777" w:rsidR="00BA512F" w:rsidRPr="000F6454" w:rsidDel="00E41E4F"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lastRenderedPageBreak/>
              <w:t>280</w:t>
            </w:r>
          </w:p>
        </w:tc>
        <w:tc>
          <w:tcPr>
            <w:tcW w:w="7478" w:type="dxa"/>
          </w:tcPr>
          <w:p w14:paraId="40D3E67B" w14:textId="77777777" w:rsidR="00BA512F" w:rsidRPr="000F6454" w:rsidRDefault="00A60195">
            <w:pPr>
              <w:pStyle w:val="InstructionsText"/>
              <w:rPr>
                <w:rStyle w:val="InstructionsTabelleText"/>
                <w:rFonts w:ascii="Times New Roman" w:hAnsi="Times New Roman"/>
                <w:b/>
                <w:bCs/>
                <w:sz w:val="24"/>
                <w:u w:val="single"/>
              </w:rPr>
            </w:pPr>
            <w:r w:rsidRPr="000F6454">
              <w:rPr>
                <w:rStyle w:val="InstructionsTabelleberschrift"/>
                <w:rFonts w:ascii="Times New Roman" w:hAnsi="Times New Roman"/>
                <w:sz w:val="24"/>
              </w:rPr>
              <w:t>1.3.2.7.2</w:t>
            </w:r>
            <w:r w:rsidRPr="000F6454">
              <w:rPr>
                <w:rStyle w:val="InstructionsTabelleberschrift"/>
                <w:rFonts w:ascii="Times New Roman" w:hAnsi="Times New Roman"/>
                <w:sz w:val="24"/>
              </w:rPr>
              <w:tab/>
              <w:t>Реципрочни кръстосани позиции в допълнителния капитал от първи ред</w:t>
            </w:r>
          </w:p>
          <w:p w14:paraId="1C3DE5E3" w14:textId="36BD75FD" w:rsidR="00BA512F" w:rsidRPr="000F6454" w:rsidRDefault="00BB22D4">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56, буква б), член 474, член 475, параграф 3 и член 478 от РКИ</w:t>
            </w:r>
          </w:p>
          <w:p w14:paraId="0DA8E9D8" w14:textId="26B00297"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Докладваната в колона 060 на този ред стойност е: Първоначалното приспадане в съответствие с член 56, буква б) от РКИ.</w:t>
            </w:r>
          </w:p>
        </w:tc>
      </w:tr>
      <w:tr w:rsidR="00BA512F" w:rsidRPr="000F6454" w14:paraId="325C3B8D" w14:textId="77777777" w:rsidTr="00672D2A">
        <w:tc>
          <w:tcPr>
            <w:tcW w:w="1012" w:type="dxa"/>
          </w:tcPr>
          <w:p w14:paraId="6F8955C8" w14:textId="77777777" w:rsidR="00BA512F" w:rsidRPr="000F6454" w:rsidDel="00E41E4F"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290</w:t>
            </w:r>
          </w:p>
        </w:tc>
        <w:tc>
          <w:tcPr>
            <w:tcW w:w="7478" w:type="dxa"/>
          </w:tcPr>
          <w:p w14:paraId="02ACD2BF" w14:textId="77777777" w:rsidR="00BA512F" w:rsidRPr="000F6454" w:rsidRDefault="00A60195">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1.3.2.7.2.1</w:t>
            </w:r>
            <w:r w:rsidRPr="000F6454">
              <w:rPr>
                <w:rStyle w:val="InstructionsTabelleberschrift"/>
                <w:rFonts w:ascii="Times New Roman" w:hAnsi="Times New Roman"/>
                <w:sz w:val="24"/>
              </w:rPr>
              <w:tab/>
              <w:t>Реципрочни кръстосани позиции в допълнителния капитал от първи ред на предприятия от финансовия сектор, в които институцията няма значителни инвестиции</w:t>
            </w:r>
          </w:p>
          <w:p w14:paraId="3B1D8AE1" w14:textId="77777777" w:rsidR="00BA512F" w:rsidRPr="000F6454" w:rsidRDefault="00BB22D4">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56, буква б), член 474, член 475, параграф 3, буква а) и член 478 от РКИ</w:t>
            </w:r>
          </w:p>
          <w:p w14:paraId="14C3B0A4" w14:textId="77D84F74"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Докладваната в колона 060 на този ред стойност е: остатъчната сума в съответствие с член 475, параграф 3 от РКИ</w:t>
            </w:r>
          </w:p>
        </w:tc>
      </w:tr>
      <w:tr w:rsidR="00BA512F" w:rsidRPr="000F6454" w14:paraId="1EB2D1E2" w14:textId="77777777" w:rsidTr="00672D2A">
        <w:tc>
          <w:tcPr>
            <w:tcW w:w="1012" w:type="dxa"/>
          </w:tcPr>
          <w:p w14:paraId="17655E00" w14:textId="77777777" w:rsidR="00BA512F" w:rsidRPr="000F6454" w:rsidDel="00E41E4F"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300</w:t>
            </w:r>
          </w:p>
        </w:tc>
        <w:tc>
          <w:tcPr>
            <w:tcW w:w="7478" w:type="dxa"/>
          </w:tcPr>
          <w:p w14:paraId="26D3EE4F" w14:textId="77777777" w:rsidR="00BA512F" w:rsidRPr="000F6454" w:rsidRDefault="00A60195">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1.3.2.7.2.2</w:t>
            </w:r>
            <w:r w:rsidRPr="000F6454">
              <w:rPr>
                <w:rStyle w:val="InstructionsTabelleberschrift"/>
                <w:rFonts w:ascii="Times New Roman" w:hAnsi="Times New Roman"/>
                <w:sz w:val="24"/>
              </w:rPr>
              <w:tab/>
              <w:t>Реципрочни кръстосани позиции в допълнителния капитал от първи ред на предприятия от финансовия сектор, в които институцията има значителни инвестиции</w:t>
            </w:r>
          </w:p>
          <w:p w14:paraId="2B6A0B0B" w14:textId="77777777" w:rsidR="00BA512F" w:rsidRPr="000F6454" w:rsidRDefault="00BB22D4">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56, буква б), член 474, член 475, параграф 3, буква б) и член 478 от РКИ</w:t>
            </w:r>
          </w:p>
          <w:p w14:paraId="26A4E35B" w14:textId="6F95E20E"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Докладваната в колона 060 на този ред стойност е: остатъчната сума в съответствие с член 475, параграф 3 от РКИ</w:t>
            </w:r>
          </w:p>
        </w:tc>
      </w:tr>
      <w:tr w:rsidR="00BA512F" w:rsidRPr="000F6454" w14:paraId="7B23C126" w14:textId="77777777" w:rsidTr="00672D2A">
        <w:tc>
          <w:tcPr>
            <w:tcW w:w="1012" w:type="dxa"/>
          </w:tcPr>
          <w:p w14:paraId="4D2A8AF1" w14:textId="77777777" w:rsidR="00BA512F" w:rsidRPr="000F6454" w:rsidDel="00E41E4F"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310</w:t>
            </w:r>
          </w:p>
        </w:tc>
        <w:tc>
          <w:tcPr>
            <w:tcW w:w="7478" w:type="dxa"/>
          </w:tcPr>
          <w:p w14:paraId="74211019" w14:textId="77777777" w:rsidR="00BA512F" w:rsidRPr="000F6454" w:rsidRDefault="00A60195">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1.3.2.7.3</w:t>
            </w:r>
            <w:r w:rsidRPr="000F6454">
              <w:rPr>
                <w:rStyle w:val="InstructionsTabelleberschrift"/>
                <w:rFonts w:ascii="Times New Roman" w:hAnsi="Times New Roman"/>
                <w:sz w:val="24"/>
              </w:rPr>
              <w:tab/>
              <w:t>Реципрочни кръстосани позиции в капитала от втори ред</w:t>
            </w:r>
          </w:p>
          <w:p w14:paraId="3373730A" w14:textId="5ACDB7ED" w:rsidR="00BA512F" w:rsidRPr="000F6454" w:rsidRDefault="00BB22D4">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66, буква б), член 476, член 477, параграф 3 и член 478 от РКИ</w:t>
            </w:r>
          </w:p>
          <w:p w14:paraId="6F110618" w14:textId="50E81A9F"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Докладваната в колона 060 на този ред стойност е:</w:t>
            </w:r>
            <w:r w:rsidRPr="000F6454">
              <w:t xml:space="preserve"> </w:t>
            </w:r>
            <w:r w:rsidRPr="000F6454">
              <w:rPr>
                <w:rStyle w:val="InstructionsTabelleText"/>
                <w:rFonts w:ascii="Times New Roman" w:hAnsi="Times New Roman"/>
                <w:sz w:val="24"/>
              </w:rPr>
              <w:t>Първоначалното приспадане в съответствие с член 66, буква б) от РКИ.</w:t>
            </w:r>
          </w:p>
        </w:tc>
      </w:tr>
      <w:tr w:rsidR="00BA512F" w:rsidRPr="000F6454" w14:paraId="3EBCC695" w14:textId="77777777" w:rsidTr="00672D2A">
        <w:tc>
          <w:tcPr>
            <w:tcW w:w="1012" w:type="dxa"/>
          </w:tcPr>
          <w:p w14:paraId="25B5C784" w14:textId="77777777" w:rsidR="00BA512F" w:rsidRPr="000F6454" w:rsidDel="00E41E4F"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320</w:t>
            </w:r>
          </w:p>
        </w:tc>
        <w:tc>
          <w:tcPr>
            <w:tcW w:w="7478" w:type="dxa"/>
          </w:tcPr>
          <w:p w14:paraId="49B3DE68" w14:textId="77777777" w:rsidR="00BA512F" w:rsidRPr="000F6454" w:rsidRDefault="00A60195">
            <w:pPr>
              <w:pStyle w:val="InstructionsText"/>
              <w:rPr>
                <w:rStyle w:val="InstructionsTabelleText"/>
                <w:rFonts w:ascii="Times New Roman" w:hAnsi="Times New Roman"/>
                <w:b/>
                <w:bCs/>
                <w:sz w:val="24"/>
                <w:u w:val="single"/>
              </w:rPr>
            </w:pPr>
            <w:r w:rsidRPr="000F6454">
              <w:rPr>
                <w:rStyle w:val="InstructionsTabelleberschrift"/>
                <w:rFonts w:ascii="Times New Roman" w:hAnsi="Times New Roman"/>
                <w:sz w:val="24"/>
              </w:rPr>
              <w:t>1.3.2.7.3.1</w:t>
            </w:r>
            <w:r w:rsidRPr="000F6454">
              <w:rPr>
                <w:rStyle w:val="InstructionsTabelleberschrift"/>
                <w:rFonts w:ascii="Times New Roman" w:hAnsi="Times New Roman"/>
                <w:sz w:val="24"/>
              </w:rPr>
              <w:tab/>
              <w:t>Реципрочни кръстосани позиции в капитала от втори ред на предприятия от финансовия сектор, в които институцията няма значителни инвестиции</w:t>
            </w:r>
          </w:p>
          <w:p w14:paraId="14681240" w14:textId="735235DA" w:rsidR="00BA512F" w:rsidRPr="000F6454" w:rsidRDefault="00BB22D4">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66, буква б), член 476, член 477, параграф 3, буква а) и член 478 от РКИ</w:t>
            </w:r>
          </w:p>
          <w:p w14:paraId="0DC44CA3" w14:textId="20BFEE63"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Докладваната в колона 060 на този ред стойност е: остатъчната сума в съответствие с член 477, параграф 3 от РКИ</w:t>
            </w:r>
          </w:p>
        </w:tc>
      </w:tr>
      <w:tr w:rsidR="00BA512F" w:rsidRPr="000F6454" w14:paraId="3385AA1F" w14:textId="77777777" w:rsidTr="00672D2A">
        <w:tc>
          <w:tcPr>
            <w:tcW w:w="1012" w:type="dxa"/>
          </w:tcPr>
          <w:p w14:paraId="6B1B12E6" w14:textId="77777777" w:rsidR="00BA512F" w:rsidRPr="000F6454" w:rsidDel="00E41E4F"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330</w:t>
            </w:r>
          </w:p>
        </w:tc>
        <w:tc>
          <w:tcPr>
            <w:tcW w:w="7478" w:type="dxa"/>
          </w:tcPr>
          <w:p w14:paraId="08B0FA6B" w14:textId="77777777" w:rsidR="00BA512F" w:rsidRPr="000F6454" w:rsidRDefault="00A60195">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1.3.2.7.3.2</w:t>
            </w:r>
            <w:r w:rsidRPr="000F6454">
              <w:rPr>
                <w:rStyle w:val="InstructionsTabelleberschrift"/>
                <w:rFonts w:ascii="Times New Roman" w:hAnsi="Times New Roman"/>
                <w:sz w:val="24"/>
              </w:rPr>
              <w:tab/>
              <w:t>Реципрочни кръстосани позиции в капитала от втори ред на предприятия от финансовия сектор, в които институцията има значителни инвестиции</w:t>
            </w:r>
          </w:p>
          <w:p w14:paraId="08838DE7" w14:textId="7E291910" w:rsidR="00BA512F" w:rsidRPr="000F6454" w:rsidRDefault="00BB22D4">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66, буква б), член 476, член 477, параграф 3, буква а) и член 478 от РКИ</w:t>
            </w:r>
          </w:p>
          <w:p w14:paraId="00F78A6A" w14:textId="72920460"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Докладваната в колона 060 на този ред стойност е: остатъчната сума в съответствие с член 477, параграф 3 от РКИ</w:t>
            </w:r>
          </w:p>
        </w:tc>
      </w:tr>
      <w:tr w:rsidR="00BA512F" w:rsidRPr="000F6454" w14:paraId="63CDFA28" w14:textId="77777777" w:rsidTr="00672D2A">
        <w:tc>
          <w:tcPr>
            <w:tcW w:w="1012" w:type="dxa"/>
          </w:tcPr>
          <w:p w14:paraId="29DC4826" w14:textId="77777777" w:rsidR="00BA512F" w:rsidRPr="000F6454" w:rsidDel="00E41E4F"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340</w:t>
            </w:r>
          </w:p>
        </w:tc>
        <w:tc>
          <w:tcPr>
            <w:tcW w:w="7478" w:type="dxa"/>
          </w:tcPr>
          <w:p w14:paraId="02C89377" w14:textId="77777777" w:rsidR="00BA512F" w:rsidRPr="000F6454" w:rsidRDefault="00A60195">
            <w:pPr>
              <w:pStyle w:val="InstructionsText"/>
              <w:rPr>
                <w:rStyle w:val="InstructionsTabelleText"/>
                <w:rFonts w:ascii="Times New Roman" w:hAnsi="Times New Roman"/>
                <w:b/>
                <w:bCs/>
                <w:sz w:val="24"/>
                <w:u w:val="single"/>
              </w:rPr>
            </w:pPr>
            <w:r w:rsidRPr="000F6454">
              <w:rPr>
                <w:rStyle w:val="InstructionsTabelleberschrift"/>
                <w:rFonts w:ascii="Times New Roman" w:hAnsi="Times New Roman"/>
                <w:sz w:val="24"/>
              </w:rPr>
              <w:t>1.3.2.8.</w:t>
            </w:r>
            <w:r w:rsidRPr="000F6454">
              <w:rPr>
                <w:rStyle w:val="InstructionsTabelleberschrift"/>
                <w:rFonts w:ascii="Times New Roman" w:hAnsi="Times New Roman"/>
                <w:sz w:val="24"/>
              </w:rPr>
              <w:tab/>
              <w:t>Инструменти на собствените средства на предприятия от финансовия сектор, в които институцията няма значителни инвестиции</w:t>
            </w:r>
          </w:p>
        </w:tc>
      </w:tr>
      <w:tr w:rsidR="00BA512F" w:rsidRPr="000F6454" w14:paraId="75EFB10E" w14:textId="77777777" w:rsidTr="00672D2A">
        <w:tc>
          <w:tcPr>
            <w:tcW w:w="1012" w:type="dxa"/>
          </w:tcPr>
          <w:p w14:paraId="7002C262" w14:textId="77777777" w:rsidR="00BA512F" w:rsidRPr="000F6454" w:rsidDel="00E41E4F"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lastRenderedPageBreak/>
              <w:t>350</w:t>
            </w:r>
          </w:p>
        </w:tc>
        <w:tc>
          <w:tcPr>
            <w:tcW w:w="7478" w:type="dxa"/>
          </w:tcPr>
          <w:p w14:paraId="34E82DB3" w14:textId="77777777" w:rsidR="00BA512F" w:rsidRPr="000F6454" w:rsidRDefault="00A60195">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1.3.2.8.1</w:t>
            </w:r>
            <w:r w:rsidRPr="000F6454">
              <w:rPr>
                <w:rStyle w:val="InstructionsTabelleberschrift"/>
                <w:rFonts w:ascii="Times New Roman" w:hAnsi="Times New Roman"/>
                <w:sz w:val="24"/>
              </w:rPr>
              <w:tab/>
              <w:t>Инструменти на базовия собствен капитал от първи ред на предприятия от финансовия сектор, в които институцията няма значителни инвестиции</w:t>
            </w:r>
          </w:p>
          <w:p w14:paraId="4A2E0EDC" w14:textId="2584F7F6" w:rsidR="00BA512F" w:rsidRPr="000F6454" w:rsidRDefault="00BB22D4">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36, параграф 1, буква з), член 469, параграф 1, член 472, параграф 10 и член 478 от РКИ</w:t>
            </w:r>
          </w:p>
          <w:p w14:paraId="63FCD7CD" w14:textId="260FCEE5"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Докладваната в колона 060 на този ред стойност е: Първоначалното приспадане в съответствие с член 36, параграф 1, буква з) от РКИ.</w:t>
            </w:r>
          </w:p>
        </w:tc>
      </w:tr>
      <w:tr w:rsidR="00BA512F" w:rsidRPr="000F6454" w14:paraId="4FDF3963" w14:textId="77777777" w:rsidTr="00672D2A">
        <w:tc>
          <w:tcPr>
            <w:tcW w:w="1012" w:type="dxa"/>
          </w:tcPr>
          <w:p w14:paraId="07686146" w14:textId="77777777" w:rsidR="00BA512F" w:rsidRPr="000F6454" w:rsidDel="00E41E4F"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360</w:t>
            </w:r>
          </w:p>
        </w:tc>
        <w:tc>
          <w:tcPr>
            <w:tcW w:w="7478" w:type="dxa"/>
          </w:tcPr>
          <w:p w14:paraId="4A685F38" w14:textId="77777777" w:rsidR="00BA512F" w:rsidRPr="000F6454" w:rsidRDefault="00A60195">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1.3.2.8.2</w:t>
            </w:r>
            <w:r w:rsidRPr="000F6454">
              <w:rPr>
                <w:rStyle w:val="InstructionsTabelleberschrift"/>
                <w:rFonts w:ascii="Times New Roman" w:hAnsi="Times New Roman"/>
                <w:sz w:val="24"/>
              </w:rPr>
              <w:tab/>
              <w:t>Инструменти на допълнителния капитал от първи ред на предприятия от финансовия сектор, в които институцията няма значителни инвестиции</w:t>
            </w:r>
          </w:p>
          <w:p w14:paraId="2119C84E" w14:textId="6E109E0D" w:rsidR="00BA512F" w:rsidRPr="000F6454" w:rsidRDefault="00BB22D4">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56, буква в), член 474, член 475, параграф 4 и член 478 от РКИ</w:t>
            </w:r>
          </w:p>
          <w:p w14:paraId="75260D75" w14:textId="303F222E"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Докладваната в колона 060 на този ред стойност е: Първоначалното приспадане в съответствие с член 56, буква в) от РКИ.</w:t>
            </w:r>
          </w:p>
        </w:tc>
      </w:tr>
      <w:tr w:rsidR="00BA512F" w:rsidRPr="000F6454" w14:paraId="7CFBB2F4" w14:textId="77777777" w:rsidTr="00672D2A">
        <w:tc>
          <w:tcPr>
            <w:tcW w:w="1012" w:type="dxa"/>
          </w:tcPr>
          <w:p w14:paraId="41A97CC8" w14:textId="77777777" w:rsidR="00BA512F" w:rsidRPr="000F6454" w:rsidDel="00E41E4F"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370</w:t>
            </w:r>
          </w:p>
        </w:tc>
        <w:tc>
          <w:tcPr>
            <w:tcW w:w="7478" w:type="dxa"/>
          </w:tcPr>
          <w:p w14:paraId="1E24DB20" w14:textId="77777777" w:rsidR="00BA512F" w:rsidRPr="000F6454" w:rsidRDefault="00A60195">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1.3.2.8.3</w:t>
            </w:r>
            <w:r w:rsidRPr="000F6454">
              <w:rPr>
                <w:rStyle w:val="InstructionsTabelleberschrift"/>
                <w:rFonts w:ascii="Times New Roman" w:hAnsi="Times New Roman"/>
                <w:sz w:val="24"/>
              </w:rPr>
              <w:tab/>
              <w:t>Инструменти на капитала от втори ред на предприятия от финансовия сектор, в които институцията няма значителни инвестиции</w:t>
            </w:r>
          </w:p>
          <w:p w14:paraId="06F725A2" w14:textId="38C33699" w:rsidR="00BA512F" w:rsidRPr="000F6454" w:rsidRDefault="00BB22D4">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66, буква в), член 476, член 477, параграф 4 и член 478 от РКИ</w:t>
            </w:r>
          </w:p>
          <w:p w14:paraId="526B6482" w14:textId="3E401A67"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Докладваната в колона 060 на този ред стойност е: Първоначалното приспадане в съответствие с член 66, буква в) от РКИ.</w:t>
            </w:r>
          </w:p>
        </w:tc>
      </w:tr>
      <w:tr w:rsidR="00BA512F" w:rsidRPr="000F6454" w14:paraId="786115CC" w14:textId="77777777" w:rsidTr="00672D2A">
        <w:tc>
          <w:tcPr>
            <w:tcW w:w="1012" w:type="dxa"/>
          </w:tcPr>
          <w:p w14:paraId="5F0D31C6" w14:textId="77777777" w:rsidR="00BA512F" w:rsidRPr="000F6454" w:rsidDel="00E41E4F"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380</w:t>
            </w:r>
          </w:p>
        </w:tc>
        <w:tc>
          <w:tcPr>
            <w:tcW w:w="7478" w:type="dxa"/>
          </w:tcPr>
          <w:p w14:paraId="183B71F1" w14:textId="77777777" w:rsidR="00BA512F" w:rsidRPr="000F6454" w:rsidRDefault="00A60195">
            <w:pPr>
              <w:pStyle w:val="InstructionsText"/>
              <w:rPr>
                <w:rStyle w:val="InstructionsTabelleText"/>
                <w:rFonts w:ascii="Times New Roman" w:hAnsi="Times New Roman"/>
                <w:b/>
                <w:bCs/>
                <w:sz w:val="24"/>
                <w:u w:val="single"/>
              </w:rPr>
            </w:pPr>
            <w:r w:rsidRPr="000F6454">
              <w:rPr>
                <w:rStyle w:val="InstructionsTabelleberschrift"/>
                <w:rFonts w:ascii="Times New Roman" w:hAnsi="Times New Roman"/>
                <w:sz w:val="24"/>
              </w:rPr>
              <w:t>1.3.2.9</w:t>
            </w:r>
            <w:r w:rsidRPr="000F6454">
              <w:rPr>
                <w:rStyle w:val="InstructionsTabelleberschrift"/>
                <w:rFonts w:ascii="Times New Roman" w:hAnsi="Times New Roman"/>
                <w:sz w:val="24"/>
              </w:rPr>
              <w:tab/>
              <w:t>Отсрочени данъчни активи, които се основават на бъдеща печалба и произтичат от временни разлики и инструменти на базовия собствен капитал от първи ред на предприятия от финансовия сектор, в които институцията има значителни инвестиции</w:t>
            </w:r>
          </w:p>
          <w:p w14:paraId="3B8EEB70" w14:textId="3FBCB008" w:rsidR="00BA512F" w:rsidRPr="000F6454" w:rsidRDefault="00167619">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470, параграфи 2 и 3 от РКИ</w:t>
            </w:r>
          </w:p>
          <w:p w14:paraId="74EB0D10" w14:textId="2AEBE20C"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Докладваната в колона 060 на този ред стойност е: Член 470, параграф 1 от РКИ</w:t>
            </w:r>
          </w:p>
        </w:tc>
      </w:tr>
      <w:tr w:rsidR="00BA512F" w:rsidRPr="000F6454" w14:paraId="74EEC66A" w14:textId="77777777" w:rsidTr="00672D2A">
        <w:tc>
          <w:tcPr>
            <w:tcW w:w="1012" w:type="dxa"/>
          </w:tcPr>
          <w:p w14:paraId="3F8E1E08" w14:textId="77777777" w:rsidR="00BA512F" w:rsidRPr="000F6454" w:rsidRDefault="004A705D">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385</w:t>
            </w:r>
          </w:p>
        </w:tc>
        <w:tc>
          <w:tcPr>
            <w:tcW w:w="7478" w:type="dxa"/>
          </w:tcPr>
          <w:p w14:paraId="4A22FA8A" w14:textId="77777777" w:rsidR="00BA512F" w:rsidRPr="000F6454" w:rsidRDefault="004A705D">
            <w:pPr>
              <w:pStyle w:val="InstructionsText"/>
              <w:rPr>
                <w:rStyle w:val="InstructionsTabelleText"/>
                <w:rFonts w:ascii="Times New Roman" w:hAnsi="Times New Roman"/>
                <w:b/>
                <w:bCs/>
                <w:sz w:val="24"/>
                <w:u w:val="single"/>
              </w:rPr>
            </w:pPr>
            <w:r w:rsidRPr="000F6454">
              <w:rPr>
                <w:rStyle w:val="InstructionsTabelleberschrift"/>
                <w:rFonts w:ascii="Times New Roman" w:hAnsi="Times New Roman"/>
                <w:sz w:val="24"/>
              </w:rPr>
              <w:t>Отсрочени данъчни активи, които се основават на бъдеща печалба и произтичат от временни разлики</w:t>
            </w:r>
          </w:p>
          <w:p w14:paraId="3AF24D9C" w14:textId="14C2A0D3" w:rsidR="00BA512F" w:rsidRPr="000F6454" w:rsidRDefault="00BB22D4">
            <w:pPr>
              <w:pStyle w:val="InstructionsText"/>
              <w:rPr>
                <w:rStyle w:val="InstructionsTabelleText"/>
                <w:rFonts w:ascii="Times New Roman" w:hAnsi="Times New Roman"/>
                <w:bCs/>
                <w:sz w:val="24"/>
              </w:rPr>
            </w:pPr>
            <w:r w:rsidRPr="000F6454">
              <w:rPr>
                <w:rStyle w:val="InstructionsTabelleText"/>
                <w:rFonts w:ascii="Times New Roman" w:hAnsi="Times New Roman"/>
                <w:bCs/>
                <w:sz w:val="24"/>
              </w:rPr>
              <w:t>Член 469, параграф 1, буква в), член 472, параграф 5 и член 478 от РКИ</w:t>
            </w:r>
          </w:p>
          <w:p w14:paraId="7C982C77" w14:textId="01643ABA" w:rsidR="00BA512F" w:rsidRPr="000F6454" w:rsidRDefault="004A705D">
            <w:pPr>
              <w:pStyle w:val="InstructionsText"/>
              <w:rPr>
                <w:rStyle w:val="InstructionsTabelleberschrift"/>
                <w:rFonts w:ascii="Times New Roman" w:hAnsi="Times New Roman"/>
                <w:b w:val="0"/>
                <w:sz w:val="24"/>
                <w:u w:val="none"/>
              </w:rPr>
            </w:pPr>
            <w:r w:rsidRPr="000F6454">
              <w:rPr>
                <w:rStyle w:val="InstructionsTabelleText"/>
                <w:rFonts w:ascii="Times New Roman" w:hAnsi="Times New Roman"/>
                <w:bCs/>
                <w:sz w:val="24"/>
              </w:rPr>
              <w:t>Частта от отсрочените данъчни активи, които се основават на бъдеща печалба и произтичат от временни разлики, която надхвърля прага от 10 % по член 470, параграф 2, буква а) от РКИ.</w:t>
            </w:r>
          </w:p>
        </w:tc>
      </w:tr>
      <w:tr w:rsidR="00BA512F" w:rsidRPr="000F6454" w14:paraId="2023DCD6" w14:textId="77777777" w:rsidTr="00672D2A">
        <w:trPr>
          <w:trHeight w:val="60"/>
        </w:trPr>
        <w:tc>
          <w:tcPr>
            <w:tcW w:w="1012" w:type="dxa"/>
          </w:tcPr>
          <w:p w14:paraId="073ED403" w14:textId="77777777" w:rsidR="00BA512F" w:rsidRPr="000F6454" w:rsidDel="00E41E4F"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390</w:t>
            </w:r>
          </w:p>
        </w:tc>
        <w:tc>
          <w:tcPr>
            <w:tcW w:w="7478" w:type="dxa"/>
          </w:tcPr>
          <w:p w14:paraId="1058222D" w14:textId="77777777" w:rsidR="00BA512F" w:rsidRPr="000F6454" w:rsidRDefault="00A60195">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1.3.2.10</w:t>
            </w:r>
            <w:r w:rsidRPr="000F6454">
              <w:rPr>
                <w:rStyle w:val="InstructionsTabelleberschrift"/>
                <w:rFonts w:ascii="Times New Roman" w:hAnsi="Times New Roman"/>
                <w:sz w:val="24"/>
              </w:rPr>
              <w:tab/>
              <w:t>Инструменти на собствените средства на предприятия от финансовия сектор, в които институцията има значителни инвестиции</w:t>
            </w:r>
          </w:p>
        </w:tc>
      </w:tr>
      <w:tr w:rsidR="00BA512F" w:rsidRPr="000F6454" w14:paraId="3748CEFA" w14:textId="77777777" w:rsidTr="00672D2A">
        <w:tc>
          <w:tcPr>
            <w:tcW w:w="1012" w:type="dxa"/>
          </w:tcPr>
          <w:p w14:paraId="1ADBB1F8" w14:textId="77777777" w:rsidR="00BA512F" w:rsidRPr="000F6454" w:rsidDel="00E41E4F"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400</w:t>
            </w:r>
          </w:p>
        </w:tc>
        <w:tc>
          <w:tcPr>
            <w:tcW w:w="7478" w:type="dxa"/>
          </w:tcPr>
          <w:p w14:paraId="794741B8" w14:textId="77777777" w:rsidR="00BA512F" w:rsidRPr="000F6454" w:rsidRDefault="00A60195">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1.3.2.10.1</w:t>
            </w:r>
            <w:r w:rsidRPr="000F6454">
              <w:rPr>
                <w:rStyle w:val="InstructionsTabelleberschrift"/>
                <w:rFonts w:ascii="Times New Roman" w:hAnsi="Times New Roman"/>
                <w:sz w:val="24"/>
              </w:rPr>
              <w:tab/>
              <w:t>Инструменти на базовия собствен капитал от първи ред на предприятия от финансовия сектор, в които институцията има значителни инвестиции</w:t>
            </w:r>
          </w:p>
          <w:p w14:paraId="3DB12CC0" w14:textId="1094C9E7" w:rsidR="00BA512F" w:rsidRPr="000F6454" w:rsidRDefault="00BB22D4">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36, параграф 1, буква и), член 469, параграф 1, член 472, параграф 11 и член 478 от РКИ</w:t>
            </w:r>
          </w:p>
          <w:p w14:paraId="510E93CC" w14:textId="13E451F4"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Докладваната в колона 060 на този ред стойност е: Първоначалното приспадане в съответствие с член 36, параграф 1, буква и) от РКИ.</w:t>
            </w:r>
          </w:p>
        </w:tc>
      </w:tr>
      <w:tr w:rsidR="00BA512F" w:rsidRPr="000F6454" w14:paraId="1DAFD9EE" w14:textId="77777777" w:rsidTr="00672D2A">
        <w:tc>
          <w:tcPr>
            <w:tcW w:w="1012" w:type="dxa"/>
          </w:tcPr>
          <w:p w14:paraId="7F392CCD" w14:textId="77777777" w:rsidR="00BA512F" w:rsidRPr="000F6454" w:rsidDel="00E41E4F"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lastRenderedPageBreak/>
              <w:t>410</w:t>
            </w:r>
          </w:p>
        </w:tc>
        <w:tc>
          <w:tcPr>
            <w:tcW w:w="7478" w:type="dxa"/>
          </w:tcPr>
          <w:p w14:paraId="4F78A876" w14:textId="77777777" w:rsidR="00BA512F" w:rsidRPr="000F6454" w:rsidRDefault="00A60195">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1.3.2.10.2</w:t>
            </w:r>
            <w:r w:rsidRPr="000F6454">
              <w:rPr>
                <w:rStyle w:val="InstructionsTabelleberschrift"/>
                <w:rFonts w:ascii="Times New Roman" w:hAnsi="Times New Roman"/>
                <w:sz w:val="24"/>
              </w:rPr>
              <w:tab/>
              <w:t>Инструменти на допълнителния капитал от първи ред на предприятия от финансовия сектор, в които институцията има значителни инвестиции</w:t>
            </w:r>
          </w:p>
          <w:p w14:paraId="62E39799" w14:textId="0AB10383" w:rsidR="00BA512F" w:rsidRPr="000F6454" w:rsidRDefault="00BB22D4">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56, буква г), член 474, член 475, параграф 4 и член 478 от РКИ</w:t>
            </w:r>
          </w:p>
          <w:p w14:paraId="503BB587" w14:textId="1F5F1BFC"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Докладваната в колона 060 на този ред стойност е: Първоначалното приспадане в съответствие с член 56, буква г) от РКИ.</w:t>
            </w:r>
          </w:p>
        </w:tc>
      </w:tr>
      <w:tr w:rsidR="00BA512F" w:rsidRPr="000F6454" w14:paraId="6FAB7611" w14:textId="77777777" w:rsidTr="00672D2A">
        <w:tc>
          <w:tcPr>
            <w:tcW w:w="1012" w:type="dxa"/>
          </w:tcPr>
          <w:p w14:paraId="7E4849C9" w14:textId="77777777" w:rsidR="00BA512F" w:rsidRPr="000F6454" w:rsidDel="00E41E4F"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420</w:t>
            </w:r>
          </w:p>
        </w:tc>
        <w:tc>
          <w:tcPr>
            <w:tcW w:w="7478" w:type="dxa"/>
          </w:tcPr>
          <w:p w14:paraId="3643AB6A" w14:textId="77777777" w:rsidR="00BA512F" w:rsidRPr="000F6454" w:rsidRDefault="00A60195">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1.3.2.10.2</w:t>
            </w:r>
            <w:r w:rsidRPr="000F6454">
              <w:rPr>
                <w:rStyle w:val="InstructionsTabelleberschrift"/>
                <w:rFonts w:ascii="Times New Roman" w:hAnsi="Times New Roman"/>
                <w:sz w:val="24"/>
              </w:rPr>
              <w:tab/>
              <w:t>Инструменти на капитала от втори ред на предприятия от финансовия сектор, в които институцията има значителни инвестиции</w:t>
            </w:r>
          </w:p>
          <w:p w14:paraId="5D13E409" w14:textId="58F0F90D" w:rsidR="00BA512F" w:rsidRPr="000F6454" w:rsidRDefault="00BB22D4">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66, буква г), член 476, член 477, параграф 4 и член 478 от РКИ</w:t>
            </w:r>
          </w:p>
          <w:p w14:paraId="5F202800" w14:textId="42757C21"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Докладваната в колона 060 на този ред стойност е: Първоначалното приспадане в съответствие с член 66, буква г) от РКИ.</w:t>
            </w:r>
          </w:p>
        </w:tc>
      </w:tr>
      <w:tr w:rsidR="00BA512F" w:rsidRPr="000F6454" w14:paraId="0B9FD5DC" w14:textId="77777777" w:rsidTr="00672D2A">
        <w:tc>
          <w:tcPr>
            <w:tcW w:w="1012" w:type="dxa"/>
          </w:tcPr>
          <w:p w14:paraId="1FDD63DD" w14:textId="77777777"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425</w:t>
            </w:r>
          </w:p>
        </w:tc>
        <w:tc>
          <w:tcPr>
            <w:tcW w:w="7478" w:type="dxa"/>
          </w:tcPr>
          <w:p w14:paraId="0B4CC82A" w14:textId="77777777" w:rsidR="00BA512F" w:rsidRPr="000F6454" w:rsidRDefault="00A60195">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1.3.2.11</w:t>
            </w:r>
            <w:r w:rsidRPr="000F6454">
              <w:rPr>
                <w:rStyle w:val="InstructionsTabelleberschrift"/>
                <w:rFonts w:ascii="Times New Roman" w:hAnsi="Times New Roman"/>
                <w:sz w:val="24"/>
              </w:rPr>
              <w:tab/>
              <w:t>Освобождаване от приспадане от позициите на базовия собствен капитал от първи ред на дялово участие в застрахователни дружества</w:t>
            </w:r>
          </w:p>
          <w:p w14:paraId="1BA7B38D" w14:textId="3027E64A" w:rsidR="00BA512F" w:rsidRPr="000F6454" w:rsidRDefault="000F1CEA">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Член 471 от РКИ</w:t>
            </w:r>
          </w:p>
        </w:tc>
      </w:tr>
      <w:tr w:rsidR="00BA512F" w:rsidRPr="000F6454" w14:paraId="36D940FB" w14:textId="77777777" w:rsidTr="00672D2A">
        <w:tc>
          <w:tcPr>
            <w:tcW w:w="1012" w:type="dxa"/>
          </w:tcPr>
          <w:p w14:paraId="0DDBFDCA" w14:textId="77777777"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430</w:t>
            </w:r>
          </w:p>
          <w:p w14:paraId="4BA3EFF2" w14:textId="77777777" w:rsidR="00BA512F" w:rsidRPr="000F6454" w:rsidRDefault="00BA512F">
            <w:pPr>
              <w:pStyle w:val="InstructionsText"/>
              <w:rPr>
                <w:rStyle w:val="InstructionsTabelleText"/>
                <w:rFonts w:ascii="Times New Roman" w:hAnsi="Times New Roman"/>
                <w:sz w:val="24"/>
              </w:rPr>
            </w:pPr>
          </w:p>
        </w:tc>
        <w:tc>
          <w:tcPr>
            <w:tcW w:w="7478" w:type="dxa"/>
          </w:tcPr>
          <w:p w14:paraId="6B38EE47" w14:textId="77777777" w:rsidR="00BA512F" w:rsidRPr="000F6454" w:rsidRDefault="00A60195">
            <w:pPr>
              <w:pStyle w:val="InstructionsText"/>
              <w:rPr>
                <w:rStyle w:val="InstructionsTabelleText"/>
                <w:rFonts w:ascii="Times New Roman" w:hAnsi="Times New Roman"/>
                <w:b/>
                <w:bCs/>
                <w:sz w:val="24"/>
                <w:u w:val="single"/>
              </w:rPr>
            </w:pPr>
            <w:r w:rsidRPr="000F6454">
              <w:rPr>
                <w:rStyle w:val="InstructionsTabelleberschrift"/>
                <w:rFonts w:ascii="Times New Roman" w:hAnsi="Times New Roman"/>
                <w:sz w:val="24"/>
              </w:rPr>
              <w:t>1.3.3</w:t>
            </w:r>
            <w:r w:rsidRPr="000F6454">
              <w:rPr>
                <w:rStyle w:val="InstructionsTabelleberschrift"/>
                <w:rFonts w:ascii="Times New Roman" w:hAnsi="Times New Roman"/>
                <w:sz w:val="24"/>
              </w:rPr>
              <w:tab/>
              <w:t>Допълнителни филтри и приспадания</w:t>
            </w:r>
          </w:p>
          <w:p w14:paraId="021A120F" w14:textId="05BA78BB" w:rsidR="00BA512F" w:rsidRPr="000F6454" w:rsidRDefault="00A60195">
            <w:pPr>
              <w:spacing w:before="0"/>
              <w:rPr>
                <w:rStyle w:val="InstructionsTabelleText"/>
                <w:rFonts w:ascii="Times New Roman" w:hAnsi="Times New Roman"/>
                <w:sz w:val="24"/>
              </w:rPr>
            </w:pPr>
            <w:r w:rsidRPr="000F6454">
              <w:rPr>
                <w:rStyle w:val="InstructionsTabelleText"/>
                <w:rFonts w:ascii="Times New Roman" w:hAnsi="Times New Roman"/>
                <w:sz w:val="24"/>
              </w:rPr>
              <w:t>Член 481 от РКИ</w:t>
            </w:r>
          </w:p>
          <w:p w14:paraId="3D336B18" w14:textId="77777777"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Този ред отразява общия ефект от преходните разпоредби върху допълнителните филтри и приспадания.</w:t>
            </w:r>
          </w:p>
          <w:p w14:paraId="78A0408C" w14:textId="5DB65B39" w:rsidR="00BA512F" w:rsidRPr="000F6454" w:rsidRDefault="00A60195">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 xml:space="preserve">По силата на член 481 от РКИ институциите докладват по позиция 1.3.3 информацията относно филтрите и приспаданията, които се изискват съгласно националните мерки за транспониране на членове 57 и 66 от Директива 2006/48/ЕО и на членове 13 и 16 от Директива 2006/49/ЕО, но които не се изискват съгласно втора част. </w:t>
            </w:r>
          </w:p>
        </w:tc>
      </w:tr>
      <w:tr w:rsidR="00BA512F" w:rsidRPr="000F6454" w14:paraId="4AAC0D51" w14:textId="77777777" w:rsidTr="00672D2A">
        <w:tc>
          <w:tcPr>
            <w:tcW w:w="1012" w:type="dxa"/>
          </w:tcPr>
          <w:p w14:paraId="479EBC6B" w14:textId="77777777" w:rsidR="00BA512F" w:rsidRPr="000F6454" w:rsidRDefault="008B695F">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440</w:t>
            </w:r>
          </w:p>
        </w:tc>
        <w:tc>
          <w:tcPr>
            <w:tcW w:w="7478" w:type="dxa"/>
          </w:tcPr>
          <w:p w14:paraId="2FAF298B" w14:textId="77777777" w:rsidR="00BA512F" w:rsidRPr="000F6454" w:rsidRDefault="008B695F">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1.3.4</w:t>
            </w:r>
            <w:r w:rsidRPr="000F6454">
              <w:rPr>
                <w:rStyle w:val="InstructionsTabelleberschrift"/>
                <w:rFonts w:ascii="Times New Roman" w:hAnsi="Times New Roman"/>
                <w:sz w:val="24"/>
              </w:rPr>
              <w:tab/>
              <w:t>Корекции, дължащи се на преходни разпоредби на МСФО 9</w:t>
            </w:r>
          </w:p>
          <w:p w14:paraId="6DD976B6" w14:textId="77777777" w:rsidR="00BA512F" w:rsidRPr="000F6454" w:rsidRDefault="009247A0">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Институциите докладват информацията във връзка с преходните разпоредби вследствие на МСФО 9 в съответствие с приложимите правни разпоредби.</w:t>
            </w:r>
          </w:p>
        </w:tc>
      </w:tr>
    </w:tbl>
    <w:p w14:paraId="4587B72A" w14:textId="77777777" w:rsidR="00BA512F" w:rsidRPr="000F6454" w:rsidRDefault="00BA512F">
      <w:pPr>
        <w:spacing w:after="0"/>
        <w:rPr>
          <w:rFonts w:ascii="Times New Roman" w:hAnsi="Times New Roman"/>
          <w:sz w:val="24"/>
        </w:rPr>
      </w:pPr>
    </w:p>
    <w:p w14:paraId="028A9ED4"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22" w:name="_Toc30674653"/>
      <w:r w:rsidRPr="000F6454">
        <w:rPr>
          <w:rFonts w:ascii="Times New Roman" w:hAnsi="Times New Roman"/>
          <w:sz w:val="24"/>
          <w:u w:val="none"/>
        </w:rPr>
        <w:t>1.6.3.</w:t>
      </w:r>
      <w:r w:rsidRPr="000F6454">
        <w:rPr>
          <w:rFonts w:ascii="Times New Roman" w:hAnsi="Times New Roman"/>
          <w:sz w:val="24"/>
          <w:u w:val="none"/>
        </w:rPr>
        <w:tab/>
      </w:r>
      <w:r w:rsidRPr="000F6454">
        <w:rPr>
          <w:rFonts w:ascii="Times New Roman" w:hAnsi="Times New Roman"/>
          <w:sz w:val="24"/>
        </w:rPr>
        <w:t>C 05.02 - УНАСЛЕДЕНИ ИНСТРУМЕНТИ: ИНСТРУМЕНТИ, КОИТО НЕ ПРЕДСТАВЛЯВАТ ДЪРЖАВНА ПОМОЩ (CA5.2)</w:t>
      </w:r>
      <w:bookmarkEnd w:id="22"/>
      <w:r w:rsidRPr="000F6454">
        <w:rPr>
          <w:rFonts w:ascii="Times New Roman" w:hAnsi="Times New Roman"/>
          <w:sz w:val="24"/>
        </w:rPr>
        <w:t xml:space="preserve"> </w:t>
      </w:r>
    </w:p>
    <w:p w14:paraId="1AFBD2F4" w14:textId="37D689E0" w:rsidR="00BA512F" w:rsidRPr="000F6454" w:rsidRDefault="00125707">
      <w:pPr>
        <w:pStyle w:val="InstructionsText2"/>
        <w:numPr>
          <w:ilvl w:val="0"/>
          <w:numId w:val="0"/>
        </w:numPr>
        <w:ind w:left="993"/>
      </w:pPr>
      <w:r w:rsidRPr="000F6454">
        <w:t>25.</w:t>
      </w:r>
      <w:r w:rsidRPr="000F6454">
        <w:tab/>
        <w:t>Институциите докладват информация във връзка с преходните разпоредби за унаследените инструменти, които не представляват държавна помощ (членове 484—491 от РКИ).</w:t>
      </w:r>
    </w:p>
    <w:p w14:paraId="49D8AD5D"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23" w:name="_Toc30674654"/>
      <w:r w:rsidRPr="000F6454">
        <w:rPr>
          <w:rFonts w:ascii="Times New Roman" w:hAnsi="Times New Roman"/>
          <w:sz w:val="24"/>
          <w:u w:val="none"/>
        </w:rPr>
        <w:t>1.6.3.1.</w:t>
      </w:r>
      <w:r w:rsidRPr="000F6454">
        <w:rPr>
          <w:rFonts w:ascii="Times New Roman" w:hAnsi="Times New Roman"/>
          <w:sz w:val="24"/>
          <w:u w:val="none"/>
        </w:rPr>
        <w:tab/>
      </w:r>
      <w:r w:rsidRPr="000F6454">
        <w:rPr>
          <w:rFonts w:ascii="Times New Roman" w:hAnsi="Times New Roman"/>
          <w:sz w:val="24"/>
        </w:rPr>
        <w:t>Указания за специфични позиции</w:t>
      </w:r>
      <w:bookmarkEnd w:id="23"/>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BA512F" w:rsidRPr="000F6454" w14:paraId="744F3D21" w14:textId="77777777" w:rsidTr="00672D2A">
        <w:tc>
          <w:tcPr>
            <w:tcW w:w="8181" w:type="dxa"/>
            <w:gridSpan w:val="2"/>
            <w:shd w:val="clear" w:color="auto" w:fill="D9D9D9"/>
          </w:tcPr>
          <w:p w14:paraId="187FA7A6"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Колони</w:t>
            </w:r>
          </w:p>
        </w:tc>
      </w:tr>
      <w:tr w:rsidR="00BA512F" w:rsidRPr="000F6454" w14:paraId="77FFF3F5" w14:textId="77777777" w:rsidTr="00672D2A">
        <w:tc>
          <w:tcPr>
            <w:tcW w:w="703" w:type="dxa"/>
          </w:tcPr>
          <w:p w14:paraId="1EE9132D"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lastRenderedPageBreak/>
              <w:t>010</w:t>
            </w:r>
          </w:p>
        </w:tc>
        <w:tc>
          <w:tcPr>
            <w:tcW w:w="7478" w:type="dxa"/>
          </w:tcPr>
          <w:p w14:paraId="6E91664F" w14:textId="77777777" w:rsidR="00BA512F" w:rsidRPr="000F6454" w:rsidRDefault="002648B0">
            <w:pPr>
              <w:rPr>
                <w:rStyle w:val="InstructionsTabelleberschrift"/>
                <w:rFonts w:ascii="Times New Roman" w:hAnsi="Times New Roman"/>
                <w:sz w:val="24"/>
              </w:rPr>
            </w:pPr>
            <w:r w:rsidRPr="000F6454">
              <w:rPr>
                <w:rStyle w:val="InstructionsTabelleberschrift"/>
                <w:rFonts w:ascii="Times New Roman" w:hAnsi="Times New Roman"/>
                <w:sz w:val="24"/>
              </w:rPr>
              <w:t>Стойност на инструментите плюс свързаните с тях премийни резерви</w:t>
            </w:r>
          </w:p>
          <w:p w14:paraId="5B0ED10B" w14:textId="4FEEE536" w:rsidR="00BA512F" w:rsidRPr="000F6454" w:rsidRDefault="00167619">
            <w:pPr>
              <w:rPr>
                <w:rStyle w:val="InstructionsTabelleText"/>
                <w:rFonts w:ascii="Times New Roman" w:hAnsi="Times New Roman"/>
                <w:sz w:val="24"/>
              </w:rPr>
            </w:pPr>
            <w:r w:rsidRPr="000F6454">
              <w:rPr>
                <w:rStyle w:val="InstructionsTabelleText"/>
                <w:rFonts w:ascii="Times New Roman" w:hAnsi="Times New Roman"/>
                <w:sz w:val="24"/>
              </w:rPr>
              <w:t>Член 484, параграфи 3, 4 и 5 от РКИ</w:t>
            </w:r>
          </w:p>
          <w:p w14:paraId="62768602" w14:textId="77777777" w:rsidR="00BA512F" w:rsidRPr="000F6454" w:rsidRDefault="002648B0">
            <w:pPr>
              <w:rPr>
                <w:rStyle w:val="InstructionsTabelleText"/>
                <w:rFonts w:ascii="Times New Roman" w:hAnsi="Times New Roman"/>
                <w:sz w:val="24"/>
              </w:rPr>
            </w:pPr>
            <w:r w:rsidRPr="000F6454">
              <w:rPr>
                <w:rStyle w:val="InstructionsTabelleText"/>
                <w:rFonts w:ascii="Times New Roman" w:hAnsi="Times New Roman"/>
                <w:sz w:val="24"/>
              </w:rPr>
              <w:t>Инструментите, които са допустими за всеки съответен ред, включително свързаните с тях премийни резерви.</w:t>
            </w:r>
          </w:p>
        </w:tc>
      </w:tr>
      <w:tr w:rsidR="00BA512F" w:rsidRPr="000F6454" w14:paraId="40DE1994" w14:textId="77777777" w:rsidTr="00672D2A">
        <w:tc>
          <w:tcPr>
            <w:tcW w:w="703" w:type="dxa"/>
          </w:tcPr>
          <w:p w14:paraId="313EFA29"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020</w:t>
            </w:r>
          </w:p>
        </w:tc>
        <w:tc>
          <w:tcPr>
            <w:tcW w:w="7478" w:type="dxa"/>
          </w:tcPr>
          <w:p w14:paraId="580FCFFC" w14:textId="77777777" w:rsidR="00BA512F" w:rsidRPr="000F6454" w:rsidRDefault="002648B0">
            <w:pPr>
              <w:rPr>
                <w:rStyle w:val="InstructionsTabelleberschrift"/>
                <w:rFonts w:ascii="Times New Roman" w:hAnsi="Times New Roman"/>
                <w:sz w:val="24"/>
              </w:rPr>
            </w:pPr>
            <w:r w:rsidRPr="000F6454">
              <w:rPr>
                <w:rStyle w:val="InstructionsTabelleberschrift"/>
                <w:rFonts w:ascii="Times New Roman" w:hAnsi="Times New Roman"/>
                <w:sz w:val="24"/>
              </w:rPr>
              <w:t>Основа за изчисляване на максималната пределна стойност</w:t>
            </w:r>
          </w:p>
          <w:p w14:paraId="71AACF42" w14:textId="67F19FBB" w:rsidR="00BA512F" w:rsidRPr="000F6454" w:rsidRDefault="00167619">
            <w:pPr>
              <w:rPr>
                <w:rStyle w:val="InstructionsTabelleText"/>
                <w:rFonts w:ascii="Times New Roman" w:hAnsi="Times New Roman"/>
                <w:sz w:val="24"/>
              </w:rPr>
            </w:pPr>
            <w:r w:rsidRPr="000F6454">
              <w:rPr>
                <w:rStyle w:val="InstructionsTabelleText"/>
                <w:rFonts w:ascii="Times New Roman" w:hAnsi="Times New Roman"/>
                <w:sz w:val="24"/>
              </w:rPr>
              <w:t>Член 486, параграфи 2, 3 и 4 от РКИ</w:t>
            </w:r>
          </w:p>
        </w:tc>
      </w:tr>
      <w:tr w:rsidR="00BA512F" w:rsidRPr="000F6454" w14:paraId="151FF944" w14:textId="77777777" w:rsidTr="00672D2A">
        <w:tc>
          <w:tcPr>
            <w:tcW w:w="703" w:type="dxa"/>
          </w:tcPr>
          <w:p w14:paraId="23880D52"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030</w:t>
            </w:r>
          </w:p>
        </w:tc>
        <w:tc>
          <w:tcPr>
            <w:tcW w:w="7478" w:type="dxa"/>
          </w:tcPr>
          <w:p w14:paraId="3573D25D" w14:textId="77777777" w:rsidR="00BA512F" w:rsidRPr="000F6454" w:rsidRDefault="002648B0">
            <w:pPr>
              <w:rPr>
                <w:rStyle w:val="InstructionsTabelleberschrift"/>
                <w:rFonts w:ascii="Times New Roman" w:hAnsi="Times New Roman"/>
                <w:sz w:val="24"/>
              </w:rPr>
            </w:pPr>
            <w:r w:rsidRPr="000F6454">
              <w:rPr>
                <w:rStyle w:val="InstructionsTabelleberschrift"/>
                <w:rFonts w:ascii="Times New Roman" w:hAnsi="Times New Roman"/>
                <w:sz w:val="24"/>
              </w:rPr>
              <w:t>Приложим процент</w:t>
            </w:r>
          </w:p>
          <w:p w14:paraId="375A0FE1" w14:textId="2E6F26FA" w:rsidR="00BA512F" w:rsidRPr="000F6454" w:rsidRDefault="002648B0">
            <w:pPr>
              <w:rPr>
                <w:rStyle w:val="InstructionsTabelleText"/>
                <w:rFonts w:ascii="Times New Roman" w:hAnsi="Times New Roman"/>
                <w:sz w:val="24"/>
              </w:rPr>
            </w:pPr>
            <w:r w:rsidRPr="000F6454">
              <w:rPr>
                <w:rStyle w:val="InstructionsTabelleText"/>
                <w:rFonts w:ascii="Times New Roman" w:hAnsi="Times New Roman"/>
                <w:sz w:val="24"/>
              </w:rPr>
              <w:t>Член 486, параграф 5 от РКИ</w:t>
            </w:r>
          </w:p>
        </w:tc>
      </w:tr>
      <w:tr w:rsidR="00BA512F" w:rsidRPr="000F6454" w14:paraId="14F08ED0" w14:textId="77777777" w:rsidTr="00672D2A">
        <w:tc>
          <w:tcPr>
            <w:tcW w:w="703" w:type="dxa"/>
          </w:tcPr>
          <w:p w14:paraId="06AA66F8"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040</w:t>
            </w:r>
          </w:p>
        </w:tc>
        <w:tc>
          <w:tcPr>
            <w:tcW w:w="7478" w:type="dxa"/>
          </w:tcPr>
          <w:p w14:paraId="523CF396" w14:textId="77777777" w:rsidR="00BA512F" w:rsidRPr="000F6454" w:rsidRDefault="002648B0">
            <w:pPr>
              <w:rPr>
                <w:rStyle w:val="InstructionsTabelleberschrift"/>
                <w:rFonts w:ascii="Times New Roman" w:hAnsi="Times New Roman"/>
                <w:sz w:val="24"/>
              </w:rPr>
            </w:pPr>
            <w:r w:rsidRPr="000F6454">
              <w:rPr>
                <w:rStyle w:val="InstructionsTabelleberschrift"/>
                <w:rFonts w:ascii="Times New Roman" w:hAnsi="Times New Roman"/>
                <w:sz w:val="24"/>
              </w:rPr>
              <w:t>Пределна стойност</w:t>
            </w:r>
          </w:p>
          <w:p w14:paraId="0759A3E0" w14:textId="242C2F17" w:rsidR="00BA512F" w:rsidRPr="000F6454" w:rsidRDefault="00167619">
            <w:pPr>
              <w:rPr>
                <w:rStyle w:val="InstructionsTabelleText"/>
                <w:rFonts w:ascii="Times New Roman" w:hAnsi="Times New Roman"/>
                <w:sz w:val="24"/>
              </w:rPr>
            </w:pPr>
            <w:r w:rsidRPr="000F6454">
              <w:rPr>
                <w:rStyle w:val="InstructionsTabelleText"/>
                <w:rFonts w:ascii="Times New Roman" w:hAnsi="Times New Roman"/>
                <w:sz w:val="24"/>
              </w:rPr>
              <w:t>Член 486, параграфи 2—5 от РКИ</w:t>
            </w:r>
          </w:p>
        </w:tc>
      </w:tr>
      <w:tr w:rsidR="00BA512F" w:rsidRPr="000F6454" w14:paraId="5FB8B9D8" w14:textId="77777777" w:rsidTr="00672D2A">
        <w:tc>
          <w:tcPr>
            <w:tcW w:w="703" w:type="dxa"/>
          </w:tcPr>
          <w:p w14:paraId="6BA36B25"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050</w:t>
            </w:r>
          </w:p>
        </w:tc>
        <w:tc>
          <w:tcPr>
            <w:tcW w:w="7478" w:type="dxa"/>
          </w:tcPr>
          <w:p w14:paraId="7752635F" w14:textId="77777777" w:rsidR="00BA512F" w:rsidRPr="000F6454" w:rsidRDefault="002648B0">
            <w:pPr>
              <w:rPr>
                <w:rStyle w:val="InstructionsTabelleberschrift"/>
                <w:rFonts w:ascii="Times New Roman" w:hAnsi="Times New Roman"/>
                <w:sz w:val="24"/>
              </w:rPr>
            </w:pPr>
            <w:r w:rsidRPr="000F6454">
              <w:rPr>
                <w:rStyle w:val="InstructionsTabelleberschrift"/>
                <w:rFonts w:ascii="Times New Roman" w:hAnsi="Times New Roman"/>
                <w:sz w:val="24"/>
              </w:rPr>
              <w:t>(–) Сума, която превишава пределната стойност за признаване на унаследяване</w:t>
            </w:r>
          </w:p>
          <w:p w14:paraId="2EBB3A4F" w14:textId="0D7B9CBD" w:rsidR="00BA512F" w:rsidRPr="000F6454" w:rsidRDefault="00167619">
            <w:pPr>
              <w:rPr>
                <w:rStyle w:val="InstructionsTabelleText"/>
                <w:rFonts w:ascii="Times New Roman" w:hAnsi="Times New Roman"/>
                <w:sz w:val="24"/>
              </w:rPr>
            </w:pPr>
            <w:r w:rsidRPr="000F6454">
              <w:rPr>
                <w:rStyle w:val="InstructionsTabelleText"/>
                <w:rFonts w:ascii="Times New Roman" w:hAnsi="Times New Roman"/>
                <w:sz w:val="24"/>
              </w:rPr>
              <w:t>Член 486, параграфи 2—5 от РКИ</w:t>
            </w:r>
          </w:p>
        </w:tc>
      </w:tr>
      <w:tr w:rsidR="00BA512F" w:rsidRPr="000F6454" w14:paraId="21CF1090" w14:textId="77777777" w:rsidTr="00672D2A">
        <w:tc>
          <w:tcPr>
            <w:tcW w:w="703" w:type="dxa"/>
          </w:tcPr>
          <w:p w14:paraId="4CBE88CE"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060</w:t>
            </w:r>
          </w:p>
        </w:tc>
        <w:tc>
          <w:tcPr>
            <w:tcW w:w="7478" w:type="dxa"/>
          </w:tcPr>
          <w:p w14:paraId="449331E9" w14:textId="77777777" w:rsidR="00BA512F" w:rsidRPr="000F6454" w:rsidRDefault="002648B0">
            <w:pPr>
              <w:rPr>
                <w:rStyle w:val="InstructionsTabelleberschrift"/>
                <w:rFonts w:ascii="Times New Roman" w:hAnsi="Times New Roman"/>
                <w:sz w:val="24"/>
              </w:rPr>
            </w:pPr>
            <w:r w:rsidRPr="000F6454">
              <w:rPr>
                <w:rStyle w:val="InstructionsTabelleberschrift"/>
                <w:rFonts w:ascii="Times New Roman" w:hAnsi="Times New Roman"/>
                <w:sz w:val="24"/>
              </w:rPr>
              <w:t>Общ размер на унаследената сума</w:t>
            </w:r>
          </w:p>
          <w:p w14:paraId="5DEE80C6" w14:textId="5A38B6EE" w:rsidR="00BA512F" w:rsidRPr="000F6454" w:rsidRDefault="002648B0">
            <w:pPr>
              <w:rPr>
                <w:rStyle w:val="InstructionsTabelleText"/>
                <w:rFonts w:ascii="Times New Roman" w:hAnsi="Times New Roman"/>
                <w:sz w:val="24"/>
              </w:rPr>
            </w:pPr>
            <w:r w:rsidRPr="000F6454">
              <w:rPr>
                <w:rStyle w:val="InstructionsTabelleText"/>
                <w:rFonts w:ascii="Times New Roman" w:hAnsi="Times New Roman"/>
                <w:sz w:val="24"/>
              </w:rPr>
              <w:t>Докладваната стойност е равна на стойностите, отчетени в съответните колони на ред 060 от CA5.1.</w:t>
            </w:r>
          </w:p>
        </w:tc>
      </w:tr>
    </w:tbl>
    <w:p w14:paraId="1FBB159E" w14:textId="77777777" w:rsidR="00BA512F" w:rsidRPr="000F6454" w:rsidRDefault="00BA512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BA512F" w:rsidRPr="000F6454" w14:paraId="14065DA6" w14:textId="77777777" w:rsidTr="00672D2A">
        <w:tc>
          <w:tcPr>
            <w:tcW w:w="8181" w:type="dxa"/>
            <w:gridSpan w:val="2"/>
            <w:shd w:val="clear" w:color="auto" w:fill="D9D9D9"/>
          </w:tcPr>
          <w:p w14:paraId="673915CE" w14:textId="77777777" w:rsidR="00BA512F" w:rsidRPr="000F6454" w:rsidRDefault="002648B0">
            <w:pPr>
              <w:pStyle w:val="InstructionsText"/>
            </w:pPr>
            <w:r w:rsidRPr="000F6454">
              <w:t>Редове</w:t>
            </w:r>
          </w:p>
        </w:tc>
      </w:tr>
      <w:tr w:rsidR="00BA512F" w:rsidRPr="000F6454" w14:paraId="6ED9E034" w14:textId="77777777" w:rsidTr="00672D2A">
        <w:tc>
          <w:tcPr>
            <w:tcW w:w="703" w:type="dxa"/>
          </w:tcPr>
          <w:p w14:paraId="53436CAA"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010</w:t>
            </w:r>
          </w:p>
        </w:tc>
        <w:tc>
          <w:tcPr>
            <w:tcW w:w="7478" w:type="dxa"/>
          </w:tcPr>
          <w:p w14:paraId="5CAC9AE9" w14:textId="77777777" w:rsidR="00BA512F" w:rsidRPr="000F6454" w:rsidRDefault="00C66473">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w:t>
            </w:r>
            <w:r w:rsidRPr="000F6454">
              <w:rPr>
                <w:rStyle w:val="InstructionsTabelleberschrift"/>
                <w:rFonts w:ascii="Times New Roman" w:hAnsi="Times New Roman"/>
                <w:sz w:val="24"/>
              </w:rPr>
              <w:tab/>
              <w:t>Допустими инструменти по силата на член 57, буква а) от Директива 2006/48/ЕО</w:t>
            </w:r>
          </w:p>
          <w:p w14:paraId="64BFBEB9" w14:textId="3093BA5C" w:rsidR="00BA512F" w:rsidRPr="000F6454" w:rsidRDefault="002648B0">
            <w:pPr>
              <w:rPr>
                <w:rStyle w:val="InstructionsTabelleText"/>
                <w:rFonts w:ascii="Times New Roman" w:hAnsi="Times New Roman"/>
                <w:sz w:val="24"/>
              </w:rPr>
            </w:pPr>
            <w:r w:rsidRPr="000F6454">
              <w:rPr>
                <w:rStyle w:val="InstructionsTabelleText"/>
                <w:rFonts w:ascii="Times New Roman" w:hAnsi="Times New Roman"/>
                <w:sz w:val="24"/>
              </w:rPr>
              <w:t>Член 484, параграф 3 от РКИ</w:t>
            </w:r>
          </w:p>
          <w:p w14:paraId="2B04B67F" w14:textId="77777777" w:rsidR="00BA512F" w:rsidRPr="000F6454" w:rsidRDefault="002648B0">
            <w:pPr>
              <w:rPr>
                <w:rStyle w:val="InstructionsTabelleText"/>
                <w:rFonts w:ascii="Times New Roman" w:hAnsi="Times New Roman"/>
                <w:sz w:val="24"/>
              </w:rPr>
            </w:pPr>
            <w:r w:rsidRPr="000F6454">
              <w:rPr>
                <w:rStyle w:val="InstructionsTabelleText"/>
                <w:rFonts w:ascii="Times New Roman" w:hAnsi="Times New Roman"/>
                <w:sz w:val="24"/>
              </w:rPr>
              <w:t>Докладваната стойност включва съответните премийни резерви от емисии.</w:t>
            </w:r>
          </w:p>
        </w:tc>
      </w:tr>
      <w:tr w:rsidR="00BA512F" w:rsidRPr="000F6454" w14:paraId="24B3FF21" w14:textId="77777777" w:rsidTr="00672D2A">
        <w:tc>
          <w:tcPr>
            <w:tcW w:w="703" w:type="dxa"/>
          </w:tcPr>
          <w:p w14:paraId="377B2254"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020</w:t>
            </w:r>
          </w:p>
        </w:tc>
        <w:tc>
          <w:tcPr>
            <w:tcW w:w="7478" w:type="dxa"/>
          </w:tcPr>
          <w:p w14:paraId="09E0B8AD" w14:textId="77777777" w:rsidR="00BA512F" w:rsidRPr="000F6454" w:rsidRDefault="00C66473">
            <w:pPr>
              <w:pStyle w:val="InstructionsText"/>
              <w:rPr>
                <w:rStyle w:val="InstructionsTabelleText"/>
                <w:rFonts w:ascii="Times New Roman" w:hAnsi="Times New Roman"/>
                <w:b/>
                <w:sz w:val="24"/>
                <w:u w:val="single"/>
              </w:rPr>
            </w:pPr>
            <w:r w:rsidRPr="000F6454">
              <w:rPr>
                <w:rStyle w:val="InstructionsTabelleberschrift"/>
                <w:rFonts w:ascii="Times New Roman" w:hAnsi="Times New Roman"/>
                <w:sz w:val="24"/>
              </w:rPr>
              <w:t>2.</w:t>
            </w:r>
            <w:r w:rsidRPr="000F6454">
              <w:rPr>
                <w:rStyle w:val="InstructionsTabelleberschrift"/>
                <w:rFonts w:ascii="Times New Roman" w:hAnsi="Times New Roman"/>
                <w:sz w:val="24"/>
              </w:rPr>
              <w:tab/>
              <w:t>Допустими инструменти по силата на член 57, буква ва) и член 154, параграфи 8 и 9 от Директива 2006/48/ЕО, при условие че е спазено ограничението в член 489 от РКИ</w:t>
            </w:r>
          </w:p>
          <w:p w14:paraId="0D197541" w14:textId="2E611B43" w:rsidR="00BA512F" w:rsidRPr="000F6454" w:rsidRDefault="002648B0">
            <w:pPr>
              <w:rPr>
                <w:rStyle w:val="InstructionsTabelleText"/>
                <w:rFonts w:ascii="Times New Roman" w:hAnsi="Times New Roman"/>
                <w:sz w:val="24"/>
              </w:rPr>
            </w:pPr>
            <w:r w:rsidRPr="000F6454">
              <w:rPr>
                <w:rStyle w:val="InstructionsTabelleText"/>
                <w:rFonts w:ascii="Times New Roman" w:hAnsi="Times New Roman"/>
                <w:sz w:val="24"/>
              </w:rPr>
              <w:t>Член 484, параграф 4 от РКИ</w:t>
            </w:r>
          </w:p>
        </w:tc>
      </w:tr>
      <w:tr w:rsidR="00BA512F" w:rsidRPr="000F6454" w14:paraId="15DF7219" w14:textId="77777777" w:rsidTr="00672D2A">
        <w:tc>
          <w:tcPr>
            <w:tcW w:w="703" w:type="dxa"/>
          </w:tcPr>
          <w:p w14:paraId="284F5787"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030</w:t>
            </w:r>
          </w:p>
        </w:tc>
        <w:tc>
          <w:tcPr>
            <w:tcW w:w="7478" w:type="dxa"/>
          </w:tcPr>
          <w:p w14:paraId="06DD94E9" w14:textId="77777777" w:rsidR="00BA512F" w:rsidRPr="000F6454" w:rsidRDefault="002648B0">
            <w:pPr>
              <w:pStyle w:val="InstructionsText"/>
              <w:rPr>
                <w:rStyle w:val="InstructionsTabelleText"/>
                <w:rFonts w:ascii="Times New Roman" w:hAnsi="Times New Roman"/>
                <w:b/>
                <w:sz w:val="24"/>
                <w:u w:val="single"/>
              </w:rPr>
            </w:pPr>
            <w:r w:rsidRPr="000F6454">
              <w:rPr>
                <w:rStyle w:val="InstructionsTabelleberschrift"/>
                <w:rFonts w:ascii="Times New Roman" w:hAnsi="Times New Roman"/>
                <w:sz w:val="24"/>
              </w:rPr>
              <w:t>2.1</w:t>
            </w:r>
            <w:r w:rsidRPr="000F6454">
              <w:rPr>
                <w:rStyle w:val="InstructionsTabelleberschrift"/>
                <w:rFonts w:ascii="Times New Roman" w:hAnsi="Times New Roman"/>
                <w:sz w:val="24"/>
              </w:rPr>
              <w:tab/>
              <w:t>Общо инструменти без кол опция или стимул за обратно изкупуване</w:t>
            </w:r>
          </w:p>
          <w:p w14:paraId="7DA67154" w14:textId="4177E78D" w:rsidR="00BA512F" w:rsidRPr="000F6454" w:rsidRDefault="002648B0">
            <w:pPr>
              <w:pStyle w:val="InstructionsText"/>
              <w:rPr>
                <w:rStyle w:val="InstructionsTabelleText"/>
                <w:rFonts w:ascii="Times New Roman" w:hAnsi="Times New Roman"/>
                <w:bCs/>
                <w:sz w:val="24"/>
              </w:rPr>
            </w:pPr>
            <w:r w:rsidRPr="000F6454">
              <w:rPr>
                <w:rStyle w:val="InstructionsTabelleText"/>
                <w:rFonts w:ascii="Times New Roman" w:hAnsi="Times New Roman"/>
                <w:sz w:val="24"/>
              </w:rPr>
              <w:t>Член 484, параграф 4 и член 489 от РКИ</w:t>
            </w:r>
          </w:p>
          <w:p w14:paraId="755696AD" w14:textId="77777777" w:rsidR="00BA512F" w:rsidRPr="000F6454" w:rsidRDefault="002648B0">
            <w:pPr>
              <w:rPr>
                <w:rStyle w:val="InstructionsTabelleText"/>
                <w:rFonts w:ascii="Times New Roman" w:hAnsi="Times New Roman"/>
                <w:sz w:val="24"/>
              </w:rPr>
            </w:pPr>
            <w:r w:rsidRPr="000F6454">
              <w:rPr>
                <w:rStyle w:val="InstructionsTabelleText"/>
                <w:rFonts w:ascii="Times New Roman" w:hAnsi="Times New Roman"/>
                <w:sz w:val="24"/>
              </w:rPr>
              <w:t>Докладваната стойност включва съответните премийни резерви от емисии.</w:t>
            </w:r>
          </w:p>
        </w:tc>
      </w:tr>
      <w:tr w:rsidR="00BA512F" w:rsidRPr="000F6454" w14:paraId="72485432" w14:textId="77777777" w:rsidTr="00672D2A">
        <w:tc>
          <w:tcPr>
            <w:tcW w:w="703" w:type="dxa"/>
          </w:tcPr>
          <w:p w14:paraId="3828D750"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040</w:t>
            </w:r>
          </w:p>
        </w:tc>
        <w:tc>
          <w:tcPr>
            <w:tcW w:w="7478" w:type="dxa"/>
          </w:tcPr>
          <w:p w14:paraId="11D8F4AD" w14:textId="77777777" w:rsidR="00BA512F" w:rsidRPr="000F6454" w:rsidRDefault="002648B0">
            <w:pPr>
              <w:pStyle w:val="InstructionsText"/>
              <w:rPr>
                <w:rStyle w:val="InstructionsTabelleText"/>
                <w:rFonts w:ascii="Times New Roman" w:hAnsi="Times New Roman"/>
                <w:b/>
                <w:sz w:val="24"/>
                <w:u w:val="single"/>
              </w:rPr>
            </w:pPr>
            <w:r w:rsidRPr="000F6454">
              <w:rPr>
                <w:rStyle w:val="InstructionsTabelleberschrift"/>
                <w:rFonts w:ascii="Times New Roman" w:hAnsi="Times New Roman"/>
                <w:sz w:val="24"/>
              </w:rPr>
              <w:t>2.2</w:t>
            </w:r>
            <w:r w:rsidRPr="000F6454">
              <w:rPr>
                <w:rStyle w:val="InstructionsTabelleberschrift"/>
                <w:rFonts w:ascii="Times New Roman" w:hAnsi="Times New Roman"/>
                <w:sz w:val="24"/>
              </w:rPr>
              <w:tab/>
              <w:t>Унаследени инструменти с кол опция и стимул за обратно изкупуване</w:t>
            </w:r>
          </w:p>
          <w:p w14:paraId="4B2F57CE" w14:textId="2FFAD25B" w:rsidR="00BA512F" w:rsidRPr="000F6454" w:rsidRDefault="002648B0">
            <w:pPr>
              <w:pStyle w:val="InstructionsText"/>
              <w:rPr>
                <w:rStyle w:val="InstructionsTabelleText"/>
                <w:rFonts w:ascii="Times New Roman" w:hAnsi="Times New Roman"/>
                <w:bCs/>
                <w:sz w:val="24"/>
              </w:rPr>
            </w:pPr>
            <w:r w:rsidRPr="000F6454">
              <w:rPr>
                <w:rStyle w:val="InstructionsTabelleText"/>
                <w:rFonts w:ascii="Times New Roman" w:hAnsi="Times New Roman"/>
                <w:sz w:val="24"/>
              </w:rPr>
              <w:t>Член 489 от РКИ</w:t>
            </w:r>
          </w:p>
        </w:tc>
      </w:tr>
      <w:tr w:rsidR="00BA512F" w:rsidRPr="000F6454" w14:paraId="12729CB7" w14:textId="77777777" w:rsidTr="00672D2A">
        <w:tc>
          <w:tcPr>
            <w:tcW w:w="703" w:type="dxa"/>
          </w:tcPr>
          <w:p w14:paraId="5BD3049D"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lastRenderedPageBreak/>
              <w:t>050</w:t>
            </w:r>
          </w:p>
        </w:tc>
        <w:tc>
          <w:tcPr>
            <w:tcW w:w="7478" w:type="dxa"/>
          </w:tcPr>
          <w:p w14:paraId="4964DE04" w14:textId="4464C77F" w:rsidR="00BA512F" w:rsidRPr="000F6454" w:rsidRDefault="002648B0">
            <w:pPr>
              <w:pStyle w:val="InstructionsText"/>
              <w:rPr>
                <w:rStyle w:val="InstructionsTabelleText"/>
                <w:rFonts w:ascii="Times New Roman" w:hAnsi="Times New Roman"/>
                <w:b/>
                <w:bCs/>
                <w:sz w:val="24"/>
                <w:u w:val="single"/>
              </w:rPr>
            </w:pPr>
            <w:r w:rsidRPr="000F6454">
              <w:rPr>
                <w:rStyle w:val="InstructionsTabelleberschrift"/>
                <w:rFonts w:ascii="Times New Roman" w:hAnsi="Times New Roman"/>
                <w:sz w:val="24"/>
              </w:rPr>
              <w:t>2.2.1</w:t>
            </w:r>
            <w:r w:rsidRPr="000F6454">
              <w:rPr>
                <w:rStyle w:val="InstructionsTabelleberschrift"/>
                <w:rFonts w:ascii="Times New Roman" w:hAnsi="Times New Roman"/>
                <w:sz w:val="24"/>
              </w:rPr>
              <w:tab/>
              <w:t>Инструменти с кол опция с възможност да бъде упражнена след датата на докладване, които след датата на ефективния падеж отговарят на условията в член 52 от РКИ</w:t>
            </w:r>
          </w:p>
          <w:p w14:paraId="3DA61745" w14:textId="1767F56D"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489, параграф 3 и член 491, буква а) от РКИ</w:t>
            </w:r>
          </w:p>
          <w:p w14:paraId="27D78769" w14:textId="77777777" w:rsidR="00BA512F" w:rsidRPr="000F6454" w:rsidRDefault="002648B0">
            <w:pPr>
              <w:rPr>
                <w:rStyle w:val="InstructionsTabelleText"/>
                <w:rFonts w:ascii="Times New Roman" w:hAnsi="Times New Roman"/>
                <w:sz w:val="24"/>
              </w:rPr>
            </w:pPr>
            <w:r w:rsidRPr="000F6454">
              <w:rPr>
                <w:rStyle w:val="InstructionsTabelleText"/>
                <w:rFonts w:ascii="Times New Roman" w:hAnsi="Times New Roman"/>
                <w:sz w:val="24"/>
              </w:rPr>
              <w:t>Докладваната стойност включва съответните премийни резерви от емисии.</w:t>
            </w:r>
          </w:p>
        </w:tc>
      </w:tr>
      <w:tr w:rsidR="00BA512F" w:rsidRPr="000F6454" w14:paraId="156521F2" w14:textId="77777777" w:rsidTr="00672D2A">
        <w:tc>
          <w:tcPr>
            <w:tcW w:w="703" w:type="dxa"/>
          </w:tcPr>
          <w:p w14:paraId="51F2DC97"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060</w:t>
            </w:r>
          </w:p>
        </w:tc>
        <w:tc>
          <w:tcPr>
            <w:tcW w:w="7478" w:type="dxa"/>
          </w:tcPr>
          <w:p w14:paraId="6D056AF7" w14:textId="0A3F1731" w:rsidR="00BA512F" w:rsidRPr="000F6454" w:rsidRDefault="002648B0">
            <w:pPr>
              <w:pStyle w:val="InstructionsText"/>
              <w:rPr>
                <w:rStyle w:val="InstructionsTabelleText"/>
                <w:rFonts w:ascii="Times New Roman" w:hAnsi="Times New Roman"/>
                <w:b/>
                <w:sz w:val="24"/>
                <w:u w:val="single"/>
              </w:rPr>
            </w:pPr>
            <w:r w:rsidRPr="000F6454">
              <w:rPr>
                <w:rStyle w:val="InstructionsTabelleberschrift"/>
                <w:rFonts w:ascii="Times New Roman" w:hAnsi="Times New Roman"/>
                <w:sz w:val="24"/>
              </w:rPr>
              <w:t>2.2.2</w:t>
            </w:r>
            <w:r w:rsidRPr="000F6454">
              <w:rPr>
                <w:rStyle w:val="InstructionsTabelleberschrift"/>
                <w:rFonts w:ascii="Times New Roman" w:hAnsi="Times New Roman"/>
                <w:sz w:val="24"/>
              </w:rPr>
              <w:tab/>
              <w:t>Инструменти с кол опция с възможност да бъде упражнена след датата на докладване, които след датата на ефективния падеж не отговарят на условията в член 52 от РКИ</w:t>
            </w:r>
          </w:p>
          <w:p w14:paraId="03E564F8" w14:textId="77777777" w:rsidR="00BA512F" w:rsidRPr="000F6454" w:rsidRDefault="009F155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489, параграф 5 и член 491, буква а) от РКИ</w:t>
            </w:r>
          </w:p>
          <w:p w14:paraId="683A0881" w14:textId="77777777" w:rsidR="00BA512F" w:rsidRPr="000F6454" w:rsidRDefault="002648B0">
            <w:pPr>
              <w:rPr>
                <w:rStyle w:val="InstructionsTabelleText"/>
                <w:rFonts w:ascii="Times New Roman" w:hAnsi="Times New Roman"/>
                <w:sz w:val="24"/>
              </w:rPr>
            </w:pPr>
            <w:r w:rsidRPr="000F6454">
              <w:rPr>
                <w:rStyle w:val="InstructionsTabelleText"/>
                <w:rFonts w:ascii="Times New Roman" w:hAnsi="Times New Roman"/>
                <w:sz w:val="24"/>
              </w:rPr>
              <w:t>Докладваната стойност включва съответните премийни резерви от емисии.</w:t>
            </w:r>
          </w:p>
        </w:tc>
      </w:tr>
      <w:tr w:rsidR="00BA512F" w:rsidRPr="000F6454" w14:paraId="3ED116FE" w14:textId="77777777" w:rsidTr="00672D2A">
        <w:tc>
          <w:tcPr>
            <w:tcW w:w="703" w:type="dxa"/>
          </w:tcPr>
          <w:p w14:paraId="63D3F5A9"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070</w:t>
            </w:r>
          </w:p>
        </w:tc>
        <w:tc>
          <w:tcPr>
            <w:tcW w:w="7478" w:type="dxa"/>
          </w:tcPr>
          <w:p w14:paraId="55844FCD" w14:textId="0971F362" w:rsidR="00BA512F" w:rsidRPr="000F6454" w:rsidRDefault="002648B0">
            <w:pPr>
              <w:pStyle w:val="InstructionsText"/>
              <w:rPr>
                <w:rStyle w:val="InstructionsTabelleText"/>
                <w:rFonts w:ascii="Times New Roman" w:hAnsi="Times New Roman"/>
                <w:b/>
                <w:sz w:val="24"/>
                <w:u w:val="single"/>
              </w:rPr>
            </w:pPr>
            <w:r w:rsidRPr="000F6454">
              <w:rPr>
                <w:rStyle w:val="InstructionsTabelleberschrift"/>
                <w:rFonts w:ascii="Times New Roman" w:hAnsi="Times New Roman"/>
                <w:sz w:val="24"/>
              </w:rPr>
              <w:t>2.2.3</w:t>
            </w:r>
            <w:r w:rsidRPr="000F6454">
              <w:rPr>
                <w:rStyle w:val="InstructionsTabelleberschrift"/>
                <w:rFonts w:ascii="Times New Roman" w:hAnsi="Times New Roman"/>
                <w:sz w:val="24"/>
              </w:rPr>
              <w:tab/>
              <w:t>Инструменти с кол опция с възможност да бъде упражнена преди или на 20 юли 2011 г., които след датата на ефективния падеж не отговарят на условията в член 52 от РКИ</w:t>
            </w:r>
          </w:p>
          <w:p w14:paraId="4FF64B88" w14:textId="77777777" w:rsidR="00BA512F" w:rsidRPr="000F6454" w:rsidRDefault="009F155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489, параграф 6 и член 491, буква в) от РКИ</w:t>
            </w:r>
          </w:p>
          <w:p w14:paraId="76E15D9C"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Докладваната стойност включва съответните премийни резерви от емисии.</w:t>
            </w:r>
          </w:p>
        </w:tc>
      </w:tr>
      <w:tr w:rsidR="00BA512F" w:rsidRPr="000F6454" w14:paraId="1484081C" w14:textId="77777777" w:rsidTr="00672D2A">
        <w:tc>
          <w:tcPr>
            <w:tcW w:w="703" w:type="dxa"/>
          </w:tcPr>
          <w:p w14:paraId="766BE8B5"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080</w:t>
            </w:r>
          </w:p>
        </w:tc>
        <w:tc>
          <w:tcPr>
            <w:tcW w:w="7478" w:type="dxa"/>
          </w:tcPr>
          <w:p w14:paraId="24CB712D" w14:textId="77777777" w:rsidR="00BA512F" w:rsidRPr="000F6454" w:rsidRDefault="002648B0">
            <w:pPr>
              <w:pStyle w:val="InstructionsText"/>
              <w:rPr>
                <w:rStyle w:val="InstructionsTabelleText"/>
                <w:rFonts w:ascii="Times New Roman" w:hAnsi="Times New Roman"/>
                <w:b/>
                <w:bCs/>
                <w:sz w:val="24"/>
                <w:u w:val="single"/>
              </w:rPr>
            </w:pPr>
            <w:r w:rsidRPr="000F6454">
              <w:rPr>
                <w:rStyle w:val="InstructionsTabelleberschrift"/>
                <w:rFonts w:ascii="Times New Roman" w:hAnsi="Times New Roman"/>
                <w:sz w:val="24"/>
              </w:rPr>
              <w:t>2.3</w:t>
            </w:r>
            <w:r w:rsidRPr="000F6454">
              <w:rPr>
                <w:rStyle w:val="InstructionsTabelleberschrift"/>
                <w:rFonts w:ascii="Times New Roman" w:hAnsi="Times New Roman"/>
                <w:sz w:val="24"/>
              </w:rPr>
              <w:tab/>
              <w:t>Унаследени инструменти на базовия собствен капитал от първи ред, надхвърлящи ограничението</w:t>
            </w:r>
          </w:p>
          <w:p w14:paraId="2BC183EC" w14:textId="5133841C"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487, параграф 1 от РКИ</w:t>
            </w:r>
          </w:p>
          <w:p w14:paraId="39EEAD88"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Унаследените инструменти на базовия собствен капитал от първи ред, надхвърлящи ограничението, могат да се третират като унаследени инструменти на допълнителния капитал от първи ред.</w:t>
            </w:r>
          </w:p>
        </w:tc>
      </w:tr>
      <w:tr w:rsidR="00BA512F" w:rsidRPr="000F6454" w14:paraId="61E5E55B" w14:textId="77777777" w:rsidTr="00672D2A">
        <w:tc>
          <w:tcPr>
            <w:tcW w:w="703" w:type="dxa"/>
          </w:tcPr>
          <w:p w14:paraId="2837DB83"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090</w:t>
            </w:r>
          </w:p>
        </w:tc>
        <w:tc>
          <w:tcPr>
            <w:tcW w:w="7478" w:type="dxa"/>
          </w:tcPr>
          <w:p w14:paraId="01ECF30E" w14:textId="77777777" w:rsidR="00BA512F" w:rsidRPr="000F6454" w:rsidRDefault="00C66473">
            <w:pPr>
              <w:pStyle w:val="InstructionsText"/>
              <w:rPr>
                <w:rStyle w:val="InstructionsTabelleText"/>
                <w:rFonts w:ascii="Times New Roman" w:hAnsi="Times New Roman"/>
                <w:b/>
                <w:sz w:val="24"/>
                <w:u w:val="single"/>
              </w:rPr>
            </w:pPr>
            <w:r w:rsidRPr="000F6454">
              <w:rPr>
                <w:rStyle w:val="InstructionsTabelleberschrift"/>
                <w:rFonts w:ascii="Times New Roman" w:hAnsi="Times New Roman"/>
                <w:sz w:val="24"/>
              </w:rPr>
              <w:t>3.</w:t>
            </w:r>
            <w:r w:rsidRPr="000F6454">
              <w:rPr>
                <w:rStyle w:val="InstructionsTabelleberschrift"/>
                <w:rFonts w:ascii="Times New Roman" w:hAnsi="Times New Roman"/>
                <w:sz w:val="24"/>
              </w:rPr>
              <w:tab/>
              <w:t>Допустими елементи по силата на член 57, букви д), е), ж) или з) от Директива 2006/48/ЕО, при условие че е спазено ограничението в член 490 от РКИ</w:t>
            </w:r>
          </w:p>
          <w:p w14:paraId="7A3517FB" w14:textId="405FFA3E" w:rsidR="00BA512F" w:rsidRPr="000F6454" w:rsidRDefault="002648B0">
            <w:pPr>
              <w:pStyle w:val="InstructionsText"/>
              <w:rPr>
                <w:rStyle w:val="InstructionsTabelleText"/>
                <w:rFonts w:ascii="Times New Roman" w:hAnsi="Times New Roman"/>
                <w:bCs/>
                <w:sz w:val="24"/>
              </w:rPr>
            </w:pPr>
            <w:r w:rsidRPr="000F6454">
              <w:rPr>
                <w:rStyle w:val="InstructionsTabelleText"/>
                <w:rFonts w:ascii="Times New Roman" w:hAnsi="Times New Roman"/>
                <w:sz w:val="24"/>
              </w:rPr>
              <w:t>Член 484, параграф 5 от РКИ</w:t>
            </w:r>
          </w:p>
        </w:tc>
      </w:tr>
      <w:tr w:rsidR="00BA512F" w:rsidRPr="000F6454" w14:paraId="7AD26B0B" w14:textId="77777777" w:rsidTr="00672D2A">
        <w:tc>
          <w:tcPr>
            <w:tcW w:w="703" w:type="dxa"/>
          </w:tcPr>
          <w:p w14:paraId="4B9CB77D"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100</w:t>
            </w:r>
          </w:p>
        </w:tc>
        <w:tc>
          <w:tcPr>
            <w:tcW w:w="7478" w:type="dxa"/>
          </w:tcPr>
          <w:p w14:paraId="563811AC" w14:textId="77777777" w:rsidR="00BA512F" w:rsidRPr="000F6454" w:rsidRDefault="002648B0">
            <w:pPr>
              <w:pStyle w:val="InstructionsText"/>
              <w:rPr>
                <w:rStyle w:val="InstructionsTabelleText"/>
                <w:rFonts w:ascii="Times New Roman" w:hAnsi="Times New Roman"/>
                <w:b/>
                <w:bCs/>
                <w:sz w:val="24"/>
                <w:u w:val="single"/>
              </w:rPr>
            </w:pPr>
            <w:r w:rsidRPr="000F6454">
              <w:rPr>
                <w:rStyle w:val="InstructionsTabelleberschrift"/>
                <w:rFonts w:ascii="Times New Roman" w:hAnsi="Times New Roman"/>
                <w:sz w:val="24"/>
              </w:rPr>
              <w:t>3.1</w:t>
            </w:r>
            <w:r w:rsidRPr="000F6454">
              <w:rPr>
                <w:rStyle w:val="InstructionsTabelleberschrift"/>
                <w:rFonts w:ascii="Times New Roman" w:hAnsi="Times New Roman"/>
                <w:sz w:val="24"/>
              </w:rPr>
              <w:tab/>
              <w:t>Общо позиции без стимул за обратно изкупуване</w:t>
            </w:r>
          </w:p>
          <w:p w14:paraId="400AD677" w14:textId="3D0FEEB8"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490 от РКИ</w:t>
            </w:r>
          </w:p>
        </w:tc>
      </w:tr>
      <w:tr w:rsidR="00BA512F" w:rsidRPr="000F6454" w14:paraId="26942B32" w14:textId="77777777" w:rsidTr="00672D2A">
        <w:tc>
          <w:tcPr>
            <w:tcW w:w="703" w:type="dxa"/>
          </w:tcPr>
          <w:p w14:paraId="756180B3"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110</w:t>
            </w:r>
          </w:p>
        </w:tc>
        <w:tc>
          <w:tcPr>
            <w:tcW w:w="7478" w:type="dxa"/>
          </w:tcPr>
          <w:p w14:paraId="38934F09" w14:textId="77777777" w:rsidR="00BA512F" w:rsidRPr="000F6454" w:rsidRDefault="002648B0">
            <w:pPr>
              <w:pStyle w:val="InstructionsText"/>
              <w:rPr>
                <w:rStyle w:val="InstructionsTabelleText"/>
                <w:rFonts w:ascii="Times New Roman" w:hAnsi="Times New Roman"/>
                <w:b/>
                <w:bCs/>
                <w:sz w:val="24"/>
                <w:u w:val="single"/>
              </w:rPr>
            </w:pPr>
            <w:r w:rsidRPr="000F6454">
              <w:rPr>
                <w:rStyle w:val="InstructionsTabelleberschrift"/>
                <w:rFonts w:ascii="Times New Roman" w:hAnsi="Times New Roman"/>
                <w:sz w:val="24"/>
              </w:rPr>
              <w:t>3.2</w:t>
            </w:r>
            <w:r w:rsidRPr="000F6454">
              <w:rPr>
                <w:rStyle w:val="InstructionsTabelleberschrift"/>
                <w:rFonts w:ascii="Times New Roman" w:hAnsi="Times New Roman"/>
                <w:sz w:val="24"/>
              </w:rPr>
              <w:tab/>
              <w:t>Унаследени елементи със стимул за обратно изкупуване</w:t>
            </w:r>
          </w:p>
          <w:p w14:paraId="064BD76D" w14:textId="2745ECA6"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Член 490 от РКИ</w:t>
            </w:r>
          </w:p>
        </w:tc>
      </w:tr>
      <w:tr w:rsidR="00BA512F" w:rsidRPr="000F6454" w14:paraId="14DC22B6" w14:textId="77777777" w:rsidTr="00672D2A">
        <w:tc>
          <w:tcPr>
            <w:tcW w:w="703" w:type="dxa"/>
          </w:tcPr>
          <w:p w14:paraId="1D49D24A"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120</w:t>
            </w:r>
          </w:p>
        </w:tc>
        <w:tc>
          <w:tcPr>
            <w:tcW w:w="7478" w:type="dxa"/>
          </w:tcPr>
          <w:p w14:paraId="34153268" w14:textId="4094740C" w:rsidR="00BA512F" w:rsidRPr="000F6454" w:rsidRDefault="002648B0">
            <w:pPr>
              <w:pStyle w:val="InstructionsText"/>
              <w:rPr>
                <w:rStyle w:val="InstructionsTabelleText"/>
                <w:rFonts w:ascii="Times New Roman" w:hAnsi="Times New Roman"/>
                <w:b/>
                <w:bCs/>
                <w:sz w:val="24"/>
                <w:u w:val="single"/>
              </w:rPr>
            </w:pPr>
            <w:r w:rsidRPr="000F6454">
              <w:rPr>
                <w:rStyle w:val="InstructionsTabelleberschrift"/>
                <w:rFonts w:ascii="Times New Roman" w:hAnsi="Times New Roman"/>
                <w:sz w:val="24"/>
              </w:rPr>
              <w:t>3.2.1</w:t>
            </w:r>
            <w:r w:rsidRPr="000F6454">
              <w:rPr>
                <w:rStyle w:val="InstructionsTabelleberschrift"/>
                <w:rFonts w:ascii="Times New Roman" w:hAnsi="Times New Roman"/>
                <w:sz w:val="24"/>
              </w:rPr>
              <w:tab/>
              <w:t>Позиции с кол опция с възможност да бъде упражнена след датата на докладване, които след датата на ефективния падеж отговарят на условията в член 63 от РКИ</w:t>
            </w:r>
          </w:p>
          <w:p w14:paraId="2C3B8B3C" w14:textId="2A9A1793" w:rsidR="00BA512F" w:rsidRPr="000F6454" w:rsidRDefault="002648B0">
            <w:pPr>
              <w:rPr>
                <w:rStyle w:val="InstructionsTabelleText"/>
                <w:rFonts w:ascii="Times New Roman" w:hAnsi="Times New Roman"/>
                <w:sz w:val="24"/>
              </w:rPr>
            </w:pPr>
            <w:r w:rsidRPr="000F6454">
              <w:rPr>
                <w:rStyle w:val="InstructionsTabelleText"/>
                <w:rFonts w:ascii="Times New Roman" w:hAnsi="Times New Roman"/>
                <w:sz w:val="24"/>
              </w:rPr>
              <w:t>Член 490, параграф 3 и член 491, буква а) от РКИ</w:t>
            </w:r>
          </w:p>
          <w:p w14:paraId="03595345" w14:textId="77777777" w:rsidR="00BA512F" w:rsidRPr="000F6454" w:rsidRDefault="002648B0">
            <w:pPr>
              <w:rPr>
                <w:rStyle w:val="InstructionsTabelleText"/>
                <w:rFonts w:ascii="Times New Roman" w:hAnsi="Times New Roman"/>
                <w:sz w:val="24"/>
              </w:rPr>
            </w:pPr>
            <w:r w:rsidRPr="000F6454">
              <w:rPr>
                <w:rStyle w:val="InstructionsTabelleText"/>
                <w:rFonts w:ascii="Times New Roman" w:hAnsi="Times New Roman"/>
                <w:sz w:val="24"/>
              </w:rPr>
              <w:t>Докладваната стойност включва съответните премийни резерви от емисии.</w:t>
            </w:r>
          </w:p>
        </w:tc>
      </w:tr>
      <w:tr w:rsidR="00BA512F" w:rsidRPr="000F6454" w14:paraId="6CBF303C" w14:textId="77777777" w:rsidTr="00672D2A">
        <w:tc>
          <w:tcPr>
            <w:tcW w:w="703" w:type="dxa"/>
          </w:tcPr>
          <w:p w14:paraId="5C2C4CC6"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lastRenderedPageBreak/>
              <w:t>130</w:t>
            </w:r>
          </w:p>
        </w:tc>
        <w:tc>
          <w:tcPr>
            <w:tcW w:w="7478" w:type="dxa"/>
          </w:tcPr>
          <w:p w14:paraId="2A8A2BA9" w14:textId="74872FE0" w:rsidR="00BA512F" w:rsidRPr="000F6454" w:rsidRDefault="002648B0">
            <w:pPr>
              <w:pStyle w:val="InstructionsText"/>
              <w:rPr>
                <w:rStyle w:val="InstructionsTabelleText"/>
                <w:rFonts w:ascii="Times New Roman" w:hAnsi="Times New Roman"/>
                <w:b/>
                <w:sz w:val="24"/>
                <w:u w:val="single"/>
              </w:rPr>
            </w:pPr>
            <w:r w:rsidRPr="000F6454">
              <w:rPr>
                <w:rStyle w:val="InstructionsTabelleberschrift"/>
                <w:rFonts w:ascii="Times New Roman" w:hAnsi="Times New Roman"/>
                <w:sz w:val="24"/>
              </w:rPr>
              <w:t>3.2.2</w:t>
            </w:r>
            <w:r w:rsidRPr="000F6454">
              <w:rPr>
                <w:rStyle w:val="InstructionsTabelleberschrift"/>
                <w:rFonts w:ascii="Times New Roman" w:hAnsi="Times New Roman"/>
                <w:sz w:val="24"/>
              </w:rPr>
              <w:tab/>
              <w:t>Позиции с кол опция с възможност да бъде упражнена след датата на докладване, които след датата на ефективния падеж не отговарят на условията в член 63 от РКИ</w:t>
            </w:r>
          </w:p>
          <w:p w14:paraId="11B9C32C" w14:textId="77777777" w:rsidR="00BA512F" w:rsidRPr="000F6454" w:rsidRDefault="009F1550">
            <w:pPr>
              <w:rPr>
                <w:rStyle w:val="InstructionsTabelleText"/>
                <w:rFonts w:ascii="Times New Roman" w:hAnsi="Times New Roman"/>
                <w:sz w:val="24"/>
              </w:rPr>
            </w:pPr>
            <w:r w:rsidRPr="000F6454">
              <w:rPr>
                <w:rStyle w:val="InstructionsTabelleText"/>
                <w:rFonts w:ascii="Times New Roman" w:hAnsi="Times New Roman"/>
                <w:sz w:val="24"/>
              </w:rPr>
              <w:t>Член 490, параграф 5 и член 491, буква а) от РКИ</w:t>
            </w:r>
          </w:p>
          <w:p w14:paraId="59FA2736" w14:textId="77777777" w:rsidR="00BA512F" w:rsidRPr="000F6454" w:rsidRDefault="007C3B71">
            <w:pPr>
              <w:rPr>
                <w:rStyle w:val="InstructionsTabelleText"/>
                <w:rFonts w:ascii="Times New Roman" w:hAnsi="Times New Roman"/>
                <w:sz w:val="24"/>
              </w:rPr>
            </w:pPr>
            <w:r w:rsidRPr="000F6454">
              <w:rPr>
                <w:rStyle w:val="InstructionsTabelleText"/>
                <w:rFonts w:ascii="Times New Roman" w:hAnsi="Times New Roman"/>
                <w:sz w:val="24"/>
              </w:rPr>
              <w:t>Докладваната стойност включва съответните премийни резерви от емисии.</w:t>
            </w:r>
          </w:p>
        </w:tc>
      </w:tr>
      <w:tr w:rsidR="00BA512F" w:rsidRPr="000F6454" w14:paraId="14590764" w14:textId="77777777" w:rsidTr="00672D2A">
        <w:tc>
          <w:tcPr>
            <w:tcW w:w="703" w:type="dxa"/>
          </w:tcPr>
          <w:p w14:paraId="7DAA6408"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140</w:t>
            </w:r>
          </w:p>
        </w:tc>
        <w:tc>
          <w:tcPr>
            <w:tcW w:w="7478" w:type="dxa"/>
          </w:tcPr>
          <w:p w14:paraId="0CCC7907" w14:textId="1186FE1D" w:rsidR="00BA512F" w:rsidRPr="000F6454" w:rsidRDefault="002648B0">
            <w:pPr>
              <w:pStyle w:val="InstructionsText"/>
              <w:rPr>
                <w:rStyle w:val="InstructionsTabelleberschrift"/>
                <w:rFonts w:ascii="Times New Roman" w:hAnsi="Times New Roman"/>
                <w:bCs w:val="0"/>
                <w:sz w:val="24"/>
              </w:rPr>
            </w:pPr>
            <w:r w:rsidRPr="000F6454">
              <w:rPr>
                <w:rStyle w:val="InstructionsTabelleberschrift"/>
                <w:rFonts w:ascii="Times New Roman" w:hAnsi="Times New Roman"/>
                <w:sz w:val="24"/>
              </w:rPr>
              <w:t>3.2.3</w:t>
            </w:r>
            <w:r w:rsidRPr="000F6454">
              <w:rPr>
                <w:rStyle w:val="InstructionsTabelleberschrift"/>
                <w:rFonts w:ascii="Times New Roman" w:hAnsi="Times New Roman"/>
                <w:sz w:val="24"/>
              </w:rPr>
              <w:tab/>
              <w:t>Позиции с кол опция с възможност да бъде упражнена преди или на 20 юли 2011 г., които след датата на ефективния падеж не отговарят на условията в член 63 от РКИ</w:t>
            </w:r>
          </w:p>
          <w:p w14:paraId="1B4BA73C" w14:textId="77777777" w:rsidR="00BA512F" w:rsidRPr="000F6454" w:rsidRDefault="009F1550">
            <w:pPr>
              <w:rPr>
                <w:rStyle w:val="InstructionsTabelleText"/>
                <w:rFonts w:ascii="Times New Roman" w:hAnsi="Times New Roman"/>
                <w:sz w:val="24"/>
              </w:rPr>
            </w:pPr>
            <w:r w:rsidRPr="000F6454">
              <w:rPr>
                <w:rStyle w:val="InstructionsTabelleText"/>
                <w:rFonts w:ascii="Times New Roman" w:hAnsi="Times New Roman"/>
                <w:sz w:val="24"/>
              </w:rPr>
              <w:t>Член 490, параграф 6 и член 491, буква в) от РКИ</w:t>
            </w:r>
          </w:p>
          <w:p w14:paraId="0E0942EC"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Докладваната стойност включва съответните премийни резерви от емисии.</w:t>
            </w:r>
          </w:p>
        </w:tc>
      </w:tr>
      <w:tr w:rsidR="00BA512F" w:rsidRPr="000F6454" w14:paraId="005BB829" w14:textId="77777777" w:rsidTr="00672D2A">
        <w:tc>
          <w:tcPr>
            <w:tcW w:w="703" w:type="dxa"/>
          </w:tcPr>
          <w:p w14:paraId="367D4EE3" w14:textId="77777777" w:rsidR="00BA512F" w:rsidRPr="000F6454" w:rsidRDefault="002648B0">
            <w:pPr>
              <w:pStyle w:val="InstructionsText"/>
              <w:rPr>
                <w:rStyle w:val="InstructionsTabelleText"/>
                <w:rFonts w:ascii="Times New Roman" w:hAnsi="Times New Roman"/>
                <w:sz w:val="24"/>
              </w:rPr>
            </w:pPr>
            <w:r w:rsidRPr="000F6454">
              <w:rPr>
                <w:rStyle w:val="InstructionsTabelleText"/>
                <w:rFonts w:ascii="Times New Roman" w:hAnsi="Times New Roman"/>
                <w:sz w:val="24"/>
              </w:rPr>
              <w:t>150</w:t>
            </w:r>
          </w:p>
        </w:tc>
        <w:tc>
          <w:tcPr>
            <w:tcW w:w="7478" w:type="dxa"/>
          </w:tcPr>
          <w:p w14:paraId="00481FDA" w14:textId="77777777" w:rsidR="00BA512F" w:rsidRPr="000F6454" w:rsidRDefault="002648B0">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3.3</w:t>
            </w:r>
            <w:r w:rsidRPr="000F6454">
              <w:rPr>
                <w:rStyle w:val="InstructionsTabelleberschrift"/>
                <w:rFonts w:ascii="Times New Roman" w:hAnsi="Times New Roman"/>
                <w:sz w:val="24"/>
              </w:rPr>
              <w:tab/>
              <w:t>Унаследени инструменти на допълнителния капитал от първи ред, надхвърлящи ограничението</w:t>
            </w:r>
          </w:p>
          <w:p w14:paraId="69FAA950" w14:textId="1529F9CE" w:rsidR="00BA512F" w:rsidRPr="000F6454" w:rsidRDefault="002648B0">
            <w:pPr>
              <w:rPr>
                <w:rStyle w:val="InstructionsTabelleText"/>
                <w:rFonts w:ascii="Times New Roman" w:hAnsi="Times New Roman"/>
                <w:sz w:val="24"/>
              </w:rPr>
            </w:pPr>
            <w:r w:rsidRPr="000F6454">
              <w:rPr>
                <w:rStyle w:val="InstructionsTabelleText"/>
                <w:rFonts w:ascii="Times New Roman" w:hAnsi="Times New Roman"/>
                <w:sz w:val="24"/>
              </w:rPr>
              <w:t xml:space="preserve">Член 487, параграф 2 от РКИ </w:t>
            </w:r>
          </w:p>
          <w:p w14:paraId="503E47F7" w14:textId="77777777" w:rsidR="00BA512F" w:rsidRPr="000F6454" w:rsidRDefault="002648B0">
            <w:pPr>
              <w:rPr>
                <w:rStyle w:val="InstructionsTabelleText"/>
                <w:rFonts w:ascii="Times New Roman" w:hAnsi="Times New Roman"/>
                <w:sz w:val="24"/>
              </w:rPr>
            </w:pPr>
            <w:r w:rsidRPr="000F6454">
              <w:rPr>
                <w:rStyle w:val="InstructionsTabelleText"/>
                <w:rFonts w:ascii="Times New Roman" w:hAnsi="Times New Roman"/>
                <w:sz w:val="24"/>
              </w:rPr>
              <w:t>Унаследените инструменти на допълнителния капитал от първи ред, надхвърлящи ограничението, могат да се третират като унаследени инструменти на капитала от втори ред.</w:t>
            </w:r>
          </w:p>
        </w:tc>
      </w:tr>
    </w:tbl>
    <w:p w14:paraId="59B49FCF" w14:textId="77777777" w:rsidR="00BA512F" w:rsidRPr="000F6454" w:rsidRDefault="00BA512F">
      <w:pPr>
        <w:spacing w:before="0" w:after="0"/>
        <w:jc w:val="left"/>
        <w:rPr>
          <w:rFonts w:ascii="Times New Roman" w:hAnsi="Times New Roman"/>
          <w:sz w:val="24"/>
          <w:u w:val="single"/>
        </w:rPr>
      </w:pPr>
    </w:p>
    <w:p w14:paraId="0163BAC5"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24" w:name="_Toc30674655"/>
      <w:r w:rsidRPr="000F6454">
        <w:rPr>
          <w:rFonts w:ascii="Times New Roman" w:hAnsi="Times New Roman"/>
          <w:sz w:val="24"/>
          <w:u w:val="none"/>
        </w:rPr>
        <w:t>2.</w:t>
      </w:r>
      <w:r w:rsidRPr="000F6454">
        <w:rPr>
          <w:rFonts w:ascii="Times New Roman" w:hAnsi="Times New Roman"/>
          <w:sz w:val="24"/>
          <w:u w:val="none"/>
        </w:rPr>
        <w:tab/>
      </w:r>
      <w:r w:rsidRPr="000F6454">
        <w:rPr>
          <w:rFonts w:ascii="Times New Roman" w:hAnsi="Times New Roman"/>
          <w:sz w:val="24"/>
        </w:rPr>
        <w:t>ГРУПОВА ПЛАТЕЖОСПОСОБНОСТ: ИНФОРМАЦИЯ ЗА СВЪРЗАНИТЕ ИНСТИТУЦИИ (GS)</w:t>
      </w:r>
      <w:bookmarkEnd w:id="24"/>
    </w:p>
    <w:p w14:paraId="6A00CF03"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25" w:name="_Toc30674656"/>
      <w:r w:rsidRPr="000F6454">
        <w:rPr>
          <w:rFonts w:ascii="Times New Roman" w:hAnsi="Times New Roman"/>
          <w:sz w:val="24"/>
          <w:u w:val="none"/>
        </w:rPr>
        <w:t>2.1.</w:t>
      </w:r>
      <w:r w:rsidRPr="000F6454">
        <w:rPr>
          <w:rFonts w:ascii="Times New Roman" w:hAnsi="Times New Roman"/>
          <w:sz w:val="24"/>
          <w:u w:val="none"/>
        </w:rPr>
        <w:tab/>
      </w:r>
      <w:r w:rsidRPr="000F6454">
        <w:rPr>
          <w:rFonts w:ascii="Times New Roman" w:hAnsi="Times New Roman"/>
          <w:sz w:val="24"/>
        </w:rPr>
        <w:t>Общи бележки</w:t>
      </w:r>
      <w:bookmarkEnd w:id="25"/>
    </w:p>
    <w:p w14:paraId="3C128FD1" w14:textId="33BC7EA9" w:rsidR="00BA512F" w:rsidRPr="000F6454" w:rsidRDefault="00125707">
      <w:pPr>
        <w:pStyle w:val="InstructionsText2"/>
        <w:numPr>
          <w:ilvl w:val="0"/>
          <w:numId w:val="0"/>
        </w:numPr>
        <w:ind w:left="993"/>
      </w:pPr>
      <w:r w:rsidRPr="000F6454">
        <w:t>26.</w:t>
      </w:r>
      <w:r w:rsidRPr="000F6454">
        <w:tab/>
        <w:t>Образци C 06.01 и C 06.02 се докладват, когато капиталовите изисквания се изчисляват на консолидирана основа. Образец C 06.02 се състои от четири части, като целта е да се събере различна информация за всички отделни дружества (в това число докладващата институция), включени в консолидационния обхват.</w:t>
      </w:r>
    </w:p>
    <w:p w14:paraId="2F240F2E" w14:textId="77777777" w:rsidR="00BA512F" w:rsidRPr="000F6454" w:rsidRDefault="00125707">
      <w:pPr>
        <w:pStyle w:val="InstructionsText2"/>
        <w:numPr>
          <w:ilvl w:val="0"/>
          <w:numId w:val="0"/>
        </w:numPr>
        <w:ind w:left="993"/>
      </w:pPr>
      <w:r w:rsidRPr="000F6454">
        <w:t>а)</w:t>
      </w:r>
      <w:r w:rsidRPr="000F6454">
        <w:tab/>
        <w:t>дружества, включени в консолидационния обхват;</w:t>
      </w:r>
    </w:p>
    <w:p w14:paraId="156731C7" w14:textId="77777777" w:rsidR="00BA512F" w:rsidRPr="000F6454" w:rsidRDefault="00125707">
      <w:pPr>
        <w:pStyle w:val="InstructionsText2"/>
        <w:numPr>
          <w:ilvl w:val="0"/>
          <w:numId w:val="0"/>
        </w:numPr>
        <w:ind w:left="993"/>
      </w:pPr>
      <w:r w:rsidRPr="000F6454">
        <w:t>б)</w:t>
      </w:r>
      <w:r w:rsidRPr="000F6454">
        <w:tab/>
        <w:t>подробна информация за платежоспособността на групата;</w:t>
      </w:r>
    </w:p>
    <w:p w14:paraId="32ED5F82" w14:textId="77777777" w:rsidR="00BA512F" w:rsidRPr="000F6454" w:rsidRDefault="00125707">
      <w:pPr>
        <w:pStyle w:val="InstructionsText2"/>
        <w:numPr>
          <w:ilvl w:val="0"/>
          <w:numId w:val="0"/>
        </w:numPr>
        <w:ind w:left="993"/>
      </w:pPr>
      <w:r w:rsidRPr="000F6454">
        <w:t>в)</w:t>
      </w:r>
      <w:r w:rsidRPr="000F6454">
        <w:tab/>
        <w:t>информация за приноса на отделните дружества към платежоспособността на групата;</w:t>
      </w:r>
    </w:p>
    <w:p w14:paraId="5775CB40" w14:textId="77777777" w:rsidR="00BA512F" w:rsidRPr="000F6454" w:rsidRDefault="00125707">
      <w:pPr>
        <w:pStyle w:val="InstructionsText2"/>
        <w:numPr>
          <w:ilvl w:val="0"/>
          <w:numId w:val="0"/>
        </w:numPr>
        <w:ind w:left="993"/>
      </w:pPr>
      <w:r w:rsidRPr="000F6454">
        <w:t>г)</w:t>
      </w:r>
      <w:r w:rsidRPr="000F6454">
        <w:tab/>
        <w:t>информация за капиталовите буфери.</w:t>
      </w:r>
    </w:p>
    <w:p w14:paraId="5D034BF6" w14:textId="25F62A40" w:rsidR="00BA512F" w:rsidRPr="000F6454" w:rsidRDefault="00125707">
      <w:pPr>
        <w:pStyle w:val="InstructionsText2"/>
        <w:numPr>
          <w:ilvl w:val="0"/>
          <w:numId w:val="0"/>
        </w:numPr>
        <w:ind w:left="993"/>
        <w:rPr>
          <w:rStyle w:val="InstructionsTabelleText"/>
          <w:rFonts w:ascii="Times New Roman" w:hAnsi="Times New Roman"/>
          <w:sz w:val="24"/>
        </w:rPr>
      </w:pPr>
      <w:r w:rsidRPr="000F6454">
        <w:rPr>
          <w:rStyle w:val="InstructionsTabelleText"/>
          <w:rFonts w:ascii="Times New Roman" w:hAnsi="Times New Roman"/>
          <w:sz w:val="24"/>
        </w:rPr>
        <w:t>27.</w:t>
      </w:r>
      <w:r w:rsidRPr="000F6454">
        <w:rPr>
          <w:rStyle w:val="InstructionsTabelleText"/>
          <w:rFonts w:ascii="Times New Roman" w:hAnsi="Times New Roman"/>
          <w:sz w:val="24"/>
        </w:rPr>
        <w:tab/>
      </w:r>
      <w:r w:rsidRPr="000F6454">
        <w:t>Институциите</w:t>
      </w:r>
      <w:r w:rsidRPr="000F6454">
        <w:rPr>
          <w:rStyle w:val="InstructionsTabelleText"/>
          <w:rFonts w:ascii="Times New Roman" w:hAnsi="Times New Roman"/>
          <w:sz w:val="24"/>
        </w:rPr>
        <w:t>, на които е предоставено освобождаване в съответствие с член 7 от РКИ, докладват само информацията в колони 010—060 и 250—400.</w:t>
      </w:r>
    </w:p>
    <w:p w14:paraId="628603EB" w14:textId="27F5CEA6" w:rsidR="00BA512F" w:rsidRPr="000F6454" w:rsidRDefault="00125707">
      <w:pPr>
        <w:pStyle w:val="InstructionsText2"/>
        <w:numPr>
          <w:ilvl w:val="0"/>
          <w:numId w:val="0"/>
        </w:numPr>
        <w:ind w:left="993"/>
      </w:pPr>
      <w:r w:rsidRPr="000F6454">
        <w:t>28.</w:t>
      </w:r>
      <w:r w:rsidRPr="000F6454">
        <w:tab/>
        <w:t>При докладването на стойностите са взети предвид всички приложими към съответната дата на докладване преходни разпоредби на Регламент (ЕС) № 575/2013.</w:t>
      </w:r>
    </w:p>
    <w:p w14:paraId="4A512942"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26" w:name="_Toc30674657"/>
      <w:r w:rsidRPr="000F6454">
        <w:rPr>
          <w:rFonts w:ascii="Times New Roman" w:hAnsi="Times New Roman"/>
          <w:sz w:val="24"/>
          <w:u w:val="none"/>
        </w:rPr>
        <w:lastRenderedPageBreak/>
        <w:t>2.2.</w:t>
      </w:r>
      <w:r w:rsidRPr="000F6454">
        <w:rPr>
          <w:rFonts w:ascii="Times New Roman" w:hAnsi="Times New Roman"/>
          <w:sz w:val="24"/>
          <w:u w:val="none"/>
        </w:rPr>
        <w:tab/>
      </w:r>
      <w:r w:rsidRPr="000F6454">
        <w:rPr>
          <w:rFonts w:ascii="Times New Roman" w:hAnsi="Times New Roman"/>
          <w:sz w:val="24"/>
        </w:rPr>
        <w:t>Подробна информация за платежоспособността на групата</w:t>
      </w:r>
      <w:bookmarkEnd w:id="26"/>
    </w:p>
    <w:p w14:paraId="26A8AF7B" w14:textId="1C059025" w:rsidR="00BA512F" w:rsidRPr="000F6454" w:rsidRDefault="00125707">
      <w:pPr>
        <w:pStyle w:val="InstructionsText2"/>
        <w:numPr>
          <w:ilvl w:val="0"/>
          <w:numId w:val="0"/>
        </w:numPr>
        <w:ind w:left="993"/>
      </w:pPr>
      <w:r w:rsidRPr="000F6454">
        <w:t>29.</w:t>
      </w:r>
      <w:r w:rsidRPr="000F6454">
        <w:tab/>
        <w:t xml:space="preserve">Втората част от образец C 06.02 (подробна информация за груповата платежоспособност), обхващаща колони 070–210, е предназначена за събиране на информация за кредитните и другите регулирани финансови институции, които на практика подлежат на специални изисквания за платежоспособност на индивидуална основа. В нея са представени, за всяко от дружествата в обхвата на докладването, капиталовите изисквания за всяка категория риск и собствените средства за целите на платежоспособността. </w:t>
      </w:r>
    </w:p>
    <w:p w14:paraId="3060C7BE" w14:textId="77777777" w:rsidR="00BA512F" w:rsidRPr="000F6454" w:rsidRDefault="00125707">
      <w:pPr>
        <w:pStyle w:val="InstructionsText2"/>
        <w:numPr>
          <w:ilvl w:val="0"/>
          <w:numId w:val="0"/>
        </w:numPr>
        <w:ind w:left="993"/>
      </w:pPr>
      <w:r w:rsidRPr="000F6454">
        <w:t>30.</w:t>
      </w:r>
      <w:r w:rsidRPr="000F6454">
        <w:tab/>
        <w:t>При пропорционална консолидация на участията стойностите, свързани с капиталовите изисквания и размера на собствените средства, трябва да отразяват размера на съответните дялове.</w:t>
      </w:r>
    </w:p>
    <w:p w14:paraId="0BDB977F"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27" w:name="_Toc30674658"/>
      <w:r w:rsidRPr="000F6454">
        <w:rPr>
          <w:rFonts w:ascii="Times New Roman" w:hAnsi="Times New Roman"/>
          <w:sz w:val="24"/>
          <w:u w:val="none"/>
        </w:rPr>
        <w:t>2.3.</w:t>
      </w:r>
      <w:r w:rsidRPr="000F6454">
        <w:rPr>
          <w:rFonts w:ascii="Times New Roman" w:hAnsi="Times New Roman"/>
          <w:sz w:val="24"/>
          <w:u w:val="none"/>
        </w:rPr>
        <w:tab/>
      </w:r>
      <w:r w:rsidRPr="000F6454">
        <w:rPr>
          <w:rFonts w:ascii="Times New Roman" w:hAnsi="Times New Roman"/>
          <w:sz w:val="24"/>
        </w:rPr>
        <w:t>Информация за приноса на отделните дружества към платежоспособността на групата</w:t>
      </w:r>
      <w:bookmarkEnd w:id="27"/>
    </w:p>
    <w:p w14:paraId="024FA3F4" w14:textId="1C77AD1E" w:rsidR="00BA512F" w:rsidRPr="000F6454" w:rsidRDefault="00125707">
      <w:pPr>
        <w:pStyle w:val="InstructionsText2"/>
        <w:numPr>
          <w:ilvl w:val="0"/>
          <w:numId w:val="0"/>
        </w:numPr>
        <w:ind w:left="993"/>
      </w:pPr>
      <w:r w:rsidRPr="000F6454">
        <w:t>31.</w:t>
      </w:r>
      <w:r w:rsidRPr="000F6454">
        <w:tab/>
        <w:t xml:space="preserve">С колони 250–400 от третата част от образец C 06.02 и образец C 06.01 (информация за приноса на всички дружества, попадащи в консолидационния обхват съгласно РКИ, към груповата платежоспособност, включително онези, които не подлежат на специални изисквания за платежоспособност на индивидуална основа) се цели да се определи кои дружества в рамките на групата генерират рисковете и набират собствени средства от пазара. Това става въз основа на данни, които са лесно достъпни или могат лесно да бъдат обработени, без да се налага повторно извеждане на капиталовото отношение на индивидуална или подконсолидирана основа. Както данните за риска, така и тези за собствените средства, на ниво дружество имат принос към платежоспособността на групата, но индивидуално не са елементи на отношение за платежоспособност и поради това не бива да се сравняват помежду си. </w:t>
      </w:r>
    </w:p>
    <w:p w14:paraId="44517FB0" w14:textId="77777777" w:rsidR="00BA512F" w:rsidRPr="000F6454" w:rsidRDefault="00125707">
      <w:pPr>
        <w:pStyle w:val="InstructionsText2"/>
        <w:numPr>
          <w:ilvl w:val="0"/>
          <w:numId w:val="0"/>
        </w:numPr>
        <w:ind w:left="993"/>
      </w:pPr>
      <w:r w:rsidRPr="000F6454">
        <w:t>32.</w:t>
      </w:r>
      <w:r w:rsidRPr="000F6454">
        <w:tab/>
        <w:t>Третата част включва и размера на допустимите за включване в консолидираните собствени средства малцинствени участия, квалифициран допълнителен капитал от първи ред и квалифициран капитал от втори ред.</w:t>
      </w:r>
    </w:p>
    <w:p w14:paraId="059C57B0" w14:textId="77777777" w:rsidR="00BA512F" w:rsidRPr="000F6454" w:rsidRDefault="00125707">
      <w:pPr>
        <w:pStyle w:val="InstructionsText2"/>
        <w:numPr>
          <w:ilvl w:val="0"/>
          <w:numId w:val="0"/>
        </w:numPr>
        <w:ind w:left="993"/>
      </w:pPr>
      <w:r w:rsidRPr="000F6454">
        <w:t>33.</w:t>
      </w:r>
      <w:r w:rsidRPr="000F6454">
        <w:tab/>
        <w:t>Тъй като в тази трета част на образеца се споменава за „принос“, докладваните в нея стойности се различават, когато е приложимо, от тези, докладвани в колоните за подробната информация за груповата платежоспособност.</w:t>
      </w:r>
    </w:p>
    <w:p w14:paraId="59DCAFC3" w14:textId="4564F453" w:rsidR="00BA512F" w:rsidRPr="000F6454" w:rsidRDefault="00125707">
      <w:pPr>
        <w:pStyle w:val="InstructionsText2"/>
        <w:numPr>
          <w:ilvl w:val="0"/>
          <w:numId w:val="0"/>
        </w:numPr>
        <w:ind w:left="993"/>
      </w:pPr>
      <w:r w:rsidRPr="000F6454">
        <w:t>34.</w:t>
      </w:r>
      <w:r w:rsidRPr="000F6454">
        <w:tab/>
        <w:t>Принципът е да се премахнат по хомогенен начин кръстосаните експозиции в рамките на една и съща група що се отнася както до рисковете, така и до собствените средства, за да се обхванат стойностите, докладвани в консолидирания образец CA за групата, като се съберат стойностите, докладвани за всяко дружество в образеца „Групова платежоспособност“. Когато прагът от 1 % не е надвишен, не е възможно да се установи пряка връзка с образец CA.</w:t>
      </w:r>
    </w:p>
    <w:p w14:paraId="024FA7DB" w14:textId="77777777" w:rsidR="00BA512F" w:rsidRPr="000F6454" w:rsidRDefault="00125707">
      <w:pPr>
        <w:pStyle w:val="InstructionsText2"/>
        <w:numPr>
          <w:ilvl w:val="0"/>
          <w:numId w:val="0"/>
        </w:numPr>
        <w:ind w:left="993"/>
      </w:pPr>
      <w:r w:rsidRPr="000F6454">
        <w:t>35.</w:t>
      </w:r>
      <w:r w:rsidRPr="000F6454">
        <w:tab/>
        <w:t>Институциите определят най-подходящия метод на разпределение между дружествата, за да се отчетат евентуалните ефекти от диверсификацията върху пазарния и операционния риск.</w:t>
      </w:r>
    </w:p>
    <w:p w14:paraId="44E73222" w14:textId="4CB52BDC" w:rsidR="00BA512F" w:rsidRPr="000F6454" w:rsidRDefault="00125707">
      <w:pPr>
        <w:pStyle w:val="InstructionsText2"/>
        <w:numPr>
          <w:ilvl w:val="0"/>
          <w:numId w:val="0"/>
        </w:numPr>
        <w:ind w:left="993"/>
      </w:pPr>
      <w:r w:rsidRPr="000F6454">
        <w:t>36.</w:t>
      </w:r>
      <w:r w:rsidRPr="000F6454">
        <w:tab/>
        <w:t xml:space="preserve">Възможно е една консолидирана група да бъде включена в рамките на друга консолидирана група. Това означава, че информацията за дружествата от </w:t>
      </w:r>
      <w:r w:rsidRPr="000F6454">
        <w:lastRenderedPageBreak/>
        <w:t xml:space="preserve">подгрупа се докладва поотделно за всяко дружество в образеца GS на цялата група, дори когато самата подгрупа подлежи на изисквания за докладване. Когато подлежи на изисквания за докладване подгрупата представя образец GS за всяко отделно дружество, въпреки че тези данни вече са били включени в образеца GS на консолидираната на по-високо равнище група. </w:t>
      </w:r>
    </w:p>
    <w:p w14:paraId="747B1752" w14:textId="5D606B71" w:rsidR="00BA512F" w:rsidRPr="000F6454" w:rsidRDefault="00125707">
      <w:pPr>
        <w:pStyle w:val="InstructionsText2"/>
        <w:numPr>
          <w:ilvl w:val="0"/>
          <w:numId w:val="0"/>
        </w:numPr>
        <w:ind w:left="993"/>
      </w:pPr>
      <w:r w:rsidRPr="000F6454">
        <w:t>37.</w:t>
      </w:r>
      <w:r w:rsidRPr="000F6454">
        <w:tab/>
        <w:t>Дадена институция докладва данни за приноса на дадено дружество, когато приносът му в общата рискова експозиция надвишава 1 % от общата рискова експозиция на групата или когато приносът му в общите собствени средства надвишава 1 % от общите собствени средства на групата. Този праг не се прилага в случаите, когато дъщерни предприятия или подгрупи предоставят собствени средства на групата (под формата на включени в собствените средства малцинствени участия или инструменти на признатия допълнителен капитал от първи ред или капитал от втори ред).</w:t>
      </w:r>
    </w:p>
    <w:p w14:paraId="313A94E2"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28" w:name="_Toc30674659"/>
      <w:r w:rsidRPr="000F6454">
        <w:rPr>
          <w:rFonts w:ascii="Times New Roman" w:hAnsi="Times New Roman"/>
          <w:sz w:val="24"/>
          <w:u w:val="none"/>
        </w:rPr>
        <w:t>2.4.</w:t>
      </w:r>
      <w:r w:rsidRPr="000F6454">
        <w:rPr>
          <w:rFonts w:ascii="Times New Roman" w:hAnsi="Times New Roman"/>
          <w:sz w:val="24"/>
          <w:u w:val="none"/>
        </w:rPr>
        <w:tab/>
      </w:r>
      <w:r w:rsidRPr="000F6454">
        <w:rPr>
          <w:rFonts w:ascii="Times New Roman" w:hAnsi="Times New Roman"/>
          <w:sz w:val="24"/>
        </w:rPr>
        <w:t>C 06.01 — ГРУПОВА ПЛАТЕЖОСПОСОБНОСТ: ИНФОРМАЦИЯ ЗА СВЪРЗАНИТЕ ИНСТИТУЦИИ - Общо (GS Total)</w:t>
      </w:r>
      <w:bookmarkEnd w:id="2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A512F" w:rsidRPr="000F6454" w14:paraId="3D7B88F7" w14:textId="77777777" w:rsidTr="00672D2A">
        <w:tc>
          <w:tcPr>
            <w:tcW w:w="1188" w:type="dxa"/>
            <w:shd w:val="clear" w:color="auto" w:fill="CCCCCC"/>
          </w:tcPr>
          <w:p w14:paraId="2F6E71C0" w14:textId="77777777" w:rsidR="00BA512F" w:rsidRPr="000F6454" w:rsidRDefault="00D85AC7">
            <w:pPr>
              <w:rPr>
                <w:rStyle w:val="InstructionsTabelleText"/>
                <w:rFonts w:ascii="Times New Roman" w:hAnsi="Times New Roman"/>
                <w:sz w:val="24"/>
              </w:rPr>
            </w:pPr>
            <w:r w:rsidRPr="000F6454">
              <w:rPr>
                <w:rStyle w:val="InstructionsTabelleText"/>
                <w:rFonts w:ascii="Times New Roman" w:hAnsi="Times New Roman"/>
                <w:sz w:val="24"/>
              </w:rPr>
              <w:t>Колони</w:t>
            </w:r>
          </w:p>
        </w:tc>
        <w:tc>
          <w:tcPr>
            <w:tcW w:w="8640" w:type="dxa"/>
            <w:shd w:val="clear" w:color="auto" w:fill="CCCCCC"/>
          </w:tcPr>
          <w:p w14:paraId="3B0EAFD0" w14:textId="77777777" w:rsidR="00BA512F" w:rsidRPr="000F6454" w:rsidRDefault="00D85AC7">
            <w:pPr>
              <w:rPr>
                <w:rStyle w:val="InstructionsTabelleText"/>
                <w:rFonts w:ascii="Times New Roman" w:hAnsi="Times New Roman"/>
                <w:sz w:val="24"/>
              </w:rPr>
            </w:pPr>
            <w:r w:rsidRPr="000F6454">
              <w:rPr>
                <w:rStyle w:val="InstructionsTabelleText"/>
                <w:rFonts w:ascii="Times New Roman" w:hAnsi="Times New Roman"/>
                <w:sz w:val="24"/>
              </w:rPr>
              <w:t>Указания</w:t>
            </w:r>
          </w:p>
        </w:tc>
      </w:tr>
      <w:tr w:rsidR="00BA512F" w:rsidRPr="000F6454" w14:paraId="1F7FDDC7" w14:textId="77777777" w:rsidTr="00672D2A">
        <w:tc>
          <w:tcPr>
            <w:tcW w:w="1188" w:type="dxa"/>
          </w:tcPr>
          <w:p w14:paraId="474253BB" w14:textId="77777777" w:rsidR="00BA512F" w:rsidRPr="000F6454" w:rsidRDefault="00D85AC7">
            <w:pPr>
              <w:rPr>
                <w:rStyle w:val="InstructionsTabelleText"/>
                <w:rFonts w:ascii="Times New Roman" w:hAnsi="Times New Roman"/>
                <w:sz w:val="24"/>
              </w:rPr>
            </w:pPr>
            <w:r w:rsidRPr="000F6454">
              <w:rPr>
                <w:rStyle w:val="InstructionsTabelleText"/>
                <w:rFonts w:ascii="Times New Roman" w:hAnsi="Times New Roman"/>
                <w:sz w:val="24"/>
              </w:rPr>
              <w:t>250-400</w:t>
            </w:r>
          </w:p>
        </w:tc>
        <w:tc>
          <w:tcPr>
            <w:tcW w:w="8640" w:type="dxa"/>
          </w:tcPr>
          <w:p w14:paraId="56930B44" w14:textId="77777777" w:rsidR="00BA512F" w:rsidRPr="000F6454" w:rsidRDefault="00D85AC7">
            <w:pPr>
              <w:rPr>
                <w:rStyle w:val="InstructionsTabelleberschrift"/>
                <w:rFonts w:ascii="Times New Roman" w:hAnsi="Times New Roman"/>
                <w:sz w:val="24"/>
              </w:rPr>
            </w:pPr>
            <w:r w:rsidRPr="000F6454">
              <w:rPr>
                <w:rStyle w:val="InstructionsTabelleberschrift"/>
                <w:rFonts w:ascii="Times New Roman" w:hAnsi="Times New Roman"/>
                <w:sz w:val="24"/>
              </w:rPr>
              <w:t>ДРУЖЕСТВА, ВКЛЮЧЕНИ В КОНСОЛИДАЦИЯТА</w:t>
            </w:r>
          </w:p>
          <w:p w14:paraId="622423D7" w14:textId="77777777" w:rsidR="00BA512F" w:rsidRPr="000F6454" w:rsidRDefault="00D85AC7">
            <w:pPr>
              <w:rPr>
                <w:rStyle w:val="InstructionsTabelleberschrift"/>
                <w:rFonts w:ascii="Times New Roman" w:hAnsi="Times New Roman"/>
                <w:b w:val="0"/>
                <w:bCs w:val="0"/>
                <w:sz w:val="24"/>
              </w:rPr>
            </w:pPr>
            <w:r w:rsidRPr="000F6454">
              <w:rPr>
                <w:rStyle w:val="InstructionsTabelleText"/>
                <w:rFonts w:ascii="Times New Roman" w:hAnsi="Times New Roman"/>
                <w:sz w:val="24"/>
              </w:rPr>
              <w:t>Вж. указанията за C 06.02.</w:t>
            </w:r>
          </w:p>
        </w:tc>
      </w:tr>
      <w:tr w:rsidR="00BA512F" w:rsidRPr="000F6454" w14:paraId="3B6A9AD9" w14:textId="77777777" w:rsidTr="00672D2A">
        <w:tc>
          <w:tcPr>
            <w:tcW w:w="1188" w:type="dxa"/>
            <w:tcBorders>
              <w:top w:val="single" w:sz="4" w:space="0" w:color="auto"/>
              <w:left w:val="single" w:sz="4" w:space="0" w:color="auto"/>
              <w:bottom w:val="single" w:sz="4" w:space="0" w:color="auto"/>
              <w:right w:val="single" w:sz="4" w:space="0" w:color="auto"/>
            </w:tcBorders>
          </w:tcPr>
          <w:p w14:paraId="076BD9A3" w14:textId="77777777" w:rsidR="00BA512F" w:rsidRPr="000F6454" w:rsidRDefault="00D85AC7">
            <w:pPr>
              <w:rPr>
                <w:rStyle w:val="InstructionsTabelleText"/>
                <w:rFonts w:ascii="Times New Roman" w:hAnsi="Times New Roman"/>
                <w:sz w:val="24"/>
              </w:rPr>
            </w:pPr>
            <w:r w:rsidRPr="000F6454">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14:paraId="4F88FA7C" w14:textId="77777777" w:rsidR="00BA512F" w:rsidRPr="000F6454" w:rsidRDefault="00D85AC7">
            <w:pPr>
              <w:rPr>
                <w:rStyle w:val="InstructionsTabelleberschrift"/>
                <w:rFonts w:ascii="Times New Roman" w:hAnsi="Times New Roman"/>
                <w:sz w:val="24"/>
              </w:rPr>
            </w:pPr>
            <w:r w:rsidRPr="000F6454">
              <w:rPr>
                <w:rStyle w:val="InstructionsTabelleberschrift"/>
                <w:rFonts w:ascii="Times New Roman" w:hAnsi="Times New Roman"/>
                <w:sz w:val="24"/>
              </w:rPr>
              <w:t>КАПИТАЛОВИ БУФЕРИ</w:t>
            </w:r>
          </w:p>
          <w:p w14:paraId="54FE50B2" w14:textId="77777777" w:rsidR="00BA512F" w:rsidRPr="000F6454" w:rsidRDefault="00D85AC7">
            <w:pPr>
              <w:rPr>
                <w:rStyle w:val="InstructionsTabelleberschrift"/>
                <w:rFonts w:ascii="Times New Roman" w:hAnsi="Times New Roman"/>
                <w:sz w:val="24"/>
              </w:rPr>
            </w:pPr>
            <w:r w:rsidRPr="000F6454">
              <w:rPr>
                <w:rStyle w:val="InstructionsTabelleText"/>
                <w:rFonts w:ascii="Times New Roman" w:hAnsi="Times New Roman"/>
                <w:sz w:val="24"/>
              </w:rPr>
              <w:t>Вж. указанията за C 06.02.</w:t>
            </w:r>
          </w:p>
        </w:tc>
      </w:tr>
    </w:tbl>
    <w:p w14:paraId="03C35D0A" w14:textId="77777777" w:rsidR="00BA512F" w:rsidRPr="000F6454" w:rsidRDefault="00BA512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A512F" w:rsidRPr="000F6454" w14:paraId="2DF7E091" w14:textId="77777777" w:rsidTr="00672D2A">
        <w:tc>
          <w:tcPr>
            <w:tcW w:w="1188" w:type="dxa"/>
            <w:shd w:val="clear" w:color="auto" w:fill="CCCCCC"/>
          </w:tcPr>
          <w:p w14:paraId="78D4F2D0" w14:textId="77777777" w:rsidR="00BA512F" w:rsidRPr="000F6454" w:rsidRDefault="00D85AC7">
            <w:pPr>
              <w:rPr>
                <w:rStyle w:val="InstructionsTabelleText"/>
                <w:rFonts w:ascii="Times New Roman" w:hAnsi="Times New Roman"/>
                <w:sz w:val="24"/>
              </w:rPr>
            </w:pPr>
            <w:r w:rsidRPr="000F6454">
              <w:rPr>
                <w:rStyle w:val="InstructionsTabelleText"/>
                <w:rFonts w:ascii="Times New Roman" w:hAnsi="Times New Roman"/>
                <w:sz w:val="24"/>
              </w:rPr>
              <w:t>Редове</w:t>
            </w:r>
          </w:p>
        </w:tc>
        <w:tc>
          <w:tcPr>
            <w:tcW w:w="8640" w:type="dxa"/>
            <w:shd w:val="clear" w:color="auto" w:fill="CCCCCC"/>
          </w:tcPr>
          <w:p w14:paraId="1C741FE2" w14:textId="77777777" w:rsidR="00BA512F" w:rsidRPr="000F6454" w:rsidRDefault="00D85AC7">
            <w:pPr>
              <w:rPr>
                <w:rStyle w:val="InstructionsTabelleText"/>
                <w:rFonts w:ascii="Times New Roman" w:hAnsi="Times New Roman"/>
                <w:sz w:val="24"/>
              </w:rPr>
            </w:pPr>
            <w:r w:rsidRPr="000F6454">
              <w:rPr>
                <w:rStyle w:val="InstructionsTabelleText"/>
                <w:rFonts w:ascii="Times New Roman" w:hAnsi="Times New Roman"/>
                <w:sz w:val="24"/>
              </w:rPr>
              <w:t>Указания</w:t>
            </w:r>
          </w:p>
        </w:tc>
      </w:tr>
      <w:tr w:rsidR="00BA512F" w:rsidRPr="000F6454" w14:paraId="3F370291" w14:textId="77777777" w:rsidTr="00672D2A">
        <w:tc>
          <w:tcPr>
            <w:tcW w:w="1188" w:type="dxa"/>
          </w:tcPr>
          <w:p w14:paraId="196EEEBF" w14:textId="77777777" w:rsidR="00BA512F" w:rsidRPr="000F6454" w:rsidRDefault="00D85AC7">
            <w:pPr>
              <w:rPr>
                <w:rStyle w:val="InstructionsTabelleText"/>
                <w:rFonts w:ascii="Times New Roman" w:hAnsi="Times New Roman"/>
                <w:sz w:val="24"/>
              </w:rPr>
            </w:pPr>
            <w:r w:rsidRPr="000F6454">
              <w:rPr>
                <w:rStyle w:val="InstructionsTabelleText"/>
                <w:rFonts w:ascii="Times New Roman" w:hAnsi="Times New Roman"/>
                <w:sz w:val="24"/>
              </w:rPr>
              <w:t>010</w:t>
            </w:r>
          </w:p>
        </w:tc>
        <w:tc>
          <w:tcPr>
            <w:tcW w:w="8640" w:type="dxa"/>
          </w:tcPr>
          <w:p w14:paraId="4FC9E795" w14:textId="77777777" w:rsidR="00BA512F" w:rsidRPr="000F6454" w:rsidRDefault="00D85AC7">
            <w:pPr>
              <w:rPr>
                <w:rStyle w:val="InstructionsTabelleberschrift"/>
                <w:rFonts w:ascii="Times New Roman" w:hAnsi="Times New Roman"/>
                <w:sz w:val="24"/>
              </w:rPr>
            </w:pPr>
            <w:r w:rsidRPr="000F6454">
              <w:rPr>
                <w:rStyle w:val="InstructionsTabelleberschrift"/>
                <w:rFonts w:ascii="Times New Roman" w:hAnsi="Times New Roman"/>
                <w:sz w:val="24"/>
              </w:rPr>
              <w:t>ОБЩО</w:t>
            </w:r>
          </w:p>
          <w:p w14:paraId="0FC622F0" w14:textId="77777777" w:rsidR="00BA512F" w:rsidRPr="000F6454" w:rsidRDefault="00D85AC7">
            <w:pPr>
              <w:rPr>
                <w:rStyle w:val="InstructionsTabelleberschrift"/>
                <w:rFonts w:ascii="Times New Roman" w:hAnsi="Times New Roman"/>
                <w:b w:val="0"/>
                <w:bCs w:val="0"/>
                <w:sz w:val="24"/>
              </w:rPr>
            </w:pPr>
            <w:r w:rsidRPr="000F6454">
              <w:rPr>
                <w:rStyle w:val="InstructionsTabelleText"/>
                <w:rFonts w:ascii="Times New Roman" w:hAnsi="Times New Roman"/>
                <w:sz w:val="24"/>
              </w:rPr>
              <w:t>„Общо“ представлява сборът на докладваните стойности във всички редове на образец C 06.02.</w:t>
            </w:r>
          </w:p>
        </w:tc>
      </w:tr>
    </w:tbl>
    <w:p w14:paraId="3C6A430D" w14:textId="77777777" w:rsidR="00BA512F" w:rsidRPr="000F6454" w:rsidRDefault="00BA512F">
      <w:pPr>
        <w:pStyle w:val="InstructionsText"/>
      </w:pPr>
    </w:p>
    <w:p w14:paraId="539B2369"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29" w:name="_Toc30674660"/>
      <w:r w:rsidRPr="000F6454">
        <w:rPr>
          <w:rFonts w:ascii="Times New Roman" w:hAnsi="Times New Roman"/>
          <w:sz w:val="24"/>
          <w:u w:val="none"/>
        </w:rPr>
        <w:t>2.5.</w:t>
      </w:r>
      <w:r w:rsidRPr="000F6454">
        <w:rPr>
          <w:rFonts w:ascii="Times New Roman" w:hAnsi="Times New Roman"/>
          <w:sz w:val="24"/>
          <w:u w:val="none"/>
        </w:rPr>
        <w:tab/>
      </w:r>
      <w:r w:rsidRPr="000F6454">
        <w:rPr>
          <w:rFonts w:ascii="Times New Roman" w:hAnsi="Times New Roman"/>
          <w:sz w:val="24"/>
        </w:rPr>
        <w:t>C 06.02 — ГРУПОВА ПЛАТЕЖОСПОСОБНОСТ: ИНФОРМАЦИЯ ЗА СВЪРЗАНИТЕ ИНСТИТУЦИИ (GS)</w:t>
      </w:r>
      <w:bookmarkEnd w:id="2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A512F" w:rsidRPr="000F6454" w14:paraId="3514CD02" w14:textId="77777777" w:rsidTr="00672D2A">
        <w:tc>
          <w:tcPr>
            <w:tcW w:w="1188" w:type="dxa"/>
            <w:shd w:val="clear" w:color="auto" w:fill="CCCCCC"/>
          </w:tcPr>
          <w:p w14:paraId="01AA5D3F"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Колони</w:t>
            </w:r>
          </w:p>
        </w:tc>
        <w:tc>
          <w:tcPr>
            <w:tcW w:w="8640" w:type="dxa"/>
            <w:shd w:val="clear" w:color="auto" w:fill="CCCCCC"/>
          </w:tcPr>
          <w:p w14:paraId="7FC7F527"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Указания</w:t>
            </w:r>
          </w:p>
        </w:tc>
      </w:tr>
      <w:tr w:rsidR="00BA512F" w:rsidRPr="000F6454" w14:paraId="53722D57" w14:textId="77777777" w:rsidTr="00672D2A">
        <w:tc>
          <w:tcPr>
            <w:tcW w:w="1188" w:type="dxa"/>
          </w:tcPr>
          <w:p w14:paraId="7A09A40F"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010-060</w:t>
            </w:r>
          </w:p>
        </w:tc>
        <w:tc>
          <w:tcPr>
            <w:tcW w:w="8640" w:type="dxa"/>
          </w:tcPr>
          <w:p w14:paraId="5EE7C796"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ДРУЖЕСТВА, ВКЛЮЧЕНИ В КОНСОЛИДАЦИЯТА</w:t>
            </w:r>
          </w:p>
          <w:p w14:paraId="7CE0B44F" w14:textId="34C2AEBE" w:rsidR="00BA512F" w:rsidRPr="000F6454" w:rsidRDefault="00464F34">
            <w:pPr>
              <w:rPr>
                <w:rStyle w:val="InstructionsTabelleberschrift"/>
                <w:rFonts w:ascii="Times New Roman" w:hAnsi="Times New Roman"/>
                <w:b w:val="0"/>
                <w:bCs w:val="0"/>
                <w:sz w:val="24"/>
              </w:rPr>
            </w:pPr>
            <w:r w:rsidRPr="000F6454">
              <w:rPr>
                <w:rFonts w:ascii="Times New Roman" w:hAnsi="Times New Roman"/>
                <w:sz w:val="24"/>
              </w:rPr>
              <w:t>Предназначението на този образец е да се събере информация на индивидуална основа за всички дружества, попадащи в консолидационния обхват в съответствие с първа част, дял II, глава 2 от РКИ.</w:t>
            </w:r>
            <w:r w:rsidRPr="000F6454">
              <w:rPr>
                <w:rStyle w:val="InstructionsTabelleText"/>
                <w:rFonts w:ascii="Times New Roman" w:hAnsi="Times New Roman"/>
                <w:sz w:val="24"/>
              </w:rPr>
              <w:t xml:space="preserve"> </w:t>
            </w:r>
          </w:p>
        </w:tc>
      </w:tr>
      <w:tr w:rsidR="00BA512F" w:rsidRPr="000F6454" w14:paraId="0589B0E9" w14:textId="77777777" w:rsidTr="00672D2A">
        <w:tc>
          <w:tcPr>
            <w:tcW w:w="1188" w:type="dxa"/>
          </w:tcPr>
          <w:p w14:paraId="5E423925"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010</w:t>
            </w:r>
          </w:p>
        </w:tc>
        <w:tc>
          <w:tcPr>
            <w:tcW w:w="8640" w:type="dxa"/>
          </w:tcPr>
          <w:p w14:paraId="2D9738C7"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НАИМЕНОВЕНИЕ</w:t>
            </w:r>
          </w:p>
          <w:p w14:paraId="1D69F932"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Наименование на дружеството, попадащо в консолидационния обхват.</w:t>
            </w:r>
          </w:p>
        </w:tc>
      </w:tr>
      <w:tr w:rsidR="00BA512F" w:rsidRPr="000F6454" w14:paraId="2EF8636C" w14:textId="77777777" w:rsidTr="00672D2A">
        <w:tc>
          <w:tcPr>
            <w:tcW w:w="1188" w:type="dxa"/>
          </w:tcPr>
          <w:p w14:paraId="0E548189"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lastRenderedPageBreak/>
              <w:t>020</w:t>
            </w:r>
          </w:p>
        </w:tc>
        <w:tc>
          <w:tcPr>
            <w:tcW w:w="8640" w:type="dxa"/>
          </w:tcPr>
          <w:p w14:paraId="5AFA22A9"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КОД</w:t>
            </w:r>
          </w:p>
          <w:p w14:paraId="49108895" w14:textId="2BB68904" w:rsidR="00BA512F" w:rsidRPr="000F6454" w:rsidRDefault="009A47E2">
            <w:pPr>
              <w:rPr>
                <w:rStyle w:val="InstructionsTabelleText"/>
                <w:rFonts w:ascii="Times New Roman" w:hAnsi="Times New Roman"/>
                <w:sz w:val="24"/>
              </w:rPr>
            </w:pPr>
            <w:r w:rsidRPr="000F6454">
              <w:rPr>
                <w:rStyle w:val="InstructionsTabelleText"/>
                <w:rFonts w:ascii="Times New Roman" w:hAnsi="Times New Roman"/>
                <w:sz w:val="24"/>
              </w:rPr>
              <w:t>Този код представлява идентификатор на реда и трябва да е единствен за всеки ред от образеца.</w:t>
            </w:r>
          </w:p>
          <w:p w14:paraId="1A549825"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Код, определен за дружеството, попадащо в консолидационния обхват.</w:t>
            </w:r>
          </w:p>
          <w:p w14:paraId="3A5D7904" w14:textId="77777777" w:rsidR="00BA512F" w:rsidRPr="000F6454" w:rsidRDefault="00464F34">
            <w:pPr>
              <w:pStyle w:val="InstructionsText"/>
              <w:rPr>
                <w:rStyle w:val="InstructionsTabelleText"/>
                <w:rFonts w:ascii="Times New Roman" w:hAnsi="Times New Roman"/>
                <w:sz w:val="24"/>
              </w:rPr>
            </w:pPr>
            <w:r w:rsidRPr="000F6454">
              <w:rPr>
                <w:rStyle w:val="FormatvorlageInstructionsTabelleText"/>
                <w:rFonts w:ascii="Times New Roman" w:hAnsi="Times New Roman"/>
                <w:sz w:val="24"/>
              </w:rPr>
              <w:t xml:space="preserve">Действителният състав на кода зависи от националната система за докладване. </w:t>
            </w:r>
          </w:p>
        </w:tc>
      </w:tr>
      <w:tr w:rsidR="00BA512F" w:rsidRPr="000F6454" w14:paraId="498A1D59" w14:textId="77777777" w:rsidTr="00672D2A">
        <w:tc>
          <w:tcPr>
            <w:tcW w:w="1188" w:type="dxa"/>
          </w:tcPr>
          <w:p w14:paraId="0A0AFF54"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025</w:t>
            </w:r>
          </w:p>
        </w:tc>
        <w:tc>
          <w:tcPr>
            <w:tcW w:w="8640" w:type="dxa"/>
          </w:tcPr>
          <w:p w14:paraId="62F1EBDE"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ИДЕНТИФИКАЦИОНЕН КОД НА ПРАВЕН СУБЕКТ</w:t>
            </w:r>
          </w:p>
          <w:p w14:paraId="75F27FE2" w14:textId="77777777" w:rsidR="00BA512F" w:rsidRPr="000F6454" w:rsidRDefault="00C504D3">
            <w:pPr>
              <w:rPr>
                <w:rStyle w:val="InstructionsTabelleText"/>
                <w:rFonts w:ascii="Times New Roman" w:hAnsi="Times New Roman"/>
                <w:sz w:val="24"/>
              </w:rPr>
            </w:pPr>
            <w:r w:rsidRPr="000F6454">
              <w:rPr>
                <w:rStyle w:val="InstructionsTabelleText"/>
                <w:rFonts w:ascii="Times New Roman" w:hAnsi="Times New Roman"/>
                <w:sz w:val="24"/>
              </w:rPr>
              <w:t>Идентификационният код на правен субект (ИКПС) представлява референтен код, предложен от Съвета за финансова стабилност и одобрен от Г-20, за собствено идентифициране в световен мащаб на страните по финансови сделки.</w:t>
            </w:r>
          </w:p>
          <w:p w14:paraId="7320F1F1" w14:textId="15DD7B7E" w:rsidR="00BA512F" w:rsidRPr="000F6454" w:rsidRDefault="00C504D3">
            <w:pPr>
              <w:rPr>
                <w:rStyle w:val="InstructionsTabelleText"/>
                <w:rFonts w:ascii="Times New Roman" w:hAnsi="Times New Roman"/>
                <w:sz w:val="24"/>
              </w:rPr>
            </w:pPr>
            <w:r w:rsidRPr="000F6454">
              <w:rPr>
                <w:rStyle w:val="InstructionsTabelleText"/>
                <w:rFonts w:ascii="Times New Roman" w:hAnsi="Times New Roman"/>
                <w:sz w:val="24"/>
              </w:rPr>
              <w:t xml:space="preserve">Докато глобалната система за ИКПС започне да функционира пълноценно, местното оперативно звено, одобрено от Регулаторния надзорен комитет (за повече подробности вж. следния уебсайт: </w:t>
            </w:r>
            <w:hyperlink r:id="rId10" w:history="1">
              <w:r w:rsidRPr="000F6454">
                <w:rPr>
                  <w:rStyle w:val="Hyperlink"/>
                  <w:rFonts w:ascii="Times New Roman" w:hAnsi="Times New Roman"/>
                  <w:sz w:val="24"/>
                </w:rPr>
                <w:t>www.leiroc.org</w:t>
              </w:r>
            </w:hyperlink>
            <w:r w:rsidRPr="000F6454">
              <w:rPr>
                <w:rStyle w:val="InstructionsTabelleText"/>
                <w:rFonts w:ascii="Times New Roman" w:hAnsi="Times New Roman"/>
                <w:sz w:val="24"/>
              </w:rPr>
              <w:t xml:space="preserve">) определя предварителни ИКПС на контрагентите </w:t>
            </w:r>
            <w:r w:rsidRPr="000F6454">
              <w:rPr>
                <w:rStyle w:val="InstructionsTabelleText"/>
                <w:rFonts w:ascii="Times New Roman" w:hAnsi="Times New Roman"/>
                <w:i/>
                <w:sz w:val="24"/>
              </w:rPr>
              <w:t>.</w:t>
            </w:r>
          </w:p>
          <w:p w14:paraId="51EE99AB" w14:textId="77777777" w:rsidR="00BA512F" w:rsidRPr="000F6454" w:rsidRDefault="009A47E2">
            <w:pPr>
              <w:rPr>
                <w:rStyle w:val="InstructionsTabelleberschrift"/>
                <w:rFonts w:ascii="Times New Roman" w:hAnsi="Times New Roman"/>
                <w:sz w:val="24"/>
              </w:rPr>
            </w:pPr>
            <w:r w:rsidRPr="000F6454">
              <w:rPr>
                <w:rStyle w:val="InstructionsTabelleText"/>
                <w:rFonts w:ascii="Times New Roman" w:hAnsi="Times New Roman"/>
                <w:sz w:val="24"/>
              </w:rPr>
              <w:t xml:space="preserve">При идентифицирането на даден контрагент се използва неговият ИКПС, когато такъв съществува. </w:t>
            </w:r>
          </w:p>
        </w:tc>
      </w:tr>
      <w:tr w:rsidR="00BA512F" w:rsidRPr="000F6454" w14:paraId="1DF5E571" w14:textId="77777777" w:rsidTr="00672D2A">
        <w:tc>
          <w:tcPr>
            <w:tcW w:w="1188" w:type="dxa"/>
          </w:tcPr>
          <w:p w14:paraId="5294AC35"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030</w:t>
            </w:r>
          </w:p>
        </w:tc>
        <w:tc>
          <w:tcPr>
            <w:tcW w:w="8640" w:type="dxa"/>
          </w:tcPr>
          <w:p w14:paraId="2C9F5508" w14:textId="51058700"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ИНСТИТУЦИЯ ИЛИ ЕКВИВАЛЕНТ (ДА/НЕ)</w:t>
            </w:r>
          </w:p>
          <w:p w14:paraId="778DDD55" w14:textId="7B2C6B48"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Посочва се „да“, когато за дружеството се прилагат капиталовите изисквания съгласно РКИ и ДКИ или разпоредби, които са най-малкото еквивалентни на базелските.</w:t>
            </w:r>
          </w:p>
          <w:p w14:paraId="18710662"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В останалите случаи се посочва „не“.</w:t>
            </w:r>
          </w:p>
          <w:p w14:paraId="430EA4DC" w14:textId="77777777" w:rsidR="00BA512F" w:rsidRPr="000F6454" w:rsidRDefault="00BA512F">
            <w:pPr>
              <w:rPr>
                <w:rStyle w:val="InstructionsTabelleText"/>
                <w:rFonts w:ascii="Times New Roman" w:hAnsi="Times New Roman"/>
                <w:sz w:val="24"/>
              </w:rPr>
            </w:pPr>
          </w:p>
          <w:p w14:paraId="23D75BCC" w14:textId="77777777" w:rsidR="00BA512F" w:rsidRPr="000F6454" w:rsidRDefault="00125707">
            <w:pPr>
              <w:ind w:left="372" w:hanging="360"/>
              <w:contextualSpacing/>
              <w:rPr>
                <w:rStyle w:val="InstructionsTabelleText"/>
                <w:rFonts w:ascii="Times New Roman" w:hAnsi="Times New Roman"/>
                <w:sz w:val="24"/>
              </w:rPr>
            </w:pPr>
            <w:r w:rsidRPr="000F6454">
              <w:rPr>
                <w:rStyle w:val="InstructionsTabelleText"/>
                <w:rFonts w:ascii="Wingdings" w:hAnsi="Wingdings"/>
                <w:sz w:val="24"/>
              </w:rPr>
              <w:t></w:t>
            </w:r>
            <w:r w:rsidRPr="000F6454">
              <w:rPr>
                <w:rStyle w:val="InstructionsTabelleText"/>
                <w:rFonts w:ascii="Wingdings" w:hAnsi="Wingdings"/>
                <w:sz w:val="24"/>
              </w:rPr>
              <w:tab/>
            </w:r>
            <w:r w:rsidRPr="000F6454">
              <w:rPr>
                <w:rStyle w:val="InstructionsTabelleText"/>
                <w:rFonts w:ascii="Times New Roman" w:hAnsi="Times New Roman"/>
                <w:sz w:val="24"/>
              </w:rPr>
              <w:t>Малцинствени участия:</w:t>
            </w:r>
          </w:p>
          <w:p w14:paraId="17E96CB7" w14:textId="5070EAA2" w:rsidR="00BA512F" w:rsidRPr="000F6454" w:rsidRDefault="00283C5E">
            <w:pPr>
              <w:rPr>
                <w:rStyle w:val="InstructionsTabelleText"/>
                <w:rFonts w:ascii="Times New Roman" w:hAnsi="Times New Roman"/>
                <w:sz w:val="24"/>
              </w:rPr>
            </w:pPr>
            <w:r w:rsidRPr="000F6454">
              <w:rPr>
                <w:rFonts w:ascii="Times New Roman" w:hAnsi="Times New Roman"/>
                <w:sz w:val="24"/>
              </w:rPr>
              <w:t>Член 81, параграф 1, буква а), подточка ii) и член 82, параграф 1, буква а), подточка ii) от РКИ</w:t>
            </w:r>
          </w:p>
          <w:p w14:paraId="70FC6685" w14:textId="177CDE94" w:rsidR="00BA512F" w:rsidRPr="000F6454" w:rsidRDefault="00464F34">
            <w:pPr>
              <w:rPr>
                <w:rStyle w:val="InstructionsTabelleText"/>
                <w:rFonts w:ascii="Times New Roman" w:hAnsi="Times New Roman"/>
                <w:sz w:val="24"/>
              </w:rPr>
            </w:pPr>
            <w:r w:rsidRPr="000F6454">
              <w:rPr>
                <w:rFonts w:ascii="Times New Roman" w:hAnsi="Times New Roman"/>
                <w:sz w:val="24"/>
              </w:rPr>
              <w:t>По отношение на малцинствените участия и инструментите на допълнителния капитал от първи ред и на капитала от втори ред, емитирани от дъщерни предприятия, дъщерните дружества, чиито инструменти могат да бъдат допустими, са институции или предприятия, които подлежат на изискванията на РКИ по силата на приложимото национално право.</w:t>
            </w:r>
          </w:p>
        </w:tc>
      </w:tr>
      <w:tr w:rsidR="00BA512F" w:rsidRPr="000F6454" w14:paraId="00CEA0C8" w14:textId="77777777" w:rsidTr="00672D2A">
        <w:tc>
          <w:tcPr>
            <w:tcW w:w="1188" w:type="dxa"/>
          </w:tcPr>
          <w:p w14:paraId="7D6FF3E4" w14:textId="77777777" w:rsidR="00BA512F" w:rsidRPr="000F6454" w:rsidRDefault="00B47F0C">
            <w:pPr>
              <w:rPr>
                <w:rStyle w:val="InstructionsTabelleText"/>
                <w:rFonts w:ascii="Times New Roman" w:hAnsi="Times New Roman"/>
                <w:sz w:val="24"/>
              </w:rPr>
            </w:pPr>
            <w:r w:rsidRPr="000F6454">
              <w:rPr>
                <w:rStyle w:val="InstructionsTabelleText"/>
                <w:rFonts w:ascii="Times New Roman" w:hAnsi="Times New Roman"/>
                <w:sz w:val="24"/>
              </w:rPr>
              <w:t>035</w:t>
            </w:r>
          </w:p>
        </w:tc>
        <w:tc>
          <w:tcPr>
            <w:tcW w:w="8640" w:type="dxa"/>
          </w:tcPr>
          <w:p w14:paraId="4AEC7BD9" w14:textId="77777777" w:rsidR="00BA512F" w:rsidRPr="000F6454" w:rsidRDefault="00B47F0C">
            <w:pPr>
              <w:rPr>
                <w:rStyle w:val="InstructionsTabelleberschrift"/>
                <w:rFonts w:ascii="Times New Roman" w:hAnsi="Times New Roman"/>
                <w:sz w:val="24"/>
              </w:rPr>
            </w:pPr>
            <w:r w:rsidRPr="000F6454">
              <w:rPr>
                <w:rStyle w:val="InstructionsTabelleberschrift"/>
                <w:rFonts w:ascii="Times New Roman" w:hAnsi="Times New Roman"/>
                <w:sz w:val="24"/>
              </w:rPr>
              <w:t>КАТЕГОРИЯ ПРАВЕН СУБЕКТ</w:t>
            </w:r>
          </w:p>
          <w:p w14:paraId="6D57FDC9" w14:textId="77777777" w:rsidR="00BA512F" w:rsidRPr="000F6454" w:rsidRDefault="0071377A">
            <w:pPr>
              <w:rPr>
                <w:rStyle w:val="InstructionsTabelleText"/>
                <w:rFonts w:ascii="Times New Roman" w:hAnsi="Times New Roman"/>
                <w:bCs/>
                <w:sz w:val="24"/>
              </w:rPr>
            </w:pPr>
            <w:r w:rsidRPr="000F6454">
              <w:rPr>
                <w:rStyle w:val="InstructionsTabelleText"/>
                <w:rFonts w:ascii="Times New Roman" w:hAnsi="Times New Roman"/>
                <w:bCs/>
                <w:sz w:val="24"/>
              </w:rPr>
              <w:t>Категорията на правния субект се посочва въз основа на следните категории:</w:t>
            </w:r>
          </w:p>
          <w:p w14:paraId="63AFEC92" w14:textId="77777777" w:rsidR="00BA512F" w:rsidRPr="000F6454" w:rsidRDefault="0071377A">
            <w:pPr>
              <w:tabs>
                <w:tab w:val="left" w:pos="372"/>
              </w:tabs>
              <w:rPr>
                <w:rStyle w:val="InstructionsTabelleText"/>
                <w:rFonts w:ascii="Times New Roman" w:hAnsi="Times New Roman"/>
                <w:sz w:val="24"/>
              </w:rPr>
            </w:pPr>
            <w:r w:rsidRPr="000F6454">
              <w:rPr>
                <w:rStyle w:val="InstructionsTabelleText"/>
                <w:rFonts w:ascii="Times New Roman" w:hAnsi="Times New Roman"/>
                <w:sz w:val="24"/>
              </w:rPr>
              <w:t>а)</w:t>
            </w:r>
            <w:r w:rsidRPr="000F6454">
              <w:rPr>
                <w:rStyle w:val="InstructionsTabelleText"/>
                <w:rFonts w:ascii="Times New Roman" w:hAnsi="Times New Roman"/>
                <w:sz w:val="24"/>
              </w:rPr>
              <w:tab/>
              <w:t>кредитна институция</w:t>
            </w:r>
          </w:p>
          <w:p w14:paraId="6F13943F" w14:textId="130A098E" w:rsidR="00BA512F" w:rsidRPr="000F6454" w:rsidRDefault="0071377A">
            <w:pPr>
              <w:tabs>
                <w:tab w:val="left" w:pos="372"/>
              </w:tabs>
              <w:rPr>
                <w:rStyle w:val="InstructionsTabelleText"/>
                <w:rFonts w:ascii="Times New Roman" w:hAnsi="Times New Roman"/>
                <w:sz w:val="24"/>
              </w:rPr>
            </w:pPr>
            <w:r w:rsidRPr="000F6454">
              <w:rPr>
                <w:rStyle w:val="InstructionsTabelleText"/>
                <w:rFonts w:ascii="Times New Roman" w:hAnsi="Times New Roman"/>
                <w:sz w:val="24"/>
              </w:rPr>
              <w:tab/>
              <w:t>Член 4, параграф 1, точка 1 от РКИ;</w:t>
            </w:r>
          </w:p>
          <w:p w14:paraId="5D2B34B7" w14:textId="77777777" w:rsidR="00BA512F" w:rsidRPr="000F6454" w:rsidRDefault="0071377A">
            <w:pPr>
              <w:tabs>
                <w:tab w:val="left" w:pos="372"/>
              </w:tabs>
              <w:rPr>
                <w:rStyle w:val="InstructionsTabelleText"/>
                <w:rFonts w:ascii="Times New Roman" w:hAnsi="Times New Roman"/>
                <w:bCs/>
                <w:sz w:val="24"/>
              </w:rPr>
            </w:pPr>
            <w:r w:rsidRPr="000F6454">
              <w:rPr>
                <w:rStyle w:val="InstructionsTabelleText"/>
                <w:rFonts w:ascii="Times New Roman" w:hAnsi="Times New Roman"/>
                <w:sz w:val="24"/>
              </w:rPr>
              <w:t>б)</w:t>
            </w:r>
            <w:r w:rsidRPr="000F6454">
              <w:rPr>
                <w:rStyle w:val="InstructionsTabelleText"/>
                <w:rFonts w:ascii="Times New Roman" w:hAnsi="Times New Roman"/>
                <w:bCs/>
                <w:sz w:val="24"/>
              </w:rPr>
              <w:tab/>
            </w:r>
            <w:r w:rsidRPr="000F6454">
              <w:rPr>
                <w:rStyle w:val="InstructionsTabelleText"/>
                <w:rFonts w:ascii="Times New Roman" w:hAnsi="Times New Roman"/>
                <w:sz w:val="24"/>
              </w:rPr>
              <w:t>инвестиционен посредник</w:t>
            </w:r>
          </w:p>
          <w:p w14:paraId="5D9225D3" w14:textId="1499D2B4" w:rsidR="00BA512F" w:rsidRPr="000F6454" w:rsidRDefault="0071377A">
            <w:pPr>
              <w:tabs>
                <w:tab w:val="left" w:pos="372"/>
              </w:tabs>
              <w:rPr>
                <w:rStyle w:val="InstructionsTabelleText"/>
                <w:rFonts w:ascii="Times New Roman" w:hAnsi="Times New Roman"/>
                <w:bCs/>
                <w:sz w:val="24"/>
              </w:rPr>
            </w:pPr>
            <w:r w:rsidRPr="000F6454">
              <w:rPr>
                <w:rStyle w:val="InstructionsTabelleText"/>
                <w:rFonts w:ascii="Times New Roman" w:hAnsi="Times New Roman"/>
                <w:bCs/>
                <w:sz w:val="24"/>
              </w:rPr>
              <w:tab/>
              <w:t>Член 4, параграф 1, точка 2 от РКИ;</w:t>
            </w:r>
          </w:p>
          <w:p w14:paraId="4AC1E538" w14:textId="77777777" w:rsidR="00BA512F" w:rsidRPr="000F6454" w:rsidRDefault="0071377A">
            <w:pPr>
              <w:tabs>
                <w:tab w:val="left" w:pos="372"/>
              </w:tabs>
              <w:rPr>
                <w:rStyle w:val="InstructionsTabelleText"/>
                <w:rFonts w:ascii="Times New Roman" w:hAnsi="Times New Roman"/>
                <w:bCs/>
                <w:sz w:val="24"/>
              </w:rPr>
            </w:pPr>
            <w:r w:rsidRPr="000F6454">
              <w:rPr>
                <w:rStyle w:val="InstructionsTabelleText"/>
                <w:rFonts w:ascii="Times New Roman" w:hAnsi="Times New Roman"/>
                <w:sz w:val="24"/>
              </w:rPr>
              <w:t>в)</w:t>
            </w:r>
            <w:r w:rsidRPr="000F6454">
              <w:rPr>
                <w:rStyle w:val="InstructionsTabelleText"/>
                <w:rFonts w:ascii="Times New Roman" w:hAnsi="Times New Roman"/>
                <w:bCs/>
                <w:sz w:val="24"/>
              </w:rPr>
              <w:tab/>
            </w:r>
            <w:r w:rsidRPr="000F6454">
              <w:rPr>
                <w:rStyle w:val="InstructionsTabelleText"/>
                <w:rFonts w:ascii="Times New Roman" w:hAnsi="Times New Roman"/>
                <w:sz w:val="24"/>
              </w:rPr>
              <w:t>финансова институция (други)</w:t>
            </w:r>
          </w:p>
          <w:p w14:paraId="0B837FD2" w14:textId="72ADA4B5" w:rsidR="00BA512F" w:rsidRPr="000F6454" w:rsidRDefault="0071377A">
            <w:pPr>
              <w:tabs>
                <w:tab w:val="left" w:pos="372"/>
              </w:tabs>
              <w:rPr>
                <w:rStyle w:val="InstructionsTabelleText"/>
                <w:rFonts w:ascii="Times New Roman" w:hAnsi="Times New Roman"/>
                <w:bCs/>
                <w:sz w:val="24"/>
              </w:rPr>
            </w:pPr>
            <w:r w:rsidRPr="000F6454">
              <w:rPr>
                <w:rStyle w:val="InstructionsTabelleText"/>
                <w:rFonts w:ascii="Times New Roman" w:hAnsi="Times New Roman"/>
                <w:bCs/>
                <w:sz w:val="24"/>
              </w:rPr>
              <w:tab/>
              <w:t>Член 4, параграф 1, точки 20, 21 и 26 от РКИ</w:t>
            </w:r>
          </w:p>
          <w:p w14:paraId="4ECB5309" w14:textId="048F3DED" w:rsidR="00BA512F" w:rsidRPr="000F6454" w:rsidRDefault="00965D27">
            <w:pPr>
              <w:tabs>
                <w:tab w:val="left" w:pos="372"/>
              </w:tabs>
              <w:ind w:left="399" w:hanging="399"/>
              <w:rPr>
                <w:rStyle w:val="InstructionsTabelleText"/>
                <w:rFonts w:ascii="Times New Roman" w:hAnsi="Times New Roman"/>
                <w:bCs/>
                <w:sz w:val="24"/>
              </w:rPr>
            </w:pPr>
            <w:r w:rsidRPr="000F6454">
              <w:rPr>
                <w:rStyle w:val="InstructionsTabelleText"/>
                <w:rFonts w:ascii="Times New Roman" w:hAnsi="Times New Roman"/>
                <w:bCs/>
                <w:sz w:val="24"/>
              </w:rPr>
              <w:lastRenderedPageBreak/>
              <w:tab/>
              <w:t>Финансовите институции по смисъла на член 1, параграф 1, точка 26 от РКИ, които не са включени в категориите по букви г), е) или ж);</w:t>
            </w:r>
          </w:p>
          <w:p w14:paraId="693D5F80" w14:textId="77777777" w:rsidR="00BA512F" w:rsidRPr="000F6454" w:rsidRDefault="0071377A">
            <w:pPr>
              <w:tabs>
                <w:tab w:val="left" w:pos="372"/>
              </w:tabs>
              <w:rPr>
                <w:rStyle w:val="InstructionsTabelleText"/>
                <w:rFonts w:ascii="Times New Roman" w:hAnsi="Times New Roman"/>
                <w:bCs/>
                <w:sz w:val="24"/>
              </w:rPr>
            </w:pPr>
            <w:r w:rsidRPr="000F6454">
              <w:rPr>
                <w:rStyle w:val="InstructionsTabelleText"/>
                <w:rFonts w:ascii="Times New Roman" w:hAnsi="Times New Roman"/>
                <w:sz w:val="24"/>
              </w:rPr>
              <w:t>г)</w:t>
            </w:r>
            <w:r w:rsidRPr="000F6454">
              <w:rPr>
                <w:rStyle w:val="InstructionsTabelleText"/>
                <w:rFonts w:ascii="Times New Roman" w:hAnsi="Times New Roman"/>
                <w:bCs/>
                <w:sz w:val="24"/>
              </w:rPr>
              <w:tab/>
            </w:r>
            <w:r w:rsidRPr="000F6454">
              <w:rPr>
                <w:rStyle w:val="InstructionsTabelleText"/>
                <w:rFonts w:ascii="Times New Roman" w:hAnsi="Times New Roman"/>
                <w:sz w:val="24"/>
              </w:rPr>
              <w:t>(смесен) финансов холдинг</w:t>
            </w:r>
          </w:p>
          <w:p w14:paraId="7285AC88" w14:textId="1C6BACC2" w:rsidR="00BA512F" w:rsidRPr="000F6454" w:rsidRDefault="0071377A">
            <w:pPr>
              <w:tabs>
                <w:tab w:val="left" w:pos="372"/>
              </w:tabs>
              <w:rPr>
                <w:rStyle w:val="InstructionsTabelleText"/>
                <w:rFonts w:ascii="Times New Roman" w:hAnsi="Times New Roman"/>
                <w:bCs/>
                <w:sz w:val="24"/>
              </w:rPr>
            </w:pPr>
            <w:r w:rsidRPr="000F6454">
              <w:rPr>
                <w:rStyle w:val="InstructionsTabelleText"/>
                <w:rFonts w:ascii="Times New Roman" w:hAnsi="Times New Roman"/>
                <w:bCs/>
                <w:sz w:val="24"/>
              </w:rPr>
              <w:tab/>
              <w:t>Член 4, параграф 1, точки 20 и 21 от РКИ;</w:t>
            </w:r>
          </w:p>
          <w:p w14:paraId="0D38C0FD" w14:textId="77777777" w:rsidR="00BA512F" w:rsidRPr="000F6454" w:rsidRDefault="0071377A">
            <w:pPr>
              <w:tabs>
                <w:tab w:val="left" w:pos="372"/>
              </w:tabs>
              <w:rPr>
                <w:rStyle w:val="InstructionsTabelleText"/>
                <w:rFonts w:ascii="Times New Roman" w:hAnsi="Times New Roman"/>
                <w:bCs/>
                <w:sz w:val="24"/>
              </w:rPr>
            </w:pPr>
            <w:r w:rsidRPr="000F6454">
              <w:rPr>
                <w:rStyle w:val="InstructionsTabelleText"/>
                <w:rFonts w:ascii="Times New Roman" w:hAnsi="Times New Roman"/>
                <w:bCs/>
                <w:sz w:val="24"/>
              </w:rPr>
              <w:t>д)</w:t>
            </w:r>
            <w:r w:rsidRPr="000F6454">
              <w:rPr>
                <w:rStyle w:val="InstructionsTabelleText"/>
                <w:rFonts w:ascii="Times New Roman" w:hAnsi="Times New Roman"/>
                <w:bCs/>
                <w:sz w:val="24"/>
              </w:rPr>
              <w:tab/>
            </w:r>
            <w:r w:rsidRPr="000F6454">
              <w:rPr>
                <w:rStyle w:val="InstructionsTabelleText"/>
                <w:rFonts w:ascii="Times New Roman" w:hAnsi="Times New Roman"/>
                <w:sz w:val="24"/>
              </w:rPr>
              <w:t>предприятие за спомагателни услуги</w:t>
            </w:r>
          </w:p>
          <w:p w14:paraId="55506CD2" w14:textId="53A86B31" w:rsidR="00BA512F" w:rsidRPr="000F6454" w:rsidRDefault="0071377A">
            <w:pPr>
              <w:tabs>
                <w:tab w:val="left" w:pos="372"/>
              </w:tabs>
              <w:rPr>
                <w:rStyle w:val="InstructionsTabelleText"/>
                <w:rFonts w:ascii="Times New Roman" w:hAnsi="Times New Roman"/>
                <w:bCs/>
                <w:sz w:val="24"/>
              </w:rPr>
            </w:pPr>
            <w:r w:rsidRPr="000F6454">
              <w:rPr>
                <w:rStyle w:val="InstructionsTabelleText"/>
                <w:rFonts w:ascii="Times New Roman" w:hAnsi="Times New Roman"/>
                <w:bCs/>
                <w:sz w:val="24"/>
              </w:rPr>
              <w:tab/>
              <w:t>Член 4, параграф 1, точка 18 от РКИ;</w:t>
            </w:r>
          </w:p>
          <w:p w14:paraId="096B9600" w14:textId="77777777" w:rsidR="00BA512F" w:rsidRPr="000F6454" w:rsidRDefault="0071377A">
            <w:pPr>
              <w:tabs>
                <w:tab w:val="left" w:pos="372"/>
              </w:tabs>
              <w:rPr>
                <w:rStyle w:val="InstructionsTabelleText"/>
                <w:rFonts w:ascii="Times New Roman" w:hAnsi="Times New Roman"/>
                <w:bCs/>
                <w:sz w:val="24"/>
              </w:rPr>
            </w:pPr>
            <w:r w:rsidRPr="000F6454">
              <w:rPr>
                <w:rStyle w:val="InstructionsTabelleText"/>
                <w:rFonts w:ascii="Times New Roman" w:hAnsi="Times New Roman"/>
                <w:sz w:val="24"/>
              </w:rPr>
              <w:t>е)</w:t>
            </w:r>
            <w:r w:rsidRPr="000F6454">
              <w:rPr>
                <w:rStyle w:val="InstructionsTabelleText"/>
                <w:rFonts w:ascii="Times New Roman" w:hAnsi="Times New Roman"/>
                <w:bCs/>
                <w:sz w:val="24"/>
              </w:rPr>
              <w:tab/>
              <w:t>дружество със специална цел — секюритизация (ДСЦС)</w:t>
            </w:r>
          </w:p>
          <w:p w14:paraId="7F662C14" w14:textId="6DC55CAE" w:rsidR="00BA512F" w:rsidRPr="000F6454" w:rsidRDefault="0071377A">
            <w:pPr>
              <w:tabs>
                <w:tab w:val="left" w:pos="372"/>
              </w:tabs>
              <w:rPr>
                <w:rStyle w:val="InstructionsTabelleText"/>
                <w:rFonts w:ascii="Times New Roman" w:hAnsi="Times New Roman"/>
                <w:bCs/>
                <w:sz w:val="24"/>
              </w:rPr>
            </w:pPr>
            <w:r w:rsidRPr="000F6454">
              <w:rPr>
                <w:rStyle w:val="InstructionsTabelleText"/>
                <w:rFonts w:ascii="Times New Roman" w:hAnsi="Times New Roman"/>
                <w:bCs/>
                <w:sz w:val="24"/>
              </w:rPr>
              <w:tab/>
              <w:t>Член 4, параграф 1, точка 66 от РКИ;</w:t>
            </w:r>
          </w:p>
          <w:p w14:paraId="0DB5F04F" w14:textId="77777777" w:rsidR="00BA512F" w:rsidRPr="000F6454" w:rsidRDefault="0071377A">
            <w:pPr>
              <w:tabs>
                <w:tab w:val="left" w:pos="372"/>
              </w:tabs>
              <w:rPr>
                <w:rStyle w:val="InstructionsTabelleText"/>
                <w:rFonts w:ascii="Times New Roman" w:hAnsi="Times New Roman"/>
                <w:bCs/>
                <w:sz w:val="24"/>
              </w:rPr>
            </w:pPr>
            <w:r w:rsidRPr="000F6454">
              <w:rPr>
                <w:rStyle w:val="InstructionsTabelleText"/>
                <w:rFonts w:ascii="Times New Roman" w:hAnsi="Times New Roman"/>
                <w:sz w:val="24"/>
              </w:rPr>
              <w:t>ж)</w:t>
            </w:r>
            <w:r w:rsidRPr="000F6454">
              <w:rPr>
                <w:rStyle w:val="InstructionsTabelleText"/>
                <w:rFonts w:ascii="Times New Roman" w:hAnsi="Times New Roman"/>
                <w:bCs/>
                <w:sz w:val="24"/>
              </w:rPr>
              <w:tab/>
            </w:r>
            <w:r w:rsidRPr="000F6454">
              <w:rPr>
                <w:rStyle w:val="InstructionsTabelleText"/>
                <w:rFonts w:ascii="Times New Roman" w:hAnsi="Times New Roman"/>
                <w:sz w:val="24"/>
              </w:rPr>
              <w:t>емитент на покрити облигации</w:t>
            </w:r>
          </w:p>
          <w:p w14:paraId="17D0AFB0" w14:textId="77777777" w:rsidR="00BA512F" w:rsidRPr="000F6454" w:rsidRDefault="009B526D">
            <w:pPr>
              <w:tabs>
                <w:tab w:val="left" w:pos="372"/>
              </w:tabs>
              <w:ind w:left="372"/>
              <w:rPr>
                <w:rStyle w:val="InstructionsTabelleText"/>
                <w:rFonts w:ascii="Times New Roman" w:hAnsi="Times New Roman"/>
                <w:bCs/>
                <w:sz w:val="24"/>
              </w:rPr>
            </w:pPr>
            <w:r w:rsidRPr="000F6454">
              <w:rPr>
                <w:rStyle w:val="InstructionsTabelleText"/>
                <w:rFonts w:ascii="Times New Roman" w:hAnsi="Times New Roman"/>
                <w:bCs/>
                <w:sz w:val="24"/>
              </w:rPr>
              <w:t>Субект, създаден с цел емитиране на покрити облигации или държане на обезпечение на покрита облигация — ако не е включен в категориите по букви а), б) или г)—е) по-горе;</w:t>
            </w:r>
          </w:p>
          <w:p w14:paraId="3BF0B420" w14:textId="77777777" w:rsidR="00BA512F" w:rsidRPr="000F6454" w:rsidRDefault="0089010B">
            <w:pPr>
              <w:tabs>
                <w:tab w:val="left" w:pos="372"/>
              </w:tabs>
              <w:rPr>
                <w:rStyle w:val="InstructionsTabelleText"/>
                <w:rFonts w:ascii="Times New Roman" w:hAnsi="Times New Roman"/>
                <w:sz w:val="24"/>
              </w:rPr>
            </w:pPr>
            <w:r w:rsidRPr="000F6454">
              <w:rPr>
                <w:rStyle w:val="InstructionsTabelleText"/>
                <w:rFonts w:ascii="Times New Roman" w:hAnsi="Times New Roman"/>
                <w:bCs/>
                <w:sz w:val="24"/>
              </w:rPr>
              <w:t>з)</w:t>
            </w:r>
            <w:r w:rsidRPr="000F6454">
              <w:rPr>
                <w:rStyle w:val="InstructionsTabelleText"/>
                <w:rFonts w:ascii="Times New Roman" w:hAnsi="Times New Roman"/>
                <w:bCs/>
                <w:sz w:val="24"/>
              </w:rPr>
              <w:tab/>
            </w:r>
            <w:r w:rsidRPr="000F6454">
              <w:rPr>
                <w:rStyle w:val="InstructionsTabelleText"/>
                <w:rFonts w:ascii="Times New Roman" w:hAnsi="Times New Roman"/>
                <w:sz w:val="24"/>
              </w:rPr>
              <w:t>друг вид субект</w:t>
            </w:r>
          </w:p>
          <w:p w14:paraId="1C3B0A84" w14:textId="77777777" w:rsidR="00BA512F" w:rsidRPr="000F6454" w:rsidRDefault="00AE7CD3">
            <w:pPr>
              <w:tabs>
                <w:tab w:val="left" w:pos="372"/>
              </w:tabs>
              <w:ind w:left="372"/>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Субект, който не принадлежи към категориите по букви а) — ж).</w:t>
            </w:r>
          </w:p>
          <w:p w14:paraId="200F2A18" w14:textId="77777777" w:rsidR="00BA512F" w:rsidRPr="000F6454" w:rsidRDefault="00965D27">
            <w:pPr>
              <w:tabs>
                <w:tab w:val="left" w:pos="372"/>
              </w:tabs>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Категорията на субектите, които са извън обхвата на РКИ и ДКИ, но спрямо които се прилагат разпоредби, които са поне еквивалентни на базелските, се определя максимално добросъвестно.</w:t>
            </w:r>
          </w:p>
        </w:tc>
      </w:tr>
      <w:tr w:rsidR="00BA512F" w:rsidRPr="000F6454" w14:paraId="67463085" w14:textId="77777777" w:rsidTr="00672D2A">
        <w:tc>
          <w:tcPr>
            <w:tcW w:w="1188" w:type="dxa"/>
          </w:tcPr>
          <w:p w14:paraId="11FAC5C4"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lastRenderedPageBreak/>
              <w:t>040</w:t>
            </w:r>
          </w:p>
        </w:tc>
        <w:tc>
          <w:tcPr>
            <w:tcW w:w="8640" w:type="dxa"/>
          </w:tcPr>
          <w:p w14:paraId="5C81B104" w14:textId="77777777" w:rsidR="00BA512F" w:rsidRPr="000F6454" w:rsidRDefault="00464F34">
            <w:pPr>
              <w:rPr>
                <w:rFonts w:ascii="Times New Roman" w:hAnsi="Times New Roman"/>
                <w:b/>
                <w:sz w:val="24"/>
                <w:u w:val="single"/>
              </w:rPr>
            </w:pPr>
            <w:r w:rsidRPr="000F6454">
              <w:rPr>
                <w:rFonts w:ascii="Times New Roman" w:hAnsi="Times New Roman"/>
                <w:b/>
                <w:sz w:val="24"/>
                <w:u w:val="single"/>
              </w:rPr>
              <w:t xml:space="preserve">ОБХВАТ НА ДАННИТЕ: </w:t>
            </w:r>
            <w:r w:rsidRPr="000F6454">
              <w:rPr>
                <w:rFonts w:ascii="Times New Roman" w:hAnsi="Times New Roman"/>
                <w:b/>
                <w:caps/>
                <w:sz w:val="24"/>
                <w:u w:val="single"/>
              </w:rPr>
              <w:t>индивидуално напълно консолидирани (SF) ИЛИ индивидуално частично консолидирани (SP)</w:t>
            </w:r>
          </w:p>
          <w:p w14:paraId="7670D05C" w14:textId="77777777" w:rsidR="00BA512F" w:rsidRPr="000F6454" w:rsidRDefault="00464F34">
            <w:pPr>
              <w:rPr>
                <w:rStyle w:val="Heading1Char"/>
                <w:rFonts w:ascii="Times New Roman" w:hAnsi="Times New Roman"/>
                <w:sz w:val="24"/>
                <w:szCs w:val="24"/>
              </w:rPr>
            </w:pPr>
            <w:r w:rsidRPr="000F6454">
              <w:rPr>
                <w:rStyle w:val="InstructionsTabelleText"/>
                <w:rFonts w:ascii="Times New Roman" w:hAnsi="Times New Roman"/>
                <w:sz w:val="24"/>
              </w:rPr>
              <w:t>„SF“</w:t>
            </w:r>
            <w:r w:rsidRPr="000F6454">
              <w:rPr>
                <w:rFonts w:ascii="Times New Roman" w:hAnsi="Times New Roman"/>
                <w:sz w:val="24"/>
              </w:rPr>
              <w:t xml:space="preserve"> се посочва за напълно консолидирани индивидуални дъщерни предприятия.</w:t>
            </w:r>
            <w:r w:rsidRPr="000F6454">
              <w:rPr>
                <w:rStyle w:val="Heading1Char"/>
                <w:rFonts w:ascii="Times New Roman" w:hAnsi="Times New Roman"/>
                <w:sz w:val="24"/>
                <w:szCs w:val="24"/>
              </w:rPr>
              <w:t xml:space="preserve"> </w:t>
            </w:r>
          </w:p>
          <w:p w14:paraId="60F66323" w14:textId="77777777" w:rsidR="00BA512F" w:rsidRPr="000F6454" w:rsidRDefault="009E5DCC">
            <w:pPr>
              <w:rPr>
                <w:rStyle w:val="InstructionsTabelleText"/>
                <w:rFonts w:ascii="Times New Roman" w:hAnsi="Times New Roman"/>
                <w:smallCaps/>
                <w:sz w:val="24"/>
              </w:rPr>
            </w:pPr>
            <w:r w:rsidRPr="000F6454">
              <w:rPr>
                <w:rStyle w:val="InstructionsTabelleText"/>
                <w:rFonts w:ascii="Times New Roman" w:hAnsi="Times New Roman"/>
                <w:sz w:val="24"/>
              </w:rPr>
              <w:t>„SP“</w:t>
            </w:r>
            <w:r w:rsidRPr="000F6454">
              <w:rPr>
                <w:rFonts w:ascii="Times New Roman" w:hAnsi="Times New Roman"/>
                <w:sz w:val="24"/>
              </w:rPr>
              <w:t xml:space="preserve"> се посочва за частично консолидирани индивидуални дъщерни предприятия.</w:t>
            </w:r>
            <w:r w:rsidRPr="000F6454">
              <w:rPr>
                <w:rStyle w:val="InstructionsTabelleText"/>
                <w:rFonts w:ascii="Times New Roman" w:hAnsi="Times New Roman"/>
                <w:i/>
                <w:sz w:val="24"/>
              </w:rPr>
              <w:t xml:space="preserve"> </w:t>
            </w:r>
          </w:p>
        </w:tc>
      </w:tr>
      <w:tr w:rsidR="00BA512F" w:rsidRPr="000F6454" w14:paraId="0DFB4DFD" w14:textId="77777777" w:rsidTr="00672D2A">
        <w:tc>
          <w:tcPr>
            <w:tcW w:w="1188" w:type="dxa"/>
          </w:tcPr>
          <w:p w14:paraId="0AC0535C"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050</w:t>
            </w:r>
          </w:p>
        </w:tc>
        <w:tc>
          <w:tcPr>
            <w:tcW w:w="8640" w:type="dxa"/>
          </w:tcPr>
          <w:p w14:paraId="0F4A9943" w14:textId="77777777" w:rsidR="00BA512F" w:rsidRPr="000F6454" w:rsidRDefault="00464F34">
            <w:pPr>
              <w:rPr>
                <w:rFonts w:ascii="Times New Roman" w:hAnsi="Times New Roman"/>
                <w:b/>
                <w:sz w:val="24"/>
                <w:u w:val="single"/>
              </w:rPr>
            </w:pPr>
            <w:r w:rsidRPr="000F6454">
              <w:rPr>
                <w:rFonts w:ascii="Times New Roman" w:hAnsi="Times New Roman"/>
                <w:b/>
                <w:sz w:val="24"/>
                <w:u w:val="single"/>
              </w:rPr>
              <w:t xml:space="preserve">КОД НА ДЪРЖАВАТА </w:t>
            </w:r>
          </w:p>
          <w:p w14:paraId="3BE65297" w14:textId="47816710"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 xml:space="preserve">Институциите посочват двубуквения код на държавата по ISO 3166-2. </w:t>
            </w:r>
          </w:p>
        </w:tc>
      </w:tr>
      <w:tr w:rsidR="00BA512F" w:rsidRPr="000F6454" w14:paraId="784633B7" w14:textId="77777777" w:rsidTr="00672D2A">
        <w:tc>
          <w:tcPr>
            <w:tcW w:w="1188" w:type="dxa"/>
          </w:tcPr>
          <w:p w14:paraId="7CEBA24C"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060</w:t>
            </w:r>
          </w:p>
        </w:tc>
        <w:tc>
          <w:tcPr>
            <w:tcW w:w="8640" w:type="dxa"/>
          </w:tcPr>
          <w:p w14:paraId="76BE3112"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ДЯЛОВО УЧАСТИЕ (%)</w:t>
            </w:r>
          </w:p>
          <w:p w14:paraId="796D7C4B" w14:textId="27BB44E2"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Действителното дялово участие на дружеството майка в дъщерните предприятия. При пълна консолидация на пряко дъщерно предприятие действителният дял е например 70 %. В съответствие с член 4, параграф 1, точка 16 от РКИ докладваното дялово участие в дружество, което е дъщерно на дъщерно предприятие, е произведението на дяловете в съответните дъщерни предприятия.</w:t>
            </w:r>
          </w:p>
        </w:tc>
      </w:tr>
      <w:tr w:rsidR="00BA512F" w:rsidRPr="000F6454" w14:paraId="2FF2D492" w14:textId="77777777" w:rsidTr="00672D2A">
        <w:tc>
          <w:tcPr>
            <w:tcW w:w="1188" w:type="dxa"/>
          </w:tcPr>
          <w:p w14:paraId="383AF808"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070-240</w:t>
            </w:r>
          </w:p>
        </w:tc>
        <w:tc>
          <w:tcPr>
            <w:tcW w:w="8640" w:type="dxa"/>
          </w:tcPr>
          <w:p w14:paraId="494A0AD2"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ИНФОРМАЦИЯ ЗА ДРУЖЕСТВАТА, ЗА КОИТО СЕ ПРИЛАГАТ КАПИТАЛОВИТЕ ИЗИСКВАНИЯ</w:t>
            </w:r>
          </w:p>
          <w:p w14:paraId="388DF1CE" w14:textId="49F82FB8"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 xml:space="preserve">В раздела за подробната информация (т.е. колони 070–240) се събира информация само за онези дружества и подгрупи, които, попадайки в консолидационния обхват (първа част, дял II, глава 2 от РКИ), спрямо които на практика се прилагат изискванията за платежоспособност съгласно РКИ или разпоредби, които са най-малкото еквивалентни на базелските разпоредби (т.е. тези, за които е посочено „да“ в колона 030). </w:t>
            </w:r>
          </w:p>
          <w:p w14:paraId="38824BAC" w14:textId="77777777" w:rsidR="00BA512F" w:rsidRPr="000F6454" w:rsidRDefault="00464F34">
            <w:pPr>
              <w:rPr>
                <w:rFonts w:ascii="Times New Roman" w:hAnsi="Times New Roman"/>
                <w:sz w:val="24"/>
              </w:rPr>
            </w:pPr>
            <w:r w:rsidRPr="000F6454">
              <w:rPr>
                <w:rFonts w:ascii="Times New Roman" w:hAnsi="Times New Roman"/>
                <w:sz w:val="24"/>
              </w:rPr>
              <w:lastRenderedPageBreak/>
              <w:t xml:space="preserve">Включва се информация за всички отделни институции в дадена консолидирана група, спрямо които се прилагат капиталовите изисквания, независимо от това къде се намират. </w:t>
            </w:r>
          </w:p>
          <w:p w14:paraId="799DC52C" w14:textId="76CC7909" w:rsidR="00BA512F" w:rsidRPr="000F6454" w:rsidRDefault="00464F34">
            <w:pPr>
              <w:rPr>
                <w:rFonts w:ascii="Times New Roman" w:hAnsi="Times New Roman"/>
                <w:sz w:val="24"/>
              </w:rPr>
            </w:pPr>
            <w:r w:rsidRPr="000F6454">
              <w:rPr>
                <w:rFonts w:ascii="Times New Roman" w:hAnsi="Times New Roman"/>
                <w:sz w:val="24"/>
              </w:rPr>
              <w:t>Докладваната в тази част информация следва местните норми за платежоспособност на юрисдикцията, в която институцията осъществява дейност (следователно, за този образец не е необходимо да се извършва повторно изчисление на индивидуална основа съгласно правилата на институцията майка). Когато местните норми за платежоспособност се различават от РКИ и не е представена сравнима разбивка, информацията се попълва, когато има налични данни на съответното ниво на детайлност. Следователно, тази част е фактическият образец, в който се обобщават изчисленията, които ще се извършват от отделните институции в дадена група, като се има предвид, че е възможно някои от тези институции да се подчиняват на различни правила за платежоспособност.</w:t>
            </w:r>
          </w:p>
          <w:p w14:paraId="34A211F6" w14:textId="77777777" w:rsidR="00BA512F" w:rsidRPr="000F6454" w:rsidRDefault="00464F34">
            <w:pPr>
              <w:rPr>
                <w:rStyle w:val="InstructionsTabelleText"/>
                <w:rFonts w:ascii="Times New Roman" w:hAnsi="Times New Roman"/>
                <w:b/>
                <w:sz w:val="24"/>
                <w:u w:val="single"/>
              </w:rPr>
            </w:pPr>
            <w:r w:rsidRPr="000F6454">
              <w:rPr>
                <w:rStyle w:val="InstructionsTabelleText"/>
                <w:rFonts w:ascii="Times New Roman" w:hAnsi="Times New Roman"/>
                <w:b/>
                <w:sz w:val="24"/>
                <w:u w:val="single"/>
              </w:rPr>
              <w:t>Докладване на режийните разходи на инвестиционните посредници:</w:t>
            </w:r>
          </w:p>
          <w:p w14:paraId="4897D046" w14:textId="49B6D192" w:rsidR="00BA512F" w:rsidRPr="000F6454" w:rsidRDefault="00464F34">
            <w:pPr>
              <w:autoSpaceDE w:val="0"/>
              <w:autoSpaceDN w:val="0"/>
              <w:adjustRightInd w:val="0"/>
              <w:spacing w:after="0"/>
              <w:rPr>
                <w:rStyle w:val="InstructionsTabelleText"/>
                <w:rFonts w:ascii="Times New Roman" w:hAnsi="Times New Roman"/>
                <w:sz w:val="24"/>
              </w:rPr>
            </w:pPr>
            <w:r w:rsidRPr="000F6454">
              <w:rPr>
                <w:rStyle w:val="InstructionsTabelleText"/>
                <w:rFonts w:ascii="Times New Roman" w:hAnsi="Times New Roman"/>
                <w:sz w:val="24"/>
              </w:rPr>
              <w:t>Когато изчисляват капиталовите си отношения по членове 95, 96, 97 и 98 от РКИ, инвестиционните посредници включват капиталовите изисквания, базирани върху режийните разходи.</w:t>
            </w:r>
          </w:p>
          <w:p w14:paraId="031DF955" w14:textId="77777777" w:rsidR="00BA512F" w:rsidRPr="000F6454" w:rsidRDefault="00464F34">
            <w:pPr>
              <w:autoSpaceDE w:val="0"/>
              <w:autoSpaceDN w:val="0"/>
              <w:adjustRightInd w:val="0"/>
              <w:spacing w:after="0"/>
              <w:rPr>
                <w:rStyle w:val="InstructionsTabelleText"/>
                <w:rFonts w:ascii="Times New Roman" w:hAnsi="Times New Roman"/>
                <w:sz w:val="24"/>
              </w:rPr>
            </w:pPr>
            <w:r w:rsidRPr="000F6454">
              <w:rPr>
                <w:rStyle w:val="InstructionsTabelleText"/>
                <w:rFonts w:ascii="Times New Roman" w:hAnsi="Times New Roman"/>
                <w:sz w:val="24"/>
              </w:rPr>
              <w:t xml:space="preserve">Частта от общата рискова експозиция, свързана с режийните разходи, се докладва в колона 100 на част 2 от този образец. </w:t>
            </w:r>
          </w:p>
        </w:tc>
      </w:tr>
      <w:tr w:rsidR="00BA512F" w:rsidRPr="000F6454" w14:paraId="527DB4C5" w14:textId="77777777" w:rsidTr="00672D2A">
        <w:tc>
          <w:tcPr>
            <w:tcW w:w="1188" w:type="dxa"/>
          </w:tcPr>
          <w:p w14:paraId="11D1C2B4"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lastRenderedPageBreak/>
              <w:t>070</w:t>
            </w:r>
          </w:p>
        </w:tc>
        <w:tc>
          <w:tcPr>
            <w:tcW w:w="8640" w:type="dxa"/>
          </w:tcPr>
          <w:p w14:paraId="37273FD1"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 xml:space="preserve">ОБЩА РИСКОВА ЕКСПОЗИЦИЯ </w:t>
            </w:r>
          </w:p>
          <w:p w14:paraId="77C81940" w14:textId="77777777" w:rsidR="00BA512F" w:rsidRPr="000F6454" w:rsidRDefault="00464F34">
            <w:pPr>
              <w:rPr>
                <w:rStyle w:val="InstructionsTabelleberschrift"/>
                <w:rFonts w:ascii="Times New Roman" w:hAnsi="Times New Roman"/>
                <w:sz w:val="24"/>
              </w:rPr>
            </w:pPr>
            <w:r w:rsidRPr="000F6454">
              <w:rPr>
                <w:rStyle w:val="InstructionsTabelleText"/>
                <w:rFonts w:ascii="Times New Roman" w:hAnsi="Times New Roman"/>
                <w:sz w:val="24"/>
              </w:rPr>
              <w:t>Докладва се сборът на колони 080—110.</w:t>
            </w:r>
          </w:p>
        </w:tc>
      </w:tr>
      <w:tr w:rsidR="00BA512F" w:rsidRPr="000F6454" w14:paraId="1826C7C5" w14:textId="77777777" w:rsidTr="00672D2A">
        <w:tc>
          <w:tcPr>
            <w:tcW w:w="1188" w:type="dxa"/>
          </w:tcPr>
          <w:p w14:paraId="3B8CC19C"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080</w:t>
            </w:r>
          </w:p>
        </w:tc>
        <w:tc>
          <w:tcPr>
            <w:tcW w:w="8640" w:type="dxa"/>
          </w:tcPr>
          <w:p w14:paraId="21EC418F"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КРЕДИТЕН РИСК; КРЕДИТЕН РИСК ОТ КОНТРАГЕНТА; РИСК ОТ РАЗСЕЙВАНЕ, СВОБОДНИ ДОСТАВКИ И РИСК ВЪВ ВРЪЗКА СЪС СЕТЪЛМЕНТА/ДОСТАВКАТА</w:t>
            </w:r>
          </w:p>
          <w:p w14:paraId="7F9BD427" w14:textId="64F7832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Докладваната в тази колона стойност е сборът на рисково претеглените експозиции, които са равни или еквивалентни на докладваните в ред 040 „РИСКОВО ПРЕТЕГЛЕНИ ЕКСПОЗИЦИИ ЗА КРЕДИТЕН РИСК, КРЕДИТЕН РИСК ОТ КОНТРАГЕНТА И РИСК ОТ РАЗСЕЙВАНЕ, КАКТО И СВОБОДНИ ДОСТАВКИ“ на образец CA2, и капиталовите изисквания, които са равни или еквивалентни на тези, които трябва да се докладват в ред 490 „ОБЩА РИСКОВА ЕКСПОЗИЦИЯ ВЪВ ВРЪЗКА СЪС СЕТЪЛМЕНТА/ДОСТАВКАТА“ на същия образец.</w:t>
            </w:r>
          </w:p>
        </w:tc>
      </w:tr>
      <w:tr w:rsidR="00BA512F" w:rsidRPr="000F6454" w14:paraId="7F5116C7" w14:textId="77777777" w:rsidTr="00672D2A">
        <w:tc>
          <w:tcPr>
            <w:tcW w:w="1188" w:type="dxa"/>
          </w:tcPr>
          <w:p w14:paraId="22CA7DC0"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090</w:t>
            </w:r>
          </w:p>
        </w:tc>
        <w:tc>
          <w:tcPr>
            <w:tcW w:w="8640" w:type="dxa"/>
          </w:tcPr>
          <w:p w14:paraId="4D46F688"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ПОЗИЦИОНЕН, ВАЛУТЕН И СТОКОВ РИСК</w:t>
            </w:r>
          </w:p>
          <w:p w14:paraId="366C99B2" w14:textId="77A993E0"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Докладваната в тази колона стойност съответства на капиталовите изисквания, които са равни или еквивалентни на докладваните в ред 520 „ОБЩА РИСКОВА ЕКСПОЗИЦИЯ ЗА ПОЗИЦИОНЕН, ВАЛУТЕН И СТОКОВ РИСК“ на образец CA2.</w:t>
            </w:r>
          </w:p>
        </w:tc>
      </w:tr>
      <w:tr w:rsidR="00BA512F" w:rsidRPr="000F6454" w14:paraId="70750086" w14:textId="77777777" w:rsidTr="00672D2A">
        <w:tc>
          <w:tcPr>
            <w:tcW w:w="1188" w:type="dxa"/>
          </w:tcPr>
          <w:p w14:paraId="64E3DDAE"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100</w:t>
            </w:r>
          </w:p>
        </w:tc>
        <w:tc>
          <w:tcPr>
            <w:tcW w:w="8640" w:type="dxa"/>
          </w:tcPr>
          <w:p w14:paraId="14BC5320"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ОПЕРАЦИОНЕН РИСК</w:t>
            </w:r>
          </w:p>
          <w:p w14:paraId="17CDB038" w14:textId="3F9AFC53"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Докладваната в тази колона стойност съответства на рисковата експозиция, която е равна или еквивалентна на Докладваната в ред 590 „ОБЩА РИСКОВА ЕКСПОЗИЦИЯ ЗА ОПЕРАЦИОНЕН РИСК (OpR)“ на образец CA2.</w:t>
            </w:r>
          </w:p>
          <w:p w14:paraId="48EE13A8" w14:textId="37CED10C"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В тази колона се включват режийните разходи, включително ред 630 „РАЗМЕР НА ДОПЪЛНИТЕЛНАТА РИСКОВА ЕКСПОЗИЦИЯ, ДЪЛЖАЩА СЕ НА РЕЖИЙНИТЕ РАЗХОДИ“ от образец CA2.</w:t>
            </w:r>
          </w:p>
        </w:tc>
      </w:tr>
      <w:tr w:rsidR="00BA512F" w:rsidRPr="000F6454" w14:paraId="6F971F86" w14:textId="77777777" w:rsidTr="00672D2A">
        <w:tc>
          <w:tcPr>
            <w:tcW w:w="1188" w:type="dxa"/>
          </w:tcPr>
          <w:p w14:paraId="53A2157B"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lastRenderedPageBreak/>
              <w:t>110</w:t>
            </w:r>
          </w:p>
        </w:tc>
        <w:tc>
          <w:tcPr>
            <w:tcW w:w="8640" w:type="dxa"/>
          </w:tcPr>
          <w:p w14:paraId="0C1EF2D1"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ДРУГИ РИСКОВИ ЕКСПОЗИЦИИ</w:t>
            </w:r>
          </w:p>
          <w:p w14:paraId="1A55FB51" w14:textId="73132C2D"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Докладваната в тази колона стойност съответства на размера на рисковите експозиции, които не са изрично посочени по-горе. Тя е сборът на стойностите в редове 640, 680 и 690 на образец CA2.</w:t>
            </w:r>
          </w:p>
        </w:tc>
      </w:tr>
      <w:tr w:rsidR="00BA512F" w:rsidRPr="000F6454" w14:paraId="313FC97C" w14:textId="77777777" w:rsidTr="00672D2A">
        <w:tc>
          <w:tcPr>
            <w:tcW w:w="1188" w:type="dxa"/>
          </w:tcPr>
          <w:p w14:paraId="13A1545D"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120-240</w:t>
            </w:r>
          </w:p>
        </w:tc>
        <w:tc>
          <w:tcPr>
            <w:tcW w:w="8640" w:type="dxa"/>
          </w:tcPr>
          <w:p w14:paraId="2F2E30DA"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ПОДРОБНА ИНФОРМАЦИЯ ЗА СОБСТВЕНИТЕ СРЕДСТВА ЗА ГРУПОВА ПЛАТЕЖОСПОСОБНОСТ</w:t>
            </w:r>
          </w:p>
          <w:p w14:paraId="1A14F676" w14:textId="0683A3BB"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Докладваната в следващите колони информация отразява местните норми за платежоспособност на държавата членка, в която действа дружеството или подгрупата.</w:t>
            </w:r>
          </w:p>
        </w:tc>
      </w:tr>
      <w:tr w:rsidR="00BA512F" w:rsidRPr="000F6454" w14:paraId="1B6D416F" w14:textId="77777777" w:rsidTr="00672D2A">
        <w:tc>
          <w:tcPr>
            <w:tcW w:w="1188" w:type="dxa"/>
          </w:tcPr>
          <w:p w14:paraId="772171DC"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120</w:t>
            </w:r>
          </w:p>
        </w:tc>
        <w:tc>
          <w:tcPr>
            <w:tcW w:w="8640" w:type="dxa"/>
          </w:tcPr>
          <w:p w14:paraId="591A00A1"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СОБСТВЕНИ СРЕДСТВА</w:t>
            </w:r>
          </w:p>
          <w:p w14:paraId="5596F621" w14:textId="77777777" w:rsidR="00BA512F" w:rsidRPr="000F6454" w:rsidRDefault="00464F34">
            <w:pPr>
              <w:rPr>
                <w:rStyle w:val="InstructionsTabelleberschrift"/>
                <w:rFonts w:ascii="Times New Roman" w:hAnsi="Times New Roman"/>
                <w:sz w:val="24"/>
              </w:rPr>
            </w:pPr>
            <w:r w:rsidRPr="000F6454">
              <w:rPr>
                <w:rStyle w:val="InstructionsTabelleText"/>
                <w:rFonts w:ascii="Times New Roman" w:hAnsi="Times New Roman"/>
                <w:sz w:val="24"/>
              </w:rPr>
              <w:t>Докладваната в тази колона стойност представлява собствените средства, които са равни или еквивалентни на докладваните в ред 010 „СОБСТВЕНИ СРЕДСТВА“ на образец CA1.</w:t>
            </w:r>
          </w:p>
        </w:tc>
      </w:tr>
      <w:tr w:rsidR="00BA512F" w:rsidRPr="000F6454" w14:paraId="38E63995" w14:textId="77777777" w:rsidTr="00672D2A">
        <w:tc>
          <w:tcPr>
            <w:tcW w:w="1188" w:type="dxa"/>
          </w:tcPr>
          <w:p w14:paraId="4973F2F3"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130</w:t>
            </w:r>
          </w:p>
        </w:tc>
        <w:tc>
          <w:tcPr>
            <w:tcW w:w="8640" w:type="dxa"/>
          </w:tcPr>
          <w:p w14:paraId="003C33E4"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 xml:space="preserve">В Т.Ч.: КВАЛИФИЦИРАНИ СОБСТВЕНИ СРЕДСТВА </w:t>
            </w:r>
          </w:p>
          <w:p w14:paraId="209F5C9D" w14:textId="032CF236"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 xml:space="preserve">Член 82 от РКИ </w:t>
            </w:r>
          </w:p>
          <w:p w14:paraId="1CB0C203" w14:textId="63929185"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 xml:space="preserve">Тази колона е предвидена единствено за докладваните на индивидуална основа дъщерни предприятия, които са напълно консолидирани и които са институции. </w:t>
            </w:r>
          </w:p>
          <w:p w14:paraId="440FC02F"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За горепосочените дъщерни предприятия квалифицираните дялови участия са инструментите (плюс свързаните с тях неразпределени печалби, премийни резерви от емисии и други резерви), които са собственост на лица, различни от дружествата, включени в консолидацията съгласно РКИ.</w:t>
            </w:r>
          </w:p>
          <w:p w14:paraId="2B4CB5C6" w14:textId="77777777" w:rsidR="00BA512F" w:rsidRPr="000F6454" w:rsidRDefault="00464F34">
            <w:pPr>
              <w:rPr>
                <w:rStyle w:val="InstructionsTabelleberschrift"/>
                <w:rFonts w:ascii="Times New Roman" w:hAnsi="Times New Roman"/>
                <w:sz w:val="24"/>
              </w:rPr>
            </w:pPr>
            <w:r w:rsidRPr="000F6454">
              <w:rPr>
                <w:rStyle w:val="InstructionsTabelleText"/>
                <w:rFonts w:ascii="Times New Roman" w:hAnsi="Times New Roman"/>
                <w:sz w:val="24"/>
              </w:rPr>
              <w:t>Докладваната стойност включва ефекта на всякакви преходни разпоредби. Тя e допустимата стойност към датата на докладване.</w:t>
            </w:r>
          </w:p>
        </w:tc>
      </w:tr>
      <w:tr w:rsidR="00BA512F" w:rsidRPr="000F6454" w14:paraId="5F5C2775" w14:textId="77777777" w:rsidTr="00672D2A">
        <w:tc>
          <w:tcPr>
            <w:tcW w:w="1188" w:type="dxa"/>
          </w:tcPr>
          <w:p w14:paraId="733BDBFF"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140</w:t>
            </w:r>
          </w:p>
        </w:tc>
        <w:tc>
          <w:tcPr>
            <w:tcW w:w="8640" w:type="dxa"/>
          </w:tcPr>
          <w:p w14:paraId="5A73C1CB" w14:textId="77777777" w:rsidR="00BA512F" w:rsidRPr="000F6454" w:rsidRDefault="000044B7">
            <w:pPr>
              <w:rPr>
                <w:rStyle w:val="InstructionsTabelleberschrift"/>
                <w:rFonts w:ascii="Times New Roman" w:hAnsi="Times New Roman"/>
                <w:b w:val="0"/>
                <w:sz w:val="24"/>
              </w:rPr>
            </w:pPr>
            <w:r w:rsidRPr="000F6454">
              <w:rPr>
                <w:rStyle w:val="InstructionsTabelleberschrift"/>
                <w:rFonts w:ascii="Times New Roman" w:hAnsi="Times New Roman"/>
                <w:sz w:val="24"/>
              </w:rPr>
              <w:t>СВЪРЗАНИ ИНСТРУМЕНТИ НА СОБСТВЕНИТЕ СРЕДСТВА, СВЪРЗАНИ НЕРАЗПРЕДЕЛЕНИ ПЕЧАЛБИ, ПРЕМИЙНИ РЕЗЕРВИ ОТ ЕМИСИИ И ДРУГИ РЕЗЕРВИ</w:t>
            </w:r>
          </w:p>
          <w:p w14:paraId="25DE61D6" w14:textId="7CAAC974" w:rsidR="00BA512F" w:rsidRPr="000F6454" w:rsidRDefault="00283C5E">
            <w:pPr>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Член 87, параграф 1, буква б) от РКИ</w:t>
            </w:r>
          </w:p>
        </w:tc>
      </w:tr>
      <w:tr w:rsidR="00BA512F" w:rsidRPr="000F6454" w14:paraId="009E84A1" w14:textId="77777777" w:rsidTr="00672D2A">
        <w:tc>
          <w:tcPr>
            <w:tcW w:w="1188" w:type="dxa"/>
          </w:tcPr>
          <w:p w14:paraId="6D628FBD"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150</w:t>
            </w:r>
          </w:p>
        </w:tc>
        <w:tc>
          <w:tcPr>
            <w:tcW w:w="8640" w:type="dxa"/>
          </w:tcPr>
          <w:p w14:paraId="79313680"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ОБЩ РАЗМЕР НА КАПИТАЛА ОТ ПЪРВИ РЕД</w:t>
            </w:r>
          </w:p>
          <w:p w14:paraId="7004BB9E" w14:textId="3EFF55E3" w:rsidR="00BA512F" w:rsidRPr="000F6454" w:rsidRDefault="00464F34">
            <w:pPr>
              <w:rPr>
                <w:rStyle w:val="InstructionsTabelleberschrift"/>
                <w:rFonts w:ascii="Times New Roman" w:hAnsi="Times New Roman"/>
                <w:sz w:val="24"/>
              </w:rPr>
            </w:pPr>
            <w:r w:rsidRPr="000F6454">
              <w:rPr>
                <w:rStyle w:val="InstructionsTabelleText"/>
                <w:rFonts w:ascii="Times New Roman" w:hAnsi="Times New Roman"/>
                <w:sz w:val="24"/>
              </w:rPr>
              <w:t>Член 25 от РКИ</w:t>
            </w:r>
          </w:p>
        </w:tc>
      </w:tr>
      <w:tr w:rsidR="00BA512F" w:rsidRPr="000F6454" w14:paraId="74823C66" w14:textId="77777777" w:rsidTr="00672D2A">
        <w:tc>
          <w:tcPr>
            <w:tcW w:w="1188" w:type="dxa"/>
          </w:tcPr>
          <w:p w14:paraId="5C52BB13"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160</w:t>
            </w:r>
          </w:p>
        </w:tc>
        <w:tc>
          <w:tcPr>
            <w:tcW w:w="8640" w:type="dxa"/>
          </w:tcPr>
          <w:p w14:paraId="6CDFB6A5"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В Т.Ч.: КВАЛИФИЦИРАН КАПИТАЛ ОТ ПЪРВИ РЕД</w:t>
            </w:r>
          </w:p>
          <w:p w14:paraId="5D6ECF13" w14:textId="648EAAEC"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Член 82 от РКИ</w:t>
            </w:r>
          </w:p>
          <w:p w14:paraId="7F0B04E8" w14:textId="26A0B0F9"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Тази колона е предвидена единствено за докладваните на индивидуална основа дъщерни предприятия, които са напълно консолидирани и които са институции.</w:t>
            </w:r>
          </w:p>
          <w:p w14:paraId="64C845E5"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За горепосочените дъщерни предприятия квалифицираните дялови участия представляват инструментите (плюс свързаните с тях неразпределени печалби и премийни резерви от емисии), които са собственост на лица, различни от дружествата, включени в консолидацията съгласно РКИ.</w:t>
            </w:r>
          </w:p>
          <w:p w14:paraId="722E47B7" w14:textId="77777777" w:rsidR="00BA512F" w:rsidRPr="000F6454" w:rsidRDefault="00464F34">
            <w:pPr>
              <w:rPr>
                <w:rStyle w:val="InstructionsTabelleberschrift"/>
                <w:rFonts w:ascii="Times New Roman" w:hAnsi="Times New Roman"/>
                <w:sz w:val="24"/>
              </w:rPr>
            </w:pPr>
            <w:r w:rsidRPr="000F6454">
              <w:rPr>
                <w:rStyle w:val="InstructionsTabelleText"/>
                <w:rFonts w:ascii="Times New Roman" w:hAnsi="Times New Roman"/>
                <w:sz w:val="24"/>
              </w:rPr>
              <w:lastRenderedPageBreak/>
              <w:t>Докладваната стойност включва ефекта на всяка преходна разпоредба. Тя e допустимата стойност към датата на докладване.</w:t>
            </w:r>
          </w:p>
        </w:tc>
      </w:tr>
      <w:tr w:rsidR="00BA512F" w:rsidRPr="000F6454" w14:paraId="6EDF381C" w14:textId="77777777" w:rsidTr="00672D2A">
        <w:tc>
          <w:tcPr>
            <w:tcW w:w="1188" w:type="dxa"/>
          </w:tcPr>
          <w:p w14:paraId="43541E40"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lastRenderedPageBreak/>
              <w:t>170</w:t>
            </w:r>
          </w:p>
        </w:tc>
        <w:tc>
          <w:tcPr>
            <w:tcW w:w="8640" w:type="dxa"/>
          </w:tcPr>
          <w:p w14:paraId="0D194735" w14:textId="77777777" w:rsidR="00BA512F" w:rsidRPr="000F6454" w:rsidRDefault="000044B7">
            <w:pPr>
              <w:rPr>
                <w:rStyle w:val="InstructionsTabelleberschrift"/>
                <w:rFonts w:ascii="Times New Roman" w:hAnsi="Times New Roman"/>
                <w:b w:val="0"/>
                <w:sz w:val="24"/>
              </w:rPr>
            </w:pPr>
            <w:r w:rsidRPr="000F6454">
              <w:rPr>
                <w:rStyle w:val="InstructionsTabelleberschrift"/>
                <w:rFonts w:ascii="Times New Roman" w:hAnsi="Times New Roman"/>
                <w:sz w:val="24"/>
              </w:rPr>
              <w:t>СВЪРЗАНИ ИНСТРУМЕНТИ НА КАПИТАЛА ОТ ПЪРВИ РЕД, СВЪРЗАНИ НЕРАЗПРЕДЕЛЕНИ ПЕЧАЛБИ И ПРЕМИИ ОТ ЕМИСИИ</w:t>
            </w:r>
          </w:p>
          <w:p w14:paraId="1DCD7A72" w14:textId="3EACED00" w:rsidR="00BA512F" w:rsidRPr="000F6454" w:rsidRDefault="001E0C80">
            <w:pPr>
              <w:rPr>
                <w:rStyle w:val="InstructionsTabelleberschrift"/>
                <w:rFonts w:ascii="Times New Roman" w:hAnsi="Times New Roman"/>
                <w:sz w:val="24"/>
              </w:rPr>
            </w:pPr>
            <w:r w:rsidRPr="000F6454">
              <w:rPr>
                <w:rStyle w:val="InstructionsTabelleberschrift"/>
                <w:rFonts w:ascii="Times New Roman" w:hAnsi="Times New Roman"/>
                <w:b w:val="0"/>
                <w:sz w:val="24"/>
                <w:u w:val="none"/>
              </w:rPr>
              <w:t>Член 85, параграф 1, буква б) от РКИ</w:t>
            </w:r>
          </w:p>
        </w:tc>
      </w:tr>
      <w:tr w:rsidR="00BA512F" w:rsidRPr="000F6454" w14:paraId="2FD318C0" w14:textId="77777777" w:rsidTr="00672D2A">
        <w:tc>
          <w:tcPr>
            <w:tcW w:w="1188" w:type="dxa"/>
          </w:tcPr>
          <w:p w14:paraId="04787C11"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180</w:t>
            </w:r>
          </w:p>
        </w:tc>
        <w:tc>
          <w:tcPr>
            <w:tcW w:w="8640" w:type="dxa"/>
          </w:tcPr>
          <w:p w14:paraId="1D3C4F40"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БАЗОВ СОБСТВЕН КАПИТАЛ ОТ ПЪРВИ РЕД</w:t>
            </w:r>
          </w:p>
          <w:p w14:paraId="2DB91122" w14:textId="0B0CF577" w:rsidR="00BA512F" w:rsidRPr="000F6454" w:rsidRDefault="00464F34">
            <w:pPr>
              <w:rPr>
                <w:rStyle w:val="InstructionsTabelleberschrift"/>
                <w:rFonts w:ascii="Times New Roman" w:hAnsi="Times New Roman"/>
                <w:sz w:val="24"/>
              </w:rPr>
            </w:pPr>
            <w:r w:rsidRPr="000F6454">
              <w:rPr>
                <w:rStyle w:val="InstructionsTabelleText"/>
                <w:rFonts w:ascii="Times New Roman" w:hAnsi="Times New Roman"/>
                <w:sz w:val="24"/>
              </w:rPr>
              <w:t>Член 50 от РКИ</w:t>
            </w:r>
          </w:p>
        </w:tc>
      </w:tr>
      <w:tr w:rsidR="00BA512F" w:rsidRPr="000F6454" w14:paraId="2DBC2430" w14:textId="77777777" w:rsidTr="00672D2A">
        <w:tc>
          <w:tcPr>
            <w:tcW w:w="1188" w:type="dxa"/>
          </w:tcPr>
          <w:p w14:paraId="50693798"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190</w:t>
            </w:r>
          </w:p>
        </w:tc>
        <w:tc>
          <w:tcPr>
            <w:tcW w:w="8640" w:type="dxa"/>
          </w:tcPr>
          <w:p w14:paraId="6F86A4BF" w14:textId="54225AFA" w:rsidR="00BA512F" w:rsidRPr="000F6454" w:rsidRDefault="00D33F04">
            <w:pPr>
              <w:rPr>
                <w:rStyle w:val="InstructionsTabelleberschrift"/>
                <w:rFonts w:ascii="Times New Roman" w:hAnsi="Times New Roman"/>
                <w:sz w:val="24"/>
              </w:rPr>
            </w:pPr>
            <w:r>
              <w:rPr>
                <w:rStyle w:val="InstructionsTabelleberschrift"/>
                <w:rFonts w:ascii="Times New Roman" w:hAnsi="Times New Roman"/>
                <w:sz w:val="24"/>
              </w:rPr>
              <w:t>В Т.Ч.: МАЛЦИНСТВЕНИ УЧАСТИЯ</w:t>
            </w:r>
          </w:p>
          <w:p w14:paraId="1B6B2E1F" w14:textId="0B318F41"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Член 81 от РКИ</w:t>
            </w:r>
          </w:p>
          <w:p w14:paraId="79D5231D" w14:textId="74FB4F8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Тази колона се докладва единствено за напълно консолидираните дъщерни предприятия, които са институции, с изключение на дъщерните предприятия, посочени в член 84, параграф 3 от РКИ. Всяко дъщерно предприятие се разглежда на подконсолидирана основа за всички изчисления, които се изискват по член 84 от РКИ, а ако е целесъобразно — в съответствие с член 84, параграф 2. В останалите случаи те се разглеждат на индивидуална основа.</w:t>
            </w:r>
          </w:p>
          <w:p w14:paraId="00B11729" w14:textId="3CF450D0" w:rsidR="00BA512F" w:rsidRPr="000F6454" w:rsidRDefault="00283C5E">
            <w:pPr>
              <w:rPr>
                <w:rStyle w:val="InstructionsTabelleText"/>
                <w:rFonts w:ascii="Times New Roman" w:hAnsi="Times New Roman"/>
                <w:sz w:val="24"/>
              </w:rPr>
            </w:pPr>
            <w:r w:rsidRPr="000F6454">
              <w:rPr>
                <w:rStyle w:val="InstructionsTabelleText"/>
                <w:rFonts w:ascii="Times New Roman" w:hAnsi="Times New Roman"/>
                <w:sz w:val="24"/>
              </w:rPr>
              <w:t>За горепосочените дъщерни предприятия малцинствените участия представляват инструментите на базовия собствен капитал от първи ред (плюс свързаните с тях неразпределени печалби и премийни резерви от емисии), които са собственост на лица, различни от дружествата, включени в консолидацията съгласно РКИ.</w:t>
            </w:r>
          </w:p>
          <w:p w14:paraId="24D22AAE" w14:textId="77777777" w:rsidR="00BA512F" w:rsidRPr="000F6454" w:rsidRDefault="00464F34">
            <w:pPr>
              <w:rPr>
                <w:rStyle w:val="InstructionsTabelleberschrift"/>
                <w:rFonts w:ascii="Times New Roman" w:hAnsi="Times New Roman"/>
                <w:sz w:val="24"/>
              </w:rPr>
            </w:pPr>
            <w:r w:rsidRPr="000F6454">
              <w:rPr>
                <w:rStyle w:val="InstructionsTabelleText"/>
                <w:rFonts w:ascii="Times New Roman" w:hAnsi="Times New Roman"/>
                <w:sz w:val="24"/>
              </w:rPr>
              <w:t>Докладваната стойност включва ефекта на всякакви преходни разпоредби. Тя e допустимата стойност към датата на докладване.</w:t>
            </w:r>
          </w:p>
        </w:tc>
      </w:tr>
      <w:tr w:rsidR="00BA512F" w:rsidRPr="000F6454" w14:paraId="472D0DEE" w14:textId="77777777" w:rsidTr="00672D2A">
        <w:tc>
          <w:tcPr>
            <w:tcW w:w="1188" w:type="dxa"/>
          </w:tcPr>
          <w:p w14:paraId="25C515A6"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200</w:t>
            </w:r>
          </w:p>
        </w:tc>
        <w:tc>
          <w:tcPr>
            <w:tcW w:w="8640" w:type="dxa"/>
          </w:tcPr>
          <w:p w14:paraId="14DC5916" w14:textId="77777777" w:rsidR="00BA512F" w:rsidRPr="000F6454" w:rsidRDefault="000044B7">
            <w:pPr>
              <w:rPr>
                <w:rStyle w:val="InstructionsTabelleberschrift"/>
                <w:rFonts w:ascii="Times New Roman" w:hAnsi="Times New Roman"/>
                <w:b w:val="0"/>
                <w:sz w:val="24"/>
              </w:rPr>
            </w:pPr>
            <w:r w:rsidRPr="000F6454">
              <w:rPr>
                <w:rStyle w:val="InstructionsTabelleberschrift"/>
                <w:rFonts w:ascii="Times New Roman" w:hAnsi="Times New Roman"/>
                <w:sz w:val="24"/>
              </w:rPr>
              <w:t>СВЪРЗАНИ ИНСТРУМЕНТИ НА СОБСТВЕНИТЕ СРЕДСТВА, СВЪРЗАНИ НЕРАЗПРЕДЕЛЕНИ ПЕЧАЛБИ, ПРЕМИЙНИ РЕЗЕРВИ ОТ ЕМИСИИ И ДРУГИ РЕЗЕРВИ</w:t>
            </w:r>
          </w:p>
          <w:p w14:paraId="64525FAB" w14:textId="279497C4" w:rsidR="00BA512F" w:rsidRPr="000F6454" w:rsidRDefault="001E0C80">
            <w:pPr>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Член 84, параграф 1, буква б) от РКИ</w:t>
            </w:r>
          </w:p>
        </w:tc>
      </w:tr>
      <w:tr w:rsidR="00BA512F" w:rsidRPr="000F6454" w14:paraId="1B3E3283" w14:textId="77777777" w:rsidTr="00672D2A">
        <w:tc>
          <w:tcPr>
            <w:tcW w:w="1188" w:type="dxa"/>
          </w:tcPr>
          <w:p w14:paraId="267C4DB6"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210</w:t>
            </w:r>
          </w:p>
        </w:tc>
        <w:tc>
          <w:tcPr>
            <w:tcW w:w="8640" w:type="dxa"/>
          </w:tcPr>
          <w:p w14:paraId="09BE0853"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ДОПЪЛНИТЕЛЕН КАПИТАЛ ОТ ПЪРВИ РЕД</w:t>
            </w:r>
          </w:p>
          <w:p w14:paraId="5A521D63" w14:textId="0A8EFD91" w:rsidR="00BA512F" w:rsidRPr="000F6454" w:rsidRDefault="00464F34">
            <w:pPr>
              <w:rPr>
                <w:rStyle w:val="InstructionsTabelleberschrift"/>
                <w:rFonts w:ascii="Times New Roman" w:hAnsi="Times New Roman"/>
                <w:sz w:val="24"/>
              </w:rPr>
            </w:pPr>
            <w:r w:rsidRPr="000F6454">
              <w:rPr>
                <w:rStyle w:val="InstructionsTabelleText"/>
                <w:rFonts w:ascii="Times New Roman" w:hAnsi="Times New Roman"/>
                <w:sz w:val="24"/>
              </w:rPr>
              <w:t>Член 61 от РКИ</w:t>
            </w:r>
          </w:p>
        </w:tc>
      </w:tr>
      <w:tr w:rsidR="00BA512F" w:rsidRPr="000F6454" w14:paraId="0D6DAAD8" w14:textId="77777777" w:rsidTr="00672D2A">
        <w:tc>
          <w:tcPr>
            <w:tcW w:w="1188" w:type="dxa"/>
          </w:tcPr>
          <w:p w14:paraId="3C24935F"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220</w:t>
            </w:r>
          </w:p>
        </w:tc>
        <w:tc>
          <w:tcPr>
            <w:tcW w:w="8640" w:type="dxa"/>
          </w:tcPr>
          <w:p w14:paraId="62367DCC"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В Т.Ч.: КВАЛИФИЦИРАН ДОПЪЛНИТЕЛЕН КАПИТАЛ ОТ ПЪРВИ РЕД</w:t>
            </w:r>
          </w:p>
          <w:p w14:paraId="5F84F697" w14:textId="2AA26278"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Членове 82 и 83 от РКИ.</w:t>
            </w:r>
          </w:p>
          <w:p w14:paraId="0AF4E5E3" w14:textId="44D544D1"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Тази колона е предвидена единствено за напълно консолидираните дъщерни предприятия, които са институции, с изключение на дъщерните предприятия, посочени в член 85, параграф 2 от РКИ. Всяко дъщерно предприятие се разглежда на подконсолидирана основа за целите на всички изчисления, които се изискват в член 85 от РКИ, а ако е целесъобразно — в съответствие с член 85, параграф 2. В останалите случаи те се разглеждат на индивидуална основа.</w:t>
            </w:r>
          </w:p>
          <w:p w14:paraId="7023DF92" w14:textId="16A8A296" w:rsidR="00BA512F" w:rsidRPr="000F6454" w:rsidRDefault="00283C5E">
            <w:pPr>
              <w:rPr>
                <w:rStyle w:val="InstructionsTabelleText"/>
                <w:rFonts w:ascii="Times New Roman" w:hAnsi="Times New Roman"/>
                <w:sz w:val="24"/>
              </w:rPr>
            </w:pPr>
            <w:r w:rsidRPr="000F6454">
              <w:rPr>
                <w:rStyle w:val="InstructionsTabelleText"/>
                <w:rFonts w:ascii="Times New Roman" w:hAnsi="Times New Roman"/>
                <w:sz w:val="24"/>
              </w:rPr>
              <w:t>За горепосочените дъщерни предприятия малцинствените участия представляват инструментите на допълнителния капитал от първи ред (плюс свързаните с тях неразпределени печалби и премийни резерви от емисии), които са собственост на лица, различни от дружествата, включени в консолидацията съгласно РКИ.</w:t>
            </w:r>
          </w:p>
          <w:p w14:paraId="2B44E764" w14:textId="77777777" w:rsidR="00BA512F" w:rsidRPr="000F6454" w:rsidRDefault="00464F34">
            <w:pPr>
              <w:rPr>
                <w:rStyle w:val="InstructionsTabelleberschrift"/>
                <w:rFonts w:ascii="Times New Roman" w:hAnsi="Times New Roman"/>
                <w:sz w:val="24"/>
              </w:rPr>
            </w:pPr>
            <w:r w:rsidRPr="000F6454">
              <w:rPr>
                <w:rStyle w:val="InstructionsTabelleText"/>
                <w:rFonts w:ascii="Times New Roman" w:hAnsi="Times New Roman"/>
                <w:sz w:val="24"/>
              </w:rPr>
              <w:lastRenderedPageBreak/>
              <w:t>Докладваната стойност включва ефекта на всякакви преходни разпоредби. Тя e допустимата стойност към датата на докладване.</w:t>
            </w:r>
          </w:p>
        </w:tc>
      </w:tr>
      <w:tr w:rsidR="00BA512F" w:rsidRPr="000F6454" w14:paraId="4B4C9BD8" w14:textId="77777777" w:rsidTr="00672D2A">
        <w:tc>
          <w:tcPr>
            <w:tcW w:w="1188" w:type="dxa"/>
          </w:tcPr>
          <w:p w14:paraId="433FC6D5"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lastRenderedPageBreak/>
              <w:t>230</w:t>
            </w:r>
          </w:p>
        </w:tc>
        <w:tc>
          <w:tcPr>
            <w:tcW w:w="8640" w:type="dxa"/>
          </w:tcPr>
          <w:p w14:paraId="00BBB339"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КАПИТАЛ ОТ ВТОРИ РЕД</w:t>
            </w:r>
          </w:p>
          <w:p w14:paraId="3BD73D04" w14:textId="5E72256A" w:rsidR="00BA512F" w:rsidRPr="000F6454" w:rsidRDefault="00464F34">
            <w:pPr>
              <w:rPr>
                <w:rStyle w:val="InstructionsTabelleberschrift"/>
                <w:rFonts w:ascii="Times New Roman" w:hAnsi="Times New Roman"/>
                <w:sz w:val="24"/>
              </w:rPr>
            </w:pPr>
            <w:r w:rsidRPr="000F6454">
              <w:rPr>
                <w:rStyle w:val="InstructionsTabelleText"/>
                <w:rFonts w:ascii="Times New Roman" w:hAnsi="Times New Roman"/>
                <w:bCs/>
                <w:sz w:val="24"/>
              </w:rPr>
              <w:t>Член 71 от РКИ</w:t>
            </w:r>
          </w:p>
        </w:tc>
      </w:tr>
      <w:tr w:rsidR="00BA512F" w:rsidRPr="000F6454" w14:paraId="20FFCE86" w14:textId="77777777" w:rsidTr="00672D2A">
        <w:tc>
          <w:tcPr>
            <w:tcW w:w="1188" w:type="dxa"/>
          </w:tcPr>
          <w:p w14:paraId="55038728"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240</w:t>
            </w:r>
          </w:p>
        </w:tc>
        <w:tc>
          <w:tcPr>
            <w:tcW w:w="8640" w:type="dxa"/>
          </w:tcPr>
          <w:p w14:paraId="0364F3A2"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В Т.Ч.: КВАЛИФИЦИРАН КАПИТАЛ ОТ ВТОРИ РЕД</w:t>
            </w:r>
          </w:p>
          <w:p w14:paraId="52E3491E" w14:textId="5C1233F0"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Членове 82 и 83 от РКИ.</w:t>
            </w:r>
          </w:p>
          <w:p w14:paraId="7478F7BC" w14:textId="6EAF6022"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 xml:space="preserve">Тази колона е предвидена единствено за напълно консолидираните дъщерни предприятия, които са институции, с изключение на дъщерните предприятия, посочени в член 87, параграф 2 от РКИ. Всяко дъщерно предприятие се разглежда на подконсолидирана основа за целите на всички изчисления, които се изискват в член 87 от РКИ, а ако е целесъобразно — в съответствие с член 87, параграф 2 от РКИ. В останалите случаи те се разглеждат на индивидуална основа. </w:t>
            </w:r>
          </w:p>
          <w:p w14:paraId="5FC4E074" w14:textId="5E39FF48" w:rsidR="00BA512F" w:rsidRPr="000F6454" w:rsidRDefault="00283C5E">
            <w:pPr>
              <w:rPr>
                <w:rStyle w:val="InstructionsTabelleText"/>
                <w:rFonts w:ascii="Times New Roman" w:hAnsi="Times New Roman"/>
                <w:sz w:val="24"/>
              </w:rPr>
            </w:pPr>
            <w:r w:rsidRPr="000F6454">
              <w:rPr>
                <w:rStyle w:val="InstructionsTabelleText"/>
                <w:rFonts w:ascii="Times New Roman" w:hAnsi="Times New Roman"/>
                <w:sz w:val="24"/>
              </w:rPr>
              <w:t>За горепосочените дъщерни предприятия малцинствените участия представляват инструментите на капитала от втори ред (плюс свързаните с тях неразпределени печалби и премийни резерви от емисии), които са собственост на лица, различни от дружествата, включени в консолидацията съгласно РКИ.</w:t>
            </w:r>
          </w:p>
          <w:p w14:paraId="1EE3B768" w14:textId="5454B162"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Докладваната стойност включва ефекта от всички преходни разпоредби, т.е. тя трябва да е допустимият размер към датата на докладване.</w:t>
            </w:r>
          </w:p>
        </w:tc>
      </w:tr>
      <w:tr w:rsidR="00BA512F" w:rsidRPr="000F6454" w14:paraId="6ABC8CAA" w14:textId="77777777" w:rsidTr="00672D2A">
        <w:tc>
          <w:tcPr>
            <w:tcW w:w="1188" w:type="dxa"/>
          </w:tcPr>
          <w:p w14:paraId="10A2B7EF"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250-400</w:t>
            </w:r>
          </w:p>
        </w:tc>
        <w:tc>
          <w:tcPr>
            <w:tcW w:w="8640" w:type="dxa"/>
          </w:tcPr>
          <w:p w14:paraId="4D7709B7"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ИНФОРМАЦИЯ ЗА ПРИНОСА НА ДРУЖЕСТВАТА КЪМ ПЛАТЕЖОСПОСОБНОСТТА НА ГРУПАТА</w:t>
            </w:r>
          </w:p>
        </w:tc>
      </w:tr>
      <w:tr w:rsidR="00BA512F" w:rsidRPr="000F6454" w14:paraId="5ADF2F49" w14:textId="77777777" w:rsidTr="00672D2A">
        <w:tc>
          <w:tcPr>
            <w:tcW w:w="1188" w:type="dxa"/>
          </w:tcPr>
          <w:p w14:paraId="5E6D5822"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250—290</w:t>
            </w:r>
          </w:p>
        </w:tc>
        <w:tc>
          <w:tcPr>
            <w:tcW w:w="8640" w:type="dxa"/>
          </w:tcPr>
          <w:p w14:paraId="23DAEC4A"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ПРИНОС КЪМ РИСКОВЕТЕ</w:t>
            </w:r>
          </w:p>
          <w:p w14:paraId="20A7A7DB" w14:textId="5025D6E4" w:rsidR="00BA512F" w:rsidRPr="000F6454" w:rsidRDefault="00464F34">
            <w:pPr>
              <w:rPr>
                <w:rStyle w:val="InstructionsTabelleberschrift"/>
                <w:rFonts w:ascii="Times New Roman" w:hAnsi="Times New Roman"/>
                <w:sz w:val="24"/>
              </w:rPr>
            </w:pPr>
            <w:r w:rsidRPr="000F6454">
              <w:rPr>
                <w:rFonts w:ascii="Times New Roman" w:hAnsi="Times New Roman"/>
                <w:sz w:val="24"/>
              </w:rPr>
              <w:t>Докладваната в следващите колони информация е в съответствие с нормите за платежоспособност, приложими за докладващата институция.</w:t>
            </w:r>
          </w:p>
        </w:tc>
      </w:tr>
      <w:tr w:rsidR="00BA512F" w:rsidRPr="000F6454" w14:paraId="3835BB5B" w14:textId="77777777" w:rsidTr="00672D2A">
        <w:tc>
          <w:tcPr>
            <w:tcW w:w="1188" w:type="dxa"/>
          </w:tcPr>
          <w:p w14:paraId="3F25DC3C"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250</w:t>
            </w:r>
          </w:p>
        </w:tc>
        <w:tc>
          <w:tcPr>
            <w:tcW w:w="8640" w:type="dxa"/>
          </w:tcPr>
          <w:p w14:paraId="2A7EC609"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ОБЩА РИСКОВА ЕКСПОЗИЦИЯ</w:t>
            </w:r>
          </w:p>
          <w:p w14:paraId="5C8011BF" w14:textId="77777777" w:rsidR="00BA512F" w:rsidRPr="000F6454" w:rsidRDefault="00464F34">
            <w:pPr>
              <w:rPr>
                <w:rStyle w:val="InstructionsTabelleberschrift"/>
                <w:rFonts w:ascii="Times New Roman" w:hAnsi="Times New Roman"/>
                <w:sz w:val="24"/>
              </w:rPr>
            </w:pPr>
            <w:r w:rsidRPr="000F6454">
              <w:rPr>
                <w:rStyle w:val="InstructionsTabelleText"/>
                <w:rFonts w:ascii="Times New Roman" w:hAnsi="Times New Roman"/>
                <w:sz w:val="24"/>
              </w:rPr>
              <w:t>Докладва се сборът на колони 260—290.</w:t>
            </w:r>
          </w:p>
        </w:tc>
      </w:tr>
      <w:tr w:rsidR="00BA512F" w:rsidRPr="000F6454" w14:paraId="3B6FA67E" w14:textId="77777777" w:rsidTr="00672D2A">
        <w:tc>
          <w:tcPr>
            <w:tcW w:w="1188" w:type="dxa"/>
          </w:tcPr>
          <w:p w14:paraId="00616C47"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260</w:t>
            </w:r>
          </w:p>
        </w:tc>
        <w:tc>
          <w:tcPr>
            <w:tcW w:w="8640" w:type="dxa"/>
          </w:tcPr>
          <w:p w14:paraId="34838795"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КРЕДИТЕН РИСК; КРЕДИТЕН РИСК ОТ КОНТРАГЕНТА; РИСК ОТ РАЗСЕЙВАНЕ, СВОБОДНИ ДОСТАВКИ И РИСК ВЪВ ВРЪЗКА СЪС СЕТЪЛМЕНТА/ДОСТАВКАТА</w:t>
            </w:r>
          </w:p>
          <w:p w14:paraId="34F523EA" w14:textId="7BD0D3F0"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Стойността, която се докладва, е размерът на рисково претеглените експозиции за кредитен риск и капиталовите изисквания за риск във връзка със сетълмента/свободни доставки в съответствие с РКИ, с изключение на евентуалните стойности, свързани със сделки с други дружества, включени в изчисляването на консолидирания коефициент на груповата платежоспособност.</w:t>
            </w:r>
          </w:p>
        </w:tc>
      </w:tr>
      <w:tr w:rsidR="00BA512F" w:rsidRPr="000F6454" w14:paraId="2B29E8BD" w14:textId="77777777" w:rsidTr="00672D2A">
        <w:tc>
          <w:tcPr>
            <w:tcW w:w="1188" w:type="dxa"/>
          </w:tcPr>
          <w:p w14:paraId="45530B7C"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270</w:t>
            </w:r>
          </w:p>
        </w:tc>
        <w:tc>
          <w:tcPr>
            <w:tcW w:w="8640" w:type="dxa"/>
          </w:tcPr>
          <w:p w14:paraId="1DEC7A7A"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ПОЗИЦИОНЕН, ВАЛУТЕН И СТОКОВ РИСК</w:t>
            </w:r>
          </w:p>
          <w:p w14:paraId="1423596A" w14:textId="0EE4E452" w:rsidR="00BA512F" w:rsidRPr="000F6454" w:rsidRDefault="00464F34">
            <w:pPr>
              <w:pStyle w:val="Texte2"/>
              <w:ind w:left="0"/>
              <w:rPr>
                <w:rStyle w:val="InstructionsTabelleText"/>
                <w:rFonts w:ascii="Times New Roman" w:hAnsi="Times New Roman"/>
                <w:sz w:val="24"/>
                <w:szCs w:val="24"/>
              </w:rPr>
            </w:pPr>
            <w:r w:rsidRPr="000F6454">
              <w:rPr>
                <w:rStyle w:val="InstructionsTabelleText"/>
                <w:rFonts w:ascii="Times New Roman" w:hAnsi="Times New Roman"/>
                <w:sz w:val="24"/>
                <w:szCs w:val="24"/>
              </w:rPr>
              <w:t>Рисковите експозиции към пазарни рискове следва да се изчисляват за всяко ниво на дружествата в съответствие с РКИ. Дружествата докладват приноса към общата рискова експозиция на групата за позиционен, валутен и стоков риск. Сборът от докладваните тук стойности е стойността, докладвана в ред 520 „ОБЩА РИСКОВА ЕКСПОЗИЦИЯ ЗА ПОЗИЦИОНЕН, ВАЛУТЕН И СТОКОВ РИСК“ на консолидирания отчет.</w:t>
            </w:r>
          </w:p>
        </w:tc>
      </w:tr>
      <w:tr w:rsidR="00BA512F" w:rsidRPr="000F6454" w14:paraId="567D1146" w14:textId="77777777" w:rsidTr="00672D2A">
        <w:tc>
          <w:tcPr>
            <w:tcW w:w="1188" w:type="dxa"/>
          </w:tcPr>
          <w:p w14:paraId="01D25B1A"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lastRenderedPageBreak/>
              <w:t>280</w:t>
            </w:r>
          </w:p>
        </w:tc>
        <w:tc>
          <w:tcPr>
            <w:tcW w:w="8640" w:type="dxa"/>
          </w:tcPr>
          <w:p w14:paraId="7DFDB003"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ОПЕРАЦИОНЕН РИСК</w:t>
            </w:r>
          </w:p>
          <w:p w14:paraId="08564C72"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В случай, че се прилагат усъвършенствани подходи за измерване, докладваните рискови експозиции за операционен риск включват ефекта от диверсификацията.</w:t>
            </w:r>
          </w:p>
          <w:p w14:paraId="71BF6470" w14:textId="77777777" w:rsidR="00BA512F" w:rsidRPr="000F6454" w:rsidRDefault="00464F34">
            <w:pPr>
              <w:rPr>
                <w:rStyle w:val="InstructionsTabelleText"/>
                <w:rFonts w:ascii="Times New Roman" w:hAnsi="Times New Roman"/>
                <w:sz w:val="24"/>
              </w:rPr>
            </w:pPr>
            <w:r w:rsidRPr="000F6454">
              <w:rPr>
                <w:rFonts w:ascii="Times New Roman" w:hAnsi="Times New Roman"/>
                <w:sz w:val="24"/>
              </w:rPr>
              <w:t>В тази колона се включват режийните разходи.</w:t>
            </w:r>
          </w:p>
        </w:tc>
      </w:tr>
      <w:tr w:rsidR="00BA512F" w:rsidRPr="000F6454" w14:paraId="7E363AA4" w14:textId="77777777" w:rsidTr="00672D2A">
        <w:tc>
          <w:tcPr>
            <w:tcW w:w="1188" w:type="dxa"/>
          </w:tcPr>
          <w:p w14:paraId="170C9C8C"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290</w:t>
            </w:r>
          </w:p>
        </w:tc>
        <w:tc>
          <w:tcPr>
            <w:tcW w:w="8640" w:type="dxa"/>
          </w:tcPr>
          <w:p w14:paraId="59DE72D6"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ДРУГИ РИСКОВИ ЕКСПОЗИЦИИ</w:t>
            </w:r>
          </w:p>
          <w:p w14:paraId="45E85CA0" w14:textId="717F1DFC" w:rsidR="00BA512F" w:rsidRPr="000F6454" w:rsidRDefault="00464F34">
            <w:pPr>
              <w:rPr>
                <w:rStyle w:val="InstructionsTabelleberschrift"/>
                <w:rFonts w:ascii="Times New Roman" w:hAnsi="Times New Roman"/>
                <w:sz w:val="24"/>
              </w:rPr>
            </w:pPr>
            <w:r w:rsidRPr="000F6454">
              <w:rPr>
                <w:rStyle w:val="InstructionsTabelleText"/>
                <w:rFonts w:ascii="Times New Roman" w:hAnsi="Times New Roman"/>
                <w:sz w:val="24"/>
              </w:rPr>
              <w:t>Докладваната в тази колона стойност съответства на размера на рисковите експозиции за рискове, които не са изброени по-горе.</w:t>
            </w:r>
          </w:p>
        </w:tc>
      </w:tr>
      <w:tr w:rsidR="00BA512F" w:rsidRPr="000F6454" w14:paraId="6F963242" w14:textId="77777777" w:rsidTr="00672D2A">
        <w:tc>
          <w:tcPr>
            <w:tcW w:w="1188" w:type="dxa"/>
          </w:tcPr>
          <w:p w14:paraId="0174A197"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300-400</w:t>
            </w:r>
          </w:p>
        </w:tc>
        <w:tc>
          <w:tcPr>
            <w:tcW w:w="8640" w:type="dxa"/>
          </w:tcPr>
          <w:p w14:paraId="7267C2A4"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ПРИНОС КЪМ СОБСТВЕНИТЕ СРЕДСТВА</w:t>
            </w:r>
          </w:p>
          <w:p w14:paraId="11A314E7" w14:textId="52C2BC47" w:rsidR="00BA512F" w:rsidRPr="000F6454" w:rsidRDefault="00464F34">
            <w:pPr>
              <w:pStyle w:val="Texte2"/>
              <w:ind w:left="0"/>
              <w:rPr>
                <w:rStyle w:val="InstructionsTabelleText"/>
                <w:rFonts w:ascii="Times New Roman" w:hAnsi="Times New Roman"/>
                <w:sz w:val="24"/>
                <w:szCs w:val="24"/>
              </w:rPr>
            </w:pPr>
            <w:r w:rsidRPr="000F6454">
              <w:rPr>
                <w:rStyle w:val="InstructionsTabelleText"/>
                <w:rFonts w:ascii="Times New Roman" w:hAnsi="Times New Roman"/>
                <w:sz w:val="24"/>
                <w:szCs w:val="24"/>
              </w:rPr>
              <w:t xml:space="preserve">С тази част на образеца не се цели да се наложи на институциите да извършват пълно изчисление на отношението на общата капиталова адекватност на равнище отделно дружество. </w:t>
            </w:r>
          </w:p>
          <w:p w14:paraId="3865A295" w14:textId="52B4542C" w:rsidR="00BA512F" w:rsidRPr="000F6454" w:rsidRDefault="00144F03">
            <w:pPr>
              <w:pStyle w:val="Texte2"/>
              <w:ind w:left="0"/>
              <w:rPr>
                <w:rStyle w:val="InstructionsTabelleText"/>
                <w:rFonts w:ascii="Times New Roman" w:hAnsi="Times New Roman"/>
                <w:sz w:val="24"/>
                <w:szCs w:val="24"/>
              </w:rPr>
            </w:pPr>
            <w:r w:rsidRPr="000F6454">
              <w:rPr>
                <w:rFonts w:ascii="Times New Roman" w:hAnsi="Times New Roman"/>
                <w:sz w:val="24"/>
                <w:szCs w:val="24"/>
              </w:rPr>
              <w:t>В колони 300—350 се докладват консолидираните дружества с принос към собствените средства чрез малцинствени участия, квалифициран капитал от първи ред или квалифицирани собствени средства. При спазване на прага, посочен в последния параграф от част II, глава 2.3 по-горе, колони 360–400 се попълват за всички консолидирани дружества с принос към консолидираните собствени средства.</w:t>
            </w:r>
          </w:p>
          <w:p w14:paraId="2E1AFE9A" w14:textId="6B0DEE1A" w:rsidR="00BA512F" w:rsidRPr="000F6454" w:rsidRDefault="00464F34">
            <w:pPr>
              <w:pStyle w:val="Texte2"/>
              <w:ind w:left="0"/>
              <w:rPr>
                <w:rStyle w:val="InstructionsTabelleText"/>
                <w:rFonts w:ascii="Times New Roman" w:hAnsi="Times New Roman"/>
                <w:sz w:val="24"/>
                <w:szCs w:val="24"/>
              </w:rPr>
            </w:pPr>
            <w:r w:rsidRPr="000F6454">
              <w:rPr>
                <w:rStyle w:val="InstructionsTabelleText"/>
                <w:rFonts w:ascii="Times New Roman" w:hAnsi="Times New Roman"/>
                <w:sz w:val="24"/>
                <w:szCs w:val="24"/>
              </w:rPr>
              <w:t xml:space="preserve">В тази колона не се взимат предвид собствените средства, които дадено дружество е получило от останалите дружества, включени в обхвата на докладващото дружество, а само нетният принос към собствените средства на групата (предимно собствените средства, получени от трети лица, и натрупаните резерви). </w:t>
            </w:r>
          </w:p>
          <w:p w14:paraId="5CA636EE" w14:textId="10745EA6" w:rsidR="00BA512F" w:rsidRPr="000F6454" w:rsidRDefault="00464F34">
            <w:pPr>
              <w:pStyle w:val="Texte2"/>
              <w:spacing w:after="120"/>
              <w:ind w:left="0"/>
              <w:rPr>
                <w:rStyle w:val="InstructionsTabelleberschrift"/>
                <w:rFonts w:ascii="Times New Roman" w:hAnsi="Times New Roman"/>
                <w:b w:val="0"/>
                <w:bCs w:val="0"/>
                <w:sz w:val="24"/>
                <w:szCs w:val="24"/>
              </w:rPr>
            </w:pPr>
            <w:r w:rsidRPr="000F6454">
              <w:rPr>
                <w:rStyle w:val="InstructionsTabelleText"/>
                <w:rFonts w:ascii="Times New Roman" w:hAnsi="Times New Roman"/>
                <w:sz w:val="24"/>
                <w:szCs w:val="24"/>
              </w:rPr>
              <w:t>Докладваната в следващите колони информация е в съответствие с нормите за платежоспособност, приложими за докладващата институция.</w:t>
            </w:r>
          </w:p>
        </w:tc>
      </w:tr>
      <w:tr w:rsidR="00BA512F" w:rsidRPr="000F6454" w14:paraId="3BEFC5EB" w14:textId="77777777" w:rsidTr="00672D2A">
        <w:tc>
          <w:tcPr>
            <w:tcW w:w="1188" w:type="dxa"/>
          </w:tcPr>
          <w:p w14:paraId="7012FA18"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300—350</w:t>
            </w:r>
          </w:p>
        </w:tc>
        <w:tc>
          <w:tcPr>
            <w:tcW w:w="8640" w:type="dxa"/>
          </w:tcPr>
          <w:p w14:paraId="23116F1E"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КВАЛИФИЦИРАНИ СОБСТВЕНИ СРЕДСТВА, ВКЛЮЧЕНИ В КОНСОЛИДИРАНИТЕ СОБСТВЕНИ СРЕДСТВА</w:t>
            </w:r>
          </w:p>
          <w:p w14:paraId="6EE0AA3D" w14:textId="5B5FBBE1" w:rsidR="00BA512F" w:rsidRPr="000F6454" w:rsidRDefault="00464F34">
            <w:pPr>
              <w:rPr>
                <w:rStyle w:val="InstructionsTabelleberschrift"/>
                <w:rFonts w:ascii="Times New Roman" w:hAnsi="Times New Roman"/>
                <w:sz w:val="24"/>
              </w:rPr>
            </w:pPr>
            <w:r w:rsidRPr="000F6454">
              <w:rPr>
                <w:rStyle w:val="InstructionsTabelleText"/>
                <w:rFonts w:ascii="Times New Roman" w:hAnsi="Times New Roman"/>
                <w:sz w:val="24"/>
              </w:rPr>
              <w:t>Докладваната стойност като „КВАЛИФИЦИРАНИ СОБСТВЕНИ СРЕДСТВА, ВКЛЮЧЕНИ В КОНСОЛИДИРАНИТЕ СОБСТВЕНИ СРЕДСТВА“ е получената стойност съгласно втора част, дял II от РКИ, с изключение на средствата, получени от други дружества от групата.</w:t>
            </w:r>
          </w:p>
        </w:tc>
      </w:tr>
      <w:tr w:rsidR="00BA512F" w:rsidRPr="000F6454" w14:paraId="1790E500" w14:textId="77777777" w:rsidTr="00672D2A">
        <w:tc>
          <w:tcPr>
            <w:tcW w:w="1188" w:type="dxa"/>
          </w:tcPr>
          <w:p w14:paraId="7888A79A" w14:textId="77777777" w:rsidR="00BA512F" w:rsidRPr="000F6454" w:rsidRDefault="00464F34">
            <w:pPr>
              <w:rPr>
                <w:rStyle w:val="InstructionsTabelleText"/>
                <w:rFonts w:ascii="Times New Roman" w:hAnsi="Times New Roman"/>
                <w:sz w:val="24"/>
              </w:rPr>
            </w:pPr>
            <w:r w:rsidRPr="000F6454">
              <w:rPr>
                <w:rFonts w:ascii="Times New Roman" w:hAnsi="Times New Roman"/>
                <w:sz w:val="24"/>
              </w:rPr>
              <w:t>300</w:t>
            </w:r>
          </w:p>
        </w:tc>
        <w:tc>
          <w:tcPr>
            <w:tcW w:w="8640" w:type="dxa"/>
          </w:tcPr>
          <w:p w14:paraId="2D92B9FB"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КВАЛИФИЦИРАНИ СОБСТВЕНИ СРЕДСТВА, ВКЛЮЧЕНИ В КОНСОЛИДИРАНИТЕ СОБСТВЕНИ СРЕДСТВА</w:t>
            </w:r>
          </w:p>
          <w:p w14:paraId="70F58F8C" w14:textId="02B77BB6"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Член 87 от РКИ</w:t>
            </w:r>
          </w:p>
        </w:tc>
      </w:tr>
      <w:tr w:rsidR="00BA512F" w:rsidRPr="000F6454" w14:paraId="5C01EE84" w14:textId="77777777" w:rsidTr="00672D2A">
        <w:tc>
          <w:tcPr>
            <w:tcW w:w="1188" w:type="dxa"/>
          </w:tcPr>
          <w:p w14:paraId="2CADDD49" w14:textId="77777777" w:rsidR="00BA512F" w:rsidRPr="000F6454" w:rsidRDefault="00464F34">
            <w:pPr>
              <w:rPr>
                <w:rStyle w:val="InstructionsTabelleText"/>
                <w:rFonts w:ascii="Times New Roman" w:hAnsi="Times New Roman"/>
                <w:sz w:val="24"/>
              </w:rPr>
            </w:pPr>
            <w:r w:rsidRPr="000F6454">
              <w:rPr>
                <w:rFonts w:ascii="Times New Roman" w:hAnsi="Times New Roman"/>
                <w:sz w:val="24"/>
              </w:rPr>
              <w:t>310</w:t>
            </w:r>
          </w:p>
        </w:tc>
        <w:tc>
          <w:tcPr>
            <w:tcW w:w="8640" w:type="dxa"/>
          </w:tcPr>
          <w:p w14:paraId="250EFA69"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ИНСТРУМЕНТИ НА КВАЛИФИЦИРАНИЯ КАПИТАЛ ОТ ПЪРВИ РЕД, ВКЛЮЧЕНИ В КОНСОЛИДИРАНИЯ КАПИТАЛ ОТ ПЪРВИ РЕД</w:t>
            </w:r>
          </w:p>
          <w:p w14:paraId="4AA94D29" w14:textId="5411A7D8"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Член 85 от РКИ</w:t>
            </w:r>
          </w:p>
        </w:tc>
      </w:tr>
      <w:tr w:rsidR="00BA512F" w:rsidRPr="000F6454" w14:paraId="51C2388F" w14:textId="77777777" w:rsidTr="00672D2A">
        <w:tc>
          <w:tcPr>
            <w:tcW w:w="1188" w:type="dxa"/>
          </w:tcPr>
          <w:p w14:paraId="512828E0" w14:textId="77777777" w:rsidR="00BA512F" w:rsidRPr="000F6454" w:rsidRDefault="00464F34">
            <w:pPr>
              <w:rPr>
                <w:rStyle w:val="InstructionsTabelleText"/>
                <w:rFonts w:ascii="Times New Roman" w:hAnsi="Times New Roman"/>
                <w:sz w:val="24"/>
              </w:rPr>
            </w:pPr>
            <w:r w:rsidRPr="000F6454">
              <w:rPr>
                <w:rFonts w:ascii="Times New Roman" w:hAnsi="Times New Roman"/>
                <w:sz w:val="24"/>
              </w:rPr>
              <w:t>320</w:t>
            </w:r>
          </w:p>
        </w:tc>
        <w:tc>
          <w:tcPr>
            <w:tcW w:w="8640" w:type="dxa"/>
          </w:tcPr>
          <w:p w14:paraId="0CB4FAEF" w14:textId="77777777" w:rsidR="00BA512F" w:rsidRPr="000F6454" w:rsidRDefault="00464F34">
            <w:pPr>
              <w:rPr>
                <w:rStyle w:val="InstructionsTabelleText"/>
                <w:rFonts w:ascii="Times New Roman" w:hAnsi="Times New Roman"/>
                <w:sz w:val="24"/>
              </w:rPr>
            </w:pPr>
            <w:r w:rsidRPr="000F6454">
              <w:rPr>
                <w:rStyle w:val="InstructionsTabelleberschrift"/>
                <w:rFonts w:ascii="Times New Roman" w:hAnsi="Times New Roman"/>
                <w:sz w:val="24"/>
              </w:rPr>
              <w:t>МАЛЦИНСТВЕНИ УЧАСТИЯ, ВКЛЮЧЕНИ В КОНСОЛИДИРАНИЯ БАЗОВ СОБСТВЕН КАПИТАЛ ОТ ПЪРВИ РЕД</w:t>
            </w:r>
          </w:p>
          <w:p w14:paraId="160B6956" w14:textId="4460E230"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Член 84 от РКИ</w:t>
            </w:r>
          </w:p>
          <w:p w14:paraId="4ED4B8CC" w14:textId="3DFB9CD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lastRenderedPageBreak/>
              <w:t xml:space="preserve">Докладваната стойност е размерът на малцинствените участия на дадено дъщерно предприятие, включен в консолидирания базов собствен капитал от първи ред в съответствие с РКИ. </w:t>
            </w:r>
          </w:p>
        </w:tc>
      </w:tr>
      <w:tr w:rsidR="00BA512F" w:rsidRPr="000F6454" w14:paraId="1D8D9731" w14:textId="77777777" w:rsidTr="00672D2A">
        <w:tc>
          <w:tcPr>
            <w:tcW w:w="1188" w:type="dxa"/>
          </w:tcPr>
          <w:p w14:paraId="2300A69C" w14:textId="77777777" w:rsidR="00BA512F" w:rsidRPr="000F6454" w:rsidRDefault="00464F34">
            <w:pPr>
              <w:rPr>
                <w:rStyle w:val="InstructionsTabelleText"/>
                <w:rFonts w:ascii="Times New Roman" w:hAnsi="Times New Roman"/>
                <w:sz w:val="24"/>
              </w:rPr>
            </w:pPr>
            <w:r w:rsidRPr="000F6454">
              <w:rPr>
                <w:rFonts w:ascii="Times New Roman" w:hAnsi="Times New Roman"/>
                <w:sz w:val="24"/>
              </w:rPr>
              <w:lastRenderedPageBreak/>
              <w:t>330</w:t>
            </w:r>
          </w:p>
        </w:tc>
        <w:tc>
          <w:tcPr>
            <w:tcW w:w="8640" w:type="dxa"/>
          </w:tcPr>
          <w:p w14:paraId="6B046E49" w14:textId="77777777" w:rsidR="00BA512F" w:rsidRPr="000F6454" w:rsidRDefault="00464F34">
            <w:pPr>
              <w:rPr>
                <w:rStyle w:val="InstructionsTabelleText"/>
                <w:rFonts w:ascii="Times New Roman" w:hAnsi="Times New Roman"/>
                <w:sz w:val="24"/>
              </w:rPr>
            </w:pPr>
            <w:r w:rsidRPr="000F6454">
              <w:rPr>
                <w:rStyle w:val="InstructionsTabelleberschrift"/>
                <w:rFonts w:ascii="Times New Roman" w:hAnsi="Times New Roman"/>
                <w:sz w:val="24"/>
              </w:rPr>
              <w:t>ИНСТРУМЕНТИ НА КВАЛИФИЦИРАНИЯ КАПИТАЛ ОТ ПЪРВИ РЕД, ВКЛЮЧЕНИ В КОНСОЛИДИРАНИЯ ДОПЪЛНИТЕЛЕН КАПИТАЛ ОТ ПЪРВИ РЕД</w:t>
            </w:r>
          </w:p>
          <w:p w14:paraId="2407C887" w14:textId="78BCAD88"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Член 86 от РКИ</w:t>
            </w:r>
          </w:p>
          <w:p w14:paraId="59A4ACFF" w14:textId="1592C3E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 xml:space="preserve">Докладваната стойност е размерът на квалифицирания капитал от първи ред на дадено дъщерно предприятие, включен в консолидирания допълнителен капитал от първи ред в съответствие с РКИ. </w:t>
            </w:r>
          </w:p>
        </w:tc>
      </w:tr>
      <w:tr w:rsidR="00BA512F" w:rsidRPr="000F6454" w14:paraId="129BF993" w14:textId="77777777" w:rsidTr="00672D2A">
        <w:tc>
          <w:tcPr>
            <w:tcW w:w="1188" w:type="dxa"/>
          </w:tcPr>
          <w:p w14:paraId="5BEE037F" w14:textId="77777777" w:rsidR="00BA512F" w:rsidRPr="000F6454" w:rsidRDefault="00464F34">
            <w:pPr>
              <w:rPr>
                <w:rStyle w:val="InstructionsTabelleText"/>
                <w:rFonts w:ascii="Times New Roman" w:hAnsi="Times New Roman"/>
                <w:sz w:val="24"/>
              </w:rPr>
            </w:pPr>
            <w:r w:rsidRPr="000F6454">
              <w:rPr>
                <w:rFonts w:ascii="Times New Roman" w:hAnsi="Times New Roman"/>
                <w:sz w:val="24"/>
              </w:rPr>
              <w:t>340</w:t>
            </w:r>
          </w:p>
        </w:tc>
        <w:tc>
          <w:tcPr>
            <w:tcW w:w="8640" w:type="dxa"/>
          </w:tcPr>
          <w:p w14:paraId="55091107"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ИНСТРУМЕНТИ НА КВАЛИФИЦИРАНИТЕ СОБСТВЕНИ СРЕДСТВА, ВКЛЮЧЕНИ В КОНСОЛИДИРАНИЯ КАПИТАЛ ОТ ВТОРИ РЕД</w:t>
            </w:r>
          </w:p>
          <w:p w14:paraId="57DF16FA" w14:textId="3A7244DE"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Член 88 от РКИ</w:t>
            </w:r>
          </w:p>
          <w:p w14:paraId="24816211" w14:textId="4E2903A0"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 xml:space="preserve">Докладваната стойност е размерът на квалифицираните собствени средства на дадено дъщерно предприятие, включени в консолидирания капитал от втори ред в съответствие с РКИ. </w:t>
            </w:r>
          </w:p>
        </w:tc>
      </w:tr>
      <w:tr w:rsidR="00BA512F" w:rsidRPr="000F6454" w14:paraId="2AE56A3E" w14:textId="77777777" w:rsidTr="00672D2A">
        <w:tc>
          <w:tcPr>
            <w:tcW w:w="1188" w:type="dxa"/>
          </w:tcPr>
          <w:p w14:paraId="04C23640" w14:textId="77777777" w:rsidR="00BA512F" w:rsidRPr="000F6454" w:rsidRDefault="00464F34">
            <w:pPr>
              <w:rPr>
                <w:rFonts w:ascii="Times New Roman" w:hAnsi="Times New Roman"/>
                <w:sz w:val="24"/>
              </w:rPr>
            </w:pPr>
            <w:r w:rsidRPr="000F6454">
              <w:rPr>
                <w:rFonts w:ascii="Times New Roman" w:hAnsi="Times New Roman"/>
                <w:sz w:val="24"/>
              </w:rPr>
              <w:t>350</w:t>
            </w:r>
          </w:p>
        </w:tc>
        <w:tc>
          <w:tcPr>
            <w:tcW w:w="8640" w:type="dxa"/>
          </w:tcPr>
          <w:p w14:paraId="29A7F16B" w14:textId="77777777" w:rsidR="00BA512F" w:rsidRPr="000F6454" w:rsidRDefault="00464F34">
            <w:pPr>
              <w:rPr>
                <w:rStyle w:val="InstructionsTabelleberschrift"/>
                <w:rFonts w:ascii="Times New Roman" w:hAnsi="Times New Roman"/>
                <w:b w:val="0"/>
                <w:sz w:val="24"/>
              </w:rPr>
            </w:pPr>
            <w:r w:rsidRPr="000F6454">
              <w:rPr>
                <w:rStyle w:val="InstructionsTabelleberschrift"/>
                <w:rFonts w:ascii="Times New Roman" w:hAnsi="Times New Roman"/>
                <w:sz w:val="24"/>
              </w:rPr>
              <w:t>ПОЯСНЯВАЩА ПОЗИЦИЯ: РЕПУТАЦИЯ (-) / (+) ОТРИЦАТЕЛНА РЕПУТАЦИЯ</w:t>
            </w:r>
          </w:p>
        </w:tc>
      </w:tr>
      <w:tr w:rsidR="00BA512F" w:rsidRPr="000F6454" w14:paraId="1058F454" w14:textId="77777777" w:rsidTr="00672D2A">
        <w:tc>
          <w:tcPr>
            <w:tcW w:w="1188" w:type="dxa"/>
          </w:tcPr>
          <w:p w14:paraId="3E29943B" w14:textId="77777777" w:rsidR="00BA512F" w:rsidRPr="000F6454" w:rsidRDefault="00464F34">
            <w:pPr>
              <w:rPr>
                <w:rFonts w:ascii="Times New Roman" w:hAnsi="Times New Roman"/>
                <w:sz w:val="24"/>
              </w:rPr>
            </w:pPr>
            <w:r w:rsidRPr="000F6454">
              <w:rPr>
                <w:rFonts w:ascii="Times New Roman" w:hAnsi="Times New Roman"/>
                <w:sz w:val="24"/>
              </w:rPr>
              <w:t>360-400</w:t>
            </w:r>
          </w:p>
        </w:tc>
        <w:tc>
          <w:tcPr>
            <w:tcW w:w="8640" w:type="dxa"/>
          </w:tcPr>
          <w:p w14:paraId="5C286EC1"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КОНСОЛИДИРАНИ СОБСТВЕНИ СРЕДСТВА</w:t>
            </w:r>
          </w:p>
          <w:p w14:paraId="162DBB5B" w14:textId="77777777" w:rsidR="00BA512F" w:rsidRPr="000F6454" w:rsidRDefault="00144F03">
            <w:pPr>
              <w:rPr>
                <w:rStyle w:val="InstructionsTabelleText"/>
                <w:rFonts w:ascii="Times New Roman" w:hAnsi="Times New Roman"/>
                <w:sz w:val="24"/>
              </w:rPr>
            </w:pPr>
            <w:r w:rsidRPr="000F6454">
              <w:rPr>
                <w:rStyle w:val="InstructionsTabelleText"/>
                <w:rFonts w:ascii="Times New Roman" w:hAnsi="Times New Roman"/>
                <w:sz w:val="24"/>
              </w:rPr>
              <w:t>Член 18 от РКИ</w:t>
            </w:r>
          </w:p>
          <w:p w14:paraId="73795258" w14:textId="167CFAA0"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Като „КОНСОЛИДИРАНИ СОБСТВЕНИ СРЕДСТВА“ се докладва стойността от баланса, с изключение на всички средства, получени от други дружества от групата.</w:t>
            </w:r>
          </w:p>
        </w:tc>
      </w:tr>
      <w:tr w:rsidR="00BA512F" w:rsidRPr="000F6454" w14:paraId="5AA67888" w14:textId="77777777" w:rsidTr="00672D2A">
        <w:tc>
          <w:tcPr>
            <w:tcW w:w="1188" w:type="dxa"/>
          </w:tcPr>
          <w:p w14:paraId="3FA205D2" w14:textId="77777777" w:rsidR="00BA512F" w:rsidRPr="000F6454" w:rsidRDefault="00464F34">
            <w:pPr>
              <w:rPr>
                <w:rFonts w:ascii="Times New Roman" w:hAnsi="Times New Roman"/>
                <w:sz w:val="24"/>
              </w:rPr>
            </w:pPr>
            <w:r w:rsidRPr="000F6454">
              <w:rPr>
                <w:rFonts w:ascii="Times New Roman" w:hAnsi="Times New Roman"/>
                <w:sz w:val="24"/>
              </w:rPr>
              <w:t>360</w:t>
            </w:r>
          </w:p>
        </w:tc>
        <w:tc>
          <w:tcPr>
            <w:tcW w:w="8640" w:type="dxa"/>
          </w:tcPr>
          <w:p w14:paraId="45C611D2"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КОНСОЛИДИРАНИ СОБСТВЕНИ СРЕДСТВА</w:t>
            </w:r>
          </w:p>
        </w:tc>
      </w:tr>
      <w:tr w:rsidR="00BA512F" w:rsidRPr="000F6454" w14:paraId="60B6ED66" w14:textId="77777777" w:rsidTr="00672D2A">
        <w:tc>
          <w:tcPr>
            <w:tcW w:w="1188" w:type="dxa"/>
          </w:tcPr>
          <w:p w14:paraId="3F6AF20B" w14:textId="77777777" w:rsidR="00BA512F" w:rsidRPr="000F6454" w:rsidRDefault="00464F34">
            <w:pPr>
              <w:rPr>
                <w:rFonts w:ascii="Times New Roman" w:hAnsi="Times New Roman"/>
                <w:sz w:val="24"/>
              </w:rPr>
            </w:pPr>
            <w:r w:rsidRPr="000F6454">
              <w:rPr>
                <w:rFonts w:ascii="Times New Roman" w:hAnsi="Times New Roman"/>
                <w:sz w:val="24"/>
              </w:rPr>
              <w:t>370</w:t>
            </w:r>
          </w:p>
        </w:tc>
        <w:tc>
          <w:tcPr>
            <w:tcW w:w="8640" w:type="dxa"/>
          </w:tcPr>
          <w:p w14:paraId="04D45469"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В Т.Ч.: БАЗОВ СОБСТВЕН КАПИТАЛ ОТ ПЪРВИ РЕД</w:t>
            </w:r>
          </w:p>
        </w:tc>
      </w:tr>
      <w:tr w:rsidR="00BA512F" w:rsidRPr="000F6454" w14:paraId="566334E0" w14:textId="77777777" w:rsidTr="00672D2A">
        <w:tc>
          <w:tcPr>
            <w:tcW w:w="1188" w:type="dxa"/>
          </w:tcPr>
          <w:p w14:paraId="64BE572A" w14:textId="77777777" w:rsidR="00BA512F" w:rsidRPr="000F6454" w:rsidDel="0081176B" w:rsidRDefault="00464F34">
            <w:pPr>
              <w:rPr>
                <w:rFonts w:ascii="Times New Roman" w:hAnsi="Times New Roman"/>
                <w:sz w:val="24"/>
              </w:rPr>
            </w:pPr>
            <w:r w:rsidRPr="000F6454">
              <w:rPr>
                <w:rFonts w:ascii="Times New Roman" w:hAnsi="Times New Roman"/>
                <w:sz w:val="24"/>
              </w:rPr>
              <w:t>380</w:t>
            </w:r>
          </w:p>
        </w:tc>
        <w:tc>
          <w:tcPr>
            <w:tcW w:w="8640" w:type="dxa"/>
          </w:tcPr>
          <w:p w14:paraId="7522E2C9" w14:textId="77777777" w:rsidR="00BA512F" w:rsidRPr="000F6454" w:rsidDel="0081176B"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В Т.Ч.: ДОПЪЛНИТЕЛЕН КАПИТАЛ ОТ ПЪРВИ РЕД</w:t>
            </w:r>
          </w:p>
        </w:tc>
      </w:tr>
      <w:tr w:rsidR="00BA512F" w:rsidRPr="000F6454" w14:paraId="31D77A09" w14:textId="77777777" w:rsidTr="00672D2A">
        <w:tc>
          <w:tcPr>
            <w:tcW w:w="1188" w:type="dxa"/>
          </w:tcPr>
          <w:p w14:paraId="36F058F5" w14:textId="77777777" w:rsidR="00BA512F" w:rsidRPr="000F6454" w:rsidRDefault="00464F34">
            <w:pPr>
              <w:rPr>
                <w:rFonts w:ascii="Times New Roman" w:hAnsi="Times New Roman"/>
                <w:sz w:val="24"/>
              </w:rPr>
            </w:pPr>
            <w:r w:rsidRPr="000F6454">
              <w:rPr>
                <w:rFonts w:ascii="Times New Roman" w:hAnsi="Times New Roman"/>
                <w:sz w:val="24"/>
              </w:rPr>
              <w:t>390</w:t>
            </w:r>
          </w:p>
        </w:tc>
        <w:tc>
          <w:tcPr>
            <w:tcW w:w="8640" w:type="dxa"/>
          </w:tcPr>
          <w:p w14:paraId="3D9171D7" w14:textId="77777777" w:rsidR="00BA512F" w:rsidRPr="000F6454" w:rsidRDefault="00464F34">
            <w:pPr>
              <w:rPr>
                <w:rStyle w:val="InstructionsTabelleText"/>
                <w:rFonts w:ascii="Times New Roman" w:hAnsi="Times New Roman"/>
                <w:sz w:val="24"/>
              </w:rPr>
            </w:pPr>
            <w:r w:rsidRPr="000F6454">
              <w:rPr>
                <w:rStyle w:val="InstructionsTabelleberschrift"/>
                <w:rFonts w:ascii="Times New Roman" w:hAnsi="Times New Roman"/>
                <w:sz w:val="24"/>
              </w:rPr>
              <w:t>В Т.Ч.: УЧАСТИЕ В КОНСОЛИДИРАНИЯ РЕЗУЛТАТ</w:t>
            </w:r>
          </w:p>
          <w:p w14:paraId="0FC91FD9" w14:textId="6026D6F4" w:rsidR="00BA512F" w:rsidRPr="000F6454" w:rsidRDefault="00464F34">
            <w:pPr>
              <w:rPr>
                <w:rStyle w:val="InstructionsTabelleberschrift"/>
                <w:rFonts w:ascii="Times New Roman" w:hAnsi="Times New Roman"/>
                <w:sz w:val="24"/>
              </w:rPr>
            </w:pPr>
            <w:r w:rsidRPr="000F6454">
              <w:rPr>
                <w:rStyle w:val="InstructionsTabelleText"/>
                <w:rFonts w:ascii="Times New Roman" w:hAnsi="Times New Roman"/>
                <w:sz w:val="24"/>
              </w:rPr>
              <w:t>Докладва се приносът на всяко дружество в консолидирания резултат (печалба или загуба (–). Това включва резултатите, които се отнасят за малцинствените участия.</w:t>
            </w:r>
          </w:p>
        </w:tc>
      </w:tr>
      <w:tr w:rsidR="00BA512F" w:rsidRPr="000F6454" w14:paraId="0C8E75ED" w14:textId="77777777" w:rsidTr="00672D2A">
        <w:tc>
          <w:tcPr>
            <w:tcW w:w="1188" w:type="dxa"/>
          </w:tcPr>
          <w:p w14:paraId="32717992" w14:textId="77777777" w:rsidR="00BA512F" w:rsidRPr="000F6454" w:rsidRDefault="00464F34">
            <w:pPr>
              <w:rPr>
                <w:rFonts w:ascii="Times New Roman" w:hAnsi="Times New Roman"/>
                <w:sz w:val="24"/>
              </w:rPr>
            </w:pPr>
            <w:r w:rsidRPr="000F6454">
              <w:rPr>
                <w:rFonts w:ascii="Times New Roman" w:hAnsi="Times New Roman"/>
                <w:sz w:val="24"/>
              </w:rPr>
              <w:t>400</w:t>
            </w:r>
          </w:p>
        </w:tc>
        <w:tc>
          <w:tcPr>
            <w:tcW w:w="8640" w:type="dxa"/>
          </w:tcPr>
          <w:p w14:paraId="4651A8C3"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В Т.Ч.: (-) РЕПУТАЦИЯ / (+) ОТРИЦАТЕЛНА РЕПУТАЦИЯ</w:t>
            </w:r>
          </w:p>
          <w:p w14:paraId="45C408B2" w14:textId="4D1144CD" w:rsidR="00BA512F" w:rsidRPr="000F6454" w:rsidRDefault="00464F34">
            <w:pPr>
              <w:rPr>
                <w:rStyle w:val="InstructionsTabelleberschrift"/>
                <w:rFonts w:ascii="Times New Roman" w:hAnsi="Times New Roman"/>
                <w:sz w:val="24"/>
              </w:rPr>
            </w:pPr>
            <w:r w:rsidRPr="000F6454">
              <w:rPr>
                <w:rStyle w:val="InstructionsTabelleText"/>
                <w:rFonts w:ascii="Times New Roman" w:hAnsi="Times New Roman"/>
                <w:sz w:val="24"/>
              </w:rPr>
              <w:t>Тук се докладва репутацията или отрицателната репутация на докладващото дружество във връзка с дъщерното предприятие.</w:t>
            </w:r>
          </w:p>
        </w:tc>
      </w:tr>
      <w:tr w:rsidR="00BA512F" w:rsidRPr="000F6454" w14:paraId="67E5B69E" w14:textId="77777777" w:rsidTr="00672D2A">
        <w:tc>
          <w:tcPr>
            <w:tcW w:w="1188" w:type="dxa"/>
          </w:tcPr>
          <w:p w14:paraId="504EAFBB"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410—480</w:t>
            </w:r>
          </w:p>
        </w:tc>
        <w:tc>
          <w:tcPr>
            <w:tcW w:w="8640" w:type="dxa"/>
          </w:tcPr>
          <w:p w14:paraId="75B88055"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КАПИТАЛОВИ БУФЕРИ</w:t>
            </w:r>
          </w:p>
          <w:p w14:paraId="42203032" w14:textId="10FDD9C0" w:rsidR="00BA512F" w:rsidRPr="000F6454" w:rsidRDefault="00464F34">
            <w:pPr>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Структурата на докладването на капиталовите буфери в образец GS следва общата структура на образец CA4 и същите понятия. Когато се докладват капиталовите буфери в образец GS съответните стойности се докладват в съответствие с разпо</w:t>
            </w:r>
            <w:r w:rsidRPr="000F6454">
              <w:rPr>
                <w:rStyle w:val="InstructionsTabelleberschrift"/>
                <w:rFonts w:ascii="Times New Roman" w:hAnsi="Times New Roman"/>
                <w:b w:val="0"/>
                <w:sz w:val="24"/>
                <w:u w:val="none"/>
              </w:rPr>
              <w:lastRenderedPageBreak/>
              <w:t>редбите, приложими за определяне на изискването за буфер на равнище консолидирана група. Поради това докладваните размери на капиталовите буфери представляват приноса на всяко дружество към капиталовите буфери на групата. Стойностите се докладват съгласно националните разпоредби за транспониране на ДКИ и съгласно РКИ, включително в съответствие с всички техни преходни разпоредби.</w:t>
            </w:r>
          </w:p>
        </w:tc>
      </w:tr>
      <w:tr w:rsidR="00BA512F" w:rsidRPr="000F6454" w14:paraId="7D44B0C6" w14:textId="77777777" w:rsidTr="00672D2A">
        <w:tc>
          <w:tcPr>
            <w:tcW w:w="1188" w:type="dxa"/>
          </w:tcPr>
          <w:p w14:paraId="729BBE09"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lastRenderedPageBreak/>
              <w:t>410</w:t>
            </w:r>
          </w:p>
        </w:tc>
        <w:tc>
          <w:tcPr>
            <w:tcW w:w="8640" w:type="dxa"/>
          </w:tcPr>
          <w:p w14:paraId="5BD65C06"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КОМБИНИРАНО ИЗИСКВАНЕ ЗА БУФЕР</w:t>
            </w:r>
          </w:p>
          <w:p w14:paraId="49953CA7" w14:textId="441469E9" w:rsidR="00BA512F" w:rsidRPr="000F6454" w:rsidRDefault="00283C5E">
            <w:pPr>
              <w:tabs>
                <w:tab w:val="left" w:pos="3510"/>
              </w:tabs>
              <w:rPr>
                <w:rStyle w:val="InstructionsTabelleberschrift"/>
                <w:rFonts w:ascii="Times New Roman" w:hAnsi="Times New Roman"/>
                <w:sz w:val="24"/>
              </w:rPr>
            </w:pPr>
            <w:r w:rsidRPr="000F6454">
              <w:rPr>
                <w:rStyle w:val="InstructionsTabelleText"/>
                <w:rFonts w:ascii="Times New Roman" w:hAnsi="Times New Roman"/>
                <w:sz w:val="24"/>
              </w:rPr>
              <w:t>Член 128, точка 6 от ДКИ</w:t>
            </w:r>
          </w:p>
        </w:tc>
      </w:tr>
      <w:tr w:rsidR="00BA512F" w:rsidRPr="000F6454" w14:paraId="290C574E" w14:textId="77777777" w:rsidTr="00672D2A">
        <w:tc>
          <w:tcPr>
            <w:tcW w:w="1188" w:type="dxa"/>
          </w:tcPr>
          <w:p w14:paraId="4F3EA187"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420</w:t>
            </w:r>
          </w:p>
        </w:tc>
        <w:tc>
          <w:tcPr>
            <w:tcW w:w="8640" w:type="dxa"/>
          </w:tcPr>
          <w:p w14:paraId="30C78CCA"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ПРЕДПАЗЕН КАПИТАЛОВ БУФЕР</w:t>
            </w:r>
          </w:p>
          <w:p w14:paraId="7270E591" w14:textId="6DAFFC24" w:rsidR="00BA512F" w:rsidRPr="000F6454" w:rsidRDefault="00283C5E">
            <w:pPr>
              <w:rPr>
                <w:rStyle w:val="InstructionsTabelleText"/>
                <w:rFonts w:ascii="Times New Roman" w:hAnsi="Times New Roman"/>
                <w:sz w:val="24"/>
              </w:rPr>
            </w:pPr>
            <w:r w:rsidRPr="000F6454">
              <w:rPr>
                <w:rStyle w:val="InstructionsTabelleText"/>
                <w:rFonts w:ascii="Times New Roman" w:hAnsi="Times New Roman"/>
                <w:sz w:val="24"/>
              </w:rPr>
              <w:t>Член 128, точка 1 и член 129 от ДКИ</w:t>
            </w:r>
          </w:p>
          <w:p w14:paraId="7023D0C0" w14:textId="3DDD5AD0" w:rsidR="00BA512F" w:rsidRPr="000F6454" w:rsidRDefault="00BB22D4" w:rsidP="00DF02D9">
            <w:pPr>
              <w:pStyle w:val="InstructionsText"/>
              <w:rPr>
                <w:rStyle w:val="InstructionsTabelleText"/>
                <w:rFonts w:ascii="Times New Roman" w:hAnsi="Times New Roman"/>
                <w:sz w:val="24"/>
              </w:rPr>
            </w:pPr>
            <w:r w:rsidRPr="000F6454">
              <w:t xml:space="preserve">В съответствие с член 129, параграф 1 от ДКИ предпазният капиталов буфер представлява допълнителен размер на базовия собствен капитал от първи ред. </w:t>
            </w:r>
            <w:r w:rsidR="00DF02D9" w:rsidRPr="000F6454">
              <w:t>В</w:t>
            </w:r>
            <w:r w:rsidRPr="000F6454">
              <w:t xml:space="preserve"> това поле</w:t>
            </w:r>
            <w:r w:rsidR="00DF02D9" w:rsidRPr="000F6454">
              <w:t xml:space="preserve"> се докладва стойност</w:t>
            </w:r>
            <w:r w:rsidRPr="000F6454">
              <w:t>, тъй като процентът на предпазния капиталов буфер е винаги 2,5 %.</w:t>
            </w:r>
          </w:p>
        </w:tc>
      </w:tr>
      <w:tr w:rsidR="00BA512F" w:rsidRPr="000F6454" w14:paraId="6A904394" w14:textId="77777777" w:rsidTr="00672D2A">
        <w:tc>
          <w:tcPr>
            <w:tcW w:w="1188" w:type="dxa"/>
          </w:tcPr>
          <w:p w14:paraId="597E010F"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430</w:t>
            </w:r>
          </w:p>
        </w:tc>
        <w:tc>
          <w:tcPr>
            <w:tcW w:w="8640" w:type="dxa"/>
          </w:tcPr>
          <w:p w14:paraId="51FB7F5B"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СПЕЦИФИЧЕН ЗА ИНСТИТУЦИЯТА АНТИЦИКЛИЧЕН КАПИТАЛОВ БУФЕР</w:t>
            </w:r>
          </w:p>
          <w:p w14:paraId="385196E8" w14:textId="0B2ABA94" w:rsidR="00BA512F" w:rsidRPr="000F6454" w:rsidRDefault="00283C5E">
            <w:pPr>
              <w:rPr>
                <w:rStyle w:val="InstructionsTabelleText"/>
                <w:rFonts w:ascii="Times New Roman" w:hAnsi="Times New Roman"/>
                <w:sz w:val="24"/>
              </w:rPr>
            </w:pPr>
            <w:r w:rsidRPr="000F6454">
              <w:rPr>
                <w:rStyle w:val="InstructionsTabelleText"/>
                <w:rFonts w:ascii="Times New Roman" w:hAnsi="Times New Roman"/>
                <w:sz w:val="24"/>
              </w:rPr>
              <w:t>Член 128, параграф 2 и членове 130 и 135—140 от ДКИ</w:t>
            </w:r>
          </w:p>
          <w:p w14:paraId="2D171BBF" w14:textId="77777777" w:rsidR="00BA512F" w:rsidRPr="000F6454" w:rsidRDefault="00464F34">
            <w:pPr>
              <w:pStyle w:val="InstructionsText"/>
              <w:rPr>
                <w:rStyle w:val="InstructionsTabelleText"/>
                <w:rFonts w:ascii="Times New Roman" w:hAnsi="Times New Roman"/>
                <w:sz w:val="24"/>
              </w:rPr>
            </w:pPr>
            <w:r w:rsidRPr="000F6454">
              <w:t>В това поле клетка се докладва конкретният размер на антицикличния буфер.</w:t>
            </w:r>
          </w:p>
        </w:tc>
      </w:tr>
      <w:tr w:rsidR="00BA512F" w:rsidRPr="000F6454" w14:paraId="42A13680" w14:textId="77777777" w:rsidTr="00672D2A">
        <w:tc>
          <w:tcPr>
            <w:tcW w:w="1188" w:type="dxa"/>
          </w:tcPr>
          <w:p w14:paraId="3B7D72C3" w14:textId="77777777" w:rsidR="00BA512F" w:rsidRPr="000F6454" w:rsidDel="00D70027" w:rsidRDefault="00464F34">
            <w:pPr>
              <w:rPr>
                <w:rStyle w:val="InstructionsTabelleText"/>
                <w:rFonts w:ascii="Times New Roman" w:hAnsi="Times New Roman"/>
                <w:sz w:val="24"/>
              </w:rPr>
            </w:pPr>
            <w:r w:rsidRPr="000F6454">
              <w:rPr>
                <w:rStyle w:val="InstructionsTabelleText"/>
                <w:rFonts w:ascii="Times New Roman" w:hAnsi="Times New Roman"/>
                <w:sz w:val="24"/>
              </w:rPr>
              <w:t>440</w:t>
            </w:r>
          </w:p>
        </w:tc>
        <w:tc>
          <w:tcPr>
            <w:tcW w:w="8640" w:type="dxa"/>
          </w:tcPr>
          <w:p w14:paraId="56A86F31"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ПРЕДПАЗЕН БУФЕР ЗА УСТАНОВЕН НА РАВНИЩЕ ДЪРЖАВА ЧЛЕНКА МАКРОПРУДЕНЦИАЛЕН ИЛИ СИСТЕМЕН РИСК</w:t>
            </w:r>
          </w:p>
          <w:p w14:paraId="16BE882A" w14:textId="20D03F71" w:rsidR="00BA512F" w:rsidRPr="000F6454" w:rsidRDefault="00283C5E">
            <w:pPr>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Член 458, параграф 2, буква г), подточка iv) от РКИ</w:t>
            </w:r>
          </w:p>
          <w:p w14:paraId="267A732C" w14:textId="7B87DCDE" w:rsidR="00BA512F" w:rsidRPr="000F6454" w:rsidRDefault="00464F34">
            <w:pPr>
              <w:pStyle w:val="InstructionsText"/>
              <w:rPr>
                <w:rStyle w:val="InstructionsTabelleberschrift"/>
                <w:rFonts w:ascii="Times New Roman" w:hAnsi="Times New Roman"/>
                <w:sz w:val="24"/>
              </w:rPr>
            </w:pPr>
            <w:r w:rsidRPr="000F6454">
              <w:t>В това поле се докладва размерът на предпазния буфер за макропруденциален или системен риск, установен на равнище държава членка, който в съответствие с член 458 от РКИ може да бъде изискан в допълнение към предпазния капиталов буфер.</w:t>
            </w:r>
          </w:p>
        </w:tc>
      </w:tr>
      <w:tr w:rsidR="00BA512F" w:rsidRPr="000F6454" w14:paraId="60606A3E" w14:textId="77777777" w:rsidTr="00672D2A">
        <w:tc>
          <w:tcPr>
            <w:tcW w:w="1188" w:type="dxa"/>
          </w:tcPr>
          <w:p w14:paraId="3DB4AC55"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450</w:t>
            </w:r>
          </w:p>
        </w:tc>
        <w:tc>
          <w:tcPr>
            <w:tcW w:w="8640" w:type="dxa"/>
          </w:tcPr>
          <w:p w14:paraId="57441EEE" w14:textId="77777777" w:rsidR="00BA512F" w:rsidRPr="000F6454" w:rsidRDefault="00464F34">
            <w:pPr>
              <w:rPr>
                <w:rStyle w:val="InstructionsTabelleberschrift"/>
                <w:rFonts w:ascii="Times New Roman" w:hAnsi="Times New Roman"/>
                <w:sz w:val="24"/>
              </w:rPr>
            </w:pPr>
            <w:r w:rsidRPr="000F6454">
              <w:rPr>
                <w:rStyle w:val="InstructionsTabelleberschrift"/>
                <w:rFonts w:ascii="Times New Roman" w:hAnsi="Times New Roman"/>
                <w:sz w:val="24"/>
              </w:rPr>
              <w:t>БУФЕР ЗА СИСТЕМЕН РИСК</w:t>
            </w:r>
          </w:p>
          <w:p w14:paraId="6B63796F" w14:textId="32737270" w:rsidR="00BA512F" w:rsidRPr="000F6454" w:rsidRDefault="00283C5E">
            <w:pPr>
              <w:pStyle w:val="InstructionsText"/>
            </w:pPr>
            <w:r w:rsidRPr="000F6454">
              <w:t xml:space="preserve">Член 128, точка 5 и членове 133 и 134 от ДКИ </w:t>
            </w:r>
          </w:p>
          <w:p w14:paraId="62368385" w14:textId="77777777" w:rsidR="00BA512F" w:rsidRPr="000F6454" w:rsidRDefault="00464F34">
            <w:pPr>
              <w:rPr>
                <w:rStyle w:val="InstructionsTabelleberschrift"/>
                <w:rFonts w:ascii="Times New Roman" w:hAnsi="Times New Roman"/>
                <w:sz w:val="24"/>
              </w:rPr>
            </w:pPr>
            <w:r w:rsidRPr="000F6454">
              <w:rPr>
                <w:rFonts w:ascii="Times New Roman" w:hAnsi="Times New Roman"/>
                <w:sz w:val="24"/>
              </w:rPr>
              <w:t>В това поле се докладва размерът на буфера за системен риск.</w:t>
            </w:r>
          </w:p>
        </w:tc>
      </w:tr>
      <w:tr w:rsidR="00BA512F" w:rsidRPr="000F6454" w14:paraId="7B0A8514" w14:textId="77777777" w:rsidTr="00672D2A">
        <w:tc>
          <w:tcPr>
            <w:tcW w:w="1188" w:type="dxa"/>
          </w:tcPr>
          <w:p w14:paraId="6DD8C00F"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470</w:t>
            </w:r>
          </w:p>
        </w:tc>
        <w:tc>
          <w:tcPr>
            <w:tcW w:w="8640" w:type="dxa"/>
          </w:tcPr>
          <w:p w14:paraId="2F4D0319" w14:textId="77777777" w:rsidR="00BA512F" w:rsidRPr="000F6454" w:rsidRDefault="00464F34">
            <w:pPr>
              <w:tabs>
                <w:tab w:val="left" w:pos="6660"/>
              </w:tabs>
              <w:rPr>
                <w:rStyle w:val="InstructionsTabelleberschrift"/>
                <w:rFonts w:ascii="Times New Roman" w:hAnsi="Times New Roman"/>
                <w:sz w:val="24"/>
              </w:rPr>
            </w:pPr>
            <w:r w:rsidRPr="000F6454">
              <w:rPr>
                <w:rStyle w:val="InstructionsTabelleberschrift"/>
                <w:rFonts w:ascii="Times New Roman" w:hAnsi="Times New Roman"/>
                <w:sz w:val="24"/>
              </w:rPr>
              <w:t>БУФЕР ЗА ГЛОБАЛНИТЕ ИНСТИТУЦИИ СЪС СИСТЕМНО ЗНАЧЕНИЕ</w:t>
            </w:r>
            <w:r w:rsidRPr="000F6454">
              <w:rPr>
                <w:rStyle w:val="InstructionsTabelleberschrift"/>
                <w:rFonts w:ascii="Times New Roman" w:hAnsi="Times New Roman"/>
                <w:sz w:val="24"/>
              </w:rPr>
              <w:tab/>
            </w:r>
          </w:p>
          <w:p w14:paraId="387CB577" w14:textId="6F425AC2" w:rsidR="00BA512F" w:rsidRPr="000F6454" w:rsidRDefault="00283C5E">
            <w:pPr>
              <w:pStyle w:val="InstructionsTex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Член 128, точка 3 и член 131 от ДКИ</w:t>
            </w:r>
          </w:p>
          <w:p w14:paraId="234A78D7" w14:textId="77777777" w:rsidR="00BA512F" w:rsidRPr="000F6454" w:rsidRDefault="00464F34">
            <w:pPr>
              <w:pStyle w:val="InstructionsText"/>
              <w:rPr>
                <w:rStyle w:val="InstructionsTabelleberschrift"/>
                <w:rFonts w:ascii="Times New Roman" w:hAnsi="Times New Roman"/>
                <w:sz w:val="24"/>
              </w:rPr>
            </w:pPr>
            <w:r w:rsidRPr="000F6454">
              <w:t>В това поле се докладва размерът на буфера за глобалните институции със системно значение.</w:t>
            </w:r>
          </w:p>
        </w:tc>
      </w:tr>
      <w:tr w:rsidR="00BA512F" w:rsidRPr="000F6454" w14:paraId="71950C7A" w14:textId="77777777" w:rsidTr="00672D2A">
        <w:tc>
          <w:tcPr>
            <w:tcW w:w="1188" w:type="dxa"/>
          </w:tcPr>
          <w:p w14:paraId="5DA03A36" w14:textId="77777777" w:rsidR="00BA512F" w:rsidRPr="000F6454" w:rsidRDefault="00464F34">
            <w:pPr>
              <w:rPr>
                <w:rStyle w:val="InstructionsTabelleText"/>
                <w:rFonts w:ascii="Times New Roman" w:hAnsi="Times New Roman"/>
                <w:sz w:val="24"/>
              </w:rPr>
            </w:pPr>
            <w:r w:rsidRPr="000F6454">
              <w:rPr>
                <w:rStyle w:val="InstructionsTabelleText"/>
                <w:rFonts w:ascii="Times New Roman" w:hAnsi="Times New Roman"/>
                <w:sz w:val="24"/>
              </w:rPr>
              <w:t>480</w:t>
            </w:r>
          </w:p>
        </w:tc>
        <w:tc>
          <w:tcPr>
            <w:tcW w:w="8640" w:type="dxa"/>
          </w:tcPr>
          <w:p w14:paraId="66E623D3" w14:textId="77777777" w:rsidR="00BA512F" w:rsidRPr="000F6454" w:rsidRDefault="00464F34">
            <w:pPr>
              <w:tabs>
                <w:tab w:val="left" w:pos="6315"/>
              </w:tabs>
              <w:rPr>
                <w:rStyle w:val="InstructionsTabelleberschrift"/>
                <w:rFonts w:ascii="Times New Roman" w:hAnsi="Times New Roman"/>
                <w:sz w:val="24"/>
              </w:rPr>
            </w:pPr>
            <w:r w:rsidRPr="000F6454">
              <w:rPr>
                <w:rStyle w:val="InstructionsTabelleberschrift"/>
                <w:rFonts w:ascii="Times New Roman" w:hAnsi="Times New Roman"/>
                <w:sz w:val="24"/>
              </w:rPr>
              <w:t>БУФЕР ЗА ДРУГИ ИНСТИТУЦИИ СЪС СИСТЕМНО ЗНАЧЕНИЕ</w:t>
            </w:r>
            <w:r w:rsidRPr="000F6454">
              <w:rPr>
                <w:rStyle w:val="InstructionsTabelleberschrift"/>
                <w:rFonts w:ascii="Times New Roman" w:hAnsi="Times New Roman"/>
                <w:sz w:val="24"/>
              </w:rPr>
              <w:tab/>
            </w:r>
          </w:p>
          <w:p w14:paraId="25F9394F" w14:textId="286EB2B8" w:rsidR="00BA512F" w:rsidRPr="000F6454" w:rsidRDefault="00283C5E">
            <w:pPr>
              <w:pStyle w:val="InstructionsText"/>
            </w:pPr>
            <w:r w:rsidRPr="000F6454">
              <w:t>Член 128, точка 4 и член 131 от ДКИ</w:t>
            </w:r>
          </w:p>
          <w:p w14:paraId="65185580" w14:textId="77777777" w:rsidR="00BA512F" w:rsidRPr="000F6454" w:rsidRDefault="00464F34">
            <w:pPr>
              <w:pStyle w:val="InstructionsText"/>
              <w:rPr>
                <w:rStyle w:val="InstructionsTabelleberschrift"/>
                <w:rFonts w:ascii="Times New Roman" w:hAnsi="Times New Roman"/>
                <w:sz w:val="24"/>
              </w:rPr>
            </w:pPr>
            <w:r w:rsidRPr="000F6454">
              <w:t>В това поле се докладва размерът на буфера за други институции със системно значение.</w:t>
            </w:r>
          </w:p>
        </w:tc>
      </w:tr>
    </w:tbl>
    <w:p w14:paraId="7E0CA39F" w14:textId="77777777" w:rsidR="00BA512F" w:rsidRPr="000F6454" w:rsidRDefault="00BA512F">
      <w:pPr>
        <w:pStyle w:val="InstructionsText"/>
      </w:pPr>
    </w:p>
    <w:p w14:paraId="45EDFBFA" w14:textId="77777777" w:rsidR="00BA512F" w:rsidRPr="000F6454" w:rsidRDefault="00B43C2A">
      <w:pPr>
        <w:pStyle w:val="Instructionsberschrift2"/>
        <w:numPr>
          <w:ilvl w:val="0"/>
          <w:numId w:val="0"/>
        </w:numPr>
        <w:ind w:left="357" w:hanging="357"/>
        <w:rPr>
          <w:rFonts w:ascii="Times New Roman" w:hAnsi="Times New Roman" w:cs="Times New Roman"/>
          <w:sz w:val="24"/>
        </w:rPr>
      </w:pPr>
      <w:bookmarkStart w:id="30" w:name="_Toc30674661"/>
      <w:r w:rsidRPr="000F6454">
        <w:rPr>
          <w:rFonts w:ascii="Times New Roman" w:hAnsi="Times New Roman"/>
          <w:sz w:val="24"/>
          <w:u w:val="none"/>
        </w:rPr>
        <w:lastRenderedPageBreak/>
        <w:t>3.</w:t>
      </w:r>
      <w:r w:rsidRPr="000F6454">
        <w:rPr>
          <w:rFonts w:ascii="Times New Roman" w:hAnsi="Times New Roman"/>
          <w:sz w:val="24"/>
          <w:u w:val="none"/>
        </w:rPr>
        <w:tab/>
      </w:r>
      <w:r w:rsidRPr="000F6454">
        <w:rPr>
          <w:rFonts w:ascii="Times New Roman" w:hAnsi="Times New Roman"/>
          <w:sz w:val="24"/>
        </w:rPr>
        <w:t>Образци за кредитен риск</w:t>
      </w:r>
      <w:bookmarkEnd w:id="30"/>
    </w:p>
    <w:p w14:paraId="55E89157"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31" w:name="_Toc30674662"/>
      <w:r w:rsidRPr="000F6454">
        <w:rPr>
          <w:rFonts w:ascii="Times New Roman" w:hAnsi="Times New Roman"/>
          <w:sz w:val="24"/>
          <w:u w:val="none"/>
        </w:rPr>
        <w:t>3.1.</w:t>
      </w:r>
      <w:r w:rsidRPr="000F6454">
        <w:rPr>
          <w:rFonts w:ascii="Times New Roman" w:hAnsi="Times New Roman"/>
          <w:sz w:val="24"/>
          <w:u w:val="none"/>
        </w:rPr>
        <w:tab/>
      </w:r>
      <w:r w:rsidRPr="000F6454">
        <w:rPr>
          <w:rFonts w:ascii="Times New Roman" w:hAnsi="Times New Roman"/>
          <w:sz w:val="24"/>
        </w:rPr>
        <w:t>Общи бележки</w:t>
      </w:r>
      <w:bookmarkEnd w:id="31"/>
      <w:r w:rsidRPr="000F6454">
        <w:rPr>
          <w:rFonts w:ascii="Times New Roman" w:hAnsi="Times New Roman"/>
          <w:sz w:val="24"/>
        </w:rPr>
        <w:t xml:space="preserve"> </w:t>
      </w:r>
    </w:p>
    <w:p w14:paraId="561CA98B" w14:textId="38640B38" w:rsidR="00BA512F" w:rsidRPr="000F6454" w:rsidRDefault="00125707">
      <w:pPr>
        <w:pStyle w:val="InstructionsText2"/>
        <w:numPr>
          <w:ilvl w:val="0"/>
          <w:numId w:val="0"/>
        </w:numPr>
        <w:ind w:left="993"/>
      </w:pPr>
      <w:r w:rsidRPr="000F6454">
        <w:t>38.</w:t>
      </w:r>
      <w:r w:rsidRPr="000F6454">
        <w:tab/>
        <w:t xml:space="preserve">За стандартизирания подход и за вътрешнорейтинговия подход за кредитен риск са предвидени различни групи образци. Освен това, ако се надвиши съответният праг по член 5, буква а), точка 4 от настоящия регламент за изпълнение, географската разбивка на позициите, изложени на кредитен риск, се докладва в отделни образци. </w:t>
      </w:r>
    </w:p>
    <w:p w14:paraId="24A12BC4"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32" w:name="_Toc30674663"/>
      <w:r w:rsidRPr="000F6454">
        <w:rPr>
          <w:rFonts w:ascii="Times New Roman" w:hAnsi="Times New Roman"/>
          <w:sz w:val="24"/>
          <w:u w:val="none"/>
        </w:rPr>
        <w:t>3.1.1.</w:t>
      </w:r>
      <w:r w:rsidRPr="000F6454">
        <w:rPr>
          <w:rFonts w:ascii="Times New Roman" w:hAnsi="Times New Roman"/>
          <w:sz w:val="24"/>
          <w:u w:val="none"/>
        </w:rPr>
        <w:tab/>
      </w:r>
      <w:r w:rsidRPr="000F6454">
        <w:rPr>
          <w:rFonts w:ascii="Times New Roman" w:hAnsi="Times New Roman"/>
          <w:sz w:val="24"/>
        </w:rPr>
        <w:t>Докладване на техниките за редуциране на кредитния риск с ефект на заместване</w:t>
      </w:r>
      <w:bookmarkEnd w:id="32"/>
    </w:p>
    <w:p w14:paraId="5618B1C1" w14:textId="710F450C" w:rsidR="00BA512F" w:rsidRPr="000F6454" w:rsidRDefault="00125707">
      <w:pPr>
        <w:pStyle w:val="InstructionsText2"/>
        <w:numPr>
          <w:ilvl w:val="0"/>
          <w:numId w:val="0"/>
        </w:numPr>
        <w:ind w:left="993"/>
      </w:pPr>
      <w:r w:rsidRPr="000F6454">
        <w:t>39.</w:t>
      </w:r>
      <w:r w:rsidRPr="000F6454">
        <w:tab/>
        <w:t>В член 235 от РКИ се описва процедурата за изчисляване на експозиция, която е напълно защитена с гаранции.</w:t>
      </w:r>
    </w:p>
    <w:p w14:paraId="0C6811C2" w14:textId="71D8D82A" w:rsidR="00BA512F" w:rsidRPr="000F6454" w:rsidRDefault="00125707">
      <w:pPr>
        <w:pStyle w:val="InstructionsText2"/>
        <w:numPr>
          <w:ilvl w:val="0"/>
          <w:numId w:val="0"/>
        </w:numPr>
        <w:ind w:left="993"/>
      </w:pPr>
      <w:r w:rsidRPr="000F6454">
        <w:t>40.</w:t>
      </w:r>
      <w:r w:rsidRPr="000F6454">
        <w:tab/>
        <w:t>В член 236 от РКИ се описва процедурата за изчисляване на експозиция, която е напълно защитена с гаранции, в случай на пълна/частична равностойна по ранг защита.</w:t>
      </w:r>
    </w:p>
    <w:p w14:paraId="0F7DEE63" w14:textId="26E9B85F" w:rsidR="00BA512F" w:rsidRPr="000F6454" w:rsidRDefault="00125707">
      <w:pPr>
        <w:pStyle w:val="InstructionsText2"/>
        <w:numPr>
          <w:ilvl w:val="0"/>
          <w:numId w:val="0"/>
        </w:numPr>
        <w:ind w:left="993"/>
      </w:pPr>
      <w:r w:rsidRPr="000F6454">
        <w:t>41.</w:t>
      </w:r>
      <w:r w:rsidRPr="000F6454">
        <w:tab/>
        <w:t>Членове 196, 197 и 200 от РКИ регламентират обезпечената кредитна защита.</w:t>
      </w:r>
    </w:p>
    <w:p w14:paraId="6D2EF433" w14:textId="61DC48EF" w:rsidR="00BA512F" w:rsidRPr="000F6454" w:rsidRDefault="00125707">
      <w:pPr>
        <w:pStyle w:val="InstructionsText2"/>
        <w:numPr>
          <w:ilvl w:val="0"/>
          <w:numId w:val="0"/>
        </w:numPr>
        <w:ind w:left="993"/>
      </w:pPr>
      <w:r w:rsidRPr="000F6454">
        <w:t>42.</w:t>
      </w:r>
      <w:r w:rsidRPr="000F6454">
        <w:tab/>
        <w:t>Експозициите към длъжници (директни контрагенти) и доставчици на кредитна защита, които се отнасят към същия клас експозиции, се докладват като входящ поток, както и като изходящ поток към същия клас експозиции.</w:t>
      </w:r>
    </w:p>
    <w:p w14:paraId="3D5B371F" w14:textId="5AE6E95D" w:rsidR="00BA512F" w:rsidRPr="000F6454" w:rsidRDefault="00125707">
      <w:pPr>
        <w:pStyle w:val="InstructionsText2"/>
        <w:numPr>
          <w:ilvl w:val="0"/>
          <w:numId w:val="0"/>
        </w:numPr>
        <w:ind w:left="993"/>
      </w:pPr>
      <w:r w:rsidRPr="000F6454">
        <w:t>43.</w:t>
      </w:r>
      <w:r w:rsidRPr="000F6454">
        <w:tab/>
        <w:t>Видът на експозицията не се променя заради кредитната защита с гаранции.</w:t>
      </w:r>
    </w:p>
    <w:p w14:paraId="6F5E7DFF" w14:textId="22C4CB39" w:rsidR="00BA512F" w:rsidRPr="000F6454" w:rsidRDefault="00125707">
      <w:pPr>
        <w:pStyle w:val="InstructionsText2"/>
        <w:numPr>
          <w:ilvl w:val="0"/>
          <w:numId w:val="0"/>
        </w:numPr>
        <w:ind w:left="993"/>
      </w:pPr>
      <w:r w:rsidRPr="000F6454">
        <w:t>44.</w:t>
      </w:r>
      <w:r w:rsidRPr="000F6454">
        <w:tab/>
        <w:t>Ако дадена експозиция е обезпечена с кредитна защита с гаранции, обезпечената част се разпределя като изходящ поток, например в класа експозиции на длъжника, и като входящ поток в класа експозиции на доставчика на кредитна защита. Видът на експозицията обаче не се променя при промяна на класа експозиция.</w:t>
      </w:r>
    </w:p>
    <w:p w14:paraId="17148265" w14:textId="12570531" w:rsidR="00BA512F" w:rsidRPr="000F6454" w:rsidRDefault="00125707">
      <w:pPr>
        <w:pStyle w:val="InstructionsText2"/>
        <w:numPr>
          <w:ilvl w:val="0"/>
          <w:numId w:val="0"/>
        </w:numPr>
        <w:ind w:left="993"/>
      </w:pPr>
      <w:r w:rsidRPr="000F6454">
        <w:t>45.</w:t>
      </w:r>
      <w:r w:rsidRPr="000F6454">
        <w:tab/>
        <w:t xml:space="preserve">Ефектът на заместване в общата отчетна рамка (COREP) отразява рисково претеглящото третиране, което е приложимо на практика спрямо обезпечената част от експозицията. Така, обезпечената част от експозицията бива рисково претеглена в съответствие със стандартизирания подход и се докладва в образец CR SA. </w:t>
      </w:r>
    </w:p>
    <w:p w14:paraId="08DB1FC2"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33" w:name="_Toc30674664"/>
      <w:r w:rsidRPr="000F6454">
        <w:rPr>
          <w:rFonts w:ascii="Times New Roman" w:hAnsi="Times New Roman"/>
          <w:sz w:val="24"/>
          <w:u w:val="none"/>
        </w:rPr>
        <w:t>3.1.2.</w:t>
      </w:r>
      <w:r w:rsidRPr="000F6454">
        <w:rPr>
          <w:rFonts w:ascii="Times New Roman" w:hAnsi="Times New Roman"/>
          <w:sz w:val="24"/>
          <w:u w:val="none"/>
        </w:rPr>
        <w:tab/>
      </w:r>
      <w:r w:rsidRPr="000F6454">
        <w:rPr>
          <w:rFonts w:ascii="Times New Roman" w:hAnsi="Times New Roman"/>
          <w:sz w:val="24"/>
        </w:rPr>
        <w:t>Докладване на кредитния риск от контрагента</w:t>
      </w:r>
      <w:bookmarkEnd w:id="33"/>
    </w:p>
    <w:p w14:paraId="595DF864" w14:textId="77777777" w:rsidR="00BA512F" w:rsidRPr="000F6454" w:rsidRDefault="00125707">
      <w:pPr>
        <w:pStyle w:val="InstructionsText2"/>
        <w:numPr>
          <w:ilvl w:val="0"/>
          <w:numId w:val="0"/>
        </w:numPr>
        <w:ind w:left="993"/>
      </w:pPr>
      <w:r w:rsidRPr="000F6454">
        <w:t>46.</w:t>
      </w:r>
      <w:r w:rsidRPr="000F6454">
        <w:tab/>
        <w:t xml:space="preserve">Експозициите, произтичащи от позиции, свързани с кредитен риск от контрагента, се докладват в образци CR SA или CR IRB, независимо от това дали са позиции в банковия портфейл или позиции в търговския портфейл. </w:t>
      </w:r>
    </w:p>
    <w:p w14:paraId="050F06E6"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34" w:name="_Toc30674665"/>
      <w:r w:rsidRPr="000F6454">
        <w:rPr>
          <w:rFonts w:ascii="Times New Roman" w:hAnsi="Times New Roman"/>
          <w:sz w:val="24"/>
          <w:u w:val="none"/>
        </w:rPr>
        <w:lastRenderedPageBreak/>
        <w:t>3.2.</w:t>
      </w:r>
      <w:r w:rsidRPr="000F6454">
        <w:rPr>
          <w:rFonts w:ascii="Times New Roman" w:hAnsi="Times New Roman"/>
          <w:sz w:val="24"/>
          <w:u w:val="none"/>
        </w:rPr>
        <w:tab/>
      </w:r>
      <w:r w:rsidRPr="000F6454">
        <w:rPr>
          <w:rFonts w:ascii="Times New Roman" w:hAnsi="Times New Roman"/>
          <w:sz w:val="24"/>
        </w:rPr>
        <w:t>C 07.00 – Кредитен риск и кредитен риск от контрагента и свободни доставки: стандартизиран подход към капиталовите изисквания (CR SA)</w:t>
      </w:r>
      <w:bookmarkEnd w:id="34"/>
    </w:p>
    <w:p w14:paraId="2C884E9E"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35" w:name="_Toc30674666"/>
      <w:r w:rsidRPr="000F6454">
        <w:rPr>
          <w:rFonts w:ascii="Times New Roman" w:hAnsi="Times New Roman"/>
          <w:sz w:val="24"/>
          <w:u w:val="none"/>
        </w:rPr>
        <w:t>3.2.1.</w:t>
      </w:r>
      <w:r w:rsidRPr="000F6454">
        <w:rPr>
          <w:rFonts w:ascii="Times New Roman" w:hAnsi="Times New Roman"/>
          <w:sz w:val="24"/>
          <w:u w:val="none"/>
        </w:rPr>
        <w:tab/>
      </w:r>
      <w:r w:rsidRPr="000F6454">
        <w:rPr>
          <w:rFonts w:ascii="Times New Roman" w:hAnsi="Times New Roman"/>
          <w:sz w:val="24"/>
        </w:rPr>
        <w:t>Общи бележки</w:t>
      </w:r>
      <w:bookmarkEnd w:id="35"/>
    </w:p>
    <w:p w14:paraId="043CCB8F" w14:textId="0A9B4E7D" w:rsidR="00BA512F" w:rsidRPr="000F6454" w:rsidRDefault="00125707">
      <w:pPr>
        <w:pStyle w:val="InstructionsText2"/>
        <w:numPr>
          <w:ilvl w:val="0"/>
          <w:numId w:val="0"/>
        </w:numPr>
        <w:ind w:left="993"/>
      </w:pPr>
      <w:r w:rsidRPr="000F6454">
        <w:t>47.</w:t>
      </w:r>
      <w:r w:rsidRPr="000F6454">
        <w:tab/>
        <w:t>Образците CR SA предоставят необходимата информация за изчисляване на капиталовите изисквания за кредитен риск по стандартизирания подход. По-специално, те предоставят подробна информация за:</w:t>
      </w:r>
    </w:p>
    <w:p w14:paraId="2B59DD5B" w14:textId="77777777" w:rsidR="00BA512F" w:rsidRPr="000F6454" w:rsidRDefault="00125707">
      <w:pPr>
        <w:pStyle w:val="InstructionsText2"/>
        <w:numPr>
          <w:ilvl w:val="0"/>
          <w:numId w:val="0"/>
        </w:numPr>
        <w:ind w:left="993"/>
      </w:pPr>
      <w:r w:rsidRPr="000F6454">
        <w:t>а)</w:t>
      </w:r>
      <w:r w:rsidRPr="000F6454">
        <w:tab/>
        <w:t>разпределението на стойностите на експозициите по различните видове експозиции, рискови тегла и класове експозиции;</w:t>
      </w:r>
    </w:p>
    <w:p w14:paraId="318DAC93" w14:textId="77777777" w:rsidR="00BA512F" w:rsidRPr="000F6454" w:rsidRDefault="00125707">
      <w:pPr>
        <w:pStyle w:val="InstructionsText2"/>
        <w:numPr>
          <w:ilvl w:val="0"/>
          <w:numId w:val="0"/>
        </w:numPr>
        <w:ind w:left="993"/>
      </w:pPr>
      <w:r w:rsidRPr="000F6454">
        <w:t>б)</w:t>
      </w:r>
      <w:r w:rsidRPr="000F6454">
        <w:tab/>
        <w:t xml:space="preserve">сумата и вида на методите за редуциране на кредитния риск, които се използват за редуциране на рисковете. </w:t>
      </w:r>
    </w:p>
    <w:p w14:paraId="232245F1"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36" w:name="_Toc30674667"/>
      <w:r w:rsidRPr="000F6454">
        <w:rPr>
          <w:rFonts w:ascii="Times New Roman" w:hAnsi="Times New Roman"/>
          <w:sz w:val="24"/>
          <w:u w:val="none"/>
        </w:rPr>
        <w:t>3.2.2.</w:t>
      </w:r>
      <w:r w:rsidRPr="000F6454">
        <w:rPr>
          <w:rFonts w:ascii="Times New Roman" w:hAnsi="Times New Roman"/>
          <w:sz w:val="24"/>
          <w:u w:val="none"/>
        </w:rPr>
        <w:tab/>
      </w:r>
      <w:r w:rsidRPr="000F6454">
        <w:rPr>
          <w:rFonts w:ascii="Times New Roman" w:hAnsi="Times New Roman"/>
          <w:sz w:val="24"/>
        </w:rPr>
        <w:t>Обхват на образеца CR SA</w:t>
      </w:r>
      <w:bookmarkEnd w:id="36"/>
    </w:p>
    <w:p w14:paraId="74E1ED6A" w14:textId="08B2AD37" w:rsidR="00BA512F" w:rsidRPr="000F6454" w:rsidRDefault="00125707">
      <w:pPr>
        <w:pStyle w:val="InstructionsText2"/>
        <w:numPr>
          <w:ilvl w:val="0"/>
          <w:numId w:val="0"/>
        </w:numPr>
        <w:ind w:left="993"/>
      </w:pPr>
      <w:r w:rsidRPr="000F6454">
        <w:t>48.</w:t>
      </w:r>
      <w:r w:rsidRPr="000F6454">
        <w:tab/>
        <w:t>Съгласно член 112 от РКИ, за изчисляването на капиталовите изисквания всяка експозиция по стандартизирания подход се отнася към един от 16-те класове експозиции съгласно стандартизирания подход.</w:t>
      </w:r>
    </w:p>
    <w:p w14:paraId="1A5DE48F" w14:textId="59A37784" w:rsidR="00BA512F" w:rsidRPr="000F6454" w:rsidRDefault="00125707">
      <w:pPr>
        <w:pStyle w:val="InstructionsText2"/>
        <w:numPr>
          <w:ilvl w:val="0"/>
          <w:numId w:val="0"/>
        </w:numPr>
        <w:ind w:left="993"/>
      </w:pPr>
      <w:r w:rsidRPr="000F6454">
        <w:t>49.</w:t>
      </w:r>
      <w:r w:rsidRPr="000F6454">
        <w:tab/>
        <w:t xml:space="preserve">Информацията в CR SA се изисква за общия размер на класовете експозиции и индивидуално за всеки от класовете експозиции по стандартизирания подход. Общите данни, както и информацията за всеки клас експозиции, се докладват като отделна величина. </w:t>
      </w:r>
    </w:p>
    <w:p w14:paraId="1F160EE7" w14:textId="77777777" w:rsidR="00BA512F" w:rsidRPr="000F6454" w:rsidRDefault="00125707">
      <w:pPr>
        <w:pStyle w:val="InstructionsText2"/>
        <w:numPr>
          <w:ilvl w:val="0"/>
          <w:numId w:val="0"/>
        </w:numPr>
        <w:ind w:left="993"/>
      </w:pPr>
      <w:r w:rsidRPr="000F6454">
        <w:t>50.</w:t>
      </w:r>
      <w:r w:rsidRPr="000F6454">
        <w:tab/>
        <w:t>Следните позиции обаче не попадат в обхвата на CR SA:</w:t>
      </w:r>
    </w:p>
    <w:p w14:paraId="2C467C4D" w14:textId="78BDAC3F" w:rsidR="00BA512F" w:rsidRPr="000F6454" w:rsidRDefault="00125707">
      <w:pPr>
        <w:pStyle w:val="InstructionsText2"/>
        <w:numPr>
          <w:ilvl w:val="0"/>
          <w:numId w:val="0"/>
        </w:numPr>
        <w:ind w:left="993"/>
      </w:pPr>
      <w:r w:rsidRPr="000F6454">
        <w:t>а)</w:t>
      </w:r>
      <w:r w:rsidRPr="000F6454">
        <w:tab/>
        <w:t>експозициите, разпределени към класа експозиции „секюритизиращи позиции“ по член 112, буква м) от РКИ, които се докладват в образците CR SEC;</w:t>
      </w:r>
    </w:p>
    <w:p w14:paraId="271B5B48" w14:textId="77777777" w:rsidR="00BA512F" w:rsidRPr="000F6454" w:rsidRDefault="00125707">
      <w:pPr>
        <w:pStyle w:val="InstructionsText2"/>
        <w:numPr>
          <w:ilvl w:val="0"/>
          <w:numId w:val="0"/>
        </w:numPr>
        <w:ind w:left="993"/>
      </w:pPr>
      <w:r w:rsidRPr="000F6454">
        <w:t>б)</w:t>
      </w:r>
      <w:r w:rsidRPr="000F6454">
        <w:tab/>
        <w:t>(-) Експозиции, приспаднати от собствените средства</w:t>
      </w:r>
    </w:p>
    <w:p w14:paraId="5F89B3AB" w14:textId="1F85E260" w:rsidR="00BA512F" w:rsidRPr="000F6454" w:rsidRDefault="00125707">
      <w:pPr>
        <w:pStyle w:val="InstructionsText2"/>
        <w:numPr>
          <w:ilvl w:val="0"/>
          <w:numId w:val="0"/>
        </w:numPr>
        <w:ind w:left="993"/>
      </w:pPr>
      <w:r w:rsidRPr="000F6454">
        <w:t>51.</w:t>
      </w:r>
      <w:r w:rsidRPr="000F6454">
        <w:tab/>
        <w:t>Образец CR SA обхваща следните капиталови изисквания:</w:t>
      </w:r>
    </w:p>
    <w:p w14:paraId="40BE9125" w14:textId="3B590834" w:rsidR="00BA512F" w:rsidRPr="000F6454" w:rsidRDefault="00125707">
      <w:pPr>
        <w:pStyle w:val="InstructionsText2"/>
        <w:numPr>
          <w:ilvl w:val="0"/>
          <w:numId w:val="0"/>
        </w:numPr>
        <w:ind w:left="993"/>
      </w:pPr>
      <w:r w:rsidRPr="000F6454">
        <w:t>а)</w:t>
      </w:r>
      <w:r w:rsidRPr="000F6454">
        <w:tab/>
        <w:t>кредитния риск съгласно трета част, дял II, глава 2 (стандартизиран подход) от РКИ в банковия портфейл, наред с кредитния риск от контрагента съгласно трета част, дял II, глава 6 (кредитен риск от контрагента) от РКИ в банковия портфейл;</w:t>
      </w:r>
    </w:p>
    <w:p w14:paraId="69D3131A" w14:textId="619C9173" w:rsidR="00BA512F" w:rsidRPr="000F6454" w:rsidRDefault="00125707">
      <w:pPr>
        <w:pStyle w:val="InstructionsText2"/>
        <w:numPr>
          <w:ilvl w:val="0"/>
          <w:numId w:val="0"/>
        </w:numPr>
        <w:ind w:left="993"/>
      </w:pPr>
      <w:r w:rsidRPr="000F6454">
        <w:t>б)</w:t>
      </w:r>
      <w:r w:rsidRPr="000F6454">
        <w:tab/>
        <w:t>кредитния риск от контрагента съгласно трета част, дял II, глава 6 (кредитен риск от контрагента) от РКИ в търговския портфейл;</w:t>
      </w:r>
    </w:p>
    <w:p w14:paraId="6190C467" w14:textId="4E84CB75" w:rsidR="00BA512F" w:rsidRPr="000F6454" w:rsidRDefault="00125707">
      <w:pPr>
        <w:pStyle w:val="InstructionsText2"/>
        <w:numPr>
          <w:ilvl w:val="0"/>
          <w:numId w:val="0"/>
        </w:numPr>
        <w:ind w:left="993"/>
      </w:pPr>
      <w:r w:rsidRPr="000F6454">
        <w:t>в)</w:t>
      </w:r>
      <w:r w:rsidRPr="000F6454">
        <w:tab/>
        <w:t>риска във връзка със сетълмента, произтичащ от свободните доставки по член 379 от РКИ — за всички стопански дейности.</w:t>
      </w:r>
    </w:p>
    <w:p w14:paraId="09CB9C35" w14:textId="353E409C" w:rsidR="00BA512F" w:rsidRPr="000F6454" w:rsidRDefault="00125707">
      <w:pPr>
        <w:pStyle w:val="InstructionsText2"/>
        <w:numPr>
          <w:ilvl w:val="0"/>
          <w:numId w:val="0"/>
        </w:numPr>
        <w:ind w:left="993"/>
      </w:pPr>
      <w:r w:rsidRPr="000F6454">
        <w:t>52.</w:t>
      </w:r>
      <w:r w:rsidRPr="000F6454">
        <w:tab/>
        <w:t xml:space="preserve">Образецът включва всички експозиции, за които капиталовите изисквания се изчисляват в съответствие с трета част, дял II, глава 2 от РКИ във връзка с трета част, дял II, глави 4 и 6 от РКИ. Институциите, които прилагат член 94, параграф 1 от РКИ, докладват в този образец и позициите в търговския си портфейл, когато, за да изчислят капиталовите изисквания за тях (трета част, дял II, глави 2 и 6 и дял V от РКИ), прилагат трета част, дял II, глава 2 от РКИ. </w:t>
      </w:r>
      <w:r w:rsidRPr="000F6454">
        <w:lastRenderedPageBreak/>
        <w:t>Следователно, образецът предоставя не само подробна информация за вида на експозицията (например балансови/задбалансови позиции), а и за разпределението на рисковите тегла в съответния клас експозиции.</w:t>
      </w:r>
    </w:p>
    <w:p w14:paraId="6334493C" w14:textId="30416E60" w:rsidR="00BA512F" w:rsidRPr="000F6454" w:rsidRDefault="00125707">
      <w:pPr>
        <w:pStyle w:val="InstructionsText2"/>
        <w:numPr>
          <w:ilvl w:val="0"/>
          <w:numId w:val="0"/>
        </w:numPr>
        <w:ind w:left="993"/>
      </w:pPr>
      <w:r w:rsidRPr="000F6454">
        <w:t>53.</w:t>
      </w:r>
      <w:r w:rsidRPr="000F6454">
        <w:tab/>
        <w:t xml:space="preserve">Освен това CR SA включва поясняващи позиции в редове 290—320 с цел да се събере още информация за експозициите, обезпечени с ипотека върху недвижими имоти, и за експозициите в неизпълнение. </w:t>
      </w:r>
    </w:p>
    <w:p w14:paraId="67EA7489" w14:textId="59341A36" w:rsidR="00BA512F" w:rsidRPr="000F6454" w:rsidRDefault="00125707">
      <w:pPr>
        <w:pStyle w:val="InstructionsText2"/>
        <w:numPr>
          <w:ilvl w:val="0"/>
          <w:numId w:val="0"/>
        </w:numPr>
        <w:ind w:left="993"/>
      </w:pPr>
      <w:r w:rsidRPr="000F6454">
        <w:t>54.</w:t>
      </w:r>
      <w:r w:rsidRPr="000F6454">
        <w:tab/>
        <w:t xml:space="preserve">Тези поясняващи позиции се докладват само за следните класове експозиции: </w:t>
      </w:r>
    </w:p>
    <w:p w14:paraId="2885A1A2" w14:textId="76D9374F" w:rsidR="00BA512F" w:rsidRPr="000F6454" w:rsidRDefault="00125707">
      <w:pPr>
        <w:pStyle w:val="InstructionsText2"/>
        <w:numPr>
          <w:ilvl w:val="0"/>
          <w:numId w:val="0"/>
        </w:numPr>
        <w:ind w:left="993"/>
      </w:pPr>
      <w:r w:rsidRPr="000F6454">
        <w:t>а)</w:t>
      </w:r>
      <w:r w:rsidRPr="000F6454">
        <w:tab/>
        <w:t>експозиции към централни правителства или централни банки (член 112, буква а) от РКИ);</w:t>
      </w:r>
    </w:p>
    <w:p w14:paraId="299692FA" w14:textId="57463D83" w:rsidR="00BA512F" w:rsidRPr="000F6454" w:rsidRDefault="00125707">
      <w:pPr>
        <w:pStyle w:val="InstructionsText2"/>
        <w:numPr>
          <w:ilvl w:val="0"/>
          <w:numId w:val="0"/>
        </w:numPr>
        <w:ind w:left="993"/>
      </w:pPr>
      <w:r w:rsidRPr="000F6454">
        <w:t>б)</w:t>
      </w:r>
      <w:r w:rsidRPr="000F6454">
        <w:tab/>
        <w:t>експозиции към регионални правителства или местни органи на властта (член 112, буква б) от РКИ);</w:t>
      </w:r>
    </w:p>
    <w:p w14:paraId="10915378" w14:textId="2EF8A380" w:rsidR="00BA512F" w:rsidRPr="000F6454" w:rsidRDefault="00125707">
      <w:pPr>
        <w:pStyle w:val="InstructionsText2"/>
        <w:numPr>
          <w:ilvl w:val="0"/>
          <w:numId w:val="0"/>
        </w:numPr>
        <w:ind w:left="993"/>
      </w:pPr>
      <w:r w:rsidRPr="000F6454">
        <w:t>в)</w:t>
      </w:r>
      <w:r w:rsidRPr="000F6454">
        <w:tab/>
        <w:t>експозиции към субекти от публичния сектор (член 112, буква в) от РКИ);</w:t>
      </w:r>
    </w:p>
    <w:p w14:paraId="323BE37C" w14:textId="453F60FE" w:rsidR="00BA512F" w:rsidRPr="000F6454" w:rsidRDefault="00125707">
      <w:pPr>
        <w:pStyle w:val="InstructionsText2"/>
        <w:numPr>
          <w:ilvl w:val="0"/>
          <w:numId w:val="0"/>
        </w:numPr>
        <w:ind w:left="993"/>
      </w:pPr>
      <w:r w:rsidRPr="000F6454">
        <w:t>г)</w:t>
      </w:r>
      <w:r w:rsidRPr="000F6454">
        <w:tab/>
        <w:t>експозиции към институции (член 112, буква е) от РКИ);</w:t>
      </w:r>
    </w:p>
    <w:p w14:paraId="3E92CB10" w14:textId="5555DC0A" w:rsidR="00BA512F" w:rsidRPr="000F6454" w:rsidRDefault="00125707">
      <w:pPr>
        <w:pStyle w:val="InstructionsText2"/>
        <w:numPr>
          <w:ilvl w:val="0"/>
          <w:numId w:val="0"/>
        </w:numPr>
        <w:ind w:left="993"/>
      </w:pPr>
      <w:r w:rsidRPr="000F6454">
        <w:t>д)</w:t>
      </w:r>
      <w:r w:rsidRPr="000F6454">
        <w:tab/>
        <w:t>експозиции към предприятия (член 112, буква ж) от РКИ);</w:t>
      </w:r>
    </w:p>
    <w:p w14:paraId="2084F570" w14:textId="1B99FF84" w:rsidR="00BA512F" w:rsidRPr="000F6454" w:rsidRDefault="00125707">
      <w:pPr>
        <w:pStyle w:val="InstructionsText2"/>
        <w:numPr>
          <w:ilvl w:val="0"/>
          <w:numId w:val="0"/>
        </w:numPr>
        <w:ind w:left="993"/>
      </w:pPr>
      <w:r w:rsidRPr="000F6454">
        <w:t>е)</w:t>
      </w:r>
      <w:r w:rsidRPr="000F6454">
        <w:tab/>
        <w:t>експозиции на дребно (член 112, буква з) от РКИ).</w:t>
      </w:r>
    </w:p>
    <w:p w14:paraId="27C88E40" w14:textId="3FF304DE" w:rsidR="00BA512F" w:rsidRPr="000F6454" w:rsidRDefault="00125707">
      <w:pPr>
        <w:pStyle w:val="InstructionsText2"/>
        <w:numPr>
          <w:ilvl w:val="0"/>
          <w:numId w:val="0"/>
        </w:numPr>
        <w:ind w:left="993"/>
      </w:pPr>
      <w:r w:rsidRPr="000F6454">
        <w:t>55.</w:t>
      </w:r>
      <w:r w:rsidRPr="000F6454">
        <w:tab/>
        <w:t xml:space="preserve">Докладването на поясняващите позиции не засяга нито изчисляването на рисково претеглените експозиции на класовете експозиции по член 112 букви а) — в) и е) — з) от РКИ, нито класовете експозиции по член 112, букви и) и й) от РКИ, докладвани в CR SA. </w:t>
      </w:r>
    </w:p>
    <w:p w14:paraId="5405E871" w14:textId="564E5802" w:rsidR="00BA512F" w:rsidRPr="000F6454" w:rsidRDefault="00125707">
      <w:pPr>
        <w:pStyle w:val="InstructionsText2"/>
        <w:numPr>
          <w:ilvl w:val="0"/>
          <w:numId w:val="0"/>
        </w:numPr>
        <w:ind w:left="993"/>
      </w:pPr>
      <w:r w:rsidRPr="000F6454">
        <w:t>56.</w:t>
      </w:r>
      <w:r w:rsidRPr="000F6454">
        <w:tab/>
        <w:t>Редовете за поясняващите позиции предоставят допълнителна информация за структурата на длъжниците по класовете експозиции „в неизпълнение“ или „обезпечени с недвижим имот“. Експозициите се докладват в тези редове, в които длъжниците са щели да бъдат докладвани в класовете „експозиции към централни правителства или централни банки“, „експозиции към регионални правителства или местни органи на власт“, „експозиции към субекти от публичния сектор“, „експозиции към институции“, „експозиции към предприятия“ и „експозиции на дребно“ от CR SA, ако тези експозиции не са били разпределени към класовете експозиции „в неизпълнение“ или „обезпечени с недвижим имот“. Докладваните данни обаче трябва да са същите като използваните за изчисляването на рисково претегленитe експозиции в класовете експозиции „в неизпълнение“ или „обезпечени с недвижим имот“.</w:t>
      </w:r>
    </w:p>
    <w:p w14:paraId="01B323ED" w14:textId="38714DC4" w:rsidR="00BA512F" w:rsidRPr="000F6454" w:rsidRDefault="00125707">
      <w:pPr>
        <w:pStyle w:val="InstructionsText2"/>
        <w:numPr>
          <w:ilvl w:val="0"/>
          <w:numId w:val="0"/>
        </w:numPr>
        <w:ind w:left="993"/>
      </w:pPr>
      <w:r w:rsidRPr="000F6454">
        <w:t>57.</w:t>
      </w:r>
      <w:r w:rsidRPr="000F6454">
        <w:tab/>
        <w:t>Например информацията за експозиция, чийто размер на рискова експозиция е изчислен в съответствие с член 127 от РКИ и чиито корекции на стойността са под 20 %, се докладва в ред 320 на CR SA като общ размер и в класа „експозиции в неизпълнение“. Ако преди да бъде в неизпълнение тази експозиция е била към институция, то тогава тази информация се докладва и в ред 320 в класа „експозиции към институции“.</w:t>
      </w:r>
    </w:p>
    <w:p w14:paraId="5075EBA7"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37" w:name="_Toc30674668"/>
      <w:r w:rsidRPr="000F6454">
        <w:rPr>
          <w:rFonts w:ascii="Times New Roman" w:hAnsi="Times New Roman"/>
          <w:sz w:val="24"/>
          <w:u w:val="none"/>
        </w:rPr>
        <w:lastRenderedPageBreak/>
        <w:t>3.2.3.</w:t>
      </w:r>
      <w:r w:rsidRPr="000F6454">
        <w:rPr>
          <w:rFonts w:ascii="Times New Roman" w:hAnsi="Times New Roman"/>
          <w:sz w:val="24"/>
          <w:u w:val="none"/>
        </w:rPr>
        <w:tab/>
      </w:r>
      <w:r w:rsidRPr="000F6454">
        <w:rPr>
          <w:rFonts w:ascii="Times New Roman" w:hAnsi="Times New Roman"/>
          <w:sz w:val="24"/>
        </w:rPr>
        <w:t xml:space="preserve"> Разпределяне на експозициите по класове експозиции съгласно стандартизирания подход</w:t>
      </w:r>
      <w:bookmarkEnd w:id="37"/>
    </w:p>
    <w:p w14:paraId="56DE341F" w14:textId="24064B92" w:rsidR="00BA512F" w:rsidRPr="000F6454" w:rsidRDefault="00125707">
      <w:pPr>
        <w:pStyle w:val="InstructionsText2"/>
        <w:numPr>
          <w:ilvl w:val="0"/>
          <w:numId w:val="0"/>
        </w:numPr>
        <w:ind w:left="993"/>
      </w:pPr>
      <w:r w:rsidRPr="000F6454">
        <w:t>58.</w:t>
      </w:r>
      <w:r w:rsidRPr="000F6454">
        <w:tab/>
        <w:t xml:space="preserve">За да се гарантира последователната категоризация на експозициите в различните класове експозиции съгласно посоченото в член 112 от РКИ, се прилага следният поетапен подход: </w:t>
      </w:r>
    </w:p>
    <w:p w14:paraId="25825A90" w14:textId="670F637A" w:rsidR="00BA512F" w:rsidRPr="000F6454" w:rsidRDefault="00125707">
      <w:pPr>
        <w:pStyle w:val="InstructionsText2"/>
        <w:numPr>
          <w:ilvl w:val="0"/>
          <w:numId w:val="0"/>
        </w:numPr>
        <w:ind w:left="993"/>
      </w:pPr>
      <w:r w:rsidRPr="000F6454">
        <w:t>а)</w:t>
      </w:r>
      <w:r w:rsidRPr="000F6454">
        <w:tab/>
        <w:t>като първа стъпка, първоначалната експозиция — преди прилагането на конверсионните коефициенти, се класифицира в съответния (първоначален) клас експозиции, както е посочено в член 112 от РКИ, без да се засяга специфичното третиране (рисково тегло), на което ще бъде подложена всяка експозиция в рамките на класа експозиции, към който е отнесена;</w:t>
      </w:r>
    </w:p>
    <w:p w14:paraId="14D8FCDD" w14:textId="77777777" w:rsidR="00BA512F" w:rsidRPr="000F6454" w:rsidRDefault="00125707">
      <w:pPr>
        <w:pStyle w:val="InstructionsText2"/>
        <w:numPr>
          <w:ilvl w:val="0"/>
          <w:numId w:val="0"/>
        </w:numPr>
        <w:ind w:left="993"/>
      </w:pPr>
      <w:r w:rsidRPr="000F6454">
        <w:t>б)</w:t>
      </w:r>
      <w:r w:rsidRPr="000F6454">
        <w:tab/>
        <w:t>като втора стъпка, експозициите могат да бъдат преразпределени в други класове експозиции поради прилагането на техники за редуциране на кредитния риск (CRM) с ефект на заместване върху експозицията (например гаранции, кредитни деривати, опростен метод за финансово обезпечение) чрез входящи и изходящи потоци.</w:t>
      </w:r>
    </w:p>
    <w:p w14:paraId="636966C0" w14:textId="5468243F" w:rsidR="00BA512F" w:rsidRPr="000F6454" w:rsidRDefault="00125707">
      <w:pPr>
        <w:pStyle w:val="InstructionsText2"/>
        <w:numPr>
          <w:ilvl w:val="0"/>
          <w:numId w:val="0"/>
        </w:numPr>
        <w:ind w:left="993"/>
      </w:pPr>
      <w:r w:rsidRPr="000F6454">
        <w:t>59.</w:t>
      </w:r>
      <w:r w:rsidRPr="000F6454">
        <w:tab/>
        <w:t>Следните критерии се прилагат при класификацията на първоначалната експозиция преди прилагането на конверсионните коефициенти в различните класове експозиции (първа стъпка), без да се засяга последващото преразпределение вследствие на използването на техники за редуциране на кредитния риск с ефект на заместване върху експозицията или третирането (рисковото тегло), на което ще бъде подложена всяка експозиция в рамките на класа експозиции, към който е отнесена.</w:t>
      </w:r>
    </w:p>
    <w:p w14:paraId="5D97C3FE" w14:textId="52320A1D" w:rsidR="00BA512F" w:rsidRPr="000F6454" w:rsidRDefault="00125707">
      <w:pPr>
        <w:pStyle w:val="InstructionsText2"/>
        <w:numPr>
          <w:ilvl w:val="0"/>
          <w:numId w:val="0"/>
        </w:numPr>
        <w:ind w:left="993"/>
      </w:pPr>
      <w:r w:rsidRPr="000F6454">
        <w:t>60.</w:t>
      </w:r>
      <w:r w:rsidRPr="000F6454">
        <w:tab/>
        <w:t>За целите на класификацията на първоначалната експозиция преди прилагането на конверсионния коефициент, в първата стъпка не се взимат предвид техниките за редуциране на кредитния риск, свързан с експозицията (обърнете внимание, че те изрично се вземат предвид при втория етап), освен в случаите, когато защитният ефект е неразривна част от определението на даден клас експозиции, какъвто е случаят с класа експозиции, посочени в член 112, буква и) от РКИ (експозиции, обезпечени с ипотеки върху недвижими имоти).</w:t>
      </w:r>
    </w:p>
    <w:p w14:paraId="2246C4DC" w14:textId="012A7A4B" w:rsidR="00BA512F" w:rsidRPr="000F6454" w:rsidRDefault="00125707">
      <w:pPr>
        <w:pStyle w:val="InstructionsText2"/>
        <w:numPr>
          <w:ilvl w:val="0"/>
          <w:numId w:val="0"/>
        </w:numPr>
        <w:ind w:left="993"/>
      </w:pPr>
      <w:r w:rsidRPr="000F6454">
        <w:t>61.</w:t>
      </w:r>
      <w:r w:rsidRPr="000F6454">
        <w:tab/>
        <w:t xml:space="preserve">В член 112 от РКИ не се предвиждат критерии за разделяне на класовете експозиции. Това би могло да означава, че ако при класифицирането критериите за преценка не са подредени по приоритет, една експозиция може потенциално да бъде отнесена към различни класове експозиции. Най-очевидният случай е налице при експозициите към институции и предприятия с краткосрочна кредитна оценка (член 112, буква н) от РКИ) и експозициите към институции (член 112, буква е) от РКИ)/експозициите към предприятия (член 112, буква ж) от РКИ). Тук е ясно, че в РКИ има имплицитно подреждане по приоритет, тъй като най-напред трябва да се прецени дали дадена експозиция отговаря на условията да бъде отнесена към „краткосрочни експозиции към институции и предприятия“, като едва след това се преценява дали отговаря на условията да бъде отнесена към „експозициите към институции“ или „експозициите към предприятия“. Очевидно е, че в противен случай към класа експозиции по член 112, буква н) от РКИ никога няма да бъде отнесена никаква експозиция. Представеният пример е сред най-очевидните, но не и единственият. Заслужава да се отбележи, че критериите, които се използват, за да се определят класовете </w:t>
      </w:r>
      <w:r w:rsidRPr="000F6454">
        <w:lastRenderedPageBreak/>
        <w:t>експозиции по стандартизирания подход, са различни (категоризация на институциите, срок на експозицията, статус по отношение на просрочията и др.), което е основната причина да не се разделят класовете.</w:t>
      </w:r>
    </w:p>
    <w:p w14:paraId="0FFB00BE" w14:textId="16548A18" w:rsidR="00BA512F" w:rsidRPr="000F6454" w:rsidRDefault="00125707">
      <w:pPr>
        <w:pStyle w:val="InstructionsText2"/>
        <w:numPr>
          <w:ilvl w:val="0"/>
          <w:numId w:val="0"/>
        </w:numPr>
        <w:ind w:left="993"/>
      </w:pPr>
      <w:r w:rsidRPr="000F6454">
        <w:t>62.</w:t>
      </w:r>
      <w:r w:rsidRPr="000F6454">
        <w:tab/>
        <w:t>За да се постигне еднородно и сравнимо докладване е необходимо да се посочи подреждането по приоритет на критериите, според които първоначалните експозиции преди прилагането на конверсионния коефициент се отнасят към класовете експозиции, без да се засяга специфичното третиране (рисковото тегло), което всяка експозиция получава в рамките на класа експозиции, към който е отнесена. Критериите за приоритет, представени по-долу чрез схема с дърво на решенията, се основават на оценка на изрично формулираните в РКИ условия за това коя експозиция за кой клас експозиции е пригодна, а при отнасянето на дадена експозиция към даден клас — на евентуалното решение на докладващата институции или надзорния орган за приложимостта на даден клас експозиции. Следователно отнасянето, за целите на докладването, на експозициите към даден клас се извършва при съблюдаване на разпоредбите на РКИ. Това не възпрепятства институциите да прилагат други вътрешни процедури за отнасяне, които също могат да са в съответствие с всички относими разпоредби на РКИ и съответните им тълкувания, издадени от подходящите субекти.</w:t>
      </w:r>
    </w:p>
    <w:p w14:paraId="2B58442E" w14:textId="288E713D" w:rsidR="00BA512F" w:rsidRPr="000F6454" w:rsidRDefault="00125707">
      <w:pPr>
        <w:pStyle w:val="InstructionsText2"/>
        <w:numPr>
          <w:ilvl w:val="0"/>
          <w:numId w:val="0"/>
        </w:numPr>
        <w:ind w:left="993"/>
      </w:pPr>
      <w:r w:rsidRPr="000F6454">
        <w:t>63.</w:t>
      </w:r>
      <w:r w:rsidRPr="000F6454">
        <w:tab/>
        <w:t>В йерархията на оценките в дървото на решенията се дава предимство на даден клас експозиции спрямо други (т.е. първо се оценява дали дадена експозиция може да бъде отнесена към даден клас експозиции, без да се засяга резултатът от тази оценка), ако в противен случай има вероятност към него да не бъдат отнесени експозиции. Такъв ще бъде случаят, когато при отсъствието на критерии за приоритетно подреждане даден клас експозиции е подгрупа на други. Поради това би следвало критериите, графично представени в дървото на решенията по-долу, да се прилагат последователно.</w:t>
      </w:r>
    </w:p>
    <w:p w14:paraId="743C534D" w14:textId="7B9AEE86" w:rsidR="00BA512F" w:rsidRPr="000F6454" w:rsidRDefault="00125707">
      <w:pPr>
        <w:pStyle w:val="InstructionsText2"/>
        <w:numPr>
          <w:ilvl w:val="0"/>
          <w:numId w:val="0"/>
        </w:numPr>
        <w:ind w:left="993"/>
      </w:pPr>
      <w:r w:rsidRPr="000F6454">
        <w:t>64.</w:t>
      </w:r>
      <w:r w:rsidRPr="000F6454">
        <w:tab/>
        <w:t>Като се има предвид тази обща информация, йерархията на оценките в дървото на решенията, посочена по-долу, би спазвала следната последователност:</w:t>
      </w:r>
    </w:p>
    <w:p w14:paraId="4954B2D3" w14:textId="77777777" w:rsidR="00BA512F" w:rsidRPr="000F6454" w:rsidRDefault="00464F34">
      <w:pPr>
        <w:pStyle w:val="InstructionsText"/>
        <w:ind w:left="1416"/>
      </w:pPr>
      <w:r w:rsidRPr="000F6454">
        <w:t>1. Секюритизиращи позиции;</w:t>
      </w:r>
    </w:p>
    <w:p w14:paraId="515D1A40" w14:textId="77777777" w:rsidR="00BA512F" w:rsidRPr="000F6454" w:rsidRDefault="00464F34">
      <w:pPr>
        <w:pStyle w:val="InstructionsText"/>
        <w:ind w:left="1416"/>
      </w:pPr>
      <w:r w:rsidRPr="000F6454">
        <w:t>2. Високорискови експозиции;</w:t>
      </w:r>
    </w:p>
    <w:p w14:paraId="7BC4DBAB" w14:textId="77777777" w:rsidR="00BA512F" w:rsidRPr="000F6454" w:rsidRDefault="00464F34">
      <w:pPr>
        <w:pStyle w:val="InstructionsText"/>
        <w:ind w:left="1416"/>
      </w:pPr>
      <w:r w:rsidRPr="000F6454">
        <w:t>3. Експозиции към капиталови инструменти</w:t>
      </w:r>
    </w:p>
    <w:p w14:paraId="4A2C27D5" w14:textId="77777777" w:rsidR="00BA512F" w:rsidRPr="000F6454" w:rsidRDefault="00464F34">
      <w:pPr>
        <w:pStyle w:val="InstructionsText"/>
        <w:ind w:left="1416"/>
      </w:pPr>
      <w:r w:rsidRPr="000F6454">
        <w:t>4. Експозиции в неизпълнение;</w:t>
      </w:r>
    </w:p>
    <w:p w14:paraId="1B00E1D6" w14:textId="77777777" w:rsidR="00BA512F" w:rsidRPr="000F6454" w:rsidRDefault="00464F34">
      <w:pPr>
        <w:pStyle w:val="InstructionsText"/>
        <w:ind w:left="1416"/>
      </w:pPr>
      <w:r w:rsidRPr="000F6454">
        <w:t>5. Експозиции под формата на дялове или акции в предприятия за колективно инвестиране (ПКИ)/Експозиции под формата на покрити облигации (несвързани класове експозиции);</w:t>
      </w:r>
    </w:p>
    <w:p w14:paraId="0BE47EDA" w14:textId="77777777" w:rsidR="00BA512F" w:rsidRPr="000F6454" w:rsidRDefault="00464F34">
      <w:pPr>
        <w:pStyle w:val="InstructionsText"/>
        <w:ind w:left="1416"/>
      </w:pPr>
      <w:r w:rsidRPr="000F6454">
        <w:t>6. Експозиции, обезпечени с ипотеки върху недвижими имоти;</w:t>
      </w:r>
    </w:p>
    <w:p w14:paraId="57E315D6" w14:textId="77777777" w:rsidR="00BA512F" w:rsidRPr="000F6454" w:rsidRDefault="00464F34">
      <w:pPr>
        <w:pStyle w:val="InstructionsText"/>
        <w:ind w:left="1416"/>
      </w:pPr>
      <w:r w:rsidRPr="000F6454">
        <w:t>7. Други позиции;</w:t>
      </w:r>
    </w:p>
    <w:p w14:paraId="3DC985C3" w14:textId="77777777" w:rsidR="00BA512F" w:rsidRPr="000F6454" w:rsidRDefault="00464F34">
      <w:pPr>
        <w:pStyle w:val="InstructionsText"/>
        <w:ind w:left="1416"/>
      </w:pPr>
      <w:r w:rsidRPr="000F6454">
        <w:t>8. Експозиции към институции и предприятия с краткосрочна кредитна оценка;</w:t>
      </w:r>
    </w:p>
    <w:p w14:paraId="771D6D91" w14:textId="77777777" w:rsidR="00BA512F" w:rsidRPr="000F6454" w:rsidRDefault="00464F34">
      <w:pPr>
        <w:pStyle w:val="InstructionsText"/>
        <w:ind w:left="1416"/>
      </w:pPr>
      <w:r w:rsidRPr="000F6454">
        <w:t xml:space="preserve">9. Всички други класове експозиции (несвързани класове експозиции), които включват „Експозиции към централни правителства или централни банки“; Експозиции към регионални правителства или местни органи на </w:t>
      </w:r>
      <w:r w:rsidRPr="000F6454">
        <w:lastRenderedPageBreak/>
        <w:t>власт; Експозиции към субекти от публичния сектор; Експозиции към многостранни банки за развитие; Експозиции към международни организации; Експозиции към институции; Експозиции към предприятия и Експозиции на дребно.</w:t>
      </w:r>
    </w:p>
    <w:p w14:paraId="3F014AD0" w14:textId="51228443" w:rsidR="00BA512F" w:rsidRPr="000F6454" w:rsidRDefault="00125707">
      <w:pPr>
        <w:pStyle w:val="InstructionsText2"/>
        <w:numPr>
          <w:ilvl w:val="0"/>
          <w:numId w:val="0"/>
        </w:numPr>
        <w:ind w:left="993"/>
      </w:pPr>
      <w:r w:rsidRPr="000F6454">
        <w:t>65.</w:t>
      </w:r>
      <w:r w:rsidRPr="000F6454">
        <w:tab/>
        <w:t>При експозициите под формата на дялове или акции в предприятия за колективно инвестиране и когато се използва подходът на подробния преглед (член 132, параграфи 3, 4 и 5 от РКИ), базисните индивидуални експозиции се разглеждат и класифицират в съответстващия на рисковото им тегло ред според тяхното третиране, а всички индивидуални експозиции — в клас „експозиции под формата на дялове или акции в предприятия за колективно инвестиране (ПКИ)“.</w:t>
      </w:r>
    </w:p>
    <w:p w14:paraId="2F9FE036" w14:textId="22F742D8" w:rsidR="00BA512F" w:rsidRPr="000F6454" w:rsidRDefault="00125707">
      <w:pPr>
        <w:pStyle w:val="InstructionsText2"/>
        <w:numPr>
          <w:ilvl w:val="0"/>
          <w:numId w:val="0"/>
        </w:numPr>
        <w:ind w:left="993"/>
      </w:pPr>
      <w:r w:rsidRPr="000F6454">
        <w:t>66.</w:t>
      </w:r>
      <w:r w:rsidRPr="000F6454">
        <w:tab/>
        <w:t xml:space="preserve"> Кредитните деривати за „n-то“ неизпълнение по член 134, параграф 6 от РКИ, които имат рейтинг, се класифицират направо като секюритизиращи позиции. Ако нямат рейтинг, те се отнасят към класа експозиции „Други позиции“. Във втория случай номиналната стойност на договора се докладва като „Първоначална експозиция преди прилагането на конверсионните коефициенти“ в реда „Други рискови тегла“ (присъденото рисково тегло се определя от посочената в член 134, параграф 6 от РКИ сума). </w:t>
      </w:r>
    </w:p>
    <w:p w14:paraId="23693882" w14:textId="77777777" w:rsidR="00BA512F" w:rsidRPr="000F6454" w:rsidRDefault="00125707">
      <w:pPr>
        <w:pStyle w:val="InstructionsText2"/>
        <w:numPr>
          <w:ilvl w:val="0"/>
          <w:numId w:val="0"/>
        </w:numPr>
        <w:ind w:left="993"/>
      </w:pPr>
      <w:r w:rsidRPr="000F6454">
        <w:t>67.</w:t>
      </w:r>
      <w:r w:rsidRPr="000F6454">
        <w:tab/>
        <w:t>При втората стъпка, като следствие от техниките за редуциране на кредитния риск с ефект на заместване, експозициите се преразпределят към класа експозиции на доставчика на кредитна защита.</w:t>
      </w:r>
    </w:p>
    <w:p w14:paraId="16A9923E" w14:textId="690FD34A" w:rsidR="00BA512F" w:rsidRPr="000F6454" w:rsidRDefault="00464F34">
      <w:pPr>
        <w:pStyle w:val="InstructionsText"/>
      </w:pPr>
      <w:r w:rsidRPr="000F6454">
        <w:br w:type="page"/>
      </w:r>
      <w:r w:rsidRPr="000F6454">
        <w:lastRenderedPageBreak/>
        <w:t xml:space="preserve">ДЪРВО НА РЕШЕНИЯТА ЗА ОТНАСЯНЕ НА ПЪРВОНАЧАЛНАТА ЕКСПОЗИЦИЯ ПРЕДИ ПРИЛАГАНЕТО НА КОНВЕРСИОННИТЕ КОЕФИЦИЕНТИ КЪМ КЛАСОВЕТЕ ЕКСПОЗИЦИИ ПО СТАНДАРТИЗИРАНИЯ ПОДХОД СЪГЛАСНО РКИ </w:t>
      </w:r>
    </w:p>
    <w:p w14:paraId="025C2526" w14:textId="77777777" w:rsidR="00BA512F" w:rsidRPr="000F6454" w:rsidRDefault="00BA512F">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7"/>
        <w:gridCol w:w="1394"/>
        <w:gridCol w:w="3958"/>
      </w:tblGrid>
      <w:tr w:rsidR="00BA512F" w:rsidRPr="000F6454" w14:paraId="2A889189" w14:textId="77777777" w:rsidTr="00672D2A">
        <w:tc>
          <w:tcPr>
            <w:tcW w:w="3761" w:type="dxa"/>
            <w:shd w:val="clear" w:color="auto" w:fill="auto"/>
          </w:tcPr>
          <w:p w14:paraId="2409E75E" w14:textId="1F29BACB" w:rsidR="00BA512F" w:rsidRPr="000F6454" w:rsidRDefault="003A1B96">
            <w:pPr>
              <w:spacing w:before="0" w:after="0"/>
              <w:jc w:val="left"/>
              <w:rPr>
                <w:sz w:val="24"/>
              </w:rPr>
            </w:pPr>
            <w:r w:rsidRPr="000F6454">
              <w:rPr>
                <w:rFonts w:ascii="Times New Roman" w:hAnsi="Times New Roman"/>
                <w:sz w:val="24"/>
              </w:rPr>
              <w:t>Първоначална експозиция преди прилагането на конверсионните коефициенти</w:t>
            </w:r>
          </w:p>
        </w:tc>
        <w:tc>
          <w:tcPr>
            <w:tcW w:w="1417" w:type="dxa"/>
            <w:shd w:val="clear" w:color="auto" w:fill="auto"/>
          </w:tcPr>
          <w:p w14:paraId="2AFDBC59" w14:textId="77777777" w:rsidR="00BA512F" w:rsidRPr="000F6454" w:rsidRDefault="00BA512F">
            <w:pPr>
              <w:pStyle w:val="InstructionsText"/>
            </w:pPr>
          </w:p>
        </w:tc>
        <w:tc>
          <w:tcPr>
            <w:tcW w:w="4077" w:type="dxa"/>
            <w:shd w:val="clear" w:color="auto" w:fill="auto"/>
          </w:tcPr>
          <w:p w14:paraId="632F597A" w14:textId="77777777" w:rsidR="00BA512F" w:rsidRPr="000F6454" w:rsidRDefault="00BA512F">
            <w:pPr>
              <w:pStyle w:val="InstructionsText"/>
            </w:pPr>
          </w:p>
        </w:tc>
      </w:tr>
      <w:tr w:rsidR="00BA512F" w:rsidRPr="000F6454" w14:paraId="68AE611A" w14:textId="77777777" w:rsidTr="00672D2A">
        <w:tc>
          <w:tcPr>
            <w:tcW w:w="3761" w:type="dxa"/>
            <w:shd w:val="clear" w:color="auto" w:fill="auto"/>
          </w:tcPr>
          <w:p w14:paraId="5444040B" w14:textId="1EEFC05C" w:rsidR="00BA512F" w:rsidRPr="000F6454" w:rsidRDefault="00581FA5">
            <w:pPr>
              <w:pStyle w:val="InstructionsText"/>
            </w:pPr>
            <w:r w:rsidRPr="000F6454">
              <w:t>Пригодна ли е да бъде отнесена към класа експозиции по член 112, буква м) от РКИ?</w:t>
            </w:r>
          </w:p>
        </w:tc>
        <w:tc>
          <w:tcPr>
            <w:tcW w:w="1417" w:type="dxa"/>
            <w:shd w:val="clear" w:color="auto" w:fill="auto"/>
          </w:tcPr>
          <w:p w14:paraId="505BFA94" w14:textId="77777777" w:rsidR="00BA512F" w:rsidRPr="000F6454" w:rsidRDefault="00BD52C3">
            <w:pPr>
              <w:pStyle w:val="InstructionsText"/>
            </w:pPr>
            <w:r w:rsidRPr="000F6454">
              <w:t xml:space="preserve">ДА </w:t>
            </w:r>
            <w:r w:rsidRPr="000F6454">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3A8DEC6" w14:textId="77777777" w:rsidR="00BA512F" w:rsidRPr="000F6454" w:rsidRDefault="00BA512F">
            <w:pPr>
              <w:pStyle w:val="InstructionsText"/>
            </w:pPr>
          </w:p>
        </w:tc>
        <w:tc>
          <w:tcPr>
            <w:tcW w:w="4077" w:type="dxa"/>
            <w:shd w:val="clear" w:color="auto" w:fill="auto"/>
          </w:tcPr>
          <w:p w14:paraId="3077380F" w14:textId="77777777" w:rsidR="00BA512F" w:rsidRPr="000F6454" w:rsidRDefault="00581FA5">
            <w:pPr>
              <w:pStyle w:val="InstructionsText"/>
            </w:pPr>
            <w:r w:rsidRPr="000F6454">
              <w:t>секюритизиращи позиции</w:t>
            </w:r>
          </w:p>
        </w:tc>
      </w:tr>
      <w:tr w:rsidR="00BA512F" w:rsidRPr="000F6454" w14:paraId="1610BAB9" w14:textId="77777777" w:rsidTr="00672D2A">
        <w:tc>
          <w:tcPr>
            <w:tcW w:w="3761" w:type="dxa"/>
            <w:shd w:val="clear" w:color="auto" w:fill="auto"/>
          </w:tcPr>
          <w:p w14:paraId="04D0117E" w14:textId="77777777" w:rsidR="00BA512F" w:rsidRPr="000F6454" w:rsidRDefault="00581FA5">
            <w:pPr>
              <w:pStyle w:val="InstructionsText"/>
            </w:pPr>
            <w:r w:rsidRPr="000F6454">
              <w:t xml:space="preserve">НЕ </w:t>
            </w:r>
            <w:r w:rsidRPr="000F6454">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3D3BC998" w14:textId="77777777" w:rsidR="00BA512F" w:rsidRPr="000F6454" w:rsidRDefault="00BA512F">
            <w:pPr>
              <w:pStyle w:val="InstructionsText"/>
            </w:pPr>
          </w:p>
        </w:tc>
        <w:tc>
          <w:tcPr>
            <w:tcW w:w="1417" w:type="dxa"/>
            <w:shd w:val="clear" w:color="auto" w:fill="auto"/>
          </w:tcPr>
          <w:p w14:paraId="39B19640" w14:textId="77777777" w:rsidR="00BA512F" w:rsidRPr="000F6454" w:rsidRDefault="00BA512F">
            <w:pPr>
              <w:pStyle w:val="InstructionsText"/>
            </w:pPr>
          </w:p>
        </w:tc>
        <w:tc>
          <w:tcPr>
            <w:tcW w:w="4077" w:type="dxa"/>
            <w:shd w:val="clear" w:color="auto" w:fill="auto"/>
          </w:tcPr>
          <w:p w14:paraId="6CDDDA68" w14:textId="77777777" w:rsidR="00BA512F" w:rsidRPr="000F6454" w:rsidRDefault="00BA512F">
            <w:pPr>
              <w:pStyle w:val="InstructionsText"/>
            </w:pPr>
          </w:p>
        </w:tc>
      </w:tr>
      <w:tr w:rsidR="00BA512F" w:rsidRPr="000F6454" w14:paraId="11996439" w14:textId="77777777" w:rsidTr="00672D2A">
        <w:tc>
          <w:tcPr>
            <w:tcW w:w="3761" w:type="dxa"/>
            <w:shd w:val="clear" w:color="auto" w:fill="auto"/>
          </w:tcPr>
          <w:p w14:paraId="1AD81743" w14:textId="6EB34F41" w:rsidR="00BA512F" w:rsidRPr="000F6454" w:rsidRDefault="003A1B96">
            <w:pPr>
              <w:pStyle w:val="InstructionsText"/>
            </w:pPr>
            <w:r w:rsidRPr="000F6454">
              <w:t>Пригодна ли е да бъде отнесена към класа експозиции по член 112, буква к) от РКИ?</w:t>
            </w:r>
          </w:p>
        </w:tc>
        <w:tc>
          <w:tcPr>
            <w:tcW w:w="1417" w:type="dxa"/>
            <w:shd w:val="clear" w:color="auto" w:fill="auto"/>
          </w:tcPr>
          <w:p w14:paraId="6F0126D3" w14:textId="77777777" w:rsidR="00BA512F" w:rsidRPr="000F6454" w:rsidRDefault="00974E3F">
            <w:pPr>
              <w:pStyle w:val="InstructionsText"/>
            </w:pPr>
            <w:r w:rsidRPr="000F6454">
              <w:t xml:space="preserve">ДА </w:t>
            </w:r>
            <w:r w:rsidRPr="000F6454">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A3B636B" w14:textId="77777777" w:rsidR="00BA512F" w:rsidRPr="000F6454" w:rsidRDefault="00BA512F">
            <w:pPr>
              <w:pStyle w:val="InstructionsText"/>
            </w:pPr>
          </w:p>
          <w:p w14:paraId="7361AF99" w14:textId="77777777" w:rsidR="00BA512F" w:rsidRPr="000F6454" w:rsidRDefault="00BA512F">
            <w:pPr>
              <w:pStyle w:val="InstructionsText"/>
            </w:pPr>
          </w:p>
        </w:tc>
        <w:tc>
          <w:tcPr>
            <w:tcW w:w="4077" w:type="dxa"/>
            <w:shd w:val="clear" w:color="auto" w:fill="auto"/>
          </w:tcPr>
          <w:p w14:paraId="059A7579" w14:textId="6FF4558A" w:rsidR="00BA512F" w:rsidRPr="000F6454" w:rsidRDefault="003A1B96">
            <w:pPr>
              <w:pStyle w:val="InstructionsText"/>
            </w:pPr>
            <w:r w:rsidRPr="000F6454">
              <w:t>Високорискови експозиции (вж. също член 128 от РКИ)</w:t>
            </w:r>
          </w:p>
        </w:tc>
      </w:tr>
      <w:tr w:rsidR="00BA512F" w:rsidRPr="000F6454" w14:paraId="3BBC948D" w14:textId="77777777" w:rsidTr="00672D2A">
        <w:tc>
          <w:tcPr>
            <w:tcW w:w="3761" w:type="dxa"/>
            <w:shd w:val="clear" w:color="auto" w:fill="auto"/>
          </w:tcPr>
          <w:p w14:paraId="44A69A33" w14:textId="77777777" w:rsidR="00BA512F" w:rsidRPr="000F6454" w:rsidRDefault="007241D3">
            <w:pPr>
              <w:pStyle w:val="InstructionsText"/>
            </w:pPr>
            <w:r w:rsidRPr="000F6454">
              <w:t xml:space="preserve">НЕ </w:t>
            </w:r>
            <w:r w:rsidRPr="000F6454">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67678E8" w14:textId="77777777" w:rsidR="00BA512F" w:rsidRPr="000F6454" w:rsidRDefault="00BA512F">
            <w:pPr>
              <w:pStyle w:val="InstructionsText"/>
            </w:pPr>
          </w:p>
        </w:tc>
        <w:tc>
          <w:tcPr>
            <w:tcW w:w="1417" w:type="dxa"/>
            <w:shd w:val="clear" w:color="auto" w:fill="auto"/>
          </w:tcPr>
          <w:p w14:paraId="4A094914" w14:textId="77777777" w:rsidR="00BA512F" w:rsidRPr="000F6454" w:rsidRDefault="00BA512F">
            <w:pPr>
              <w:pStyle w:val="InstructionsText"/>
            </w:pPr>
          </w:p>
        </w:tc>
        <w:tc>
          <w:tcPr>
            <w:tcW w:w="4077" w:type="dxa"/>
            <w:shd w:val="clear" w:color="auto" w:fill="auto"/>
          </w:tcPr>
          <w:p w14:paraId="61455436" w14:textId="77777777" w:rsidR="00BA512F" w:rsidRPr="000F6454" w:rsidRDefault="00BA512F">
            <w:pPr>
              <w:pStyle w:val="InstructionsText"/>
            </w:pPr>
          </w:p>
        </w:tc>
      </w:tr>
      <w:tr w:rsidR="00BA512F" w:rsidRPr="000F6454" w14:paraId="7963147E" w14:textId="77777777" w:rsidTr="00672D2A">
        <w:tc>
          <w:tcPr>
            <w:tcW w:w="3761" w:type="dxa"/>
            <w:shd w:val="clear" w:color="auto" w:fill="auto"/>
          </w:tcPr>
          <w:p w14:paraId="4C9BC581" w14:textId="0B8282C0" w:rsidR="00BA512F" w:rsidRPr="000F6454" w:rsidRDefault="003A1B96">
            <w:pPr>
              <w:pStyle w:val="InstructionsText"/>
            </w:pPr>
            <w:r w:rsidRPr="000F6454">
              <w:t>Пригодна ли е да бъде отнесена към класа експозиции по член 112, буква п) от РКИ?</w:t>
            </w:r>
          </w:p>
        </w:tc>
        <w:tc>
          <w:tcPr>
            <w:tcW w:w="1417" w:type="dxa"/>
            <w:shd w:val="clear" w:color="auto" w:fill="auto"/>
          </w:tcPr>
          <w:p w14:paraId="0EF4CF5E" w14:textId="77777777" w:rsidR="00BA512F" w:rsidRPr="000F6454" w:rsidRDefault="00BD52C3">
            <w:pPr>
              <w:pStyle w:val="InstructionsText"/>
            </w:pPr>
            <w:r w:rsidRPr="000F6454">
              <w:t xml:space="preserve">ДА </w:t>
            </w:r>
            <w:r w:rsidRPr="000F6454">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0C3F308" w14:textId="77777777" w:rsidR="00BA512F" w:rsidRPr="000F6454" w:rsidRDefault="00BA512F">
            <w:pPr>
              <w:pStyle w:val="InstructionsText"/>
            </w:pPr>
          </w:p>
        </w:tc>
        <w:tc>
          <w:tcPr>
            <w:tcW w:w="4077" w:type="dxa"/>
            <w:shd w:val="clear" w:color="auto" w:fill="auto"/>
          </w:tcPr>
          <w:p w14:paraId="584F6859" w14:textId="28DEBDB8" w:rsidR="00BA512F" w:rsidRPr="000F6454" w:rsidRDefault="003A1B96">
            <w:pPr>
              <w:pStyle w:val="InstructionsText"/>
            </w:pPr>
            <w:r w:rsidRPr="000F6454">
              <w:t>Експозиции към капиталови инструменти (вж. също член 133 от РКИ)</w:t>
            </w:r>
          </w:p>
        </w:tc>
      </w:tr>
      <w:tr w:rsidR="00BA512F" w:rsidRPr="000F6454" w14:paraId="2D22D061" w14:textId="77777777" w:rsidTr="00672D2A">
        <w:tc>
          <w:tcPr>
            <w:tcW w:w="3761" w:type="dxa"/>
            <w:shd w:val="clear" w:color="auto" w:fill="auto"/>
          </w:tcPr>
          <w:p w14:paraId="691610C5" w14:textId="77777777" w:rsidR="00BA512F" w:rsidRPr="000F6454" w:rsidRDefault="007241D3">
            <w:pPr>
              <w:pStyle w:val="InstructionsText"/>
            </w:pPr>
            <w:r w:rsidRPr="000F6454">
              <w:t xml:space="preserve">НЕ </w:t>
            </w:r>
            <w:r w:rsidRPr="000F6454">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E8E3E18" w14:textId="77777777" w:rsidR="00BA512F" w:rsidRPr="000F6454" w:rsidRDefault="00BA512F">
            <w:pPr>
              <w:pStyle w:val="InstructionsText"/>
            </w:pPr>
          </w:p>
        </w:tc>
        <w:tc>
          <w:tcPr>
            <w:tcW w:w="1417" w:type="dxa"/>
            <w:shd w:val="clear" w:color="auto" w:fill="auto"/>
          </w:tcPr>
          <w:p w14:paraId="01F0E11C" w14:textId="77777777" w:rsidR="00BA512F" w:rsidRPr="000F6454" w:rsidRDefault="00BA512F">
            <w:pPr>
              <w:pStyle w:val="InstructionsText"/>
            </w:pPr>
          </w:p>
        </w:tc>
        <w:tc>
          <w:tcPr>
            <w:tcW w:w="4077" w:type="dxa"/>
            <w:shd w:val="clear" w:color="auto" w:fill="auto"/>
          </w:tcPr>
          <w:p w14:paraId="10F8A01A" w14:textId="77777777" w:rsidR="00BA512F" w:rsidRPr="000F6454" w:rsidRDefault="00BA512F">
            <w:pPr>
              <w:pStyle w:val="InstructionsText"/>
            </w:pPr>
          </w:p>
        </w:tc>
      </w:tr>
      <w:tr w:rsidR="00BA512F" w:rsidRPr="000F6454" w14:paraId="3AA08B7D" w14:textId="77777777" w:rsidTr="00672D2A">
        <w:tc>
          <w:tcPr>
            <w:tcW w:w="3761" w:type="dxa"/>
            <w:shd w:val="clear" w:color="auto" w:fill="auto"/>
          </w:tcPr>
          <w:p w14:paraId="2BA0D5EF" w14:textId="0420F7A4" w:rsidR="00BA512F" w:rsidRPr="000F6454" w:rsidRDefault="00581FA5">
            <w:pPr>
              <w:pStyle w:val="InstructionsText"/>
            </w:pPr>
            <w:r w:rsidRPr="000F6454">
              <w:t>Пригодна ли е да бъде отнесена към класа експозиции по член 112, буква й) от РКИ?</w:t>
            </w:r>
          </w:p>
        </w:tc>
        <w:tc>
          <w:tcPr>
            <w:tcW w:w="1417" w:type="dxa"/>
            <w:shd w:val="clear" w:color="auto" w:fill="auto"/>
          </w:tcPr>
          <w:p w14:paraId="543BEA3F" w14:textId="77777777" w:rsidR="00BA512F" w:rsidRPr="000F6454" w:rsidRDefault="00BD52C3">
            <w:pPr>
              <w:pStyle w:val="InstructionsText"/>
            </w:pPr>
            <w:r w:rsidRPr="000F6454">
              <w:t xml:space="preserve">ДА </w:t>
            </w:r>
            <w:r w:rsidRPr="000F6454">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996441D" w14:textId="77777777" w:rsidR="00BA512F" w:rsidRPr="000F6454" w:rsidRDefault="00BA512F">
            <w:pPr>
              <w:pStyle w:val="InstructionsText"/>
            </w:pPr>
          </w:p>
        </w:tc>
        <w:tc>
          <w:tcPr>
            <w:tcW w:w="4077" w:type="dxa"/>
            <w:shd w:val="clear" w:color="auto" w:fill="auto"/>
          </w:tcPr>
          <w:p w14:paraId="34BFBC1E" w14:textId="77777777" w:rsidR="00BA512F" w:rsidRPr="000F6454" w:rsidRDefault="00581FA5">
            <w:pPr>
              <w:pStyle w:val="InstructionsText"/>
            </w:pPr>
            <w:r w:rsidRPr="000F6454">
              <w:t>Експозиции в неизпълнение</w:t>
            </w:r>
          </w:p>
        </w:tc>
      </w:tr>
      <w:tr w:rsidR="00BA512F" w:rsidRPr="000F6454" w14:paraId="43E73082" w14:textId="77777777" w:rsidTr="00672D2A">
        <w:tc>
          <w:tcPr>
            <w:tcW w:w="3761" w:type="dxa"/>
            <w:shd w:val="clear" w:color="auto" w:fill="auto"/>
          </w:tcPr>
          <w:p w14:paraId="3C1403EA" w14:textId="77777777" w:rsidR="00BA512F" w:rsidRPr="000F6454" w:rsidRDefault="007241D3">
            <w:pPr>
              <w:pStyle w:val="InstructionsText"/>
            </w:pPr>
            <w:r w:rsidRPr="000F6454">
              <w:t xml:space="preserve">НЕ </w:t>
            </w:r>
            <w:r w:rsidRPr="000F6454">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6E7091D" w14:textId="77777777" w:rsidR="00BA512F" w:rsidRPr="000F6454" w:rsidRDefault="00BA512F">
            <w:pPr>
              <w:pStyle w:val="InstructionsText"/>
            </w:pPr>
          </w:p>
        </w:tc>
        <w:tc>
          <w:tcPr>
            <w:tcW w:w="1417" w:type="dxa"/>
            <w:shd w:val="clear" w:color="auto" w:fill="auto"/>
          </w:tcPr>
          <w:p w14:paraId="485586F6" w14:textId="77777777" w:rsidR="00BA512F" w:rsidRPr="000F6454" w:rsidRDefault="00BA512F">
            <w:pPr>
              <w:pStyle w:val="InstructionsText"/>
            </w:pPr>
          </w:p>
        </w:tc>
        <w:tc>
          <w:tcPr>
            <w:tcW w:w="4077" w:type="dxa"/>
            <w:shd w:val="clear" w:color="auto" w:fill="auto"/>
          </w:tcPr>
          <w:p w14:paraId="142754A6" w14:textId="77777777" w:rsidR="00BA512F" w:rsidRPr="000F6454" w:rsidRDefault="00BA512F">
            <w:pPr>
              <w:pStyle w:val="InstructionsText"/>
            </w:pPr>
          </w:p>
        </w:tc>
      </w:tr>
      <w:tr w:rsidR="00BA512F" w:rsidRPr="000F6454" w14:paraId="58B72B53" w14:textId="77777777" w:rsidTr="00672D2A">
        <w:tc>
          <w:tcPr>
            <w:tcW w:w="3761" w:type="dxa"/>
            <w:shd w:val="clear" w:color="auto" w:fill="auto"/>
          </w:tcPr>
          <w:p w14:paraId="173CBAA7" w14:textId="7FC9001A" w:rsidR="00BA512F" w:rsidRPr="000F6454" w:rsidRDefault="00581FA5">
            <w:pPr>
              <w:pStyle w:val="InstructionsText"/>
            </w:pPr>
            <w:r w:rsidRPr="000F6454">
              <w:t>Пригодна ли е да бъде отнесена към класовете експозиции по член 112, букви л) и o) от РКИ?</w:t>
            </w:r>
          </w:p>
        </w:tc>
        <w:tc>
          <w:tcPr>
            <w:tcW w:w="1417" w:type="dxa"/>
            <w:shd w:val="clear" w:color="auto" w:fill="auto"/>
          </w:tcPr>
          <w:p w14:paraId="0FD160D4" w14:textId="77777777" w:rsidR="00BA512F" w:rsidRPr="000F6454" w:rsidRDefault="00BD52C3">
            <w:pPr>
              <w:pStyle w:val="InstructionsText"/>
            </w:pPr>
            <w:r w:rsidRPr="000F6454">
              <w:t xml:space="preserve">ДА </w:t>
            </w:r>
            <w:r w:rsidRPr="000F6454">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E7C556B" w14:textId="77777777" w:rsidR="00BA512F" w:rsidRPr="000F6454" w:rsidRDefault="00BA512F">
            <w:pPr>
              <w:pStyle w:val="InstructionsText"/>
            </w:pPr>
          </w:p>
        </w:tc>
        <w:tc>
          <w:tcPr>
            <w:tcW w:w="4077" w:type="dxa"/>
            <w:shd w:val="clear" w:color="auto" w:fill="auto"/>
          </w:tcPr>
          <w:p w14:paraId="32E5D0C0" w14:textId="77777777" w:rsidR="00BA512F" w:rsidRPr="000F6454" w:rsidRDefault="00581FA5">
            <w:pPr>
              <w:pStyle w:val="InstructionsText"/>
            </w:pPr>
            <w:r w:rsidRPr="000F6454">
              <w:t>Експозиции под формата на дялове или акции в предприятия за колективно инвестиране (ПКИ)</w:t>
            </w:r>
          </w:p>
          <w:p w14:paraId="3586185D" w14:textId="5D15E81E" w:rsidR="00BA512F" w:rsidRPr="000F6454" w:rsidRDefault="00581FA5">
            <w:pPr>
              <w:pStyle w:val="InstructionsText"/>
            </w:pPr>
            <w:r w:rsidRPr="000F6454">
              <w:t>Експозиции под формата на покрити облигации (вж. също член 129 от РКИ)</w:t>
            </w:r>
          </w:p>
          <w:p w14:paraId="74616D9E" w14:textId="77777777" w:rsidR="00BA512F" w:rsidRPr="000F6454" w:rsidRDefault="00581FA5">
            <w:pPr>
              <w:pStyle w:val="InstructionsText"/>
            </w:pPr>
            <w:r w:rsidRPr="000F6454">
              <w:lastRenderedPageBreak/>
              <w:t>Тези два класа експозиции не са свързани помежду си (вж. коментарите относно подхода на подробния преглед в отговора по-горе). Следователно отнасянето към един от тях не крие трудности.</w:t>
            </w:r>
          </w:p>
        </w:tc>
      </w:tr>
      <w:tr w:rsidR="00BA512F" w:rsidRPr="000F6454" w14:paraId="42C71F00" w14:textId="77777777" w:rsidTr="00672D2A">
        <w:tc>
          <w:tcPr>
            <w:tcW w:w="3761" w:type="dxa"/>
            <w:shd w:val="clear" w:color="auto" w:fill="auto"/>
          </w:tcPr>
          <w:p w14:paraId="060602C5" w14:textId="77777777" w:rsidR="00BA512F" w:rsidRPr="000F6454" w:rsidRDefault="007241D3">
            <w:pPr>
              <w:pStyle w:val="InstructionsText"/>
            </w:pPr>
            <w:r w:rsidRPr="000F6454">
              <w:lastRenderedPageBreak/>
              <w:t xml:space="preserve">НЕ </w:t>
            </w:r>
            <w:r w:rsidRPr="000F6454">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FA4FD75" w14:textId="77777777" w:rsidR="00BA512F" w:rsidRPr="000F6454" w:rsidRDefault="00BA512F">
            <w:pPr>
              <w:pStyle w:val="InstructionsText"/>
            </w:pPr>
          </w:p>
        </w:tc>
        <w:tc>
          <w:tcPr>
            <w:tcW w:w="1417" w:type="dxa"/>
            <w:shd w:val="clear" w:color="auto" w:fill="auto"/>
          </w:tcPr>
          <w:p w14:paraId="679C4CB1" w14:textId="77777777" w:rsidR="00BA512F" w:rsidRPr="000F6454" w:rsidRDefault="00BA512F">
            <w:pPr>
              <w:pStyle w:val="InstructionsText"/>
            </w:pPr>
          </w:p>
        </w:tc>
        <w:tc>
          <w:tcPr>
            <w:tcW w:w="4077" w:type="dxa"/>
            <w:shd w:val="clear" w:color="auto" w:fill="auto"/>
          </w:tcPr>
          <w:p w14:paraId="7236FE4F" w14:textId="77777777" w:rsidR="00BA512F" w:rsidRPr="000F6454" w:rsidRDefault="00BA512F">
            <w:pPr>
              <w:pStyle w:val="InstructionsText"/>
            </w:pPr>
          </w:p>
        </w:tc>
      </w:tr>
      <w:tr w:rsidR="00BA512F" w:rsidRPr="000F6454" w14:paraId="034A5765" w14:textId="77777777" w:rsidTr="00672D2A">
        <w:tc>
          <w:tcPr>
            <w:tcW w:w="3761" w:type="dxa"/>
            <w:shd w:val="clear" w:color="auto" w:fill="auto"/>
          </w:tcPr>
          <w:p w14:paraId="6BFD180B" w14:textId="2C76BEB6" w:rsidR="00BA512F" w:rsidRPr="000F6454" w:rsidRDefault="00581FA5">
            <w:pPr>
              <w:pStyle w:val="InstructionsText"/>
            </w:pPr>
            <w:r w:rsidRPr="000F6454">
              <w:t>Пригодна ли е да бъде отнесена към класа експозиции по член 112, буква и) от РКИ?</w:t>
            </w:r>
          </w:p>
        </w:tc>
        <w:tc>
          <w:tcPr>
            <w:tcW w:w="1417" w:type="dxa"/>
            <w:shd w:val="clear" w:color="auto" w:fill="auto"/>
          </w:tcPr>
          <w:p w14:paraId="67903E0D" w14:textId="77777777" w:rsidR="00BA512F" w:rsidRPr="000F6454" w:rsidRDefault="00BD52C3">
            <w:pPr>
              <w:pStyle w:val="InstructionsText"/>
            </w:pPr>
            <w:r w:rsidRPr="000F6454">
              <w:t xml:space="preserve">ДА </w:t>
            </w:r>
            <w:r w:rsidRPr="000F6454">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3A973D5" w14:textId="77777777" w:rsidR="00BA512F" w:rsidRPr="000F6454" w:rsidRDefault="00BA512F">
            <w:pPr>
              <w:pStyle w:val="InstructionsText"/>
            </w:pPr>
          </w:p>
        </w:tc>
        <w:tc>
          <w:tcPr>
            <w:tcW w:w="4077" w:type="dxa"/>
            <w:shd w:val="clear" w:color="auto" w:fill="auto"/>
          </w:tcPr>
          <w:p w14:paraId="36CD7691" w14:textId="627F109A" w:rsidR="00BA512F" w:rsidRPr="000F6454" w:rsidRDefault="00581FA5">
            <w:pPr>
              <w:pStyle w:val="InstructionsText"/>
            </w:pPr>
            <w:r w:rsidRPr="000F6454">
              <w:t>Експозиции, обезпечени с ипотеки върху недвижими имоти (вж. също член 124 от РКИ)</w:t>
            </w:r>
          </w:p>
        </w:tc>
      </w:tr>
      <w:tr w:rsidR="00BA512F" w:rsidRPr="000F6454" w14:paraId="4CF22974" w14:textId="77777777" w:rsidTr="00672D2A">
        <w:tc>
          <w:tcPr>
            <w:tcW w:w="3761" w:type="dxa"/>
            <w:shd w:val="clear" w:color="auto" w:fill="auto"/>
          </w:tcPr>
          <w:p w14:paraId="56077271" w14:textId="77777777" w:rsidR="00BA512F" w:rsidRPr="000F6454" w:rsidRDefault="007241D3">
            <w:pPr>
              <w:pStyle w:val="InstructionsText"/>
            </w:pPr>
            <w:r w:rsidRPr="000F6454">
              <w:t xml:space="preserve">НЕ </w:t>
            </w:r>
            <w:r w:rsidRPr="000F6454">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6BE2E18" w14:textId="77777777" w:rsidR="00BA512F" w:rsidRPr="000F6454" w:rsidRDefault="00BA512F">
            <w:pPr>
              <w:pStyle w:val="InstructionsText"/>
            </w:pPr>
          </w:p>
        </w:tc>
        <w:tc>
          <w:tcPr>
            <w:tcW w:w="1417" w:type="dxa"/>
            <w:shd w:val="clear" w:color="auto" w:fill="auto"/>
          </w:tcPr>
          <w:p w14:paraId="78FB45C7" w14:textId="77777777" w:rsidR="00BA512F" w:rsidRPr="000F6454" w:rsidRDefault="00BA512F">
            <w:pPr>
              <w:pStyle w:val="InstructionsText"/>
            </w:pPr>
          </w:p>
        </w:tc>
        <w:tc>
          <w:tcPr>
            <w:tcW w:w="4077" w:type="dxa"/>
            <w:shd w:val="clear" w:color="auto" w:fill="auto"/>
          </w:tcPr>
          <w:p w14:paraId="5AB0D542" w14:textId="77777777" w:rsidR="00BA512F" w:rsidRPr="000F6454" w:rsidRDefault="00BA512F">
            <w:pPr>
              <w:pStyle w:val="InstructionsText"/>
            </w:pPr>
          </w:p>
        </w:tc>
      </w:tr>
      <w:tr w:rsidR="00BA512F" w:rsidRPr="000F6454" w14:paraId="15A2E16C" w14:textId="77777777" w:rsidTr="00672D2A">
        <w:tc>
          <w:tcPr>
            <w:tcW w:w="3761" w:type="dxa"/>
            <w:shd w:val="clear" w:color="auto" w:fill="auto"/>
          </w:tcPr>
          <w:p w14:paraId="012D373D" w14:textId="3FACBE89" w:rsidR="00BA512F" w:rsidRPr="000F6454" w:rsidRDefault="00581FA5">
            <w:pPr>
              <w:pStyle w:val="InstructionsText"/>
            </w:pPr>
            <w:r w:rsidRPr="000F6454">
              <w:t>Пригодна ли е да бъде отнесена към класа експозиции по член 112, буква р) от РКИ?</w:t>
            </w:r>
          </w:p>
        </w:tc>
        <w:tc>
          <w:tcPr>
            <w:tcW w:w="1417" w:type="dxa"/>
            <w:shd w:val="clear" w:color="auto" w:fill="auto"/>
          </w:tcPr>
          <w:p w14:paraId="3EACC872" w14:textId="77777777" w:rsidR="00BA512F" w:rsidRPr="000F6454" w:rsidRDefault="00BD52C3">
            <w:pPr>
              <w:pStyle w:val="InstructionsText"/>
            </w:pPr>
            <w:r w:rsidRPr="000F6454">
              <w:t xml:space="preserve">ДА </w:t>
            </w:r>
            <w:r w:rsidRPr="000F6454">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5929A7B" w14:textId="77777777" w:rsidR="00BA512F" w:rsidRPr="000F6454" w:rsidRDefault="00BA512F">
            <w:pPr>
              <w:pStyle w:val="InstructionsText"/>
            </w:pPr>
          </w:p>
        </w:tc>
        <w:tc>
          <w:tcPr>
            <w:tcW w:w="4077" w:type="dxa"/>
            <w:shd w:val="clear" w:color="auto" w:fill="auto"/>
          </w:tcPr>
          <w:p w14:paraId="643D1030" w14:textId="77777777" w:rsidR="00BA512F" w:rsidRPr="000F6454" w:rsidRDefault="00581FA5">
            <w:pPr>
              <w:pStyle w:val="InstructionsText"/>
            </w:pPr>
            <w:r w:rsidRPr="000F6454">
              <w:t>други позиции</w:t>
            </w:r>
          </w:p>
        </w:tc>
      </w:tr>
      <w:tr w:rsidR="00BA512F" w:rsidRPr="000F6454" w14:paraId="402C8810" w14:textId="77777777" w:rsidTr="00672D2A">
        <w:tc>
          <w:tcPr>
            <w:tcW w:w="3761" w:type="dxa"/>
            <w:shd w:val="clear" w:color="auto" w:fill="auto"/>
          </w:tcPr>
          <w:p w14:paraId="24AEB9DD" w14:textId="77777777" w:rsidR="00BA512F" w:rsidRPr="000F6454" w:rsidRDefault="007241D3">
            <w:pPr>
              <w:pStyle w:val="InstructionsText"/>
            </w:pPr>
            <w:r w:rsidRPr="000F6454">
              <w:t xml:space="preserve">НЕ </w:t>
            </w:r>
            <w:r w:rsidRPr="000F6454">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E1D0DA7" w14:textId="77777777" w:rsidR="00BA512F" w:rsidRPr="000F6454" w:rsidRDefault="00BA512F">
            <w:pPr>
              <w:pStyle w:val="InstructionsText"/>
            </w:pPr>
          </w:p>
        </w:tc>
        <w:tc>
          <w:tcPr>
            <w:tcW w:w="1417" w:type="dxa"/>
            <w:shd w:val="clear" w:color="auto" w:fill="auto"/>
          </w:tcPr>
          <w:p w14:paraId="1BA1AC9E" w14:textId="77777777" w:rsidR="00BA512F" w:rsidRPr="000F6454" w:rsidRDefault="00BA512F">
            <w:pPr>
              <w:pStyle w:val="InstructionsText"/>
            </w:pPr>
          </w:p>
        </w:tc>
        <w:tc>
          <w:tcPr>
            <w:tcW w:w="4077" w:type="dxa"/>
            <w:shd w:val="clear" w:color="auto" w:fill="auto"/>
          </w:tcPr>
          <w:p w14:paraId="2467E0EC" w14:textId="77777777" w:rsidR="00BA512F" w:rsidRPr="000F6454" w:rsidRDefault="00BA512F">
            <w:pPr>
              <w:pStyle w:val="InstructionsText"/>
            </w:pPr>
          </w:p>
        </w:tc>
      </w:tr>
      <w:tr w:rsidR="00BA512F" w:rsidRPr="000F6454" w14:paraId="54310255" w14:textId="77777777" w:rsidTr="00672D2A">
        <w:tc>
          <w:tcPr>
            <w:tcW w:w="3761" w:type="dxa"/>
            <w:shd w:val="clear" w:color="auto" w:fill="auto"/>
          </w:tcPr>
          <w:p w14:paraId="076CAED9" w14:textId="61165865" w:rsidR="00BA512F" w:rsidRPr="000F6454" w:rsidRDefault="00581FA5">
            <w:pPr>
              <w:pStyle w:val="InstructionsText"/>
            </w:pPr>
            <w:r w:rsidRPr="000F6454">
              <w:t>Пригодна ли е да бъде отнесена към класа експозиции по член 112, буква н) от РКИ?</w:t>
            </w:r>
          </w:p>
        </w:tc>
        <w:tc>
          <w:tcPr>
            <w:tcW w:w="1417" w:type="dxa"/>
            <w:shd w:val="clear" w:color="auto" w:fill="auto"/>
          </w:tcPr>
          <w:p w14:paraId="6F7C76EC" w14:textId="77777777" w:rsidR="00BA512F" w:rsidRPr="000F6454" w:rsidRDefault="0063493E">
            <w:pPr>
              <w:pStyle w:val="InstructionsText"/>
            </w:pPr>
            <w:r w:rsidRPr="000F6454">
              <w:t xml:space="preserve">ДА </w:t>
            </w:r>
            <w:r w:rsidRPr="000F6454">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4EB2F80" w14:textId="77777777" w:rsidR="00BA512F" w:rsidRPr="000F6454" w:rsidRDefault="00BA512F">
            <w:pPr>
              <w:pStyle w:val="InstructionsText"/>
            </w:pPr>
          </w:p>
        </w:tc>
        <w:tc>
          <w:tcPr>
            <w:tcW w:w="4077" w:type="dxa"/>
            <w:shd w:val="clear" w:color="auto" w:fill="auto"/>
          </w:tcPr>
          <w:p w14:paraId="1D8A0D68" w14:textId="77777777" w:rsidR="00BA512F" w:rsidRPr="000F6454" w:rsidRDefault="00581FA5">
            <w:pPr>
              <w:pStyle w:val="InstructionsText"/>
            </w:pPr>
            <w:r w:rsidRPr="000F6454">
              <w:t>Експозиции към институции и предприятия с краткосрочна кредитна оценка</w:t>
            </w:r>
          </w:p>
        </w:tc>
      </w:tr>
      <w:tr w:rsidR="00BA512F" w:rsidRPr="000F6454" w14:paraId="3C329ACB" w14:textId="77777777" w:rsidTr="00672D2A">
        <w:tc>
          <w:tcPr>
            <w:tcW w:w="3761" w:type="dxa"/>
            <w:shd w:val="clear" w:color="auto" w:fill="auto"/>
          </w:tcPr>
          <w:p w14:paraId="77334F84" w14:textId="77777777" w:rsidR="00BA512F" w:rsidRPr="000F6454" w:rsidRDefault="007241D3">
            <w:pPr>
              <w:pStyle w:val="InstructionsText"/>
            </w:pPr>
            <w:r w:rsidRPr="000F6454">
              <w:t xml:space="preserve">НЕ </w:t>
            </w:r>
            <w:r w:rsidRPr="000F6454">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67E7697" w14:textId="77777777" w:rsidR="00BA512F" w:rsidRPr="000F6454" w:rsidRDefault="00BA512F">
            <w:pPr>
              <w:pStyle w:val="InstructionsText"/>
            </w:pPr>
          </w:p>
        </w:tc>
        <w:tc>
          <w:tcPr>
            <w:tcW w:w="1417" w:type="dxa"/>
            <w:shd w:val="clear" w:color="auto" w:fill="auto"/>
          </w:tcPr>
          <w:p w14:paraId="3C98273E" w14:textId="77777777" w:rsidR="00BA512F" w:rsidRPr="000F6454" w:rsidRDefault="00BA512F">
            <w:pPr>
              <w:pStyle w:val="InstructionsText"/>
            </w:pPr>
          </w:p>
        </w:tc>
        <w:tc>
          <w:tcPr>
            <w:tcW w:w="4077" w:type="dxa"/>
            <w:shd w:val="clear" w:color="auto" w:fill="auto"/>
          </w:tcPr>
          <w:p w14:paraId="34264BB1" w14:textId="77777777" w:rsidR="00BA512F" w:rsidRPr="000F6454" w:rsidRDefault="00BA512F">
            <w:pPr>
              <w:pStyle w:val="InstructionsText"/>
            </w:pPr>
          </w:p>
        </w:tc>
      </w:tr>
      <w:tr w:rsidR="00BA512F" w:rsidRPr="000F6454" w14:paraId="4599AE10" w14:textId="77777777" w:rsidTr="00672D2A">
        <w:tc>
          <w:tcPr>
            <w:tcW w:w="9255" w:type="dxa"/>
            <w:gridSpan w:val="3"/>
            <w:shd w:val="clear" w:color="auto" w:fill="auto"/>
          </w:tcPr>
          <w:p w14:paraId="7C69413F" w14:textId="77777777" w:rsidR="00BA512F" w:rsidRPr="000F6454" w:rsidRDefault="00581FA5">
            <w:pPr>
              <w:pStyle w:val="InstructionsText"/>
            </w:pPr>
            <w:r w:rsidRPr="000F6454">
              <w:t>Класовете експозиции, посочени по-долу, не са свързани помежду си. Следователно отнасянето към един от тях не крие трудности.</w:t>
            </w:r>
          </w:p>
          <w:p w14:paraId="6CF9167B" w14:textId="77777777" w:rsidR="00BA512F" w:rsidRPr="000F6454" w:rsidRDefault="00581FA5">
            <w:pPr>
              <w:pStyle w:val="InstructionsText"/>
            </w:pPr>
            <w:r w:rsidRPr="000F6454">
              <w:t>Експозиции към централни правителства или централни банки</w:t>
            </w:r>
          </w:p>
          <w:p w14:paraId="2AE04B9F" w14:textId="77777777" w:rsidR="00BA512F" w:rsidRPr="000F6454" w:rsidRDefault="00581FA5">
            <w:pPr>
              <w:pStyle w:val="InstructionsText"/>
            </w:pPr>
            <w:r w:rsidRPr="000F6454">
              <w:t>Експозиции към регионални правителства или местни органи на власт</w:t>
            </w:r>
          </w:p>
          <w:p w14:paraId="79C1CBA1" w14:textId="77777777" w:rsidR="00BA512F" w:rsidRPr="000F6454" w:rsidRDefault="00581FA5">
            <w:pPr>
              <w:pStyle w:val="InstructionsText"/>
            </w:pPr>
            <w:r w:rsidRPr="000F6454">
              <w:t>Експозиции към субекти от публичния сектор</w:t>
            </w:r>
          </w:p>
          <w:p w14:paraId="1AADDA86" w14:textId="77777777" w:rsidR="00BA512F" w:rsidRPr="000F6454" w:rsidRDefault="00581FA5">
            <w:pPr>
              <w:pStyle w:val="InstructionsText"/>
            </w:pPr>
            <w:r w:rsidRPr="000F6454">
              <w:t>Експозиции към многостранни банки за развитие</w:t>
            </w:r>
          </w:p>
          <w:p w14:paraId="1AA5040C" w14:textId="77777777" w:rsidR="00BA512F" w:rsidRPr="000F6454" w:rsidRDefault="00581FA5">
            <w:pPr>
              <w:pStyle w:val="InstructionsText"/>
            </w:pPr>
            <w:r w:rsidRPr="000F6454">
              <w:t>Експозиции към международни организации</w:t>
            </w:r>
          </w:p>
          <w:p w14:paraId="47991122" w14:textId="77777777" w:rsidR="00BA512F" w:rsidRPr="000F6454" w:rsidRDefault="00581FA5">
            <w:pPr>
              <w:pStyle w:val="InstructionsText"/>
            </w:pPr>
            <w:r w:rsidRPr="000F6454">
              <w:t>Експозиции към институции</w:t>
            </w:r>
          </w:p>
          <w:p w14:paraId="563317D9" w14:textId="77777777" w:rsidR="00BA512F" w:rsidRPr="000F6454" w:rsidRDefault="00581FA5">
            <w:pPr>
              <w:pStyle w:val="InstructionsText"/>
            </w:pPr>
            <w:r w:rsidRPr="000F6454">
              <w:t>Експозиции към предприятия</w:t>
            </w:r>
          </w:p>
          <w:p w14:paraId="0126B927" w14:textId="77777777" w:rsidR="00BA512F" w:rsidRPr="000F6454" w:rsidRDefault="00581FA5">
            <w:pPr>
              <w:pStyle w:val="InstructionsText"/>
            </w:pPr>
            <w:r w:rsidRPr="000F6454">
              <w:t>Експозиции на дребно</w:t>
            </w:r>
          </w:p>
        </w:tc>
      </w:tr>
    </w:tbl>
    <w:p w14:paraId="247800C0" w14:textId="3BAE2DAC" w:rsidR="00BA512F" w:rsidRPr="000F6454" w:rsidRDefault="0073242B">
      <w:pPr>
        <w:spacing w:before="0" w:after="0"/>
        <w:jc w:val="left"/>
        <w:rPr>
          <w:rFonts w:ascii="Times New Roman" w:hAnsi="Times New Roman"/>
          <w:bCs/>
          <w:sz w:val="24"/>
        </w:rPr>
      </w:pPr>
      <w:r w:rsidRPr="000F6454">
        <w:rPr>
          <w:sz w:val="24"/>
        </w:rPr>
        <w:br w:type="page"/>
      </w:r>
    </w:p>
    <w:p w14:paraId="2AC19E2B" w14:textId="77777777" w:rsidR="00BA512F" w:rsidRPr="000F6454" w:rsidRDefault="00BA512F">
      <w:pPr>
        <w:pStyle w:val="InstructionsText"/>
      </w:pPr>
    </w:p>
    <w:p w14:paraId="60DD97FC" w14:textId="314A1799" w:rsidR="00BA512F" w:rsidRPr="000F6454" w:rsidRDefault="00125707">
      <w:pPr>
        <w:pStyle w:val="Instructionsberschrift2"/>
        <w:numPr>
          <w:ilvl w:val="0"/>
          <w:numId w:val="0"/>
        </w:numPr>
        <w:ind w:left="357" w:hanging="357"/>
        <w:rPr>
          <w:rFonts w:ascii="Times New Roman" w:hAnsi="Times New Roman" w:cs="Times New Roman"/>
          <w:sz w:val="24"/>
        </w:rPr>
      </w:pPr>
      <w:bookmarkStart w:id="38" w:name="_Toc30674669"/>
      <w:r w:rsidRPr="000F6454">
        <w:rPr>
          <w:rFonts w:ascii="Times New Roman" w:hAnsi="Times New Roman"/>
          <w:sz w:val="24"/>
          <w:u w:val="none"/>
        </w:rPr>
        <w:t>3.2.4.</w:t>
      </w:r>
      <w:r w:rsidRPr="000F6454">
        <w:rPr>
          <w:rFonts w:ascii="Times New Roman" w:hAnsi="Times New Roman"/>
          <w:sz w:val="24"/>
          <w:u w:val="none"/>
        </w:rPr>
        <w:tab/>
      </w:r>
      <w:r w:rsidRPr="000F6454">
        <w:rPr>
          <w:rFonts w:ascii="Times New Roman" w:hAnsi="Times New Roman"/>
          <w:sz w:val="24"/>
        </w:rPr>
        <w:t>Разяснения по обхвата на някои конкретни класове експозиции, посочени в член 112 от РКИ</w:t>
      </w:r>
      <w:bookmarkEnd w:id="38"/>
    </w:p>
    <w:p w14:paraId="301C7983"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39" w:name="_Toc30674670"/>
      <w:r w:rsidRPr="000F6454">
        <w:rPr>
          <w:rFonts w:ascii="Times New Roman" w:hAnsi="Times New Roman"/>
          <w:sz w:val="24"/>
          <w:u w:val="none"/>
        </w:rPr>
        <w:t>3.2.4.1.</w:t>
      </w:r>
      <w:r w:rsidRPr="000F6454">
        <w:rPr>
          <w:rFonts w:ascii="Times New Roman" w:hAnsi="Times New Roman"/>
          <w:sz w:val="24"/>
          <w:u w:val="none"/>
        </w:rPr>
        <w:tab/>
      </w:r>
      <w:r w:rsidRPr="000F6454">
        <w:rPr>
          <w:rFonts w:ascii="Times New Roman" w:hAnsi="Times New Roman"/>
          <w:sz w:val="24"/>
        </w:rPr>
        <w:t>Клас експозиции „Институции“</w:t>
      </w:r>
      <w:bookmarkEnd w:id="39"/>
    </w:p>
    <w:p w14:paraId="4F6E5DB2" w14:textId="752E3C36" w:rsidR="00BA512F" w:rsidRPr="000F6454" w:rsidRDefault="00125707">
      <w:pPr>
        <w:pStyle w:val="InstructionsText2"/>
        <w:numPr>
          <w:ilvl w:val="0"/>
          <w:numId w:val="0"/>
        </w:numPr>
        <w:ind w:left="993"/>
      </w:pPr>
      <w:r w:rsidRPr="000F6454">
        <w:t>68.</w:t>
      </w:r>
      <w:r w:rsidRPr="000F6454">
        <w:tab/>
        <w:t>Вътрешногруповите експозиции, посочени в член 113, параграфи 6 и 7 от РКИ, се докладват, както следва:</w:t>
      </w:r>
    </w:p>
    <w:p w14:paraId="580D5DF7" w14:textId="7BA1F7FB" w:rsidR="00BA512F" w:rsidRPr="000F6454" w:rsidRDefault="00125707">
      <w:pPr>
        <w:pStyle w:val="InstructionsText2"/>
        <w:numPr>
          <w:ilvl w:val="0"/>
          <w:numId w:val="0"/>
        </w:numPr>
        <w:ind w:left="993"/>
      </w:pPr>
      <w:r w:rsidRPr="000F6454">
        <w:t>69.</w:t>
      </w:r>
      <w:r w:rsidRPr="000F6454">
        <w:tab/>
        <w:t>Експозициите, които отговарят на изискванията по член 113, параграф 7 от РКИ, се отнасят към съответните класове експозиции, където са щели да бъдат докладвани, ако не са били вътрешногрупови експозиции.</w:t>
      </w:r>
    </w:p>
    <w:p w14:paraId="13DAA094" w14:textId="32B21E7D" w:rsidR="00BA512F" w:rsidRPr="000F6454" w:rsidRDefault="00125707">
      <w:pPr>
        <w:pStyle w:val="InstructionsText2"/>
        <w:numPr>
          <w:ilvl w:val="0"/>
          <w:numId w:val="0"/>
        </w:numPr>
        <w:ind w:left="993"/>
      </w:pPr>
      <w:r w:rsidRPr="000F6454">
        <w:t>70.</w:t>
      </w:r>
      <w:r w:rsidRPr="000F6454">
        <w:tab/>
        <w:t>Съгласно член 113, параграфи 6 и 7 от РКИ институцията може, с предварителното одобрение на компетентните органи, да реши да не прилага изискванията на параграф 1 от настоящия член по отношение на експозициите си към даден контрагент, който е нейно предприятие майка, дъщерно предприятие, дъщерно предприятие на нейното предприятие майка или предприятие, свързано с отношение по смисъла на член 12, параграф 1 от Директива 83/349/ЕИО. Това означава, че контрагентите в рамките на групата не са непременно институции, а и дружества — например дружествата за спомагателни услуги или дружествата по член 12, параграф 1 от Директива 83/349/ЕИО на Съвета</w:t>
      </w:r>
      <w:r w:rsidRPr="000F6454">
        <w:rPr>
          <w:rStyle w:val="FootnoteReference"/>
          <w:sz w:val="24"/>
          <w:szCs w:val="24"/>
        </w:rPr>
        <w:footnoteReference w:id="9"/>
      </w:r>
      <w:r w:rsidRPr="000F6454">
        <w:t>, които се отнасят към други класове експозиции. Следователно вътрешногруповите експозиции се докладват в съответния клас експозиции.</w:t>
      </w:r>
    </w:p>
    <w:p w14:paraId="454F0B0F"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40" w:name="_Toc30674671"/>
      <w:r w:rsidRPr="000F6454">
        <w:rPr>
          <w:rFonts w:ascii="Times New Roman" w:hAnsi="Times New Roman"/>
          <w:sz w:val="24"/>
          <w:u w:val="none"/>
        </w:rPr>
        <w:t>3.2.4.2.</w:t>
      </w:r>
      <w:r w:rsidRPr="000F6454">
        <w:rPr>
          <w:rFonts w:ascii="Times New Roman" w:hAnsi="Times New Roman"/>
          <w:sz w:val="24"/>
          <w:u w:val="none"/>
        </w:rPr>
        <w:tab/>
      </w:r>
      <w:r w:rsidRPr="000F6454">
        <w:rPr>
          <w:rFonts w:ascii="Times New Roman" w:hAnsi="Times New Roman"/>
          <w:sz w:val="24"/>
        </w:rPr>
        <w:t>Клас експозиции „Покрити облигации“</w:t>
      </w:r>
      <w:bookmarkEnd w:id="40"/>
    </w:p>
    <w:p w14:paraId="04680842" w14:textId="6AB3CB3D" w:rsidR="00BA512F" w:rsidRPr="000F6454" w:rsidRDefault="00125707">
      <w:pPr>
        <w:pStyle w:val="InstructionsText2"/>
        <w:numPr>
          <w:ilvl w:val="0"/>
          <w:numId w:val="0"/>
        </w:numPr>
        <w:ind w:left="993"/>
      </w:pPr>
      <w:r w:rsidRPr="000F6454">
        <w:t>71.</w:t>
      </w:r>
      <w:r w:rsidRPr="000F6454">
        <w:tab/>
        <w:t>Експозициите по стандартизирания подход се отнасят към класа експозиции „покрити облигации“, както следва:</w:t>
      </w:r>
    </w:p>
    <w:p w14:paraId="26117C3B" w14:textId="3404A89E" w:rsidR="00BA512F" w:rsidRPr="000F6454" w:rsidRDefault="00125707">
      <w:pPr>
        <w:pStyle w:val="InstructionsText2"/>
        <w:numPr>
          <w:ilvl w:val="0"/>
          <w:numId w:val="0"/>
        </w:numPr>
        <w:ind w:left="993"/>
      </w:pPr>
      <w:r w:rsidRPr="000F6454">
        <w:t>72.</w:t>
      </w:r>
      <w:r w:rsidRPr="000F6454">
        <w:tab/>
        <w:t>За да могат да бъдат отнесени към класа експозиции „Покрити облигации“, облигациите по смисъла на член 52, параграф 4 от Директива 2009/65/ЕО на Европейския парламент и на Съвета</w:t>
      </w:r>
      <w:r w:rsidRPr="000F6454">
        <w:rPr>
          <w:rStyle w:val="FootnoteReference"/>
          <w:rFonts w:ascii="Times New Roman" w:hAnsi="Times New Roman"/>
          <w:sz w:val="24"/>
          <w:szCs w:val="24"/>
          <w:vertAlign w:val="superscript"/>
        </w:rPr>
        <w:footnoteReference w:id="10"/>
      </w:r>
      <w:r w:rsidRPr="000F6454">
        <w:t xml:space="preserve"> трябва да отговарят на изискванията на член 129, параграфи 1 и 2 от РКИ. Изпълнението на тези изисквания следва да се проверява във всеки отделен случай. От друга страна, по силата на член 129, параграф 6 от РКИ посочените в член 52, параграф 4 от Директива 2009/65/ЕО облигации, емитирани преди 31 декември 2007 г., също се отнасят към класа експозиции „Покрити облигации“.</w:t>
      </w:r>
    </w:p>
    <w:p w14:paraId="07D7BC61"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41" w:name="_Toc30674672"/>
      <w:r w:rsidRPr="000F6454">
        <w:rPr>
          <w:rFonts w:ascii="Times New Roman" w:hAnsi="Times New Roman"/>
          <w:sz w:val="24"/>
          <w:u w:val="none"/>
        </w:rPr>
        <w:t>3.2.4.3.</w:t>
      </w:r>
      <w:r w:rsidRPr="000F6454">
        <w:rPr>
          <w:rFonts w:ascii="Times New Roman" w:hAnsi="Times New Roman"/>
          <w:sz w:val="24"/>
          <w:u w:val="none"/>
        </w:rPr>
        <w:tab/>
      </w:r>
      <w:r w:rsidRPr="000F6454">
        <w:rPr>
          <w:rFonts w:ascii="Times New Roman" w:hAnsi="Times New Roman"/>
          <w:sz w:val="24"/>
        </w:rPr>
        <w:t>Клас експозиции „Предприятия за колективно инвестиране“</w:t>
      </w:r>
      <w:bookmarkEnd w:id="41"/>
    </w:p>
    <w:p w14:paraId="7A6279A6" w14:textId="2244E0DD" w:rsidR="00BA512F" w:rsidRPr="000F6454" w:rsidRDefault="00125707">
      <w:pPr>
        <w:pStyle w:val="InstructionsText2"/>
        <w:numPr>
          <w:ilvl w:val="0"/>
          <w:numId w:val="0"/>
        </w:numPr>
        <w:ind w:left="993"/>
      </w:pPr>
      <w:r w:rsidRPr="000F6454">
        <w:t>73.</w:t>
      </w:r>
      <w:r w:rsidRPr="000F6454">
        <w:tab/>
        <w:t xml:space="preserve">Когато се използва предвидената в член 132, параграф 5 от РКИ възможност, експозициите под формата на дялове или акции в ПКИ се докладват като </w:t>
      </w:r>
      <w:r w:rsidRPr="000F6454">
        <w:lastRenderedPageBreak/>
        <w:t xml:space="preserve">балансови позиции в съответствие с член 111, параграф 1, първо изречение от РКИ. </w:t>
      </w:r>
    </w:p>
    <w:p w14:paraId="2EE1E026"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42" w:name="_Toc30674673"/>
      <w:r w:rsidRPr="000F6454">
        <w:rPr>
          <w:rFonts w:ascii="Times New Roman" w:hAnsi="Times New Roman"/>
          <w:sz w:val="24"/>
          <w:u w:val="none"/>
        </w:rPr>
        <w:t>3.2.5.</w:t>
      </w:r>
      <w:r w:rsidRPr="000F6454">
        <w:rPr>
          <w:rFonts w:ascii="Times New Roman" w:hAnsi="Times New Roman"/>
          <w:sz w:val="24"/>
          <w:u w:val="none"/>
        </w:rPr>
        <w:tab/>
      </w:r>
      <w:r w:rsidRPr="000F6454">
        <w:rPr>
          <w:rFonts w:ascii="Times New Roman" w:hAnsi="Times New Roman"/>
          <w:sz w:val="24"/>
        </w:rPr>
        <w:t>Указания за специфични позиции</w:t>
      </w:r>
      <w:bookmarkEnd w:id="4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A512F" w:rsidRPr="000F6454" w14:paraId="60D5C64A" w14:textId="77777777" w:rsidTr="00672D2A">
        <w:trPr>
          <w:trHeight w:val="581"/>
        </w:trPr>
        <w:tc>
          <w:tcPr>
            <w:tcW w:w="9828" w:type="dxa"/>
            <w:gridSpan w:val="2"/>
            <w:shd w:val="clear" w:color="auto" w:fill="CCCCCC"/>
          </w:tcPr>
          <w:p w14:paraId="2A60DB9C" w14:textId="77777777" w:rsidR="00BA512F" w:rsidRPr="000F6454" w:rsidRDefault="00464F34">
            <w:pPr>
              <w:pStyle w:val="InstructionsText"/>
            </w:pPr>
            <w:r w:rsidRPr="000F6454">
              <w:t>Колони</w:t>
            </w:r>
          </w:p>
        </w:tc>
      </w:tr>
      <w:tr w:rsidR="00BA512F" w:rsidRPr="000F6454" w14:paraId="0A756E82" w14:textId="77777777" w:rsidTr="00672D2A">
        <w:tc>
          <w:tcPr>
            <w:tcW w:w="1188" w:type="dxa"/>
          </w:tcPr>
          <w:p w14:paraId="0424DDD4" w14:textId="77777777" w:rsidR="00BA512F" w:rsidRPr="000F6454" w:rsidRDefault="00464F34">
            <w:pPr>
              <w:pStyle w:val="InstructionsText"/>
            </w:pPr>
            <w:r w:rsidRPr="000F6454">
              <w:t>010</w:t>
            </w:r>
          </w:p>
        </w:tc>
        <w:tc>
          <w:tcPr>
            <w:tcW w:w="8640" w:type="dxa"/>
          </w:tcPr>
          <w:p w14:paraId="155EB26F" w14:textId="47734983" w:rsidR="00BA512F" w:rsidRPr="000F6454" w:rsidRDefault="00464F3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ПЪРВОНАЧАЛНА ЕКСПОЗИЦИЯ ПРЕДИ ПРИЛАГАНЕТО НА КОНВЕРСИОННИТЕ КОЕФИЦИЕНТИ</w:t>
            </w:r>
          </w:p>
          <w:p w14:paraId="6CF00A70" w14:textId="433A4A1F" w:rsidR="00BA512F" w:rsidRPr="000F6454" w:rsidRDefault="00464F34">
            <w:pPr>
              <w:pStyle w:val="InstructionsText"/>
            </w:pPr>
            <w:r w:rsidRPr="000F6454">
              <w:t>Стойността на експозицията, изчислена в съответствие с член 111 от РКИ, без да се взимат предвид корекциите на стойността и провизиите, конверсионните коефициенти и ефекта на техниките за редуциране на кредитния риск, при следните произтичащи от член 111, параграф 2 от РКИ условия:</w:t>
            </w:r>
          </w:p>
          <w:p w14:paraId="4FCD5AC8" w14:textId="02D70DE7" w:rsidR="00BA512F" w:rsidRPr="000F6454" w:rsidRDefault="00464F34">
            <w:pPr>
              <w:pStyle w:val="InstructionsText"/>
              <w:numPr>
                <w:ilvl w:val="0"/>
                <w:numId w:val="34"/>
              </w:numPr>
            </w:pPr>
            <w:r w:rsidRPr="000F6454">
              <w:t>за дериватните инструменти, репо сделките, сделките за предоставяне/получаване в заем на ценни книжа или стоки, сделките с удължен сетълмент и маржин заемните сделки, за които се прилага трета част, дял II, глава 6 от РКИ или които се подчиняват на член 92, параграф 3, буква е) от РКИ, първоначалната експозиция е стойността на експозицията за кредитния риск от контрагента, изчислена по методите в трета част, дял II, глава 6 от РКИ;</w:t>
            </w:r>
          </w:p>
          <w:p w14:paraId="14207A4F" w14:textId="1214B1FD" w:rsidR="00BA512F" w:rsidRPr="000F6454" w:rsidRDefault="00464F34">
            <w:pPr>
              <w:pStyle w:val="InstructionsText"/>
              <w:numPr>
                <w:ilvl w:val="0"/>
                <w:numId w:val="34"/>
              </w:numPr>
            </w:pPr>
            <w:r w:rsidRPr="000F6454">
              <w:t xml:space="preserve">за лизингите, стойностите на експозициите се подчиняват на член 134, параграф 7 от РКИ. </w:t>
            </w:r>
          </w:p>
          <w:p w14:paraId="3D00DF66" w14:textId="0A0E8EBE" w:rsidR="00BA512F" w:rsidRPr="000F6454" w:rsidRDefault="00464F34">
            <w:pPr>
              <w:pStyle w:val="InstructionsText"/>
              <w:numPr>
                <w:ilvl w:val="0"/>
                <w:numId w:val="34"/>
              </w:numPr>
            </w:pPr>
            <w:r w:rsidRPr="000F6454">
              <w:t>При балансовото нетиране по член 219 от РКИ стойностите на експозицията се докладват, като се взема предвид размерът на полученото парично обезпечение.</w:t>
            </w:r>
          </w:p>
          <w:p w14:paraId="65871675" w14:textId="076B5EB9" w:rsidR="00BA512F" w:rsidRPr="000F6454" w:rsidRDefault="00464F34">
            <w:pPr>
              <w:pStyle w:val="InstructionsText"/>
              <w:numPr>
                <w:ilvl w:val="0"/>
                <w:numId w:val="34"/>
              </w:numPr>
            </w:pPr>
            <w:r w:rsidRPr="000F6454">
              <w:t>При рамковите споразумения за нетиране, обхващащи репо сделки, сделки за предоставяне/получаване в заем на ценни книжа или стоки или други сделки, обусловени от капиталовите пазари, за които се прилага трета част, дял II, глава 6 от РКИ, ефектът от обезпечената кредитна защита под формата на рамково споразумение за нетиране, посочен в член 220, параграф 4 от РКИ, се отразява в колона 010. Следователно при рамковите споразумения за нетиране, обхващащи репо сделките, за които се прилага трета част, дял II, глава 6 от РКИ, изчислената в съответствие с членове 220 и 221 от РКИ E* се докладва в колона 010 от образец CR SA.</w:t>
            </w:r>
          </w:p>
        </w:tc>
      </w:tr>
      <w:tr w:rsidR="00BA512F" w:rsidRPr="000F6454" w14:paraId="06162BCB" w14:textId="77777777" w:rsidTr="00672D2A">
        <w:tc>
          <w:tcPr>
            <w:tcW w:w="1188" w:type="dxa"/>
          </w:tcPr>
          <w:p w14:paraId="561D2932" w14:textId="77777777" w:rsidR="00BA512F" w:rsidRPr="000F6454" w:rsidRDefault="00464F34">
            <w:pPr>
              <w:pStyle w:val="InstructionsText"/>
            </w:pPr>
            <w:r w:rsidRPr="000F6454">
              <w:t>030</w:t>
            </w:r>
          </w:p>
        </w:tc>
        <w:tc>
          <w:tcPr>
            <w:tcW w:w="8640" w:type="dxa"/>
          </w:tcPr>
          <w:p w14:paraId="37C2574E" w14:textId="77777777" w:rsidR="00BA512F" w:rsidRPr="000F6454" w:rsidRDefault="00464F3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 Корекции на стойността и провизии, свързани с първоначалната експозиция</w:t>
            </w:r>
          </w:p>
          <w:p w14:paraId="359C13A5" w14:textId="3D1D93A8" w:rsidR="00BA512F" w:rsidRPr="000F6454" w:rsidRDefault="00464F3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Членове 24 и 111 от РКИ</w:t>
            </w:r>
          </w:p>
          <w:p w14:paraId="3FAA5F48" w14:textId="5708685D" w:rsidR="00BA512F" w:rsidRPr="000F6454" w:rsidRDefault="00464F34">
            <w:pPr>
              <w:pStyle w:val="InstructionsText"/>
            </w:pPr>
            <w:r w:rsidRPr="000F6454">
              <w:t xml:space="preserve">Корекциите на стойността и провизиите срещу загуби от кредитни събития, заделени съгласно приложимия за докладващото дружество счетоводен режим. </w:t>
            </w:r>
          </w:p>
        </w:tc>
      </w:tr>
      <w:tr w:rsidR="00BA512F" w:rsidRPr="000F6454" w14:paraId="71B0957F" w14:textId="77777777" w:rsidTr="00672D2A">
        <w:tc>
          <w:tcPr>
            <w:tcW w:w="1188" w:type="dxa"/>
          </w:tcPr>
          <w:p w14:paraId="1B9ACE09" w14:textId="77777777" w:rsidR="00BA512F" w:rsidRPr="000F6454" w:rsidRDefault="00464F34">
            <w:pPr>
              <w:pStyle w:val="InstructionsText"/>
            </w:pPr>
            <w:r w:rsidRPr="000F6454">
              <w:t>040</w:t>
            </w:r>
          </w:p>
        </w:tc>
        <w:tc>
          <w:tcPr>
            <w:tcW w:w="8640" w:type="dxa"/>
          </w:tcPr>
          <w:p w14:paraId="1CDEE718" w14:textId="77777777" w:rsidR="00BA512F" w:rsidRPr="000F6454" w:rsidRDefault="00464F34">
            <w:pPr>
              <w:pStyle w:val="InstructionsText"/>
            </w:pPr>
            <w:r w:rsidRPr="000F6454">
              <w:rPr>
                <w:rStyle w:val="InstructionsTabelleberschrift"/>
                <w:rFonts w:ascii="Times New Roman" w:hAnsi="Times New Roman"/>
                <w:sz w:val="24"/>
              </w:rPr>
              <w:t>Експозиция, нетно от корекции на стойността и провизии</w:t>
            </w:r>
          </w:p>
          <w:p w14:paraId="2E54438F" w14:textId="7898AACC" w:rsidR="00BA512F" w:rsidRPr="000F6454" w:rsidRDefault="00464F34">
            <w:pPr>
              <w:pStyle w:val="InstructionsText"/>
            </w:pPr>
            <w:r w:rsidRPr="000F6454">
              <w:t>Сборът от колони 010 и 030.</w:t>
            </w:r>
          </w:p>
        </w:tc>
      </w:tr>
      <w:tr w:rsidR="00BA512F" w:rsidRPr="000F6454" w14:paraId="2A8D0BE9" w14:textId="77777777" w:rsidTr="00672D2A">
        <w:tc>
          <w:tcPr>
            <w:tcW w:w="1188" w:type="dxa"/>
          </w:tcPr>
          <w:p w14:paraId="1E640D18" w14:textId="77777777" w:rsidR="00BA512F" w:rsidRPr="000F6454" w:rsidRDefault="00464F34">
            <w:pPr>
              <w:pStyle w:val="InstructionsText"/>
            </w:pPr>
            <w:r w:rsidRPr="000F6454">
              <w:t>050—100</w:t>
            </w:r>
          </w:p>
        </w:tc>
        <w:tc>
          <w:tcPr>
            <w:tcW w:w="8640" w:type="dxa"/>
          </w:tcPr>
          <w:p w14:paraId="7F57112E" w14:textId="77777777" w:rsidR="00BA512F" w:rsidRPr="000F6454" w:rsidRDefault="00464F3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ТЕХНИКИ ЗА РЕДУЦИРАНЕ НА КРЕДИТНИЯ РИСК С ЕФЕКТ НА ЗАМЕСТВАНЕ ВЪРХУ ЕКСПОЗИЦИЯТА</w:t>
            </w:r>
          </w:p>
          <w:p w14:paraId="4A3B0C25" w14:textId="351CB71A" w:rsidR="00BA512F" w:rsidRPr="000F6454" w:rsidRDefault="00464F34">
            <w:pPr>
              <w:pStyle w:val="InstructionsText"/>
            </w:pPr>
            <w:r w:rsidRPr="000F6454">
              <w:lastRenderedPageBreak/>
              <w:t>Техниките за редуциране на кредитния риск по смисъла на член 4, параграф 1, точка 57 от РКИ, с които се намалява кредитният риск на една или няколко експозиции чрез заместването на експозиции, както е описано по-долу в „Заместване на експозицията поради редуциране на кредитния риск“.</w:t>
            </w:r>
          </w:p>
          <w:p w14:paraId="564DB9C9" w14:textId="58C3FB81" w:rsidR="00BA512F" w:rsidRPr="000F6454" w:rsidRDefault="00D21B29">
            <w:pPr>
              <w:pStyle w:val="InstructionsText"/>
            </w:pPr>
            <w:r w:rsidRPr="000F6454">
              <w:t>За обезпечение, което оказва въздействие върху стойността на експозицията (например ако е използвано за редуциране на кредитния риск с ефект на заместване върху експозицията), следва да се определи таван, равен на стойността на експозицията.</w:t>
            </w:r>
          </w:p>
          <w:p w14:paraId="7EDD45C2" w14:textId="77777777" w:rsidR="00BA512F" w:rsidRPr="000F6454" w:rsidRDefault="00464F34">
            <w:pPr>
              <w:pStyle w:val="InstructionsText"/>
            </w:pPr>
            <w:r w:rsidRPr="000F6454">
              <w:t>Тук се докладват следните елементи:</w:t>
            </w:r>
          </w:p>
          <w:p w14:paraId="09CA1958" w14:textId="7194766D" w:rsidR="00BA512F" w:rsidRPr="000F6454" w:rsidRDefault="00125707">
            <w:pPr>
              <w:pStyle w:val="InstructionsText"/>
              <w:ind w:left="545" w:hanging="545"/>
            </w:pPr>
            <w:r w:rsidRPr="000F6454">
              <w:rPr>
                <w:rFonts w:ascii="Arial" w:hAnsi="Arial"/>
              </w:rPr>
              <w:t>-</w:t>
            </w:r>
            <w:r w:rsidRPr="000F6454">
              <w:rPr>
                <w:rFonts w:ascii="Arial" w:hAnsi="Arial"/>
              </w:rPr>
              <w:tab/>
            </w:r>
            <w:r w:rsidRPr="000F6454">
              <w:t>обезпечение, учредено по опростения метод за финансово обезпечение;</w:t>
            </w:r>
          </w:p>
          <w:p w14:paraId="293AEDCE" w14:textId="77777777" w:rsidR="00BA512F" w:rsidRPr="000F6454" w:rsidRDefault="00125707">
            <w:pPr>
              <w:pStyle w:val="InstructionsText"/>
              <w:ind w:left="545" w:hanging="545"/>
            </w:pPr>
            <w:r w:rsidRPr="000F6454">
              <w:rPr>
                <w:rFonts w:ascii="Arial" w:hAnsi="Arial"/>
              </w:rPr>
              <w:t>-</w:t>
            </w:r>
            <w:r w:rsidRPr="000F6454">
              <w:rPr>
                <w:rFonts w:ascii="Arial" w:hAnsi="Arial"/>
              </w:rPr>
              <w:tab/>
            </w:r>
            <w:r w:rsidRPr="000F6454">
              <w:t>допустима кредитна защита с гаранции.</w:t>
            </w:r>
          </w:p>
          <w:p w14:paraId="54C1D173" w14:textId="67902962" w:rsidR="00BA512F" w:rsidRPr="000F6454" w:rsidRDefault="00464F34">
            <w:pPr>
              <w:pStyle w:val="InstructionsText"/>
            </w:pPr>
            <w:r w:rsidRPr="000F6454">
              <w:t>Вж. и указанията в точка 3.1.1.</w:t>
            </w:r>
          </w:p>
        </w:tc>
      </w:tr>
      <w:tr w:rsidR="00BA512F" w:rsidRPr="000F6454" w14:paraId="48CAFA37" w14:textId="77777777" w:rsidTr="00672D2A">
        <w:tc>
          <w:tcPr>
            <w:tcW w:w="1188" w:type="dxa"/>
          </w:tcPr>
          <w:p w14:paraId="000EA90A" w14:textId="77777777" w:rsidR="00BA512F" w:rsidRPr="000F6454" w:rsidRDefault="00464F34">
            <w:pPr>
              <w:pStyle w:val="InstructionsText"/>
            </w:pPr>
            <w:r w:rsidRPr="000F6454">
              <w:lastRenderedPageBreak/>
              <w:t>050—060</w:t>
            </w:r>
          </w:p>
        </w:tc>
        <w:tc>
          <w:tcPr>
            <w:tcW w:w="8640" w:type="dxa"/>
          </w:tcPr>
          <w:p w14:paraId="4D778B5F" w14:textId="56376E77" w:rsidR="00BA512F" w:rsidRPr="000F6454" w:rsidRDefault="00394542">
            <w:pPr>
              <w:pStyle w:val="InstructionsText"/>
              <w:rPr>
                <w:rStyle w:val="InstructionsTabelleberschrift"/>
                <w:rFonts w:ascii="Times New Roman" w:hAnsi="Times New Roman"/>
                <w:sz w:val="24"/>
              </w:rPr>
            </w:pPr>
            <w:r>
              <w:rPr>
                <w:rStyle w:val="InstructionsTabelleberschrift"/>
                <w:rFonts w:ascii="Times New Roman" w:hAnsi="Times New Roman"/>
                <w:sz w:val="24"/>
              </w:rPr>
              <w:t>К</w:t>
            </w:r>
            <w:r w:rsidRPr="00394542">
              <w:rPr>
                <w:rStyle w:val="InstructionsTabelleberschrift"/>
                <w:rFonts w:ascii="Times New Roman" w:hAnsi="Times New Roman"/>
                <w:sz w:val="24"/>
              </w:rPr>
              <w:t xml:space="preserve">редитна защита с гаранции: коригирани стойности </w:t>
            </w:r>
            <w:r w:rsidR="00464F34" w:rsidRPr="000F6454">
              <w:rPr>
                <w:rStyle w:val="InstructionsTabelleberschrift"/>
                <w:rFonts w:ascii="Times New Roman" w:hAnsi="Times New Roman"/>
                <w:sz w:val="24"/>
              </w:rPr>
              <w:t>(G</w:t>
            </w:r>
            <w:r w:rsidR="00464F34" w:rsidRPr="000F6454">
              <w:rPr>
                <w:rStyle w:val="InstructionsTabelleberschrift"/>
                <w:rFonts w:ascii="Times New Roman" w:hAnsi="Times New Roman"/>
                <w:sz w:val="24"/>
                <w:vertAlign w:val="subscript"/>
              </w:rPr>
              <w:t>A</w:t>
            </w:r>
            <w:r w:rsidR="00464F34" w:rsidRPr="000F6454">
              <w:rPr>
                <w:rStyle w:val="InstructionsTabelleberschrift"/>
                <w:rFonts w:ascii="Times New Roman" w:hAnsi="Times New Roman"/>
                <w:sz w:val="24"/>
              </w:rPr>
              <w:t>)</w:t>
            </w:r>
          </w:p>
          <w:p w14:paraId="7E2A91D4" w14:textId="63031307" w:rsidR="00BA512F" w:rsidRPr="000F6454" w:rsidRDefault="00464F34">
            <w:pPr>
              <w:pStyle w:val="InstructionsText"/>
            </w:pPr>
            <w:r w:rsidRPr="000F6454">
              <w:t>Член 235 от РКИ</w:t>
            </w:r>
          </w:p>
          <w:p w14:paraId="42296315" w14:textId="643B51CB" w:rsidR="00BA512F" w:rsidRPr="000F6454" w:rsidRDefault="00464F34">
            <w:pPr>
              <w:pStyle w:val="InstructionsText"/>
            </w:pPr>
            <w:r w:rsidRPr="000F6454">
              <w:t>Член 239, параграф 3 от РКИ съдържа формулата за изчисляване на коригираната стойност G</w:t>
            </w:r>
            <w:r w:rsidRPr="000F6454">
              <w:rPr>
                <w:vertAlign w:val="subscript"/>
              </w:rPr>
              <w:t>A</w:t>
            </w:r>
            <w:r w:rsidRPr="000F6454">
              <w:t xml:space="preserve"> на кредитната защита с гаранции.</w:t>
            </w:r>
          </w:p>
        </w:tc>
      </w:tr>
      <w:tr w:rsidR="00BA512F" w:rsidRPr="000F6454" w14:paraId="6FCB536B" w14:textId="77777777" w:rsidTr="00672D2A">
        <w:tc>
          <w:tcPr>
            <w:tcW w:w="1188" w:type="dxa"/>
          </w:tcPr>
          <w:p w14:paraId="2DEDE4CD" w14:textId="77777777" w:rsidR="00BA512F" w:rsidRPr="000F6454" w:rsidRDefault="00464F34">
            <w:pPr>
              <w:pStyle w:val="InstructionsText"/>
            </w:pPr>
            <w:r w:rsidRPr="000F6454">
              <w:t>050</w:t>
            </w:r>
          </w:p>
        </w:tc>
        <w:tc>
          <w:tcPr>
            <w:tcW w:w="8640" w:type="dxa"/>
          </w:tcPr>
          <w:p w14:paraId="1A6F57A1" w14:textId="77777777" w:rsidR="00BA512F" w:rsidRPr="000F6454" w:rsidRDefault="00464F3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Гаранции</w:t>
            </w:r>
          </w:p>
          <w:p w14:paraId="3C817615" w14:textId="52BDCBE9" w:rsidR="00BA512F" w:rsidRPr="000F6454" w:rsidRDefault="00464F34">
            <w:pPr>
              <w:pStyle w:val="InstructionsText"/>
            </w:pPr>
            <w:r w:rsidRPr="000F6454">
              <w:t>Член 203 от РКИ</w:t>
            </w:r>
          </w:p>
          <w:p w14:paraId="4D9BDF1E" w14:textId="6E29CFE0" w:rsidR="00BA512F" w:rsidRPr="000F6454" w:rsidRDefault="00464F34">
            <w:pPr>
              <w:pStyle w:val="InstructionsText"/>
              <w:rPr>
                <w:b/>
                <w:u w:val="single"/>
              </w:rPr>
            </w:pPr>
            <w:r w:rsidRPr="000F6454">
              <w:t>Кредитната защита с гаранции по смисъла на член 4, параграф 1, точка 59 от РКИ, която не включва кредитни деривати.</w:t>
            </w:r>
          </w:p>
        </w:tc>
      </w:tr>
      <w:tr w:rsidR="00BA512F" w:rsidRPr="000F6454" w14:paraId="53EC46EE" w14:textId="77777777" w:rsidTr="00672D2A">
        <w:tc>
          <w:tcPr>
            <w:tcW w:w="1188" w:type="dxa"/>
          </w:tcPr>
          <w:p w14:paraId="664C21AF" w14:textId="77777777" w:rsidR="00BA512F" w:rsidRPr="000F6454" w:rsidRDefault="00464F34">
            <w:pPr>
              <w:pStyle w:val="InstructionsText"/>
            </w:pPr>
            <w:r w:rsidRPr="000F6454">
              <w:t>060</w:t>
            </w:r>
          </w:p>
        </w:tc>
        <w:tc>
          <w:tcPr>
            <w:tcW w:w="8640" w:type="dxa"/>
          </w:tcPr>
          <w:p w14:paraId="11B5337C" w14:textId="77777777" w:rsidR="00BA512F" w:rsidRPr="000F6454" w:rsidRDefault="00464F3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Кредитни деривати</w:t>
            </w:r>
          </w:p>
          <w:p w14:paraId="6F84C7A7" w14:textId="32C70D1A" w:rsidR="00BA512F" w:rsidRPr="000F6454" w:rsidRDefault="00464F34">
            <w:pPr>
              <w:pStyle w:val="InstructionsText"/>
              <w:rPr>
                <w:b/>
                <w:u w:val="single"/>
              </w:rPr>
            </w:pPr>
            <w:r w:rsidRPr="000F6454">
              <w:t>Член 204 от РКИ</w:t>
            </w:r>
          </w:p>
        </w:tc>
      </w:tr>
      <w:tr w:rsidR="00BA512F" w:rsidRPr="000F6454" w14:paraId="33D7E361" w14:textId="77777777" w:rsidTr="00672D2A">
        <w:tc>
          <w:tcPr>
            <w:tcW w:w="1188" w:type="dxa"/>
          </w:tcPr>
          <w:p w14:paraId="2A69FCA4" w14:textId="77777777" w:rsidR="00BA512F" w:rsidRPr="000F6454" w:rsidRDefault="00464F34">
            <w:pPr>
              <w:pStyle w:val="InstructionsText"/>
            </w:pPr>
            <w:r w:rsidRPr="000F6454">
              <w:t>070—080</w:t>
            </w:r>
          </w:p>
          <w:p w14:paraId="3F0DF3CC" w14:textId="77777777" w:rsidR="00BA512F" w:rsidRPr="000F6454" w:rsidRDefault="00BA512F">
            <w:pPr>
              <w:pStyle w:val="InstructionsText"/>
            </w:pPr>
          </w:p>
        </w:tc>
        <w:tc>
          <w:tcPr>
            <w:tcW w:w="8640" w:type="dxa"/>
          </w:tcPr>
          <w:p w14:paraId="154EB93F" w14:textId="77777777" w:rsidR="00BA512F" w:rsidRPr="000F6454" w:rsidRDefault="00464F3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Обезпечена кредитна защита</w:t>
            </w:r>
          </w:p>
          <w:p w14:paraId="08255B17" w14:textId="68A7E5F4" w:rsidR="00BA512F" w:rsidRPr="000F6454" w:rsidRDefault="009C44E7">
            <w:pPr>
              <w:pStyle w:val="InstructionsText"/>
            </w:pPr>
            <w:r w:rsidRPr="000F6454">
              <w:t>Тези колони се отнасят до обезпечената кредитна защита съгласно определението в член 4, параграф 1, точка 58 от РКИ и се подчиняват на правилата, посочени в членове 196, 197 и 200 от РКИ. Стойностите не включват рамковите споразумения за нетиране (вече включени в първоначалната експозиция преди прилагането на конверсионните коефициенти).</w:t>
            </w:r>
          </w:p>
          <w:p w14:paraId="1C24337C" w14:textId="27BD332F" w:rsidR="00BA512F" w:rsidRPr="000F6454" w:rsidRDefault="00167619">
            <w:pPr>
              <w:pStyle w:val="InstructionsText"/>
            </w:pPr>
            <w:r w:rsidRPr="000F6454">
              <w:t>Инвестициите в обвързани със заеми дългови ценни, посочени в член 218 от РКИ, и посочените в член 219 от РКИ позиции, обект на балансово нетиране вследствие на допустими балансови споразумения за нетиране, се третират като парично обезпечение.</w:t>
            </w:r>
          </w:p>
        </w:tc>
      </w:tr>
      <w:tr w:rsidR="00BA512F" w:rsidRPr="000F6454" w14:paraId="684855B2" w14:textId="77777777" w:rsidTr="00672D2A">
        <w:tc>
          <w:tcPr>
            <w:tcW w:w="1188" w:type="dxa"/>
          </w:tcPr>
          <w:p w14:paraId="7C3AD714" w14:textId="77777777" w:rsidR="00BA512F" w:rsidRPr="000F6454" w:rsidRDefault="00464F34">
            <w:pPr>
              <w:pStyle w:val="InstructionsText"/>
            </w:pPr>
            <w:r w:rsidRPr="000F6454">
              <w:t>070</w:t>
            </w:r>
          </w:p>
        </w:tc>
        <w:tc>
          <w:tcPr>
            <w:tcW w:w="8640" w:type="dxa"/>
          </w:tcPr>
          <w:p w14:paraId="785A081B" w14:textId="77777777" w:rsidR="00BA512F" w:rsidRPr="000F6454" w:rsidRDefault="00464F34">
            <w:pPr>
              <w:pStyle w:val="InstructionsText"/>
            </w:pPr>
            <w:r w:rsidRPr="000F6454">
              <w:rPr>
                <w:rStyle w:val="InstructionsTabelleberschrift"/>
                <w:rFonts w:ascii="Times New Roman" w:hAnsi="Times New Roman"/>
                <w:sz w:val="24"/>
              </w:rPr>
              <w:t>Финансови обезпечения: опростен метод</w:t>
            </w:r>
          </w:p>
          <w:p w14:paraId="30F5FF1A" w14:textId="76B40E70" w:rsidR="00BA512F" w:rsidRPr="000F6454" w:rsidRDefault="00167619">
            <w:pPr>
              <w:pStyle w:val="InstructionsText"/>
            </w:pPr>
            <w:r w:rsidRPr="000F6454">
              <w:t>Член 222, параграфи 1 и 2 от РКИ</w:t>
            </w:r>
          </w:p>
        </w:tc>
      </w:tr>
      <w:tr w:rsidR="00BA512F" w:rsidRPr="000F6454" w14:paraId="4F0A954E" w14:textId="77777777" w:rsidTr="00672D2A">
        <w:tc>
          <w:tcPr>
            <w:tcW w:w="1188" w:type="dxa"/>
          </w:tcPr>
          <w:p w14:paraId="3A0C71EB" w14:textId="77777777" w:rsidR="00BA512F" w:rsidRPr="000F6454" w:rsidRDefault="00464F34">
            <w:pPr>
              <w:pStyle w:val="InstructionsText"/>
            </w:pPr>
            <w:r w:rsidRPr="000F6454">
              <w:t>080</w:t>
            </w:r>
          </w:p>
        </w:tc>
        <w:tc>
          <w:tcPr>
            <w:tcW w:w="8640" w:type="dxa"/>
          </w:tcPr>
          <w:p w14:paraId="0A7B1F90" w14:textId="77777777" w:rsidR="00BA512F" w:rsidRPr="000F6454" w:rsidRDefault="00464F3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Друга обезпечена кредитна защита</w:t>
            </w:r>
          </w:p>
          <w:p w14:paraId="30768CF6" w14:textId="749ACE07" w:rsidR="00BA512F" w:rsidRPr="000F6454" w:rsidRDefault="00464F34">
            <w:pPr>
              <w:pStyle w:val="InstructionsText"/>
            </w:pPr>
            <w:r w:rsidRPr="000F6454">
              <w:t>Член 232 от РКИ</w:t>
            </w:r>
          </w:p>
        </w:tc>
      </w:tr>
      <w:tr w:rsidR="00BA512F" w:rsidRPr="000F6454" w14:paraId="66728599" w14:textId="77777777" w:rsidTr="00672D2A">
        <w:tc>
          <w:tcPr>
            <w:tcW w:w="1188" w:type="dxa"/>
          </w:tcPr>
          <w:p w14:paraId="640EA64E" w14:textId="77777777" w:rsidR="00BA512F" w:rsidRPr="000F6454" w:rsidRDefault="00464F34">
            <w:pPr>
              <w:pStyle w:val="InstructionsText"/>
            </w:pPr>
            <w:r w:rsidRPr="000F6454">
              <w:t>090—100</w:t>
            </w:r>
          </w:p>
        </w:tc>
        <w:tc>
          <w:tcPr>
            <w:tcW w:w="8640" w:type="dxa"/>
          </w:tcPr>
          <w:p w14:paraId="210ED76E" w14:textId="77777777" w:rsidR="00BA512F" w:rsidRPr="000F6454" w:rsidRDefault="00464F3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ЗАМЕСТВАНЕ НА ЕКСПОЗИЦИЯТА ПОРАДИ РЕДУЦИРАНЕ НА КРЕДИТНИЯ РИСК</w:t>
            </w:r>
          </w:p>
          <w:p w14:paraId="516B4950" w14:textId="4E0296F5" w:rsidR="00BA512F" w:rsidRPr="000F6454" w:rsidRDefault="00464F34">
            <w:pPr>
              <w:pStyle w:val="InstructionsText"/>
            </w:pPr>
            <w:r w:rsidRPr="000F6454">
              <w:t>Член 222, параграф 3, член 235, параграфи 1 и  2 и член 236 от РКИ</w:t>
            </w:r>
          </w:p>
          <w:p w14:paraId="1BE85E4D" w14:textId="538B70D3" w:rsidR="00BA512F" w:rsidRPr="000F6454" w:rsidRDefault="00464F34">
            <w:pPr>
              <w:pStyle w:val="InstructionsText"/>
            </w:pPr>
            <w:r w:rsidRPr="000F6454">
              <w:lastRenderedPageBreak/>
              <w:t>Изходящите потоци съответстват на покритата част от първоначалната експозиция преди прилагането на конверсионните коефициенти, която се приспада от класа експозиции на длъжника и впоследствие се отнася към класа експозиции на доставчика на кредитна защита. Този размер се счита за входящ поток към класа експозиции на доставчика на кредитна защита.</w:t>
            </w:r>
          </w:p>
          <w:p w14:paraId="3C767A74" w14:textId="77777777" w:rsidR="00BA512F" w:rsidRPr="000F6454" w:rsidRDefault="00464F34">
            <w:pPr>
              <w:pStyle w:val="InstructionsText"/>
              <w:rPr>
                <w:b/>
              </w:rPr>
            </w:pPr>
            <w:r w:rsidRPr="000F6454">
              <w:t>Докладват се и входящите и изходящите потоци в рамките на един и същ клас експозиции.</w:t>
            </w:r>
          </w:p>
          <w:p w14:paraId="28447CBF" w14:textId="77777777" w:rsidR="00BA512F" w:rsidRPr="000F6454" w:rsidRDefault="00464F34">
            <w:pPr>
              <w:pStyle w:val="InstructionsText"/>
            </w:pPr>
            <w:r w:rsidRPr="000F6454">
              <w:t>Взимат се предвид експозициите, произтичащи от евентуални входящи и изходящи потоци от и към други образци.</w:t>
            </w:r>
          </w:p>
        </w:tc>
      </w:tr>
      <w:tr w:rsidR="00BA512F" w:rsidRPr="000F6454" w14:paraId="2CD19DE6" w14:textId="77777777" w:rsidTr="00672D2A">
        <w:tc>
          <w:tcPr>
            <w:tcW w:w="1188" w:type="dxa"/>
          </w:tcPr>
          <w:p w14:paraId="527C3318" w14:textId="77777777" w:rsidR="00BA512F" w:rsidRPr="000F6454" w:rsidRDefault="00464F34">
            <w:pPr>
              <w:pStyle w:val="InstructionsText"/>
            </w:pPr>
            <w:r w:rsidRPr="000F6454">
              <w:lastRenderedPageBreak/>
              <w:t>110</w:t>
            </w:r>
          </w:p>
        </w:tc>
        <w:tc>
          <w:tcPr>
            <w:tcW w:w="8640" w:type="dxa"/>
          </w:tcPr>
          <w:p w14:paraId="01C10ADF" w14:textId="2774256C" w:rsidR="00BA512F" w:rsidRPr="000F6454" w:rsidRDefault="00464F3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НЕТНА ЕКСПОЗИЦИЯ СЛЕД ЕФЕКТА НА ЗАМЕСТВАНЕ ПОРАДИ РЕДУЦИРАНЕ НА КРЕДИТНИЯ РИСК И ПРЕДИ ПРИЛАГАНЕ НА КОНВЕРСИОННИТЕ КОЕФИЦИЕНТИ</w:t>
            </w:r>
          </w:p>
          <w:p w14:paraId="65CAB6BF" w14:textId="77777777" w:rsidR="00BA512F" w:rsidRPr="000F6454" w:rsidRDefault="00464F34">
            <w:pPr>
              <w:pStyle w:val="InstructionsText"/>
            </w:pPr>
            <w:r w:rsidRPr="000F6454">
              <w:t>Размерът на експозицията, нетно от корекциите на стойността, след като се вземат предвид изходящите и входящите потоци, дължащи се на ТЕХНИКИ ЗА РЕДУЦИРАНЕ НА КРЕДИТНИЯ РИСК (CRM) С ЕФЕКТИ НА ЗАМЕСТВАНЕ ВЪРХУ ЕКСПОЗИЦИЯТА</w:t>
            </w:r>
          </w:p>
        </w:tc>
      </w:tr>
      <w:tr w:rsidR="00BA512F" w:rsidRPr="000F6454" w14:paraId="5C5D751D" w14:textId="77777777" w:rsidTr="00672D2A">
        <w:tc>
          <w:tcPr>
            <w:tcW w:w="1188" w:type="dxa"/>
          </w:tcPr>
          <w:p w14:paraId="00A3493D" w14:textId="77777777" w:rsidR="00BA512F" w:rsidRPr="000F6454" w:rsidRDefault="00464F34">
            <w:pPr>
              <w:pStyle w:val="InstructionsText"/>
            </w:pPr>
            <w:r w:rsidRPr="000F6454">
              <w:t>120-140</w:t>
            </w:r>
          </w:p>
        </w:tc>
        <w:tc>
          <w:tcPr>
            <w:tcW w:w="8640" w:type="dxa"/>
          </w:tcPr>
          <w:p w14:paraId="133D63FB" w14:textId="77777777" w:rsidR="00BA512F" w:rsidRPr="000F6454" w:rsidRDefault="00464F34">
            <w:pPr>
              <w:pStyle w:val="InstructionsText"/>
            </w:pPr>
            <w:r w:rsidRPr="000F6454">
              <w:rPr>
                <w:rStyle w:val="InstructionsTabelleberschrift"/>
                <w:rFonts w:ascii="Times New Roman" w:hAnsi="Times New Roman"/>
                <w:sz w:val="24"/>
              </w:rPr>
              <w:t>МЕТОДИ ЗА РЕДУЦИРАНЕ НА КРЕДИТНИЯ РИСК, ЗАСЯГАЩИ СТОЙНОСТТА НА ЕКСПОЗИЦИЯТА. ОБЕЗПЕЧЕНА КРЕДИТНА ЗАЩИТА, РАЗШИРЕН МЕТОД ЗА ФИНАНСОВО ОБЕЗПЕЧЕНИЕ</w:t>
            </w:r>
          </w:p>
          <w:p w14:paraId="35315E37" w14:textId="2F2FBDF5" w:rsidR="00BA512F" w:rsidRPr="000F6454" w:rsidRDefault="00464F34">
            <w:pPr>
              <w:pStyle w:val="InstructionsText"/>
            </w:pPr>
            <w:r w:rsidRPr="000F6454">
              <w:t>Членове 223—228 от РКИ Те включват и обвързаните със заеми дългови ценни книжа (член 218 от РКИ).</w:t>
            </w:r>
          </w:p>
          <w:p w14:paraId="41F834A4" w14:textId="6E2C3ADA" w:rsidR="00BA512F" w:rsidRPr="000F6454" w:rsidRDefault="00464F34">
            <w:pPr>
              <w:pStyle w:val="InstructionsText"/>
            </w:pPr>
            <w:r w:rsidRPr="000F6454">
              <w:t>Обвързаните със заеми дългови ценни, посочени в член 218 от РКИ, и посочените в член 219 позиции, обект на балансово нетиране вследствие на допустими балансови споразумения за нетиране, се третират като парично обезпечение.</w:t>
            </w:r>
          </w:p>
          <w:p w14:paraId="6A0852CD" w14:textId="1DAFD84E" w:rsidR="00BA512F" w:rsidRPr="000F6454" w:rsidRDefault="00464F34">
            <w:pPr>
              <w:pStyle w:val="InstructionsText"/>
            </w:pPr>
            <w:r w:rsidRPr="000F6454">
              <w:t xml:space="preserve">Ефектът от обезпечаването по разширения метод за финансово обезпечение, приложен спрямо експозиция, която е обезпечена с допустимо финансово обезпечение, се изчислява в съответствие с членове 223 — 228 от РКИ. </w:t>
            </w:r>
          </w:p>
        </w:tc>
      </w:tr>
      <w:tr w:rsidR="00BA512F" w:rsidRPr="000F6454" w14:paraId="1A2DAD1A" w14:textId="77777777" w:rsidTr="00672D2A">
        <w:tc>
          <w:tcPr>
            <w:tcW w:w="1188" w:type="dxa"/>
          </w:tcPr>
          <w:p w14:paraId="0862AFEE" w14:textId="77777777" w:rsidR="00BA512F" w:rsidRPr="000F6454" w:rsidRDefault="00464F34">
            <w:pPr>
              <w:pStyle w:val="InstructionsText"/>
            </w:pPr>
            <w:r w:rsidRPr="000F6454">
              <w:t>120</w:t>
            </w:r>
          </w:p>
        </w:tc>
        <w:tc>
          <w:tcPr>
            <w:tcW w:w="8640" w:type="dxa"/>
          </w:tcPr>
          <w:p w14:paraId="4D04017F" w14:textId="77777777" w:rsidR="00BA512F" w:rsidRPr="000F6454" w:rsidRDefault="00464F3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Корекция на експозицията за променливост</w:t>
            </w:r>
          </w:p>
          <w:p w14:paraId="2DBA3C48" w14:textId="4FA2FC7A" w:rsidR="00BA512F" w:rsidRPr="000F6454" w:rsidRDefault="00167619">
            <w:pPr>
              <w:pStyle w:val="InstructionsText"/>
            </w:pPr>
            <w:r w:rsidRPr="000F6454">
              <w:t>Член 223, параграфи 2 и 3 от РКИ</w:t>
            </w:r>
          </w:p>
          <w:p w14:paraId="5CA75325" w14:textId="3ABCC22A" w:rsidR="00BA512F" w:rsidRPr="000F6454" w:rsidRDefault="00464F34">
            <w:pPr>
              <w:pStyle w:val="InstructionsText"/>
            </w:pPr>
            <w:r w:rsidRPr="000F6454">
              <w:t>Докладваната стойност е ефектът на корекцията на експозицията с оглед на променливостта (Eva-E) = E*He</w:t>
            </w:r>
          </w:p>
        </w:tc>
      </w:tr>
      <w:tr w:rsidR="00BA512F" w:rsidRPr="000F6454" w14:paraId="1328FEEF" w14:textId="77777777" w:rsidTr="00672D2A">
        <w:tc>
          <w:tcPr>
            <w:tcW w:w="1188" w:type="dxa"/>
          </w:tcPr>
          <w:p w14:paraId="65567F2E" w14:textId="77777777" w:rsidR="00BA512F" w:rsidRPr="000F6454" w:rsidRDefault="00464F34">
            <w:pPr>
              <w:pStyle w:val="InstructionsText"/>
            </w:pPr>
            <w:r w:rsidRPr="000F6454">
              <w:t>130</w:t>
            </w:r>
          </w:p>
        </w:tc>
        <w:tc>
          <w:tcPr>
            <w:tcW w:w="8640" w:type="dxa"/>
          </w:tcPr>
          <w:p w14:paraId="425A0584" w14:textId="77777777" w:rsidR="00BA512F" w:rsidRPr="000F6454" w:rsidRDefault="00464F3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 Коригирана стойност на финансово обезпечение (Cvam)</w:t>
            </w:r>
          </w:p>
          <w:p w14:paraId="129271D2" w14:textId="019500E0" w:rsidR="00BA512F" w:rsidRPr="000F6454" w:rsidRDefault="00464F34">
            <w:pPr>
              <w:pStyle w:val="InstructionsText"/>
            </w:pPr>
            <w:r w:rsidRPr="000F6454">
              <w:t>Член 239, параграф 2 от РКИ</w:t>
            </w:r>
          </w:p>
          <w:p w14:paraId="1725491A" w14:textId="7B89B115" w:rsidR="00BA512F" w:rsidRPr="000F6454" w:rsidRDefault="00464F34">
            <w:pPr>
              <w:pStyle w:val="InstructionsText"/>
            </w:pPr>
            <w:r w:rsidRPr="000F6454">
              <w:t xml:space="preserve">За операциите в търговския портфейл се включват финансово обезпечение и стоки, допустими за експозиции в търговския портфейл в съответствие с член 299, параграф 2, букви в)—е) от РКИ. </w:t>
            </w:r>
          </w:p>
          <w:p w14:paraId="0C722CAF" w14:textId="0BCFA170" w:rsidR="00BA512F" w:rsidRPr="000F6454" w:rsidRDefault="00464F34">
            <w:pPr>
              <w:pStyle w:val="InstructionsText"/>
            </w:pPr>
            <w:r w:rsidRPr="000F6454">
              <w:t>Докладваната стойност е: Cvam= C*(1-Hc-Hfx)*(t-t*)/(T-t*). За определението на C, Hc, Hfx, t, T и t* вж. трета част, дял II, глава 4, раздели 4 и 5 от РКИ.</w:t>
            </w:r>
          </w:p>
        </w:tc>
      </w:tr>
      <w:tr w:rsidR="00BA512F" w:rsidRPr="000F6454" w14:paraId="6DDB92B8" w14:textId="77777777" w:rsidTr="00672D2A">
        <w:tc>
          <w:tcPr>
            <w:tcW w:w="1188" w:type="dxa"/>
          </w:tcPr>
          <w:p w14:paraId="26C8C3A2" w14:textId="77777777" w:rsidR="00BA512F" w:rsidRPr="000F6454" w:rsidRDefault="00464F34">
            <w:pPr>
              <w:pStyle w:val="InstructionsText"/>
            </w:pPr>
            <w:r w:rsidRPr="000F6454">
              <w:t>140</w:t>
            </w:r>
          </w:p>
        </w:tc>
        <w:tc>
          <w:tcPr>
            <w:tcW w:w="8640" w:type="dxa"/>
          </w:tcPr>
          <w:p w14:paraId="7F05E927" w14:textId="77777777" w:rsidR="00BA512F" w:rsidRPr="000F6454" w:rsidRDefault="008932B5">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 в т.ч.: Корекции за променливост и падеж</w:t>
            </w:r>
          </w:p>
          <w:p w14:paraId="20CE6C10" w14:textId="694F701E" w:rsidR="00BA512F" w:rsidRPr="000F6454" w:rsidRDefault="00464F34">
            <w:pPr>
              <w:pStyle w:val="InstructionsText"/>
            </w:pPr>
            <w:r w:rsidRPr="000F6454">
              <w:t xml:space="preserve">Член 223, параграф 1 и член 239, параграф 2 от РКИ </w:t>
            </w:r>
          </w:p>
          <w:p w14:paraId="2A14750F" w14:textId="77777777" w:rsidR="00BA512F" w:rsidRPr="000F6454" w:rsidRDefault="00464F34">
            <w:pPr>
              <w:pStyle w:val="InstructionsText"/>
            </w:pPr>
            <w:r w:rsidRPr="000F6454">
              <w:lastRenderedPageBreak/>
              <w:t>Докладваната стойност е общият ефект на корекциите за променливост и падеж: (Cvam-C) = C*[(1-Hc-Hfx)*(t-t*)/(T-t*)-1], където ефектът на корекцията за променливост е: (Cva-C) = C*[(1-Hc-Hfx)-1], а този на корекциите за падеж е: (Cvam-Cva)= C*(1-Hc-Hfx)*[(t-t*)/(T-t*)-1].</w:t>
            </w:r>
          </w:p>
        </w:tc>
      </w:tr>
      <w:tr w:rsidR="00BA512F" w:rsidRPr="000F6454" w14:paraId="5AC27CBC" w14:textId="77777777" w:rsidTr="00672D2A">
        <w:tc>
          <w:tcPr>
            <w:tcW w:w="1188" w:type="dxa"/>
          </w:tcPr>
          <w:p w14:paraId="1B98879E" w14:textId="77777777" w:rsidR="00BA512F" w:rsidRPr="000F6454" w:rsidRDefault="00464F34">
            <w:pPr>
              <w:pStyle w:val="InstructionsText"/>
            </w:pPr>
            <w:r w:rsidRPr="000F6454">
              <w:lastRenderedPageBreak/>
              <w:t>150</w:t>
            </w:r>
          </w:p>
        </w:tc>
        <w:tc>
          <w:tcPr>
            <w:tcW w:w="8640" w:type="dxa"/>
          </w:tcPr>
          <w:p w14:paraId="45978C18" w14:textId="77777777" w:rsidR="00BA512F" w:rsidRPr="000F6454" w:rsidRDefault="00464F34">
            <w:pPr>
              <w:pStyle w:val="InstructionsText"/>
            </w:pPr>
            <w:r w:rsidRPr="000F6454">
              <w:rPr>
                <w:rStyle w:val="InstructionsTabelleberschrift"/>
                <w:rFonts w:ascii="Times New Roman" w:hAnsi="Times New Roman"/>
                <w:sz w:val="24"/>
              </w:rPr>
              <w:t>Напълно коригирана стойност на експозицията (E*)</w:t>
            </w:r>
          </w:p>
          <w:p w14:paraId="61E64A6F" w14:textId="20614960" w:rsidR="00BA512F" w:rsidRPr="000F6454" w:rsidRDefault="00464F34">
            <w:pPr>
              <w:pStyle w:val="InstructionsText"/>
              <w:rPr>
                <w:b/>
                <w:u w:val="single"/>
              </w:rPr>
            </w:pPr>
            <w:r w:rsidRPr="000F6454">
              <w:t>Член 220, параграф 4, член 223, параграфи 2—5 и член 228, параграф 1 от РКИ</w:t>
            </w:r>
          </w:p>
        </w:tc>
      </w:tr>
      <w:tr w:rsidR="00BA512F" w:rsidRPr="000F6454" w14:paraId="1C43E57B" w14:textId="77777777" w:rsidTr="00672D2A">
        <w:tc>
          <w:tcPr>
            <w:tcW w:w="1188" w:type="dxa"/>
          </w:tcPr>
          <w:p w14:paraId="72380E29" w14:textId="77777777" w:rsidR="00BA512F" w:rsidRPr="000F6454" w:rsidRDefault="00464F34">
            <w:pPr>
              <w:pStyle w:val="InstructionsText"/>
            </w:pPr>
            <w:r w:rsidRPr="000F6454">
              <w:t>160—190</w:t>
            </w:r>
          </w:p>
        </w:tc>
        <w:tc>
          <w:tcPr>
            <w:tcW w:w="8640" w:type="dxa"/>
          </w:tcPr>
          <w:p w14:paraId="6B84413D" w14:textId="77777777" w:rsidR="00BA512F" w:rsidRPr="000F6454" w:rsidRDefault="00464F3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Разбивка на напълно коригираната стойност на експозицията на задбалансови позиции по конверсионни коефициенти</w:t>
            </w:r>
          </w:p>
          <w:p w14:paraId="4BC7B539" w14:textId="4F489D4C" w:rsidR="00BA512F" w:rsidRPr="000F6454" w:rsidRDefault="00464F34">
            <w:pPr>
              <w:pStyle w:val="InstructionsText"/>
            </w:pPr>
            <w:r w:rsidRPr="000F6454">
              <w:t>Член 111, параграф 1 и член 4, параграф 1, точка 56 от РКИ Вж. също член 222, параграф 3 и член 228, параграф 1 от РКИ</w:t>
            </w:r>
          </w:p>
          <w:p w14:paraId="4780337C" w14:textId="77777777" w:rsidR="00BA512F" w:rsidRPr="000F6454" w:rsidRDefault="000A4C10">
            <w:pPr>
              <w:pStyle w:val="InstructionsText"/>
              <w:rPr>
                <w:b/>
                <w:u w:val="single"/>
              </w:rPr>
            </w:pPr>
            <w:r w:rsidRPr="000F6454">
              <w:t>Докладваните стойности са напълно коригираните стойности на експозицията преди прилагането на конверсионния коефициент.</w:t>
            </w:r>
          </w:p>
        </w:tc>
      </w:tr>
      <w:tr w:rsidR="00BA512F" w:rsidRPr="000F6454" w14:paraId="2134E394" w14:textId="77777777" w:rsidTr="00672D2A">
        <w:tc>
          <w:tcPr>
            <w:tcW w:w="1188" w:type="dxa"/>
          </w:tcPr>
          <w:p w14:paraId="73C75375" w14:textId="77777777" w:rsidR="00BA512F" w:rsidRPr="000F6454" w:rsidRDefault="00464F34">
            <w:pPr>
              <w:pStyle w:val="InstructionsText"/>
            </w:pPr>
            <w:r w:rsidRPr="000F6454">
              <w:t>200</w:t>
            </w:r>
          </w:p>
        </w:tc>
        <w:tc>
          <w:tcPr>
            <w:tcW w:w="8640" w:type="dxa"/>
          </w:tcPr>
          <w:p w14:paraId="40D99D0D" w14:textId="77777777" w:rsidR="00BA512F" w:rsidRPr="000F6454" w:rsidRDefault="00464F34">
            <w:pPr>
              <w:pStyle w:val="InstructionsText"/>
            </w:pPr>
            <w:r w:rsidRPr="000F6454">
              <w:rPr>
                <w:rStyle w:val="InstructionsTabelleberschrift"/>
                <w:rFonts w:ascii="Times New Roman" w:hAnsi="Times New Roman"/>
                <w:sz w:val="24"/>
              </w:rPr>
              <w:t>Стойност на експозицията</w:t>
            </w:r>
          </w:p>
          <w:p w14:paraId="776AC4C6" w14:textId="4C3A4132" w:rsidR="00BA512F" w:rsidRPr="000F6454" w:rsidRDefault="00531FC9">
            <w:pPr>
              <w:pStyle w:val="InstructionsText"/>
            </w:pPr>
            <w:r w:rsidRPr="000F6454">
              <w:t>Член 111 от РКИ и част трета, дял II, глава 4, раздел 4 от РКИ.</w:t>
            </w:r>
          </w:p>
          <w:p w14:paraId="560BE3F4" w14:textId="4C7F4F4F" w:rsidR="00BA512F" w:rsidRPr="000F6454" w:rsidRDefault="00464F34">
            <w:pPr>
              <w:pStyle w:val="InstructionsText"/>
            </w:pPr>
            <w:r w:rsidRPr="000F6454">
              <w:t>Стойността на експозицията след отчитане на корекциите в стойността, всички средства за редуциране на кредитния риск и кредитни конверсионни коефициенти, която трябва да бъде отнесена към рискови тегла, в съответствие с член 113 и трета част, дял II, глава 2, раздел 2 от РКИ.</w:t>
            </w:r>
          </w:p>
        </w:tc>
      </w:tr>
      <w:tr w:rsidR="00BA512F" w:rsidRPr="000F6454" w14:paraId="31B06F73" w14:textId="77777777" w:rsidTr="00672D2A">
        <w:tc>
          <w:tcPr>
            <w:tcW w:w="1188" w:type="dxa"/>
          </w:tcPr>
          <w:p w14:paraId="050B79BD" w14:textId="77777777" w:rsidR="00BA512F" w:rsidRPr="000F6454" w:rsidRDefault="00464F34">
            <w:pPr>
              <w:pStyle w:val="InstructionsText"/>
            </w:pPr>
            <w:r w:rsidRPr="000F6454">
              <w:t>210</w:t>
            </w:r>
          </w:p>
        </w:tc>
        <w:tc>
          <w:tcPr>
            <w:tcW w:w="8640" w:type="dxa"/>
          </w:tcPr>
          <w:p w14:paraId="2449FA63" w14:textId="77777777" w:rsidR="00BA512F" w:rsidRPr="000F6454" w:rsidRDefault="00464F3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в т.ч.: произтичаща от кредитния риск от контрагента</w:t>
            </w:r>
          </w:p>
          <w:p w14:paraId="451780AE" w14:textId="6696BD5C" w:rsidR="00BA512F" w:rsidRPr="000F6454" w:rsidRDefault="00464F34">
            <w:pPr>
              <w:pStyle w:val="InstructionsText"/>
              <w:rPr>
                <w:b/>
                <w:u w:val="single"/>
              </w:rPr>
            </w:pPr>
            <w:r w:rsidRPr="000F6454">
              <w:t>За дериватните инструменти, репо сделките, сделките за предоставяне/получаване в заем на ценни книжа или стоки, сделките с удължен сетълмент и маржин заемните сделки, за които се прилага трета част, дял II, глава 6 от РКИ — стойността на експозицията за кредитния риск от контрагента, изчислена по методите, предвидени в трета част, дял II, глава 6, раздели 2 — 5 от РКИ.</w:t>
            </w:r>
          </w:p>
        </w:tc>
      </w:tr>
      <w:tr w:rsidR="00BA512F" w:rsidRPr="000F6454" w14:paraId="61787D1E" w14:textId="77777777" w:rsidTr="00672D2A">
        <w:tc>
          <w:tcPr>
            <w:tcW w:w="1188" w:type="dxa"/>
          </w:tcPr>
          <w:p w14:paraId="58B05941" w14:textId="77777777" w:rsidR="00BA512F" w:rsidRPr="000F6454" w:rsidRDefault="00464F34">
            <w:pPr>
              <w:pStyle w:val="InstructionsText"/>
            </w:pPr>
            <w:r w:rsidRPr="000F6454">
              <w:t>215</w:t>
            </w:r>
          </w:p>
        </w:tc>
        <w:tc>
          <w:tcPr>
            <w:tcW w:w="8640" w:type="dxa"/>
          </w:tcPr>
          <w:p w14:paraId="005D0196" w14:textId="07451FD3" w:rsidR="00BA512F" w:rsidRPr="000F6454" w:rsidRDefault="00FE650E">
            <w:pPr>
              <w:pStyle w:val="InstructionsText"/>
              <w:rPr>
                <w:rStyle w:val="InstructionsTabelleberschrift"/>
                <w:rFonts w:ascii="Times New Roman" w:hAnsi="Times New Roman"/>
                <w:sz w:val="24"/>
              </w:rPr>
            </w:pPr>
            <w:r>
              <w:rPr>
                <w:rStyle w:val="InstructionsTabelleberschrift"/>
                <w:rFonts w:ascii="Times New Roman" w:hAnsi="Times New Roman"/>
                <w:sz w:val="24"/>
              </w:rPr>
              <w:t>Р</w:t>
            </w:r>
            <w:r w:rsidRPr="00FE650E">
              <w:rPr>
                <w:rStyle w:val="InstructionsTabelleberschrift"/>
                <w:rFonts w:ascii="Times New Roman" w:hAnsi="Times New Roman"/>
                <w:sz w:val="24"/>
              </w:rPr>
              <w:t xml:space="preserve">азмер на рисково претеглените експозиции </w:t>
            </w:r>
            <w:r w:rsidR="00464F34" w:rsidRPr="000F6454">
              <w:rPr>
                <w:rStyle w:val="InstructionsTabelleberschrift"/>
                <w:rFonts w:ascii="Times New Roman" w:hAnsi="Times New Roman"/>
                <w:sz w:val="24"/>
              </w:rPr>
              <w:t xml:space="preserve">преди </w:t>
            </w:r>
            <w:r>
              <w:rPr>
                <w:rStyle w:val="InstructionsTabelleberschrift"/>
                <w:rFonts w:ascii="Times New Roman" w:hAnsi="Times New Roman"/>
                <w:sz w:val="24"/>
              </w:rPr>
              <w:t xml:space="preserve">прилагане на </w:t>
            </w:r>
            <w:r w:rsidR="00464F34" w:rsidRPr="000F6454">
              <w:rPr>
                <w:rStyle w:val="InstructionsTabelleberschrift"/>
                <w:rFonts w:ascii="Times New Roman" w:hAnsi="Times New Roman"/>
                <w:sz w:val="24"/>
              </w:rPr>
              <w:t>коефициент</w:t>
            </w:r>
            <w:r>
              <w:rPr>
                <w:rStyle w:val="InstructionsTabelleberschrift"/>
                <w:rFonts w:ascii="Times New Roman" w:hAnsi="Times New Roman"/>
                <w:sz w:val="24"/>
              </w:rPr>
              <w:t>а</w:t>
            </w:r>
            <w:r w:rsidR="00464F34" w:rsidRPr="000F6454">
              <w:rPr>
                <w:rStyle w:val="InstructionsTabelleberschrift"/>
                <w:rFonts w:ascii="Times New Roman" w:hAnsi="Times New Roman"/>
                <w:sz w:val="24"/>
              </w:rPr>
              <w:t xml:space="preserve"> за подпомагане на МСП</w:t>
            </w:r>
          </w:p>
          <w:p w14:paraId="0B128B59" w14:textId="2D34EC2D" w:rsidR="00BA512F" w:rsidRPr="000F6454" w:rsidRDefault="00167619">
            <w:pPr>
              <w:pStyle w:val="InstructionsText"/>
              <w:rPr>
                <w:b/>
                <w:u w:val="single"/>
              </w:rPr>
            </w:pPr>
            <w:r w:rsidRPr="000F6454">
              <w:t>Член 113, параграфи 1—5 от РКИ, без да се взема предвид коефициентът за подпомагане на МСП по член 501 от РКИ.</w:t>
            </w:r>
          </w:p>
        </w:tc>
      </w:tr>
      <w:tr w:rsidR="00BA512F" w:rsidRPr="000F6454" w14:paraId="119C4055" w14:textId="77777777" w:rsidTr="00672D2A">
        <w:tc>
          <w:tcPr>
            <w:tcW w:w="1188" w:type="dxa"/>
          </w:tcPr>
          <w:p w14:paraId="6664E16C" w14:textId="77777777" w:rsidR="00BA512F" w:rsidRPr="000F6454" w:rsidRDefault="00464F34">
            <w:pPr>
              <w:pStyle w:val="InstructionsText"/>
            </w:pPr>
            <w:r w:rsidRPr="000F6454">
              <w:t>220</w:t>
            </w:r>
          </w:p>
        </w:tc>
        <w:tc>
          <w:tcPr>
            <w:tcW w:w="8640" w:type="dxa"/>
          </w:tcPr>
          <w:p w14:paraId="4728CE9D" w14:textId="2AD6BB50" w:rsidR="00BA512F" w:rsidRPr="000F6454" w:rsidRDefault="00FE650E">
            <w:pPr>
              <w:pStyle w:val="InstructionsText"/>
              <w:rPr>
                <w:rStyle w:val="InstructionsTabelleberschrift"/>
                <w:rFonts w:ascii="Times New Roman" w:hAnsi="Times New Roman"/>
                <w:sz w:val="24"/>
              </w:rPr>
            </w:pPr>
            <w:r>
              <w:rPr>
                <w:rStyle w:val="InstructionsTabelleberschrift"/>
                <w:rFonts w:ascii="Times New Roman" w:hAnsi="Times New Roman"/>
                <w:sz w:val="24"/>
              </w:rPr>
              <w:t>Р</w:t>
            </w:r>
            <w:r w:rsidRPr="00FE650E">
              <w:rPr>
                <w:rStyle w:val="InstructionsTabelleberschrift"/>
                <w:rFonts w:ascii="Times New Roman" w:hAnsi="Times New Roman"/>
                <w:sz w:val="24"/>
              </w:rPr>
              <w:t xml:space="preserve">азмер на рисково претеглените експозиции </w:t>
            </w:r>
            <w:r w:rsidR="00464F34" w:rsidRPr="000F6454">
              <w:rPr>
                <w:rStyle w:val="InstructionsTabelleberschrift"/>
                <w:rFonts w:ascii="Times New Roman" w:hAnsi="Times New Roman"/>
                <w:sz w:val="24"/>
              </w:rPr>
              <w:t xml:space="preserve">след </w:t>
            </w:r>
            <w:r>
              <w:rPr>
                <w:rStyle w:val="InstructionsTabelleberschrift"/>
                <w:rFonts w:ascii="Times New Roman" w:hAnsi="Times New Roman"/>
                <w:sz w:val="24"/>
              </w:rPr>
              <w:t xml:space="preserve">прилагане на </w:t>
            </w:r>
            <w:r w:rsidRPr="000F6454">
              <w:rPr>
                <w:rStyle w:val="InstructionsTabelleberschrift"/>
                <w:rFonts w:ascii="Times New Roman" w:hAnsi="Times New Roman"/>
                <w:sz w:val="24"/>
              </w:rPr>
              <w:t>коефициент</w:t>
            </w:r>
            <w:r>
              <w:rPr>
                <w:rStyle w:val="InstructionsTabelleberschrift"/>
                <w:rFonts w:ascii="Times New Roman" w:hAnsi="Times New Roman"/>
                <w:sz w:val="24"/>
              </w:rPr>
              <w:t>а</w:t>
            </w:r>
            <w:r w:rsidRPr="000F6454">
              <w:rPr>
                <w:rStyle w:val="InstructionsTabelleberschrift"/>
                <w:rFonts w:ascii="Times New Roman" w:hAnsi="Times New Roman"/>
                <w:sz w:val="24"/>
              </w:rPr>
              <w:t xml:space="preserve"> </w:t>
            </w:r>
            <w:r w:rsidR="00464F34" w:rsidRPr="000F6454">
              <w:rPr>
                <w:rStyle w:val="InstructionsTabelleberschrift"/>
                <w:rFonts w:ascii="Times New Roman" w:hAnsi="Times New Roman"/>
                <w:sz w:val="24"/>
              </w:rPr>
              <w:t>за подпомагане на МСП</w:t>
            </w:r>
          </w:p>
          <w:p w14:paraId="038B49D6" w14:textId="62C3D46E" w:rsidR="00BA512F" w:rsidRPr="000F6454" w:rsidRDefault="00167619">
            <w:pPr>
              <w:pStyle w:val="InstructionsText"/>
              <w:rPr>
                <w:b/>
                <w:u w:val="single"/>
              </w:rPr>
            </w:pPr>
            <w:r w:rsidRPr="000F6454">
              <w:t>Член 113, параграфи 1—5 от РКИ, като се взема предвид коефициентът за подпомагане на МСП по член 501 от РКИ.</w:t>
            </w:r>
          </w:p>
        </w:tc>
      </w:tr>
      <w:tr w:rsidR="00BA512F" w:rsidRPr="000F6454" w14:paraId="1ADA61B6" w14:textId="77777777" w:rsidTr="00672D2A">
        <w:tc>
          <w:tcPr>
            <w:tcW w:w="1188" w:type="dxa"/>
            <w:shd w:val="clear" w:color="auto" w:fill="auto"/>
          </w:tcPr>
          <w:p w14:paraId="325CA916" w14:textId="77777777" w:rsidR="00BA512F" w:rsidRPr="000F6454" w:rsidRDefault="00464F34">
            <w:pPr>
              <w:pStyle w:val="InstructionsText"/>
            </w:pPr>
            <w:r w:rsidRPr="000F6454">
              <w:t>230</w:t>
            </w:r>
          </w:p>
        </w:tc>
        <w:tc>
          <w:tcPr>
            <w:tcW w:w="8640" w:type="dxa"/>
            <w:shd w:val="clear" w:color="auto" w:fill="auto"/>
          </w:tcPr>
          <w:p w14:paraId="27CF9147" w14:textId="77777777" w:rsidR="00BA512F" w:rsidRPr="000F6454" w:rsidRDefault="00464F3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в т.ч.: с кредитна оценка от одобрена АВКО</w:t>
            </w:r>
          </w:p>
          <w:p w14:paraId="610513ED" w14:textId="1C7A2AD8" w:rsidR="00BA512F" w:rsidRPr="000F6454" w:rsidRDefault="00D21B29">
            <w:pPr>
              <w:pStyle w:val="InstructionsText"/>
            </w:pPr>
            <w:r w:rsidRPr="000F6454">
              <w:t>Член 112, букви а) — г), е), ж), л), н), о) и р) от РКИ</w:t>
            </w:r>
          </w:p>
        </w:tc>
      </w:tr>
      <w:tr w:rsidR="00BA512F" w:rsidRPr="000F6454" w14:paraId="65863454" w14:textId="77777777" w:rsidTr="00672D2A">
        <w:tc>
          <w:tcPr>
            <w:tcW w:w="1188" w:type="dxa"/>
            <w:shd w:val="clear" w:color="auto" w:fill="auto"/>
          </w:tcPr>
          <w:p w14:paraId="46E34B33" w14:textId="77777777" w:rsidR="00BA512F" w:rsidRPr="000F6454" w:rsidRDefault="00464F34">
            <w:pPr>
              <w:pStyle w:val="InstructionsText"/>
            </w:pPr>
            <w:r w:rsidRPr="000F6454">
              <w:t>240</w:t>
            </w:r>
          </w:p>
        </w:tc>
        <w:tc>
          <w:tcPr>
            <w:tcW w:w="8640" w:type="dxa"/>
            <w:shd w:val="clear" w:color="auto" w:fill="auto"/>
          </w:tcPr>
          <w:p w14:paraId="18C8B354" w14:textId="77777777" w:rsidR="00BA512F" w:rsidRPr="000F6454" w:rsidRDefault="00464F3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в т.ч.: с кредитна оценка, получена от централно правителство</w:t>
            </w:r>
          </w:p>
          <w:p w14:paraId="66946226" w14:textId="0EB85471" w:rsidR="00BA512F" w:rsidRPr="000F6454" w:rsidRDefault="00D21B29">
            <w:pPr>
              <w:pStyle w:val="InstructionsText"/>
            </w:pPr>
            <w:r w:rsidRPr="000F6454">
              <w:t>Член 112, букви б) — г), е), ж), л) и о) от РКИ</w:t>
            </w:r>
          </w:p>
        </w:tc>
      </w:tr>
    </w:tbl>
    <w:p w14:paraId="68926343" w14:textId="77777777" w:rsidR="00BA512F" w:rsidRPr="000F6454" w:rsidRDefault="00BA512F">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BA512F" w:rsidRPr="000F6454" w14:paraId="0E4351BB" w14:textId="77777777" w:rsidTr="00672D2A">
        <w:tc>
          <w:tcPr>
            <w:tcW w:w="1188" w:type="dxa"/>
            <w:shd w:val="clear" w:color="auto" w:fill="CCCCCC"/>
          </w:tcPr>
          <w:p w14:paraId="52F6FEFE" w14:textId="77777777" w:rsidR="00BA512F" w:rsidRPr="000F6454" w:rsidRDefault="007106FB">
            <w:pPr>
              <w:pStyle w:val="InstructionsText"/>
            </w:pPr>
            <w:r w:rsidRPr="000F6454">
              <w:t>Редове</w:t>
            </w:r>
          </w:p>
        </w:tc>
        <w:tc>
          <w:tcPr>
            <w:tcW w:w="8701" w:type="dxa"/>
            <w:shd w:val="clear" w:color="auto" w:fill="CCCCCC"/>
          </w:tcPr>
          <w:p w14:paraId="68A14790" w14:textId="77777777" w:rsidR="00BA512F" w:rsidRPr="000F6454" w:rsidRDefault="00464F34">
            <w:pPr>
              <w:pStyle w:val="InstructionsText"/>
            </w:pPr>
            <w:r w:rsidRPr="000F6454">
              <w:t>Указания</w:t>
            </w:r>
          </w:p>
        </w:tc>
      </w:tr>
      <w:tr w:rsidR="00BA512F" w:rsidRPr="000F6454" w14:paraId="4B0F93DE" w14:textId="77777777" w:rsidTr="00672D2A">
        <w:tc>
          <w:tcPr>
            <w:tcW w:w="1188" w:type="dxa"/>
          </w:tcPr>
          <w:p w14:paraId="47A3346C" w14:textId="77777777" w:rsidR="00BA512F" w:rsidRPr="000F6454" w:rsidRDefault="00464F34">
            <w:pPr>
              <w:pStyle w:val="InstructionsText"/>
            </w:pPr>
            <w:r w:rsidRPr="000F6454">
              <w:t>010</w:t>
            </w:r>
          </w:p>
        </w:tc>
        <w:tc>
          <w:tcPr>
            <w:tcW w:w="8701" w:type="dxa"/>
          </w:tcPr>
          <w:p w14:paraId="5B1EE3A2" w14:textId="77777777" w:rsidR="00BA512F" w:rsidRPr="000F6454" w:rsidRDefault="00464F34">
            <w:pPr>
              <w:pStyle w:val="InstructionsText"/>
            </w:pPr>
            <w:r w:rsidRPr="000F6454">
              <w:rPr>
                <w:rStyle w:val="InstructionsTabelleberschrift"/>
                <w:rFonts w:ascii="Times New Roman" w:hAnsi="Times New Roman"/>
                <w:sz w:val="24"/>
              </w:rPr>
              <w:t>Общо експозиции</w:t>
            </w:r>
          </w:p>
        </w:tc>
      </w:tr>
      <w:tr w:rsidR="00BA512F" w:rsidRPr="000F6454" w14:paraId="6FB1CA8B" w14:textId="77777777" w:rsidTr="00672D2A">
        <w:tc>
          <w:tcPr>
            <w:tcW w:w="1188" w:type="dxa"/>
          </w:tcPr>
          <w:p w14:paraId="2FA89992" w14:textId="77777777" w:rsidR="00BA512F" w:rsidRPr="000F6454" w:rsidRDefault="00610B56">
            <w:pPr>
              <w:pStyle w:val="InstructionsText"/>
            </w:pPr>
            <w:r w:rsidRPr="000F6454">
              <w:lastRenderedPageBreak/>
              <w:t>015</w:t>
            </w:r>
          </w:p>
        </w:tc>
        <w:tc>
          <w:tcPr>
            <w:tcW w:w="8701" w:type="dxa"/>
          </w:tcPr>
          <w:p w14:paraId="72183B6C" w14:textId="77777777" w:rsidR="00BA512F" w:rsidRPr="000F6454" w:rsidRDefault="00F5132F">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в т.ч.: Експозиции в неизпълнение в класовете експозиции „Високорискови позиции“ и „Експозиции към капиталови инструменти“.</w:t>
            </w:r>
          </w:p>
          <w:p w14:paraId="26AC7FB8" w14:textId="77777777" w:rsidR="00BA512F" w:rsidRPr="000F6454" w:rsidRDefault="00610B56">
            <w:pPr>
              <w:pStyle w:val="InstructionsText"/>
            </w:pPr>
            <w:r w:rsidRPr="000F6454">
              <w:t>Член 127 от РКИ</w:t>
            </w:r>
          </w:p>
          <w:p w14:paraId="42AC7575" w14:textId="77777777" w:rsidR="00BA512F" w:rsidRPr="000F6454" w:rsidRDefault="00610B56">
            <w:pPr>
              <w:pStyle w:val="InstructionsText"/>
            </w:pPr>
            <w:r w:rsidRPr="000F6454">
              <w:t>В този ред се докладват само класовете експозиции „Високорискови позиции“ и „Експозиции към капиталови инструменти“.</w:t>
            </w:r>
          </w:p>
          <w:p w14:paraId="6D22EB82" w14:textId="414AE176" w:rsidR="00BA512F" w:rsidRPr="000F6454" w:rsidRDefault="00167619">
            <w:pPr>
              <w:pStyle w:val="InstructionsText"/>
            </w:pPr>
            <w:r w:rsidRPr="000F6454">
              <w:t>Експозиция, която фигурира в член 128, параграф 2 от РКИ или удовлетворява критериите по член 128, параграф 3 или член 133 от РКИ, се отнася към класа експозиции „Високо рискови позиции“ или „Експозиции към капиталови инструменти“. Следователно не би трябвало да има друго отнасяне, дори при експозиции е в неизпълнение съгласно посочено в член 127 от РКИ.</w:t>
            </w:r>
          </w:p>
        </w:tc>
      </w:tr>
      <w:tr w:rsidR="00BA512F" w:rsidRPr="000F6454" w14:paraId="288A445F" w14:textId="77777777" w:rsidTr="00672D2A">
        <w:tc>
          <w:tcPr>
            <w:tcW w:w="1188" w:type="dxa"/>
            <w:shd w:val="clear" w:color="auto" w:fill="auto"/>
          </w:tcPr>
          <w:p w14:paraId="12B41B21" w14:textId="77777777" w:rsidR="00BA512F" w:rsidRPr="000F6454" w:rsidRDefault="00462BAB">
            <w:pPr>
              <w:pStyle w:val="InstructionsText"/>
            </w:pPr>
            <w:r w:rsidRPr="000F6454">
              <w:t>020</w:t>
            </w:r>
          </w:p>
        </w:tc>
        <w:tc>
          <w:tcPr>
            <w:tcW w:w="8701" w:type="dxa"/>
            <w:shd w:val="clear" w:color="auto" w:fill="auto"/>
          </w:tcPr>
          <w:p w14:paraId="2281725E" w14:textId="77777777" w:rsidR="00BA512F" w:rsidRPr="000F6454" w:rsidRDefault="00464F3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в т.ч.: МСП</w:t>
            </w:r>
          </w:p>
          <w:p w14:paraId="5B0D4E86" w14:textId="77777777" w:rsidR="00BA512F" w:rsidRPr="000F6454" w:rsidRDefault="00464F34">
            <w:pPr>
              <w:pStyle w:val="InstructionsText"/>
            </w:pPr>
            <w:r w:rsidRPr="000F6454">
              <w:t xml:space="preserve">Всички експозиции към МСП се докладват тук. </w:t>
            </w:r>
          </w:p>
        </w:tc>
      </w:tr>
      <w:tr w:rsidR="00BA512F" w:rsidRPr="000F6454" w14:paraId="18A6138B" w14:textId="77777777" w:rsidTr="00672D2A">
        <w:tc>
          <w:tcPr>
            <w:tcW w:w="1188" w:type="dxa"/>
            <w:shd w:val="clear" w:color="auto" w:fill="auto"/>
          </w:tcPr>
          <w:p w14:paraId="5B6DB43F" w14:textId="77777777" w:rsidR="00BA512F" w:rsidRPr="000F6454" w:rsidRDefault="00462BAB">
            <w:pPr>
              <w:pStyle w:val="InstructionsText"/>
            </w:pPr>
            <w:r w:rsidRPr="000F6454">
              <w:t>030</w:t>
            </w:r>
          </w:p>
        </w:tc>
        <w:tc>
          <w:tcPr>
            <w:tcW w:w="8701" w:type="dxa"/>
            <w:shd w:val="clear" w:color="auto" w:fill="auto"/>
          </w:tcPr>
          <w:p w14:paraId="1AA8B685" w14:textId="77777777" w:rsidR="00BA512F" w:rsidRPr="000F6454" w:rsidRDefault="00464F3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в т.ч.: експозиции, за които се прилага коефициент за подпомагане на МСП</w:t>
            </w:r>
          </w:p>
          <w:p w14:paraId="556ED9CB" w14:textId="77777777" w:rsidR="00BA512F" w:rsidRPr="000F6454" w:rsidRDefault="00464F34">
            <w:pPr>
              <w:pStyle w:val="InstructionsText"/>
            </w:pPr>
            <w:r w:rsidRPr="000F6454">
              <w:t xml:space="preserve">Тук се докладват само експозициите, които удовлетворяват изискванията по член 501 от РКИ. </w:t>
            </w:r>
          </w:p>
        </w:tc>
      </w:tr>
      <w:tr w:rsidR="00BA512F" w:rsidRPr="000F6454" w14:paraId="3D1028AB" w14:textId="77777777" w:rsidTr="00672D2A">
        <w:tc>
          <w:tcPr>
            <w:tcW w:w="1188" w:type="dxa"/>
            <w:shd w:val="clear" w:color="auto" w:fill="auto"/>
          </w:tcPr>
          <w:p w14:paraId="36488A52" w14:textId="77777777" w:rsidR="00BA512F" w:rsidRPr="000F6454" w:rsidRDefault="00462BAB">
            <w:pPr>
              <w:pStyle w:val="InstructionsText"/>
            </w:pPr>
            <w:r w:rsidRPr="000F6454">
              <w:t>040</w:t>
            </w:r>
          </w:p>
        </w:tc>
        <w:tc>
          <w:tcPr>
            <w:tcW w:w="8701" w:type="dxa"/>
            <w:shd w:val="clear" w:color="auto" w:fill="auto"/>
          </w:tcPr>
          <w:p w14:paraId="17EF48ED" w14:textId="77777777" w:rsidR="00BA512F" w:rsidRPr="000F6454" w:rsidRDefault="00464F3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в т.ч.: обезпечени с ипотека върху недвижими имоти – Жилищни имоти</w:t>
            </w:r>
          </w:p>
          <w:p w14:paraId="51CD7D78" w14:textId="6631FB20" w:rsidR="00BA512F" w:rsidRPr="000F6454" w:rsidRDefault="00464F34">
            <w:pPr>
              <w:pStyle w:val="InstructionsText"/>
            </w:pPr>
            <w:r w:rsidRPr="000F6454">
              <w:t>Член 125 от РКИ</w:t>
            </w:r>
          </w:p>
          <w:p w14:paraId="53534879" w14:textId="77777777" w:rsidR="00BA512F" w:rsidRPr="000F6454" w:rsidRDefault="00464F34">
            <w:pPr>
              <w:pStyle w:val="InstructionsText"/>
              <w:rPr>
                <w:b/>
                <w:u w:val="single"/>
              </w:rPr>
            </w:pPr>
            <w:r w:rsidRPr="000F6454">
              <w:t>Докладва се само в класа експозиции „Обезпечени с ипотека върху недвижими имоти“.</w:t>
            </w:r>
          </w:p>
        </w:tc>
      </w:tr>
      <w:tr w:rsidR="00BA512F" w:rsidRPr="000F6454" w14:paraId="273F4B3B" w14:textId="77777777" w:rsidTr="00672D2A">
        <w:tc>
          <w:tcPr>
            <w:tcW w:w="1188" w:type="dxa"/>
            <w:shd w:val="clear" w:color="auto" w:fill="auto"/>
          </w:tcPr>
          <w:p w14:paraId="2FF4F260" w14:textId="77777777" w:rsidR="00BA512F" w:rsidRPr="000F6454" w:rsidRDefault="00462BAB">
            <w:pPr>
              <w:pStyle w:val="InstructionsText"/>
            </w:pPr>
            <w:r w:rsidRPr="000F6454">
              <w:t>050</w:t>
            </w:r>
          </w:p>
        </w:tc>
        <w:tc>
          <w:tcPr>
            <w:tcW w:w="8701" w:type="dxa"/>
            <w:shd w:val="clear" w:color="auto" w:fill="auto"/>
          </w:tcPr>
          <w:p w14:paraId="630326F0" w14:textId="267BE7F2" w:rsidR="00BA512F" w:rsidRPr="000F6454" w:rsidRDefault="00464F3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в т.ч.: експозиции при постоянна частична употреба на стандартизирания подход</w:t>
            </w:r>
          </w:p>
          <w:p w14:paraId="0AF9ABC5" w14:textId="040B68BE" w:rsidR="00BA512F" w:rsidRPr="000F6454" w:rsidRDefault="00464F34">
            <w:pPr>
              <w:pStyle w:val="InstructionsText"/>
            </w:pPr>
            <w:r w:rsidRPr="000F6454">
              <w:t>Експозиции, към които е приложен стандартизираният подход в съответствие с член 150, параграф 1 от РКИ</w:t>
            </w:r>
          </w:p>
        </w:tc>
      </w:tr>
      <w:tr w:rsidR="00BA512F" w:rsidRPr="000F6454" w14:paraId="48E7C094" w14:textId="77777777" w:rsidTr="00672D2A">
        <w:tc>
          <w:tcPr>
            <w:tcW w:w="1188" w:type="dxa"/>
            <w:shd w:val="clear" w:color="auto" w:fill="auto"/>
          </w:tcPr>
          <w:p w14:paraId="4235E5C8" w14:textId="77777777" w:rsidR="00BA512F" w:rsidRPr="000F6454" w:rsidRDefault="00462BAB">
            <w:pPr>
              <w:pStyle w:val="InstructionsText"/>
            </w:pPr>
            <w:r w:rsidRPr="000F6454">
              <w:t>060</w:t>
            </w:r>
          </w:p>
        </w:tc>
        <w:tc>
          <w:tcPr>
            <w:tcW w:w="8701" w:type="dxa"/>
            <w:shd w:val="clear" w:color="auto" w:fill="auto"/>
          </w:tcPr>
          <w:p w14:paraId="28BD1135" w14:textId="44BDF03A" w:rsidR="00BA512F" w:rsidRPr="000F6454" w:rsidRDefault="00464F3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в т.ч.: експозиции по стандартизирания подход с предварително разрешение от надзорния орган за последователно прилагане на вътрешнорейтинговия подход</w:t>
            </w:r>
          </w:p>
          <w:p w14:paraId="7849F924" w14:textId="0710D6C0" w:rsidR="00BA512F" w:rsidRPr="000F6454" w:rsidRDefault="00464F34">
            <w:pPr>
              <w:pStyle w:val="InstructionsText"/>
            </w:pPr>
            <w:r w:rsidRPr="000F6454">
              <w:t xml:space="preserve">Член 148, параграф 1 от РКИ </w:t>
            </w:r>
          </w:p>
        </w:tc>
      </w:tr>
      <w:tr w:rsidR="00BA512F" w:rsidRPr="000F6454" w14:paraId="20C71889" w14:textId="77777777" w:rsidTr="00672D2A">
        <w:tc>
          <w:tcPr>
            <w:tcW w:w="1188" w:type="dxa"/>
          </w:tcPr>
          <w:p w14:paraId="7DD3DA2F" w14:textId="77777777" w:rsidR="00BA512F" w:rsidRPr="000F6454" w:rsidRDefault="00462BAB">
            <w:pPr>
              <w:pStyle w:val="InstructionsText"/>
            </w:pPr>
            <w:r w:rsidRPr="000F6454">
              <w:t>070-130</w:t>
            </w:r>
          </w:p>
        </w:tc>
        <w:tc>
          <w:tcPr>
            <w:tcW w:w="8701" w:type="dxa"/>
          </w:tcPr>
          <w:p w14:paraId="436636E8" w14:textId="77777777" w:rsidR="00BA512F" w:rsidRPr="000F6454" w:rsidRDefault="00464F3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РАЗБИВКА НА ОБЩИТЕ ЕКСПОЗИЦИИ ПО ВИДОВЕ ЕКСПОЗИЦИИ</w:t>
            </w:r>
          </w:p>
          <w:p w14:paraId="4355499C" w14:textId="77777777" w:rsidR="00BA512F" w:rsidRPr="000F6454" w:rsidRDefault="00464F34">
            <w:pPr>
              <w:pStyle w:val="InstructionsText"/>
            </w:pPr>
            <w:r w:rsidRPr="000F6454">
              <w:t xml:space="preserve">Като се съблюдават представените по-долу критерии, позициите в „банковия портфейл“ на докладващата институция се представят в разбивка на балансови експозиции към кредитен риск, задбалансови експозиции към кредитен риск и експозиции към кредитен риск от контрагента. </w:t>
            </w:r>
          </w:p>
          <w:p w14:paraId="39F5ABA8" w14:textId="775736A3" w:rsidR="00BA512F" w:rsidRPr="000F6454" w:rsidRDefault="009F45B7">
            <w:pPr>
              <w:pStyle w:val="InstructionsText"/>
            </w:pPr>
            <w:r w:rsidRPr="000F6454">
              <w:t>Експозициите към кредитен риск от контрагента, произтичащи от операции в търговския портфейл на институцията съгласно посоченото в член 92, параграф 3, буква е) и член 299, параграф 2 от РКИ, се отнасят към експозициите към кредитен риск от контрагента. Като се съблюдават представените по-долу критерии, институциите, които прилагат член 94, параграф 1 от РКИ, представят разбивка на позициите си в „търговския портфейл“ на балансови експозиции към кредитен риск, задбалансови експозиции към кредитен риск и експозиции към кредитен риск от контрагента.</w:t>
            </w:r>
          </w:p>
        </w:tc>
      </w:tr>
      <w:tr w:rsidR="00BA512F" w:rsidRPr="000F6454" w14:paraId="62D92739" w14:textId="77777777" w:rsidTr="00672D2A">
        <w:tc>
          <w:tcPr>
            <w:tcW w:w="1188" w:type="dxa"/>
          </w:tcPr>
          <w:p w14:paraId="110504B5" w14:textId="77777777" w:rsidR="00BA512F" w:rsidRPr="000F6454" w:rsidRDefault="00462BAB">
            <w:pPr>
              <w:pStyle w:val="InstructionsText"/>
            </w:pPr>
            <w:r w:rsidRPr="000F6454">
              <w:t>070</w:t>
            </w:r>
          </w:p>
        </w:tc>
        <w:tc>
          <w:tcPr>
            <w:tcW w:w="8701" w:type="dxa"/>
          </w:tcPr>
          <w:p w14:paraId="08924B6E" w14:textId="77777777" w:rsidR="00BA512F" w:rsidRPr="000F6454" w:rsidRDefault="00464F3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 xml:space="preserve">Балансови експозиции към кредитен риск </w:t>
            </w:r>
          </w:p>
          <w:p w14:paraId="6F646CDC" w14:textId="67D7F948" w:rsidR="00BA512F" w:rsidRPr="000F6454" w:rsidRDefault="00464F34">
            <w:pPr>
              <w:pStyle w:val="InstructionsText"/>
            </w:pPr>
            <w:r w:rsidRPr="000F6454">
              <w:lastRenderedPageBreak/>
              <w:t>Активите, посочени в член 24 от РКИ, които не са включени в никоя друга категория.</w:t>
            </w:r>
          </w:p>
          <w:p w14:paraId="7AB13312" w14:textId="77777777" w:rsidR="00BA512F" w:rsidRPr="000F6454" w:rsidRDefault="00464F34">
            <w:pPr>
              <w:pStyle w:val="InstructionsText"/>
            </w:pPr>
            <w:r w:rsidRPr="000F6454">
              <w:t>Експозициите, които са балансови позиции и които са включени като сделки за финансиране с ценни книжа, деривати и сделки с удължен сетълмент или от договорни споразумения за кръстосано нетиране на продукти, се докладват в редове 090, 110 и 130 и следователно не се докладват в този ред.</w:t>
            </w:r>
          </w:p>
          <w:p w14:paraId="7B01432E" w14:textId="2C70B313" w:rsidR="00BA512F" w:rsidRPr="000F6454" w:rsidRDefault="00464F34">
            <w:pPr>
              <w:pStyle w:val="InstructionsText"/>
            </w:pPr>
            <w:r w:rsidRPr="000F6454">
              <w:t>Свободните доставки, посочени в член 379, параграф 1 от РКИ (ако не са приспаднати), не представляват балансова позиция, но въпреки това се докладват в този ред.</w:t>
            </w:r>
          </w:p>
          <w:p w14:paraId="7A7B2F79" w14:textId="73C35E31" w:rsidR="00BA512F" w:rsidRPr="000F6454" w:rsidRDefault="00464F34">
            <w:pPr>
              <w:pStyle w:val="InstructionsText"/>
              <w:rPr>
                <w:b/>
                <w:u w:val="single"/>
              </w:rPr>
            </w:pPr>
            <w:r w:rsidRPr="000F6454">
              <w:t xml:space="preserve">Експозициите, произтичащи от активи, предоставени на централен контрагент по смисъла на член 4, параграф 1, точка 90 от РКИ, се включват, ако не са били докладвани в ред 080. </w:t>
            </w:r>
          </w:p>
        </w:tc>
      </w:tr>
      <w:tr w:rsidR="00BA512F" w:rsidRPr="000F6454" w14:paraId="73DA2F80" w14:textId="77777777" w:rsidTr="00672D2A">
        <w:tc>
          <w:tcPr>
            <w:tcW w:w="1188" w:type="dxa"/>
          </w:tcPr>
          <w:p w14:paraId="3FC28FB2" w14:textId="77777777" w:rsidR="00BA512F" w:rsidRPr="000F6454" w:rsidRDefault="00462BAB">
            <w:pPr>
              <w:pStyle w:val="InstructionsText"/>
            </w:pPr>
            <w:r w:rsidRPr="000F6454">
              <w:lastRenderedPageBreak/>
              <w:t>080</w:t>
            </w:r>
          </w:p>
        </w:tc>
        <w:tc>
          <w:tcPr>
            <w:tcW w:w="8701" w:type="dxa"/>
          </w:tcPr>
          <w:p w14:paraId="260F7F46" w14:textId="77777777" w:rsidR="00BA512F" w:rsidRPr="000F6454" w:rsidRDefault="00464F3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Задбалансови експозиции към кредитен риск</w:t>
            </w:r>
          </w:p>
          <w:p w14:paraId="3B927194" w14:textId="3A42F2FD" w:rsidR="00BA512F" w:rsidRPr="000F6454" w:rsidRDefault="00464F34">
            <w:pPr>
              <w:pStyle w:val="InstructionsText"/>
            </w:pPr>
            <w:r w:rsidRPr="000F6454">
              <w:t>Задбалансовите позиции включват елементите, изброени в приложение I към РКИ.</w:t>
            </w:r>
          </w:p>
          <w:p w14:paraId="7C1C09BD" w14:textId="2AEFA941" w:rsidR="00BA512F" w:rsidRPr="000F6454" w:rsidRDefault="00464F34">
            <w:pPr>
              <w:pStyle w:val="InstructionsText"/>
            </w:pPr>
            <w:r w:rsidRPr="000F6454">
              <w:t>Експозициите, които са задбалансови позиции и които са включени като сделки за финансиране с ценни книжа, деривати и сделки с удължен сетълмент или от договорни споразумения за кръстосано нетиране на продукти, се докладват в редове 090, 110 и 130 и следователно не се докладват в този ред.</w:t>
            </w:r>
          </w:p>
          <w:p w14:paraId="5AAE82BB" w14:textId="12612346" w:rsidR="00BA512F" w:rsidRPr="000F6454" w:rsidRDefault="00464F34">
            <w:pPr>
              <w:pStyle w:val="InstructionsText"/>
              <w:rPr>
                <w:b/>
                <w:u w:val="single"/>
              </w:rPr>
            </w:pPr>
            <w:r w:rsidRPr="000F6454">
              <w:t>Експозициите, произтичащи от активи, предоставени на централен контрагент по смисъла на член 4, параграф 1, точка 90 от РКИ, се включват, ако се считат за задбалансови позиции.</w:t>
            </w:r>
          </w:p>
        </w:tc>
      </w:tr>
      <w:tr w:rsidR="00BA512F" w:rsidRPr="000F6454" w14:paraId="40374745" w14:textId="77777777" w:rsidTr="00672D2A">
        <w:tc>
          <w:tcPr>
            <w:tcW w:w="1188" w:type="dxa"/>
            <w:tcBorders>
              <w:top w:val="single" w:sz="4" w:space="0" w:color="auto"/>
              <w:left w:val="single" w:sz="4" w:space="0" w:color="auto"/>
              <w:bottom w:val="single" w:sz="4" w:space="0" w:color="auto"/>
              <w:right w:val="single" w:sz="4" w:space="0" w:color="auto"/>
            </w:tcBorders>
          </w:tcPr>
          <w:p w14:paraId="145D2D1A" w14:textId="77777777" w:rsidR="00BA512F" w:rsidRPr="000F6454" w:rsidRDefault="003C3168">
            <w:pPr>
              <w:pStyle w:val="InstructionsText"/>
            </w:pPr>
            <w:r w:rsidRPr="000F6454">
              <w:t>090-130</w:t>
            </w:r>
          </w:p>
        </w:tc>
        <w:tc>
          <w:tcPr>
            <w:tcW w:w="8701" w:type="dxa"/>
            <w:tcBorders>
              <w:top w:val="single" w:sz="4" w:space="0" w:color="auto"/>
              <w:left w:val="single" w:sz="4" w:space="0" w:color="auto"/>
              <w:bottom w:val="single" w:sz="4" w:space="0" w:color="auto"/>
              <w:right w:val="single" w:sz="4" w:space="0" w:color="auto"/>
            </w:tcBorders>
          </w:tcPr>
          <w:p w14:paraId="5597EBA0" w14:textId="77777777" w:rsidR="00BA512F" w:rsidRPr="000F6454" w:rsidRDefault="003C3168">
            <w:pPr>
              <w:pStyle w:val="InstructionsText"/>
            </w:pPr>
            <w:r w:rsidRPr="000F6454">
              <w:rPr>
                <w:rStyle w:val="InstructionsTabelleberschrift"/>
                <w:rFonts w:ascii="Times New Roman" w:hAnsi="Times New Roman"/>
                <w:sz w:val="24"/>
              </w:rPr>
              <w:t>Експозиции към — или сделки, изложени на — кредитен риск от контрагента</w:t>
            </w:r>
          </w:p>
        </w:tc>
      </w:tr>
      <w:tr w:rsidR="00BA512F" w:rsidRPr="000F6454" w14:paraId="498A4859" w14:textId="77777777" w:rsidTr="00672D2A">
        <w:tc>
          <w:tcPr>
            <w:tcW w:w="1188" w:type="dxa"/>
          </w:tcPr>
          <w:p w14:paraId="23B5FC5B" w14:textId="77777777" w:rsidR="00BA512F" w:rsidRPr="000F6454" w:rsidRDefault="00462BAB">
            <w:pPr>
              <w:pStyle w:val="InstructionsText"/>
            </w:pPr>
            <w:r w:rsidRPr="000F6454">
              <w:t>090</w:t>
            </w:r>
          </w:p>
        </w:tc>
        <w:tc>
          <w:tcPr>
            <w:tcW w:w="8701" w:type="dxa"/>
          </w:tcPr>
          <w:p w14:paraId="179F042E" w14:textId="77777777" w:rsidR="00BA512F" w:rsidRPr="000F6454" w:rsidRDefault="00464F34">
            <w:pPr>
              <w:pStyle w:val="InstructionsText"/>
            </w:pPr>
            <w:r w:rsidRPr="000F6454">
              <w:rPr>
                <w:rStyle w:val="InstructionsTabelleberschrift"/>
                <w:rFonts w:ascii="Times New Roman" w:hAnsi="Times New Roman"/>
                <w:sz w:val="24"/>
              </w:rPr>
              <w:t xml:space="preserve">Сделки за финансиране с ценни книжа </w:t>
            </w:r>
          </w:p>
          <w:p w14:paraId="4A701960" w14:textId="60AE85B1" w:rsidR="00BA512F" w:rsidRPr="000F6454" w:rsidRDefault="00464F34">
            <w:pPr>
              <w:pStyle w:val="InstructionsText"/>
            </w:pPr>
            <w:r w:rsidRPr="000F6454">
              <w:t>Съгласно определението в параграф 17 от документа на Базелския комитет „Прилагане на Базел II в търговската дейност и в третирането на ефекта от двойното неизпълнение“ сделките за финансиране с ценни книжа (СФЦК) включват: i) репо споразумения и обратни репо споразумения, съгласно определението в член 4, параграф 1, точка 82 от РКИ, както и сделки, свързани с предоставяне/взимане в заем на ценни книжа или стоки; и ii) маржин заемни сделки съгласно определението в член 272, параграф 3 от РКИ.</w:t>
            </w:r>
          </w:p>
        </w:tc>
      </w:tr>
      <w:tr w:rsidR="00BA512F" w:rsidRPr="000F6454" w14:paraId="2DDF541E" w14:textId="77777777" w:rsidTr="00672D2A">
        <w:tc>
          <w:tcPr>
            <w:tcW w:w="1188" w:type="dxa"/>
          </w:tcPr>
          <w:p w14:paraId="59065B51" w14:textId="77777777" w:rsidR="00BA512F" w:rsidRPr="000F6454" w:rsidRDefault="00462BAB">
            <w:pPr>
              <w:pStyle w:val="InstructionsText"/>
            </w:pPr>
            <w:r w:rsidRPr="000F6454">
              <w:t>100</w:t>
            </w:r>
          </w:p>
        </w:tc>
        <w:tc>
          <w:tcPr>
            <w:tcW w:w="8701" w:type="dxa"/>
          </w:tcPr>
          <w:p w14:paraId="63EA1C39" w14:textId="77777777" w:rsidR="00BA512F" w:rsidRPr="000F6454" w:rsidRDefault="00464F3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в т.ч.: обект на централизиран клиринг чрез КЦК</w:t>
            </w:r>
          </w:p>
          <w:p w14:paraId="2749A2D5" w14:textId="0D426EBB" w:rsidR="00BA512F" w:rsidRPr="000F6454" w:rsidRDefault="00464F34">
            <w:pPr>
              <w:pStyle w:val="InstructionsText"/>
            </w:pPr>
            <w:r w:rsidRPr="000F6454">
              <w:t>Член 306 от РКИ за квалифицираните ЦК съгласно определението в член 4, параграф 1, точка 88 от РКИ в съответствие с член 301, параграф 2 от РКИ</w:t>
            </w:r>
          </w:p>
          <w:p w14:paraId="4EF87CFA" w14:textId="546C6E2D" w:rsidR="00BA512F" w:rsidRPr="000F6454" w:rsidRDefault="00D02E89">
            <w:pPr>
              <w:pStyle w:val="InstructionsText"/>
            </w:pPr>
            <w:r w:rsidRPr="000F6454">
              <w:t>Експозиции по търговско финансиране, определени в член 4, параграф 1, точка 91 от РКИ, към ЦК</w:t>
            </w:r>
          </w:p>
        </w:tc>
      </w:tr>
      <w:tr w:rsidR="00BA512F" w:rsidRPr="000F6454" w14:paraId="25C82359" w14:textId="77777777" w:rsidTr="00672D2A">
        <w:tc>
          <w:tcPr>
            <w:tcW w:w="1188" w:type="dxa"/>
          </w:tcPr>
          <w:p w14:paraId="6BAADFCF" w14:textId="77777777" w:rsidR="00BA512F" w:rsidRPr="000F6454" w:rsidRDefault="00462BAB">
            <w:pPr>
              <w:pStyle w:val="InstructionsText"/>
            </w:pPr>
            <w:r w:rsidRPr="000F6454">
              <w:t>110</w:t>
            </w:r>
          </w:p>
        </w:tc>
        <w:tc>
          <w:tcPr>
            <w:tcW w:w="8701" w:type="dxa"/>
          </w:tcPr>
          <w:p w14:paraId="1558EB08" w14:textId="77777777" w:rsidR="00BA512F" w:rsidRPr="000F6454" w:rsidRDefault="00464F3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 xml:space="preserve">Деривати и сделки с удължен сетълмент </w:t>
            </w:r>
          </w:p>
          <w:p w14:paraId="0F3D5BDD" w14:textId="42E98FCC" w:rsidR="00BA512F" w:rsidRPr="000F6454" w:rsidRDefault="00464F34">
            <w:pPr>
              <w:pStyle w:val="InstructionsText"/>
            </w:pPr>
            <w:r w:rsidRPr="000F6454">
              <w:t>Дериватите обхващат договорите, изброени в списъка в приложение II към РКИ.</w:t>
            </w:r>
          </w:p>
          <w:p w14:paraId="3FF9EB7A" w14:textId="16431124" w:rsidR="00BA512F" w:rsidRPr="000F6454" w:rsidRDefault="00464F34">
            <w:pPr>
              <w:pStyle w:val="InstructionsText"/>
            </w:pPr>
            <w:r w:rsidRPr="000F6454">
              <w:t>Сделките с удължен сетълмент по смисъла на член 272, параграф 2 от РКИ.</w:t>
            </w:r>
          </w:p>
          <w:p w14:paraId="71CB7804" w14:textId="77777777" w:rsidR="00BA512F" w:rsidRPr="000F6454" w:rsidRDefault="00464F34">
            <w:pPr>
              <w:pStyle w:val="InstructionsText"/>
            </w:pPr>
            <w:r w:rsidRPr="000F6454">
              <w:t>В този ред не се докладват дериватите и сделките с удължен сетълмент, които са включени в кръстосано нетиране на продукти и следователно са докладвани в ред 130.</w:t>
            </w:r>
          </w:p>
        </w:tc>
      </w:tr>
      <w:tr w:rsidR="00BA512F" w:rsidRPr="000F6454" w14:paraId="400D6268" w14:textId="77777777" w:rsidTr="00672D2A">
        <w:tc>
          <w:tcPr>
            <w:tcW w:w="1188" w:type="dxa"/>
          </w:tcPr>
          <w:p w14:paraId="0A00C468" w14:textId="77777777" w:rsidR="00BA512F" w:rsidRPr="000F6454" w:rsidRDefault="00462BAB">
            <w:pPr>
              <w:pStyle w:val="InstructionsText"/>
            </w:pPr>
            <w:r w:rsidRPr="000F6454">
              <w:t>120</w:t>
            </w:r>
          </w:p>
        </w:tc>
        <w:tc>
          <w:tcPr>
            <w:tcW w:w="8701" w:type="dxa"/>
          </w:tcPr>
          <w:p w14:paraId="5A7B90AA" w14:textId="77777777" w:rsidR="00BA512F" w:rsidRPr="000F6454" w:rsidRDefault="00464F34">
            <w:pPr>
              <w:pStyle w:val="InstructionsText"/>
            </w:pPr>
            <w:r w:rsidRPr="000F6454">
              <w:rPr>
                <w:rStyle w:val="InstructionsTabelleberschrift"/>
                <w:rFonts w:ascii="Times New Roman" w:hAnsi="Times New Roman"/>
                <w:sz w:val="24"/>
              </w:rPr>
              <w:t>в т.ч.: обект на централизиран клиринг чрез КЦК</w:t>
            </w:r>
          </w:p>
          <w:p w14:paraId="51699D27" w14:textId="4C1530B7" w:rsidR="00BA512F" w:rsidRPr="000F6454" w:rsidRDefault="00464F34">
            <w:pPr>
              <w:pStyle w:val="InstructionsText"/>
            </w:pPr>
            <w:r w:rsidRPr="000F6454">
              <w:lastRenderedPageBreak/>
              <w:t>Член 306 от РКИ за квалифицираните ЦК съгласно определението в член 4, параграф 1, точка 88 от РКИ в съответствие с член 301, параграф 2 от РКИ</w:t>
            </w:r>
          </w:p>
          <w:p w14:paraId="5BBEC160" w14:textId="7F5733D4" w:rsidR="00BA512F" w:rsidRPr="000F6454" w:rsidRDefault="00770830">
            <w:pPr>
              <w:pStyle w:val="InstructionsText"/>
              <w:rPr>
                <w:b/>
                <w:u w:val="single"/>
              </w:rPr>
            </w:pPr>
            <w:r w:rsidRPr="000F6454">
              <w:t>Експозиции по търговско финансиране, определени в член 4, параграф 1, точка 91 от РКИ, към ЦК</w:t>
            </w:r>
          </w:p>
        </w:tc>
      </w:tr>
      <w:tr w:rsidR="00BA512F" w:rsidRPr="000F6454" w14:paraId="0594C4E8" w14:textId="77777777" w:rsidTr="00672D2A">
        <w:tc>
          <w:tcPr>
            <w:tcW w:w="1188" w:type="dxa"/>
          </w:tcPr>
          <w:p w14:paraId="5C850426" w14:textId="77777777" w:rsidR="00BA512F" w:rsidRPr="000F6454" w:rsidRDefault="00462BAB">
            <w:pPr>
              <w:pStyle w:val="InstructionsText"/>
            </w:pPr>
            <w:r w:rsidRPr="000F6454">
              <w:lastRenderedPageBreak/>
              <w:t>130</w:t>
            </w:r>
          </w:p>
        </w:tc>
        <w:tc>
          <w:tcPr>
            <w:tcW w:w="8701" w:type="dxa"/>
          </w:tcPr>
          <w:p w14:paraId="75FD13DF" w14:textId="77777777" w:rsidR="00BA512F" w:rsidRPr="000F6454" w:rsidRDefault="00464F3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От договорни споразумения за кръстосано нетиране на продукти</w:t>
            </w:r>
          </w:p>
          <w:p w14:paraId="08F04BB3" w14:textId="072823F1" w:rsidR="00BA512F" w:rsidRPr="000F6454" w:rsidRDefault="00464F34">
            <w:pPr>
              <w:pStyle w:val="InstructionsText"/>
            </w:pPr>
            <w:r w:rsidRPr="000F6454">
              <w:t>В този ред се включват експозициите, които поради наличието на договорни споразумения за кръстосаното нетиране на продукти по смисъла на член 272, точка 11 от РКИ не могат да бъдат отнесени нито към дериватите и сделките с удължен сетълмент, нито към сделките за финансиране с ценни книжа.</w:t>
            </w:r>
          </w:p>
        </w:tc>
      </w:tr>
      <w:tr w:rsidR="00BA512F" w:rsidRPr="000F6454" w14:paraId="5DD9B910" w14:textId="77777777" w:rsidTr="00672D2A">
        <w:tc>
          <w:tcPr>
            <w:tcW w:w="1188" w:type="dxa"/>
          </w:tcPr>
          <w:p w14:paraId="3752B892" w14:textId="77777777" w:rsidR="00BA512F" w:rsidRPr="000F6454" w:rsidRDefault="00462BAB">
            <w:pPr>
              <w:pStyle w:val="InstructionsText"/>
            </w:pPr>
            <w:r w:rsidRPr="000F6454">
              <w:t>140-280</w:t>
            </w:r>
          </w:p>
        </w:tc>
        <w:tc>
          <w:tcPr>
            <w:tcW w:w="8701" w:type="dxa"/>
          </w:tcPr>
          <w:p w14:paraId="7B7F8D08" w14:textId="77777777" w:rsidR="00BA512F" w:rsidRPr="000F6454" w:rsidRDefault="00464F3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РАЗБИВКА НА ЕКСПОЗИЦИИТЕ ПО РИСКОВИ ТЕГЛА</w:t>
            </w:r>
          </w:p>
          <w:p w14:paraId="67525D7F" w14:textId="77777777" w:rsidR="00BA512F" w:rsidRPr="000F6454" w:rsidRDefault="00BA512F">
            <w:pPr>
              <w:pStyle w:val="InstructionsText"/>
            </w:pPr>
          </w:p>
        </w:tc>
      </w:tr>
      <w:tr w:rsidR="00BA512F" w:rsidRPr="000F6454" w14:paraId="7D31A42B" w14:textId="77777777" w:rsidTr="00672D2A">
        <w:tc>
          <w:tcPr>
            <w:tcW w:w="1188" w:type="dxa"/>
            <w:shd w:val="clear" w:color="auto" w:fill="auto"/>
          </w:tcPr>
          <w:p w14:paraId="049D722F" w14:textId="77777777" w:rsidR="00BA512F" w:rsidRPr="000F6454" w:rsidRDefault="00462BAB">
            <w:pPr>
              <w:pStyle w:val="InstructionsText"/>
            </w:pPr>
            <w:r w:rsidRPr="000F6454">
              <w:t>140</w:t>
            </w:r>
          </w:p>
        </w:tc>
        <w:tc>
          <w:tcPr>
            <w:tcW w:w="8701" w:type="dxa"/>
            <w:shd w:val="clear" w:color="auto" w:fill="auto"/>
          </w:tcPr>
          <w:p w14:paraId="2732209C" w14:textId="77777777" w:rsidR="00BA512F" w:rsidRPr="000F6454" w:rsidRDefault="00464F3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0 %</w:t>
            </w:r>
          </w:p>
          <w:p w14:paraId="4919C89A" w14:textId="77777777" w:rsidR="00BA512F" w:rsidRPr="000F6454" w:rsidRDefault="00BA512F">
            <w:pPr>
              <w:pStyle w:val="InstructionsText"/>
            </w:pPr>
          </w:p>
        </w:tc>
      </w:tr>
      <w:tr w:rsidR="00BA512F" w:rsidRPr="000F6454" w14:paraId="13E4B14C" w14:textId="77777777" w:rsidTr="00672D2A">
        <w:tc>
          <w:tcPr>
            <w:tcW w:w="1188" w:type="dxa"/>
            <w:shd w:val="clear" w:color="auto" w:fill="auto"/>
          </w:tcPr>
          <w:p w14:paraId="7473F8DC" w14:textId="77777777" w:rsidR="00BA512F" w:rsidRPr="000F6454" w:rsidRDefault="00462BAB">
            <w:pPr>
              <w:pStyle w:val="InstructionsText"/>
            </w:pPr>
            <w:r w:rsidRPr="000F6454">
              <w:t>150</w:t>
            </w:r>
          </w:p>
        </w:tc>
        <w:tc>
          <w:tcPr>
            <w:tcW w:w="8701" w:type="dxa"/>
            <w:shd w:val="clear" w:color="auto" w:fill="auto"/>
          </w:tcPr>
          <w:p w14:paraId="201EF7DA" w14:textId="77777777" w:rsidR="00BA512F" w:rsidRPr="000F6454" w:rsidRDefault="00464F34">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2 %</w:t>
            </w:r>
          </w:p>
          <w:p w14:paraId="5F171746" w14:textId="1821A69B" w:rsidR="00BA512F" w:rsidRPr="000F6454" w:rsidRDefault="00464F34">
            <w:pPr>
              <w:pStyle w:val="InstructionsText"/>
              <w:rPr>
                <w:b/>
              </w:rPr>
            </w:pPr>
            <w:r w:rsidRPr="000F6454">
              <w:t>Член 306, параграф 1 от РКИ</w:t>
            </w:r>
          </w:p>
        </w:tc>
      </w:tr>
      <w:tr w:rsidR="00BA512F" w:rsidRPr="000F6454" w14:paraId="6EB8AC3B" w14:textId="77777777" w:rsidTr="00672D2A">
        <w:tc>
          <w:tcPr>
            <w:tcW w:w="1188" w:type="dxa"/>
            <w:shd w:val="clear" w:color="auto" w:fill="auto"/>
          </w:tcPr>
          <w:p w14:paraId="4772746B" w14:textId="77777777" w:rsidR="00BA512F" w:rsidRPr="000F6454" w:rsidRDefault="00462BAB">
            <w:pPr>
              <w:pStyle w:val="InstructionsText"/>
            </w:pPr>
            <w:r w:rsidRPr="000F6454">
              <w:t>160</w:t>
            </w:r>
          </w:p>
        </w:tc>
        <w:tc>
          <w:tcPr>
            <w:tcW w:w="8701" w:type="dxa"/>
            <w:shd w:val="clear" w:color="auto" w:fill="auto"/>
          </w:tcPr>
          <w:p w14:paraId="0CE91579" w14:textId="77777777" w:rsidR="00BA512F" w:rsidRPr="000F6454" w:rsidRDefault="00462BAB">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4 %</w:t>
            </w:r>
          </w:p>
          <w:p w14:paraId="64E98C4F" w14:textId="72286B20" w:rsidR="00BA512F" w:rsidRPr="000F6454" w:rsidRDefault="00462BAB">
            <w:pPr>
              <w:pStyle w:val="InstructionsText"/>
              <w:rPr>
                <w:b/>
                <w:u w:val="single"/>
              </w:rPr>
            </w:pPr>
            <w:r w:rsidRPr="000F6454">
              <w:t>Член 305, параграф 3 от РКИ</w:t>
            </w:r>
          </w:p>
        </w:tc>
      </w:tr>
      <w:tr w:rsidR="00BA512F" w:rsidRPr="000F6454" w14:paraId="6DD4D856" w14:textId="77777777" w:rsidTr="00672D2A">
        <w:tc>
          <w:tcPr>
            <w:tcW w:w="1188" w:type="dxa"/>
            <w:shd w:val="clear" w:color="auto" w:fill="auto"/>
          </w:tcPr>
          <w:p w14:paraId="3DB4451A" w14:textId="77777777" w:rsidR="00BA512F" w:rsidRPr="000F6454" w:rsidRDefault="00462BAB">
            <w:pPr>
              <w:pStyle w:val="InstructionsText"/>
            </w:pPr>
            <w:r w:rsidRPr="000F6454">
              <w:t>170</w:t>
            </w:r>
          </w:p>
        </w:tc>
        <w:tc>
          <w:tcPr>
            <w:tcW w:w="8701" w:type="dxa"/>
            <w:shd w:val="clear" w:color="auto" w:fill="auto"/>
          </w:tcPr>
          <w:p w14:paraId="47CBBF0D" w14:textId="77777777" w:rsidR="00BA512F" w:rsidRPr="000F6454" w:rsidRDefault="00462BAB">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10 %</w:t>
            </w:r>
          </w:p>
          <w:p w14:paraId="6E6D2FEF" w14:textId="77777777" w:rsidR="00BA512F" w:rsidRPr="000F6454" w:rsidRDefault="00BA512F">
            <w:pPr>
              <w:pStyle w:val="InstructionsText"/>
            </w:pPr>
          </w:p>
        </w:tc>
      </w:tr>
      <w:tr w:rsidR="00BA512F" w:rsidRPr="000F6454" w14:paraId="06D0C5F2" w14:textId="77777777" w:rsidTr="00672D2A">
        <w:tc>
          <w:tcPr>
            <w:tcW w:w="1188" w:type="dxa"/>
            <w:shd w:val="clear" w:color="auto" w:fill="auto"/>
          </w:tcPr>
          <w:p w14:paraId="197C4678" w14:textId="77777777" w:rsidR="00BA512F" w:rsidRPr="000F6454" w:rsidRDefault="00462BAB">
            <w:pPr>
              <w:pStyle w:val="InstructionsText"/>
            </w:pPr>
            <w:r w:rsidRPr="000F6454">
              <w:t>180</w:t>
            </w:r>
          </w:p>
        </w:tc>
        <w:tc>
          <w:tcPr>
            <w:tcW w:w="8701" w:type="dxa"/>
            <w:shd w:val="clear" w:color="auto" w:fill="auto"/>
          </w:tcPr>
          <w:p w14:paraId="4FA81A5F" w14:textId="77777777" w:rsidR="00BA512F" w:rsidRPr="000F6454" w:rsidRDefault="00462BAB">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20 %</w:t>
            </w:r>
          </w:p>
          <w:p w14:paraId="7F0891DD" w14:textId="77777777" w:rsidR="00BA512F" w:rsidRPr="000F6454" w:rsidRDefault="00BA512F">
            <w:pPr>
              <w:pStyle w:val="InstructionsText"/>
            </w:pPr>
          </w:p>
        </w:tc>
      </w:tr>
      <w:tr w:rsidR="00BA512F" w:rsidRPr="000F6454" w14:paraId="3197C9A6" w14:textId="77777777" w:rsidTr="00672D2A">
        <w:tc>
          <w:tcPr>
            <w:tcW w:w="1188" w:type="dxa"/>
            <w:shd w:val="clear" w:color="auto" w:fill="auto"/>
          </w:tcPr>
          <w:p w14:paraId="124695BB" w14:textId="77777777" w:rsidR="00BA512F" w:rsidRPr="000F6454" w:rsidRDefault="00462BAB">
            <w:pPr>
              <w:pStyle w:val="InstructionsText"/>
            </w:pPr>
            <w:r w:rsidRPr="000F6454">
              <w:t>190</w:t>
            </w:r>
          </w:p>
        </w:tc>
        <w:tc>
          <w:tcPr>
            <w:tcW w:w="8701" w:type="dxa"/>
            <w:shd w:val="clear" w:color="auto" w:fill="auto"/>
          </w:tcPr>
          <w:p w14:paraId="38EADEFB" w14:textId="77777777" w:rsidR="00BA512F" w:rsidRPr="000F6454" w:rsidRDefault="00462BAB">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35 %</w:t>
            </w:r>
          </w:p>
          <w:p w14:paraId="257917EE" w14:textId="77777777" w:rsidR="00BA512F" w:rsidRPr="000F6454" w:rsidRDefault="00BA512F">
            <w:pPr>
              <w:pStyle w:val="InstructionsText"/>
            </w:pPr>
          </w:p>
        </w:tc>
      </w:tr>
      <w:tr w:rsidR="00BA512F" w:rsidRPr="000F6454" w14:paraId="04B675ED" w14:textId="77777777" w:rsidTr="00672D2A">
        <w:tc>
          <w:tcPr>
            <w:tcW w:w="1188" w:type="dxa"/>
            <w:shd w:val="clear" w:color="auto" w:fill="auto"/>
          </w:tcPr>
          <w:p w14:paraId="271FA406" w14:textId="77777777" w:rsidR="00BA512F" w:rsidRPr="000F6454" w:rsidRDefault="00462BAB">
            <w:pPr>
              <w:pStyle w:val="InstructionsText"/>
            </w:pPr>
            <w:r w:rsidRPr="000F6454">
              <w:t>200</w:t>
            </w:r>
          </w:p>
        </w:tc>
        <w:tc>
          <w:tcPr>
            <w:tcW w:w="8701" w:type="dxa"/>
            <w:shd w:val="clear" w:color="auto" w:fill="auto"/>
          </w:tcPr>
          <w:p w14:paraId="03E42EEF" w14:textId="77777777" w:rsidR="00BA512F" w:rsidRPr="000F6454" w:rsidRDefault="00462BAB">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50 %</w:t>
            </w:r>
          </w:p>
          <w:p w14:paraId="63E93581" w14:textId="77777777" w:rsidR="00BA512F" w:rsidRPr="000F6454" w:rsidRDefault="00BA512F">
            <w:pPr>
              <w:pStyle w:val="InstructionsText"/>
            </w:pPr>
          </w:p>
        </w:tc>
      </w:tr>
      <w:tr w:rsidR="00BA512F" w:rsidRPr="000F6454" w14:paraId="36DCC047" w14:textId="77777777" w:rsidTr="00672D2A">
        <w:tc>
          <w:tcPr>
            <w:tcW w:w="1188" w:type="dxa"/>
            <w:shd w:val="clear" w:color="auto" w:fill="auto"/>
          </w:tcPr>
          <w:p w14:paraId="66D6B354" w14:textId="77777777" w:rsidR="00BA512F" w:rsidRPr="000F6454" w:rsidRDefault="00462BAB">
            <w:pPr>
              <w:pStyle w:val="InstructionsText"/>
            </w:pPr>
            <w:r w:rsidRPr="000F6454">
              <w:t>210</w:t>
            </w:r>
          </w:p>
        </w:tc>
        <w:tc>
          <w:tcPr>
            <w:tcW w:w="8701" w:type="dxa"/>
            <w:shd w:val="clear" w:color="auto" w:fill="auto"/>
          </w:tcPr>
          <w:p w14:paraId="55AA7A20" w14:textId="77777777" w:rsidR="00BA512F" w:rsidRPr="000F6454" w:rsidRDefault="00462BAB">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70 %</w:t>
            </w:r>
          </w:p>
          <w:p w14:paraId="081C0AF3" w14:textId="31E9C078" w:rsidR="00BA512F" w:rsidRPr="000F6454" w:rsidRDefault="00D21B29">
            <w:pPr>
              <w:pStyle w:val="InstructionsText"/>
            </w:pPr>
            <w:r w:rsidRPr="000F6454">
              <w:t>Член 232, параграф 3, буква в) от РКИ</w:t>
            </w:r>
          </w:p>
        </w:tc>
      </w:tr>
      <w:tr w:rsidR="00BA512F" w:rsidRPr="000F6454" w14:paraId="5AB965D9" w14:textId="77777777" w:rsidTr="00672D2A">
        <w:tc>
          <w:tcPr>
            <w:tcW w:w="1188" w:type="dxa"/>
            <w:shd w:val="clear" w:color="auto" w:fill="auto"/>
          </w:tcPr>
          <w:p w14:paraId="4DC93FE1" w14:textId="77777777" w:rsidR="00BA512F" w:rsidRPr="000F6454" w:rsidRDefault="00462BAB">
            <w:pPr>
              <w:pStyle w:val="InstructionsText"/>
            </w:pPr>
            <w:r w:rsidRPr="000F6454">
              <w:t>220</w:t>
            </w:r>
          </w:p>
        </w:tc>
        <w:tc>
          <w:tcPr>
            <w:tcW w:w="8701" w:type="dxa"/>
            <w:shd w:val="clear" w:color="auto" w:fill="auto"/>
          </w:tcPr>
          <w:p w14:paraId="3CA47DA5" w14:textId="77777777" w:rsidR="00BA512F" w:rsidRPr="000F6454" w:rsidRDefault="00462BAB">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75 %</w:t>
            </w:r>
          </w:p>
          <w:p w14:paraId="0D74F3CB" w14:textId="77777777" w:rsidR="00BA512F" w:rsidRPr="000F6454" w:rsidRDefault="00BA512F">
            <w:pPr>
              <w:pStyle w:val="InstructionsText"/>
            </w:pPr>
          </w:p>
        </w:tc>
      </w:tr>
      <w:tr w:rsidR="00BA512F" w:rsidRPr="000F6454" w14:paraId="644D7D63" w14:textId="77777777" w:rsidTr="00672D2A">
        <w:tc>
          <w:tcPr>
            <w:tcW w:w="1188" w:type="dxa"/>
            <w:shd w:val="clear" w:color="auto" w:fill="auto"/>
          </w:tcPr>
          <w:p w14:paraId="15850B07" w14:textId="77777777" w:rsidR="00BA512F" w:rsidRPr="000F6454" w:rsidRDefault="00462BAB">
            <w:pPr>
              <w:pStyle w:val="InstructionsText"/>
            </w:pPr>
            <w:r w:rsidRPr="000F6454">
              <w:t>230</w:t>
            </w:r>
          </w:p>
        </w:tc>
        <w:tc>
          <w:tcPr>
            <w:tcW w:w="8701" w:type="dxa"/>
            <w:shd w:val="clear" w:color="auto" w:fill="auto"/>
          </w:tcPr>
          <w:p w14:paraId="2C04D32D" w14:textId="77777777" w:rsidR="00BA512F" w:rsidRPr="000F6454" w:rsidRDefault="00462BAB">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100 %</w:t>
            </w:r>
          </w:p>
          <w:p w14:paraId="502631B3" w14:textId="77777777" w:rsidR="00BA512F" w:rsidRPr="000F6454" w:rsidRDefault="00BA512F">
            <w:pPr>
              <w:pStyle w:val="InstructionsText"/>
            </w:pPr>
          </w:p>
        </w:tc>
      </w:tr>
      <w:tr w:rsidR="00BA512F" w:rsidRPr="000F6454" w14:paraId="61E4A948" w14:textId="77777777" w:rsidTr="00672D2A">
        <w:tc>
          <w:tcPr>
            <w:tcW w:w="1188" w:type="dxa"/>
            <w:shd w:val="clear" w:color="auto" w:fill="auto"/>
          </w:tcPr>
          <w:p w14:paraId="0BD0253F" w14:textId="77777777" w:rsidR="00BA512F" w:rsidRPr="000F6454" w:rsidRDefault="00462BAB">
            <w:pPr>
              <w:pStyle w:val="InstructionsText"/>
            </w:pPr>
            <w:r w:rsidRPr="000F6454">
              <w:t>240</w:t>
            </w:r>
          </w:p>
        </w:tc>
        <w:tc>
          <w:tcPr>
            <w:tcW w:w="8701" w:type="dxa"/>
            <w:shd w:val="clear" w:color="auto" w:fill="auto"/>
          </w:tcPr>
          <w:p w14:paraId="4B31930A" w14:textId="77777777" w:rsidR="00BA512F" w:rsidRPr="000F6454" w:rsidRDefault="00462BAB">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150 %</w:t>
            </w:r>
          </w:p>
          <w:p w14:paraId="47E2C677" w14:textId="77777777" w:rsidR="00BA512F" w:rsidRPr="000F6454" w:rsidRDefault="00BA512F">
            <w:pPr>
              <w:pStyle w:val="InstructionsText"/>
            </w:pPr>
          </w:p>
        </w:tc>
      </w:tr>
      <w:tr w:rsidR="00BA512F" w:rsidRPr="000F6454" w14:paraId="1AD3E98B" w14:textId="77777777" w:rsidTr="00672D2A">
        <w:tc>
          <w:tcPr>
            <w:tcW w:w="1188" w:type="dxa"/>
            <w:shd w:val="clear" w:color="auto" w:fill="auto"/>
          </w:tcPr>
          <w:p w14:paraId="1C3F1822" w14:textId="77777777" w:rsidR="00BA512F" w:rsidRPr="000F6454" w:rsidRDefault="00462BAB">
            <w:pPr>
              <w:pStyle w:val="InstructionsText"/>
            </w:pPr>
            <w:r w:rsidRPr="000F6454">
              <w:t>250</w:t>
            </w:r>
          </w:p>
        </w:tc>
        <w:tc>
          <w:tcPr>
            <w:tcW w:w="8701" w:type="dxa"/>
            <w:shd w:val="clear" w:color="auto" w:fill="auto"/>
          </w:tcPr>
          <w:p w14:paraId="3B8D962F" w14:textId="77777777" w:rsidR="00BA512F" w:rsidRPr="000F6454" w:rsidRDefault="00462BAB">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250 %</w:t>
            </w:r>
          </w:p>
          <w:p w14:paraId="41C76E01" w14:textId="6F897835" w:rsidR="00BA512F" w:rsidRPr="000F6454" w:rsidRDefault="00462BAB">
            <w:pPr>
              <w:pStyle w:val="InstructionsText"/>
            </w:pPr>
            <w:r w:rsidRPr="000F6454">
              <w:t>Член 133, параграф 2 и член 48, параграф 4 от РКИ</w:t>
            </w:r>
          </w:p>
        </w:tc>
      </w:tr>
      <w:tr w:rsidR="00BA512F" w:rsidRPr="000F6454" w14:paraId="2FC10DCB" w14:textId="77777777" w:rsidTr="00672D2A">
        <w:tc>
          <w:tcPr>
            <w:tcW w:w="1188" w:type="dxa"/>
            <w:shd w:val="clear" w:color="auto" w:fill="auto"/>
          </w:tcPr>
          <w:p w14:paraId="4EB3306B" w14:textId="77777777" w:rsidR="00BA512F" w:rsidRPr="000F6454" w:rsidRDefault="00462BAB">
            <w:pPr>
              <w:pStyle w:val="InstructionsText"/>
            </w:pPr>
            <w:r w:rsidRPr="000F6454">
              <w:t>260</w:t>
            </w:r>
          </w:p>
        </w:tc>
        <w:tc>
          <w:tcPr>
            <w:tcW w:w="8701" w:type="dxa"/>
            <w:shd w:val="clear" w:color="auto" w:fill="auto"/>
          </w:tcPr>
          <w:p w14:paraId="4B55582E" w14:textId="77777777" w:rsidR="00BA512F" w:rsidRPr="000F6454" w:rsidRDefault="00462BAB">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370 %</w:t>
            </w:r>
          </w:p>
          <w:p w14:paraId="2424B85A" w14:textId="07D58770" w:rsidR="00BA512F" w:rsidRPr="000F6454" w:rsidRDefault="00462BAB">
            <w:pPr>
              <w:pStyle w:val="InstructionsText"/>
              <w:rPr>
                <w:b/>
                <w:u w:val="single"/>
              </w:rPr>
            </w:pPr>
            <w:r w:rsidRPr="000F6454">
              <w:lastRenderedPageBreak/>
              <w:t>Член 471 от РКИ</w:t>
            </w:r>
          </w:p>
        </w:tc>
      </w:tr>
      <w:tr w:rsidR="00BA512F" w:rsidRPr="000F6454" w14:paraId="73D4C74B" w14:textId="77777777" w:rsidTr="00672D2A">
        <w:tc>
          <w:tcPr>
            <w:tcW w:w="1188" w:type="dxa"/>
            <w:shd w:val="clear" w:color="auto" w:fill="auto"/>
          </w:tcPr>
          <w:p w14:paraId="1C3AE7F6" w14:textId="77777777" w:rsidR="00BA512F" w:rsidRPr="000F6454" w:rsidRDefault="00462BAB">
            <w:pPr>
              <w:pStyle w:val="InstructionsText"/>
            </w:pPr>
            <w:r w:rsidRPr="000F6454">
              <w:lastRenderedPageBreak/>
              <w:t>270</w:t>
            </w:r>
          </w:p>
        </w:tc>
        <w:tc>
          <w:tcPr>
            <w:tcW w:w="8701" w:type="dxa"/>
            <w:shd w:val="clear" w:color="auto" w:fill="auto"/>
          </w:tcPr>
          <w:p w14:paraId="1AE17939" w14:textId="77777777" w:rsidR="00BA512F" w:rsidRPr="000F6454" w:rsidRDefault="00462BAB">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1 — 250 %</w:t>
            </w:r>
          </w:p>
          <w:p w14:paraId="56F443AA" w14:textId="1E20E342" w:rsidR="00BA512F" w:rsidRPr="000F6454" w:rsidRDefault="00462BAB">
            <w:pPr>
              <w:pStyle w:val="InstructionsText"/>
              <w:rPr>
                <w:b/>
                <w:u w:val="single"/>
              </w:rPr>
            </w:pPr>
            <w:r w:rsidRPr="000F6454">
              <w:t>Член 133, параграф 2 и член 379 от РКИ</w:t>
            </w:r>
          </w:p>
        </w:tc>
      </w:tr>
      <w:tr w:rsidR="00BA512F" w:rsidRPr="000F6454" w14:paraId="5B803A89" w14:textId="77777777" w:rsidTr="00672D2A">
        <w:tc>
          <w:tcPr>
            <w:tcW w:w="1188" w:type="dxa"/>
            <w:shd w:val="clear" w:color="auto" w:fill="auto"/>
          </w:tcPr>
          <w:p w14:paraId="44EE6FB9" w14:textId="77777777" w:rsidR="00BA512F" w:rsidRPr="000F6454" w:rsidRDefault="00462BAB">
            <w:pPr>
              <w:pStyle w:val="InstructionsText"/>
            </w:pPr>
            <w:r w:rsidRPr="000F6454">
              <w:t>280</w:t>
            </w:r>
          </w:p>
        </w:tc>
        <w:tc>
          <w:tcPr>
            <w:tcW w:w="8701" w:type="dxa"/>
            <w:shd w:val="clear" w:color="auto" w:fill="auto"/>
          </w:tcPr>
          <w:p w14:paraId="0A40E035" w14:textId="77777777" w:rsidR="00BA512F" w:rsidRPr="000F6454" w:rsidRDefault="00462BAB">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Други рискови тегла</w:t>
            </w:r>
          </w:p>
          <w:p w14:paraId="75E5F61E" w14:textId="77777777" w:rsidR="00BA512F" w:rsidRPr="000F6454" w:rsidRDefault="00462BAB">
            <w:pPr>
              <w:pStyle w:val="InstructionsText"/>
            </w:pPr>
            <w:r w:rsidRPr="000F6454">
              <w:t>Този ред не се използва за класовете експозиции към правителства, предприятия, институции и експозиции на дребно.</w:t>
            </w:r>
          </w:p>
          <w:p w14:paraId="121FC4D4" w14:textId="77777777" w:rsidR="00BA512F" w:rsidRPr="000F6454" w:rsidRDefault="00BA512F">
            <w:pPr>
              <w:pStyle w:val="InstructionsText"/>
            </w:pPr>
          </w:p>
          <w:p w14:paraId="67CEAA17" w14:textId="77777777" w:rsidR="00BA512F" w:rsidRPr="000F6454" w:rsidRDefault="00462BAB">
            <w:pPr>
              <w:pStyle w:val="InstructionsText"/>
            </w:pPr>
            <w:r w:rsidRPr="000F6454">
              <w:t>За докладване на експозициите, за които не се прилагат изброените в образеца рискови тегла.</w:t>
            </w:r>
          </w:p>
          <w:p w14:paraId="7E603395" w14:textId="19F54081" w:rsidR="00BA512F" w:rsidRPr="000F6454" w:rsidRDefault="00167619">
            <w:pPr>
              <w:pStyle w:val="InstructionsText"/>
            </w:pPr>
            <w:r w:rsidRPr="000F6454">
              <w:t xml:space="preserve">Член 113, параграфи 1—5 от РКИ </w:t>
            </w:r>
          </w:p>
          <w:p w14:paraId="4BA7C54D" w14:textId="77777777" w:rsidR="00BA512F" w:rsidRPr="000F6454" w:rsidRDefault="00BA512F">
            <w:pPr>
              <w:pStyle w:val="InstructionsText"/>
            </w:pPr>
          </w:p>
          <w:p w14:paraId="7E4903A5" w14:textId="71BE3F5C" w:rsidR="00BA512F" w:rsidRPr="000F6454" w:rsidRDefault="00462BAB">
            <w:pPr>
              <w:pStyle w:val="InstructionsText"/>
            </w:pPr>
            <w:r w:rsidRPr="000F6454">
              <w:t>Кредитните деривати за „n-то“ неизпълнение без кредитен рейтинг, по стандартизирания подход (член 134, параграф 6 от РКИ), се докладват в този ред в класа експозиции „Други позиции“.</w:t>
            </w:r>
          </w:p>
          <w:p w14:paraId="521DC7A1" w14:textId="6E172B47" w:rsidR="00BA512F" w:rsidRPr="000F6454" w:rsidRDefault="00462BAB">
            <w:pPr>
              <w:pStyle w:val="InstructionsText"/>
            </w:pPr>
            <w:r w:rsidRPr="000F6454">
              <w:t xml:space="preserve">Вж. също член 124, параграф 2 и член 152, параграф 2, буква б) от РКИ </w:t>
            </w:r>
          </w:p>
        </w:tc>
      </w:tr>
      <w:tr w:rsidR="00BA512F" w:rsidRPr="000F6454" w14:paraId="69F88F23" w14:textId="77777777" w:rsidTr="00672D2A">
        <w:tc>
          <w:tcPr>
            <w:tcW w:w="1188" w:type="dxa"/>
            <w:shd w:val="clear" w:color="auto" w:fill="auto"/>
          </w:tcPr>
          <w:p w14:paraId="61528BCF" w14:textId="77777777" w:rsidR="00BA512F" w:rsidRPr="000F6454" w:rsidRDefault="00462BAB">
            <w:pPr>
              <w:pStyle w:val="InstructionsText"/>
            </w:pPr>
            <w:r w:rsidRPr="000F6454">
              <w:t>290-320</w:t>
            </w:r>
          </w:p>
        </w:tc>
        <w:tc>
          <w:tcPr>
            <w:tcW w:w="8701" w:type="dxa"/>
            <w:shd w:val="clear" w:color="auto" w:fill="auto"/>
          </w:tcPr>
          <w:p w14:paraId="36CA6F93" w14:textId="77777777" w:rsidR="00BA512F" w:rsidRPr="000F6454" w:rsidRDefault="00462BAB">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Поясняващи позиции</w:t>
            </w:r>
          </w:p>
          <w:p w14:paraId="0F27190C" w14:textId="77777777" w:rsidR="00BA512F" w:rsidRPr="000F6454" w:rsidRDefault="00462BAB">
            <w:pPr>
              <w:pStyle w:val="InstructionsText"/>
              <w:rPr>
                <w:b/>
                <w:u w:val="single"/>
              </w:rPr>
            </w:pPr>
            <w:r w:rsidRPr="000F6454">
              <w:t>Вж. също обяснението за целта на поясняващи позиции в общия раздел на CR SA.</w:t>
            </w:r>
          </w:p>
        </w:tc>
      </w:tr>
      <w:tr w:rsidR="00BA512F" w:rsidRPr="000F6454" w14:paraId="5258B59B" w14:textId="77777777" w:rsidTr="00672D2A">
        <w:tc>
          <w:tcPr>
            <w:tcW w:w="1188" w:type="dxa"/>
            <w:shd w:val="clear" w:color="auto" w:fill="auto"/>
          </w:tcPr>
          <w:p w14:paraId="7F98313D" w14:textId="77777777" w:rsidR="00BA512F" w:rsidRPr="000F6454" w:rsidRDefault="00462BAB">
            <w:pPr>
              <w:pStyle w:val="InstructionsText"/>
            </w:pPr>
            <w:r w:rsidRPr="000F6454">
              <w:t>290</w:t>
            </w:r>
          </w:p>
          <w:p w14:paraId="0CA5F736" w14:textId="77777777" w:rsidR="00BA512F" w:rsidRPr="000F6454" w:rsidRDefault="00BA512F">
            <w:pPr>
              <w:pStyle w:val="InstructionsText"/>
            </w:pPr>
          </w:p>
        </w:tc>
        <w:tc>
          <w:tcPr>
            <w:tcW w:w="8701" w:type="dxa"/>
            <w:shd w:val="clear" w:color="auto" w:fill="auto"/>
          </w:tcPr>
          <w:p w14:paraId="56098472" w14:textId="77777777" w:rsidR="00BA512F" w:rsidRPr="000F6454" w:rsidRDefault="00462BAB">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Експозиции, обезпечени с ипотека върху търговски недвижими имоти</w:t>
            </w:r>
          </w:p>
          <w:p w14:paraId="462ADB3C" w14:textId="142A6AFA" w:rsidR="00BA512F" w:rsidRPr="000F6454" w:rsidRDefault="00D21B29">
            <w:pPr>
              <w:pStyle w:val="InstructionsText"/>
            </w:pPr>
            <w:r w:rsidRPr="000F6454">
              <w:t>Член 112, буква и) от РКИ</w:t>
            </w:r>
          </w:p>
          <w:p w14:paraId="7529741F" w14:textId="151140A5" w:rsidR="00BA512F" w:rsidRPr="000F6454" w:rsidRDefault="00462BAB">
            <w:pPr>
              <w:pStyle w:val="InstructionsText"/>
            </w:pPr>
            <w:r w:rsidRPr="000F6454">
              <w:t>Това е поясняваща позиция. Независимо от изчисляването на размера на рисковата експозиция за обхванатите от членове 124 и 126 от РКИ експозиции, обезпечени с ипотеки върху търговски недвижими имоти, експозициите се представят в разбивка и се докладват в този ред според, ако са обезпечени с търговски недвижими имоти.</w:t>
            </w:r>
          </w:p>
        </w:tc>
      </w:tr>
      <w:tr w:rsidR="00BA512F" w:rsidRPr="000F6454" w14:paraId="0ECA48B5" w14:textId="77777777" w:rsidTr="00672D2A">
        <w:tc>
          <w:tcPr>
            <w:tcW w:w="1188" w:type="dxa"/>
            <w:shd w:val="clear" w:color="auto" w:fill="auto"/>
          </w:tcPr>
          <w:p w14:paraId="303BEE53" w14:textId="77777777" w:rsidR="00BA512F" w:rsidRPr="000F6454" w:rsidRDefault="00462BAB">
            <w:pPr>
              <w:pStyle w:val="InstructionsText"/>
            </w:pPr>
            <w:r w:rsidRPr="000F6454">
              <w:t>300</w:t>
            </w:r>
          </w:p>
        </w:tc>
        <w:tc>
          <w:tcPr>
            <w:tcW w:w="8701" w:type="dxa"/>
            <w:shd w:val="clear" w:color="auto" w:fill="auto"/>
          </w:tcPr>
          <w:p w14:paraId="0632B907" w14:textId="77777777" w:rsidR="00BA512F" w:rsidRPr="000F6454" w:rsidRDefault="00462BAB">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Експозиции в неизпълнение, за които се прилага рисково тегло 100 %</w:t>
            </w:r>
          </w:p>
          <w:p w14:paraId="62F0F0F9" w14:textId="5689AF16" w:rsidR="00BA512F" w:rsidRPr="000F6454" w:rsidRDefault="00D21B29">
            <w:pPr>
              <w:pStyle w:val="InstructionsText"/>
            </w:pPr>
            <w:r w:rsidRPr="000F6454">
              <w:t>Член 112, буква й) от РКИ</w:t>
            </w:r>
          </w:p>
          <w:p w14:paraId="50595979" w14:textId="77777777" w:rsidR="00BA512F" w:rsidRPr="000F6454" w:rsidRDefault="00462BAB">
            <w:pPr>
              <w:pStyle w:val="InstructionsText"/>
            </w:pPr>
            <w:r w:rsidRPr="000F6454">
              <w:t>Експозициите, включени в класа „експозиции в неизпълнение“, които биха били отнесени към този клас експозиции, ако не са в неизпълнение.</w:t>
            </w:r>
          </w:p>
        </w:tc>
      </w:tr>
      <w:tr w:rsidR="00BA512F" w:rsidRPr="000F6454" w14:paraId="4F3B943B" w14:textId="77777777" w:rsidTr="00672D2A">
        <w:tc>
          <w:tcPr>
            <w:tcW w:w="1188" w:type="dxa"/>
            <w:shd w:val="clear" w:color="auto" w:fill="auto"/>
          </w:tcPr>
          <w:p w14:paraId="015401C1" w14:textId="77777777" w:rsidR="00BA512F" w:rsidRPr="000F6454" w:rsidRDefault="00462BAB">
            <w:pPr>
              <w:pStyle w:val="InstructionsText"/>
            </w:pPr>
            <w:r w:rsidRPr="000F6454">
              <w:t>310</w:t>
            </w:r>
          </w:p>
        </w:tc>
        <w:tc>
          <w:tcPr>
            <w:tcW w:w="8701" w:type="dxa"/>
            <w:shd w:val="clear" w:color="auto" w:fill="auto"/>
          </w:tcPr>
          <w:p w14:paraId="0ED3ECDB" w14:textId="77777777" w:rsidR="00BA512F" w:rsidRPr="000F6454" w:rsidRDefault="00462BAB">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 xml:space="preserve">Експозиции, обезпечени с ипотеки върху жилищни имоти </w:t>
            </w:r>
          </w:p>
          <w:p w14:paraId="733259AF" w14:textId="21D07B15" w:rsidR="00BA512F" w:rsidRPr="000F6454" w:rsidRDefault="00D21B29">
            <w:pPr>
              <w:pStyle w:val="InstructionsText"/>
            </w:pPr>
            <w:r w:rsidRPr="000F6454">
              <w:t>Член 112, буква и) от РКИ</w:t>
            </w:r>
          </w:p>
          <w:p w14:paraId="6DA788E4" w14:textId="269533C6" w:rsidR="00BA512F" w:rsidRPr="000F6454" w:rsidRDefault="00462BAB">
            <w:pPr>
              <w:pStyle w:val="InstructionsText"/>
              <w:rPr>
                <w:b/>
                <w:u w:val="single"/>
              </w:rPr>
            </w:pPr>
            <w:r w:rsidRPr="000F6454">
              <w:t>Това е поясняваща позиция. Независимо от изчисляването на размера на рисковата експозиция за обхванатите от членове 124 и 125 от РКИ експозиции, обезпечени с ипотеки върху жилищни имоти, експозициите се представят в разбивка и се докладват в този ред, ако са обезпечени с недвижими имоти.</w:t>
            </w:r>
          </w:p>
        </w:tc>
      </w:tr>
      <w:tr w:rsidR="00BA512F" w:rsidRPr="000F6454" w14:paraId="7BF1F948" w14:textId="77777777" w:rsidTr="00672D2A">
        <w:tc>
          <w:tcPr>
            <w:tcW w:w="1188" w:type="dxa"/>
            <w:shd w:val="clear" w:color="auto" w:fill="auto"/>
          </w:tcPr>
          <w:p w14:paraId="3BB26996" w14:textId="77777777" w:rsidR="00BA512F" w:rsidRPr="000F6454" w:rsidRDefault="00462BAB">
            <w:pPr>
              <w:pStyle w:val="InstructionsText"/>
            </w:pPr>
            <w:r w:rsidRPr="000F6454">
              <w:t>320</w:t>
            </w:r>
          </w:p>
        </w:tc>
        <w:tc>
          <w:tcPr>
            <w:tcW w:w="8701" w:type="dxa"/>
            <w:shd w:val="clear" w:color="auto" w:fill="auto"/>
          </w:tcPr>
          <w:p w14:paraId="46896447" w14:textId="77777777" w:rsidR="00BA512F" w:rsidRPr="000F6454" w:rsidRDefault="00462BAB">
            <w:pPr>
              <w:pStyle w:val="InstructionsText"/>
              <w:rPr>
                <w:rStyle w:val="InstructionsTabelleberschrift"/>
                <w:rFonts w:ascii="Times New Roman" w:hAnsi="Times New Roman"/>
                <w:sz w:val="24"/>
              </w:rPr>
            </w:pPr>
            <w:r w:rsidRPr="000F6454">
              <w:rPr>
                <w:rStyle w:val="InstructionsTabelleberschrift"/>
                <w:rFonts w:ascii="Times New Roman" w:hAnsi="Times New Roman"/>
                <w:sz w:val="24"/>
              </w:rPr>
              <w:t xml:space="preserve">Експозиции в неизпълнение, за които се прилага рисково тегло 150 % </w:t>
            </w:r>
          </w:p>
          <w:p w14:paraId="1FD8C7E5" w14:textId="5D2BD4ED" w:rsidR="00BA512F" w:rsidRPr="000F6454" w:rsidRDefault="00D21B29">
            <w:pPr>
              <w:pStyle w:val="InstructionsText"/>
            </w:pPr>
            <w:r w:rsidRPr="000F6454">
              <w:t>Член 112, буква й) от РКИ</w:t>
            </w:r>
          </w:p>
          <w:p w14:paraId="5A795656" w14:textId="77777777" w:rsidR="00BA512F" w:rsidRPr="000F6454" w:rsidRDefault="00462BAB">
            <w:pPr>
              <w:pStyle w:val="InstructionsText"/>
            </w:pPr>
            <w:r w:rsidRPr="000F6454">
              <w:t>Експозициите, включени в класа „експозиции в неизпълнение“, които биха били отнесени към този клас експозиции, ако не са в неизпълнение.</w:t>
            </w:r>
          </w:p>
        </w:tc>
      </w:tr>
    </w:tbl>
    <w:p w14:paraId="0CF52968" w14:textId="77777777" w:rsidR="00BA512F" w:rsidRPr="000F6454" w:rsidRDefault="00BA512F">
      <w:pPr>
        <w:spacing w:before="0" w:after="0"/>
        <w:jc w:val="left"/>
        <w:rPr>
          <w:rFonts w:ascii="Times New Roman" w:hAnsi="Times New Roman"/>
          <w:bCs/>
          <w:sz w:val="24"/>
        </w:rPr>
      </w:pPr>
    </w:p>
    <w:p w14:paraId="34424423" w14:textId="75946C46" w:rsidR="00BA512F" w:rsidRPr="000F6454" w:rsidRDefault="00125707">
      <w:pPr>
        <w:pStyle w:val="Instructionsberschrift2"/>
        <w:numPr>
          <w:ilvl w:val="0"/>
          <w:numId w:val="0"/>
        </w:numPr>
        <w:ind w:left="357" w:hanging="357"/>
        <w:rPr>
          <w:rFonts w:ascii="Times New Roman" w:hAnsi="Times New Roman" w:cs="Times New Roman"/>
          <w:sz w:val="24"/>
        </w:rPr>
      </w:pPr>
      <w:bookmarkStart w:id="43" w:name="_Toc30674674"/>
      <w:r w:rsidRPr="000F6454">
        <w:rPr>
          <w:rFonts w:ascii="Times New Roman" w:hAnsi="Times New Roman"/>
          <w:sz w:val="24"/>
          <w:u w:val="none"/>
        </w:rPr>
        <w:lastRenderedPageBreak/>
        <w:t>3.3.</w:t>
      </w:r>
      <w:r w:rsidRPr="000F6454">
        <w:rPr>
          <w:rFonts w:ascii="Times New Roman" w:hAnsi="Times New Roman"/>
          <w:sz w:val="24"/>
          <w:u w:val="none"/>
        </w:rPr>
        <w:tab/>
      </w:r>
      <w:r w:rsidRPr="000F6454">
        <w:rPr>
          <w:rFonts w:ascii="Times New Roman" w:hAnsi="Times New Roman"/>
          <w:sz w:val="24"/>
        </w:rPr>
        <w:t>Кредитен риск и кредитен риск от контрагента и свободни доставки: вътрешнорейтингов подход към капиталовите изисквания (CR IRB)</w:t>
      </w:r>
      <w:bookmarkEnd w:id="43"/>
    </w:p>
    <w:p w14:paraId="6D3CC5E2"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44" w:name="_Toc30674675"/>
      <w:r w:rsidRPr="000F6454">
        <w:rPr>
          <w:rFonts w:ascii="Times New Roman" w:hAnsi="Times New Roman"/>
          <w:sz w:val="24"/>
          <w:u w:val="none"/>
        </w:rPr>
        <w:t>3.3.1.</w:t>
      </w:r>
      <w:r w:rsidRPr="000F6454">
        <w:rPr>
          <w:rFonts w:ascii="Times New Roman" w:hAnsi="Times New Roman"/>
          <w:sz w:val="24"/>
          <w:u w:val="none"/>
        </w:rPr>
        <w:tab/>
      </w:r>
      <w:r w:rsidRPr="000F6454">
        <w:rPr>
          <w:rFonts w:ascii="Times New Roman" w:hAnsi="Times New Roman"/>
          <w:sz w:val="24"/>
        </w:rPr>
        <w:t>Обхват на образеца CR IRB</w:t>
      </w:r>
      <w:bookmarkEnd w:id="44"/>
    </w:p>
    <w:p w14:paraId="4F8060C4" w14:textId="77777777" w:rsidR="00BA512F" w:rsidRPr="000F6454" w:rsidRDefault="00125707">
      <w:pPr>
        <w:pStyle w:val="InstructionsText2"/>
        <w:numPr>
          <w:ilvl w:val="0"/>
          <w:numId w:val="0"/>
        </w:numPr>
        <w:ind w:left="993"/>
      </w:pPr>
      <w:r w:rsidRPr="000F6454">
        <w:t>74.</w:t>
      </w:r>
      <w:r w:rsidRPr="000F6454">
        <w:tab/>
        <w:t>В обхвата на образеца CR IRB попадат капиталовите изисквания за:</w:t>
      </w:r>
    </w:p>
    <w:p w14:paraId="0B0D2E2D" w14:textId="77777777" w:rsidR="00BA512F" w:rsidRPr="000F6454" w:rsidRDefault="00125707">
      <w:pPr>
        <w:pStyle w:val="InstructionsText2"/>
        <w:numPr>
          <w:ilvl w:val="0"/>
          <w:numId w:val="0"/>
        </w:numPr>
        <w:ind w:left="993"/>
      </w:pPr>
      <w:r w:rsidRPr="000F6454">
        <w:t>i.</w:t>
      </w:r>
      <w:r w:rsidRPr="000F6454">
        <w:tab/>
        <w:t>Кредитен риск в банковия портфейл, включително:</w:t>
      </w:r>
    </w:p>
    <w:p w14:paraId="13B12833" w14:textId="77777777" w:rsidR="00BA512F" w:rsidRPr="000F6454"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0F6454">
        <w:rPr>
          <w:rFonts w:ascii="Wingdings" w:hAnsi="Wingdings"/>
          <w:sz w:val="24"/>
        </w:rPr>
        <w:t></w:t>
      </w:r>
      <w:r w:rsidRPr="000F6454">
        <w:rPr>
          <w:rFonts w:ascii="Wingdings" w:hAnsi="Wingdings"/>
          <w:sz w:val="24"/>
        </w:rPr>
        <w:tab/>
      </w:r>
      <w:r w:rsidRPr="000F6454">
        <w:rPr>
          <w:rFonts w:ascii="Times New Roman" w:hAnsi="Times New Roman"/>
          <w:sz w:val="24"/>
        </w:rPr>
        <w:t>кредитен риск от контрагента в банковия портфейл;</w:t>
      </w:r>
    </w:p>
    <w:p w14:paraId="0E5FFAAE" w14:textId="77777777" w:rsidR="00BA512F" w:rsidRPr="000F6454"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0F6454">
        <w:rPr>
          <w:rFonts w:ascii="Wingdings" w:hAnsi="Wingdings"/>
          <w:sz w:val="24"/>
        </w:rPr>
        <w:t></w:t>
      </w:r>
      <w:r w:rsidRPr="000F6454">
        <w:rPr>
          <w:rFonts w:ascii="Wingdings" w:hAnsi="Wingdings"/>
          <w:sz w:val="24"/>
        </w:rPr>
        <w:tab/>
      </w:r>
      <w:r w:rsidRPr="000F6454">
        <w:rPr>
          <w:rFonts w:ascii="Times New Roman" w:hAnsi="Times New Roman"/>
          <w:sz w:val="24"/>
        </w:rPr>
        <w:t>риск от разсейване за закупени вземания;</w:t>
      </w:r>
    </w:p>
    <w:p w14:paraId="1320AA00" w14:textId="77777777" w:rsidR="00BA512F" w:rsidRPr="000F6454" w:rsidRDefault="00125707">
      <w:pPr>
        <w:pStyle w:val="InstructionsText2"/>
        <w:numPr>
          <w:ilvl w:val="0"/>
          <w:numId w:val="0"/>
        </w:numPr>
        <w:ind w:left="993"/>
      </w:pPr>
      <w:r w:rsidRPr="000F6454">
        <w:t>ii.</w:t>
      </w:r>
      <w:r w:rsidRPr="000F6454">
        <w:tab/>
        <w:t>кредитен риск от контрагента в търговския портфейл;</w:t>
      </w:r>
    </w:p>
    <w:p w14:paraId="67266BBC" w14:textId="33C55E4A" w:rsidR="00BA512F" w:rsidRPr="000F6454" w:rsidRDefault="00125707">
      <w:pPr>
        <w:pStyle w:val="InstructionsText2"/>
        <w:numPr>
          <w:ilvl w:val="0"/>
          <w:numId w:val="0"/>
        </w:numPr>
        <w:ind w:left="993"/>
      </w:pPr>
      <w:r w:rsidRPr="000F6454">
        <w:t>iii.</w:t>
      </w:r>
      <w:r w:rsidRPr="000F6454">
        <w:tab/>
        <w:t>свободните доставки, които са резултат от всички дейности.</w:t>
      </w:r>
    </w:p>
    <w:p w14:paraId="47FFEBCE" w14:textId="2485DC22" w:rsidR="00BA512F" w:rsidRPr="000F6454" w:rsidRDefault="00125707">
      <w:pPr>
        <w:pStyle w:val="InstructionsText2"/>
        <w:numPr>
          <w:ilvl w:val="0"/>
          <w:numId w:val="0"/>
        </w:numPr>
        <w:ind w:left="993"/>
      </w:pPr>
      <w:r w:rsidRPr="000F6454">
        <w:t>75.</w:t>
      </w:r>
      <w:r w:rsidRPr="000F6454">
        <w:tab/>
        <w:t xml:space="preserve">В обхвата на образеца попадат експозициите, за които рисково претеглените експозиции се изчисляват съгласно трета част, дял II, глава 3, членове 151—157 от РКИ (вътрешнорейтингов подход). </w:t>
      </w:r>
    </w:p>
    <w:p w14:paraId="400615E1" w14:textId="77777777" w:rsidR="00BA512F" w:rsidRPr="000F6454" w:rsidRDefault="00125707">
      <w:pPr>
        <w:pStyle w:val="InstructionsText2"/>
        <w:numPr>
          <w:ilvl w:val="0"/>
          <w:numId w:val="0"/>
        </w:numPr>
        <w:ind w:left="993"/>
      </w:pPr>
      <w:r w:rsidRPr="000F6454">
        <w:t>76.</w:t>
      </w:r>
      <w:r w:rsidRPr="000F6454">
        <w:tab/>
        <w:t xml:space="preserve">Образец CR IRB не обхваща следните данни: </w:t>
      </w:r>
    </w:p>
    <w:p w14:paraId="44821CA0" w14:textId="77777777" w:rsidR="00BA512F" w:rsidRPr="000F6454" w:rsidRDefault="00125707">
      <w:pPr>
        <w:pStyle w:val="InstructionsText2"/>
        <w:numPr>
          <w:ilvl w:val="0"/>
          <w:numId w:val="0"/>
        </w:numPr>
        <w:ind w:left="993"/>
      </w:pPr>
      <w:r w:rsidRPr="000F6454">
        <w:t>i.</w:t>
      </w:r>
      <w:r w:rsidRPr="000F6454">
        <w:tab/>
        <w:t xml:space="preserve">експозициите към капиталови инструменти, които са докладвани в образец CR EQU IRB; </w:t>
      </w:r>
    </w:p>
    <w:p w14:paraId="4E90EF54" w14:textId="77777777" w:rsidR="00BA512F" w:rsidRPr="000F6454" w:rsidRDefault="00125707">
      <w:pPr>
        <w:pStyle w:val="InstructionsText2"/>
        <w:numPr>
          <w:ilvl w:val="0"/>
          <w:numId w:val="0"/>
        </w:numPr>
        <w:ind w:left="993"/>
      </w:pPr>
      <w:r w:rsidRPr="000F6454">
        <w:t>ii.</w:t>
      </w:r>
      <w:r w:rsidRPr="000F6454">
        <w:tab/>
        <w:t>секюритизиращите позиции, които са докладвани в образци CR SEC SA и/или CR SEC Details;</w:t>
      </w:r>
    </w:p>
    <w:p w14:paraId="293A551D" w14:textId="31553042" w:rsidR="00BA512F" w:rsidRPr="000F6454" w:rsidRDefault="00125707">
      <w:pPr>
        <w:pStyle w:val="InstructionsText2"/>
        <w:numPr>
          <w:ilvl w:val="0"/>
          <w:numId w:val="0"/>
        </w:numPr>
        <w:ind w:left="993"/>
      </w:pPr>
      <w:r w:rsidRPr="000F6454">
        <w:t>iii.</w:t>
      </w:r>
      <w:r w:rsidRPr="000F6454">
        <w:tab/>
        <w:t xml:space="preserve"> „Други активи, които нямат характер на кредитни задължения“, както е посочено в член 147, параграф 2, буква ж) от РКИ. Рисковото тегло за този клас експозиции е винаги 100 %, освен при касови наличности, еквивалентни парични позиции и експозиции, които са остатъчни стойности от отдадени на лизинг активи, в съответствие с член 156 от РКИ. Рисково претеглените експозиции за този клас експозиции се докладват направо в образец CA;</w:t>
      </w:r>
    </w:p>
    <w:p w14:paraId="3DE00D15" w14:textId="77777777" w:rsidR="00BA512F" w:rsidRPr="000F6454" w:rsidRDefault="00125707">
      <w:pPr>
        <w:pStyle w:val="InstructionsText2"/>
        <w:numPr>
          <w:ilvl w:val="0"/>
          <w:numId w:val="0"/>
        </w:numPr>
        <w:ind w:left="993"/>
      </w:pPr>
      <w:r w:rsidRPr="000F6454">
        <w:t>iv.</w:t>
      </w:r>
      <w:r w:rsidRPr="000F6454">
        <w:tab/>
        <w:t>риск от корекция на кредитната оценка, който се докладва в образец CVA Risk.</w:t>
      </w:r>
    </w:p>
    <w:p w14:paraId="5762A669" w14:textId="2C2934B6" w:rsidR="00BA512F" w:rsidRPr="000F6454" w:rsidRDefault="001C7AB7">
      <w:pPr>
        <w:autoSpaceDE w:val="0"/>
        <w:autoSpaceDN w:val="0"/>
        <w:adjustRightInd w:val="0"/>
        <w:spacing w:before="0" w:after="240"/>
        <w:ind w:left="1440"/>
        <w:jc w:val="left"/>
        <w:rPr>
          <w:rFonts w:ascii="Times New Roman" w:hAnsi="Times New Roman"/>
          <w:sz w:val="24"/>
        </w:rPr>
      </w:pPr>
      <w:r w:rsidRPr="000F6454">
        <w:rPr>
          <w:rFonts w:ascii="Times New Roman" w:hAnsi="Times New Roman"/>
          <w:sz w:val="24"/>
        </w:rPr>
        <w:t xml:space="preserve">Образец CR IRB не изисква географска разбивка на експозициите по вътрешнорейтинговия подход според местопребиваването на контрагента. Тази разбивка се докладва в образец CR GB. </w:t>
      </w:r>
    </w:p>
    <w:p w14:paraId="7E96E46E" w14:textId="43D7F0B3" w:rsidR="00BA512F" w:rsidRPr="000F6454" w:rsidRDefault="00125707">
      <w:pPr>
        <w:pStyle w:val="InstructionsText2"/>
        <w:numPr>
          <w:ilvl w:val="0"/>
          <w:numId w:val="0"/>
        </w:numPr>
        <w:ind w:left="993"/>
      </w:pPr>
      <w:r w:rsidRPr="000F6454">
        <w:t>77.</w:t>
      </w:r>
      <w:r w:rsidRPr="000F6454">
        <w:tab/>
        <w:t>За да се изясни дали институцията използва собствени оценки на загубата от неизпълнение (параметър LGD) или кредитни конверсионни коефициенти, информацията по-долу се предоставя за всеки докладван клас експозиции:</w:t>
      </w:r>
    </w:p>
    <w:p w14:paraId="7DC64B70" w14:textId="77777777" w:rsidR="00BA512F" w:rsidRPr="000F6454" w:rsidRDefault="001C7AB7">
      <w:pPr>
        <w:autoSpaceDE w:val="0"/>
        <w:autoSpaceDN w:val="0"/>
        <w:adjustRightInd w:val="0"/>
        <w:spacing w:before="0" w:after="240"/>
        <w:ind w:left="993"/>
        <w:jc w:val="left"/>
        <w:rPr>
          <w:rFonts w:ascii="Times New Roman" w:hAnsi="Times New Roman"/>
          <w:sz w:val="24"/>
        </w:rPr>
      </w:pPr>
      <w:r w:rsidRPr="000F6454">
        <w:rPr>
          <w:rFonts w:ascii="Times New Roman" w:hAnsi="Times New Roman"/>
          <w:sz w:val="24"/>
        </w:rPr>
        <w:t>„НЕ“ = ако се използват надзорни оценки на параметъра LGD и кредитните конверсионни коефициенти (основен вътрешнорейтингов подход);</w:t>
      </w:r>
    </w:p>
    <w:p w14:paraId="3B491514" w14:textId="77777777" w:rsidR="00BA512F" w:rsidRPr="000F6454" w:rsidRDefault="001C7AB7">
      <w:pPr>
        <w:autoSpaceDE w:val="0"/>
        <w:autoSpaceDN w:val="0"/>
        <w:adjustRightInd w:val="0"/>
        <w:spacing w:before="0" w:after="240"/>
        <w:ind w:left="993"/>
        <w:jc w:val="left"/>
        <w:rPr>
          <w:rFonts w:ascii="Times New Roman" w:hAnsi="Times New Roman"/>
          <w:sz w:val="24"/>
        </w:rPr>
      </w:pPr>
      <w:r w:rsidRPr="000F6454">
        <w:rPr>
          <w:rFonts w:ascii="Times New Roman" w:hAnsi="Times New Roman"/>
          <w:sz w:val="24"/>
        </w:rPr>
        <w:t xml:space="preserve">„ДА“ = ако се използват собствени оценки на параметъра LGD и кредитните конверсионни коефициенти (усъвършенстван вътрешнорейтингов подход). </w:t>
      </w:r>
    </w:p>
    <w:p w14:paraId="7DBA70CF" w14:textId="77777777" w:rsidR="00BA512F" w:rsidRPr="000F6454" w:rsidRDefault="001C7AB7">
      <w:pPr>
        <w:autoSpaceDE w:val="0"/>
        <w:autoSpaceDN w:val="0"/>
        <w:adjustRightInd w:val="0"/>
        <w:spacing w:before="0" w:after="240"/>
        <w:ind w:left="993"/>
        <w:jc w:val="left"/>
        <w:rPr>
          <w:rFonts w:ascii="Times New Roman" w:hAnsi="Times New Roman"/>
          <w:sz w:val="24"/>
        </w:rPr>
      </w:pPr>
      <w:r w:rsidRPr="000F6454">
        <w:rPr>
          <w:rFonts w:ascii="Times New Roman" w:hAnsi="Times New Roman"/>
          <w:sz w:val="24"/>
        </w:rPr>
        <w:lastRenderedPageBreak/>
        <w:t>При докладването на портфейлите с експозиции на дребно се посочва винаги „ДА“.</w:t>
      </w:r>
    </w:p>
    <w:p w14:paraId="7486BF84" w14:textId="4E39E0E9" w:rsidR="00BA512F" w:rsidRPr="000F6454" w:rsidRDefault="001C7AB7">
      <w:pPr>
        <w:autoSpaceDE w:val="0"/>
        <w:autoSpaceDN w:val="0"/>
        <w:adjustRightInd w:val="0"/>
        <w:spacing w:before="0" w:after="240"/>
        <w:ind w:left="993"/>
        <w:jc w:val="left"/>
        <w:rPr>
          <w:rFonts w:ascii="Times New Roman" w:hAnsi="Times New Roman"/>
          <w:sz w:val="24"/>
        </w:rPr>
      </w:pPr>
      <w:r w:rsidRPr="000F6454">
        <w:rPr>
          <w:rFonts w:ascii="Times New Roman" w:hAnsi="Times New Roman"/>
          <w:sz w:val="24"/>
        </w:rPr>
        <w:t>Ако за изчисляването на рисково претеглените експозиции институцията за част от своите експозиции по вътрешнорейтинговия подход използва собствени оценки на загубата от неизпълнение, а за останалата част — надзорна оценка на този параметър, тя докладва един образец CR IRB Total — за позициите F-IRB, и един образец CR IRB Total — за позициите A-IRB.</w:t>
      </w:r>
    </w:p>
    <w:p w14:paraId="706E10C7"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45" w:name="_Toc30674676"/>
      <w:r w:rsidRPr="000F6454">
        <w:rPr>
          <w:rFonts w:ascii="Times New Roman" w:hAnsi="Times New Roman"/>
          <w:sz w:val="24"/>
          <w:u w:val="none"/>
        </w:rPr>
        <w:t>3.3.2.</w:t>
      </w:r>
      <w:r w:rsidRPr="000F6454">
        <w:rPr>
          <w:rFonts w:ascii="Times New Roman" w:hAnsi="Times New Roman"/>
          <w:sz w:val="24"/>
          <w:u w:val="none"/>
        </w:rPr>
        <w:tab/>
      </w:r>
      <w:r w:rsidRPr="000F6454">
        <w:rPr>
          <w:rFonts w:ascii="Times New Roman" w:hAnsi="Times New Roman"/>
          <w:sz w:val="24"/>
        </w:rPr>
        <w:t>Разбивка на образец CR IRB</w:t>
      </w:r>
      <w:bookmarkEnd w:id="45"/>
    </w:p>
    <w:p w14:paraId="49869CCD" w14:textId="77777777" w:rsidR="00BA512F" w:rsidRPr="000F6454" w:rsidRDefault="00125707">
      <w:pPr>
        <w:pStyle w:val="InstructionsText2"/>
        <w:numPr>
          <w:ilvl w:val="0"/>
          <w:numId w:val="0"/>
        </w:numPr>
        <w:ind w:left="993"/>
      </w:pPr>
      <w:r w:rsidRPr="000F6454">
        <w:t>78.</w:t>
      </w:r>
      <w:r w:rsidRPr="000F6454">
        <w:tab/>
        <w:t>CR IRB се състои от два образеца. В CR IRB 1 се прави общ преглед на експозициите по вътрешнорейтинговия подход и на различните методи за изчисляване на общата рискова експозиция, както и разбивка на общите експозиции по видове експозиции. CR IRB 2 съдържа разбивка на общите експозиции, отнесени към категории или групи длъжници. Образците CR IRB 1 и CR IRB 2 се докладват поотделно за следните експозиции и подкласове експозиции:</w:t>
      </w:r>
    </w:p>
    <w:p w14:paraId="4C3A3DB6" w14:textId="77777777" w:rsidR="00BA512F" w:rsidRPr="000F6454" w:rsidRDefault="001C7AB7">
      <w:pPr>
        <w:autoSpaceDE w:val="0"/>
        <w:autoSpaceDN w:val="0"/>
        <w:adjustRightInd w:val="0"/>
        <w:spacing w:before="0" w:after="0"/>
        <w:ind w:left="1428" w:hanging="720"/>
        <w:jc w:val="left"/>
        <w:rPr>
          <w:rFonts w:ascii="Times New Roman" w:hAnsi="Times New Roman"/>
          <w:sz w:val="24"/>
        </w:rPr>
      </w:pPr>
      <w:r w:rsidRPr="000F6454">
        <w:rPr>
          <w:rFonts w:ascii="Times New Roman" w:hAnsi="Times New Roman"/>
          <w:sz w:val="24"/>
        </w:rPr>
        <w:t>1)</w:t>
      </w:r>
      <w:r w:rsidRPr="000F6454">
        <w:rPr>
          <w:rFonts w:ascii="Times New Roman" w:hAnsi="Times New Roman"/>
          <w:sz w:val="24"/>
        </w:rPr>
        <w:tab/>
        <w:t>Общо</w:t>
      </w:r>
    </w:p>
    <w:p w14:paraId="715E55C4" w14:textId="1D763B57" w:rsidR="00BA512F" w:rsidRPr="000F6454" w:rsidRDefault="001C7AB7">
      <w:pPr>
        <w:autoSpaceDE w:val="0"/>
        <w:autoSpaceDN w:val="0"/>
        <w:adjustRightInd w:val="0"/>
        <w:spacing w:before="0" w:after="0"/>
        <w:ind w:left="1428" w:hanging="720"/>
        <w:jc w:val="left"/>
        <w:rPr>
          <w:rFonts w:ascii="Times New Roman" w:hAnsi="Times New Roman"/>
          <w:sz w:val="24"/>
        </w:rPr>
      </w:pPr>
      <w:r w:rsidRPr="000F6454">
        <w:rPr>
          <w:rFonts w:ascii="Times New Roman" w:hAnsi="Times New Roman"/>
          <w:sz w:val="24"/>
        </w:rPr>
        <w:tab/>
        <w:t>(този образец се докладва за основния вътрешнорейтингов подход и отделно за усъвършенствания вътрешнорейтингов подход)</w:t>
      </w:r>
    </w:p>
    <w:p w14:paraId="4B0D3A90" w14:textId="77777777" w:rsidR="00BA512F" w:rsidRPr="000F6454" w:rsidRDefault="001C7AB7">
      <w:pPr>
        <w:autoSpaceDE w:val="0"/>
        <w:autoSpaceDN w:val="0"/>
        <w:adjustRightInd w:val="0"/>
        <w:spacing w:before="0" w:after="0"/>
        <w:ind w:left="1428" w:hanging="720"/>
        <w:jc w:val="left"/>
        <w:rPr>
          <w:rFonts w:ascii="Times New Roman" w:hAnsi="Times New Roman"/>
          <w:sz w:val="24"/>
        </w:rPr>
      </w:pPr>
      <w:r w:rsidRPr="000F6454">
        <w:rPr>
          <w:rFonts w:ascii="Times New Roman" w:hAnsi="Times New Roman"/>
          <w:sz w:val="24"/>
        </w:rPr>
        <w:t>2)</w:t>
      </w:r>
      <w:r w:rsidRPr="000F6454">
        <w:rPr>
          <w:rFonts w:ascii="Times New Roman" w:hAnsi="Times New Roman"/>
          <w:sz w:val="24"/>
        </w:rPr>
        <w:tab/>
        <w:t xml:space="preserve">Централни банки и централни правителства </w:t>
      </w:r>
    </w:p>
    <w:p w14:paraId="558C719D" w14:textId="36EEE6E3" w:rsidR="00BA512F" w:rsidRPr="000F6454" w:rsidRDefault="001C7AB7">
      <w:pPr>
        <w:autoSpaceDE w:val="0"/>
        <w:autoSpaceDN w:val="0"/>
        <w:adjustRightInd w:val="0"/>
        <w:spacing w:before="0" w:after="0"/>
        <w:ind w:left="1428"/>
        <w:jc w:val="left"/>
        <w:rPr>
          <w:rFonts w:ascii="Times New Roman" w:hAnsi="Times New Roman"/>
          <w:sz w:val="24"/>
        </w:rPr>
      </w:pPr>
      <w:r w:rsidRPr="000F6454">
        <w:rPr>
          <w:rFonts w:ascii="Times New Roman" w:hAnsi="Times New Roman"/>
          <w:sz w:val="24"/>
        </w:rPr>
        <w:t>(член 147, параграф 2, буква а) от РКИ)</w:t>
      </w:r>
    </w:p>
    <w:p w14:paraId="07EF82EF" w14:textId="77777777" w:rsidR="00BA512F" w:rsidRPr="000F6454" w:rsidRDefault="001C7AB7">
      <w:pPr>
        <w:autoSpaceDE w:val="0"/>
        <w:autoSpaceDN w:val="0"/>
        <w:adjustRightInd w:val="0"/>
        <w:spacing w:before="0" w:after="0"/>
        <w:ind w:left="708"/>
        <w:rPr>
          <w:rFonts w:ascii="Times New Roman" w:hAnsi="Times New Roman"/>
          <w:sz w:val="24"/>
        </w:rPr>
      </w:pPr>
      <w:r w:rsidRPr="000F6454">
        <w:rPr>
          <w:rFonts w:ascii="Times New Roman" w:hAnsi="Times New Roman"/>
          <w:sz w:val="24"/>
        </w:rPr>
        <w:t>3)</w:t>
      </w:r>
      <w:r w:rsidRPr="000F6454">
        <w:rPr>
          <w:rFonts w:ascii="Times New Roman" w:hAnsi="Times New Roman"/>
          <w:sz w:val="24"/>
        </w:rPr>
        <w:tab/>
        <w:t>Институции</w:t>
      </w:r>
    </w:p>
    <w:p w14:paraId="0A7EB7B6" w14:textId="0996937B" w:rsidR="00BA512F" w:rsidRPr="000F6454" w:rsidRDefault="001C7AB7">
      <w:pPr>
        <w:autoSpaceDE w:val="0"/>
        <w:autoSpaceDN w:val="0"/>
        <w:adjustRightInd w:val="0"/>
        <w:spacing w:before="0" w:after="0"/>
        <w:ind w:left="708" w:firstLine="720"/>
        <w:rPr>
          <w:rFonts w:ascii="Times New Roman" w:hAnsi="Times New Roman"/>
          <w:sz w:val="24"/>
        </w:rPr>
      </w:pPr>
      <w:r w:rsidRPr="000F6454">
        <w:rPr>
          <w:rFonts w:ascii="Times New Roman" w:hAnsi="Times New Roman"/>
          <w:sz w:val="24"/>
        </w:rPr>
        <w:t>(член 147, параграф 2, буква б) от РКИ)</w:t>
      </w:r>
    </w:p>
    <w:p w14:paraId="3A5A6D07" w14:textId="77777777" w:rsidR="00BA512F" w:rsidRPr="000F6454" w:rsidRDefault="001C7AB7">
      <w:pPr>
        <w:autoSpaceDE w:val="0"/>
        <w:autoSpaceDN w:val="0"/>
        <w:adjustRightInd w:val="0"/>
        <w:spacing w:before="0" w:after="0"/>
        <w:ind w:left="1428" w:hanging="720"/>
        <w:jc w:val="left"/>
        <w:rPr>
          <w:rFonts w:ascii="Times New Roman" w:hAnsi="Times New Roman"/>
          <w:sz w:val="24"/>
        </w:rPr>
      </w:pPr>
      <w:r w:rsidRPr="000F6454">
        <w:rPr>
          <w:rFonts w:ascii="Times New Roman" w:hAnsi="Times New Roman"/>
          <w:sz w:val="24"/>
        </w:rPr>
        <w:t>4.1)</w:t>
      </w:r>
      <w:r w:rsidRPr="000F6454">
        <w:rPr>
          <w:rFonts w:ascii="Times New Roman" w:hAnsi="Times New Roman"/>
          <w:sz w:val="24"/>
        </w:rPr>
        <w:tab/>
        <w:t>Предприятия — МСП</w:t>
      </w:r>
    </w:p>
    <w:p w14:paraId="3A1569F4" w14:textId="72264776" w:rsidR="00BA512F" w:rsidRPr="000F6454" w:rsidRDefault="001C7AB7">
      <w:pPr>
        <w:autoSpaceDE w:val="0"/>
        <w:autoSpaceDN w:val="0"/>
        <w:adjustRightInd w:val="0"/>
        <w:spacing w:before="0" w:after="0"/>
        <w:ind w:left="1428"/>
        <w:jc w:val="left"/>
        <w:rPr>
          <w:rFonts w:ascii="Times New Roman" w:hAnsi="Times New Roman"/>
          <w:sz w:val="24"/>
        </w:rPr>
      </w:pPr>
      <w:r w:rsidRPr="000F6454">
        <w:rPr>
          <w:rFonts w:ascii="Times New Roman" w:hAnsi="Times New Roman"/>
          <w:sz w:val="24"/>
        </w:rPr>
        <w:t xml:space="preserve">(член 147, параграф 2, буква в) от РКИ) </w:t>
      </w:r>
    </w:p>
    <w:p w14:paraId="628E8942" w14:textId="77777777" w:rsidR="00BA512F" w:rsidRPr="000F6454" w:rsidRDefault="001C7AB7">
      <w:pPr>
        <w:autoSpaceDE w:val="0"/>
        <w:autoSpaceDN w:val="0"/>
        <w:adjustRightInd w:val="0"/>
        <w:spacing w:before="0" w:after="0"/>
        <w:ind w:left="708"/>
        <w:jc w:val="left"/>
        <w:rPr>
          <w:rFonts w:ascii="Times New Roman" w:hAnsi="Times New Roman"/>
          <w:sz w:val="24"/>
        </w:rPr>
      </w:pPr>
      <w:r w:rsidRPr="000F6454">
        <w:rPr>
          <w:rFonts w:ascii="Times New Roman" w:hAnsi="Times New Roman"/>
          <w:sz w:val="24"/>
        </w:rPr>
        <w:t>4.2)</w:t>
      </w:r>
      <w:r w:rsidRPr="000F6454">
        <w:rPr>
          <w:rFonts w:ascii="Times New Roman" w:hAnsi="Times New Roman"/>
          <w:sz w:val="24"/>
        </w:rPr>
        <w:tab/>
        <w:t>Предприятия — Специализирано кредитиране</w:t>
      </w:r>
    </w:p>
    <w:p w14:paraId="11349E18" w14:textId="41907546" w:rsidR="00BA512F" w:rsidRPr="000F6454" w:rsidRDefault="001C7AB7">
      <w:pPr>
        <w:autoSpaceDE w:val="0"/>
        <w:autoSpaceDN w:val="0"/>
        <w:adjustRightInd w:val="0"/>
        <w:spacing w:before="0" w:after="0"/>
        <w:ind w:left="1428"/>
        <w:jc w:val="left"/>
        <w:rPr>
          <w:rFonts w:ascii="Times New Roman" w:hAnsi="Times New Roman"/>
          <w:sz w:val="24"/>
        </w:rPr>
      </w:pPr>
      <w:r w:rsidRPr="000F6454">
        <w:rPr>
          <w:rFonts w:ascii="Times New Roman" w:hAnsi="Times New Roman"/>
          <w:sz w:val="24"/>
        </w:rPr>
        <w:t>(член 147, параграф 8 от РКИ)</w:t>
      </w:r>
    </w:p>
    <w:p w14:paraId="2AA1AE86" w14:textId="77777777" w:rsidR="00BA512F" w:rsidRPr="000F6454" w:rsidRDefault="001C7AB7">
      <w:pPr>
        <w:autoSpaceDE w:val="0"/>
        <w:autoSpaceDN w:val="0"/>
        <w:adjustRightInd w:val="0"/>
        <w:spacing w:before="0" w:after="0"/>
        <w:ind w:left="708"/>
        <w:jc w:val="left"/>
        <w:rPr>
          <w:rFonts w:ascii="Times New Roman" w:hAnsi="Times New Roman"/>
          <w:sz w:val="24"/>
        </w:rPr>
      </w:pPr>
      <w:r w:rsidRPr="000F6454">
        <w:rPr>
          <w:rFonts w:ascii="Times New Roman" w:hAnsi="Times New Roman"/>
          <w:sz w:val="24"/>
        </w:rPr>
        <w:t>4.3)</w:t>
      </w:r>
      <w:r w:rsidRPr="000F6454">
        <w:rPr>
          <w:rFonts w:ascii="Times New Roman" w:hAnsi="Times New Roman"/>
          <w:sz w:val="24"/>
        </w:rPr>
        <w:tab/>
        <w:t xml:space="preserve">Предприятия — Други </w:t>
      </w:r>
    </w:p>
    <w:p w14:paraId="17B1202D" w14:textId="2FC75A02" w:rsidR="00BA512F" w:rsidRPr="000F6454" w:rsidRDefault="001C7AB7">
      <w:pPr>
        <w:autoSpaceDE w:val="0"/>
        <w:autoSpaceDN w:val="0"/>
        <w:adjustRightInd w:val="0"/>
        <w:spacing w:before="0" w:after="0"/>
        <w:ind w:left="1428"/>
        <w:jc w:val="left"/>
        <w:rPr>
          <w:rFonts w:ascii="Times New Roman" w:hAnsi="Times New Roman"/>
          <w:sz w:val="24"/>
        </w:rPr>
      </w:pPr>
      <w:r w:rsidRPr="000F6454">
        <w:rPr>
          <w:rFonts w:ascii="Times New Roman" w:hAnsi="Times New Roman"/>
          <w:sz w:val="24"/>
        </w:rPr>
        <w:t>(всички експозиции към предприятия, посочени в член 147, параграф 2, буква в) от РКИ, които не са докладвани в 4.1 и 4.2).</w:t>
      </w:r>
    </w:p>
    <w:p w14:paraId="012C1B7E" w14:textId="77777777" w:rsidR="00BA512F" w:rsidRPr="000F6454" w:rsidRDefault="001C7AB7">
      <w:pPr>
        <w:autoSpaceDE w:val="0"/>
        <w:autoSpaceDN w:val="0"/>
        <w:adjustRightInd w:val="0"/>
        <w:spacing w:before="0" w:after="0"/>
        <w:ind w:left="708"/>
        <w:jc w:val="left"/>
        <w:rPr>
          <w:rFonts w:ascii="Times New Roman" w:hAnsi="Times New Roman"/>
          <w:sz w:val="24"/>
        </w:rPr>
      </w:pPr>
      <w:r w:rsidRPr="000F6454">
        <w:rPr>
          <w:rFonts w:ascii="Times New Roman" w:hAnsi="Times New Roman"/>
          <w:sz w:val="24"/>
        </w:rPr>
        <w:t>5.1)</w:t>
      </w:r>
      <w:r w:rsidRPr="000F6454">
        <w:rPr>
          <w:rFonts w:ascii="Times New Roman" w:hAnsi="Times New Roman"/>
          <w:sz w:val="24"/>
        </w:rPr>
        <w:tab/>
        <w:t>Експозиции на дребно — към МСП, обезпечени с недвижими имоти</w:t>
      </w:r>
    </w:p>
    <w:p w14:paraId="14276CA5" w14:textId="3B541F5F" w:rsidR="00BA512F" w:rsidRPr="000F6454" w:rsidRDefault="001C7AB7">
      <w:pPr>
        <w:autoSpaceDE w:val="0"/>
        <w:autoSpaceDN w:val="0"/>
        <w:adjustRightInd w:val="0"/>
        <w:spacing w:before="0" w:after="0"/>
        <w:ind w:left="1428"/>
        <w:jc w:val="left"/>
        <w:rPr>
          <w:rFonts w:ascii="Times New Roman" w:hAnsi="Times New Roman"/>
          <w:sz w:val="24"/>
        </w:rPr>
      </w:pPr>
      <w:r w:rsidRPr="000F6454">
        <w:rPr>
          <w:rFonts w:ascii="Times New Roman" w:hAnsi="Times New Roman"/>
          <w:sz w:val="24"/>
        </w:rPr>
        <w:t>(Експозициите на дребно, посочени в член 147, параграф 2, буква г) от РКИ във връзка с член 154, параграф 3 от РКИ, които са обезпечени с недвижими имоти).</w:t>
      </w:r>
    </w:p>
    <w:p w14:paraId="477FAE70" w14:textId="77777777" w:rsidR="00BA512F" w:rsidRPr="000F6454" w:rsidRDefault="001C7AB7">
      <w:pPr>
        <w:autoSpaceDE w:val="0"/>
        <w:autoSpaceDN w:val="0"/>
        <w:adjustRightInd w:val="0"/>
        <w:spacing w:before="0" w:after="0"/>
        <w:ind w:left="708"/>
        <w:jc w:val="left"/>
        <w:rPr>
          <w:rFonts w:ascii="Times New Roman" w:hAnsi="Times New Roman"/>
          <w:sz w:val="24"/>
        </w:rPr>
      </w:pPr>
      <w:r w:rsidRPr="000F6454">
        <w:rPr>
          <w:rFonts w:ascii="Times New Roman" w:hAnsi="Times New Roman"/>
          <w:sz w:val="24"/>
        </w:rPr>
        <w:t>5.2)</w:t>
      </w:r>
      <w:r w:rsidRPr="000F6454">
        <w:rPr>
          <w:rFonts w:ascii="Times New Roman" w:hAnsi="Times New Roman"/>
          <w:sz w:val="24"/>
        </w:rPr>
        <w:tab/>
        <w:t>Експозиции на дребно — към дружества различни от МСП, обезпечени с недвижими имоти</w:t>
      </w:r>
    </w:p>
    <w:p w14:paraId="0853E262" w14:textId="2F01E70E" w:rsidR="00BA512F" w:rsidRPr="000F6454" w:rsidRDefault="001C7AB7">
      <w:pPr>
        <w:autoSpaceDE w:val="0"/>
        <w:autoSpaceDN w:val="0"/>
        <w:adjustRightInd w:val="0"/>
        <w:spacing w:before="0" w:after="0"/>
        <w:ind w:left="1428"/>
        <w:jc w:val="left"/>
        <w:rPr>
          <w:rFonts w:ascii="Times New Roman" w:hAnsi="Times New Roman"/>
          <w:sz w:val="24"/>
        </w:rPr>
      </w:pPr>
      <w:r w:rsidRPr="000F6454">
        <w:rPr>
          <w:rFonts w:ascii="Times New Roman" w:hAnsi="Times New Roman"/>
          <w:sz w:val="24"/>
        </w:rPr>
        <w:t>(Експозициите на дребно, посочени в член 147, параграф 2, буква г) от РКИ, които са обезпечени с недвижими имоти и не са докладвани в 5.1).</w:t>
      </w:r>
    </w:p>
    <w:p w14:paraId="152083C0" w14:textId="77777777" w:rsidR="00BA512F" w:rsidRPr="000F6454" w:rsidRDefault="001C7AB7">
      <w:pPr>
        <w:autoSpaceDE w:val="0"/>
        <w:autoSpaceDN w:val="0"/>
        <w:adjustRightInd w:val="0"/>
        <w:spacing w:before="0" w:after="0"/>
        <w:ind w:left="708"/>
        <w:jc w:val="left"/>
        <w:rPr>
          <w:rFonts w:ascii="Times New Roman" w:hAnsi="Times New Roman"/>
          <w:sz w:val="24"/>
        </w:rPr>
      </w:pPr>
      <w:r w:rsidRPr="000F6454">
        <w:rPr>
          <w:rFonts w:ascii="Times New Roman" w:hAnsi="Times New Roman"/>
          <w:sz w:val="24"/>
        </w:rPr>
        <w:t>5.3)</w:t>
      </w:r>
      <w:r w:rsidRPr="000F6454">
        <w:rPr>
          <w:rFonts w:ascii="Times New Roman" w:hAnsi="Times New Roman"/>
          <w:sz w:val="24"/>
        </w:rPr>
        <w:tab/>
        <w:t>Експозиции на дребно — квалифицирани револвиращи</w:t>
      </w:r>
    </w:p>
    <w:p w14:paraId="1B6B0E6E" w14:textId="2E42B74C" w:rsidR="00BA512F" w:rsidRPr="000F6454" w:rsidRDefault="001C7AB7">
      <w:pPr>
        <w:autoSpaceDE w:val="0"/>
        <w:autoSpaceDN w:val="0"/>
        <w:adjustRightInd w:val="0"/>
        <w:spacing w:before="0" w:after="0"/>
        <w:ind w:left="1428"/>
        <w:jc w:val="left"/>
        <w:rPr>
          <w:rFonts w:ascii="Times New Roman" w:hAnsi="Times New Roman"/>
          <w:sz w:val="24"/>
        </w:rPr>
      </w:pPr>
      <w:r w:rsidRPr="000F6454">
        <w:rPr>
          <w:rFonts w:ascii="Times New Roman" w:hAnsi="Times New Roman"/>
          <w:sz w:val="24"/>
        </w:rPr>
        <w:t xml:space="preserve">(Експозициите на дребно, посочени в член 147, параграф 2, буква г) от РКИ във връзка с член 154, параграф 4 от РКИ). </w:t>
      </w:r>
    </w:p>
    <w:p w14:paraId="751555D8" w14:textId="77777777" w:rsidR="00BA512F" w:rsidRPr="000F6454" w:rsidRDefault="001C7AB7">
      <w:pPr>
        <w:autoSpaceDE w:val="0"/>
        <w:autoSpaceDN w:val="0"/>
        <w:adjustRightInd w:val="0"/>
        <w:spacing w:before="0" w:after="0"/>
        <w:ind w:left="708"/>
        <w:jc w:val="left"/>
        <w:rPr>
          <w:rFonts w:ascii="Times New Roman" w:hAnsi="Times New Roman"/>
          <w:sz w:val="24"/>
        </w:rPr>
      </w:pPr>
      <w:r w:rsidRPr="000F6454">
        <w:rPr>
          <w:rFonts w:ascii="Times New Roman" w:hAnsi="Times New Roman"/>
          <w:sz w:val="24"/>
        </w:rPr>
        <w:t>5.4)</w:t>
      </w:r>
      <w:r w:rsidRPr="000F6454">
        <w:rPr>
          <w:rFonts w:ascii="Times New Roman" w:hAnsi="Times New Roman"/>
          <w:sz w:val="24"/>
        </w:rPr>
        <w:tab/>
        <w:t>Експозиции на дребно — други МСП</w:t>
      </w:r>
    </w:p>
    <w:p w14:paraId="4E8B2F09" w14:textId="33427A08" w:rsidR="00BA512F" w:rsidRPr="000F6454" w:rsidRDefault="001C7AB7">
      <w:pPr>
        <w:autoSpaceDE w:val="0"/>
        <w:autoSpaceDN w:val="0"/>
        <w:adjustRightInd w:val="0"/>
        <w:spacing w:before="0" w:after="0"/>
        <w:ind w:left="1428"/>
        <w:jc w:val="left"/>
        <w:rPr>
          <w:rFonts w:ascii="Times New Roman" w:hAnsi="Times New Roman"/>
          <w:sz w:val="24"/>
        </w:rPr>
      </w:pPr>
      <w:r w:rsidRPr="000F6454">
        <w:rPr>
          <w:rFonts w:ascii="Times New Roman" w:hAnsi="Times New Roman"/>
          <w:sz w:val="24"/>
        </w:rPr>
        <w:t>(експозиции на дребно, посочени в член 147, параграф 2, буква г) от РКИ, които не са докладвани в 5.1 и 5.3).</w:t>
      </w:r>
    </w:p>
    <w:p w14:paraId="4C9857F1" w14:textId="77777777" w:rsidR="00BA512F" w:rsidRPr="000F6454" w:rsidRDefault="00125707">
      <w:pPr>
        <w:pStyle w:val="ListParagraph1"/>
        <w:autoSpaceDE w:val="0"/>
        <w:autoSpaceDN w:val="0"/>
        <w:adjustRightInd w:val="0"/>
        <w:spacing w:before="0" w:after="0"/>
        <w:ind w:left="1428" w:hanging="720"/>
        <w:jc w:val="left"/>
        <w:rPr>
          <w:rFonts w:ascii="Times New Roman" w:hAnsi="Times New Roman"/>
          <w:sz w:val="24"/>
        </w:rPr>
      </w:pPr>
      <w:r w:rsidRPr="000F6454">
        <w:rPr>
          <w:rFonts w:ascii="Times New Roman" w:hAnsi="Times New Roman"/>
          <w:sz w:val="24"/>
        </w:rPr>
        <w:t>5.5)</w:t>
      </w:r>
      <w:r w:rsidRPr="000F6454">
        <w:rPr>
          <w:rFonts w:ascii="Times New Roman" w:hAnsi="Times New Roman"/>
          <w:sz w:val="24"/>
        </w:rPr>
        <w:tab/>
        <w:t>Експозиции на дребно — други, различни от МСП</w:t>
      </w:r>
    </w:p>
    <w:p w14:paraId="0B729311" w14:textId="2066B4DE" w:rsidR="00BA512F" w:rsidRPr="000F6454" w:rsidRDefault="001C7AB7">
      <w:pPr>
        <w:autoSpaceDE w:val="0"/>
        <w:autoSpaceDN w:val="0"/>
        <w:adjustRightInd w:val="0"/>
        <w:spacing w:before="0" w:after="0"/>
        <w:ind w:left="1428"/>
        <w:jc w:val="left"/>
        <w:rPr>
          <w:rFonts w:ascii="Times New Roman" w:hAnsi="Times New Roman"/>
          <w:sz w:val="24"/>
        </w:rPr>
      </w:pPr>
      <w:r w:rsidRPr="000F6454">
        <w:rPr>
          <w:rFonts w:ascii="Times New Roman" w:hAnsi="Times New Roman"/>
          <w:sz w:val="24"/>
        </w:rPr>
        <w:t>(експозиции на дребно, посочени в член 147, параграф 2, буква г) от РКИ, които не са докладвани в 5.2 и 5.3).</w:t>
      </w:r>
    </w:p>
    <w:p w14:paraId="4580B6D6" w14:textId="77777777" w:rsidR="00BA512F" w:rsidRPr="000F6454" w:rsidRDefault="00BA512F">
      <w:pPr>
        <w:autoSpaceDE w:val="0"/>
        <w:autoSpaceDN w:val="0"/>
        <w:adjustRightInd w:val="0"/>
        <w:spacing w:before="0" w:after="240"/>
        <w:jc w:val="left"/>
        <w:rPr>
          <w:rFonts w:ascii="Times New Roman" w:hAnsi="Times New Roman"/>
          <w:sz w:val="24"/>
        </w:rPr>
      </w:pPr>
    </w:p>
    <w:p w14:paraId="75F30A67" w14:textId="1F35783A" w:rsidR="00BA512F" w:rsidRPr="000F6454" w:rsidRDefault="00125707">
      <w:pPr>
        <w:pStyle w:val="Instructionsberschrift2"/>
        <w:numPr>
          <w:ilvl w:val="0"/>
          <w:numId w:val="0"/>
        </w:numPr>
        <w:ind w:left="357" w:hanging="357"/>
        <w:rPr>
          <w:rFonts w:ascii="Times New Roman" w:hAnsi="Times New Roman" w:cs="Times New Roman"/>
          <w:sz w:val="24"/>
        </w:rPr>
      </w:pPr>
      <w:bookmarkStart w:id="46" w:name="_Toc30674677"/>
      <w:r w:rsidRPr="000F6454">
        <w:rPr>
          <w:rFonts w:ascii="Times New Roman" w:hAnsi="Times New Roman"/>
          <w:sz w:val="24"/>
          <w:u w:val="none"/>
        </w:rPr>
        <w:lastRenderedPageBreak/>
        <w:t>3.3.3.</w:t>
      </w:r>
      <w:r w:rsidRPr="000F6454">
        <w:rPr>
          <w:rFonts w:ascii="Times New Roman" w:hAnsi="Times New Roman"/>
          <w:sz w:val="24"/>
          <w:u w:val="none"/>
        </w:rPr>
        <w:tab/>
      </w:r>
      <w:r w:rsidRPr="000F6454">
        <w:rPr>
          <w:rFonts w:ascii="Times New Roman" w:hAnsi="Times New Roman"/>
          <w:sz w:val="24"/>
        </w:rPr>
        <w:t>C 08.01 — Кредитен риск и кредитен риск от контрагента и свободни доставки: вътрешнорейтингов поход към капиталовите изисквания (CR IRB 1)</w:t>
      </w:r>
      <w:bookmarkEnd w:id="46"/>
    </w:p>
    <w:p w14:paraId="07E30962" w14:textId="77777777" w:rsidR="00BA512F" w:rsidRPr="000F6454" w:rsidRDefault="00125707">
      <w:pPr>
        <w:pStyle w:val="Instructionsberschrift2"/>
        <w:numPr>
          <w:ilvl w:val="0"/>
          <w:numId w:val="0"/>
        </w:numPr>
        <w:ind w:left="709" w:hanging="720"/>
        <w:rPr>
          <w:rFonts w:ascii="Times New Roman" w:hAnsi="Times New Roman" w:cs="Times New Roman"/>
          <w:sz w:val="24"/>
        </w:rPr>
      </w:pPr>
      <w:bookmarkStart w:id="47" w:name="_Toc30674678"/>
      <w:r w:rsidRPr="000F6454">
        <w:rPr>
          <w:rFonts w:ascii="Times New Roman" w:hAnsi="Times New Roman"/>
          <w:sz w:val="24"/>
          <w:u w:val="none"/>
        </w:rPr>
        <w:t>3.3.3.1</w:t>
      </w:r>
      <w:r w:rsidRPr="000F6454">
        <w:rPr>
          <w:rFonts w:ascii="Times New Roman" w:hAnsi="Times New Roman"/>
          <w:sz w:val="24"/>
          <w:u w:val="none"/>
        </w:rPr>
        <w:tab/>
      </w:r>
      <w:r w:rsidRPr="000F6454">
        <w:rPr>
          <w:rFonts w:ascii="Times New Roman" w:hAnsi="Times New Roman"/>
          <w:sz w:val="24"/>
        </w:rPr>
        <w:t>Указания за специфични позиции</w:t>
      </w:r>
      <w:bookmarkEnd w:id="4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BA512F" w:rsidRPr="000F6454" w14:paraId="60E9BF4A" w14:textId="77777777" w:rsidTr="00672D2A">
        <w:tc>
          <w:tcPr>
            <w:tcW w:w="1188" w:type="dxa"/>
            <w:shd w:val="clear" w:color="auto" w:fill="CCCCCC"/>
          </w:tcPr>
          <w:p w14:paraId="2BEBA0BC" w14:textId="77777777" w:rsidR="00BA512F" w:rsidRPr="000F6454" w:rsidRDefault="001C7AB7">
            <w:pPr>
              <w:rPr>
                <w:rFonts w:ascii="Times New Roman" w:hAnsi="Times New Roman"/>
                <w:sz w:val="24"/>
              </w:rPr>
            </w:pPr>
            <w:r w:rsidRPr="000F6454">
              <w:rPr>
                <w:rFonts w:ascii="Times New Roman" w:hAnsi="Times New Roman"/>
                <w:sz w:val="24"/>
              </w:rPr>
              <w:t>Колони</w:t>
            </w:r>
          </w:p>
        </w:tc>
        <w:tc>
          <w:tcPr>
            <w:tcW w:w="8843" w:type="dxa"/>
            <w:shd w:val="clear" w:color="auto" w:fill="CCCCCC"/>
          </w:tcPr>
          <w:p w14:paraId="0982259D" w14:textId="77777777" w:rsidR="00BA512F" w:rsidRPr="000F6454" w:rsidRDefault="001C7AB7">
            <w:pPr>
              <w:rPr>
                <w:rFonts w:ascii="Times New Roman" w:hAnsi="Times New Roman"/>
                <w:sz w:val="24"/>
              </w:rPr>
            </w:pPr>
            <w:r w:rsidRPr="000F6454">
              <w:rPr>
                <w:rFonts w:ascii="Times New Roman" w:hAnsi="Times New Roman"/>
                <w:sz w:val="24"/>
              </w:rPr>
              <w:t>Указания</w:t>
            </w:r>
          </w:p>
        </w:tc>
      </w:tr>
      <w:tr w:rsidR="00BA512F" w:rsidRPr="000F6454" w14:paraId="6BE64C9B" w14:textId="77777777" w:rsidTr="00672D2A">
        <w:tc>
          <w:tcPr>
            <w:tcW w:w="1188" w:type="dxa"/>
          </w:tcPr>
          <w:p w14:paraId="025C7020" w14:textId="77777777" w:rsidR="00BA512F" w:rsidRPr="000F6454" w:rsidRDefault="001C7AB7">
            <w:pPr>
              <w:rPr>
                <w:rFonts w:ascii="Times New Roman" w:hAnsi="Times New Roman"/>
                <w:sz w:val="24"/>
              </w:rPr>
            </w:pPr>
            <w:r w:rsidRPr="000F6454">
              <w:rPr>
                <w:rFonts w:ascii="Times New Roman" w:hAnsi="Times New Roman"/>
                <w:sz w:val="24"/>
              </w:rPr>
              <w:t>010</w:t>
            </w:r>
          </w:p>
        </w:tc>
        <w:tc>
          <w:tcPr>
            <w:tcW w:w="8843" w:type="dxa"/>
          </w:tcPr>
          <w:p w14:paraId="2F4620DE" w14:textId="77777777" w:rsidR="00BA512F" w:rsidRPr="000F6454" w:rsidRDefault="001C7AB7">
            <w:pPr>
              <w:rPr>
                <w:rStyle w:val="InstructionsTabelleberschrift"/>
                <w:rFonts w:ascii="Times New Roman" w:hAnsi="Times New Roman"/>
                <w:sz w:val="24"/>
              </w:rPr>
            </w:pPr>
            <w:r w:rsidRPr="000F6454">
              <w:rPr>
                <w:rStyle w:val="InstructionsTabelleberschrift"/>
                <w:rFonts w:ascii="Times New Roman" w:hAnsi="Times New Roman"/>
                <w:sz w:val="24"/>
              </w:rPr>
              <w:t>ВЪТРЕШНОРЕЙТИНГОВА СИСТЕМА/ВЕРОЯТНОСТ ОТ НЕИЗПЪЛНЕНИЕ, ОТНЕСЕНА КЪМ КАТЕГОРИИ ИЛИ ГРУПИ ДЛЪЖНИЦИ (%)</w:t>
            </w:r>
          </w:p>
          <w:p w14:paraId="3067A2B1" w14:textId="0B3366AD" w:rsidR="00BA512F" w:rsidRPr="000F6454" w:rsidRDefault="001C7AB7">
            <w:pPr>
              <w:rPr>
                <w:rFonts w:ascii="Times New Roman" w:hAnsi="Times New Roman"/>
                <w:sz w:val="24"/>
              </w:rPr>
            </w:pPr>
            <w:r w:rsidRPr="000F6454">
              <w:rPr>
                <w:rStyle w:val="InstructionsTabelleText"/>
                <w:rFonts w:ascii="Times New Roman" w:hAnsi="Times New Roman"/>
                <w:sz w:val="24"/>
              </w:rPr>
              <w:t>Докладваната вероятност от неизпълнение, отнесена към категории или групи длъжници, се основава на разпоредбите в член 180 от РКИ. За всяка категория или група длъжници се докладва вероятността от неизпълнение, отнесена към тази категория или група. По отношение на данните, съответстващи на сумираните категории или групи длъжници (например „общите експозиции“), се докладват средно претеглените по експозиции вероятности от неизпълнение, отнесени към категориите или групите длъжници, включени в сумата. За изчисляването на средно претеглената по експозициите вероятност от неизпълнение се използва стойността на експозицията (колона 110)</w:t>
            </w:r>
            <w:r w:rsidRPr="000F6454">
              <w:rPr>
                <w:rFonts w:ascii="Times New Roman" w:hAnsi="Times New Roman"/>
                <w:sz w:val="24"/>
              </w:rPr>
              <w:t>.</w:t>
            </w:r>
          </w:p>
          <w:p w14:paraId="12D93A11" w14:textId="77777777" w:rsidR="00BA512F" w:rsidRPr="000F6454" w:rsidRDefault="001C7AB7">
            <w:pPr>
              <w:rPr>
                <w:rStyle w:val="InstructionsTabelleText"/>
                <w:rFonts w:ascii="Times New Roman" w:hAnsi="Times New Roman"/>
                <w:sz w:val="24"/>
              </w:rPr>
            </w:pPr>
            <w:r w:rsidRPr="000F6454">
              <w:rPr>
                <w:rStyle w:val="InstructionsTabelleText"/>
                <w:rFonts w:ascii="Times New Roman" w:hAnsi="Times New Roman"/>
                <w:sz w:val="24"/>
              </w:rPr>
              <w:t>За всяка категория или група длъжници се докладва вероятността от неизпълнение, отнесена към тази категория или група. Всички докладвани параметри на риска се извеждат от параметрите на риска, които се използват във вътрешнорейтинговата система, одобрена от съответния компетентен орган.</w:t>
            </w:r>
          </w:p>
          <w:p w14:paraId="329568E1" w14:textId="036AA890" w:rsidR="00BA512F" w:rsidRPr="000F6454" w:rsidRDefault="001C7AB7">
            <w:pPr>
              <w:rPr>
                <w:rStyle w:val="InstructionsTabelleText"/>
                <w:rFonts w:ascii="Times New Roman" w:hAnsi="Times New Roman"/>
                <w:sz w:val="24"/>
              </w:rPr>
            </w:pPr>
            <w:r w:rsidRPr="000F6454">
              <w:rPr>
                <w:rStyle w:val="InstructionsTabelleText"/>
                <w:rFonts w:ascii="Times New Roman" w:hAnsi="Times New Roman"/>
                <w:sz w:val="24"/>
              </w:rPr>
              <w:t xml:space="preserve">Нито е предвидено, нито е желателно да се използва генерална нормативно наложена скала. Ако докладващата институция прилага собствена рейтингова система или може да докладва съгласно вътрешна генерална скала, то се използва тази скала. </w:t>
            </w:r>
          </w:p>
          <w:p w14:paraId="28E55D40" w14:textId="2DD15389" w:rsidR="00BA512F" w:rsidRPr="000F6454" w:rsidRDefault="001C7AB7">
            <w:pPr>
              <w:rPr>
                <w:rStyle w:val="InstructionsTabelleText"/>
                <w:rFonts w:ascii="Times New Roman" w:hAnsi="Times New Roman"/>
                <w:sz w:val="24"/>
              </w:rPr>
            </w:pPr>
            <w:r w:rsidRPr="000F6454">
              <w:rPr>
                <w:rStyle w:val="InstructionsTabelleText"/>
                <w:rFonts w:ascii="Times New Roman" w:hAnsi="Times New Roman"/>
                <w:sz w:val="24"/>
              </w:rPr>
              <w:t>В противен случай различните рейтингови системи се обединяват и подреждат съгласно следните критерии: Категориите длъжници от различните рейтингови системи се групират и подреждат от по-ниската към по-високата вероятност от неизпълнение отнесени към всяка категория длъжници. Ако институцията използва голям брой категории или групи, тя може да се споразумее с компетентните органи да докладва намален брой категории или групи.</w:t>
            </w:r>
          </w:p>
          <w:p w14:paraId="02372E1B" w14:textId="527E8396" w:rsidR="00BA512F" w:rsidRPr="000F6454" w:rsidRDefault="001C7AB7">
            <w:pPr>
              <w:rPr>
                <w:rStyle w:val="InstructionsTabelleText"/>
                <w:rFonts w:ascii="Times New Roman" w:hAnsi="Times New Roman"/>
                <w:sz w:val="24"/>
              </w:rPr>
            </w:pPr>
            <w:r w:rsidRPr="000F6454">
              <w:rPr>
                <w:rStyle w:val="InstructionsTabelleText"/>
                <w:rFonts w:ascii="Times New Roman" w:hAnsi="Times New Roman"/>
                <w:sz w:val="24"/>
              </w:rPr>
              <w:t>Ако искат да докладват различен брой категории в сравнение с вътрешния брой категории, институциите трябва предварително да се свържат със своя компетентен орган.</w:t>
            </w:r>
          </w:p>
          <w:p w14:paraId="19F06AB9" w14:textId="2C177AB2" w:rsidR="00BA512F" w:rsidRPr="000F6454" w:rsidRDefault="001C7AB7">
            <w:pPr>
              <w:rPr>
                <w:rStyle w:val="InstructionsTabelleText"/>
                <w:rFonts w:ascii="Times New Roman" w:hAnsi="Times New Roman"/>
                <w:sz w:val="24"/>
              </w:rPr>
            </w:pPr>
            <w:r w:rsidRPr="000F6454">
              <w:rPr>
                <w:rStyle w:val="InstructionsTabelleText"/>
                <w:rFonts w:ascii="Times New Roman" w:hAnsi="Times New Roman"/>
                <w:sz w:val="24"/>
              </w:rPr>
              <w:t>За целите на средното претегляне на вероятността от неизпълнение се използва стойността на експозицията в колона 110. При изчисляването на среднопретеглената по експозиции вероятност от неизпълнение (например за „общата експозиция“) се взимат предвид всички експозиции, включително тези в неизпълнение. Експозициите в неизпълнение са тези, които се отнасят към последните рейтингови категории с вероятност от неизпълнение 100 %.</w:t>
            </w:r>
          </w:p>
          <w:p w14:paraId="373AF56E" w14:textId="77777777" w:rsidR="00BA512F" w:rsidRPr="000F6454" w:rsidRDefault="00BA512F">
            <w:pPr>
              <w:rPr>
                <w:rFonts w:ascii="Times New Roman" w:hAnsi="Times New Roman"/>
                <w:sz w:val="24"/>
              </w:rPr>
            </w:pPr>
          </w:p>
        </w:tc>
      </w:tr>
      <w:tr w:rsidR="00BA512F" w:rsidRPr="000F6454" w14:paraId="3B380EDD" w14:textId="77777777" w:rsidTr="00672D2A">
        <w:tc>
          <w:tcPr>
            <w:tcW w:w="1188" w:type="dxa"/>
          </w:tcPr>
          <w:p w14:paraId="7D15D9BB" w14:textId="77777777" w:rsidR="00BA512F" w:rsidRPr="000F6454" w:rsidRDefault="001C7AB7">
            <w:pPr>
              <w:rPr>
                <w:rFonts w:ascii="Times New Roman" w:hAnsi="Times New Roman"/>
                <w:sz w:val="24"/>
              </w:rPr>
            </w:pPr>
            <w:r w:rsidRPr="000F6454">
              <w:rPr>
                <w:rFonts w:ascii="Times New Roman" w:hAnsi="Times New Roman"/>
                <w:sz w:val="24"/>
              </w:rPr>
              <w:t>020</w:t>
            </w:r>
          </w:p>
        </w:tc>
        <w:tc>
          <w:tcPr>
            <w:tcW w:w="8843" w:type="dxa"/>
          </w:tcPr>
          <w:p w14:paraId="4A4ECBDA" w14:textId="1BCAD522" w:rsidR="00BA512F" w:rsidRPr="000F6454" w:rsidRDefault="001C7AB7">
            <w:pPr>
              <w:rPr>
                <w:rFonts w:ascii="Times New Roman" w:hAnsi="Times New Roman"/>
                <w:b/>
                <w:sz w:val="24"/>
                <w:u w:val="single"/>
              </w:rPr>
            </w:pPr>
            <w:r w:rsidRPr="000F6454">
              <w:rPr>
                <w:rFonts w:ascii="Times New Roman" w:hAnsi="Times New Roman"/>
                <w:b/>
                <w:sz w:val="24"/>
                <w:u w:val="single"/>
              </w:rPr>
              <w:t>ПЪРВОНАЧАЛНА ЕКСПОЗИЦИЯ ПРЕДИ ПРИЛАГАНЕТО НА КОНВЕРСИОННИТЕ КОЕФИЦИЕНТИ</w:t>
            </w:r>
          </w:p>
          <w:p w14:paraId="4BEF39D8" w14:textId="77777777" w:rsidR="00BA512F" w:rsidRPr="000F6454" w:rsidRDefault="001C7AB7">
            <w:pPr>
              <w:rPr>
                <w:rFonts w:ascii="Times New Roman" w:hAnsi="Times New Roman"/>
                <w:sz w:val="24"/>
              </w:rPr>
            </w:pPr>
            <w:r w:rsidRPr="000F6454">
              <w:rPr>
                <w:rFonts w:ascii="Times New Roman" w:hAnsi="Times New Roman"/>
                <w:sz w:val="24"/>
              </w:rPr>
              <w:lastRenderedPageBreak/>
              <w:t xml:space="preserve">Институциите докладват стойността на експозицията преди да са взети под внимание каквито и да било корекции на стойността, провизии, ефект на техники за редуциране на кредитния риск или конверсионни коефициенти. </w:t>
            </w:r>
          </w:p>
          <w:p w14:paraId="338AF088" w14:textId="3DD95DA4" w:rsidR="00BA512F" w:rsidRPr="000F6454" w:rsidRDefault="001C7AB7">
            <w:pPr>
              <w:rPr>
                <w:rFonts w:ascii="Times New Roman" w:hAnsi="Times New Roman"/>
                <w:sz w:val="24"/>
              </w:rPr>
            </w:pPr>
            <w:r w:rsidRPr="000F6454">
              <w:rPr>
                <w:rFonts w:ascii="Times New Roman" w:hAnsi="Times New Roman"/>
                <w:sz w:val="24"/>
              </w:rPr>
              <w:t>Стойността на първоначалната експозиция се докладва в съответствие с член 24 и член 166, параграфи 1, 2, 4, 5, 6 и 7 от РКИ.</w:t>
            </w:r>
          </w:p>
          <w:p w14:paraId="743A5BCF" w14:textId="4A5EB26C" w:rsidR="00BA512F" w:rsidRPr="000F6454" w:rsidRDefault="001C7AB7">
            <w:pPr>
              <w:rPr>
                <w:rFonts w:ascii="Times New Roman" w:hAnsi="Times New Roman"/>
                <w:sz w:val="24"/>
              </w:rPr>
            </w:pPr>
            <w:r w:rsidRPr="000F6454">
              <w:rPr>
                <w:rFonts w:ascii="Times New Roman" w:hAnsi="Times New Roman"/>
                <w:sz w:val="24"/>
              </w:rPr>
              <w:t xml:space="preserve">Ефектът в резултат на член 166, параграф 3 от РКИ (ефект от балансовото нетиране на кредити и депозити) се докладва отделно като обезпечена кредитна защита и следователно не намалява първоначалната експозиция. </w:t>
            </w:r>
          </w:p>
          <w:p w14:paraId="7DE0FC32" w14:textId="77777777" w:rsidR="00BA512F" w:rsidRPr="000F6454" w:rsidRDefault="00BA512F">
            <w:pPr>
              <w:rPr>
                <w:rFonts w:ascii="Times New Roman" w:hAnsi="Times New Roman"/>
                <w:sz w:val="24"/>
              </w:rPr>
            </w:pPr>
          </w:p>
        </w:tc>
      </w:tr>
      <w:tr w:rsidR="00BA512F" w:rsidRPr="000F6454" w14:paraId="61052186" w14:textId="77777777" w:rsidTr="00672D2A">
        <w:tc>
          <w:tcPr>
            <w:tcW w:w="1188" w:type="dxa"/>
          </w:tcPr>
          <w:p w14:paraId="709F0222" w14:textId="77777777" w:rsidR="00BA512F" w:rsidRPr="000F6454" w:rsidRDefault="001C7AB7">
            <w:pPr>
              <w:rPr>
                <w:rFonts w:ascii="Times New Roman" w:hAnsi="Times New Roman"/>
                <w:sz w:val="24"/>
              </w:rPr>
            </w:pPr>
            <w:r w:rsidRPr="000F6454">
              <w:rPr>
                <w:rFonts w:ascii="Times New Roman" w:hAnsi="Times New Roman"/>
                <w:sz w:val="24"/>
              </w:rPr>
              <w:lastRenderedPageBreak/>
              <w:t>030</w:t>
            </w:r>
          </w:p>
        </w:tc>
        <w:tc>
          <w:tcPr>
            <w:tcW w:w="8843" w:type="dxa"/>
          </w:tcPr>
          <w:p w14:paraId="1F21C7FE" w14:textId="77777777" w:rsidR="00BA512F" w:rsidRPr="000F6454" w:rsidRDefault="001C7AB7">
            <w:pPr>
              <w:rPr>
                <w:rFonts w:ascii="Times New Roman" w:hAnsi="Times New Roman"/>
                <w:b/>
                <w:sz w:val="24"/>
                <w:u w:val="single"/>
              </w:rPr>
            </w:pPr>
            <w:r w:rsidRPr="000F6454">
              <w:rPr>
                <w:rFonts w:ascii="Times New Roman" w:hAnsi="Times New Roman"/>
                <w:b/>
                <w:sz w:val="24"/>
                <w:u w:val="single"/>
              </w:rPr>
              <w:t>В Т.Ч.: ГОЛЕМИ ПРЕДПРИЯТИЯ ОТ ФИНАНСОВИЯ СЕКТОР И НЕРЕГУЛИРАНИ ФИНАНСОВИ ПРЕДПРИЯТИЯ</w:t>
            </w:r>
          </w:p>
          <w:p w14:paraId="6E0215A4" w14:textId="23CA57E8" w:rsidR="00BA512F" w:rsidRPr="000F6454" w:rsidRDefault="001C7AB7">
            <w:pPr>
              <w:rPr>
                <w:rFonts w:ascii="Times New Roman" w:hAnsi="Times New Roman"/>
                <w:b/>
                <w:sz w:val="24"/>
                <w:u w:val="single"/>
              </w:rPr>
            </w:pPr>
            <w:r w:rsidRPr="000F6454">
              <w:rPr>
                <w:rFonts w:ascii="Times New Roman" w:hAnsi="Times New Roman"/>
                <w:sz w:val="24"/>
              </w:rPr>
              <w:t>Разбивката на първоначалната експозиция преди прилагането на конверсионния коефициент за всички експозиции на предприятия, посочени в член 142, точки 4 и 5 от РКИ, за които се прилага по-голямата корелация, определена в съответствие с член 153, параграф 2 от РКИ.</w:t>
            </w:r>
          </w:p>
        </w:tc>
      </w:tr>
      <w:tr w:rsidR="00BA512F" w:rsidRPr="000F6454" w14:paraId="087C15D1" w14:textId="77777777" w:rsidTr="00672D2A">
        <w:tc>
          <w:tcPr>
            <w:tcW w:w="1188" w:type="dxa"/>
          </w:tcPr>
          <w:p w14:paraId="1CE3EFB8" w14:textId="77777777" w:rsidR="00BA512F" w:rsidRPr="000F6454" w:rsidRDefault="001C7AB7">
            <w:pPr>
              <w:rPr>
                <w:rFonts w:ascii="Times New Roman" w:hAnsi="Times New Roman"/>
                <w:sz w:val="24"/>
              </w:rPr>
            </w:pPr>
            <w:r w:rsidRPr="000F6454">
              <w:rPr>
                <w:rFonts w:ascii="Times New Roman" w:hAnsi="Times New Roman"/>
                <w:sz w:val="24"/>
              </w:rPr>
              <w:t>040-080</w:t>
            </w:r>
          </w:p>
        </w:tc>
        <w:tc>
          <w:tcPr>
            <w:tcW w:w="8843" w:type="dxa"/>
          </w:tcPr>
          <w:p w14:paraId="6F7017BE" w14:textId="77777777" w:rsidR="00BA512F" w:rsidRPr="000F6454" w:rsidRDefault="001C7AB7">
            <w:pPr>
              <w:rPr>
                <w:rFonts w:ascii="Times New Roman" w:hAnsi="Times New Roman"/>
                <w:b/>
                <w:sz w:val="24"/>
                <w:u w:val="single"/>
              </w:rPr>
            </w:pPr>
            <w:r w:rsidRPr="000F6454">
              <w:rPr>
                <w:rFonts w:ascii="Times New Roman" w:hAnsi="Times New Roman"/>
                <w:b/>
                <w:sz w:val="24"/>
                <w:u w:val="single"/>
              </w:rPr>
              <w:t>ТЕХНИКИ ЗА РЕДУЦИРАНЕ НА КРЕДИТНИЯ РИСК С ЕФЕКТ НА ЗАМЕСТВАНЕ ВЪРХУ ЕКСПОЗИЦИЯТА</w:t>
            </w:r>
          </w:p>
          <w:p w14:paraId="3A4BD32D" w14:textId="0DD4B9B3" w:rsidR="00BA512F" w:rsidRPr="000F6454" w:rsidRDefault="001C7AB7">
            <w:pPr>
              <w:rPr>
                <w:rFonts w:ascii="Times New Roman" w:hAnsi="Times New Roman"/>
                <w:sz w:val="24"/>
              </w:rPr>
            </w:pPr>
            <w:r w:rsidRPr="000F6454">
              <w:rPr>
                <w:rFonts w:ascii="Times New Roman" w:hAnsi="Times New Roman"/>
                <w:sz w:val="24"/>
              </w:rPr>
              <w:t>Техниките за редуциране на кредитния риск по смисъла на член 4, параграф 1, точка 57 от РКИ, с които се намалява кредитният риск на една или няколко експозиции чрез заместването на експозиции, както е определено по-долу в „ЗАМЕСТВАНЕ НА ЕКСПОЗИЦИЯТА ПОРАДИ РЕДУЦИРАНЕ НА КРЕДИТНИЯ РИСК“.</w:t>
            </w:r>
          </w:p>
          <w:p w14:paraId="09F148A2" w14:textId="77777777" w:rsidR="00BA512F" w:rsidRPr="000F6454" w:rsidRDefault="00BA512F">
            <w:pPr>
              <w:autoSpaceDE w:val="0"/>
              <w:autoSpaceDN w:val="0"/>
              <w:adjustRightInd w:val="0"/>
              <w:spacing w:before="0" w:after="0"/>
              <w:jc w:val="left"/>
              <w:rPr>
                <w:rFonts w:ascii="Times New Roman" w:hAnsi="Times New Roman"/>
                <w:sz w:val="24"/>
              </w:rPr>
            </w:pPr>
          </w:p>
        </w:tc>
      </w:tr>
      <w:tr w:rsidR="00BA512F" w:rsidRPr="000F6454" w14:paraId="4FE2A744" w14:textId="77777777" w:rsidTr="00672D2A">
        <w:tc>
          <w:tcPr>
            <w:tcW w:w="1188" w:type="dxa"/>
          </w:tcPr>
          <w:p w14:paraId="1B5DB7CA" w14:textId="77777777" w:rsidR="00BA512F" w:rsidRPr="000F6454" w:rsidRDefault="001C7AB7">
            <w:pPr>
              <w:rPr>
                <w:rFonts w:ascii="Times New Roman" w:hAnsi="Times New Roman"/>
                <w:sz w:val="24"/>
              </w:rPr>
            </w:pPr>
            <w:r w:rsidRPr="000F6454">
              <w:rPr>
                <w:rFonts w:ascii="Times New Roman" w:hAnsi="Times New Roman"/>
                <w:sz w:val="24"/>
              </w:rPr>
              <w:t>040-050</w:t>
            </w:r>
          </w:p>
        </w:tc>
        <w:tc>
          <w:tcPr>
            <w:tcW w:w="8843" w:type="dxa"/>
          </w:tcPr>
          <w:p w14:paraId="75607115" w14:textId="77777777" w:rsidR="00BA512F" w:rsidRPr="000F6454" w:rsidRDefault="001C7AB7">
            <w:pPr>
              <w:rPr>
                <w:rFonts w:ascii="Times New Roman" w:hAnsi="Times New Roman"/>
                <w:b/>
                <w:sz w:val="24"/>
                <w:u w:val="single"/>
              </w:rPr>
            </w:pPr>
            <w:r w:rsidRPr="000F6454">
              <w:rPr>
                <w:rFonts w:ascii="Times New Roman" w:hAnsi="Times New Roman"/>
                <w:b/>
                <w:sz w:val="24"/>
                <w:u w:val="single"/>
              </w:rPr>
              <w:t>КРЕДИТНА ЗАЩИТА С ГАРАНЦИИ</w:t>
            </w:r>
          </w:p>
          <w:p w14:paraId="0FDF3562" w14:textId="34E4B9A2" w:rsidR="00BA512F" w:rsidRPr="000F6454" w:rsidRDefault="001C7AB7">
            <w:pPr>
              <w:rPr>
                <w:rStyle w:val="InstructionsTabelleText"/>
                <w:rFonts w:ascii="Times New Roman" w:hAnsi="Times New Roman"/>
                <w:sz w:val="24"/>
              </w:rPr>
            </w:pPr>
            <w:r w:rsidRPr="000F6454">
              <w:rPr>
                <w:rStyle w:val="InstructionsTabelleText"/>
                <w:rFonts w:ascii="Times New Roman" w:hAnsi="Times New Roman"/>
                <w:sz w:val="24"/>
              </w:rPr>
              <w:t>Кредитната защита с гаранции, определена в член 4, параграф 1, точка 59 от РКИ.</w:t>
            </w:r>
          </w:p>
          <w:p w14:paraId="010FA2BC" w14:textId="6342FD8B" w:rsidR="00BA512F" w:rsidRPr="000F6454" w:rsidRDefault="00BD6DB9">
            <w:pPr>
              <w:rPr>
                <w:rFonts w:ascii="Times New Roman" w:hAnsi="Times New Roman"/>
                <w:sz w:val="24"/>
              </w:rPr>
            </w:pPr>
            <w:r w:rsidRPr="000F6454">
              <w:rPr>
                <w:rFonts w:ascii="Times New Roman" w:hAnsi="Times New Roman"/>
                <w:sz w:val="24"/>
              </w:rPr>
              <w:t>За обезпечение, което оказва въздействие върху експозицията (например ако е използвано за редуциране на кредитния риск с ефект на заместване върху експозицията), следва да се определи таван, равен на стойността на експозицията.</w:t>
            </w:r>
          </w:p>
        </w:tc>
      </w:tr>
      <w:tr w:rsidR="00BA512F" w:rsidRPr="000F6454" w14:paraId="15FEA964" w14:textId="77777777" w:rsidTr="00672D2A">
        <w:tc>
          <w:tcPr>
            <w:tcW w:w="1188" w:type="dxa"/>
          </w:tcPr>
          <w:p w14:paraId="4537B28C" w14:textId="77777777" w:rsidR="00BA512F" w:rsidRPr="000F6454" w:rsidRDefault="001C7AB7">
            <w:pPr>
              <w:rPr>
                <w:rFonts w:ascii="Times New Roman" w:hAnsi="Times New Roman"/>
                <w:sz w:val="24"/>
              </w:rPr>
            </w:pPr>
            <w:r w:rsidRPr="000F6454">
              <w:rPr>
                <w:rFonts w:ascii="Times New Roman" w:hAnsi="Times New Roman"/>
                <w:sz w:val="24"/>
              </w:rPr>
              <w:t>040</w:t>
            </w:r>
          </w:p>
        </w:tc>
        <w:tc>
          <w:tcPr>
            <w:tcW w:w="8843" w:type="dxa"/>
          </w:tcPr>
          <w:p w14:paraId="04C977CF" w14:textId="77777777" w:rsidR="00BA512F" w:rsidRPr="000F6454" w:rsidRDefault="001C7AB7">
            <w:pPr>
              <w:jc w:val="left"/>
              <w:rPr>
                <w:rStyle w:val="InstructionsTabelleberschrift"/>
                <w:rFonts w:ascii="Times New Roman" w:hAnsi="Times New Roman"/>
                <w:sz w:val="24"/>
              </w:rPr>
            </w:pPr>
            <w:r w:rsidRPr="000F6454">
              <w:rPr>
                <w:rStyle w:val="InstructionsTabelleberschrift"/>
                <w:rFonts w:ascii="Times New Roman" w:hAnsi="Times New Roman"/>
                <w:sz w:val="24"/>
              </w:rPr>
              <w:t>ГАРАНЦИИ</w:t>
            </w:r>
          </w:p>
          <w:p w14:paraId="4005F699" w14:textId="252DC861" w:rsidR="00BA512F" w:rsidRPr="000F6454" w:rsidRDefault="001C7AB7">
            <w:pPr>
              <w:jc w:val="left"/>
              <w:rPr>
                <w:rFonts w:ascii="Times New Roman" w:hAnsi="Times New Roman"/>
                <w:sz w:val="24"/>
              </w:rPr>
            </w:pPr>
            <w:r w:rsidRPr="000F6454">
              <w:rPr>
                <w:rFonts w:ascii="Times New Roman" w:hAnsi="Times New Roman"/>
                <w:sz w:val="24"/>
              </w:rPr>
              <w:t>Когато не се използват собствени оценки на LGD, се докладва коригираната стойност (G</w:t>
            </w:r>
            <w:r w:rsidRPr="000F6454">
              <w:rPr>
                <w:rFonts w:ascii="Times New Roman" w:hAnsi="Times New Roman"/>
                <w:sz w:val="24"/>
                <w:vertAlign w:val="subscript"/>
              </w:rPr>
              <w:t>A</w:t>
            </w:r>
            <w:r w:rsidRPr="000F6454">
              <w:rPr>
                <w:rFonts w:ascii="Times New Roman" w:hAnsi="Times New Roman"/>
                <w:sz w:val="24"/>
              </w:rPr>
              <w:t>), както е определена в член 236, параграф 3 от РКИ.</w:t>
            </w:r>
          </w:p>
          <w:p w14:paraId="3FD2207A" w14:textId="09BC9875" w:rsidR="00BA512F" w:rsidRPr="000F6454" w:rsidRDefault="001C7AB7">
            <w:pPr>
              <w:jc w:val="left"/>
              <w:rPr>
                <w:rFonts w:ascii="Times New Roman" w:hAnsi="Times New Roman"/>
                <w:sz w:val="24"/>
              </w:rPr>
            </w:pPr>
            <w:r w:rsidRPr="000F6454">
              <w:rPr>
                <w:rFonts w:ascii="Times New Roman" w:hAnsi="Times New Roman"/>
                <w:sz w:val="24"/>
              </w:rPr>
              <w:t xml:space="preserve">Когато се използват собствени оценки на LGD в съответствие с член 183 от РКИ, се докладва съответната стойност, която се използва във вътрешния модел. </w:t>
            </w:r>
          </w:p>
          <w:p w14:paraId="7B34BA70" w14:textId="3D37FEF7" w:rsidR="00BA512F" w:rsidRPr="000F6454" w:rsidRDefault="001C7AB7">
            <w:pPr>
              <w:jc w:val="left"/>
              <w:rPr>
                <w:rFonts w:ascii="Times New Roman" w:hAnsi="Times New Roman"/>
                <w:sz w:val="24"/>
              </w:rPr>
            </w:pPr>
            <w:r w:rsidRPr="000F6454">
              <w:rPr>
                <w:rFonts w:ascii="Times New Roman" w:hAnsi="Times New Roman"/>
                <w:sz w:val="24"/>
              </w:rPr>
              <w:t>Когато корекцията не е направена в загубата при неизпълнение, гаранциите се докладват в колона 040. Когато корекцията е направена в загуба при неизпълнение, стойността на гаранцията се докладва в колона 150.</w:t>
            </w:r>
          </w:p>
          <w:p w14:paraId="30E15DE3" w14:textId="4C650B64" w:rsidR="00BA512F" w:rsidRPr="000F6454" w:rsidRDefault="00785F3E">
            <w:pPr>
              <w:jc w:val="left"/>
              <w:rPr>
                <w:rFonts w:ascii="Times New Roman" w:hAnsi="Times New Roman"/>
                <w:sz w:val="24"/>
              </w:rPr>
            </w:pPr>
            <w:r w:rsidRPr="000F6454">
              <w:rPr>
                <w:rFonts w:ascii="Times New Roman" w:hAnsi="Times New Roman"/>
                <w:sz w:val="24"/>
              </w:rPr>
              <w:t>Що се отнася до експозициите, за които се прилага третиране при двойно неизпълнение, стойността на кредитната защита с гаранции се докладва в колона 220.</w:t>
            </w:r>
          </w:p>
          <w:p w14:paraId="50DBA967" w14:textId="77777777" w:rsidR="00BA512F" w:rsidRPr="000F6454" w:rsidRDefault="00BA512F">
            <w:pPr>
              <w:jc w:val="left"/>
              <w:rPr>
                <w:rFonts w:ascii="Times New Roman" w:hAnsi="Times New Roman"/>
                <w:sz w:val="24"/>
              </w:rPr>
            </w:pPr>
          </w:p>
        </w:tc>
      </w:tr>
      <w:tr w:rsidR="00BA512F" w:rsidRPr="000F6454" w14:paraId="66F1FEC3" w14:textId="77777777" w:rsidTr="00672D2A">
        <w:tc>
          <w:tcPr>
            <w:tcW w:w="1188" w:type="dxa"/>
          </w:tcPr>
          <w:p w14:paraId="65B5140D" w14:textId="77777777" w:rsidR="00BA512F" w:rsidRPr="000F6454" w:rsidRDefault="001C7AB7">
            <w:pPr>
              <w:rPr>
                <w:rFonts w:ascii="Times New Roman" w:hAnsi="Times New Roman"/>
                <w:sz w:val="24"/>
              </w:rPr>
            </w:pPr>
            <w:r w:rsidRPr="000F6454">
              <w:rPr>
                <w:rFonts w:ascii="Times New Roman" w:hAnsi="Times New Roman"/>
                <w:sz w:val="24"/>
              </w:rPr>
              <w:t>050</w:t>
            </w:r>
          </w:p>
        </w:tc>
        <w:tc>
          <w:tcPr>
            <w:tcW w:w="8843" w:type="dxa"/>
          </w:tcPr>
          <w:p w14:paraId="6ECF35CC" w14:textId="77777777" w:rsidR="00BA512F" w:rsidRPr="000F6454" w:rsidRDefault="001C7AB7">
            <w:pPr>
              <w:rPr>
                <w:rFonts w:ascii="Times New Roman" w:hAnsi="Times New Roman"/>
                <w:b/>
                <w:sz w:val="24"/>
                <w:u w:val="single"/>
              </w:rPr>
            </w:pPr>
            <w:r w:rsidRPr="000F6454">
              <w:rPr>
                <w:rFonts w:ascii="Times New Roman" w:hAnsi="Times New Roman"/>
                <w:b/>
                <w:sz w:val="24"/>
                <w:u w:val="single"/>
              </w:rPr>
              <w:t>КРЕДИТНИ ДЕРИВАТИ</w:t>
            </w:r>
          </w:p>
          <w:p w14:paraId="1E4FD5B6" w14:textId="45B238C5" w:rsidR="00BA512F" w:rsidRPr="000F6454" w:rsidRDefault="001C7AB7">
            <w:pPr>
              <w:rPr>
                <w:rFonts w:ascii="Times New Roman" w:hAnsi="Times New Roman"/>
                <w:sz w:val="24"/>
              </w:rPr>
            </w:pPr>
            <w:r w:rsidRPr="000F6454">
              <w:rPr>
                <w:rFonts w:ascii="Times New Roman" w:hAnsi="Times New Roman"/>
                <w:sz w:val="24"/>
              </w:rPr>
              <w:lastRenderedPageBreak/>
              <w:t>Когато не се използват собствени оценки на LGD, се докладва коригираната стойност (G</w:t>
            </w:r>
            <w:r w:rsidRPr="000F6454">
              <w:rPr>
                <w:rFonts w:ascii="Times New Roman" w:hAnsi="Times New Roman"/>
                <w:sz w:val="24"/>
                <w:vertAlign w:val="subscript"/>
              </w:rPr>
              <w:t>A</w:t>
            </w:r>
            <w:r w:rsidRPr="000F6454">
              <w:rPr>
                <w:rFonts w:ascii="Times New Roman" w:hAnsi="Times New Roman"/>
                <w:sz w:val="24"/>
              </w:rPr>
              <w:t xml:space="preserve">), както е определена в член 236, параграф 3 от РКИ. </w:t>
            </w:r>
          </w:p>
          <w:p w14:paraId="77C671AB" w14:textId="218BA7E0" w:rsidR="00BA512F" w:rsidRPr="000F6454" w:rsidRDefault="00785F3E">
            <w:pPr>
              <w:rPr>
                <w:rFonts w:ascii="Times New Roman" w:hAnsi="Times New Roman"/>
                <w:sz w:val="24"/>
              </w:rPr>
            </w:pPr>
            <w:r w:rsidRPr="000F6454">
              <w:rPr>
                <w:rFonts w:ascii="Times New Roman" w:hAnsi="Times New Roman"/>
                <w:sz w:val="24"/>
              </w:rPr>
              <w:t>Когато се използват собствени оценки на LGD в съответствие с член 183 от РКИ, се докладва съответната стойност, която се използва във вътрешния модел.</w:t>
            </w:r>
          </w:p>
          <w:p w14:paraId="1303A310" w14:textId="05B400CA" w:rsidR="00BA512F" w:rsidRPr="000F6454" w:rsidRDefault="001C7AB7">
            <w:pPr>
              <w:rPr>
                <w:rFonts w:ascii="Times New Roman" w:hAnsi="Times New Roman"/>
                <w:sz w:val="24"/>
              </w:rPr>
            </w:pPr>
            <w:r w:rsidRPr="000F6454">
              <w:rPr>
                <w:rFonts w:ascii="Times New Roman" w:hAnsi="Times New Roman"/>
                <w:sz w:val="24"/>
              </w:rPr>
              <w:t>Когато корекцията е направена в загуба при неизпълнение, стойността на гаранцията се докладва в колона 160.</w:t>
            </w:r>
          </w:p>
          <w:p w14:paraId="0D934CB2" w14:textId="77777777" w:rsidR="00BA512F" w:rsidRPr="000F6454" w:rsidRDefault="001C7AB7">
            <w:pPr>
              <w:jc w:val="left"/>
              <w:rPr>
                <w:rFonts w:ascii="Times New Roman" w:hAnsi="Times New Roman"/>
                <w:sz w:val="24"/>
              </w:rPr>
            </w:pPr>
            <w:r w:rsidRPr="000F6454">
              <w:rPr>
                <w:rFonts w:ascii="Times New Roman" w:hAnsi="Times New Roman"/>
                <w:sz w:val="24"/>
              </w:rPr>
              <w:t>Що се отнася до експозициите, за които се прилага третиране при двойно неизпълнение, стойността на кредитната защита с гаранции се докладва в колона 220.</w:t>
            </w:r>
          </w:p>
        </w:tc>
      </w:tr>
      <w:tr w:rsidR="00BA512F" w:rsidRPr="000F6454" w14:paraId="11BD9CAC" w14:textId="77777777" w:rsidTr="00672D2A">
        <w:tc>
          <w:tcPr>
            <w:tcW w:w="1188" w:type="dxa"/>
          </w:tcPr>
          <w:p w14:paraId="6CC75E39" w14:textId="77777777" w:rsidR="00BA512F" w:rsidRPr="000F6454" w:rsidRDefault="001C7AB7">
            <w:pPr>
              <w:rPr>
                <w:rFonts w:ascii="Times New Roman" w:hAnsi="Times New Roman"/>
                <w:sz w:val="24"/>
              </w:rPr>
            </w:pPr>
            <w:r w:rsidRPr="000F6454">
              <w:rPr>
                <w:rFonts w:ascii="Times New Roman" w:hAnsi="Times New Roman"/>
                <w:sz w:val="24"/>
              </w:rPr>
              <w:lastRenderedPageBreak/>
              <w:t>060</w:t>
            </w:r>
          </w:p>
        </w:tc>
        <w:tc>
          <w:tcPr>
            <w:tcW w:w="8843" w:type="dxa"/>
          </w:tcPr>
          <w:p w14:paraId="37769350" w14:textId="77777777" w:rsidR="00BA512F" w:rsidRPr="000F6454" w:rsidRDefault="001C7AB7">
            <w:pPr>
              <w:rPr>
                <w:rFonts w:ascii="Times New Roman" w:hAnsi="Times New Roman"/>
                <w:b/>
                <w:sz w:val="24"/>
                <w:u w:val="single"/>
              </w:rPr>
            </w:pPr>
            <w:r w:rsidRPr="000F6454">
              <w:rPr>
                <w:rFonts w:ascii="Times New Roman" w:hAnsi="Times New Roman"/>
                <w:b/>
                <w:sz w:val="24"/>
                <w:u w:val="single"/>
              </w:rPr>
              <w:t>ДРУГА ОБЕЗПЕЧЕНА КРЕДИТНА ЗАЩИТА</w:t>
            </w:r>
          </w:p>
          <w:p w14:paraId="5AFE3F66" w14:textId="6138AAE4" w:rsidR="00BA512F" w:rsidRPr="000F6454" w:rsidRDefault="00BD6DB9">
            <w:pPr>
              <w:rPr>
                <w:rStyle w:val="InstructionsTabelleText"/>
                <w:rFonts w:ascii="Times New Roman" w:hAnsi="Times New Roman"/>
                <w:sz w:val="24"/>
              </w:rPr>
            </w:pPr>
            <w:r w:rsidRPr="000F6454">
              <w:rPr>
                <w:rStyle w:val="InstructionsTabelleText"/>
                <w:rFonts w:ascii="Times New Roman" w:hAnsi="Times New Roman"/>
                <w:sz w:val="24"/>
              </w:rPr>
              <w:t>За обезпечение, което оказва влияние върху стойността на експозицията (например ако е използвано за редуциране на кредитния риск с ефект на заместване върху експозицията), следва да се определи таван, равен на стойността на експозицията.</w:t>
            </w:r>
          </w:p>
          <w:p w14:paraId="66D31600" w14:textId="21616AD6" w:rsidR="00BA512F" w:rsidRPr="000F6454" w:rsidRDefault="001C7AB7">
            <w:pPr>
              <w:rPr>
                <w:rStyle w:val="InstructionsTabelleText"/>
                <w:rFonts w:ascii="Times New Roman" w:hAnsi="Times New Roman"/>
                <w:sz w:val="24"/>
              </w:rPr>
            </w:pPr>
            <w:r w:rsidRPr="000F6454">
              <w:rPr>
                <w:rStyle w:val="InstructionsTabelleText"/>
                <w:rFonts w:ascii="Times New Roman" w:hAnsi="Times New Roman"/>
                <w:sz w:val="24"/>
              </w:rPr>
              <w:t>Когато не се използват собствени оценки на LGD, се прилага член 232 от РКИ.</w:t>
            </w:r>
          </w:p>
          <w:p w14:paraId="4AFFF80F" w14:textId="56578B61" w:rsidR="00BA512F" w:rsidRPr="000F6454" w:rsidRDefault="001C7AB7">
            <w:pPr>
              <w:rPr>
                <w:rStyle w:val="InstructionsTabelleText"/>
                <w:rFonts w:ascii="Times New Roman" w:hAnsi="Times New Roman"/>
                <w:sz w:val="24"/>
              </w:rPr>
            </w:pPr>
            <w:r w:rsidRPr="000F6454">
              <w:rPr>
                <w:rStyle w:val="InstructionsTabelleText"/>
                <w:rFonts w:ascii="Times New Roman" w:hAnsi="Times New Roman"/>
                <w:sz w:val="24"/>
              </w:rPr>
              <w:t>Когато се използват собствени оценки на LGD, се докладва редуцирането на кредитния риск, което изпълнява условията в член 212 от РКИ. Докладва се съответната стойност, която се използва във вътрешния модел.</w:t>
            </w:r>
          </w:p>
          <w:p w14:paraId="58DC2D2A" w14:textId="3E5E4BEA" w:rsidR="00BA512F" w:rsidRPr="000F6454" w:rsidRDefault="00A94F5F">
            <w:pPr>
              <w:rPr>
                <w:rFonts w:ascii="Times New Roman" w:hAnsi="Times New Roman"/>
                <w:sz w:val="24"/>
              </w:rPr>
            </w:pPr>
            <w:r w:rsidRPr="000F6454">
              <w:rPr>
                <w:rStyle w:val="InstructionsTabelleText"/>
                <w:rFonts w:ascii="Times New Roman" w:hAnsi="Times New Roman"/>
                <w:sz w:val="24"/>
              </w:rPr>
              <w:t>Когато корекцията не е направена в загубата при неизпълнение, стойността се докладва в колона 060. Когато е направена корекция в загубата при неизпълнение, тази стойност се докладва в колона 170.</w:t>
            </w:r>
          </w:p>
        </w:tc>
      </w:tr>
      <w:tr w:rsidR="00BA512F" w:rsidRPr="000F6454" w14:paraId="75D7E7B4" w14:textId="77777777" w:rsidTr="00672D2A">
        <w:tc>
          <w:tcPr>
            <w:tcW w:w="1188" w:type="dxa"/>
          </w:tcPr>
          <w:p w14:paraId="323021FD" w14:textId="77777777" w:rsidR="00BA512F" w:rsidRPr="000F6454" w:rsidRDefault="001C7AB7">
            <w:pPr>
              <w:rPr>
                <w:rFonts w:ascii="Times New Roman" w:hAnsi="Times New Roman"/>
                <w:sz w:val="24"/>
              </w:rPr>
            </w:pPr>
            <w:r w:rsidRPr="000F6454">
              <w:rPr>
                <w:rFonts w:ascii="Times New Roman" w:hAnsi="Times New Roman"/>
                <w:sz w:val="24"/>
              </w:rPr>
              <w:t>070-080</w:t>
            </w:r>
          </w:p>
        </w:tc>
        <w:tc>
          <w:tcPr>
            <w:tcW w:w="8843" w:type="dxa"/>
          </w:tcPr>
          <w:p w14:paraId="7B94C6E4" w14:textId="77777777" w:rsidR="00BA512F" w:rsidRPr="000F6454" w:rsidRDefault="001C7AB7">
            <w:pPr>
              <w:rPr>
                <w:rFonts w:ascii="Times New Roman" w:hAnsi="Times New Roman"/>
                <w:b/>
                <w:sz w:val="24"/>
                <w:u w:val="single"/>
              </w:rPr>
            </w:pPr>
            <w:r w:rsidRPr="000F6454">
              <w:rPr>
                <w:rFonts w:ascii="Times New Roman" w:hAnsi="Times New Roman"/>
                <w:b/>
                <w:sz w:val="24"/>
                <w:u w:val="single"/>
              </w:rPr>
              <w:t>ЗАМЕСТВАНЕ НА ЕКСПОЗИЦИЯТА ПОРАДИ РЕДУЦИРАНЕ НА КРЕДИТНИЯ РИСК</w:t>
            </w:r>
          </w:p>
          <w:p w14:paraId="159F0CD2" w14:textId="39DE9621" w:rsidR="00BA512F" w:rsidRPr="000F6454" w:rsidRDefault="001C7AB7">
            <w:pPr>
              <w:rPr>
                <w:rFonts w:ascii="Times New Roman" w:hAnsi="Times New Roman"/>
                <w:sz w:val="24"/>
              </w:rPr>
            </w:pPr>
            <w:r w:rsidRPr="000F6454">
              <w:rPr>
                <w:rFonts w:ascii="Times New Roman" w:hAnsi="Times New Roman"/>
                <w:sz w:val="24"/>
              </w:rPr>
              <w:t>Изходящите потоци съответстват на обезпечената част от първоначалната експозиция преди прилагането на конверсионните коефициенти, която се приспада от класа експозиции на длъжника, а когато е уместно – от категорията или групата на длъжника, и впоследствие е отнесена към класа експозиции на доставчика на кредитна защита, а когато е уместно – към категорията или групата на длъжника. Тази стойност се приема за входящ поток в класа експозиции на доставчика на кредитна защита, а когато е уместно – в категорията или групата на длъжника.</w:t>
            </w:r>
          </w:p>
          <w:p w14:paraId="11BB8EA9" w14:textId="2B324722" w:rsidR="00BA512F" w:rsidRPr="000F6454" w:rsidRDefault="001C7AB7">
            <w:pPr>
              <w:rPr>
                <w:rFonts w:ascii="Times New Roman" w:hAnsi="Times New Roman"/>
                <w:b/>
                <w:sz w:val="24"/>
              </w:rPr>
            </w:pPr>
            <w:r w:rsidRPr="000F6454">
              <w:rPr>
                <w:rFonts w:ascii="Times New Roman" w:hAnsi="Times New Roman"/>
                <w:sz w:val="24"/>
              </w:rPr>
              <w:t>Взимат се предвид и входящите и изходящите потоци в рамките на един и същ клас експозиции, а когато е уместно – в категории или групи длъжници.</w:t>
            </w:r>
          </w:p>
          <w:p w14:paraId="635CAFFA" w14:textId="77777777" w:rsidR="00BA512F" w:rsidRPr="000F6454" w:rsidRDefault="001C7AB7">
            <w:pPr>
              <w:rPr>
                <w:rFonts w:ascii="Times New Roman" w:hAnsi="Times New Roman"/>
                <w:sz w:val="24"/>
              </w:rPr>
            </w:pPr>
            <w:r w:rsidRPr="000F6454">
              <w:rPr>
                <w:rFonts w:ascii="Times New Roman" w:hAnsi="Times New Roman"/>
                <w:sz w:val="24"/>
              </w:rPr>
              <w:t>Взимат се предвид експозициите, произтичащи от евентуални входящи и изходящи потоци от и към други образци.</w:t>
            </w:r>
          </w:p>
        </w:tc>
      </w:tr>
      <w:tr w:rsidR="00BA512F" w:rsidRPr="000F6454" w14:paraId="39BE7878" w14:textId="77777777" w:rsidTr="00672D2A">
        <w:tc>
          <w:tcPr>
            <w:tcW w:w="1188" w:type="dxa"/>
          </w:tcPr>
          <w:p w14:paraId="76E0D514" w14:textId="77777777" w:rsidR="00BA512F" w:rsidRPr="000F6454" w:rsidRDefault="001C7AB7">
            <w:pPr>
              <w:rPr>
                <w:rFonts w:ascii="Times New Roman" w:hAnsi="Times New Roman"/>
                <w:sz w:val="24"/>
              </w:rPr>
            </w:pPr>
            <w:r w:rsidRPr="000F6454">
              <w:rPr>
                <w:rFonts w:ascii="Times New Roman" w:hAnsi="Times New Roman"/>
                <w:sz w:val="24"/>
              </w:rPr>
              <w:t>090</w:t>
            </w:r>
          </w:p>
        </w:tc>
        <w:tc>
          <w:tcPr>
            <w:tcW w:w="8843" w:type="dxa"/>
          </w:tcPr>
          <w:p w14:paraId="2A5B67AA" w14:textId="42DFA058" w:rsidR="00BA512F" w:rsidRPr="000F6454" w:rsidRDefault="001C7AB7">
            <w:pPr>
              <w:rPr>
                <w:rFonts w:ascii="Times New Roman" w:hAnsi="Times New Roman"/>
                <w:b/>
                <w:sz w:val="24"/>
                <w:u w:val="single"/>
              </w:rPr>
            </w:pPr>
            <w:r w:rsidRPr="000F6454">
              <w:rPr>
                <w:rFonts w:ascii="Times New Roman" w:hAnsi="Times New Roman"/>
                <w:b/>
                <w:sz w:val="24"/>
                <w:u w:val="single"/>
              </w:rPr>
              <w:t>ЕКСПОЗИЦИЯ СЛЕД ЕФЕКТА НА ЗАМЕСТВАНЕ ПОРАДИ РЕДУЦИРАНЕ НА КРЕДИТНИЯ РИСК И ПРЕДИ ПРИЛАГАНЕ НА КОНВЕРСИОННИТЕ КОЕФИЦИЕНТИ</w:t>
            </w:r>
          </w:p>
          <w:p w14:paraId="0FA4A0EE" w14:textId="77777777" w:rsidR="00BA512F" w:rsidRPr="000F6454" w:rsidRDefault="001C7AB7">
            <w:pPr>
              <w:rPr>
                <w:rFonts w:ascii="Times New Roman" w:hAnsi="Times New Roman"/>
                <w:sz w:val="24"/>
              </w:rPr>
            </w:pPr>
            <w:r w:rsidRPr="000F6454">
              <w:rPr>
                <w:rFonts w:ascii="Times New Roman" w:hAnsi="Times New Roman"/>
                <w:sz w:val="24"/>
              </w:rPr>
              <w:t>Експозицията, отнесена към съответната категория или група длъжници и клас експозиции, след като са взети предвид изходящите и входящите потоци, дължащи се на техники за редуциране на кредитния риск с ефекти на заместване върху експозицията.</w:t>
            </w:r>
          </w:p>
        </w:tc>
      </w:tr>
      <w:tr w:rsidR="00BA512F" w:rsidRPr="000F6454" w14:paraId="3BA745B3" w14:textId="77777777" w:rsidTr="00672D2A">
        <w:tc>
          <w:tcPr>
            <w:tcW w:w="1188" w:type="dxa"/>
          </w:tcPr>
          <w:p w14:paraId="5B205B4C" w14:textId="77777777" w:rsidR="00BA512F" w:rsidRPr="000F6454" w:rsidRDefault="001C7AB7">
            <w:pPr>
              <w:rPr>
                <w:rFonts w:ascii="Times New Roman" w:hAnsi="Times New Roman"/>
                <w:sz w:val="24"/>
              </w:rPr>
            </w:pPr>
            <w:r w:rsidRPr="000F6454">
              <w:rPr>
                <w:rFonts w:ascii="Times New Roman" w:hAnsi="Times New Roman"/>
                <w:sz w:val="24"/>
              </w:rPr>
              <w:t>100, 120</w:t>
            </w:r>
          </w:p>
        </w:tc>
        <w:tc>
          <w:tcPr>
            <w:tcW w:w="8843" w:type="dxa"/>
          </w:tcPr>
          <w:p w14:paraId="035B6C4C" w14:textId="77777777" w:rsidR="00BA512F" w:rsidRPr="000F6454" w:rsidRDefault="001C7AB7">
            <w:pPr>
              <w:rPr>
                <w:rStyle w:val="InstructionsTabelleberschrift"/>
                <w:rFonts w:ascii="Times New Roman" w:hAnsi="Times New Roman"/>
                <w:sz w:val="24"/>
              </w:rPr>
            </w:pPr>
            <w:r w:rsidRPr="000F6454">
              <w:rPr>
                <w:rStyle w:val="InstructionsTabelleberschrift"/>
                <w:rFonts w:ascii="Times New Roman" w:hAnsi="Times New Roman"/>
                <w:sz w:val="24"/>
              </w:rPr>
              <w:t xml:space="preserve">в т.ч.: Задбалансови позиции </w:t>
            </w:r>
          </w:p>
          <w:p w14:paraId="6556527C" w14:textId="77777777" w:rsidR="00BA512F" w:rsidRPr="000F6454" w:rsidRDefault="001C7AB7">
            <w:pPr>
              <w:rPr>
                <w:rFonts w:ascii="Times New Roman" w:hAnsi="Times New Roman"/>
                <w:sz w:val="24"/>
              </w:rPr>
            </w:pPr>
            <w:r w:rsidRPr="000F6454">
              <w:rPr>
                <w:rFonts w:ascii="Times New Roman" w:hAnsi="Times New Roman"/>
                <w:sz w:val="24"/>
              </w:rPr>
              <w:t>Вж. указанията за CR-SA.</w:t>
            </w:r>
          </w:p>
        </w:tc>
      </w:tr>
      <w:tr w:rsidR="00BA512F" w:rsidRPr="000F6454" w14:paraId="062B60D4" w14:textId="77777777" w:rsidTr="00672D2A">
        <w:tc>
          <w:tcPr>
            <w:tcW w:w="1188" w:type="dxa"/>
          </w:tcPr>
          <w:p w14:paraId="1B29B806" w14:textId="77777777" w:rsidR="00BA512F" w:rsidRPr="000F6454" w:rsidRDefault="001C7AB7">
            <w:pPr>
              <w:rPr>
                <w:rFonts w:ascii="Times New Roman" w:hAnsi="Times New Roman"/>
                <w:sz w:val="24"/>
              </w:rPr>
            </w:pPr>
            <w:r w:rsidRPr="000F6454">
              <w:rPr>
                <w:rFonts w:ascii="Times New Roman" w:hAnsi="Times New Roman"/>
                <w:sz w:val="24"/>
              </w:rPr>
              <w:lastRenderedPageBreak/>
              <w:t>110</w:t>
            </w:r>
          </w:p>
        </w:tc>
        <w:tc>
          <w:tcPr>
            <w:tcW w:w="8843" w:type="dxa"/>
          </w:tcPr>
          <w:p w14:paraId="2A858969" w14:textId="77777777" w:rsidR="00BA512F" w:rsidRPr="000F6454" w:rsidRDefault="001C7AB7">
            <w:pPr>
              <w:rPr>
                <w:rFonts w:ascii="Times New Roman" w:hAnsi="Times New Roman"/>
                <w:b/>
                <w:sz w:val="24"/>
                <w:u w:val="single"/>
              </w:rPr>
            </w:pPr>
            <w:r w:rsidRPr="000F6454">
              <w:rPr>
                <w:rFonts w:ascii="Times New Roman" w:hAnsi="Times New Roman"/>
                <w:b/>
                <w:sz w:val="24"/>
                <w:u w:val="single"/>
              </w:rPr>
              <w:t>СТОЙНОСТ НА ЕКСПОЗИЦИЯТА</w:t>
            </w:r>
          </w:p>
          <w:p w14:paraId="5FF542B5" w14:textId="7099C207" w:rsidR="00BA512F" w:rsidRPr="000F6454" w:rsidRDefault="001C7AB7">
            <w:pPr>
              <w:rPr>
                <w:rFonts w:ascii="Times New Roman" w:hAnsi="Times New Roman"/>
                <w:sz w:val="24"/>
              </w:rPr>
            </w:pPr>
            <w:r w:rsidRPr="000F6454">
              <w:rPr>
                <w:rFonts w:ascii="Times New Roman" w:hAnsi="Times New Roman"/>
                <w:sz w:val="24"/>
              </w:rPr>
              <w:t>Докладва се стойността на експозицията, определена в съответствие с член 166 от РКИ и второто изречение на член 230, параграф 1 от РКИ.</w:t>
            </w:r>
          </w:p>
          <w:p w14:paraId="5F0CF11E" w14:textId="03D9190B" w:rsidR="00BA512F" w:rsidRPr="000F6454" w:rsidRDefault="001C7AB7">
            <w:pPr>
              <w:rPr>
                <w:rFonts w:ascii="Times New Roman" w:hAnsi="Times New Roman"/>
                <w:sz w:val="24"/>
              </w:rPr>
            </w:pPr>
            <w:r w:rsidRPr="000F6454">
              <w:rPr>
                <w:rFonts w:ascii="Times New Roman" w:hAnsi="Times New Roman"/>
                <w:sz w:val="24"/>
              </w:rPr>
              <w:t>Независимо от избрания от институцията подход, спрямо инструментите, посочени в приложение I, се прилагат кредитните конверсионни коефициенти (член 166, параграфи 8, 9 и 10 от РКИ).</w:t>
            </w:r>
          </w:p>
          <w:p w14:paraId="0E8B0429" w14:textId="0905BF56" w:rsidR="00BA512F" w:rsidRPr="000F6454" w:rsidRDefault="001C7AB7">
            <w:pPr>
              <w:rPr>
                <w:rFonts w:ascii="Times New Roman" w:hAnsi="Times New Roman"/>
                <w:sz w:val="24"/>
              </w:rPr>
            </w:pPr>
            <w:r w:rsidRPr="000F6454">
              <w:rPr>
                <w:rStyle w:val="InstructionsTabelleText"/>
                <w:rFonts w:ascii="Times New Roman" w:hAnsi="Times New Roman"/>
                <w:sz w:val="24"/>
              </w:rPr>
              <w:t>За редове 040—060 (сделки за финансиране с ценни книжа, деривати и сделки с удължен сетълмент и експозиции от договорни споразумения за кръстосано нетиране на продукти), за които се прилага трета част, дял II, глава 6 от РКИ, стойността на експозицията е същата като стойността за кредитния риск от контрагента, изчислен в съответствие с трета част, дял II, глава 6, раздели 3—7 от РКИ. Тези стойности се докладват в тази колона, а не в колона 130 „В т.ч.: произтичаща от кредитен риск от контрагента“.</w:t>
            </w:r>
          </w:p>
        </w:tc>
      </w:tr>
      <w:tr w:rsidR="00BA512F" w:rsidRPr="000F6454" w14:paraId="4A4D8CFE" w14:textId="77777777" w:rsidTr="00672D2A">
        <w:tc>
          <w:tcPr>
            <w:tcW w:w="1188" w:type="dxa"/>
          </w:tcPr>
          <w:p w14:paraId="492E66E1" w14:textId="77777777" w:rsidR="00BA512F" w:rsidRPr="000F6454" w:rsidRDefault="001C7AB7">
            <w:pPr>
              <w:rPr>
                <w:rFonts w:ascii="Times New Roman" w:hAnsi="Times New Roman"/>
                <w:sz w:val="24"/>
              </w:rPr>
            </w:pPr>
            <w:r w:rsidRPr="000F6454">
              <w:rPr>
                <w:rFonts w:ascii="Times New Roman" w:hAnsi="Times New Roman"/>
                <w:sz w:val="24"/>
              </w:rPr>
              <w:t>130</w:t>
            </w:r>
          </w:p>
        </w:tc>
        <w:tc>
          <w:tcPr>
            <w:tcW w:w="8843" w:type="dxa"/>
          </w:tcPr>
          <w:p w14:paraId="142D929E" w14:textId="77777777" w:rsidR="00BA512F" w:rsidRPr="000F6454" w:rsidRDefault="001C7AB7">
            <w:pPr>
              <w:rPr>
                <w:rStyle w:val="InstructionsTabelleberschrift"/>
                <w:rFonts w:ascii="Times New Roman" w:hAnsi="Times New Roman"/>
                <w:sz w:val="24"/>
              </w:rPr>
            </w:pPr>
            <w:r w:rsidRPr="000F6454">
              <w:rPr>
                <w:rStyle w:val="InstructionsTabelleberschrift"/>
                <w:rFonts w:ascii="Times New Roman" w:hAnsi="Times New Roman"/>
                <w:sz w:val="24"/>
              </w:rPr>
              <w:t xml:space="preserve">в т.ч.: произтичаща от кредитния риск от контрагента </w:t>
            </w:r>
          </w:p>
          <w:p w14:paraId="335E78D0" w14:textId="77777777" w:rsidR="00BA512F" w:rsidRPr="000F6454" w:rsidRDefault="001C7AB7">
            <w:pPr>
              <w:rPr>
                <w:rFonts w:ascii="Times New Roman" w:hAnsi="Times New Roman"/>
                <w:sz w:val="24"/>
              </w:rPr>
            </w:pPr>
            <w:r w:rsidRPr="000F6454">
              <w:rPr>
                <w:rFonts w:ascii="Times New Roman" w:hAnsi="Times New Roman"/>
                <w:sz w:val="24"/>
              </w:rPr>
              <w:t>Вж. указанията за CR SA.</w:t>
            </w:r>
            <w:r w:rsidRPr="000F6454">
              <w:rPr>
                <w:rStyle w:val="InstructionsTabelleText"/>
                <w:rFonts w:ascii="Times New Roman" w:hAnsi="Times New Roman"/>
                <w:sz w:val="24"/>
              </w:rPr>
              <w:t xml:space="preserve"> </w:t>
            </w:r>
          </w:p>
        </w:tc>
      </w:tr>
      <w:tr w:rsidR="00BA512F" w:rsidRPr="000F6454" w14:paraId="60CE02FA" w14:textId="77777777" w:rsidTr="00672D2A">
        <w:tc>
          <w:tcPr>
            <w:tcW w:w="1188" w:type="dxa"/>
          </w:tcPr>
          <w:p w14:paraId="1C26C66A" w14:textId="77777777" w:rsidR="00BA512F" w:rsidRPr="000F6454" w:rsidRDefault="001C7AB7">
            <w:pPr>
              <w:rPr>
                <w:rFonts w:ascii="Times New Roman" w:hAnsi="Times New Roman"/>
                <w:sz w:val="24"/>
              </w:rPr>
            </w:pPr>
            <w:r w:rsidRPr="000F6454">
              <w:rPr>
                <w:rFonts w:ascii="Times New Roman" w:hAnsi="Times New Roman"/>
                <w:sz w:val="24"/>
              </w:rPr>
              <w:t>140</w:t>
            </w:r>
          </w:p>
        </w:tc>
        <w:tc>
          <w:tcPr>
            <w:tcW w:w="8843" w:type="dxa"/>
          </w:tcPr>
          <w:p w14:paraId="169697B1" w14:textId="77777777" w:rsidR="00BA512F" w:rsidRPr="000F6454" w:rsidRDefault="001C7AB7">
            <w:pPr>
              <w:rPr>
                <w:rFonts w:ascii="Times New Roman" w:hAnsi="Times New Roman"/>
                <w:b/>
                <w:sz w:val="24"/>
                <w:u w:val="single"/>
              </w:rPr>
            </w:pPr>
            <w:r w:rsidRPr="000F6454">
              <w:rPr>
                <w:rFonts w:ascii="Times New Roman" w:hAnsi="Times New Roman"/>
                <w:b/>
                <w:sz w:val="24"/>
                <w:u w:val="single"/>
              </w:rPr>
              <w:t>В Т.Ч.: ГОЛЕМИ ПРЕДПРИЯТИЯ ОТ ФИНАНСОВИЯ СЕКТОР И НЕРЕГУЛИРАНИ ФИНАНСОВИ ПРЕДПРИЯТИЯ</w:t>
            </w:r>
          </w:p>
          <w:p w14:paraId="2A462A35" w14:textId="5600D80D" w:rsidR="00BA512F" w:rsidRPr="000F6454" w:rsidRDefault="001C7AB7">
            <w:pPr>
              <w:rPr>
                <w:rFonts w:ascii="Times New Roman" w:hAnsi="Times New Roman"/>
                <w:b/>
                <w:sz w:val="24"/>
                <w:u w:val="single"/>
              </w:rPr>
            </w:pPr>
            <w:r w:rsidRPr="000F6454">
              <w:rPr>
                <w:rFonts w:ascii="Times New Roman" w:hAnsi="Times New Roman"/>
                <w:sz w:val="24"/>
              </w:rPr>
              <w:t>Разбивката на стойността на експозицията за всички експозиции към предприятия, посочени в член 142, параграфи 4 и 5 от РКИ, за които се прилага по-голямата корелация, определена в съответствие с член 153, параграф 2 от РКИ.</w:t>
            </w:r>
          </w:p>
        </w:tc>
      </w:tr>
      <w:tr w:rsidR="00BA512F" w:rsidRPr="000F6454" w14:paraId="4918FA04" w14:textId="77777777" w:rsidTr="00672D2A">
        <w:trPr>
          <w:trHeight w:val="2109"/>
        </w:trPr>
        <w:tc>
          <w:tcPr>
            <w:tcW w:w="1188" w:type="dxa"/>
          </w:tcPr>
          <w:p w14:paraId="5A5514D9" w14:textId="77777777" w:rsidR="00BA512F" w:rsidRPr="000F6454" w:rsidDel="001D4BE0" w:rsidRDefault="001C7AB7">
            <w:pPr>
              <w:rPr>
                <w:rFonts w:ascii="Times New Roman" w:hAnsi="Times New Roman"/>
                <w:sz w:val="24"/>
              </w:rPr>
            </w:pPr>
            <w:r w:rsidRPr="000F6454">
              <w:rPr>
                <w:rFonts w:ascii="Times New Roman" w:hAnsi="Times New Roman"/>
                <w:sz w:val="24"/>
              </w:rPr>
              <w:t>150-210</w:t>
            </w:r>
          </w:p>
        </w:tc>
        <w:tc>
          <w:tcPr>
            <w:tcW w:w="8843" w:type="dxa"/>
          </w:tcPr>
          <w:p w14:paraId="0D0DB57B" w14:textId="77777777" w:rsidR="00BA512F" w:rsidRPr="000F6454" w:rsidRDefault="001C7AB7">
            <w:pPr>
              <w:rPr>
                <w:rFonts w:ascii="Times New Roman" w:hAnsi="Times New Roman"/>
                <w:b/>
                <w:sz w:val="24"/>
                <w:u w:val="single"/>
              </w:rPr>
            </w:pPr>
            <w:r w:rsidRPr="000F6454">
              <w:rPr>
                <w:rFonts w:ascii="Times New Roman" w:hAnsi="Times New Roman"/>
                <w:b/>
                <w:sz w:val="24"/>
                <w:u w:val="single"/>
              </w:rPr>
              <w:t>ТЕХНИКИ ЗА РЕДУЦИРАНЕ НА КРЕДИТНИЯ РИСК, ВЗЕТИ ПРЕДВИД ПРИ ОЦЕНЯВАНЕТО НА ЗАГУБАТА ПРИ НЕИЗПЪЛНЕНИЕ, С ИЗКЛЮЧЕНИЕ НА ТРЕТИРАНЕТО НА ДВОЙНО НЕИЗПЪЛНЕНИЕ</w:t>
            </w:r>
          </w:p>
          <w:p w14:paraId="61F7F1B2" w14:textId="6FFAD7E9" w:rsidR="00BA512F" w:rsidRPr="000F6454" w:rsidRDefault="001C7AB7">
            <w:pPr>
              <w:rPr>
                <w:rFonts w:ascii="Times New Roman" w:hAnsi="Times New Roman"/>
                <w:sz w:val="24"/>
              </w:rPr>
            </w:pPr>
            <w:r w:rsidRPr="000F6454">
              <w:rPr>
                <w:rFonts w:ascii="Times New Roman" w:hAnsi="Times New Roman"/>
                <w:sz w:val="24"/>
              </w:rPr>
              <w:t>В тези колони не се включват техниките за редуциране на кредитния риск, които оказват влияние върху загубата при неизпълнение в резултат на прилагането на ефекта на заместване при тези техники.</w:t>
            </w:r>
          </w:p>
          <w:p w14:paraId="0000147B" w14:textId="796D41C9" w:rsidR="00BA512F" w:rsidRPr="000F6454" w:rsidRDefault="00C61FF5">
            <w:pPr>
              <w:rPr>
                <w:rFonts w:ascii="Times New Roman" w:hAnsi="Times New Roman"/>
                <w:sz w:val="24"/>
              </w:rPr>
            </w:pPr>
            <w:r w:rsidRPr="000F6454">
              <w:rPr>
                <w:rFonts w:ascii="Times New Roman" w:hAnsi="Times New Roman"/>
                <w:sz w:val="24"/>
              </w:rPr>
              <w:t>Когато не се използват собствени оценки на LGD, се взимат предвид член 228, параграф 2, член 230, параграфи 1 и 2 и член 231 от РКИ.</w:t>
            </w:r>
          </w:p>
          <w:p w14:paraId="1E1E6BDB" w14:textId="77777777" w:rsidR="00BA512F" w:rsidRPr="000F6454" w:rsidRDefault="00C61FF5">
            <w:pPr>
              <w:rPr>
                <w:rFonts w:ascii="Times New Roman" w:hAnsi="Times New Roman"/>
                <w:sz w:val="24"/>
              </w:rPr>
            </w:pPr>
            <w:r w:rsidRPr="000F6454">
              <w:rPr>
                <w:rFonts w:ascii="Times New Roman" w:hAnsi="Times New Roman"/>
                <w:sz w:val="24"/>
              </w:rPr>
              <w:t xml:space="preserve">Когато се използват собствени оценки на LGD: </w:t>
            </w:r>
          </w:p>
          <w:p w14:paraId="101C7ABE" w14:textId="00511F70" w:rsidR="00BA512F" w:rsidRPr="000F6454" w:rsidRDefault="001C7AB7">
            <w:pPr>
              <w:rPr>
                <w:rFonts w:ascii="Times New Roman" w:hAnsi="Times New Roman"/>
                <w:sz w:val="24"/>
              </w:rPr>
            </w:pPr>
            <w:r w:rsidRPr="000F6454">
              <w:rPr>
                <w:rFonts w:ascii="Times New Roman" w:hAnsi="Times New Roman"/>
                <w:sz w:val="24"/>
              </w:rPr>
              <w:t>- относно кредитната защита с гаранции, за експозиции към централни правителства, централни банки, институции и предприятия се взема предвид член 161, параграф 3 от РКИ. За експозиции на дребно се взема предвид член 164, параграф 2 от РКИ.</w:t>
            </w:r>
          </w:p>
          <w:p w14:paraId="2F9D858B" w14:textId="7DB83D59" w:rsidR="00BA512F" w:rsidRPr="000F6454" w:rsidRDefault="001C7AB7">
            <w:pPr>
              <w:rPr>
                <w:rFonts w:ascii="Times New Roman" w:hAnsi="Times New Roman"/>
                <w:b/>
                <w:sz w:val="24"/>
                <w:u w:val="single"/>
              </w:rPr>
            </w:pPr>
            <w:r w:rsidRPr="000F6454">
              <w:rPr>
                <w:rFonts w:ascii="Times New Roman" w:hAnsi="Times New Roman"/>
                <w:sz w:val="24"/>
              </w:rPr>
              <w:t>- при обезпечената кредитна защита обезпечението се взема предвид в оценките на LGD в съответствие с член 181, параграф 1, букви д) и е) от РКИ.</w:t>
            </w:r>
          </w:p>
        </w:tc>
      </w:tr>
      <w:tr w:rsidR="00BA512F" w:rsidRPr="000F6454" w14:paraId="2B9CA2B6" w14:textId="77777777" w:rsidTr="00672D2A">
        <w:trPr>
          <w:trHeight w:val="957"/>
        </w:trPr>
        <w:tc>
          <w:tcPr>
            <w:tcW w:w="1188" w:type="dxa"/>
          </w:tcPr>
          <w:p w14:paraId="5E3C4118" w14:textId="77777777" w:rsidR="00BA512F" w:rsidRPr="000F6454" w:rsidRDefault="001C7AB7">
            <w:pPr>
              <w:rPr>
                <w:rFonts w:ascii="Times New Roman" w:hAnsi="Times New Roman"/>
                <w:sz w:val="24"/>
              </w:rPr>
            </w:pPr>
            <w:r w:rsidRPr="000F6454">
              <w:rPr>
                <w:rFonts w:ascii="Times New Roman" w:hAnsi="Times New Roman"/>
                <w:sz w:val="24"/>
              </w:rPr>
              <w:t>150</w:t>
            </w:r>
          </w:p>
        </w:tc>
        <w:tc>
          <w:tcPr>
            <w:tcW w:w="8843" w:type="dxa"/>
          </w:tcPr>
          <w:p w14:paraId="489A2729" w14:textId="77777777" w:rsidR="00BA512F" w:rsidRPr="000F6454" w:rsidRDefault="001C7AB7">
            <w:pPr>
              <w:rPr>
                <w:rFonts w:ascii="Times New Roman" w:hAnsi="Times New Roman"/>
                <w:b/>
                <w:sz w:val="24"/>
                <w:u w:val="single"/>
              </w:rPr>
            </w:pPr>
            <w:r w:rsidRPr="000F6454">
              <w:rPr>
                <w:rFonts w:ascii="Times New Roman" w:hAnsi="Times New Roman"/>
                <w:b/>
                <w:sz w:val="24"/>
                <w:u w:val="single"/>
              </w:rPr>
              <w:t xml:space="preserve">ГАРАНЦИИ </w:t>
            </w:r>
          </w:p>
          <w:p w14:paraId="5CDD29E2" w14:textId="77777777" w:rsidR="00BA512F" w:rsidRPr="000F6454" w:rsidRDefault="001C7AB7">
            <w:pPr>
              <w:jc w:val="left"/>
              <w:rPr>
                <w:rFonts w:ascii="Times New Roman" w:hAnsi="Times New Roman"/>
                <w:b/>
                <w:sz w:val="24"/>
                <w:u w:val="single"/>
              </w:rPr>
            </w:pPr>
            <w:r w:rsidRPr="000F6454">
              <w:rPr>
                <w:rFonts w:ascii="Times New Roman" w:hAnsi="Times New Roman"/>
                <w:sz w:val="24"/>
              </w:rPr>
              <w:t>Вж. указанията за колона 040.</w:t>
            </w:r>
          </w:p>
        </w:tc>
      </w:tr>
      <w:tr w:rsidR="00BA512F" w:rsidRPr="000F6454" w14:paraId="6B562DDD" w14:textId="77777777" w:rsidTr="00672D2A">
        <w:tc>
          <w:tcPr>
            <w:tcW w:w="1188" w:type="dxa"/>
          </w:tcPr>
          <w:p w14:paraId="331AF144" w14:textId="77777777" w:rsidR="00BA512F" w:rsidRPr="000F6454" w:rsidRDefault="001C7AB7">
            <w:pPr>
              <w:rPr>
                <w:rFonts w:ascii="Times New Roman" w:hAnsi="Times New Roman"/>
                <w:sz w:val="24"/>
              </w:rPr>
            </w:pPr>
            <w:r w:rsidRPr="000F6454">
              <w:rPr>
                <w:rFonts w:ascii="Times New Roman" w:hAnsi="Times New Roman"/>
                <w:sz w:val="24"/>
              </w:rPr>
              <w:t>160</w:t>
            </w:r>
          </w:p>
        </w:tc>
        <w:tc>
          <w:tcPr>
            <w:tcW w:w="8843" w:type="dxa"/>
          </w:tcPr>
          <w:p w14:paraId="2BA68CAE" w14:textId="77777777" w:rsidR="00BA512F" w:rsidRPr="000F6454" w:rsidRDefault="001C7AB7">
            <w:pPr>
              <w:rPr>
                <w:rFonts w:ascii="Times New Roman" w:hAnsi="Times New Roman"/>
                <w:b/>
                <w:sz w:val="24"/>
                <w:u w:val="single"/>
              </w:rPr>
            </w:pPr>
            <w:r w:rsidRPr="000F6454">
              <w:rPr>
                <w:rFonts w:ascii="Times New Roman" w:hAnsi="Times New Roman"/>
                <w:b/>
                <w:sz w:val="24"/>
                <w:u w:val="single"/>
              </w:rPr>
              <w:t xml:space="preserve">КРЕДИТНИ ДЕРИВАТИ </w:t>
            </w:r>
          </w:p>
          <w:p w14:paraId="2F6FB3EC" w14:textId="77777777" w:rsidR="00BA512F" w:rsidRPr="000F6454" w:rsidRDefault="001C7AB7">
            <w:pPr>
              <w:rPr>
                <w:rFonts w:ascii="Times New Roman" w:hAnsi="Times New Roman"/>
                <w:sz w:val="24"/>
              </w:rPr>
            </w:pPr>
            <w:r w:rsidRPr="000F6454">
              <w:rPr>
                <w:rFonts w:ascii="Times New Roman" w:hAnsi="Times New Roman"/>
                <w:sz w:val="24"/>
              </w:rPr>
              <w:t>Вж. указанията за колона 050.</w:t>
            </w:r>
          </w:p>
        </w:tc>
      </w:tr>
      <w:tr w:rsidR="00BA512F" w:rsidRPr="000F6454" w14:paraId="5F49DF29" w14:textId="77777777" w:rsidTr="00672D2A">
        <w:tc>
          <w:tcPr>
            <w:tcW w:w="1188" w:type="dxa"/>
          </w:tcPr>
          <w:p w14:paraId="642A5BE9" w14:textId="77777777" w:rsidR="00BA512F" w:rsidRPr="000F6454" w:rsidRDefault="001C7AB7">
            <w:pPr>
              <w:rPr>
                <w:rFonts w:ascii="Times New Roman" w:hAnsi="Times New Roman"/>
                <w:sz w:val="24"/>
              </w:rPr>
            </w:pPr>
            <w:r w:rsidRPr="000F6454">
              <w:rPr>
                <w:rFonts w:ascii="Times New Roman" w:hAnsi="Times New Roman"/>
                <w:sz w:val="24"/>
              </w:rPr>
              <w:lastRenderedPageBreak/>
              <w:t>170</w:t>
            </w:r>
          </w:p>
        </w:tc>
        <w:tc>
          <w:tcPr>
            <w:tcW w:w="8843" w:type="dxa"/>
          </w:tcPr>
          <w:p w14:paraId="4814F7C0" w14:textId="77777777" w:rsidR="00BA512F" w:rsidRPr="000F6454" w:rsidRDefault="001C7AB7">
            <w:pPr>
              <w:rPr>
                <w:rFonts w:ascii="Times New Roman" w:hAnsi="Times New Roman"/>
                <w:b/>
                <w:sz w:val="24"/>
                <w:u w:val="single"/>
              </w:rPr>
            </w:pPr>
            <w:r w:rsidRPr="000F6454">
              <w:rPr>
                <w:rFonts w:ascii="Times New Roman" w:hAnsi="Times New Roman"/>
                <w:b/>
                <w:sz w:val="24"/>
                <w:u w:val="single"/>
              </w:rPr>
              <w:t xml:space="preserve">ИЗПОЛЗВАТ СЕ СОБСТВЕНИ ОЦЕНКИ ЗА LGD: ДРУГА ОБЕЗПЕЧЕНА КРЕДИТНА ЗАЩИТА </w:t>
            </w:r>
          </w:p>
          <w:p w14:paraId="67714F1F" w14:textId="77777777" w:rsidR="00BA512F" w:rsidRPr="000F6454" w:rsidRDefault="001C7AB7">
            <w:pPr>
              <w:rPr>
                <w:rStyle w:val="InstructionsTabelleText"/>
                <w:rFonts w:ascii="Times New Roman" w:hAnsi="Times New Roman"/>
                <w:sz w:val="24"/>
              </w:rPr>
            </w:pPr>
            <w:r w:rsidRPr="000F6454">
              <w:rPr>
                <w:rStyle w:val="InstructionsTabelleText"/>
                <w:rFonts w:ascii="Times New Roman" w:hAnsi="Times New Roman"/>
                <w:sz w:val="24"/>
              </w:rPr>
              <w:t>Съответната стойност, която се използва във вътрешния модел на институцията.</w:t>
            </w:r>
          </w:p>
          <w:p w14:paraId="00F55851" w14:textId="20167858" w:rsidR="00BA512F" w:rsidRPr="000F6454" w:rsidRDefault="001C7AB7">
            <w:pPr>
              <w:rPr>
                <w:rFonts w:ascii="Times New Roman" w:hAnsi="Times New Roman"/>
                <w:sz w:val="24"/>
              </w:rPr>
            </w:pPr>
            <w:r w:rsidRPr="000F6454">
              <w:rPr>
                <w:rFonts w:ascii="Times New Roman" w:hAnsi="Times New Roman"/>
                <w:sz w:val="24"/>
              </w:rPr>
              <w:t xml:space="preserve">Онези средства за редуциране на кредитния риск, които изпълняват условията в член 212 от РКИ. </w:t>
            </w:r>
          </w:p>
        </w:tc>
      </w:tr>
      <w:tr w:rsidR="00BA512F" w:rsidRPr="000F6454" w14:paraId="2B6B5990" w14:textId="77777777" w:rsidTr="00672D2A">
        <w:tc>
          <w:tcPr>
            <w:tcW w:w="1188" w:type="dxa"/>
          </w:tcPr>
          <w:p w14:paraId="30030987" w14:textId="77777777" w:rsidR="00BA512F" w:rsidRPr="000F6454" w:rsidRDefault="001C7AB7">
            <w:pPr>
              <w:rPr>
                <w:rFonts w:ascii="Times New Roman" w:hAnsi="Times New Roman"/>
                <w:sz w:val="24"/>
              </w:rPr>
            </w:pPr>
            <w:r w:rsidRPr="000F6454">
              <w:rPr>
                <w:rFonts w:ascii="Times New Roman" w:hAnsi="Times New Roman"/>
                <w:sz w:val="24"/>
              </w:rPr>
              <w:t>180</w:t>
            </w:r>
          </w:p>
        </w:tc>
        <w:tc>
          <w:tcPr>
            <w:tcW w:w="8843" w:type="dxa"/>
          </w:tcPr>
          <w:p w14:paraId="7F9158FB" w14:textId="77777777" w:rsidR="00BA512F" w:rsidRPr="000F6454" w:rsidRDefault="001C7AB7">
            <w:pPr>
              <w:rPr>
                <w:rFonts w:ascii="Times New Roman" w:hAnsi="Times New Roman"/>
                <w:b/>
                <w:sz w:val="24"/>
                <w:u w:val="single"/>
              </w:rPr>
            </w:pPr>
            <w:r w:rsidRPr="000F6454">
              <w:rPr>
                <w:rFonts w:ascii="Times New Roman" w:hAnsi="Times New Roman"/>
                <w:b/>
                <w:sz w:val="24"/>
                <w:u w:val="single"/>
              </w:rPr>
              <w:t>ДОПУСТИМО ФИНАНСОВО ОБЕЗПЕЧЕНИЕ</w:t>
            </w:r>
          </w:p>
          <w:p w14:paraId="060F8654" w14:textId="3949FA43" w:rsidR="00BA512F" w:rsidRPr="000F6454" w:rsidRDefault="001C7AB7">
            <w:pPr>
              <w:rPr>
                <w:rFonts w:ascii="Times New Roman" w:hAnsi="Times New Roman"/>
                <w:sz w:val="24"/>
              </w:rPr>
            </w:pPr>
            <w:r w:rsidRPr="000F6454">
              <w:rPr>
                <w:rFonts w:ascii="Times New Roman" w:hAnsi="Times New Roman"/>
                <w:sz w:val="24"/>
              </w:rPr>
              <w:t>За операциите в търговския портфейл се включват финанси инструменти и стоки, допустими за експозиции в търговския портфейл в съответствие с член 299, параграф 2, букви в)—е) от РКИ. Обвързаните със заеми дългови ценни книжа и балансовото нетиране в съответствие с трета част, дял II, глава 4, раздел 4 от РКИ се третират като парично обезпечение.</w:t>
            </w:r>
          </w:p>
          <w:p w14:paraId="1CA102C9" w14:textId="585345AE" w:rsidR="00BA512F" w:rsidRPr="000F6454" w:rsidRDefault="001C7AB7">
            <w:pPr>
              <w:rPr>
                <w:rFonts w:ascii="Times New Roman" w:hAnsi="Times New Roman"/>
                <w:sz w:val="24"/>
              </w:rPr>
            </w:pPr>
            <w:r w:rsidRPr="000F6454">
              <w:rPr>
                <w:rFonts w:ascii="Times New Roman" w:hAnsi="Times New Roman"/>
                <w:sz w:val="24"/>
              </w:rPr>
              <w:t>Когато не се използват собствени оценки на LGD, стойностите се определят съгласно член 193, параграфи 1—4 и член 194, параграф 1 от РКИ. Докладва се коригираната стойност (Cvam) по член 223, параграф 2 от РКИ.</w:t>
            </w:r>
          </w:p>
          <w:p w14:paraId="67F48A52" w14:textId="43BF5DE1" w:rsidR="00BA512F" w:rsidRPr="000F6454" w:rsidRDefault="001C7AB7">
            <w:pPr>
              <w:rPr>
                <w:rFonts w:ascii="Times New Roman" w:hAnsi="Times New Roman"/>
                <w:b/>
                <w:sz w:val="24"/>
                <w:u w:val="single"/>
              </w:rPr>
            </w:pPr>
            <w:r w:rsidRPr="000F6454">
              <w:rPr>
                <w:rFonts w:ascii="Times New Roman" w:hAnsi="Times New Roman"/>
                <w:sz w:val="24"/>
              </w:rPr>
              <w:t>Когато се използват собствени оценки на LGD, финансовото обезпечение се взема предвид в оценките на LGD в съответствие с член 181, параграф 1, букви д) и е) от РКИ. Докладваната стойност е прогнозната пазарна стойност на обезпечението.</w:t>
            </w:r>
          </w:p>
        </w:tc>
      </w:tr>
      <w:tr w:rsidR="00BA512F" w:rsidRPr="000F6454" w14:paraId="457D2C2B" w14:textId="77777777" w:rsidTr="00672D2A">
        <w:tc>
          <w:tcPr>
            <w:tcW w:w="1188" w:type="dxa"/>
          </w:tcPr>
          <w:p w14:paraId="5057A0C2" w14:textId="77777777" w:rsidR="00BA512F" w:rsidRPr="000F6454" w:rsidDel="001D4BE0" w:rsidRDefault="001C7AB7">
            <w:pPr>
              <w:rPr>
                <w:rFonts w:ascii="Times New Roman" w:hAnsi="Times New Roman"/>
                <w:sz w:val="24"/>
              </w:rPr>
            </w:pPr>
            <w:r w:rsidRPr="000F6454">
              <w:rPr>
                <w:rFonts w:ascii="Times New Roman" w:hAnsi="Times New Roman"/>
                <w:sz w:val="24"/>
              </w:rPr>
              <w:t>190-210</w:t>
            </w:r>
          </w:p>
        </w:tc>
        <w:tc>
          <w:tcPr>
            <w:tcW w:w="8843" w:type="dxa"/>
          </w:tcPr>
          <w:p w14:paraId="4CBF1C33" w14:textId="77777777" w:rsidR="00BA512F" w:rsidRPr="000F6454" w:rsidRDefault="001C7AB7">
            <w:pPr>
              <w:rPr>
                <w:rFonts w:ascii="Times New Roman" w:hAnsi="Times New Roman"/>
                <w:b/>
                <w:sz w:val="24"/>
                <w:u w:val="single"/>
              </w:rPr>
            </w:pPr>
            <w:r w:rsidRPr="000F6454">
              <w:rPr>
                <w:rFonts w:ascii="Times New Roman" w:hAnsi="Times New Roman"/>
                <w:b/>
                <w:sz w:val="24"/>
                <w:u w:val="single"/>
              </w:rPr>
              <w:t>ДРУГИ ДОПУСТИМИ ОБЕЗПЕЧЕНИЯ</w:t>
            </w:r>
          </w:p>
          <w:p w14:paraId="5AA9B5AE" w14:textId="40D3C029" w:rsidR="00BA512F" w:rsidRPr="000F6454" w:rsidRDefault="00C61FF5">
            <w:pPr>
              <w:rPr>
                <w:rFonts w:ascii="Times New Roman" w:hAnsi="Times New Roman"/>
                <w:sz w:val="24"/>
              </w:rPr>
            </w:pPr>
            <w:r w:rsidRPr="000F6454">
              <w:rPr>
                <w:rFonts w:ascii="Times New Roman" w:hAnsi="Times New Roman"/>
                <w:sz w:val="24"/>
              </w:rPr>
              <w:t>Когато не се използват собствени оценки на LGD, стойностите се определят съгласно член 199, параграфи 1—8 и член 229 от РКИ.</w:t>
            </w:r>
          </w:p>
          <w:p w14:paraId="3BABB64B" w14:textId="0966C29D" w:rsidR="00BA512F" w:rsidRPr="000F6454" w:rsidRDefault="00C61FF5">
            <w:pPr>
              <w:rPr>
                <w:rFonts w:ascii="Times New Roman" w:hAnsi="Times New Roman"/>
                <w:b/>
                <w:sz w:val="24"/>
                <w:u w:val="single"/>
              </w:rPr>
            </w:pPr>
            <w:r w:rsidRPr="000F6454">
              <w:rPr>
                <w:rFonts w:ascii="Times New Roman" w:hAnsi="Times New Roman"/>
                <w:sz w:val="24"/>
              </w:rPr>
              <w:t>Когато се използват собствени оценки на LGD, останалите обезпечения се вземат предвид в оценките на LGD в съответствие с член 181, параграф 1, букви д) и е) от РКИ.</w:t>
            </w:r>
          </w:p>
        </w:tc>
      </w:tr>
      <w:tr w:rsidR="00BA512F" w:rsidRPr="000F6454" w14:paraId="0539FC4A" w14:textId="77777777" w:rsidTr="00672D2A">
        <w:tc>
          <w:tcPr>
            <w:tcW w:w="1188" w:type="dxa"/>
          </w:tcPr>
          <w:p w14:paraId="6E144E0D" w14:textId="77777777" w:rsidR="00BA512F" w:rsidRPr="000F6454" w:rsidRDefault="001C7AB7">
            <w:pPr>
              <w:spacing w:line="240" w:lineRule="exact"/>
              <w:rPr>
                <w:rFonts w:ascii="Times New Roman" w:hAnsi="Times New Roman"/>
                <w:sz w:val="24"/>
              </w:rPr>
            </w:pPr>
            <w:r w:rsidRPr="000F6454">
              <w:rPr>
                <w:rFonts w:ascii="Times New Roman" w:hAnsi="Times New Roman"/>
                <w:sz w:val="24"/>
              </w:rPr>
              <w:t>190</w:t>
            </w:r>
          </w:p>
        </w:tc>
        <w:tc>
          <w:tcPr>
            <w:tcW w:w="8843" w:type="dxa"/>
          </w:tcPr>
          <w:p w14:paraId="1C034029" w14:textId="77777777" w:rsidR="00BA512F" w:rsidRPr="000F6454" w:rsidRDefault="001C7AB7">
            <w:pPr>
              <w:spacing w:line="240" w:lineRule="exact"/>
              <w:rPr>
                <w:rFonts w:ascii="Times New Roman" w:hAnsi="Times New Roman"/>
                <w:sz w:val="24"/>
              </w:rPr>
            </w:pPr>
            <w:r w:rsidRPr="000F6454">
              <w:rPr>
                <w:rFonts w:ascii="Times New Roman" w:hAnsi="Times New Roman"/>
                <w:b/>
                <w:sz w:val="24"/>
                <w:u w:val="single"/>
              </w:rPr>
              <w:t>НЕДВИЖИМИ ИМОТИ</w:t>
            </w:r>
          </w:p>
          <w:p w14:paraId="43C12D0D" w14:textId="75B953B4" w:rsidR="00BA512F" w:rsidRPr="000F6454" w:rsidRDefault="00C61FF5">
            <w:pPr>
              <w:spacing w:line="240" w:lineRule="exact"/>
              <w:rPr>
                <w:rFonts w:ascii="Times New Roman" w:hAnsi="Times New Roman"/>
                <w:sz w:val="24"/>
              </w:rPr>
            </w:pPr>
            <w:r w:rsidRPr="000F6454">
              <w:rPr>
                <w:rFonts w:ascii="Times New Roman" w:hAnsi="Times New Roman"/>
                <w:sz w:val="24"/>
              </w:rPr>
              <w:t>Когато не се използват собствени оценки на LGD, стойностите се определят съгласно член 199, параграфи 2, 3 и 4 от РКИ и се докладват в тази колона. Включва се и лизингът на недвижими имоти (вж. член 199, параграф 7 от РКИ). Вж. също член 229 от РКИ.</w:t>
            </w:r>
          </w:p>
          <w:p w14:paraId="64EA227D" w14:textId="61CD192C" w:rsidR="00BA512F" w:rsidRPr="000F6454" w:rsidRDefault="001C7AB7">
            <w:pPr>
              <w:spacing w:line="240" w:lineRule="exact"/>
              <w:rPr>
                <w:rFonts w:ascii="Times New Roman" w:hAnsi="Times New Roman"/>
                <w:sz w:val="24"/>
              </w:rPr>
            </w:pPr>
            <w:r w:rsidRPr="000F6454">
              <w:rPr>
                <w:rFonts w:ascii="Times New Roman" w:hAnsi="Times New Roman"/>
                <w:sz w:val="24"/>
              </w:rPr>
              <w:t>Когато се използват собствени оценки на LGD, докладваната стойност е прогнозната пазарна стойност.</w:t>
            </w:r>
          </w:p>
        </w:tc>
      </w:tr>
      <w:tr w:rsidR="00BA512F" w:rsidRPr="000F6454" w14:paraId="52B2ECF9" w14:textId="77777777" w:rsidTr="00672D2A">
        <w:tc>
          <w:tcPr>
            <w:tcW w:w="1188" w:type="dxa"/>
          </w:tcPr>
          <w:p w14:paraId="1C90656C" w14:textId="77777777" w:rsidR="00BA512F" w:rsidRPr="000F6454" w:rsidRDefault="001C7AB7">
            <w:pPr>
              <w:rPr>
                <w:rFonts w:ascii="Times New Roman" w:hAnsi="Times New Roman"/>
                <w:sz w:val="24"/>
              </w:rPr>
            </w:pPr>
            <w:r w:rsidRPr="000F6454">
              <w:rPr>
                <w:rFonts w:ascii="Times New Roman" w:hAnsi="Times New Roman"/>
                <w:sz w:val="24"/>
              </w:rPr>
              <w:t>200</w:t>
            </w:r>
          </w:p>
        </w:tc>
        <w:tc>
          <w:tcPr>
            <w:tcW w:w="8843" w:type="dxa"/>
          </w:tcPr>
          <w:p w14:paraId="6A8F9F19" w14:textId="77777777" w:rsidR="00BA512F" w:rsidRPr="000F6454" w:rsidRDefault="001C7AB7">
            <w:pPr>
              <w:rPr>
                <w:rFonts w:ascii="Times New Roman" w:hAnsi="Times New Roman"/>
                <w:b/>
                <w:sz w:val="24"/>
                <w:u w:val="single"/>
              </w:rPr>
            </w:pPr>
            <w:r w:rsidRPr="000F6454">
              <w:rPr>
                <w:rFonts w:ascii="Times New Roman" w:hAnsi="Times New Roman"/>
                <w:b/>
                <w:sz w:val="24"/>
                <w:u w:val="single"/>
              </w:rPr>
              <w:t>ДРУГИ ОБЕЗПЕЧЕНИЯ С ФИЗИЧЕСКИ АКТИВИ</w:t>
            </w:r>
          </w:p>
          <w:p w14:paraId="22D76B22" w14:textId="59831EE9" w:rsidR="00BA512F" w:rsidRPr="000F6454" w:rsidRDefault="00C61FF5">
            <w:pPr>
              <w:rPr>
                <w:rFonts w:ascii="Times New Roman" w:hAnsi="Times New Roman"/>
                <w:sz w:val="24"/>
              </w:rPr>
            </w:pPr>
            <w:r w:rsidRPr="000F6454">
              <w:rPr>
                <w:rFonts w:ascii="Times New Roman" w:hAnsi="Times New Roman"/>
                <w:sz w:val="24"/>
              </w:rPr>
              <w:t xml:space="preserve">Когато не се използват собствени оценки на LGD, стойностите се определят съгласно член 199, параграфи 6 и 8 от РКИ и се докладват в тази колона. Включва се и лизингът на имоти, различни от недвижими имоти (вж. член 199, параграф 7 от РКИ). Вж. също член 229, параграф 3 от РКИ. </w:t>
            </w:r>
          </w:p>
          <w:p w14:paraId="3D35C427" w14:textId="77777777" w:rsidR="00BA512F" w:rsidRPr="000F6454" w:rsidRDefault="00C61FF5">
            <w:pPr>
              <w:rPr>
                <w:rFonts w:ascii="Times New Roman" w:hAnsi="Times New Roman"/>
                <w:b/>
                <w:sz w:val="24"/>
                <w:u w:val="single"/>
              </w:rPr>
            </w:pPr>
            <w:r w:rsidRPr="000F6454">
              <w:rPr>
                <w:rFonts w:ascii="Times New Roman" w:hAnsi="Times New Roman"/>
                <w:sz w:val="24"/>
              </w:rPr>
              <w:t>Когато се използват собствени оценки на LGD, докладваната стойност е прогнозната пазарна стойност на обезпечението.</w:t>
            </w:r>
          </w:p>
        </w:tc>
      </w:tr>
      <w:tr w:rsidR="00BA512F" w:rsidRPr="000F6454" w14:paraId="7266AB27" w14:textId="77777777" w:rsidTr="00672D2A">
        <w:tc>
          <w:tcPr>
            <w:tcW w:w="1188" w:type="dxa"/>
          </w:tcPr>
          <w:p w14:paraId="353A005F" w14:textId="77777777" w:rsidR="00BA512F" w:rsidRPr="000F6454" w:rsidRDefault="001C7AB7">
            <w:pPr>
              <w:rPr>
                <w:rFonts w:ascii="Times New Roman" w:hAnsi="Times New Roman"/>
                <w:sz w:val="24"/>
              </w:rPr>
            </w:pPr>
            <w:r w:rsidRPr="000F6454">
              <w:rPr>
                <w:rFonts w:ascii="Times New Roman" w:hAnsi="Times New Roman"/>
                <w:sz w:val="24"/>
              </w:rPr>
              <w:t>210</w:t>
            </w:r>
          </w:p>
        </w:tc>
        <w:tc>
          <w:tcPr>
            <w:tcW w:w="8843" w:type="dxa"/>
          </w:tcPr>
          <w:p w14:paraId="0D2D1647" w14:textId="77777777" w:rsidR="00BA512F" w:rsidRPr="000F6454" w:rsidRDefault="001C7AB7">
            <w:pPr>
              <w:rPr>
                <w:rFonts w:ascii="Times New Roman" w:hAnsi="Times New Roman"/>
                <w:b/>
                <w:sz w:val="24"/>
                <w:u w:val="single"/>
              </w:rPr>
            </w:pPr>
            <w:r w:rsidRPr="000F6454">
              <w:rPr>
                <w:rFonts w:ascii="Times New Roman" w:hAnsi="Times New Roman"/>
                <w:b/>
                <w:sz w:val="24"/>
                <w:u w:val="single"/>
              </w:rPr>
              <w:t>ВЗЕМАНИЯ</w:t>
            </w:r>
          </w:p>
          <w:p w14:paraId="15BC6C80" w14:textId="7CA7DAE8" w:rsidR="00BA512F" w:rsidRPr="000F6454" w:rsidRDefault="001C7AB7">
            <w:pPr>
              <w:rPr>
                <w:rFonts w:ascii="Times New Roman" w:hAnsi="Times New Roman"/>
                <w:sz w:val="24"/>
              </w:rPr>
            </w:pPr>
            <w:r w:rsidRPr="000F6454">
              <w:rPr>
                <w:rFonts w:ascii="Times New Roman" w:hAnsi="Times New Roman"/>
                <w:sz w:val="24"/>
              </w:rPr>
              <w:lastRenderedPageBreak/>
              <w:t>Когато не се използват собствени оценки на LGD, стойностите се определят съгласно член 199, параграф 5 и член 229, параграф 2 от РКИ и се докладват в тази колона.</w:t>
            </w:r>
          </w:p>
          <w:p w14:paraId="789B21A5" w14:textId="4E85E5B3" w:rsidR="00BA512F" w:rsidRPr="000F6454" w:rsidRDefault="001C7AB7">
            <w:pPr>
              <w:rPr>
                <w:rFonts w:ascii="Times New Roman" w:hAnsi="Times New Roman"/>
                <w:b/>
                <w:sz w:val="24"/>
                <w:u w:val="single"/>
              </w:rPr>
            </w:pPr>
            <w:r w:rsidRPr="000F6454">
              <w:rPr>
                <w:rFonts w:ascii="Times New Roman" w:hAnsi="Times New Roman"/>
                <w:sz w:val="24"/>
              </w:rPr>
              <w:t>Когато се използват собствени оценки на LGD, докладваната стойност е прогнозната пазарна стойност на обезпечението.</w:t>
            </w:r>
          </w:p>
        </w:tc>
      </w:tr>
      <w:tr w:rsidR="00BA512F" w:rsidRPr="000F6454" w14:paraId="160BD61D" w14:textId="77777777" w:rsidTr="00672D2A">
        <w:tc>
          <w:tcPr>
            <w:tcW w:w="1188" w:type="dxa"/>
          </w:tcPr>
          <w:p w14:paraId="67C0ECE1" w14:textId="77777777" w:rsidR="00BA512F" w:rsidRPr="000F6454" w:rsidRDefault="001C7AB7">
            <w:pPr>
              <w:rPr>
                <w:rFonts w:ascii="Times New Roman" w:hAnsi="Times New Roman"/>
                <w:sz w:val="24"/>
              </w:rPr>
            </w:pPr>
            <w:r w:rsidRPr="000F6454">
              <w:rPr>
                <w:rFonts w:ascii="Times New Roman" w:hAnsi="Times New Roman"/>
                <w:sz w:val="24"/>
              </w:rPr>
              <w:lastRenderedPageBreak/>
              <w:t>220</w:t>
            </w:r>
          </w:p>
        </w:tc>
        <w:tc>
          <w:tcPr>
            <w:tcW w:w="8843" w:type="dxa"/>
          </w:tcPr>
          <w:p w14:paraId="6F4C5B5D" w14:textId="77777777" w:rsidR="00BA512F" w:rsidRPr="000F6454" w:rsidRDefault="001C7AB7">
            <w:pPr>
              <w:rPr>
                <w:rFonts w:ascii="Times New Roman" w:hAnsi="Times New Roman"/>
                <w:b/>
                <w:sz w:val="24"/>
                <w:u w:val="single"/>
              </w:rPr>
            </w:pPr>
            <w:r w:rsidRPr="000F6454">
              <w:rPr>
                <w:rFonts w:ascii="Times New Roman" w:hAnsi="Times New Roman"/>
                <w:b/>
                <w:sz w:val="24"/>
                <w:u w:val="single"/>
              </w:rPr>
              <w:t>ПРИЛАГАНЕ НА ТРЕТИРАНЕ ПРИ ДВОЙНО НЕИЗПЪЛНЕНИЕ: КРЕДИТНА ЗАЩИТА С ГАРАНЦИИ</w:t>
            </w:r>
          </w:p>
          <w:p w14:paraId="5F59E0A4" w14:textId="05EE627D" w:rsidR="00BA512F" w:rsidRPr="000F6454" w:rsidRDefault="001C7AB7">
            <w:pPr>
              <w:rPr>
                <w:rFonts w:ascii="Times New Roman" w:hAnsi="Times New Roman"/>
                <w:b/>
                <w:sz w:val="24"/>
                <w:u w:val="single"/>
              </w:rPr>
            </w:pPr>
            <w:r w:rsidRPr="000F6454">
              <w:rPr>
                <w:rFonts w:ascii="Times New Roman" w:hAnsi="Times New Roman"/>
                <w:sz w:val="24"/>
              </w:rPr>
              <w:t xml:space="preserve">Гаранциите и кредитните деривати, покриващи експозициите, за които се прилага третиране при двойно неизпълнение, като се взимат предвид член 202 и член 217, параграф 1 от РКИ. Вж. също колони 040 „Гаранции“ и 050 „Кредитни деривати“. </w:t>
            </w:r>
          </w:p>
        </w:tc>
      </w:tr>
      <w:tr w:rsidR="00BA512F" w:rsidRPr="000F6454" w14:paraId="764740C6" w14:textId="77777777" w:rsidTr="00672D2A">
        <w:tc>
          <w:tcPr>
            <w:tcW w:w="1188" w:type="dxa"/>
          </w:tcPr>
          <w:p w14:paraId="5F21C48A" w14:textId="77777777" w:rsidR="00BA512F" w:rsidRPr="000F6454" w:rsidRDefault="001C7AB7">
            <w:pPr>
              <w:rPr>
                <w:rFonts w:ascii="Times New Roman" w:hAnsi="Times New Roman"/>
                <w:sz w:val="24"/>
              </w:rPr>
            </w:pPr>
            <w:r w:rsidRPr="000F6454">
              <w:rPr>
                <w:rFonts w:ascii="Times New Roman" w:hAnsi="Times New Roman"/>
                <w:sz w:val="24"/>
              </w:rPr>
              <w:t>230</w:t>
            </w:r>
          </w:p>
        </w:tc>
        <w:tc>
          <w:tcPr>
            <w:tcW w:w="8843" w:type="dxa"/>
          </w:tcPr>
          <w:p w14:paraId="2D7DD034" w14:textId="77777777" w:rsidR="00BA512F" w:rsidRPr="000F6454" w:rsidRDefault="001C7AB7">
            <w:pPr>
              <w:rPr>
                <w:rFonts w:ascii="Times New Roman" w:hAnsi="Times New Roman"/>
                <w:b/>
                <w:sz w:val="24"/>
                <w:u w:val="single"/>
              </w:rPr>
            </w:pPr>
            <w:r w:rsidRPr="000F6454">
              <w:rPr>
                <w:rFonts w:ascii="Times New Roman" w:hAnsi="Times New Roman"/>
                <w:b/>
                <w:sz w:val="24"/>
                <w:u w:val="single"/>
              </w:rPr>
              <w:t>СРЕДНОПРЕТЕГЛЕНА ПО ЕКСПОЗИЦИИ ЗАГУБА ПРИ НЕИЗПЪЛНЕНИЕ (LGD) (%)</w:t>
            </w:r>
          </w:p>
          <w:p w14:paraId="4EA92E36" w14:textId="6EF051D1" w:rsidR="00BA512F" w:rsidRPr="000F6454" w:rsidRDefault="001C7AB7">
            <w:pPr>
              <w:rPr>
                <w:rFonts w:ascii="Times New Roman" w:hAnsi="Times New Roman"/>
                <w:sz w:val="24"/>
              </w:rPr>
            </w:pPr>
            <w:r w:rsidRPr="000F6454">
              <w:rPr>
                <w:rFonts w:ascii="Times New Roman" w:hAnsi="Times New Roman"/>
                <w:sz w:val="24"/>
              </w:rPr>
              <w:t>Взима се предвид цялото въздействие на техниките за редуциране на кредитния риск върху стойностите на LGD, посочени в трета част, дял II, глави 3 и 4 от РКИ. При експозициите, за които се прилага третиране при двойно неизпълнение, се докладва LGD, избрана в съответствие с член 161, параграф 4 от РКИ.</w:t>
            </w:r>
          </w:p>
          <w:p w14:paraId="4B5EA6DB" w14:textId="73016443" w:rsidR="00BA512F" w:rsidRPr="000F6454" w:rsidRDefault="001C7AB7">
            <w:pPr>
              <w:rPr>
                <w:rFonts w:ascii="Times New Roman" w:hAnsi="Times New Roman"/>
                <w:sz w:val="24"/>
              </w:rPr>
            </w:pPr>
            <w:r w:rsidRPr="000F6454">
              <w:rPr>
                <w:rFonts w:ascii="Times New Roman" w:hAnsi="Times New Roman"/>
                <w:sz w:val="24"/>
              </w:rPr>
              <w:t>За експозиции в неизпълнение се взема предвид член 181, параграф 1, буква з) от РКИ.</w:t>
            </w:r>
          </w:p>
          <w:p w14:paraId="09340637" w14:textId="24D323FA" w:rsidR="00BA512F" w:rsidRPr="000F6454" w:rsidRDefault="001C7AB7">
            <w:pPr>
              <w:rPr>
                <w:rFonts w:ascii="Times New Roman" w:hAnsi="Times New Roman"/>
                <w:sz w:val="24"/>
              </w:rPr>
            </w:pPr>
            <w:r w:rsidRPr="000F6454">
              <w:rPr>
                <w:rFonts w:ascii="Times New Roman" w:hAnsi="Times New Roman"/>
                <w:sz w:val="24"/>
              </w:rPr>
              <w:t>За изчисляването на среднопретеглените по експозиции стойности се използва стойността на експозицията, посочена в колона 110.</w:t>
            </w:r>
          </w:p>
          <w:p w14:paraId="2BDF199D" w14:textId="77777777" w:rsidR="00BA512F" w:rsidRPr="000F6454" w:rsidRDefault="001C7AB7">
            <w:pPr>
              <w:rPr>
                <w:rFonts w:ascii="Times New Roman" w:hAnsi="Times New Roman"/>
                <w:sz w:val="24"/>
              </w:rPr>
            </w:pPr>
            <w:r w:rsidRPr="000F6454">
              <w:rPr>
                <w:rFonts w:ascii="Times New Roman" w:hAnsi="Times New Roman"/>
                <w:sz w:val="24"/>
              </w:rPr>
              <w:t>Взимат се предвид всички въздействия (следователно при докладването се включва приложимият за ипотеките праг).</w:t>
            </w:r>
          </w:p>
          <w:p w14:paraId="28E66744" w14:textId="063D34CA" w:rsidR="00BA512F" w:rsidRPr="000F6454" w:rsidRDefault="001C7AB7">
            <w:pPr>
              <w:rPr>
                <w:rFonts w:ascii="Times New Roman" w:hAnsi="Times New Roman"/>
                <w:sz w:val="24"/>
              </w:rPr>
            </w:pPr>
            <w:r w:rsidRPr="000F6454">
              <w:rPr>
                <w:rFonts w:ascii="Times New Roman" w:hAnsi="Times New Roman"/>
                <w:sz w:val="24"/>
              </w:rPr>
              <w:t>За институциите, които прилагат вътрешнорейтинговия подход, но не използват собствени оценки на LGD, въздействието на редуцирането на риска при финансовото обезпечение се отразява в E* — напълно коригираната стойност на експозицията, и след това в LGD* съгласно посоченото в член 228, параграф 2 от РКИ.</w:t>
            </w:r>
          </w:p>
          <w:p w14:paraId="2A145D44" w14:textId="751EEF96" w:rsidR="00BA512F" w:rsidRPr="000F6454" w:rsidRDefault="001C7AB7">
            <w:pPr>
              <w:rPr>
                <w:rFonts w:ascii="Times New Roman" w:hAnsi="Times New Roman"/>
                <w:sz w:val="24"/>
              </w:rPr>
            </w:pPr>
            <w:r w:rsidRPr="000F6454">
              <w:rPr>
                <w:rFonts w:ascii="Times New Roman" w:hAnsi="Times New Roman"/>
                <w:sz w:val="24"/>
              </w:rPr>
              <w:t>Среднопретеглената по експозиции LGD, свързана с вероятността от неизпълнение при всяка „категория или група длъжници“, се получава от средната стойност на пруденциалните загуби при неизпълнение, отнесени към експозициите на тази категория/група с вероятност от неизпълнение, претеглени със съответната стойност на експозицията от колона 110.</w:t>
            </w:r>
          </w:p>
          <w:p w14:paraId="6A4AD111" w14:textId="2285534A" w:rsidR="00BA512F" w:rsidRPr="000F6454" w:rsidRDefault="00BD6DB9">
            <w:pPr>
              <w:rPr>
                <w:rFonts w:ascii="Times New Roman" w:hAnsi="Times New Roman"/>
                <w:sz w:val="24"/>
              </w:rPr>
            </w:pPr>
            <w:r w:rsidRPr="000F6454">
              <w:rPr>
                <w:rFonts w:ascii="Times New Roman" w:hAnsi="Times New Roman"/>
                <w:sz w:val="24"/>
              </w:rPr>
              <w:t>Когато се прилагат собствени оценки на LGD, се взимат предвид член 175 и член 181, параграфи 1 и 2 от РКИ.</w:t>
            </w:r>
          </w:p>
          <w:p w14:paraId="5343716F" w14:textId="49AD7810" w:rsidR="00BA512F" w:rsidRPr="000F6454" w:rsidRDefault="001C7AB7">
            <w:pPr>
              <w:rPr>
                <w:rFonts w:ascii="Times New Roman" w:hAnsi="Times New Roman"/>
                <w:sz w:val="24"/>
              </w:rPr>
            </w:pPr>
            <w:r w:rsidRPr="000F6454">
              <w:rPr>
                <w:rFonts w:ascii="Times New Roman" w:hAnsi="Times New Roman"/>
                <w:sz w:val="24"/>
              </w:rPr>
              <w:t>При експозициите, за които се прилага третиране при двойно неизпълнение, се докладва LGD, избрана в съответствие с член 161, параграф 4 от РКИ.</w:t>
            </w:r>
          </w:p>
          <w:p w14:paraId="5D639D9E" w14:textId="77777777" w:rsidR="00BA512F" w:rsidRPr="000F6454" w:rsidRDefault="001C7AB7">
            <w:pPr>
              <w:rPr>
                <w:rFonts w:ascii="Times New Roman" w:hAnsi="Times New Roman"/>
                <w:sz w:val="24"/>
              </w:rPr>
            </w:pPr>
            <w:r w:rsidRPr="000F6454">
              <w:rPr>
                <w:rFonts w:ascii="Times New Roman" w:hAnsi="Times New Roman"/>
                <w:sz w:val="24"/>
              </w:rPr>
              <w:t>Изчисляването на среднопретеглената по експозиции стойност на LGD се извежда от параметрите на риска, които действително са използвани във вътрешната рейтингова система, одобрена от съответния компетентен орган.</w:t>
            </w:r>
          </w:p>
          <w:p w14:paraId="51A29E9F" w14:textId="0F3AA7AF" w:rsidR="00BA512F" w:rsidRPr="000F6454" w:rsidRDefault="00224FE5">
            <w:pPr>
              <w:rPr>
                <w:rFonts w:ascii="Times New Roman" w:hAnsi="Times New Roman"/>
                <w:sz w:val="24"/>
              </w:rPr>
            </w:pPr>
            <w:r w:rsidRPr="000F6454">
              <w:rPr>
                <w:rFonts w:ascii="Times New Roman" w:hAnsi="Times New Roman"/>
                <w:sz w:val="24"/>
              </w:rPr>
              <w:t>Не се докладват данни за експозициите към специализирано кредитиране по член 153, параграф 5.</w:t>
            </w:r>
          </w:p>
          <w:p w14:paraId="66AC2D00" w14:textId="6F81BEC4" w:rsidR="00BA512F" w:rsidRPr="000F6454" w:rsidRDefault="001C7AB7">
            <w:pPr>
              <w:rPr>
                <w:rFonts w:ascii="Times New Roman" w:hAnsi="Times New Roman"/>
                <w:sz w:val="24"/>
              </w:rPr>
            </w:pPr>
            <w:r w:rsidRPr="000F6454">
              <w:rPr>
                <w:rFonts w:ascii="Times New Roman" w:hAnsi="Times New Roman"/>
                <w:sz w:val="24"/>
              </w:rPr>
              <w:lastRenderedPageBreak/>
              <w:t xml:space="preserve">Експозицията и съответните LGD за големите регулирани предприятия от финансовия сектор и нерегулираните финансови предприятия не се включват в изчисленията от колона 230, а само в изчисленията от колона 240. </w:t>
            </w:r>
          </w:p>
        </w:tc>
      </w:tr>
      <w:tr w:rsidR="00BA512F" w:rsidRPr="000F6454" w14:paraId="1525CBDC" w14:textId="77777777" w:rsidTr="00672D2A">
        <w:tc>
          <w:tcPr>
            <w:tcW w:w="1188" w:type="dxa"/>
          </w:tcPr>
          <w:p w14:paraId="268CDBB9" w14:textId="77777777" w:rsidR="00BA512F" w:rsidRPr="000F6454" w:rsidRDefault="001C7AB7">
            <w:pPr>
              <w:rPr>
                <w:rFonts w:ascii="Times New Roman" w:hAnsi="Times New Roman"/>
                <w:sz w:val="24"/>
              </w:rPr>
            </w:pPr>
            <w:r w:rsidRPr="000F6454">
              <w:rPr>
                <w:rFonts w:ascii="Times New Roman" w:hAnsi="Times New Roman"/>
                <w:sz w:val="24"/>
              </w:rPr>
              <w:lastRenderedPageBreak/>
              <w:t>240</w:t>
            </w:r>
          </w:p>
        </w:tc>
        <w:tc>
          <w:tcPr>
            <w:tcW w:w="8843" w:type="dxa"/>
          </w:tcPr>
          <w:p w14:paraId="04D6225A" w14:textId="77777777" w:rsidR="00BA512F" w:rsidRPr="000F6454" w:rsidRDefault="001C7AB7">
            <w:pPr>
              <w:rPr>
                <w:rFonts w:ascii="Times New Roman" w:hAnsi="Times New Roman"/>
                <w:b/>
                <w:sz w:val="24"/>
                <w:u w:val="single"/>
              </w:rPr>
            </w:pPr>
            <w:r w:rsidRPr="000F6454">
              <w:rPr>
                <w:rFonts w:ascii="Times New Roman" w:hAnsi="Times New Roman"/>
                <w:b/>
                <w:sz w:val="24"/>
                <w:u w:val="single"/>
              </w:rPr>
              <w:t>СРЕДНОПРЕТЕГЛЕНА ПО ЕКСПОЗИЦИИ ЗАГУБА ПРИ НЕИЗПЪЛНЕНИЕ (LGD) (%) ЗА ГОЛЕМИ ПРЕДПРИЯТИЯ ОТ ФИНАНСОВИЯ СЕКТОР И НЕРЕГУЛИРАНИ ФИНАНСОВИ ПРЕДПРИЯТИЯ</w:t>
            </w:r>
          </w:p>
          <w:p w14:paraId="25F07784" w14:textId="30FF65B0" w:rsidR="00BA512F" w:rsidRPr="000F6454" w:rsidRDefault="001C7AB7">
            <w:pPr>
              <w:rPr>
                <w:rFonts w:ascii="Times New Roman" w:hAnsi="Times New Roman"/>
                <w:sz w:val="24"/>
              </w:rPr>
            </w:pPr>
            <w:r w:rsidRPr="000F6454">
              <w:rPr>
                <w:rFonts w:ascii="Times New Roman" w:hAnsi="Times New Roman"/>
                <w:sz w:val="24"/>
              </w:rPr>
              <w:t>Среднопретеглената по експозиции стойност на LGD (%) за всички експозиции към големи предприятия от финансовия сектор съгласно определението в член 142, параграф 4 от РКИ и към нерегулирани предприятия от финансовия сектор съгласно определението в член 142, параграф 5 от РКИ, за които се прилага по-голямата корелация в съответствие с член 153, параграф 2 от РКИ.</w:t>
            </w:r>
          </w:p>
        </w:tc>
      </w:tr>
      <w:tr w:rsidR="00BA512F" w:rsidRPr="000F6454" w14:paraId="72416014" w14:textId="77777777" w:rsidTr="00672D2A">
        <w:tc>
          <w:tcPr>
            <w:tcW w:w="1188" w:type="dxa"/>
          </w:tcPr>
          <w:p w14:paraId="660A86A5" w14:textId="77777777" w:rsidR="00BA512F" w:rsidRPr="000F6454" w:rsidRDefault="001C7AB7">
            <w:pPr>
              <w:rPr>
                <w:rFonts w:ascii="Times New Roman" w:hAnsi="Times New Roman"/>
                <w:sz w:val="24"/>
              </w:rPr>
            </w:pPr>
            <w:r w:rsidRPr="000F6454">
              <w:rPr>
                <w:rFonts w:ascii="Times New Roman" w:hAnsi="Times New Roman"/>
                <w:sz w:val="24"/>
              </w:rPr>
              <w:t>250</w:t>
            </w:r>
          </w:p>
        </w:tc>
        <w:tc>
          <w:tcPr>
            <w:tcW w:w="8843" w:type="dxa"/>
          </w:tcPr>
          <w:p w14:paraId="3CDC4BF9" w14:textId="77777777" w:rsidR="00BA512F" w:rsidRPr="000F6454" w:rsidRDefault="001C7AB7">
            <w:pPr>
              <w:rPr>
                <w:rFonts w:ascii="Times New Roman" w:hAnsi="Times New Roman"/>
                <w:b/>
                <w:sz w:val="24"/>
                <w:u w:val="single"/>
              </w:rPr>
            </w:pPr>
            <w:r w:rsidRPr="000F6454">
              <w:rPr>
                <w:rFonts w:ascii="Times New Roman" w:hAnsi="Times New Roman"/>
                <w:b/>
                <w:sz w:val="24"/>
                <w:u w:val="single"/>
              </w:rPr>
              <w:t>СРЕДНОПРЕТЕГЛЕНА ПО ЕКСПОЗИЦИИ СТОЙНОСТ НА ПАДЕЖА (ДНИ)</w:t>
            </w:r>
          </w:p>
          <w:p w14:paraId="6A5B55BD" w14:textId="52E618E5" w:rsidR="00BA512F" w:rsidRPr="000F6454" w:rsidRDefault="001C7AB7">
            <w:pPr>
              <w:rPr>
                <w:rFonts w:ascii="Times New Roman" w:hAnsi="Times New Roman"/>
                <w:sz w:val="24"/>
              </w:rPr>
            </w:pPr>
            <w:r w:rsidRPr="000F6454">
              <w:rPr>
                <w:rFonts w:ascii="Times New Roman" w:hAnsi="Times New Roman"/>
                <w:sz w:val="24"/>
              </w:rPr>
              <w:t>Докладваната стойност се определя в съответствие с член 162 от РКИ. За изчисляването на среднопретеглените по експозиции стойности се използва стойността на експозицията (колона 110). Средният падеж се докладва в дни.</w:t>
            </w:r>
          </w:p>
          <w:p w14:paraId="4CF51C09" w14:textId="6055FC34" w:rsidR="00BA512F" w:rsidRPr="000F6454" w:rsidRDefault="001C7AB7">
            <w:pPr>
              <w:rPr>
                <w:rFonts w:ascii="Times New Roman" w:hAnsi="Times New Roman"/>
                <w:sz w:val="24"/>
              </w:rPr>
            </w:pPr>
            <w:r w:rsidRPr="000F6454">
              <w:rPr>
                <w:rFonts w:ascii="Times New Roman" w:hAnsi="Times New Roman"/>
                <w:sz w:val="24"/>
              </w:rPr>
              <w:t>Данни не се докладват за експозициите, при които падежът не е елемент в изчисляването на рисково претеглените експозиции. Това означава, че тази колона не се попълва за клас „експозиции на дребно“.</w:t>
            </w:r>
          </w:p>
        </w:tc>
      </w:tr>
      <w:tr w:rsidR="00BA512F" w:rsidRPr="000F6454" w14:paraId="173F47EB" w14:textId="77777777" w:rsidTr="00672D2A">
        <w:tc>
          <w:tcPr>
            <w:tcW w:w="1188" w:type="dxa"/>
          </w:tcPr>
          <w:p w14:paraId="510FE529" w14:textId="77777777" w:rsidR="00BA512F" w:rsidRPr="000F6454" w:rsidRDefault="001C7AB7">
            <w:pPr>
              <w:rPr>
                <w:rFonts w:ascii="Times New Roman" w:hAnsi="Times New Roman"/>
                <w:sz w:val="24"/>
              </w:rPr>
            </w:pPr>
            <w:r w:rsidRPr="000F6454">
              <w:rPr>
                <w:rFonts w:ascii="Times New Roman" w:hAnsi="Times New Roman"/>
                <w:sz w:val="24"/>
              </w:rPr>
              <w:t>255</w:t>
            </w:r>
          </w:p>
        </w:tc>
        <w:tc>
          <w:tcPr>
            <w:tcW w:w="8843" w:type="dxa"/>
          </w:tcPr>
          <w:p w14:paraId="69D74682" w14:textId="77777777" w:rsidR="00BA512F" w:rsidRPr="000F6454" w:rsidRDefault="001C7AB7">
            <w:pPr>
              <w:rPr>
                <w:rFonts w:ascii="Times New Roman" w:hAnsi="Times New Roman"/>
                <w:b/>
                <w:sz w:val="24"/>
                <w:u w:val="single"/>
              </w:rPr>
            </w:pPr>
            <w:r w:rsidRPr="000F6454">
              <w:rPr>
                <w:rFonts w:ascii="Times New Roman" w:hAnsi="Times New Roman"/>
                <w:b/>
                <w:sz w:val="24"/>
                <w:u w:val="single"/>
              </w:rPr>
              <w:t>РАЗМЕР НА РИСКОВО ПРЕТЕГЛЕНИТЕ ЕКСПОЗИЦИИ ПРЕДИ ПРИЛАГАНЕ НА КОЕФИЦИЕНТА ЗА ПОДПОМАГАНЕ НА МСП</w:t>
            </w:r>
          </w:p>
          <w:p w14:paraId="02B8E9A8" w14:textId="628D4D7A" w:rsidR="00BA512F" w:rsidRPr="000F6454" w:rsidRDefault="001C7AB7">
            <w:pPr>
              <w:rPr>
                <w:rFonts w:ascii="Times New Roman" w:hAnsi="Times New Roman"/>
                <w:sz w:val="24"/>
              </w:rPr>
            </w:pPr>
            <w:r w:rsidRPr="000F6454">
              <w:rPr>
                <w:rFonts w:ascii="Times New Roman" w:hAnsi="Times New Roman"/>
                <w:sz w:val="24"/>
              </w:rPr>
              <w:t xml:space="preserve">За централни правителства и централни банки, предприятия и институции вж. член 153, параграфи 1 и 3 от РКИ. За експозиции на дребно вж. член 154, параграф 1 от РКИ. </w:t>
            </w:r>
          </w:p>
          <w:p w14:paraId="0AE89240" w14:textId="08C31358" w:rsidR="00BA512F" w:rsidRPr="000F6454" w:rsidRDefault="001C7AB7">
            <w:pPr>
              <w:rPr>
                <w:rFonts w:ascii="Times New Roman" w:hAnsi="Times New Roman"/>
                <w:b/>
                <w:sz w:val="24"/>
                <w:u w:val="single"/>
              </w:rPr>
            </w:pPr>
            <w:r w:rsidRPr="000F6454">
              <w:rPr>
                <w:rFonts w:ascii="Times New Roman" w:hAnsi="Times New Roman"/>
                <w:sz w:val="24"/>
              </w:rPr>
              <w:t>Посоченият в член 501, параграф 1 от РКИ коефициент за подпомагане на МСП не се взима предвид.</w:t>
            </w:r>
          </w:p>
        </w:tc>
      </w:tr>
      <w:tr w:rsidR="00BA512F" w:rsidRPr="000F6454" w14:paraId="72EE3687" w14:textId="77777777" w:rsidTr="00672D2A">
        <w:tc>
          <w:tcPr>
            <w:tcW w:w="1188" w:type="dxa"/>
            <w:shd w:val="clear" w:color="auto" w:fill="auto"/>
          </w:tcPr>
          <w:p w14:paraId="71B6C259" w14:textId="77777777" w:rsidR="00BA512F" w:rsidRPr="000F6454" w:rsidRDefault="001C7AB7">
            <w:pPr>
              <w:rPr>
                <w:rFonts w:ascii="Times New Roman" w:hAnsi="Times New Roman"/>
                <w:sz w:val="24"/>
              </w:rPr>
            </w:pPr>
            <w:r w:rsidRPr="000F6454">
              <w:rPr>
                <w:rFonts w:ascii="Times New Roman" w:hAnsi="Times New Roman"/>
                <w:sz w:val="24"/>
              </w:rPr>
              <w:t>260</w:t>
            </w:r>
          </w:p>
        </w:tc>
        <w:tc>
          <w:tcPr>
            <w:tcW w:w="8843" w:type="dxa"/>
            <w:shd w:val="clear" w:color="auto" w:fill="auto"/>
          </w:tcPr>
          <w:p w14:paraId="0B4AC5EF" w14:textId="77777777" w:rsidR="00BA512F" w:rsidRPr="000F6454" w:rsidRDefault="001C7AB7">
            <w:pPr>
              <w:rPr>
                <w:rFonts w:ascii="Times New Roman" w:hAnsi="Times New Roman"/>
                <w:b/>
                <w:sz w:val="24"/>
                <w:u w:val="single"/>
              </w:rPr>
            </w:pPr>
            <w:r w:rsidRPr="000F6454">
              <w:rPr>
                <w:rFonts w:ascii="Times New Roman" w:hAnsi="Times New Roman"/>
                <w:b/>
                <w:sz w:val="24"/>
                <w:u w:val="single"/>
              </w:rPr>
              <w:t>РАЗМЕР НА РИСКОВО ПРЕТЕГЛЕНИТЕ ЕКСПОЗИЦИИ СЛЕД ПРИЛАГАНЕ НА КОЕФИЦИЕНТА ЗА ПОДПОМАГАНЕ НА МСП</w:t>
            </w:r>
          </w:p>
          <w:p w14:paraId="4E982BC7" w14:textId="1870E060" w:rsidR="00BA512F" w:rsidRPr="000F6454" w:rsidRDefault="001C7AB7">
            <w:pPr>
              <w:rPr>
                <w:rFonts w:ascii="Times New Roman" w:hAnsi="Times New Roman"/>
                <w:sz w:val="24"/>
              </w:rPr>
            </w:pPr>
            <w:r w:rsidRPr="000F6454">
              <w:rPr>
                <w:rFonts w:ascii="Times New Roman" w:hAnsi="Times New Roman"/>
                <w:sz w:val="24"/>
              </w:rPr>
              <w:t>За централни правителства и централни банки, предприятия и институции вж. член 153, параграфи 1 и 3 от РКИ. За експозиции на дребно вж. член 154, параграф 1 от РКИ.</w:t>
            </w:r>
          </w:p>
          <w:p w14:paraId="3ED455D9" w14:textId="400EFC49" w:rsidR="00BA512F" w:rsidRPr="000F6454" w:rsidRDefault="001C7AB7">
            <w:pPr>
              <w:rPr>
                <w:rFonts w:ascii="Times New Roman" w:hAnsi="Times New Roman"/>
                <w:b/>
                <w:sz w:val="24"/>
                <w:u w:val="single"/>
              </w:rPr>
            </w:pPr>
            <w:r w:rsidRPr="000F6454">
              <w:rPr>
                <w:rFonts w:ascii="Times New Roman" w:hAnsi="Times New Roman"/>
                <w:sz w:val="24"/>
              </w:rPr>
              <w:t>Посоченият в член 501, параграф 1 от РКИ коефициент за подпомагане на МСП се взима предвид.</w:t>
            </w:r>
          </w:p>
        </w:tc>
      </w:tr>
      <w:tr w:rsidR="00BA512F" w:rsidRPr="000F6454" w14:paraId="134DDB1B" w14:textId="77777777" w:rsidTr="00672D2A">
        <w:tc>
          <w:tcPr>
            <w:tcW w:w="1188" w:type="dxa"/>
            <w:shd w:val="clear" w:color="auto" w:fill="auto"/>
          </w:tcPr>
          <w:p w14:paraId="37AECAEF" w14:textId="77777777" w:rsidR="00BA512F" w:rsidRPr="000F6454" w:rsidRDefault="001C7AB7">
            <w:pPr>
              <w:rPr>
                <w:rFonts w:ascii="Times New Roman" w:hAnsi="Times New Roman"/>
                <w:sz w:val="24"/>
              </w:rPr>
            </w:pPr>
            <w:r w:rsidRPr="000F6454">
              <w:rPr>
                <w:rFonts w:ascii="Times New Roman" w:hAnsi="Times New Roman"/>
                <w:sz w:val="24"/>
              </w:rPr>
              <w:t>270</w:t>
            </w:r>
          </w:p>
        </w:tc>
        <w:tc>
          <w:tcPr>
            <w:tcW w:w="8843" w:type="dxa"/>
            <w:shd w:val="clear" w:color="auto" w:fill="auto"/>
          </w:tcPr>
          <w:p w14:paraId="47AC1042" w14:textId="77777777" w:rsidR="00BA512F" w:rsidRPr="000F6454" w:rsidRDefault="001C7AB7">
            <w:pPr>
              <w:rPr>
                <w:rFonts w:ascii="Times New Roman" w:hAnsi="Times New Roman"/>
                <w:b/>
                <w:sz w:val="24"/>
                <w:u w:val="single"/>
              </w:rPr>
            </w:pPr>
            <w:r w:rsidRPr="000F6454">
              <w:rPr>
                <w:rFonts w:ascii="Times New Roman" w:hAnsi="Times New Roman"/>
                <w:b/>
                <w:sz w:val="24"/>
                <w:u w:val="single"/>
              </w:rPr>
              <w:t>В Т.Ч.: ГОЛЕМИ ПРЕДПРИЯТИЯ ОТ ФИНАНСОВИЯ СЕКТОР И НЕРЕГУЛИРАНИ ФИНАНСОВИ ПРЕДПРИЯТИЯ</w:t>
            </w:r>
          </w:p>
          <w:p w14:paraId="2EF8A139" w14:textId="5F80640E" w:rsidR="00BA512F" w:rsidRPr="000F6454" w:rsidDel="005A2363" w:rsidRDefault="001C7AB7">
            <w:pPr>
              <w:rPr>
                <w:rFonts w:ascii="Times New Roman" w:hAnsi="Times New Roman"/>
                <w:sz w:val="24"/>
              </w:rPr>
            </w:pPr>
            <w:r w:rsidRPr="000F6454">
              <w:rPr>
                <w:rFonts w:ascii="Times New Roman" w:hAnsi="Times New Roman"/>
                <w:sz w:val="24"/>
              </w:rPr>
              <w:t>Разбивката на рисково претеглените експозиции след прилагане на коефициента за подпомагане на МСП за всички експозиции към големи предприятия от финансовия сектор съгласно определението в член 142, параграф 4 от РКИ и към нерегулирани предприятия от финансовия сектор съгласно определението в член 142, параграф 5 от РКИ, за които се прилага по-голямата корелация в съответствие с член 153, параграф 2 от РКИ.</w:t>
            </w:r>
          </w:p>
        </w:tc>
      </w:tr>
      <w:tr w:rsidR="00BA512F" w:rsidRPr="000F6454" w14:paraId="16206C6A" w14:textId="77777777" w:rsidTr="00672D2A">
        <w:tc>
          <w:tcPr>
            <w:tcW w:w="1188" w:type="dxa"/>
          </w:tcPr>
          <w:p w14:paraId="2CDB54A8" w14:textId="77777777" w:rsidR="00BA512F" w:rsidRPr="000F6454" w:rsidRDefault="001C7AB7">
            <w:pPr>
              <w:rPr>
                <w:rFonts w:ascii="Times New Roman" w:hAnsi="Times New Roman"/>
                <w:sz w:val="24"/>
              </w:rPr>
            </w:pPr>
            <w:r w:rsidRPr="000F6454">
              <w:rPr>
                <w:rFonts w:ascii="Times New Roman" w:hAnsi="Times New Roman"/>
                <w:sz w:val="24"/>
              </w:rPr>
              <w:lastRenderedPageBreak/>
              <w:t>280</w:t>
            </w:r>
          </w:p>
        </w:tc>
        <w:tc>
          <w:tcPr>
            <w:tcW w:w="8843" w:type="dxa"/>
          </w:tcPr>
          <w:p w14:paraId="754B6D32" w14:textId="77777777" w:rsidR="00BA512F" w:rsidRPr="000F6454" w:rsidRDefault="001C7AB7">
            <w:pPr>
              <w:rPr>
                <w:rFonts w:ascii="Times New Roman" w:hAnsi="Times New Roman"/>
                <w:b/>
                <w:sz w:val="24"/>
                <w:u w:val="single"/>
              </w:rPr>
            </w:pPr>
            <w:r w:rsidRPr="000F6454">
              <w:rPr>
                <w:rFonts w:ascii="Times New Roman" w:hAnsi="Times New Roman"/>
                <w:b/>
                <w:sz w:val="24"/>
                <w:u w:val="single"/>
              </w:rPr>
              <w:t>РАЗМЕР НА ОЧАКВАНАТА ЗАГУБА</w:t>
            </w:r>
          </w:p>
          <w:p w14:paraId="69A911E5" w14:textId="6384C986" w:rsidR="00BA512F" w:rsidRPr="000F6454" w:rsidRDefault="001C7AB7">
            <w:pPr>
              <w:jc w:val="left"/>
              <w:rPr>
                <w:rFonts w:ascii="Times New Roman" w:hAnsi="Times New Roman"/>
                <w:sz w:val="24"/>
              </w:rPr>
            </w:pPr>
            <w:r w:rsidRPr="000F6454">
              <w:rPr>
                <w:rFonts w:ascii="Times New Roman" w:hAnsi="Times New Roman"/>
                <w:sz w:val="24"/>
              </w:rPr>
              <w:t>За определението на „очаквана загуба“ вж. член 5, параграф 3 от РКИ, а за изчисляването на нейния размер — член 158 от РКИ. Докладваният размер на очакваната загуба се основава на параметрите на риска, използвани действително във вътрешната рейтингова система, одобрена от съответния компетентен орган.</w:t>
            </w:r>
          </w:p>
        </w:tc>
      </w:tr>
      <w:tr w:rsidR="00BA512F" w:rsidRPr="000F6454" w14:paraId="040F1978" w14:textId="77777777" w:rsidTr="00672D2A">
        <w:tc>
          <w:tcPr>
            <w:tcW w:w="1188" w:type="dxa"/>
          </w:tcPr>
          <w:p w14:paraId="74EBD966" w14:textId="77777777" w:rsidR="00BA512F" w:rsidRPr="000F6454" w:rsidRDefault="001C7AB7">
            <w:pPr>
              <w:rPr>
                <w:rFonts w:ascii="Times New Roman" w:hAnsi="Times New Roman"/>
                <w:sz w:val="24"/>
              </w:rPr>
            </w:pPr>
            <w:r w:rsidRPr="000F6454">
              <w:rPr>
                <w:rFonts w:ascii="Times New Roman" w:hAnsi="Times New Roman"/>
                <w:sz w:val="24"/>
              </w:rPr>
              <w:t>290</w:t>
            </w:r>
          </w:p>
        </w:tc>
        <w:tc>
          <w:tcPr>
            <w:tcW w:w="8843" w:type="dxa"/>
          </w:tcPr>
          <w:p w14:paraId="1700156B" w14:textId="77777777" w:rsidR="00BA512F" w:rsidRPr="000F6454" w:rsidRDefault="001C7AB7">
            <w:pPr>
              <w:rPr>
                <w:rFonts w:ascii="Times New Roman" w:hAnsi="Times New Roman"/>
                <w:b/>
                <w:sz w:val="24"/>
                <w:u w:val="single"/>
              </w:rPr>
            </w:pPr>
            <w:r w:rsidRPr="000F6454">
              <w:rPr>
                <w:rFonts w:ascii="Times New Roman" w:hAnsi="Times New Roman"/>
                <w:b/>
                <w:sz w:val="24"/>
                <w:u w:val="single"/>
              </w:rPr>
              <w:t>(–) КОРЕКЦИИ НА СТОЙНОСТТА И ПРОВИЗИИ</w:t>
            </w:r>
          </w:p>
          <w:p w14:paraId="79426AFB" w14:textId="7E53E4BB" w:rsidR="00BA512F" w:rsidRPr="000F6454" w:rsidRDefault="001C7AB7">
            <w:pPr>
              <w:rPr>
                <w:rFonts w:ascii="Times New Roman" w:hAnsi="Times New Roman"/>
                <w:sz w:val="24"/>
                <w:highlight w:val="yellow"/>
              </w:rPr>
            </w:pPr>
            <w:r w:rsidRPr="000F6454">
              <w:rPr>
                <w:rFonts w:ascii="Times New Roman" w:hAnsi="Times New Roman"/>
                <w:sz w:val="24"/>
              </w:rPr>
              <w:t>Докладват се корекциите на стойността, както и корекциите за специфичен и общ кредитен риск в съответствие с член 159 от РКИ. Корекциите за общ кредитен риск се докладват чрез пропорционално отнасяне на сумата въз основа на очакваната загуба на различните категории длъжници.</w:t>
            </w:r>
          </w:p>
        </w:tc>
      </w:tr>
      <w:tr w:rsidR="00BA512F" w:rsidRPr="000F6454" w14:paraId="7AF7ED08" w14:textId="77777777" w:rsidTr="00672D2A">
        <w:tc>
          <w:tcPr>
            <w:tcW w:w="1188" w:type="dxa"/>
          </w:tcPr>
          <w:p w14:paraId="5250D4DA" w14:textId="77777777" w:rsidR="00BA512F" w:rsidRPr="000F6454" w:rsidRDefault="001C7AB7">
            <w:pPr>
              <w:ind w:right="-288"/>
              <w:rPr>
                <w:rFonts w:ascii="Times New Roman" w:hAnsi="Times New Roman"/>
                <w:sz w:val="24"/>
              </w:rPr>
            </w:pPr>
            <w:r w:rsidRPr="000F6454">
              <w:rPr>
                <w:rFonts w:ascii="Times New Roman" w:hAnsi="Times New Roman"/>
                <w:sz w:val="24"/>
              </w:rPr>
              <w:t>300</w:t>
            </w:r>
          </w:p>
        </w:tc>
        <w:tc>
          <w:tcPr>
            <w:tcW w:w="8843" w:type="dxa"/>
          </w:tcPr>
          <w:p w14:paraId="02029B3F" w14:textId="77777777" w:rsidR="00BA512F" w:rsidRPr="000F6454" w:rsidRDefault="001C7AB7">
            <w:pPr>
              <w:ind w:right="-288"/>
              <w:rPr>
                <w:rFonts w:ascii="Times New Roman" w:hAnsi="Times New Roman"/>
                <w:b/>
                <w:sz w:val="24"/>
                <w:u w:val="single"/>
              </w:rPr>
            </w:pPr>
            <w:r w:rsidRPr="000F6454">
              <w:rPr>
                <w:rFonts w:ascii="Times New Roman" w:hAnsi="Times New Roman"/>
                <w:b/>
                <w:sz w:val="24"/>
                <w:u w:val="single"/>
              </w:rPr>
              <w:t>БРОЙ ДЛЪЖНИЦИ</w:t>
            </w:r>
          </w:p>
          <w:p w14:paraId="390A7084" w14:textId="0BA9EFAF" w:rsidR="00BA512F" w:rsidRPr="000F6454" w:rsidRDefault="00BD6DB9">
            <w:pPr>
              <w:rPr>
                <w:rFonts w:ascii="Times New Roman" w:hAnsi="Times New Roman"/>
                <w:sz w:val="24"/>
              </w:rPr>
            </w:pPr>
            <w:r w:rsidRPr="000F6454">
              <w:rPr>
                <w:rFonts w:ascii="Times New Roman" w:hAnsi="Times New Roman"/>
                <w:sz w:val="24"/>
              </w:rPr>
              <w:t>Член 172, параграфи 1 и 2 от РКИ</w:t>
            </w:r>
          </w:p>
          <w:p w14:paraId="608B4D5F" w14:textId="1227C2C0" w:rsidR="00BA512F" w:rsidRPr="000F6454" w:rsidRDefault="001C7AB7">
            <w:pPr>
              <w:rPr>
                <w:rFonts w:ascii="Times New Roman" w:hAnsi="Times New Roman"/>
                <w:sz w:val="24"/>
              </w:rPr>
            </w:pPr>
            <w:r w:rsidRPr="000F6454">
              <w:rPr>
                <w:rFonts w:ascii="Times New Roman" w:hAnsi="Times New Roman"/>
                <w:sz w:val="24"/>
              </w:rPr>
              <w:t xml:space="preserve">За всички класове експозиции, с изключение на клас „експозиции на дребно“, както и случаите, посочени в член 172, параграф 1, буква д), второ изречение от РКИ, институцията докладва броя на юридическите лица/длъжници, на които е присъден отделен рейтинг, независимо от броя на отпуснатите различни кредити или експозиции. </w:t>
            </w:r>
          </w:p>
          <w:p w14:paraId="5B24290D" w14:textId="7E5B7C65" w:rsidR="00BA512F" w:rsidRPr="000F6454" w:rsidRDefault="001C7AB7">
            <w:pPr>
              <w:rPr>
                <w:rFonts w:ascii="Times New Roman" w:hAnsi="Times New Roman"/>
                <w:sz w:val="24"/>
              </w:rPr>
            </w:pPr>
            <w:r w:rsidRPr="000F6454">
              <w:rPr>
                <w:rFonts w:ascii="Times New Roman" w:hAnsi="Times New Roman"/>
                <w:sz w:val="24"/>
              </w:rPr>
              <w:t>В рамките на класа „експозиции на дребно“ или ако отделни експозиции към един и същ длъжник са отнесени съгласно член 172, параграф 1, буква д), второ изречение от РКИ към различни категории длъжници в други класове експозиции, институцията докладва броя на експозициите, които са били отделно отнесени към определена рейтингова категория или група. Когато се прилага член 172, параграф 2 от РКИ, даден длъжник може да бъде взет предвид в повече от една категория.</w:t>
            </w:r>
          </w:p>
          <w:p w14:paraId="1547B503" w14:textId="16C026F4" w:rsidR="00BA512F" w:rsidRPr="000F6454" w:rsidRDefault="001C7AB7">
            <w:pPr>
              <w:rPr>
                <w:rFonts w:ascii="Times New Roman" w:hAnsi="Times New Roman"/>
                <w:sz w:val="24"/>
              </w:rPr>
            </w:pPr>
            <w:r w:rsidRPr="000F6454">
              <w:rPr>
                <w:rStyle w:val="InstructionsTabelleText"/>
                <w:rFonts w:ascii="Times New Roman" w:hAnsi="Times New Roman"/>
                <w:sz w:val="24"/>
              </w:rPr>
              <w:t>Тъй като в тази колона се борави с елемент от структурата на рейтинговите системи, тя е свързана с първоначалните експозиции преди прилагането на конверсионния коефициент, отнесени към всяка категория или група длъжници, без да се отчита въздействието от техниките за редуциране на кредитния риск (по-специално въздействието от преразпределението).</w:t>
            </w:r>
          </w:p>
        </w:tc>
      </w:tr>
    </w:tbl>
    <w:p w14:paraId="144D4DE9" w14:textId="77777777" w:rsidR="00BA512F" w:rsidRPr="000F6454" w:rsidRDefault="00BA512F">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BA512F" w:rsidRPr="000F6454" w14:paraId="67A7870D" w14:textId="77777777" w:rsidTr="00672D2A">
        <w:tc>
          <w:tcPr>
            <w:tcW w:w="1242" w:type="dxa"/>
            <w:shd w:val="clear" w:color="auto" w:fill="CCCCCC"/>
          </w:tcPr>
          <w:p w14:paraId="74B29CD0" w14:textId="77777777" w:rsidR="00BA512F" w:rsidRPr="000F6454" w:rsidRDefault="001C7AB7">
            <w:pPr>
              <w:rPr>
                <w:rFonts w:ascii="Times New Roman" w:hAnsi="Times New Roman"/>
                <w:sz w:val="24"/>
              </w:rPr>
            </w:pPr>
            <w:r w:rsidRPr="000F6454">
              <w:rPr>
                <w:rFonts w:ascii="Times New Roman" w:hAnsi="Times New Roman"/>
                <w:sz w:val="24"/>
              </w:rPr>
              <w:t>Редове</w:t>
            </w:r>
          </w:p>
        </w:tc>
        <w:tc>
          <w:tcPr>
            <w:tcW w:w="8789" w:type="dxa"/>
            <w:shd w:val="clear" w:color="auto" w:fill="CCCCCC"/>
          </w:tcPr>
          <w:p w14:paraId="0336C81C" w14:textId="77777777" w:rsidR="00BA512F" w:rsidRPr="000F6454" w:rsidRDefault="001C7AB7">
            <w:pPr>
              <w:ind w:left="72"/>
              <w:rPr>
                <w:rFonts w:ascii="Times New Roman" w:hAnsi="Times New Roman"/>
                <w:sz w:val="24"/>
              </w:rPr>
            </w:pPr>
            <w:r w:rsidRPr="000F6454">
              <w:rPr>
                <w:rFonts w:ascii="Times New Roman" w:hAnsi="Times New Roman"/>
                <w:sz w:val="24"/>
              </w:rPr>
              <w:t>Указания</w:t>
            </w:r>
          </w:p>
        </w:tc>
      </w:tr>
      <w:tr w:rsidR="00BA512F" w:rsidRPr="000F6454" w14:paraId="2C25964C" w14:textId="77777777" w:rsidTr="00672D2A">
        <w:tc>
          <w:tcPr>
            <w:tcW w:w="1242" w:type="dxa"/>
          </w:tcPr>
          <w:p w14:paraId="20F4F65D" w14:textId="77777777" w:rsidR="00BA512F" w:rsidRPr="000F6454" w:rsidRDefault="001C7AB7">
            <w:pPr>
              <w:rPr>
                <w:rFonts w:ascii="Times New Roman" w:hAnsi="Times New Roman"/>
                <w:sz w:val="24"/>
              </w:rPr>
            </w:pPr>
            <w:r w:rsidRPr="000F6454">
              <w:rPr>
                <w:rFonts w:ascii="Times New Roman" w:hAnsi="Times New Roman"/>
                <w:sz w:val="24"/>
              </w:rPr>
              <w:t>010</w:t>
            </w:r>
          </w:p>
        </w:tc>
        <w:tc>
          <w:tcPr>
            <w:tcW w:w="8789" w:type="dxa"/>
          </w:tcPr>
          <w:p w14:paraId="709C02D5" w14:textId="77777777" w:rsidR="00BA512F" w:rsidRPr="000F6454" w:rsidRDefault="001C7AB7">
            <w:pPr>
              <w:rPr>
                <w:rFonts w:ascii="Times New Roman" w:hAnsi="Times New Roman"/>
                <w:sz w:val="24"/>
              </w:rPr>
            </w:pPr>
            <w:r w:rsidRPr="000F6454">
              <w:rPr>
                <w:rFonts w:ascii="Times New Roman" w:hAnsi="Times New Roman"/>
                <w:b/>
                <w:sz w:val="24"/>
                <w:u w:val="single"/>
              </w:rPr>
              <w:t>ОБЩО ЕКСПОЗИЦИИ</w:t>
            </w:r>
          </w:p>
        </w:tc>
      </w:tr>
      <w:tr w:rsidR="00BA512F" w:rsidRPr="000F6454" w14:paraId="00F02146" w14:textId="77777777" w:rsidTr="00672D2A">
        <w:tc>
          <w:tcPr>
            <w:tcW w:w="1242" w:type="dxa"/>
          </w:tcPr>
          <w:p w14:paraId="3903B142" w14:textId="77777777" w:rsidR="00BA512F" w:rsidRPr="000F6454" w:rsidRDefault="003C3168">
            <w:pPr>
              <w:rPr>
                <w:rFonts w:ascii="Times New Roman" w:hAnsi="Times New Roman"/>
                <w:sz w:val="24"/>
              </w:rPr>
            </w:pPr>
            <w:r w:rsidRPr="000F6454">
              <w:rPr>
                <w:rFonts w:ascii="Times New Roman" w:hAnsi="Times New Roman"/>
                <w:sz w:val="24"/>
              </w:rPr>
              <w:t>015</w:t>
            </w:r>
          </w:p>
        </w:tc>
        <w:tc>
          <w:tcPr>
            <w:tcW w:w="8789" w:type="dxa"/>
          </w:tcPr>
          <w:p w14:paraId="5DB40E09" w14:textId="77777777" w:rsidR="00BA512F" w:rsidRPr="000F6454" w:rsidRDefault="00785F3E">
            <w:pPr>
              <w:rPr>
                <w:rFonts w:ascii="Times New Roman" w:hAnsi="Times New Roman"/>
                <w:b/>
                <w:sz w:val="24"/>
                <w:u w:val="single"/>
              </w:rPr>
            </w:pPr>
            <w:r w:rsidRPr="000F6454">
              <w:rPr>
                <w:rFonts w:ascii="Times New Roman" w:hAnsi="Times New Roman"/>
                <w:b/>
                <w:sz w:val="24"/>
                <w:u w:val="single"/>
              </w:rPr>
              <w:t>в т.ч.: експозиции, за които се прилага коефициент за подпомагане на МСП</w:t>
            </w:r>
          </w:p>
          <w:p w14:paraId="5F8B6009" w14:textId="77777777" w:rsidR="00BA512F" w:rsidRPr="000F6454" w:rsidRDefault="00785F3E">
            <w:pPr>
              <w:rPr>
                <w:rFonts w:ascii="Times New Roman" w:hAnsi="Times New Roman"/>
                <w:sz w:val="24"/>
              </w:rPr>
            </w:pPr>
            <w:r w:rsidRPr="000F6454">
              <w:rPr>
                <w:rFonts w:ascii="Times New Roman" w:hAnsi="Times New Roman"/>
                <w:sz w:val="24"/>
              </w:rPr>
              <w:t>Тук се докладват само експозициите, които удовлетворяват изискванията по член 501 от РКИ.</w:t>
            </w:r>
          </w:p>
        </w:tc>
      </w:tr>
      <w:tr w:rsidR="00BA512F" w:rsidRPr="000F6454" w14:paraId="6936BCF8" w14:textId="77777777" w:rsidTr="00672D2A">
        <w:tc>
          <w:tcPr>
            <w:tcW w:w="1242" w:type="dxa"/>
          </w:tcPr>
          <w:p w14:paraId="17393267" w14:textId="77777777" w:rsidR="00BA512F" w:rsidRPr="000F6454" w:rsidRDefault="001C7AB7">
            <w:pPr>
              <w:rPr>
                <w:rFonts w:ascii="Times New Roman" w:hAnsi="Times New Roman"/>
                <w:sz w:val="24"/>
              </w:rPr>
            </w:pPr>
            <w:r w:rsidRPr="000F6454">
              <w:rPr>
                <w:rFonts w:ascii="Times New Roman" w:hAnsi="Times New Roman"/>
                <w:sz w:val="24"/>
              </w:rPr>
              <w:t>020-060</w:t>
            </w:r>
          </w:p>
        </w:tc>
        <w:tc>
          <w:tcPr>
            <w:tcW w:w="8789" w:type="dxa"/>
          </w:tcPr>
          <w:p w14:paraId="084F6733" w14:textId="77777777" w:rsidR="00BA512F" w:rsidRPr="000F6454" w:rsidRDefault="001C7AB7">
            <w:pPr>
              <w:rPr>
                <w:rFonts w:ascii="Times New Roman" w:hAnsi="Times New Roman"/>
                <w:sz w:val="24"/>
              </w:rPr>
            </w:pPr>
            <w:r w:rsidRPr="000F6454">
              <w:rPr>
                <w:rFonts w:ascii="Times New Roman" w:hAnsi="Times New Roman"/>
                <w:sz w:val="24"/>
              </w:rPr>
              <w:t>РАЗБИВКА НА ОБЩИТЕ ЕКСПОЗИЦИИ ПО ВИДОВЕ ЕКСПОЗИЦИИ</w:t>
            </w:r>
          </w:p>
        </w:tc>
      </w:tr>
      <w:tr w:rsidR="00BA512F" w:rsidRPr="000F6454" w14:paraId="0C7A79BA" w14:textId="77777777" w:rsidTr="00672D2A">
        <w:tc>
          <w:tcPr>
            <w:tcW w:w="1242" w:type="dxa"/>
          </w:tcPr>
          <w:p w14:paraId="73FC6971" w14:textId="77777777" w:rsidR="00BA512F" w:rsidRPr="000F6454" w:rsidRDefault="001C7AB7">
            <w:pPr>
              <w:rPr>
                <w:rFonts w:ascii="Times New Roman" w:hAnsi="Times New Roman"/>
                <w:sz w:val="24"/>
              </w:rPr>
            </w:pPr>
            <w:r w:rsidRPr="000F6454">
              <w:rPr>
                <w:rFonts w:ascii="Times New Roman" w:hAnsi="Times New Roman"/>
                <w:sz w:val="24"/>
              </w:rPr>
              <w:t>020</w:t>
            </w:r>
          </w:p>
        </w:tc>
        <w:tc>
          <w:tcPr>
            <w:tcW w:w="8789" w:type="dxa"/>
          </w:tcPr>
          <w:p w14:paraId="3566196D" w14:textId="77777777" w:rsidR="00BA512F" w:rsidRPr="000F6454" w:rsidRDefault="001C7AB7">
            <w:pPr>
              <w:rPr>
                <w:rFonts w:ascii="Times New Roman" w:hAnsi="Times New Roman"/>
                <w:b/>
                <w:sz w:val="24"/>
                <w:u w:val="single"/>
              </w:rPr>
            </w:pPr>
            <w:r w:rsidRPr="000F6454">
              <w:rPr>
                <w:rFonts w:ascii="Times New Roman" w:hAnsi="Times New Roman"/>
                <w:b/>
                <w:sz w:val="24"/>
                <w:u w:val="single"/>
              </w:rPr>
              <w:t xml:space="preserve">Балансови позиции, изложени на кредитен риск; </w:t>
            </w:r>
          </w:p>
          <w:p w14:paraId="28EA2A5D" w14:textId="620E7722" w:rsidR="00BA512F" w:rsidRPr="000F6454" w:rsidRDefault="001C7AB7">
            <w:pPr>
              <w:rPr>
                <w:rStyle w:val="InstructionsTabelleText"/>
                <w:rFonts w:ascii="Times New Roman" w:hAnsi="Times New Roman"/>
                <w:sz w:val="24"/>
              </w:rPr>
            </w:pPr>
            <w:r w:rsidRPr="000F6454">
              <w:rPr>
                <w:rStyle w:val="InstructionsTabelleText"/>
                <w:rFonts w:ascii="Times New Roman" w:hAnsi="Times New Roman"/>
                <w:sz w:val="24"/>
              </w:rPr>
              <w:t>Активите, посочени в член 24 от РКИ, които не са включени в никоя друга категория.</w:t>
            </w:r>
          </w:p>
          <w:p w14:paraId="3A67FB5E" w14:textId="77777777" w:rsidR="00BA512F" w:rsidRPr="000F6454" w:rsidRDefault="001C7AB7">
            <w:pPr>
              <w:rPr>
                <w:rStyle w:val="InstructionsTabelleText"/>
                <w:rFonts w:ascii="Times New Roman" w:hAnsi="Times New Roman"/>
                <w:sz w:val="24"/>
              </w:rPr>
            </w:pPr>
            <w:r w:rsidRPr="000F6454">
              <w:rPr>
                <w:rStyle w:val="InstructionsTabelleText"/>
                <w:rFonts w:ascii="Times New Roman" w:hAnsi="Times New Roman"/>
                <w:sz w:val="24"/>
              </w:rPr>
              <w:lastRenderedPageBreak/>
              <w:t>Експозициите, които са балансови позиции и които са включени като сделки за финансиране с ценни книжа, деривати и сделки с удължен сетълмент или от договорни споразумения за кръстосано нетиране на продукти, се докладват в редове 040—060, а не в този ред.</w:t>
            </w:r>
          </w:p>
          <w:p w14:paraId="422306DC" w14:textId="35795F25" w:rsidR="00BA512F" w:rsidRPr="000F6454" w:rsidRDefault="001C7AB7">
            <w:pPr>
              <w:rPr>
                <w:rStyle w:val="InstructionsTabelleText"/>
                <w:rFonts w:ascii="Times New Roman" w:hAnsi="Times New Roman"/>
                <w:sz w:val="24"/>
              </w:rPr>
            </w:pPr>
            <w:r w:rsidRPr="000F6454">
              <w:rPr>
                <w:rStyle w:val="InstructionsTabelleText"/>
                <w:rFonts w:ascii="Times New Roman" w:hAnsi="Times New Roman"/>
                <w:sz w:val="24"/>
              </w:rPr>
              <w:t>Свободните доставки, посочени в член 379, параграф 1 от РКИ (ако не са приспаднати), не представляват балансова позиция, но въпреки това се докладват в този ред.</w:t>
            </w:r>
          </w:p>
          <w:p w14:paraId="54CB0B39" w14:textId="4086BDBD" w:rsidR="00BA512F" w:rsidRPr="000F6454" w:rsidRDefault="001C7AB7">
            <w:pPr>
              <w:rPr>
                <w:rFonts w:ascii="Times New Roman" w:hAnsi="Times New Roman"/>
                <w:sz w:val="24"/>
              </w:rPr>
            </w:pPr>
            <w:r w:rsidRPr="000F6454">
              <w:rPr>
                <w:rStyle w:val="InstructionsTabelleText"/>
                <w:rFonts w:ascii="Times New Roman" w:hAnsi="Times New Roman"/>
                <w:sz w:val="24"/>
              </w:rPr>
              <w:t xml:space="preserve">Експозициите, произтичащи от активи, предоставени на централен контрагент по смисъла на член 4, параграф 1, точка 91 от РКИ, се включват, ако не са били докладвани в ред 030. </w:t>
            </w:r>
          </w:p>
        </w:tc>
      </w:tr>
      <w:tr w:rsidR="00BA512F" w:rsidRPr="000F6454" w14:paraId="6E8A95CE" w14:textId="77777777" w:rsidTr="00672D2A">
        <w:tc>
          <w:tcPr>
            <w:tcW w:w="1242" w:type="dxa"/>
          </w:tcPr>
          <w:p w14:paraId="519C9D40" w14:textId="77777777" w:rsidR="00BA512F" w:rsidRPr="000F6454" w:rsidRDefault="001C7AB7">
            <w:pPr>
              <w:rPr>
                <w:rFonts w:ascii="Times New Roman" w:hAnsi="Times New Roman"/>
                <w:sz w:val="24"/>
              </w:rPr>
            </w:pPr>
            <w:r w:rsidRPr="000F6454">
              <w:rPr>
                <w:rFonts w:ascii="Times New Roman" w:hAnsi="Times New Roman"/>
                <w:sz w:val="24"/>
              </w:rPr>
              <w:lastRenderedPageBreak/>
              <w:t>030</w:t>
            </w:r>
          </w:p>
        </w:tc>
        <w:tc>
          <w:tcPr>
            <w:tcW w:w="8789" w:type="dxa"/>
          </w:tcPr>
          <w:p w14:paraId="00498170" w14:textId="77777777" w:rsidR="00BA512F" w:rsidRPr="000F6454" w:rsidRDefault="001C7AB7">
            <w:pPr>
              <w:rPr>
                <w:rFonts w:ascii="Times New Roman" w:hAnsi="Times New Roman"/>
                <w:b/>
                <w:sz w:val="24"/>
                <w:u w:val="single"/>
              </w:rPr>
            </w:pPr>
            <w:r w:rsidRPr="000F6454">
              <w:rPr>
                <w:rFonts w:ascii="Times New Roman" w:hAnsi="Times New Roman"/>
                <w:b/>
                <w:sz w:val="24"/>
                <w:u w:val="single"/>
              </w:rPr>
              <w:t>Задбалансови позиции, изложени на кредитен риск</w:t>
            </w:r>
          </w:p>
          <w:p w14:paraId="1EF7495B" w14:textId="3D96EE29" w:rsidR="00BA512F" w:rsidRPr="000F6454" w:rsidRDefault="001C7AB7">
            <w:pPr>
              <w:rPr>
                <w:rStyle w:val="InstructionsTabelleText"/>
                <w:rFonts w:ascii="Times New Roman" w:hAnsi="Times New Roman"/>
                <w:sz w:val="24"/>
              </w:rPr>
            </w:pPr>
            <w:r w:rsidRPr="000F6454">
              <w:rPr>
                <w:rStyle w:val="InstructionsTabelleText"/>
                <w:rFonts w:ascii="Times New Roman" w:hAnsi="Times New Roman"/>
                <w:sz w:val="24"/>
              </w:rPr>
              <w:t>Задбалансовите позиции включват позициите, изброени в приложение I към РКИ.</w:t>
            </w:r>
          </w:p>
          <w:p w14:paraId="0FC5ED39" w14:textId="623B7C4D" w:rsidR="00BA512F" w:rsidRPr="000F6454" w:rsidRDefault="001C7AB7">
            <w:pPr>
              <w:rPr>
                <w:rStyle w:val="InstructionsTabelleText"/>
                <w:rFonts w:ascii="Times New Roman" w:hAnsi="Times New Roman"/>
                <w:sz w:val="24"/>
              </w:rPr>
            </w:pPr>
            <w:r w:rsidRPr="000F6454">
              <w:rPr>
                <w:rStyle w:val="InstructionsTabelleText"/>
                <w:rFonts w:ascii="Times New Roman" w:hAnsi="Times New Roman"/>
                <w:sz w:val="24"/>
              </w:rPr>
              <w:t>Експозициите, които са задбалансови позиции и които са включени като сделки за финансиране с ценни книжа, деривати и сделки с удължен сетълмент или от договорни споразумения за кръстосано нетиране на продукти, се докладват в редове 040-060, а следователно не в този ред.</w:t>
            </w:r>
          </w:p>
          <w:p w14:paraId="372A584F" w14:textId="3E542904" w:rsidR="00BA512F" w:rsidRPr="000F6454" w:rsidRDefault="001C7AB7">
            <w:pPr>
              <w:rPr>
                <w:rFonts w:ascii="Times New Roman" w:hAnsi="Times New Roman"/>
                <w:sz w:val="24"/>
              </w:rPr>
            </w:pPr>
            <w:r w:rsidRPr="000F6454">
              <w:rPr>
                <w:rStyle w:val="InstructionsTabelleText"/>
                <w:rFonts w:ascii="Times New Roman" w:hAnsi="Times New Roman"/>
                <w:sz w:val="24"/>
              </w:rPr>
              <w:t>Експозициите, произтичащи от активи, предоставени на централен контрагент по смисъла на член 4, параграф 1, точка 91 от РКИ, се включват, ако се считат за задбалансови позиции.</w:t>
            </w:r>
          </w:p>
        </w:tc>
      </w:tr>
      <w:tr w:rsidR="00BA512F" w:rsidRPr="000F6454" w14:paraId="7BC6039A" w14:textId="77777777" w:rsidTr="00672D2A">
        <w:tc>
          <w:tcPr>
            <w:tcW w:w="1242" w:type="dxa"/>
          </w:tcPr>
          <w:p w14:paraId="55A1E823" w14:textId="77777777" w:rsidR="00BA512F" w:rsidRPr="000F6454" w:rsidRDefault="001C7AB7">
            <w:pPr>
              <w:rPr>
                <w:rFonts w:ascii="Times New Roman" w:hAnsi="Times New Roman"/>
                <w:sz w:val="24"/>
              </w:rPr>
            </w:pPr>
            <w:r w:rsidRPr="000F6454">
              <w:rPr>
                <w:rStyle w:val="InstructionsTabelleText"/>
                <w:rFonts w:ascii="Times New Roman" w:hAnsi="Times New Roman"/>
                <w:sz w:val="24"/>
              </w:rPr>
              <w:t>040-060</w:t>
            </w:r>
          </w:p>
        </w:tc>
        <w:tc>
          <w:tcPr>
            <w:tcW w:w="8789" w:type="dxa"/>
          </w:tcPr>
          <w:p w14:paraId="3F535A8F" w14:textId="77777777" w:rsidR="00BA512F" w:rsidRPr="000F6454" w:rsidRDefault="001C7AB7">
            <w:pPr>
              <w:rPr>
                <w:rFonts w:ascii="Times New Roman" w:hAnsi="Times New Roman"/>
                <w:b/>
                <w:sz w:val="24"/>
                <w:u w:val="single"/>
              </w:rPr>
            </w:pPr>
            <w:r w:rsidRPr="000F6454">
              <w:rPr>
                <w:rStyle w:val="InstructionsTabelleberschrift"/>
                <w:rFonts w:ascii="Times New Roman" w:hAnsi="Times New Roman"/>
                <w:sz w:val="24"/>
              </w:rPr>
              <w:t>Експозиции към — или сделки, изложени на — кредитен риск от контрагента</w:t>
            </w:r>
          </w:p>
        </w:tc>
      </w:tr>
      <w:tr w:rsidR="00BA512F" w:rsidRPr="000F6454" w14:paraId="664A63CB" w14:textId="77777777" w:rsidTr="00672D2A">
        <w:tc>
          <w:tcPr>
            <w:tcW w:w="1242" w:type="dxa"/>
          </w:tcPr>
          <w:p w14:paraId="76851B1C" w14:textId="77777777" w:rsidR="00BA512F" w:rsidRPr="000F6454" w:rsidRDefault="001C7AB7">
            <w:pPr>
              <w:rPr>
                <w:rFonts w:ascii="Times New Roman" w:hAnsi="Times New Roman"/>
                <w:sz w:val="24"/>
              </w:rPr>
            </w:pPr>
            <w:r w:rsidRPr="000F6454">
              <w:rPr>
                <w:rFonts w:ascii="Times New Roman" w:hAnsi="Times New Roman"/>
                <w:sz w:val="24"/>
              </w:rPr>
              <w:t>040</w:t>
            </w:r>
          </w:p>
        </w:tc>
        <w:tc>
          <w:tcPr>
            <w:tcW w:w="8789" w:type="dxa"/>
          </w:tcPr>
          <w:p w14:paraId="6B6DFE3A" w14:textId="77777777" w:rsidR="00BA512F" w:rsidRPr="000F6454" w:rsidRDefault="001C7AB7">
            <w:pPr>
              <w:ind w:left="72"/>
              <w:rPr>
                <w:rStyle w:val="InstructionsTabelleberschrift"/>
                <w:rFonts w:ascii="Times New Roman" w:hAnsi="Times New Roman"/>
                <w:sz w:val="24"/>
              </w:rPr>
            </w:pPr>
            <w:r w:rsidRPr="000F6454">
              <w:rPr>
                <w:rStyle w:val="InstructionsTabelleberschrift"/>
                <w:rFonts w:ascii="Times New Roman" w:hAnsi="Times New Roman"/>
                <w:sz w:val="24"/>
              </w:rPr>
              <w:t xml:space="preserve">Сделки за финансиране с ценни книжа </w:t>
            </w:r>
          </w:p>
          <w:p w14:paraId="75BED70D" w14:textId="4B57C44A" w:rsidR="00BA512F" w:rsidRPr="000F6454" w:rsidRDefault="001C7AB7">
            <w:pPr>
              <w:ind w:left="72"/>
              <w:rPr>
                <w:rStyle w:val="InstructionsTabelleText"/>
                <w:rFonts w:ascii="Times New Roman" w:hAnsi="Times New Roman"/>
                <w:sz w:val="24"/>
              </w:rPr>
            </w:pPr>
            <w:r w:rsidRPr="000F6454">
              <w:rPr>
                <w:rStyle w:val="InstructionsTabelleText"/>
                <w:rFonts w:ascii="Times New Roman" w:hAnsi="Times New Roman"/>
                <w:sz w:val="24"/>
              </w:rPr>
              <w:t>Съгласно определението в параграф 17 от документа на Базелския комитет „Прилагане на Базел II в търговската дейност и в третирането на ефекта от двойното неизпълнение“ сделките за финансиране с ценни книжа (СФЦК) включват: i) репо споразумения и обратни репо споразумения, съгласно определението в член 4, параграф 1, точка 82 от РКИ, както и сделки, свързани с предоставяне/взимане в заем на ценни книжа или стоки; и ii) маржин заемни сделки съгласно определението в член 272, параграф 3 от РКИ.</w:t>
            </w:r>
          </w:p>
          <w:p w14:paraId="354D01CA" w14:textId="77777777" w:rsidR="00BA512F" w:rsidRPr="000F6454" w:rsidRDefault="001C7AB7">
            <w:pPr>
              <w:rPr>
                <w:rFonts w:ascii="Times New Roman" w:hAnsi="Times New Roman"/>
                <w:sz w:val="24"/>
              </w:rPr>
            </w:pPr>
            <w:r w:rsidRPr="000F6454">
              <w:rPr>
                <w:rStyle w:val="InstructionsTabelleText"/>
                <w:rFonts w:ascii="Times New Roman" w:hAnsi="Times New Roman"/>
                <w:sz w:val="24"/>
              </w:rPr>
              <w:t>В този ред не се докладват сделките за финансиране с ценни книжа, които са включени в кръстосано нетиране на продукти и следователно са докладвани в ред 060.</w:t>
            </w:r>
          </w:p>
        </w:tc>
      </w:tr>
      <w:tr w:rsidR="00BA512F" w:rsidRPr="000F6454" w14:paraId="25EC65F2" w14:textId="77777777" w:rsidTr="00672D2A">
        <w:tc>
          <w:tcPr>
            <w:tcW w:w="1242" w:type="dxa"/>
          </w:tcPr>
          <w:p w14:paraId="4EE3528A" w14:textId="77777777" w:rsidR="00BA512F" w:rsidRPr="000F6454" w:rsidRDefault="001C7AB7">
            <w:pPr>
              <w:rPr>
                <w:rFonts w:ascii="Times New Roman" w:hAnsi="Times New Roman"/>
                <w:sz w:val="24"/>
              </w:rPr>
            </w:pPr>
            <w:r w:rsidRPr="000F6454">
              <w:rPr>
                <w:rFonts w:ascii="Times New Roman" w:hAnsi="Times New Roman"/>
                <w:sz w:val="24"/>
              </w:rPr>
              <w:t>050</w:t>
            </w:r>
          </w:p>
        </w:tc>
        <w:tc>
          <w:tcPr>
            <w:tcW w:w="8789" w:type="dxa"/>
          </w:tcPr>
          <w:p w14:paraId="01E25247" w14:textId="77777777" w:rsidR="00BA512F" w:rsidRPr="000F6454" w:rsidRDefault="001C7AB7">
            <w:pPr>
              <w:rPr>
                <w:rFonts w:ascii="Times New Roman" w:hAnsi="Times New Roman"/>
                <w:b/>
                <w:sz w:val="24"/>
                <w:u w:val="single"/>
              </w:rPr>
            </w:pPr>
            <w:r w:rsidRPr="000F6454">
              <w:rPr>
                <w:rFonts w:ascii="Times New Roman" w:hAnsi="Times New Roman"/>
                <w:b/>
                <w:sz w:val="24"/>
                <w:u w:val="single"/>
              </w:rPr>
              <w:t>Деривати и сделки с удължен сетълмент</w:t>
            </w:r>
          </w:p>
          <w:p w14:paraId="627B0E9C" w14:textId="01122B3F" w:rsidR="00BA512F" w:rsidRPr="000F6454" w:rsidRDefault="001C7AB7">
            <w:pPr>
              <w:ind w:left="72"/>
              <w:rPr>
                <w:rFonts w:ascii="Times New Roman" w:hAnsi="Times New Roman"/>
                <w:sz w:val="24"/>
              </w:rPr>
            </w:pPr>
            <w:r w:rsidRPr="000F6454">
              <w:rPr>
                <w:rStyle w:val="InstructionsTabelleText"/>
                <w:rFonts w:ascii="Times New Roman" w:hAnsi="Times New Roman"/>
                <w:sz w:val="24"/>
              </w:rPr>
              <w:t>Дериватите обхващат договорите, изброени в списъка в приложение II към РКИ. В този ред не се докладват дериватите и сделките с удължен сетълмент, които са включени в кръстосано нетиране на продукти, и следователно се докладват в ред 060.</w:t>
            </w:r>
          </w:p>
        </w:tc>
      </w:tr>
      <w:tr w:rsidR="00BA512F" w:rsidRPr="000F6454" w14:paraId="20C1482C" w14:textId="77777777" w:rsidTr="00672D2A">
        <w:tc>
          <w:tcPr>
            <w:tcW w:w="1242" w:type="dxa"/>
          </w:tcPr>
          <w:p w14:paraId="790FB546" w14:textId="77777777" w:rsidR="00BA512F" w:rsidRPr="000F6454" w:rsidRDefault="001C7AB7">
            <w:pPr>
              <w:rPr>
                <w:rFonts w:ascii="Times New Roman" w:hAnsi="Times New Roman"/>
                <w:sz w:val="24"/>
              </w:rPr>
            </w:pPr>
            <w:r w:rsidRPr="000F6454">
              <w:rPr>
                <w:rFonts w:ascii="Times New Roman" w:hAnsi="Times New Roman"/>
                <w:sz w:val="24"/>
              </w:rPr>
              <w:t>060</w:t>
            </w:r>
          </w:p>
        </w:tc>
        <w:tc>
          <w:tcPr>
            <w:tcW w:w="8789" w:type="dxa"/>
          </w:tcPr>
          <w:p w14:paraId="6AAA3FC1" w14:textId="77777777" w:rsidR="00BA512F" w:rsidRPr="000F6454" w:rsidRDefault="001C7AB7">
            <w:pPr>
              <w:rPr>
                <w:rFonts w:ascii="Times New Roman" w:hAnsi="Times New Roman"/>
                <w:b/>
                <w:sz w:val="24"/>
                <w:u w:val="single"/>
              </w:rPr>
            </w:pPr>
            <w:r w:rsidRPr="000F6454">
              <w:rPr>
                <w:rFonts w:ascii="Times New Roman" w:hAnsi="Times New Roman"/>
                <w:b/>
                <w:sz w:val="24"/>
                <w:u w:val="single"/>
              </w:rPr>
              <w:t>От договорни споразумения за кръстосано нетиране на продукти</w:t>
            </w:r>
          </w:p>
          <w:p w14:paraId="205CBCBC" w14:textId="77777777" w:rsidR="00BA512F" w:rsidRPr="000F6454" w:rsidRDefault="00FD6CCB">
            <w:pPr>
              <w:rPr>
                <w:rFonts w:ascii="Times New Roman" w:hAnsi="Times New Roman"/>
                <w:sz w:val="24"/>
              </w:rPr>
            </w:pPr>
            <w:r w:rsidRPr="000F6454">
              <w:rPr>
                <w:rFonts w:ascii="Times New Roman" w:hAnsi="Times New Roman"/>
                <w:sz w:val="24"/>
              </w:rPr>
              <w:t>Вж. указанията за CR SA</w:t>
            </w:r>
          </w:p>
        </w:tc>
      </w:tr>
      <w:tr w:rsidR="00BA512F" w:rsidRPr="000F6454" w14:paraId="4E7568B1" w14:textId="77777777" w:rsidTr="00672D2A">
        <w:tc>
          <w:tcPr>
            <w:tcW w:w="1242" w:type="dxa"/>
          </w:tcPr>
          <w:p w14:paraId="31FA8B97" w14:textId="77777777" w:rsidR="00BA512F" w:rsidRPr="000F6454" w:rsidRDefault="001C7AB7">
            <w:pPr>
              <w:rPr>
                <w:rFonts w:ascii="Times New Roman" w:hAnsi="Times New Roman"/>
                <w:sz w:val="24"/>
              </w:rPr>
            </w:pPr>
            <w:r w:rsidRPr="000F6454">
              <w:rPr>
                <w:rFonts w:ascii="Times New Roman" w:hAnsi="Times New Roman"/>
                <w:sz w:val="24"/>
              </w:rPr>
              <w:t>070</w:t>
            </w:r>
          </w:p>
        </w:tc>
        <w:tc>
          <w:tcPr>
            <w:tcW w:w="8789" w:type="dxa"/>
          </w:tcPr>
          <w:p w14:paraId="73C9DDE5" w14:textId="77777777" w:rsidR="00BA512F" w:rsidRPr="000F6454" w:rsidRDefault="001C7AB7">
            <w:pPr>
              <w:rPr>
                <w:rFonts w:ascii="Times New Roman" w:hAnsi="Times New Roman"/>
                <w:b/>
                <w:sz w:val="24"/>
                <w:u w:val="single"/>
              </w:rPr>
            </w:pPr>
            <w:r w:rsidRPr="000F6454">
              <w:rPr>
                <w:rFonts w:ascii="Times New Roman" w:hAnsi="Times New Roman"/>
                <w:b/>
                <w:sz w:val="24"/>
                <w:u w:val="single"/>
              </w:rPr>
              <w:t>ЕКСПОЗИЦИИ, ОТНЕСЕНИ КЪМ КАТЕГОРИИ ИЛИ ГРУПИ ДЛЪЖНИЦИ: ОБЩО</w:t>
            </w:r>
          </w:p>
          <w:p w14:paraId="22528351" w14:textId="7CC76043" w:rsidR="00BA512F" w:rsidRPr="000F6454" w:rsidRDefault="001C7AB7">
            <w:pPr>
              <w:rPr>
                <w:rFonts w:ascii="Times New Roman" w:hAnsi="Times New Roman"/>
                <w:sz w:val="24"/>
              </w:rPr>
            </w:pPr>
            <w:r w:rsidRPr="000F6454">
              <w:rPr>
                <w:rFonts w:ascii="Times New Roman" w:hAnsi="Times New Roman"/>
                <w:sz w:val="24"/>
              </w:rPr>
              <w:lastRenderedPageBreak/>
              <w:t xml:space="preserve">За експозициите към предприятия, институции, централни правителства и централни банки вж. член 142, параграф 1, точка 6 и член 170, параграф 1, буква в) от РКИ. </w:t>
            </w:r>
          </w:p>
          <w:p w14:paraId="52848E45" w14:textId="4BF9E2D0" w:rsidR="00BA512F" w:rsidRPr="000F6454" w:rsidRDefault="001C7AB7">
            <w:pPr>
              <w:rPr>
                <w:rFonts w:ascii="Times New Roman" w:hAnsi="Times New Roman"/>
                <w:sz w:val="24"/>
              </w:rPr>
            </w:pPr>
            <w:r w:rsidRPr="000F6454">
              <w:rPr>
                <w:rFonts w:ascii="Times New Roman" w:hAnsi="Times New Roman"/>
                <w:sz w:val="24"/>
              </w:rPr>
              <w:t xml:space="preserve">За експозициите на дребно виж член 170, параграф 3, буква б) от РКИ За експозиции, произтичащи от закупени вземания, вж. член 166, параграф 6 от РКИ. </w:t>
            </w:r>
          </w:p>
          <w:p w14:paraId="4252D0B9" w14:textId="77777777" w:rsidR="00BA512F" w:rsidRPr="000F6454" w:rsidRDefault="001C7AB7">
            <w:pPr>
              <w:rPr>
                <w:rFonts w:ascii="Times New Roman" w:hAnsi="Times New Roman"/>
                <w:sz w:val="24"/>
              </w:rPr>
            </w:pPr>
            <w:r w:rsidRPr="000F6454">
              <w:rPr>
                <w:rFonts w:ascii="Times New Roman" w:hAnsi="Times New Roman"/>
                <w:sz w:val="24"/>
              </w:rPr>
              <w:t>Експозициите за риск от разсейване на закупени вземания не се докладват по категории или групи длъжници; те се докладват в ред 180.</w:t>
            </w:r>
          </w:p>
          <w:p w14:paraId="7E1E1302" w14:textId="77777777" w:rsidR="00BA512F" w:rsidRPr="000F6454" w:rsidRDefault="001C7AB7">
            <w:pPr>
              <w:rPr>
                <w:rFonts w:ascii="Times New Roman" w:hAnsi="Times New Roman"/>
                <w:sz w:val="24"/>
              </w:rPr>
            </w:pPr>
            <w:r w:rsidRPr="000F6454">
              <w:rPr>
                <w:rFonts w:ascii="Times New Roman" w:hAnsi="Times New Roman"/>
                <w:sz w:val="24"/>
              </w:rPr>
              <w:t xml:space="preserve">Ако институцията използва голям брой категории или групи, тя може да се споразумее с компетентните органи да докладва намален брой категории или групи. </w:t>
            </w:r>
          </w:p>
          <w:p w14:paraId="62CC30B5" w14:textId="77777777" w:rsidR="00BA512F" w:rsidRPr="000F6454" w:rsidRDefault="00C93697">
            <w:pPr>
              <w:rPr>
                <w:rFonts w:ascii="Times New Roman" w:hAnsi="Times New Roman"/>
                <w:sz w:val="24"/>
              </w:rPr>
            </w:pPr>
            <w:r w:rsidRPr="000F6454">
              <w:rPr>
                <w:rFonts w:ascii="Times New Roman" w:hAnsi="Times New Roman"/>
                <w:sz w:val="24"/>
              </w:rPr>
              <w:t xml:space="preserve">Не се използва генерална скала. Вместо това институциите трябва сами да определят скалата, която да се използва. </w:t>
            </w:r>
          </w:p>
        </w:tc>
      </w:tr>
      <w:tr w:rsidR="00BA512F" w:rsidRPr="000F6454" w14:paraId="5B21935D" w14:textId="77777777" w:rsidTr="00672D2A">
        <w:tc>
          <w:tcPr>
            <w:tcW w:w="1242" w:type="dxa"/>
          </w:tcPr>
          <w:p w14:paraId="093E3F72" w14:textId="77777777" w:rsidR="00BA512F" w:rsidRPr="000F6454" w:rsidRDefault="001C7AB7">
            <w:pPr>
              <w:rPr>
                <w:rFonts w:ascii="Times New Roman" w:hAnsi="Times New Roman"/>
                <w:sz w:val="24"/>
              </w:rPr>
            </w:pPr>
            <w:r w:rsidRPr="000F6454">
              <w:rPr>
                <w:rFonts w:ascii="Times New Roman" w:hAnsi="Times New Roman"/>
                <w:sz w:val="24"/>
              </w:rPr>
              <w:lastRenderedPageBreak/>
              <w:t>080</w:t>
            </w:r>
          </w:p>
        </w:tc>
        <w:tc>
          <w:tcPr>
            <w:tcW w:w="8789" w:type="dxa"/>
          </w:tcPr>
          <w:p w14:paraId="3414B688" w14:textId="4C7F2219" w:rsidR="00BA512F" w:rsidRPr="000F6454" w:rsidRDefault="001C7AB7">
            <w:pPr>
              <w:rPr>
                <w:rFonts w:ascii="Times New Roman" w:hAnsi="Times New Roman"/>
                <w:sz w:val="24"/>
              </w:rPr>
            </w:pPr>
            <w:r w:rsidRPr="000F6454">
              <w:rPr>
                <w:rFonts w:ascii="Times New Roman" w:hAnsi="Times New Roman"/>
                <w:b/>
                <w:sz w:val="24"/>
                <w:u w:val="single"/>
              </w:rPr>
              <w:t>РАЗГРАНИЧИТЕЛНИ КРИТЕРИИ ВЪВ ВРЪЗКА СЪС СПЕЦИАЛИЗИРАНОТО КРЕДИТИРАНЕ: ОБЩО</w:t>
            </w:r>
          </w:p>
          <w:p w14:paraId="19AB4923" w14:textId="377F13FE" w:rsidR="00BA512F" w:rsidRPr="000F6454" w:rsidRDefault="001C7AB7">
            <w:pPr>
              <w:rPr>
                <w:rFonts w:ascii="Times New Roman" w:hAnsi="Times New Roman"/>
                <w:sz w:val="24"/>
              </w:rPr>
            </w:pPr>
            <w:r w:rsidRPr="000F6454">
              <w:rPr>
                <w:rFonts w:ascii="Times New Roman" w:hAnsi="Times New Roman"/>
                <w:sz w:val="24"/>
              </w:rPr>
              <w:t xml:space="preserve">Член 153, параграф 5 от РКИ Това се отнася само за класовете експозиции към предприятия, институции, централни правителства и централни банки. </w:t>
            </w:r>
          </w:p>
        </w:tc>
      </w:tr>
      <w:tr w:rsidR="00BA512F" w:rsidRPr="000F6454" w14:paraId="246BA3CD" w14:textId="77777777" w:rsidTr="00672D2A">
        <w:tc>
          <w:tcPr>
            <w:tcW w:w="1242" w:type="dxa"/>
          </w:tcPr>
          <w:p w14:paraId="321F33D9" w14:textId="77777777" w:rsidR="00BA512F" w:rsidRPr="000F6454" w:rsidRDefault="001C7AB7">
            <w:pPr>
              <w:rPr>
                <w:rFonts w:ascii="Times New Roman" w:hAnsi="Times New Roman"/>
                <w:sz w:val="24"/>
              </w:rPr>
            </w:pPr>
            <w:r w:rsidRPr="000F6454">
              <w:rPr>
                <w:rFonts w:ascii="Times New Roman" w:hAnsi="Times New Roman"/>
                <w:sz w:val="24"/>
              </w:rPr>
              <w:t>090—150</w:t>
            </w:r>
          </w:p>
        </w:tc>
        <w:tc>
          <w:tcPr>
            <w:tcW w:w="8789" w:type="dxa"/>
          </w:tcPr>
          <w:p w14:paraId="7214D63C" w14:textId="212ECF04" w:rsidR="00BA512F" w:rsidRPr="000F6454" w:rsidRDefault="001C7AB7">
            <w:pPr>
              <w:rPr>
                <w:rStyle w:val="InstructionsTabelleberschrift"/>
                <w:rFonts w:ascii="Times New Roman" w:hAnsi="Times New Roman"/>
                <w:sz w:val="24"/>
              </w:rPr>
            </w:pPr>
            <w:r w:rsidRPr="000F6454">
              <w:rPr>
                <w:rStyle w:val="InstructionsTabelleberschrift"/>
                <w:rFonts w:ascii="Times New Roman" w:hAnsi="Times New Roman"/>
                <w:sz w:val="24"/>
              </w:rPr>
              <w:t>РАЗБИВКА ПО РИСКОВИ ТЕГЛА НА ОБЩИТЕ ЕКСПОЗИЦИИ СЪГЛАСНО РАЗГРАНИЧИТЕЛНИТЕ КРИТЕРИИ ВЪВ ВРЪЗКА СЪС СПЕЦИАЛИЗИРАНОТО КРЕДИТИРАНЕ:</w:t>
            </w:r>
          </w:p>
        </w:tc>
      </w:tr>
      <w:tr w:rsidR="00BA512F" w:rsidRPr="000F6454" w14:paraId="57FD0E83" w14:textId="77777777" w:rsidTr="00672D2A">
        <w:tc>
          <w:tcPr>
            <w:tcW w:w="1242" w:type="dxa"/>
          </w:tcPr>
          <w:p w14:paraId="5077A772" w14:textId="77777777" w:rsidR="00BA512F" w:rsidRPr="000F6454" w:rsidRDefault="001C7AB7">
            <w:pPr>
              <w:rPr>
                <w:rFonts w:ascii="Times New Roman" w:hAnsi="Times New Roman"/>
                <w:sz w:val="24"/>
              </w:rPr>
            </w:pPr>
            <w:r w:rsidRPr="000F6454">
              <w:rPr>
                <w:rFonts w:ascii="Times New Roman" w:hAnsi="Times New Roman"/>
                <w:sz w:val="24"/>
              </w:rPr>
              <w:t>120</w:t>
            </w:r>
          </w:p>
        </w:tc>
        <w:tc>
          <w:tcPr>
            <w:tcW w:w="8789" w:type="dxa"/>
          </w:tcPr>
          <w:p w14:paraId="195F8E31" w14:textId="77777777" w:rsidR="00BA512F" w:rsidRPr="000F6454" w:rsidRDefault="001C7AB7">
            <w:pPr>
              <w:rPr>
                <w:rStyle w:val="InstructionsTabelleberschrift"/>
                <w:rFonts w:ascii="Times New Roman" w:hAnsi="Times New Roman"/>
                <w:sz w:val="24"/>
              </w:rPr>
            </w:pPr>
            <w:r w:rsidRPr="000F6454">
              <w:rPr>
                <w:rStyle w:val="InstructionsTabelleberschrift"/>
                <w:rFonts w:ascii="Times New Roman" w:hAnsi="Times New Roman"/>
                <w:sz w:val="24"/>
              </w:rPr>
              <w:t xml:space="preserve">в т.ч.: в категория 1 </w:t>
            </w:r>
          </w:p>
          <w:p w14:paraId="01DEB61C" w14:textId="3E38240B" w:rsidR="00BA512F" w:rsidRPr="000F6454" w:rsidRDefault="00133396">
            <w:pPr>
              <w:rPr>
                <w:rFonts w:ascii="Times New Roman" w:hAnsi="Times New Roman"/>
                <w:sz w:val="24"/>
              </w:rPr>
            </w:pPr>
            <w:r w:rsidRPr="000F6454">
              <w:rPr>
                <w:rFonts w:ascii="Times New Roman" w:hAnsi="Times New Roman"/>
                <w:sz w:val="24"/>
              </w:rPr>
              <w:t>Член 153, параграф 5, таблица 1 от РКИ</w:t>
            </w:r>
          </w:p>
        </w:tc>
      </w:tr>
      <w:tr w:rsidR="00BA512F" w:rsidRPr="000F6454" w14:paraId="19A70C29" w14:textId="77777777" w:rsidTr="00672D2A">
        <w:tc>
          <w:tcPr>
            <w:tcW w:w="1242" w:type="dxa"/>
          </w:tcPr>
          <w:p w14:paraId="2222963B" w14:textId="77777777" w:rsidR="00BA512F" w:rsidRPr="000F6454" w:rsidRDefault="001C7AB7">
            <w:pPr>
              <w:rPr>
                <w:rFonts w:ascii="Times New Roman" w:hAnsi="Times New Roman"/>
                <w:sz w:val="24"/>
              </w:rPr>
            </w:pPr>
            <w:r w:rsidRPr="000F6454">
              <w:rPr>
                <w:rFonts w:ascii="Times New Roman" w:hAnsi="Times New Roman"/>
                <w:sz w:val="24"/>
              </w:rPr>
              <w:t>160</w:t>
            </w:r>
          </w:p>
        </w:tc>
        <w:tc>
          <w:tcPr>
            <w:tcW w:w="8789" w:type="dxa"/>
          </w:tcPr>
          <w:p w14:paraId="23EA095C" w14:textId="77777777" w:rsidR="00BA512F" w:rsidRPr="000F6454" w:rsidRDefault="001C7AB7">
            <w:pPr>
              <w:rPr>
                <w:rStyle w:val="InstructionsTabelleberschrift"/>
                <w:rFonts w:ascii="Times New Roman" w:hAnsi="Times New Roman"/>
                <w:sz w:val="24"/>
              </w:rPr>
            </w:pPr>
            <w:r w:rsidRPr="000F6454">
              <w:rPr>
                <w:rStyle w:val="InstructionsTabelleberschrift"/>
                <w:rFonts w:ascii="Times New Roman" w:hAnsi="Times New Roman"/>
                <w:sz w:val="24"/>
              </w:rPr>
              <w:t>АЛТЕРНАТИВНО ТРЕТИРАНЕ: ОБЕЗПЕЧЕНИ С НЕДВИЖИМИ ИМОТИ</w:t>
            </w:r>
          </w:p>
          <w:p w14:paraId="6475E38A" w14:textId="2712F6F5" w:rsidR="00BA512F" w:rsidRPr="000F6454" w:rsidRDefault="00BD6DB9">
            <w:pPr>
              <w:rPr>
                <w:rFonts w:ascii="Times New Roman" w:hAnsi="Times New Roman"/>
                <w:sz w:val="24"/>
              </w:rPr>
            </w:pPr>
            <w:r w:rsidRPr="000F6454">
              <w:rPr>
                <w:rFonts w:ascii="Times New Roman" w:hAnsi="Times New Roman"/>
                <w:sz w:val="24"/>
              </w:rPr>
              <w:t>Член 193, параграфи 1 и 2, член 194, параграфи 1—7 и член 230, параграф 3 от РКИ</w:t>
            </w:r>
          </w:p>
        </w:tc>
      </w:tr>
      <w:tr w:rsidR="00BA512F" w:rsidRPr="000F6454" w14:paraId="0474B7EE" w14:textId="77777777" w:rsidTr="00672D2A">
        <w:tc>
          <w:tcPr>
            <w:tcW w:w="1242" w:type="dxa"/>
          </w:tcPr>
          <w:p w14:paraId="388A515E" w14:textId="77777777" w:rsidR="00BA512F" w:rsidRPr="000F6454" w:rsidRDefault="001C7AB7">
            <w:pPr>
              <w:rPr>
                <w:rFonts w:ascii="Times New Roman" w:hAnsi="Times New Roman"/>
                <w:sz w:val="24"/>
              </w:rPr>
            </w:pPr>
            <w:r w:rsidRPr="000F6454">
              <w:rPr>
                <w:rFonts w:ascii="Times New Roman" w:hAnsi="Times New Roman"/>
                <w:sz w:val="24"/>
              </w:rPr>
              <w:t>170</w:t>
            </w:r>
          </w:p>
        </w:tc>
        <w:tc>
          <w:tcPr>
            <w:tcW w:w="8789" w:type="dxa"/>
          </w:tcPr>
          <w:p w14:paraId="2D606023" w14:textId="77777777" w:rsidR="00BA512F" w:rsidRPr="000F6454" w:rsidRDefault="001C7AB7">
            <w:pPr>
              <w:rPr>
                <w:rStyle w:val="InstructionsTabelleberschrift"/>
                <w:rFonts w:ascii="Times New Roman" w:hAnsi="Times New Roman"/>
                <w:sz w:val="24"/>
              </w:rPr>
            </w:pPr>
            <w:r w:rsidRPr="000F6454">
              <w:rPr>
                <w:rStyle w:val="InstructionsTabelleberschrift"/>
                <w:rFonts w:ascii="Times New Roman" w:hAnsi="Times New Roman"/>
                <w:sz w:val="24"/>
              </w:rPr>
              <w:t>ЕКСПОЗИЦИИ ОТ СВОБОДНИ ДОСТАВКИ ПРИ ПРИЛАГАНЕ НА РИСКОВИ ТЕГЛА СЪГЛАСНО АЛТЕРНАТИВНОТО ТРЕТИРАНЕ ИЛИ 100 % И ДРУГИ ЕКСПОЗИЦИИ, ЗА КОИТО СЕ ПРИЛАГАТ РИСКОВИ ТЕГЛА</w:t>
            </w:r>
          </w:p>
          <w:p w14:paraId="6554E226" w14:textId="7677BA98" w:rsidR="00BA512F" w:rsidRPr="000F6454" w:rsidRDefault="001C7AB7">
            <w:pPr>
              <w:rPr>
                <w:rFonts w:ascii="Times New Roman" w:hAnsi="Times New Roman"/>
                <w:sz w:val="24"/>
              </w:rPr>
            </w:pPr>
            <w:r w:rsidRPr="000F6454">
              <w:rPr>
                <w:rFonts w:ascii="Times New Roman" w:hAnsi="Times New Roman"/>
                <w:sz w:val="24"/>
              </w:rPr>
              <w:t>Експозиции, произтичащи от свободни доставки, за които се използва алтернативното третиране, посочено в член 379, параграф 2, алинея първа, последно изречение от РКИ, или за които се прилага 100 % рисково тегло в съответствие с член 379, параграф 2, последна алинея от РКИ. В този ред се докладват нямащите рейтинг кредитни деривати за „n-то“ неизпълнение в съответствие с член 153, параграф 8 от РКИ и всички други експозиции, за които се прилагат рискови тегла, които не са включени в никой друг ред.</w:t>
            </w:r>
          </w:p>
        </w:tc>
      </w:tr>
      <w:tr w:rsidR="00BA512F" w:rsidRPr="000F6454" w14:paraId="239C4002" w14:textId="77777777" w:rsidTr="00672D2A">
        <w:tc>
          <w:tcPr>
            <w:tcW w:w="1242" w:type="dxa"/>
          </w:tcPr>
          <w:p w14:paraId="0CC0DD10" w14:textId="77777777" w:rsidR="00BA512F" w:rsidRPr="000F6454" w:rsidRDefault="001C7AB7">
            <w:pPr>
              <w:rPr>
                <w:rFonts w:ascii="Times New Roman" w:hAnsi="Times New Roman"/>
                <w:sz w:val="24"/>
              </w:rPr>
            </w:pPr>
            <w:r w:rsidRPr="000F6454">
              <w:rPr>
                <w:rFonts w:ascii="Times New Roman" w:hAnsi="Times New Roman"/>
                <w:sz w:val="24"/>
              </w:rPr>
              <w:t>180</w:t>
            </w:r>
          </w:p>
        </w:tc>
        <w:tc>
          <w:tcPr>
            <w:tcW w:w="8789" w:type="dxa"/>
          </w:tcPr>
          <w:p w14:paraId="5DED59BF" w14:textId="77777777" w:rsidR="00BA512F" w:rsidRPr="000F6454" w:rsidRDefault="001C7AB7">
            <w:pPr>
              <w:rPr>
                <w:rStyle w:val="InstructionsTabelleberschrift"/>
                <w:rFonts w:ascii="Times New Roman" w:hAnsi="Times New Roman"/>
                <w:sz w:val="24"/>
              </w:rPr>
            </w:pPr>
            <w:r w:rsidRPr="000F6454">
              <w:rPr>
                <w:rStyle w:val="InstructionsTabelleberschrift"/>
                <w:rFonts w:ascii="Times New Roman" w:hAnsi="Times New Roman"/>
                <w:sz w:val="24"/>
              </w:rPr>
              <w:t>РИСК ОТ РАЗСЕЙВАНЕ: ОБЩО ЗАКУПЕНИ ВЗЕМАНИЯ</w:t>
            </w:r>
          </w:p>
          <w:p w14:paraId="7598D14B" w14:textId="61F766B3" w:rsidR="00BA512F" w:rsidRPr="000F6454" w:rsidRDefault="001C7AB7">
            <w:pPr>
              <w:rPr>
                <w:rFonts w:ascii="Times New Roman" w:hAnsi="Times New Roman"/>
                <w:sz w:val="24"/>
              </w:rPr>
            </w:pPr>
            <w:r w:rsidRPr="000F6454">
              <w:rPr>
                <w:rFonts w:ascii="Times New Roman" w:hAnsi="Times New Roman"/>
                <w:sz w:val="24"/>
              </w:rPr>
              <w:t>Вж. член 4, параграф 1, точка 53 от РКИ за определението на „риск от разсейване“. За изчисляване на рисковото тегло за риска от разсейване вж. член 157, параграф 1 от РКИ.</w:t>
            </w:r>
          </w:p>
          <w:p w14:paraId="02A23372" w14:textId="799E2427" w:rsidR="00BA512F" w:rsidRPr="000F6454" w:rsidRDefault="00BB22D4">
            <w:pPr>
              <w:rPr>
                <w:rFonts w:ascii="Times New Roman" w:hAnsi="Times New Roman"/>
                <w:sz w:val="24"/>
              </w:rPr>
            </w:pPr>
            <w:r w:rsidRPr="000F6454">
              <w:rPr>
                <w:rFonts w:ascii="Times New Roman" w:hAnsi="Times New Roman"/>
                <w:sz w:val="24"/>
              </w:rPr>
              <w:t>В съответствие с член 166, параграф 6 от РКИ стойността на експозицията на закупените вземания представлява неизплатената сума минус рисково претеглените експозиции за риска от разсейване преди редуциране на кредитния риск.</w:t>
            </w:r>
          </w:p>
        </w:tc>
      </w:tr>
    </w:tbl>
    <w:p w14:paraId="3C504AEC" w14:textId="77777777" w:rsidR="00BA512F" w:rsidRPr="000F6454" w:rsidRDefault="00BA512F">
      <w:pPr>
        <w:autoSpaceDE w:val="0"/>
        <w:autoSpaceDN w:val="0"/>
        <w:adjustRightInd w:val="0"/>
        <w:spacing w:before="0" w:after="0"/>
        <w:ind w:left="284"/>
        <w:jc w:val="left"/>
        <w:rPr>
          <w:rFonts w:ascii="Times New Roman" w:hAnsi="Times New Roman"/>
          <w:sz w:val="24"/>
        </w:rPr>
      </w:pPr>
    </w:p>
    <w:p w14:paraId="6F570112" w14:textId="5349924B" w:rsidR="00BA512F" w:rsidRPr="000F6454" w:rsidRDefault="00125707">
      <w:pPr>
        <w:pStyle w:val="Instructionsberschrift2"/>
        <w:numPr>
          <w:ilvl w:val="0"/>
          <w:numId w:val="0"/>
        </w:numPr>
        <w:ind w:left="357" w:hanging="357"/>
        <w:rPr>
          <w:rFonts w:ascii="Times New Roman" w:hAnsi="Times New Roman" w:cs="Times New Roman"/>
          <w:sz w:val="24"/>
        </w:rPr>
      </w:pPr>
      <w:bookmarkStart w:id="48" w:name="_Toc30674679"/>
      <w:r w:rsidRPr="000F6454">
        <w:rPr>
          <w:rFonts w:ascii="Times New Roman" w:hAnsi="Times New Roman"/>
          <w:sz w:val="24"/>
          <w:u w:val="none"/>
        </w:rPr>
        <w:lastRenderedPageBreak/>
        <w:t>3.3.4.</w:t>
      </w:r>
      <w:r w:rsidRPr="000F6454">
        <w:rPr>
          <w:rFonts w:ascii="Times New Roman" w:hAnsi="Times New Roman"/>
          <w:sz w:val="24"/>
          <w:u w:val="none"/>
        </w:rPr>
        <w:tab/>
      </w:r>
      <w:r w:rsidRPr="000F6454">
        <w:rPr>
          <w:rFonts w:ascii="Times New Roman" w:hAnsi="Times New Roman"/>
          <w:sz w:val="24"/>
        </w:rPr>
        <w:t>C 08.02 — Кредитен риск и кредитен риск от контрагента и свободни доставки: вътрешнорейтингов подход към капиталовите изисквания: разбивка по категории или групи длъжници (образец CR IRB 2)</w:t>
      </w:r>
      <w:bookmarkEnd w:id="4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BA512F" w:rsidRPr="000F6454" w14:paraId="508D011D" w14:textId="77777777" w:rsidTr="00672D2A">
        <w:tc>
          <w:tcPr>
            <w:tcW w:w="2024" w:type="dxa"/>
            <w:shd w:val="clear" w:color="auto" w:fill="BFBFBF"/>
          </w:tcPr>
          <w:p w14:paraId="77D0F85C" w14:textId="77777777" w:rsidR="00BA512F" w:rsidRPr="000F6454" w:rsidRDefault="001C7AB7">
            <w:pPr>
              <w:rPr>
                <w:rFonts w:ascii="Times New Roman" w:hAnsi="Times New Roman"/>
                <w:sz w:val="24"/>
              </w:rPr>
            </w:pPr>
            <w:r w:rsidRPr="000F6454">
              <w:rPr>
                <w:rFonts w:ascii="Times New Roman" w:hAnsi="Times New Roman"/>
                <w:sz w:val="24"/>
              </w:rPr>
              <w:t>Колона</w:t>
            </w:r>
          </w:p>
        </w:tc>
        <w:tc>
          <w:tcPr>
            <w:tcW w:w="7804" w:type="dxa"/>
            <w:shd w:val="clear" w:color="auto" w:fill="BFBFBF"/>
          </w:tcPr>
          <w:p w14:paraId="26D4E61F" w14:textId="77777777" w:rsidR="00BA512F" w:rsidRPr="000F6454" w:rsidRDefault="001C7AB7">
            <w:pPr>
              <w:rPr>
                <w:rFonts w:ascii="Times New Roman" w:hAnsi="Times New Roman"/>
                <w:sz w:val="24"/>
              </w:rPr>
            </w:pPr>
            <w:r w:rsidRPr="000F6454">
              <w:rPr>
                <w:rFonts w:ascii="Times New Roman" w:hAnsi="Times New Roman"/>
                <w:sz w:val="24"/>
              </w:rPr>
              <w:t>Указания</w:t>
            </w:r>
          </w:p>
        </w:tc>
      </w:tr>
      <w:tr w:rsidR="00BA512F" w:rsidRPr="000F6454" w14:paraId="1F7ADBE3" w14:textId="77777777" w:rsidTr="00672D2A">
        <w:tc>
          <w:tcPr>
            <w:tcW w:w="2024" w:type="dxa"/>
          </w:tcPr>
          <w:p w14:paraId="4C7084CF" w14:textId="77777777" w:rsidR="00BA512F" w:rsidRPr="000F6454" w:rsidRDefault="00E97CD2">
            <w:pPr>
              <w:rPr>
                <w:rFonts w:ascii="Times New Roman" w:hAnsi="Times New Roman"/>
                <w:sz w:val="24"/>
              </w:rPr>
            </w:pPr>
            <w:r w:rsidRPr="000F6454">
              <w:rPr>
                <w:rFonts w:ascii="Times New Roman" w:hAnsi="Times New Roman"/>
                <w:sz w:val="24"/>
              </w:rPr>
              <w:t>005</w:t>
            </w:r>
          </w:p>
        </w:tc>
        <w:tc>
          <w:tcPr>
            <w:tcW w:w="7804" w:type="dxa"/>
          </w:tcPr>
          <w:p w14:paraId="13A3D9C9" w14:textId="77777777" w:rsidR="00BA512F" w:rsidRPr="000F6454" w:rsidRDefault="00E97CD2">
            <w:pPr>
              <w:rPr>
                <w:rFonts w:ascii="Times New Roman" w:hAnsi="Times New Roman"/>
                <w:b/>
                <w:sz w:val="24"/>
                <w:u w:val="single"/>
              </w:rPr>
            </w:pPr>
            <w:r w:rsidRPr="000F6454">
              <w:rPr>
                <w:rFonts w:ascii="Times New Roman" w:hAnsi="Times New Roman"/>
                <w:b/>
                <w:sz w:val="24"/>
                <w:u w:val="single"/>
              </w:rPr>
              <w:t>Категория длъжници (идентификатор на реда)</w:t>
            </w:r>
          </w:p>
          <w:p w14:paraId="0FE6ACAB" w14:textId="1A0E69CE" w:rsidR="00BA512F" w:rsidRPr="000F6454" w:rsidRDefault="00E97CD2">
            <w:pPr>
              <w:rPr>
                <w:rFonts w:ascii="Times New Roman" w:hAnsi="Times New Roman"/>
                <w:sz w:val="24"/>
              </w:rPr>
            </w:pPr>
            <w:r w:rsidRPr="000F6454">
              <w:rPr>
                <w:rFonts w:ascii="Times New Roman" w:hAnsi="Times New Roman"/>
                <w:sz w:val="24"/>
              </w:rPr>
              <w:t>Това е идентификатор на реда и трябва да е различен за всеки работен лист от образеца. Следва се поредността на номерата 1, 2, 3 и т.н.</w:t>
            </w:r>
          </w:p>
        </w:tc>
      </w:tr>
      <w:tr w:rsidR="00BA512F" w:rsidRPr="000F6454" w14:paraId="49C132D8" w14:textId="77777777" w:rsidTr="00672D2A">
        <w:tc>
          <w:tcPr>
            <w:tcW w:w="2024" w:type="dxa"/>
          </w:tcPr>
          <w:p w14:paraId="47525D0B" w14:textId="77777777" w:rsidR="00BA512F" w:rsidRPr="000F6454" w:rsidRDefault="001C7AB7">
            <w:pPr>
              <w:rPr>
                <w:rFonts w:ascii="Times New Roman" w:hAnsi="Times New Roman"/>
                <w:sz w:val="24"/>
              </w:rPr>
            </w:pPr>
            <w:r w:rsidRPr="000F6454">
              <w:rPr>
                <w:rFonts w:ascii="Times New Roman" w:hAnsi="Times New Roman"/>
                <w:sz w:val="24"/>
              </w:rPr>
              <w:t>010—300</w:t>
            </w:r>
          </w:p>
        </w:tc>
        <w:tc>
          <w:tcPr>
            <w:tcW w:w="7804" w:type="dxa"/>
          </w:tcPr>
          <w:p w14:paraId="3DC85712" w14:textId="35FDBD62" w:rsidR="00BA512F" w:rsidRPr="000F6454" w:rsidRDefault="001C7AB7">
            <w:pPr>
              <w:rPr>
                <w:rFonts w:ascii="Times New Roman" w:hAnsi="Times New Roman"/>
                <w:sz w:val="24"/>
              </w:rPr>
            </w:pPr>
            <w:r w:rsidRPr="000F6454">
              <w:rPr>
                <w:rFonts w:ascii="Times New Roman" w:hAnsi="Times New Roman"/>
                <w:sz w:val="24"/>
              </w:rPr>
              <w:t>Указанията за всяка от тези колони са същите, както за съответните номерирани колони в образец CR IRB 1.</w:t>
            </w:r>
          </w:p>
        </w:tc>
      </w:tr>
    </w:tbl>
    <w:p w14:paraId="13C85220" w14:textId="77777777" w:rsidR="00BA512F" w:rsidRPr="000F6454" w:rsidRDefault="00BA512F">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BA512F" w:rsidRPr="000F6454" w14:paraId="389E3359" w14:textId="77777777" w:rsidTr="00672D2A">
        <w:tc>
          <w:tcPr>
            <w:tcW w:w="2024" w:type="dxa"/>
            <w:shd w:val="pct25" w:color="auto" w:fill="auto"/>
          </w:tcPr>
          <w:p w14:paraId="07035E4F" w14:textId="77777777" w:rsidR="00BA512F" w:rsidRPr="000F6454" w:rsidRDefault="001C7AB7">
            <w:pPr>
              <w:rPr>
                <w:rFonts w:ascii="Times New Roman" w:hAnsi="Times New Roman"/>
                <w:sz w:val="24"/>
              </w:rPr>
            </w:pPr>
            <w:r w:rsidRPr="000F6454">
              <w:rPr>
                <w:rFonts w:ascii="Times New Roman" w:hAnsi="Times New Roman"/>
                <w:sz w:val="24"/>
              </w:rPr>
              <w:t>Ред</w:t>
            </w:r>
          </w:p>
        </w:tc>
        <w:tc>
          <w:tcPr>
            <w:tcW w:w="7804" w:type="dxa"/>
            <w:shd w:val="pct25" w:color="auto" w:fill="auto"/>
          </w:tcPr>
          <w:p w14:paraId="2745B785" w14:textId="77777777" w:rsidR="00BA512F" w:rsidRPr="000F6454" w:rsidRDefault="001C7AB7">
            <w:pPr>
              <w:rPr>
                <w:rFonts w:ascii="Times New Roman" w:hAnsi="Times New Roman"/>
                <w:sz w:val="24"/>
              </w:rPr>
            </w:pPr>
            <w:r w:rsidRPr="000F6454">
              <w:rPr>
                <w:rFonts w:ascii="Times New Roman" w:hAnsi="Times New Roman"/>
                <w:sz w:val="24"/>
              </w:rPr>
              <w:t>Указания</w:t>
            </w:r>
          </w:p>
        </w:tc>
      </w:tr>
      <w:tr w:rsidR="00BA512F" w:rsidRPr="000F6454" w14:paraId="17CDB09A" w14:textId="77777777" w:rsidTr="00672D2A">
        <w:tc>
          <w:tcPr>
            <w:tcW w:w="2024" w:type="dxa"/>
          </w:tcPr>
          <w:p w14:paraId="2824A27E" w14:textId="77777777" w:rsidR="00BA512F" w:rsidRPr="000F6454" w:rsidRDefault="001C7AB7">
            <w:pPr>
              <w:rPr>
                <w:rFonts w:ascii="Times New Roman" w:hAnsi="Times New Roman"/>
                <w:sz w:val="24"/>
              </w:rPr>
            </w:pPr>
            <w:r w:rsidRPr="000F6454">
              <w:rPr>
                <w:rFonts w:ascii="Times New Roman" w:hAnsi="Times New Roman"/>
                <w:sz w:val="24"/>
              </w:rPr>
              <w:t>010—001 — 010—NNN</w:t>
            </w:r>
          </w:p>
        </w:tc>
        <w:tc>
          <w:tcPr>
            <w:tcW w:w="7804" w:type="dxa"/>
          </w:tcPr>
          <w:p w14:paraId="207A885A" w14:textId="741C4BE5" w:rsidR="00BA512F" w:rsidRPr="000F6454" w:rsidRDefault="001C7AB7">
            <w:pPr>
              <w:rPr>
                <w:rFonts w:ascii="Times New Roman" w:hAnsi="Times New Roman"/>
                <w:sz w:val="24"/>
              </w:rPr>
            </w:pPr>
            <w:r w:rsidRPr="000F6454">
              <w:rPr>
                <w:rFonts w:ascii="Times New Roman" w:hAnsi="Times New Roman"/>
                <w:sz w:val="24"/>
              </w:rPr>
              <w:t>Докладваните в тези редове стойности се подреждат от най-ниската до най-високата по параметъра вероятност от неизпълнение (PD), определен за категорията или групата длъжници. Вероятността от неизпълнение на длъжниците в неизпълнение е 100 %. Експозициите, при които се прилага алтернативно третиране на обезпеченията на недвижими имоти (прилага се само когато не се използват собствени оценки на загубата при неизпълнение), не се отнасят към вероятността от неизпълнение на длъжника и не се докладват в този образец.</w:t>
            </w:r>
          </w:p>
        </w:tc>
      </w:tr>
    </w:tbl>
    <w:p w14:paraId="48FCB77F" w14:textId="77777777" w:rsidR="00BA512F" w:rsidRPr="000F6454" w:rsidRDefault="00BA512F">
      <w:pPr>
        <w:pStyle w:val="InstructionsText"/>
      </w:pPr>
    </w:p>
    <w:p w14:paraId="22185BC7"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49" w:name="_Toc30674680"/>
      <w:r w:rsidRPr="000F6454">
        <w:rPr>
          <w:rFonts w:ascii="Times New Roman" w:hAnsi="Times New Roman"/>
          <w:sz w:val="24"/>
          <w:u w:val="none"/>
        </w:rPr>
        <w:t>3.4.</w:t>
      </w:r>
      <w:r w:rsidRPr="000F6454">
        <w:rPr>
          <w:rFonts w:ascii="Times New Roman" w:hAnsi="Times New Roman"/>
          <w:sz w:val="24"/>
          <w:u w:val="none"/>
        </w:rPr>
        <w:tab/>
      </w:r>
      <w:r w:rsidRPr="000F6454">
        <w:rPr>
          <w:rFonts w:ascii="Times New Roman" w:hAnsi="Times New Roman"/>
          <w:sz w:val="24"/>
        </w:rPr>
        <w:t>Кредитен риск и кредитен риск от контрагента и свободни доставки: информация с географската разбивка</w:t>
      </w:r>
      <w:bookmarkEnd w:id="49"/>
    </w:p>
    <w:p w14:paraId="1B85B690" w14:textId="4D0E56E3" w:rsidR="00BA512F" w:rsidRPr="000F6454" w:rsidRDefault="00125707">
      <w:pPr>
        <w:pStyle w:val="InstructionsText2"/>
        <w:numPr>
          <w:ilvl w:val="0"/>
          <w:numId w:val="0"/>
        </w:numPr>
        <w:ind w:left="993"/>
      </w:pPr>
      <w:r w:rsidRPr="000F6454">
        <w:t>79.</w:t>
      </w:r>
      <w:r w:rsidRPr="000F6454">
        <w:tab/>
        <w:t>Институциите предоставят информацията, обобщена на равнище „общо“. Институциите, които са достигнали прага по член 5, буква а), точка 4 от настоящия регламент за изпълнение, предоставят информацията с разбивка по държави — за държавата си по произход, както и за всяка друга. Прагът се взима предвид единствено във връзка с образците CR GB 1 и CR GB 2. Експозициите към наднационални организации се отнасят към географската категория „други държави“.</w:t>
      </w:r>
    </w:p>
    <w:p w14:paraId="73B980E9" w14:textId="77777777" w:rsidR="00BA512F" w:rsidRPr="000F6454" w:rsidRDefault="00125707">
      <w:pPr>
        <w:pStyle w:val="InstructionsText2"/>
        <w:numPr>
          <w:ilvl w:val="0"/>
          <w:numId w:val="0"/>
        </w:numPr>
        <w:ind w:left="993"/>
      </w:pPr>
      <w:r w:rsidRPr="000F6454">
        <w:t>80.</w:t>
      </w:r>
      <w:r w:rsidRPr="000F6454">
        <w:tab/>
        <w:t>Понятието „местопребиваване на длъжника“ се отнася до държавата на учредяване на длъжника. Тази концепция може да се приложи на ниво пряк длъжник и краен риск. Следователно техниките за редуциране на кредитния риск могат да променят отнасянето на дадена експозиция към дадена държава. Експозициите към наднационални организации не се отнасят към държавата на местопребиваване на институцията, а към географската категория „други държави“, независимо от класа експозиции, към който експозицията към наднационални организации е била отнесена.</w:t>
      </w:r>
    </w:p>
    <w:p w14:paraId="2E93593D" w14:textId="3A282286" w:rsidR="00BA512F" w:rsidRPr="000F6454" w:rsidRDefault="00125707">
      <w:pPr>
        <w:pStyle w:val="InstructionsText2"/>
        <w:numPr>
          <w:ilvl w:val="0"/>
          <w:numId w:val="0"/>
        </w:numPr>
        <w:ind w:left="993"/>
      </w:pPr>
      <w:r w:rsidRPr="000F6454">
        <w:t>81.</w:t>
      </w:r>
      <w:r w:rsidRPr="000F6454">
        <w:tab/>
        <w:t>Информацията за „първоначалната експозиция преди прилагането на конверсионните коефициенти“ се докладва с препращане към държавата на мес</w:t>
      </w:r>
      <w:r w:rsidRPr="000F6454">
        <w:lastRenderedPageBreak/>
        <w:t>топребиваване на прекия длъжник. Информацията за „стойността на експозицията“ и „рисково претеглените експозиции“ се докладва според държавата на местопребиваване на крайния длъжник.</w:t>
      </w:r>
    </w:p>
    <w:p w14:paraId="65D356E5"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50" w:name="_Toc30674681"/>
      <w:r w:rsidRPr="000F6454">
        <w:rPr>
          <w:rFonts w:ascii="Times New Roman" w:hAnsi="Times New Roman"/>
          <w:sz w:val="24"/>
          <w:u w:val="none"/>
        </w:rPr>
        <w:t>3.4.1.</w:t>
      </w:r>
      <w:r w:rsidRPr="000F6454">
        <w:rPr>
          <w:rFonts w:ascii="Times New Roman" w:hAnsi="Times New Roman"/>
          <w:sz w:val="24"/>
          <w:u w:val="none"/>
        </w:rPr>
        <w:tab/>
      </w:r>
      <w:r w:rsidRPr="000F6454">
        <w:rPr>
          <w:rFonts w:ascii="Times New Roman" w:hAnsi="Times New Roman"/>
          <w:sz w:val="24"/>
        </w:rPr>
        <w:t>C 09.01 — Географска разбивка на експозициите по местопребиваване на длъжника: експозиции по стандартизирания подход (CR GB 1)</w:t>
      </w:r>
      <w:bookmarkEnd w:id="50"/>
    </w:p>
    <w:p w14:paraId="77B971F2"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51" w:name="_Toc30674682"/>
      <w:r w:rsidRPr="000F6454">
        <w:rPr>
          <w:rFonts w:ascii="Times New Roman" w:hAnsi="Times New Roman"/>
          <w:sz w:val="24"/>
          <w:u w:val="none"/>
        </w:rPr>
        <w:t>3.4.1.1.</w:t>
      </w:r>
      <w:r w:rsidRPr="000F6454">
        <w:rPr>
          <w:rFonts w:ascii="Times New Roman" w:hAnsi="Times New Roman"/>
          <w:sz w:val="24"/>
          <w:u w:val="none"/>
        </w:rPr>
        <w:tab/>
      </w:r>
      <w:r w:rsidRPr="000F6454">
        <w:rPr>
          <w:rFonts w:ascii="Times New Roman" w:hAnsi="Times New Roman"/>
          <w:sz w:val="24"/>
        </w:rPr>
        <w:t>Указания за специфични позиции</w:t>
      </w:r>
      <w:bookmarkEnd w:id="5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A512F" w:rsidRPr="000F6454" w14:paraId="00A62539" w14:textId="77777777" w:rsidTr="00672D2A">
        <w:trPr>
          <w:trHeight w:val="581"/>
        </w:trPr>
        <w:tc>
          <w:tcPr>
            <w:tcW w:w="9828" w:type="dxa"/>
            <w:gridSpan w:val="2"/>
            <w:shd w:val="clear" w:color="auto" w:fill="CCCCCC"/>
          </w:tcPr>
          <w:p w14:paraId="20553A31" w14:textId="77777777" w:rsidR="00BA512F" w:rsidRPr="000F6454" w:rsidRDefault="004357B9">
            <w:pPr>
              <w:spacing w:after="0"/>
              <w:rPr>
                <w:rStyle w:val="InstructionsTabelleText"/>
                <w:rFonts w:ascii="Times New Roman" w:hAnsi="Times New Roman"/>
                <w:b/>
                <w:sz w:val="24"/>
              </w:rPr>
            </w:pPr>
            <w:r w:rsidRPr="000F6454">
              <w:rPr>
                <w:rStyle w:val="InstructionsTabelleText"/>
                <w:rFonts w:ascii="Times New Roman" w:hAnsi="Times New Roman"/>
                <w:b/>
                <w:sz w:val="24"/>
              </w:rPr>
              <w:t>Колони</w:t>
            </w:r>
          </w:p>
        </w:tc>
      </w:tr>
      <w:tr w:rsidR="00BA512F" w:rsidRPr="000F6454" w14:paraId="326C18F6" w14:textId="77777777" w:rsidTr="00672D2A">
        <w:tc>
          <w:tcPr>
            <w:tcW w:w="1188" w:type="dxa"/>
          </w:tcPr>
          <w:p w14:paraId="00EEB0C3" w14:textId="77777777" w:rsidR="00BA512F" w:rsidRPr="000F6454" w:rsidRDefault="004357B9">
            <w:pPr>
              <w:rPr>
                <w:rStyle w:val="InstructionsTabelleText"/>
                <w:rFonts w:ascii="Times New Roman" w:hAnsi="Times New Roman"/>
                <w:sz w:val="24"/>
              </w:rPr>
            </w:pPr>
            <w:r w:rsidRPr="000F6454">
              <w:rPr>
                <w:rStyle w:val="InstructionsTabelleText"/>
                <w:rFonts w:ascii="Times New Roman" w:hAnsi="Times New Roman"/>
                <w:sz w:val="24"/>
              </w:rPr>
              <w:t>010</w:t>
            </w:r>
          </w:p>
        </w:tc>
        <w:tc>
          <w:tcPr>
            <w:tcW w:w="8640" w:type="dxa"/>
          </w:tcPr>
          <w:p w14:paraId="5FFFCD08" w14:textId="30C14346" w:rsidR="00BA512F" w:rsidRPr="000F6454" w:rsidRDefault="004357B9">
            <w:pPr>
              <w:rPr>
                <w:rFonts w:ascii="Times New Roman" w:hAnsi="Times New Roman"/>
                <w:b/>
                <w:sz w:val="24"/>
                <w:u w:val="single"/>
              </w:rPr>
            </w:pPr>
            <w:r w:rsidRPr="000F6454">
              <w:rPr>
                <w:rFonts w:ascii="Times New Roman" w:hAnsi="Times New Roman"/>
                <w:b/>
                <w:sz w:val="24"/>
                <w:u w:val="single"/>
              </w:rPr>
              <w:t>ПЪРВОНАЧАЛНА ЕКСПОЗИЦИЯ ПРЕДИ ПРИЛАГАНЕТО НА КОНВЕРСИОННИТЕ КОЕФИЦИЕНТИ</w:t>
            </w:r>
          </w:p>
          <w:p w14:paraId="736986FA" w14:textId="77777777" w:rsidR="00BA512F" w:rsidRPr="000F6454" w:rsidRDefault="004357B9">
            <w:pPr>
              <w:rPr>
                <w:rFonts w:ascii="Times New Roman" w:hAnsi="Times New Roman"/>
                <w:sz w:val="24"/>
              </w:rPr>
            </w:pPr>
            <w:r w:rsidRPr="000F6454">
              <w:rPr>
                <w:rFonts w:ascii="Times New Roman" w:hAnsi="Times New Roman"/>
                <w:sz w:val="24"/>
              </w:rPr>
              <w:t>Същото определение като за колона 010 от образец CR SA.</w:t>
            </w:r>
          </w:p>
        </w:tc>
      </w:tr>
      <w:tr w:rsidR="00BA512F" w:rsidRPr="000F6454" w14:paraId="29EDD32F" w14:textId="77777777" w:rsidTr="00672D2A">
        <w:tc>
          <w:tcPr>
            <w:tcW w:w="1188" w:type="dxa"/>
          </w:tcPr>
          <w:p w14:paraId="78065DD2" w14:textId="77777777" w:rsidR="00BA512F" w:rsidRPr="000F6454" w:rsidRDefault="004357B9">
            <w:pPr>
              <w:rPr>
                <w:rFonts w:ascii="Times New Roman" w:hAnsi="Times New Roman"/>
                <w:sz w:val="24"/>
              </w:rPr>
            </w:pPr>
            <w:r w:rsidRPr="000F6454">
              <w:rPr>
                <w:rFonts w:ascii="Times New Roman" w:hAnsi="Times New Roman"/>
                <w:sz w:val="24"/>
              </w:rPr>
              <w:t>020</w:t>
            </w:r>
          </w:p>
        </w:tc>
        <w:tc>
          <w:tcPr>
            <w:tcW w:w="8640" w:type="dxa"/>
          </w:tcPr>
          <w:p w14:paraId="274A33EE" w14:textId="77777777" w:rsidR="00BA512F" w:rsidRPr="000F6454" w:rsidRDefault="00771E97">
            <w:pPr>
              <w:rPr>
                <w:rFonts w:ascii="Times New Roman" w:hAnsi="Times New Roman"/>
                <w:b/>
                <w:sz w:val="24"/>
                <w:u w:val="single"/>
              </w:rPr>
            </w:pPr>
            <w:r w:rsidRPr="000F6454">
              <w:rPr>
                <w:rFonts w:ascii="Times New Roman" w:hAnsi="Times New Roman"/>
                <w:b/>
                <w:sz w:val="24"/>
                <w:u w:val="single"/>
              </w:rPr>
              <w:t>Експозиции в неизпълнение</w:t>
            </w:r>
          </w:p>
          <w:p w14:paraId="64B70800" w14:textId="013EB10C" w:rsidR="00BA512F" w:rsidRPr="000F6454" w:rsidRDefault="004357B9">
            <w:pPr>
              <w:rPr>
                <w:rStyle w:val="InstructionsTabelleText"/>
                <w:rFonts w:ascii="Times New Roman" w:hAnsi="Times New Roman"/>
                <w:sz w:val="24"/>
              </w:rPr>
            </w:pPr>
            <w:r w:rsidRPr="000F6454">
              <w:rPr>
                <w:rStyle w:val="InstructionsTabelleText"/>
                <w:rFonts w:ascii="Times New Roman" w:hAnsi="Times New Roman"/>
                <w:sz w:val="24"/>
              </w:rPr>
              <w:t>Първоначалната експозиция преди прилагането на конверсионните коефициенти — за тези експозиции, които са класифицирани като „експозиции в неизпълнение“, и за експозициите в неизпълнение, отнесени към класовете „високорискови експозиции“ или „експозиции към капиталови инструменти“.</w:t>
            </w:r>
          </w:p>
          <w:p w14:paraId="5CBAE055" w14:textId="2D732DEA" w:rsidR="00BA512F" w:rsidRPr="000F6454" w:rsidRDefault="004357B9">
            <w:pPr>
              <w:rPr>
                <w:rStyle w:val="InstructionsTabelleText"/>
                <w:rFonts w:ascii="Times New Roman" w:hAnsi="Times New Roman"/>
                <w:sz w:val="24"/>
              </w:rPr>
            </w:pPr>
            <w:r w:rsidRPr="000F6454">
              <w:rPr>
                <w:rStyle w:val="InstructionsTabelleText"/>
                <w:rFonts w:ascii="Times New Roman" w:hAnsi="Times New Roman"/>
                <w:sz w:val="24"/>
              </w:rPr>
              <w:t xml:space="preserve">Тази „поясняваща позиция“ предоставя допълнителна информация за структурата на длъжниците по експозиции в неизпълнение. Експозициите, класифицирани като „експозиции в неизпълнение“ съгласно посоченото в член 112, буква й) от РКИ, се докладват там, където длъжниците са щели да бъдат докладвани, ако тези експозиции не са били отнесени към клас „експозиции в неизпълнение“. </w:t>
            </w:r>
          </w:p>
          <w:p w14:paraId="083D1225" w14:textId="0F2233E6" w:rsidR="00BA512F" w:rsidRPr="000F6454" w:rsidRDefault="004357B9">
            <w:pPr>
              <w:rPr>
                <w:rFonts w:ascii="Times New Roman" w:hAnsi="Times New Roman"/>
                <w:sz w:val="24"/>
              </w:rPr>
            </w:pPr>
            <w:r w:rsidRPr="000F6454">
              <w:rPr>
                <w:rStyle w:val="InstructionsTabelleText"/>
                <w:rFonts w:ascii="Times New Roman" w:hAnsi="Times New Roman"/>
                <w:sz w:val="24"/>
              </w:rPr>
              <w:t>Тази информация е „поясняваща позиция“ – следователно тя не влияе върху изчисляването на рисково претеглените експозиции на класове „експозиции в неизпълнение“, „високорискови експозиции“ или „експозиции към капиталови инструменти“, посочени в член 112, буква й), к) или п) от РКИ.</w:t>
            </w:r>
          </w:p>
        </w:tc>
      </w:tr>
      <w:tr w:rsidR="00BA512F" w:rsidRPr="000F6454" w14:paraId="2E3F251B" w14:textId="77777777" w:rsidTr="00672D2A">
        <w:tc>
          <w:tcPr>
            <w:tcW w:w="1188" w:type="dxa"/>
          </w:tcPr>
          <w:p w14:paraId="23CB7F54" w14:textId="77777777" w:rsidR="00BA512F" w:rsidRPr="000F6454" w:rsidRDefault="004357B9">
            <w:pPr>
              <w:rPr>
                <w:rFonts w:ascii="Times New Roman" w:hAnsi="Times New Roman"/>
                <w:sz w:val="24"/>
              </w:rPr>
            </w:pPr>
            <w:r w:rsidRPr="000F6454">
              <w:rPr>
                <w:rFonts w:ascii="Times New Roman" w:hAnsi="Times New Roman"/>
                <w:sz w:val="24"/>
              </w:rPr>
              <w:t>040</w:t>
            </w:r>
          </w:p>
        </w:tc>
        <w:tc>
          <w:tcPr>
            <w:tcW w:w="8640" w:type="dxa"/>
          </w:tcPr>
          <w:p w14:paraId="50E07768"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Наблюдавани нови неизпълнения за периода</w:t>
            </w:r>
          </w:p>
          <w:p w14:paraId="4E51ABF8" w14:textId="77777777" w:rsidR="00BA512F" w:rsidRPr="000F6454" w:rsidRDefault="00DF70AE">
            <w:pPr>
              <w:rPr>
                <w:rFonts w:ascii="Times New Roman" w:hAnsi="Times New Roman"/>
                <w:b/>
                <w:sz w:val="24"/>
                <w:u w:val="single"/>
              </w:rPr>
            </w:pPr>
            <w:r w:rsidRPr="000F6454">
              <w:rPr>
                <w:rStyle w:val="InstructionsTabelleText"/>
                <w:rFonts w:ascii="Times New Roman" w:hAnsi="Times New Roman"/>
                <w:sz w:val="24"/>
              </w:rPr>
              <w:t>Стойността на първоначалните експозиции, преминали в клас „експозиции в неизпълнение“ по време на 3-месечния период от последната референтна дата на докладване, се докладва спрямо класа експозиции, към който длъжникът първоначално е принадлежал.</w:t>
            </w:r>
          </w:p>
        </w:tc>
      </w:tr>
      <w:tr w:rsidR="00BA512F" w:rsidRPr="000F6454" w14:paraId="762DAFD3" w14:textId="77777777" w:rsidTr="00672D2A">
        <w:tc>
          <w:tcPr>
            <w:tcW w:w="1188" w:type="dxa"/>
          </w:tcPr>
          <w:p w14:paraId="477F58BF" w14:textId="77777777" w:rsidR="00BA512F" w:rsidRPr="000F6454" w:rsidRDefault="004357B9">
            <w:pPr>
              <w:rPr>
                <w:rFonts w:ascii="Times New Roman" w:hAnsi="Times New Roman"/>
                <w:sz w:val="24"/>
              </w:rPr>
            </w:pPr>
            <w:r w:rsidRPr="000F6454">
              <w:rPr>
                <w:rFonts w:ascii="Times New Roman" w:hAnsi="Times New Roman"/>
                <w:sz w:val="24"/>
              </w:rPr>
              <w:t>050</w:t>
            </w:r>
          </w:p>
        </w:tc>
        <w:tc>
          <w:tcPr>
            <w:tcW w:w="8640" w:type="dxa"/>
          </w:tcPr>
          <w:p w14:paraId="7B7C6C5A"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Корекции за общ кредитен риск</w:t>
            </w:r>
          </w:p>
          <w:p w14:paraId="6F55B825" w14:textId="18EA79A9" w:rsidR="00BA512F" w:rsidRPr="000F6454" w:rsidRDefault="004357B9">
            <w:pPr>
              <w:rPr>
                <w:rFonts w:ascii="Times New Roman" w:hAnsi="Times New Roman"/>
                <w:sz w:val="24"/>
              </w:rPr>
            </w:pPr>
            <w:r w:rsidRPr="000F6454">
              <w:rPr>
                <w:rFonts w:ascii="Times New Roman" w:hAnsi="Times New Roman"/>
                <w:sz w:val="24"/>
              </w:rPr>
              <w:t xml:space="preserve">Корекции за кредитен риск, посочени в член 110 от РКИ. </w:t>
            </w:r>
          </w:p>
          <w:p w14:paraId="46866298" w14:textId="0F5ECB0A" w:rsidR="00BA512F" w:rsidRPr="000F6454" w:rsidRDefault="00D95045">
            <w:pPr>
              <w:rPr>
                <w:rFonts w:ascii="Times New Roman" w:hAnsi="Times New Roman"/>
                <w:sz w:val="24"/>
              </w:rPr>
            </w:pPr>
            <w:r w:rsidRPr="000F6454">
              <w:rPr>
                <w:rFonts w:ascii="Times New Roman" w:hAnsi="Times New Roman"/>
                <w:sz w:val="24"/>
              </w:rPr>
              <w:t>Тази позиция включва корекциите за общ кредитен риск, които са допустими за включване в капитала от втори ред, преди въвеждането на тавана, посочен в член 62, буква в) от РКИ.</w:t>
            </w:r>
          </w:p>
          <w:p w14:paraId="2C814480" w14:textId="77777777" w:rsidR="00BA512F" w:rsidRPr="000F6454" w:rsidRDefault="00D95045">
            <w:pPr>
              <w:rPr>
                <w:rFonts w:ascii="Times New Roman" w:hAnsi="Times New Roman"/>
                <w:b/>
                <w:sz w:val="24"/>
                <w:u w:val="single"/>
              </w:rPr>
            </w:pPr>
            <w:r w:rsidRPr="000F6454">
              <w:rPr>
                <w:rFonts w:ascii="Times New Roman" w:hAnsi="Times New Roman"/>
                <w:sz w:val="24"/>
              </w:rPr>
              <w:t>Докладваната стойност е бруто от данъчни ефекти.</w:t>
            </w:r>
          </w:p>
        </w:tc>
      </w:tr>
      <w:tr w:rsidR="00BA512F" w:rsidRPr="000F6454" w14:paraId="7C2BFDFD" w14:textId="77777777" w:rsidTr="00672D2A">
        <w:tc>
          <w:tcPr>
            <w:tcW w:w="1188" w:type="dxa"/>
          </w:tcPr>
          <w:p w14:paraId="51BF1CE0" w14:textId="77777777" w:rsidR="00BA512F" w:rsidRPr="000F6454" w:rsidRDefault="004357B9">
            <w:pPr>
              <w:rPr>
                <w:rFonts w:ascii="Times New Roman" w:hAnsi="Times New Roman"/>
                <w:sz w:val="24"/>
              </w:rPr>
            </w:pPr>
            <w:r w:rsidRPr="000F6454">
              <w:rPr>
                <w:rFonts w:ascii="Times New Roman" w:hAnsi="Times New Roman"/>
                <w:sz w:val="24"/>
              </w:rPr>
              <w:t>055</w:t>
            </w:r>
          </w:p>
        </w:tc>
        <w:tc>
          <w:tcPr>
            <w:tcW w:w="8640" w:type="dxa"/>
          </w:tcPr>
          <w:p w14:paraId="2BC39485"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Корекции за специфичен кредитен риск</w:t>
            </w:r>
          </w:p>
          <w:p w14:paraId="09256F50" w14:textId="72AF8530" w:rsidR="00BA512F" w:rsidRPr="000F6454" w:rsidRDefault="004357B9">
            <w:pPr>
              <w:rPr>
                <w:rFonts w:ascii="Times New Roman" w:hAnsi="Times New Roman"/>
                <w:b/>
                <w:sz w:val="24"/>
                <w:u w:val="single"/>
              </w:rPr>
            </w:pPr>
            <w:r w:rsidRPr="000F6454">
              <w:rPr>
                <w:rFonts w:ascii="Times New Roman" w:hAnsi="Times New Roman"/>
                <w:sz w:val="24"/>
              </w:rPr>
              <w:t>Корекции за кредитен риск, посочени в член 110 от РКИ.</w:t>
            </w:r>
          </w:p>
        </w:tc>
      </w:tr>
      <w:tr w:rsidR="00BA512F" w:rsidRPr="000F6454" w14:paraId="7171770E" w14:textId="77777777" w:rsidTr="00672D2A">
        <w:tc>
          <w:tcPr>
            <w:tcW w:w="1188" w:type="dxa"/>
          </w:tcPr>
          <w:p w14:paraId="3EBBE060" w14:textId="77777777" w:rsidR="00BA512F" w:rsidRPr="000F6454" w:rsidRDefault="004357B9">
            <w:pPr>
              <w:rPr>
                <w:rFonts w:ascii="Times New Roman" w:hAnsi="Times New Roman"/>
                <w:sz w:val="24"/>
              </w:rPr>
            </w:pPr>
            <w:r w:rsidRPr="000F6454">
              <w:rPr>
                <w:rFonts w:ascii="Times New Roman" w:hAnsi="Times New Roman"/>
                <w:sz w:val="24"/>
              </w:rPr>
              <w:lastRenderedPageBreak/>
              <w:t>060</w:t>
            </w:r>
          </w:p>
        </w:tc>
        <w:tc>
          <w:tcPr>
            <w:tcW w:w="8640" w:type="dxa"/>
          </w:tcPr>
          <w:p w14:paraId="489B9A51"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Отписвания</w:t>
            </w:r>
          </w:p>
          <w:p w14:paraId="147BEE4B" w14:textId="77777777" w:rsidR="00BA512F" w:rsidRPr="000F6454" w:rsidRDefault="004357B9">
            <w:pPr>
              <w:rPr>
                <w:rFonts w:ascii="Times New Roman" w:hAnsi="Times New Roman"/>
                <w:b/>
                <w:sz w:val="24"/>
                <w:u w:val="single"/>
              </w:rPr>
            </w:pPr>
            <w:r w:rsidRPr="000F6454">
              <w:rPr>
                <w:rStyle w:val="InstructionsTabelleText"/>
                <w:rFonts w:ascii="Times New Roman" w:hAnsi="Times New Roman"/>
                <w:sz w:val="24"/>
              </w:rPr>
              <w:t>Отписванията включват намаленията на стойността на обезценените финансови активи, признати директно в печалбата или загубата [МСФО 7, Б5, буква г), подточка i)], и намаленията на сумите по сметките на провизиите, начислени спрямо обезценените финансови активи [МСФО 7, Б5, буква г), подточка ii)].</w:t>
            </w:r>
          </w:p>
        </w:tc>
      </w:tr>
      <w:tr w:rsidR="00BA512F" w:rsidRPr="000F6454" w14:paraId="0ED5012D" w14:textId="77777777" w:rsidTr="00672D2A">
        <w:tc>
          <w:tcPr>
            <w:tcW w:w="1188" w:type="dxa"/>
          </w:tcPr>
          <w:p w14:paraId="28F13CB0" w14:textId="77777777" w:rsidR="00BA512F" w:rsidRPr="000F6454" w:rsidRDefault="004357B9">
            <w:pPr>
              <w:rPr>
                <w:rFonts w:ascii="Times New Roman" w:hAnsi="Times New Roman"/>
                <w:sz w:val="24"/>
              </w:rPr>
            </w:pPr>
            <w:r w:rsidRPr="000F6454">
              <w:rPr>
                <w:rFonts w:ascii="Times New Roman" w:hAnsi="Times New Roman"/>
                <w:sz w:val="24"/>
              </w:rPr>
              <w:t>070</w:t>
            </w:r>
          </w:p>
        </w:tc>
        <w:tc>
          <w:tcPr>
            <w:tcW w:w="8640" w:type="dxa"/>
          </w:tcPr>
          <w:p w14:paraId="49B1F54B"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Корекции на кредитен риск/отписвания за наблюдавани нови случаи на неизпълнение</w:t>
            </w:r>
          </w:p>
          <w:p w14:paraId="4B1C116B" w14:textId="77777777" w:rsidR="00BA512F" w:rsidRPr="000F6454" w:rsidRDefault="004357B9">
            <w:pPr>
              <w:rPr>
                <w:rFonts w:ascii="Times New Roman" w:hAnsi="Times New Roman"/>
                <w:b/>
                <w:sz w:val="24"/>
                <w:u w:val="single"/>
              </w:rPr>
            </w:pPr>
            <w:r w:rsidRPr="000F6454">
              <w:rPr>
                <w:rStyle w:val="InstructionsTabelleText"/>
                <w:rFonts w:ascii="Times New Roman" w:hAnsi="Times New Roman"/>
                <w:sz w:val="24"/>
              </w:rPr>
              <w:t>Сборът от корекциите на кредитния риск и отписванията за онези експозиции, които са класифицирани като „експозиции в неизпълнение“ по време на тримесечния период от последното докладване.</w:t>
            </w:r>
          </w:p>
        </w:tc>
      </w:tr>
      <w:tr w:rsidR="00BA512F" w:rsidRPr="000F6454" w14:paraId="517526D9" w14:textId="77777777" w:rsidTr="00672D2A">
        <w:tc>
          <w:tcPr>
            <w:tcW w:w="1188" w:type="dxa"/>
          </w:tcPr>
          <w:p w14:paraId="1C9AE3E1" w14:textId="77777777" w:rsidR="00BA512F" w:rsidRPr="000F6454" w:rsidRDefault="004357B9">
            <w:pPr>
              <w:rPr>
                <w:rFonts w:ascii="Times New Roman" w:hAnsi="Times New Roman"/>
                <w:sz w:val="24"/>
              </w:rPr>
            </w:pPr>
            <w:r w:rsidRPr="000F6454">
              <w:rPr>
                <w:rFonts w:ascii="Times New Roman" w:hAnsi="Times New Roman"/>
                <w:sz w:val="24"/>
              </w:rPr>
              <w:t>075</w:t>
            </w:r>
          </w:p>
        </w:tc>
        <w:tc>
          <w:tcPr>
            <w:tcW w:w="8640" w:type="dxa"/>
          </w:tcPr>
          <w:p w14:paraId="7D2501FB"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Стойност на експозицията</w:t>
            </w:r>
          </w:p>
          <w:p w14:paraId="0FC9F2D2" w14:textId="77777777" w:rsidR="00BA512F" w:rsidRPr="000F6454" w:rsidRDefault="004357B9">
            <w:pPr>
              <w:rPr>
                <w:rFonts w:ascii="Times New Roman" w:hAnsi="Times New Roman"/>
                <w:b/>
                <w:sz w:val="24"/>
                <w:u w:val="single"/>
              </w:rPr>
            </w:pPr>
            <w:r w:rsidRPr="000F6454">
              <w:rPr>
                <w:rStyle w:val="InstructionsTabelleText"/>
                <w:rFonts w:ascii="Times New Roman" w:hAnsi="Times New Roman"/>
                <w:sz w:val="24"/>
              </w:rPr>
              <w:t>Същото определение като за колона 200 от образец CR SA.</w:t>
            </w:r>
          </w:p>
        </w:tc>
      </w:tr>
      <w:tr w:rsidR="00BA512F" w:rsidRPr="000F6454" w14:paraId="1E6CBFD9" w14:textId="77777777" w:rsidTr="00672D2A">
        <w:tc>
          <w:tcPr>
            <w:tcW w:w="1188" w:type="dxa"/>
          </w:tcPr>
          <w:p w14:paraId="16603464" w14:textId="77777777" w:rsidR="00BA512F" w:rsidRPr="000F6454" w:rsidRDefault="004357B9">
            <w:pPr>
              <w:rPr>
                <w:rFonts w:ascii="Times New Roman" w:hAnsi="Times New Roman"/>
                <w:sz w:val="24"/>
              </w:rPr>
            </w:pPr>
            <w:r w:rsidRPr="000F6454">
              <w:rPr>
                <w:rFonts w:ascii="Times New Roman" w:hAnsi="Times New Roman"/>
                <w:sz w:val="24"/>
              </w:rPr>
              <w:t>080</w:t>
            </w:r>
          </w:p>
        </w:tc>
        <w:tc>
          <w:tcPr>
            <w:tcW w:w="8640" w:type="dxa"/>
          </w:tcPr>
          <w:p w14:paraId="03C6A6D7"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РАЗМЕР НА РИСКОВО ПРЕТЕГЛЕНИТЕ ЕКСПОЗИЦИИ ПРЕДИ ПРИЛАГАНЕ НА КОЕФИЦИЕНТА ЗА ПОДПОМАГАНЕ НА МСП</w:t>
            </w:r>
          </w:p>
          <w:p w14:paraId="76FB36A8" w14:textId="77777777" w:rsidR="00BA512F" w:rsidRPr="000F6454" w:rsidRDefault="004357B9">
            <w:pPr>
              <w:rPr>
                <w:rFonts w:ascii="Times New Roman" w:hAnsi="Times New Roman"/>
                <w:b/>
                <w:sz w:val="24"/>
                <w:u w:val="single"/>
              </w:rPr>
            </w:pPr>
            <w:r w:rsidRPr="000F6454">
              <w:rPr>
                <w:rFonts w:ascii="Times New Roman" w:hAnsi="Times New Roman"/>
                <w:sz w:val="24"/>
              </w:rPr>
              <w:t>Същото определение като за колона 215 от образец CR SA.</w:t>
            </w:r>
          </w:p>
        </w:tc>
      </w:tr>
      <w:tr w:rsidR="00BA512F" w:rsidRPr="000F6454" w14:paraId="7637CECB" w14:textId="77777777" w:rsidTr="00672D2A">
        <w:tc>
          <w:tcPr>
            <w:tcW w:w="1188" w:type="dxa"/>
          </w:tcPr>
          <w:p w14:paraId="4D08A233" w14:textId="77777777" w:rsidR="00BA512F" w:rsidRPr="000F6454" w:rsidRDefault="004357B9">
            <w:pPr>
              <w:rPr>
                <w:rFonts w:ascii="Times New Roman" w:hAnsi="Times New Roman"/>
                <w:sz w:val="24"/>
              </w:rPr>
            </w:pPr>
            <w:r w:rsidRPr="000F6454">
              <w:rPr>
                <w:rFonts w:ascii="Times New Roman" w:hAnsi="Times New Roman"/>
                <w:sz w:val="24"/>
              </w:rPr>
              <w:t>090</w:t>
            </w:r>
          </w:p>
        </w:tc>
        <w:tc>
          <w:tcPr>
            <w:tcW w:w="8640" w:type="dxa"/>
          </w:tcPr>
          <w:p w14:paraId="5F436B79"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РАЗМЕР НА РИСКОВО ПРЕТЕГЛЕНИТЕ ЕКСПОЗИЦИИ СЛЕД ПРИЛАГАНЕ НА КОЕФИЦИЕНТА ЗА ПОДПОМАГАНЕ НА МСП</w:t>
            </w:r>
          </w:p>
          <w:p w14:paraId="387EDED8" w14:textId="77777777" w:rsidR="00BA512F" w:rsidRPr="000F6454" w:rsidRDefault="004357B9">
            <w:pPr>
              <w:rPr>
                <w:rFonts w:ascii="Times New Roman" w:hAnsi="Times New Roman"/>
                <w:b/>
                <w:sz w:val="24"/>
                <w:u w:val="single"/>
              </w:rPr>
            </w:pPr>
            <w:r w:rsidRPr="000F6454">
              <w:rPr>
                <w:rFonts w:ascii="Times New Roman" w:hAnsi="Times New Roman"/>
                <w:sz w:val="24"/>
              </w:rPr>
              <w:t>Същото определение като за колона 220 от образец CR SA.</w:t>
            </w:r>
          </w:p>
        </w:tc>
      </w:tr>
    </w:tbl>
    <w:p w14:paraId="56054924" w14:textId="77777777" w:rsidR="00BA512F" w:rsidRPr="000F6454" w:rsidRDefault="00BA512F">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BA512F" w:rsidRPr="000F6454" w14:paraId="0F5D510B" w14:textId="77777777" w:rsidTr="00672D2A">
        <w:trPr>
          <w:gridAfter w:val="1"/>
          <w:wAfter w:w="61" w:type="dxa"/>
          <w:trHeight w:val="581"/>
        </w:trPr>
        <w:tc>
          <w:tcPr>
            <w:tcW w:w="9828" w:type="dxa"/>
            <w:gridSpan w:val="2"/>
            <w:shd w:val="clear" w:color="auto" w:fill="CCCCCC"/>
          </w:tcPr>
          <w:p w14:paraId="23D3CC9C" w14:textId="77777777" w:rsidR="00BA512F" w:rsidRPr="000F6454" w:rsidRDefault="004357B9">
            <w:pPr>
              <w:spacing w:after="0"/>
              <w:rPr>
                <w:rStyle w:val="InstructionsTabelleText"/>
                <w:rFonts w:ascii="Times New Roman" w:hAnsi="Times New Roman"/>
                <w:b/>
                <w:sz w:val="24"/>
              </w:rPr>
            </w:pPr>
            <w:r w:rsidRPr="000F6454">
              <w:rPr>
                <w:rStyle w:val="InstructionsTabelleText"/>
                <w:rFonts w:ascii="Times New Roman" w:hAnsi="Times New Roman"/>
                <w:b/>
                <w:sz w:val="24"/>
              </w:rPr>
              <w:t>Редове</w:t>
            </w:r>
          </w:p>
        </w:tc>
      </w:tr>
      <w:tr w:rsidR="00BA512F" w:rsidRPr="000F6454" w14:paraId="2F593AC9" w14:textId="77777777" w:rsidTr="00672D2A">
        <w:tc>
          <w:tcPr>
            <w:tcW w:w="1188" w:type="dxa"/>
            <w:shd w:val="clear" w:color="auto" w:fill="FFFFFF"/>
          </w:tcPr>
          <w:p w14:paraId="09FADAB5" w14:textId="77777777" w:rsidR="00BA512F" w:rsidRPr="000F6454" w:rsidRDefault="004357B9">
            <w:pPr>
              <w:rPr>
                <w:rFonts w:ascii="Times New Roman" w:hAnsi="Times New Roman"/>
                <w:sz w:val="24"/>
              </w:rPr>
            </w:pPr>
            <w:r w:rsidRPr="000F6454">
              <w:rPr>
                <w:rFonts w:ascii="Times New Roman" w:hAnsi="Times New Roman"/>
                <w:sz w:val="24"/>
              </w:rPr>
              <w:t>010</w:t>
            </w:r>
          </w:p>
        </w:tc>
        <w:tc>
          <w:tcPr>
            <w:tcW w:w="8701" w:type="dxa"/>
            <w:gridSpan w:val="2"/>
            <w:shd w:val="clear" w:color="auto" w:fill="FFFFFF"/>
          </w:tcPr>
          <w:p w14:paraId="77A4FEB5" w14:textId="77777777" w:rsidR="00BA512F" w:rsidRPr="000F6454" w:rsidRDefault="004357B9">
            <w:pPr>
              <w:ind w:left="72"/>
              <w:rPr>
                <w:rStyle w:val="InstructionsTabelleberschrift"/>
                <w:rFonts w:ascii="Times New Roman" w:hAnsi="Times New Roman"/>
                <w:sz w:val="24"/>
              </w:rPr>
            </w:pPr>
            <w:r w:rsidRPr="000F6454">
              <w:rPr>
                <w:rStyle w:val="InstructionsTabelleberschrift"/>
                <w:rFonts w:ascii="Times New Roman" w:hAnsi="Times New Roman"/>
                <w:sz w:val="24"/>
              </w:rPr>
              <w:t>Централни правителства или централни банки</w:t>
            </w:r>
          </w:p>
          <w:p w14:paraId="0FCC655C" w14:textId="458570AF" w:rsidR="00BA512F" w:rsidRPr="000F6454" w:rsidRDefault="00D21B29">
            <w:pPr>
              <w:ind w:left="72"/>
              <w:rPr>
                <w:rStyle w:val="InstructionsTabelleText"/>
                <w:rFonts w:ascii="Times New Roman" w:hAnsi="Times New Roman"/>
                <w:sz w:val="24"/>
              </w:rPr>
            </w:pPr>
            <w:r w:rsidRPr="000F6454">
              <w:rPr>
                <w:rFonts w:ascii="Times New Roman" w:hAnsi="Times New Roman"/>
                <w:sz w:val="24"/>
              </w:rPr>
              <w:t>Член 112, буква а) от РКИ</w:t>
            </w:r>
          </w:p>
        </w:tc>
      </w:tr>
      <w:tr w:rsidR="00BA512F" w:rsidRPr="000F6454" w14:paraId="5D6B04F0" w14:textId="77777777" w:rsidTr="00672D2A">
        <w:tc>
          <w:tcPr>
            <w:tcW w:w="1188" w:type="dxa"/>
            <w:shd w:val="clear" w:color="auto" w:fill="FFFFFF"/>
          </w:tcPr>
          <w:p w14:paraId="0D310BFC" w14:textId="77777777" w:rsidR="00BA512F" w:rsidRPr="000F6454" w:rsidRDefault="004357B9">
            <w:pPr>
              <w:rPr>
                <w:rFonts w:ascii="Times New Roman" w:hAnsi="Times New Roman"/>
                <w:sz w:val="24"/>
              </w:rPr>
            </w:pPr>
            <w:r w:rsidRPr="000F6454">
              <w:rPr>
                <w:rFonts w:ascii="Times New Roman" w:hAnsi="Times New Roman"/>
                <w:sz w:val="24"/>
              </w:rPr>
              <w:t>020</w:t>
            </w:r>
          </w:p>
        </w:tc>
        <w:tc>
          <w:tcPr>
            <w:tcW w:w="8701" w:type="dxa"/>
            <w:gridSpan w:val="2"/>
            <w:shd w:val="clear" w:color="auto" w:fill="FFFFFF"/>
          </w:tcPr>
          <w:p w14:paraId="2DA589A8" w14:textId="77777777" w:rsidR="00BA512F" w:rsidRPr="000F6454" w:rsidRDefault="004357B9">
            <w:pPr>
              <w:ind w:left="72"/>
              <w:rPr>
                <w:rStyle w:val="InstructionsTabelleberschrift"/>
                <w:rFonts w:ascii="Times New Roman" w:hAnsi="Times New Roman"/>
                <w:sz w:val="24"/>
              </w:rPr>
            </w:pPr>
            <w:r w:rsidRPr="000F6454">
              <w:rPr>
                <w:rStyle w:val="InstructionsTabelleberschrift"/>
                <w:rFonts w:ascii="Times New Roman" w:hAnsi="Times New Roman"/>
                <w:sz w:val="24"/>
              </w:rPr>
              <w:t>Регионални правителства или местни органи на власт</w:t>
            </w:r>
          </w:p>
          <w:p w14:paraId="429EB3F8" w14:textId="70223954" w:rsidR="00BA512F" w:rsidRPr="000F6454" w:rsidRDefault="00D21B29">
            <w:pPr>
              <w:ind w:left="72"/>
              <w:rPr>
                <w:rStyle w:val="InstructionsTabelleberschrift"/>
                <w:rFonts w:ascii="Times New Roman" w:hAnsi="Times New Roman"/>
                <w:sz w:val="24"/>
              </w:rPr>
            </w:pPr>
            <w:r w:rsidRPr="000F6454">
              <w:rPr>
                <w:rFonts w:ascii="Times New Roman" w:hAnsi="Times New Roman"/>
                <w:bCs/>
                <w:sz w:val="24"/>
              </w:rPr>
              <w:t>Член 112, буква б) от РКИ.</w:t>
            </w:r>
          </w:p>
        </w:tc>
      </w:tr>
      <w:tr w:rsidR="00BA512F" w:rsidRPr="000F6454" w14:paraId="213DF72C" w14:textId="77777777" w:rsidTr="00672D2A">
        <w:tc>
          <w:tcPr>
            <w:tcW w:w="1188" w:type="dxa"/>
            <w:shd w:val="clear" w:color="auto" w:fill="FFFFFF"/>
          </w:tcPr>
          <w:p w14:paraId="6DA94ED7" w14:textId="77777777" w:rsidR="00BA512F" w:rsidRPr="000F6454" w:rsidRDefault="004357B9">
            <w:pPr>
              <w:rPr>
                <w:rFonts w:ascii="Times New Roman" w:hAnsi="Times New Roman"/>
                <w:sz w:val="24"/>
              </w:rPr>
            </w:pPr>
            <w:r w:rsidRPr="000F6454">
              <w:rPr>
                <w:rFonts w:ascii="Times New Roman" w:hAnsi="Times New Roman"/>
                <w:sz w:val="24"/>
              </w:rPr>
              <w:t>030</w:t>
            </w:r>
          </w:p>
        </w:tc>
        <w:tc>
          <w:tcPr>
            <w:tcW w:w="8701" w:type="dxa"/>
            <w:gridSpan w:val="2"/>
            <w:shd w:val="clear" w:color="auto" w:fill="FFFFFF"/>
          </w:tcPr>
          <w:p w14:paraId="13427E47" w14:textId="77777777" w:rsidR="00BA512F" w:rsidRPr="000F6454" w:rsidRDefault="004357B9">
            <w:pPr>
              <w:ind w:left="72"/>
              <w:rPr>
                <w:rStyle w:val="InstructionsTabelleberschrift"/>
                <w:rFonts w:ascii="Times New Roman" w:hAnsi="Times New Roman"/>
                <w:sz w:val="24"/>
              </w:rPr>
            </w:pPr>
            <w:r w:rsidRPr="000F6454">
              <w:rPr>
                <w:rStyle w:val="InstructionsTabelleberschrift"/>
                <w:rFonts w:ascii="Times New Roman" w:hAnsi="Times New Roman"/>
                <w:sz w:val="24"/>
              </w:rPr>
              <w:t>Субекти от публичния сектор</w:t>
            </w:r>
          </w:p>
          <w:p w14:paraId="78F31A1E" w14:textId="23CA771B" w:rsidR="00BA512F" w:rsidRPr="000F6454" w:rsidRDefault="00D21B29">
            <w:pPr>
              <w:ind w:left="72"/>
              <w:rPr>
                <w:rStyle w:val="InstructionsTabelleberschrift"/>
                <w:rFonts w:ascii="Times New Roman" w:hAnsi="Times New Roman"/>
                <w:sz w:val="24"/>
              </w:rPr>
            </w:pPr>
            <w:r w:rsidRPr="000F6454">
              <w:rPr>
                <w:rFonts w:ascii="Times New Roman" w:hAnsi="Times New Roman"/>
                <w:bCs/>
                <w:sz w:val="24"/>
              </w:rPr>
              <w:t>Член 112, буква в) от РКИ</w:t>
            </w:r>
          </w:p>
        </w:tc>
      </w:tr>
      <w:tr w:rsidR="00BA512F" w:rsidRPr="000F6454" w14:paraId="690BBFE3" w14:textId="77777777" w:rsidTr="00672D2A">
        <w:tc>
          <w:tcPr>
            <w:tcW w:w="1188" w:type="dxa"/>
            <w:shd w:val="clear" w:color="auto" w:fill="FFFFFF"/>
          </w:tcPr>
          <w:p w14:paraId="614019A4" w14:textId="77777777" w:rsidR="00BA512F" w:rsidRPr="000F6454" w:rsidRDefault="004357B9">
            <w:pPr>
              <w:rPr>
                <w:rFonts w:ascii="Times New Roman" w:hAnsi="Times New Roman"/>
                <w:sz w:val="24"/>
              </w:rPr>
            </w:pPr>
            <w:r w:rsidRPr="000F6454">
              <w:rPr>
                <w:rFonts w:ascii="Times New Roman" w:hAnsi="Times New Roman"/>
                <w:sz w:val="24"/>
              </w:rPr>
              <w:t>040</w:t>
            </w:r>
          </w:p>
        </w:tc>
        <w:tc>
          <w:tcPr>
            <w:tcW w:w="8701" w:type="dxa"/>
            <w:gridSpan w:val="2"/>
            <w:shd w:val="clear" w:color="auto" w:fill="FFFFFF"/>
          </w:tcPr>
          <w:p w14:paraId="73248D6E" w14:textId="77777777" w:rsidR="00BA512F" w:rsidRPr="000F6454" w:rsidRDefault="004357B9">
            <w:pPr>
              <w:ind w:left="72"/>
              <w:rPr>
                <w:rStyle w:val="InstructionsTabelleberschrift"/>
                <w:rFonts w:ascii="Times New Roman" w:hAnsi="Times New Roman"/>
                <w:sz w:val="24"/>
              </w:rPr>
            </w:pPr>
            <w:r w:rsidRPr="000F6454">
              <w:rPr>
                <w:rStyle w:val="InstructionsTabelleberschrift"/>
                <w:rFonts w:ascii="Times New Roman" w:hAnsi="Times New Roman"/>
                <w:sz w:val="24"/>
              </w:rPr>
              <w:t>Многостранни банки за развитие</w:t>
            </w:r>
          </w:p>
          <w:p w14:paraId="5C52A188" w14:textId="11EE4A10" w:rsidR="00BA512F" w:rsidRPr="000F6454" w:rsidRDefault="00D21B29">
            <w:pPr>
              <w:ind w:left="72"/>
              <w:rPr>
                <w:rStyle w:val="InstructionsTabelleberschrift"/>
                <w:rFonts w:ascii="Times New Roman" w:hAnsi="Times New Roman"/>
                <w:sz w:val="24"/>
              </w:rPr>
            </w:pPr>
            <w:r w:rsidRPr="000F6454">
              <w:rPr>
                <w:rFonts w:ascii="Times New Roman" w:hAnsi="Times New Roman"/>
                <w:bCs/>
                <w:sz w:val="24"/>
              </w:rPr>
              <w:t>Член 112, буква г) от РКИ</w:t>
            </w:r>
          </w:p>
        </w:tc>
      </w:tr>
      <w:tr w:rsidR="00BA512F" w:rsidRPr="000F6454" w14:paraId="4D7CF9C5" w14:textId="77777777" w:rsidTr="00672D2A">
        <w:tc>
          <w:tcPr>
            <w:tcW w:w="1188" w:type="dxa"/>
            <w:shd w:val="clear" w:color="auto" w:fill="FFFFFF"/>
          </w:tcPr>
          <w:p w14:paraId="02CD4D5F" w14:textId="77777777" w:rsidR="00BA512F" w:rsidRPr="000F6454" w:rsidRDefault="004357B9">
            <w:pPr>
              <w:rPr>
                <w:rFonts w:ascii="Times New Roman" w:hAnsi="Times New Roman"/>
                <w:sz w:val="24"/>
              </w:rPr>
            </w:pPr>
            <w:r w:rsidRPr="000F6454">
              <w:rPr>
                <w:rFonts w:ascii="Times New Roman" w:hAnsi="Times New Roman"/>
                <w:sz w:val="24"/>
              </w:rPr>
              <w:t>050</w:t>
            </w:r>
          </w:p>
        </w:tc>
        <w:tc>
          <w:tcPr>
            <w:tcW w:w="8701" w:type="dxa"/>
            <w:gridSpan w:val="2"/>
            <w:shd w:val="clear" w:color="auto" w:fill="FFFFFF"/>
          </w:tcPr>
          <w:p w14:paraId="191DEA30" w14:textId="77777777" w:rsidR="00BA512F" w:rsidRPr="000F6454" w:rsidRDefault="004357B9">
            <w:pPr>
              <w:ind w:left="72"/>
              <w:rPr>
                <w:rStyle w:val="InstructionsTabelleberschrift"/>
                <w:rFonts w:ascii="Times New Roman" w:hAnsi="Times New Roman"/>
                <w:sz w:val="24"/>
              </w:rPr>
            </w:pPr>
            <w:r w:rsidRPr="000F6454">
              <w:rPr>
                <w:rStyle w:val="InstructionsTabelleberschrift"/>
                <w:rFonts w:ascii="Times New Roman" w:hAnsi="Times New Roman"/>
                <w:sz w:val="24"/>
              </w:rPr>
              <w:t>Международни организации</w:t>
            </w:r>
          </w:p>
          <w:p w14:paraId="2BAE0184" w14:textId="48737763" w:rsidR="00BA512F" w:rsidRPr="000F6454" w:rsidRDefault="00D21B29">
            <w:pPr>
              <w:ind w:left="72"/>
              <w:rPr>
                <w:rStyle w:val="InstructionsTabelleberschrift"/>
                <w:rFonts w:ascii="Times New Roman" w:hAnsi="Times New Roman"/>
                <w:sz w:val="24"/>
              </w:rPr>
            </w:pPr>
            <w:r w:rsidRPr="000F6454">
              <w:rPr>
                <w:rFonts w:ascii="Times New Roman" w:hAnsi="Times New Roman"/>
                <w:bCs/>
                <w:sz w:val="24"/>
              </w:rPr>
              <w:t>Член 112, буква д) от РКИ</w:t>
            </w:r>
          </w:p>
        </w:tc>
      </w:tr>
      <w:tr w:rsidR="00BA512F" w:rsidRPr="000F6454" w14:paraId="38ABA1B5" w14:textId="77777777" w:rsidTr="00672D2A">
        <w:tc>
          <w:tcPr>
            <w:tcW w:w="1188" w:type="dxa"/>
            <w:shd w:val="clear" w:color="auto" w:fill="FFFFFF"/>
          </w:tcPr>
          <w:p w14:paraId="4E86EC15" w14:textId="77777777" w:rsidR="00BA512F" w:rsidRPr="000F6454" w:rsidRDefault="004357B9">
            <w:pPr>
              <w:rPr>
                <w:rFonts w:ascii="Times New Roman" w:hAnsi="Times New Roman"/>
                <w:sz w:val="24"/>
              </w:rPr>
            </w:pPr>
            <w:r w:rsidRPr="000F6454">
              <w:rPr>
                <w:rFonts w:ascii="Times New Roman" w:hAnsi="Times New Roman"/>
                <w:sz w:val="24"/>
              </w:rPr>
              <w:t>060</w:t>
            </w:r>
          </w:p>
        </w:tc>
        <w:tc>
          <w:tcPr>
            <w:tcW w:w="8701" w:type="dxa"/>
            <w:gridSpan w:val="2"/>
            <w:shd w:val="clear" w:color="auto" w:fill="FFFFFF"/>
          </w:tcPr>
          <w:p w14:paraId="291BC296" w14:textId="77777777" w:rsidR="00BA512F" w:rsidRPr="000F6454" w:rsidRDefault="004357B9">
            <w:pPr>
              <w:ind w:left="72"/>
              <w:rPr>
                <w:rStyle w:val="InstructionsTabelleberschrift"/>
                <w:rFonts w:ascii="Times New Roman" w:hAnsi="Times New Roman"/>
                <w:sz w:val="24"/>
              </w:rPr>
            </w:pPr>
            <w:r w:rsidRPr="000F6454">
              <w:rPr>
                <w:rStyle w:val="InstructionsTabelleberschrift"/>
                <w:rFonts w:ascii="Times New Roman" w:hAnsi="Times New Roman"/>
                <w:sz w:val="24"/>
              </w:rPr>
              <w:t>Институции</w:t>
            </w:r>
          </w:p>
          <w:p w14:paraId="2904CFFB" w14:textId="566A617B" w:rsidR="00BA512F" w:rsidRPr="000F6454" w:rsidRDefault="00D21B29">
            <w:pPr>
              <w:ind w:left="72"/>
              <w:rPr>
                <w:rStyle w:val="InstructionsTabelleberschrift"/>
                <w:rFonts w:ascii="Times New Roman" w:hAnsi="Times New Roman"/>
                <w:sz w:val="24"/>
              </w:rPr>
            </w:pPr>
            <w:r w:rsidRPr="000F6454">
              <w:rPr>
                <w:rFonts w:ascii="Times New Roman" w:hAnsi="Times New Roman"/>
                <w:bCs/>
                <w:sz w:val="24"/>
              </w:rPr>
              <w:t>Член 112, буква е) от РКИ</w:t>
            </w:r>
          </w:p>
        </w:tc>
      </w:tr>
      <w:tr w:rsidR="00BA512F" w:rsidRPr="000F6454" w14:paraId="69E525A3" w14:textId="77777777" w:rsidTr="00672D2A">
        <w:tc>
          <w:tcPr>
            <w:tcW w:w="1188" w:type="dxa"/>
            <w:shd w:val="clear" w:color="auto" w:fill="FFFFFF"/>
          </w:tcPr>
          <w:p w14:paraId="2B676835" w14:textId="77777777" w:rsidR="00BA512F" w:rsidRPr="000F6454" w:rsidRDefault="004357B9">
            <w:pPr>
              <w:rPr>
                <w:rFonts w:ascii="Times New Roman" w:hAnsi="Times New Roman"/>
                <w:sz w:val="24"/>
              </w:rPr>
            </w:pPr>
            <w:r w:rsidRPr="000F6454">
              <w:rPr>
                <w:rFonts w:ascii="Times New Roman" w:hAnsi="Times New Roman"/>
                <w:sz w:val="24"/>
              </w:rPr>
              <w:lastRenderedPageBreak/>
              <w:t>070</w:t>
            </w:r>
          </w:p>
        </w:tc>
        <w:tc>
          <w:tcPr>
            <w:tcW w:w="8701" w:type="dxa"/>
            <w:gridSpan w:val="2"/>
            <w:shd w:val="clear" w:color="auto" w:fill="FFFFFF"/>
          </w:tcPr>
          <w:p w14:paraId="39158FB9" w14:textId="77777777" w:rsidR="00BA512F" w:rsidRPr="000F6454" w:rsidRDefault="004357B9">
            <w:pPr>
              <w:ind w:left="72"/>
              <w:rPr>
                <w:rStyle w:val="InstructionsTabelleberschrift"/>
                <w:rFonts w:ascii="Times New Roman" w:hAnsi="Times New Roman"/>
                <w:sz w:val="24"/>
              </w:rPr>
            </w:pPr>
            <w:r w:rsidRPr="000F6454">
              <w:rPr>
                <w:rStyle w:val="InstructionsTabelleberschrift"/>
                <w:rFonts w:ascii="Times New Roman" w:hAnsi="Times New Roman"/>
                <w:sz w:val="24"/>
              </w:rPr>
              <w:t>Предприятия</w:t>
            </w:r>
          </w:p>
          <w:p w14:paraId="0B377737" w14:textId="4BFB5A58" w:rsidR="00BA512F" w:rsidRPr="000F6454" w:rsidRDefault="00D21B29">
            <w:pPr>
              <w:ind w:left="72"/>
              <w:rPr>
                <w:rStyle w:val="InstructionsTabelleberschrift"/>
                <w:rFonts w:ascii="Times New Roman" w:hAnsi="Times New Roman"/>
                <w:sz w:val="24"/>
              </w:rPr>
            </w:pPr>
            <w:r w:rsidRPr="000F6454">
              <w:rPr>
                <w:rFonts w:ascii="Times New Roman" w:hAnsi="Times New Roman"/>
                <w:bCs/>
                <w:sz w:val="24"/>
              </w:rPr>
              <w:t>Член 112, буква ж) от РКИ</w:t>
            </w:r>
          </w:p>
        </w:tc>
      </w:tr>
      <w:tr w:rsidR="00BA512F" w:rsidRPr="000F6454" w14:paraId="2F441EB7" w14:textId="77777777" w:rsidTr="00672D2A">
        <w:tc>
          <w:tcPr>
            <w:tcW w:w="1188" w:type="dxa"/>
            <w:shd w:val="clear" w:color="auto" w:fill="FFFFFF"/>
          </w:tcPr>
          <w:p w14:paraId="16E1C1F2" w14:textId="77777777" w:rsidR="00BA512F" w:rsidRPr="000F6454" w:rsidRDefault="004357B9">
            <w:pPr>
              <w:rPr>
                <w:rFonts w:ascii="Times New Roman" w:hAnsi="Times New Roman"/>
                <w:sz w:val="24"/>
              </w:rPr>
            </w:pPr>
            <w:r w:rsidRPr="000F6454">
              <w:rPr>
                <w:rFonts w:ascii="Times New Roman" w:hAnsi="Times New Roman"/>
                <w:sz w:val="24"/>
              </w:rPr>
              <w:t>075</w:t>
            </w:r>
          </w:p>
        </w:tc>
        <w:tc>
          <w:tcPr>
            <w:tcW w:w="8701" w:type="dxa"/>
            <w:gridSpan w:val="2"/>
            <w:shd w:val="clear" w:color="auto" w:fill="FFFFFF"/>
          </w:tcPr>
          <w:p w14:paraId="6DDA31AF" w14:textId="77777777" w:rsidR="00BA512F" w:rsidRPr="000F6454" w:rsidRDefault="004357B9">
            <w:pPr>
              <w:ind w:left="72"/>
              <w:rPr>
                <w:rStyle w:val="InstructionsTabelleberschrift"/>
                <w:rFonts w:ascii="Times New Roman" w:hAnsi="Times New Roman"/>
                <w:sz w:val="24"/>
              </w:rPr>
            </w:pPr>
            <w:r w:rsidRPr="000F6454">
              <w:rPr>
                <w:rStyle w:val="InstructionsTabelleberschrift"/>
                <w:rFonts w:ascii="Times New Roman" w:hAnsi="Times New Roman"/>
                <w:sz w:val="24"/>
              </w:rPr>
              <w:t>в т.ч.: МСП</w:t>
            </w:r>
          </w:p>
          <w:p w14:paraId="66B0FF6E" w14:textId="77777777" w:rsidR="00BA512F" w:rsidRPr="000F6454" w:rsidRDefault="004357B9">
            <w:pPr>
              <w:ind w:left="72"/>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Същото определение като за ред 020 от образец CR SA.</w:t>
            </w:r>
          </w:p>
        </w:tc>
      </w:tr>
      <w:tr w:rsidR="00BA512F" w:rsidRPr="000F6454" w14:paraId="61F699C5" w14:textId="77777777" w:rsidTr="00672D2A">
        <w:tc>
          <w:tcPr>
            <w:tcW w:w="1188" w:type="dxa"/>
            <w:shd w:val="clear" w:color="auto" w:fill="FFFFFF"/>
          </w:tcPr>
          <w:p w14:paraId="635B20B4" w14:textId="77777777" w:rsidR="00BA512F" w:rsidRPr="000F6454" w:rsidRDefault="004357B9">
            <w:pPr>
              <w:rPr>
                <w:rFonts w:ascii="Times New Roman" w:hAnsi="Times New Roman"/>
                <w:sz w:val="24"/>
              </w:rPr>
            </w:pPr>
            <w:r w:rsidRPr="000F6454">
              <w:rPr>
                <w:rFonts w:ascii="Times New Roman" w:hAnsi="Times New Roman"/>
                <w:sz w:val="24"/>
              </w:rPr>
              <w:t>080</w:t>
            </w:r>
          </w:p>
        </w:tc>
        <w:tc>
          <w:tcPr>
            <w:tcW w:w="8701" w:type="dxa"/>
            <w:gridSpan w:val="2"/>
            <w:shd w:val="clear" w:color="auto" w:fill="FFFFFF"/>
          </w:tcPr>
          <w:p w14:paraId="3A028B82" w14:textId="77777777" w:rsidR="00BA512F" w:rsidRPr="000F6454" w:rsidRDefault="004357B9">
            <w:pPr>
              <w:ind w:left="72"/>
              <w:rPr>
                <w:rStyle w:val="InstructionsTabelleberschrift"/>
                <w:rFonts w:ascii="Times New Roman" w:hAnsi="Times New Roman"/>
                <w:sz w:val="24"/>
              </w:rPr>
            </w:pPr>
            <w:r w:rsidRPr="000F6454">
              <w:rPr>
                <w:rStyle w:val="InstructionsTabelleberschrift"/>
                <w:rFonts w:ascii="Times New Roman" w:hAnsi="Times New Roman"/>
                <w:sz w:val="24"/>
              </w:rPr>
              <w:t>Експозиции на дребно</w:t>
            </w:r>
          </w:p>
          <w:p w14:paraId="0EAEC635" w14:textId="5AF25699" w:rsidR="00BA512F" w:rsidRPr="000F6454" w:rsidRDefault="00D21B29">
            <w:pPr>
              <w:ind w:left="72"/>
              <w:rPr>
                <w:rStyle w:val="InstructionsTabelleberschrift"/>
                <w:rFonts w:ascii="Times New Roman" w:hAnsi="Times New Roman"/>
                <w:sz w:val="24"/>
              </w:rPr>
            </w:pPr>
            <w:r w:rsidRPr="000F6454">
              <w:rPr>
                <w:rFonts w:ascii="Times New Roman" w:hAnsi="Times New Roman"/>
                <w:bCs/>
                <w:sz w:val="24"/>
              </w:rPr>
              <w:t>Член 112, буква з) от РКИ</w:t>
            </w:r>
          </w:p>
        </w:tc>
      </w:tr>
      <w:tr w:rsidR="00BA512F" w:rsidRPr="000F6454" w14:paraId="7B9A6B0C" w14:textId="77777777" w:rsidTr="00672D2A">
        <w:tc>
          <w:tcPr>
            <w:tcW w:w="1188" w:type="dxa"/>
            <w:shd w:val="clear" w:color="auto" w:fill="FFFFFF"/>
          </w:tcPr>
          <w:p w14:paraId="4C761573" w14:textId="77777777" w:rsidR="00BA512F" w:rsidRPr="000F6454" w:rsidRDefault="004357B9">
            <w:pPr>
              <w:rPr>
                <w:rFonts w:ascii="Times New Roman" w:hAnsi="Times New Roman"/>
                <w:sz w:val="24"/>
              </w:rPr>
            </w:pPr>
            <w:r w:rsidRPr="000F6454">
              <w:rPr>
                <w:rFonts w:ascii="Times New Roman" w:hAnsi="Times New Roman"/>
                <w:sz w:val="24"/>
              </w:rPr>
              <w:t>085</w:t>
            </w:r>
          </w:p>
        </w:tc>
        <w:tc>
          <w:tcPr>
            <w:tcW w:w="8701" w:type="dxa"/>
            <w:gridSpan w:val="2"/>
            <w:shd w:val="clear" w:color="auto" w:fill="FFFFFF"/>
          </w:tcPr>
          <w:p w14:paraId="6921B26B" w14:textId="77777777" w:rsidR="00BA512F" w:rsidRPr="000F6454" w:rsidRDefault="004357B9">
            <w:pPr>
              <w:ind w:left="72"/>
              <w:rPr>
                <w:rStyle w:val="InstructionsTabelleberschrift"/>
                <w:rFonts w:ascii="Times New Roman" w:hAnsi="Times New Roman"/>
                <w:sz w:val="24"/>
              </w:rPr>
            </w:pPr>
            <w:r w:rsidRPr="000F6454">
              <w:rPr>
                <w:rStyle w:val="InstructionsTabelleberschrift"/>
                <w:rFonts w:ascii="Times New Roman" w:hAnsi="Times New Roman"/>
                <w:sz w:val="24"/>
              </w:rPr>
              <w:t>в т.ч.: МСП</w:t>
            </w:r>
          </w:p>
          <w:p w14:paraId="4CC6A450" w14:textId="77777777" w:rsidR="00BA512F" w:rsidRPr="000F6454" w:rsidRDefault="004357B9">
            <w:pPr>
              <w:ind w:left="72"/>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Същото определение като за ред 020 от образец CR SA.</w:t>
            </w:r>
          </w:p>
        </w:tc>
      </w:tr>
      <w:tr w:rsidR="00BA512F" w:rsidRPr="000F6454" w14:paraId="300D14E6" w14:textId="77777777" w:rsidTr="00672D2A">
        <w:tc>
          <w:tcPr>
            <w:tcW w:w="1188" w:type="dxa"/>
            <w:shd w:val="clear" w:color="auto" w:fill="FFFFFF"/>
          </w:tcPr>
          <w:p w14:paraId="6E09B154" w14:textId="77777777" w:rsidR="00BA512F" w:rsidRPr="000F6454" w:rsidRDefault="004357B9">
            <w:pPr>
              <w:rPr>
                <w:rFonts w:ascii="Times New Roman" w:hAnsi="Times New Roman"/>
                <w:sz w:val="24"/>
              </w:rPr>
            </w:pPr>
            <w:r w:rsidRPr="000F6454">
              <w:rPr>
                <w:rFonts w:ascii="Times New Roman" w:hAnsi="Times New Roman"/>
                <w:sz w:val="24"/>
              </w:rPr>
              <w:t>090</w:t>
            </w:r>
          </w:p>
        </w:tc>
        <w:tc>
          <w:tcPr>
            <w:tcW w:w="8701" w:type="dxa"/>
            <w:gridSpan w:val="2"/>
            <w:shd w:val="clear" w:color="auto" w:fill="FFFFFF"/>
          </w:tcPr>
          <w:p w14:paraId="04E4DB08" w14:textId="77777777" w:rsidR="00BA512F" w:rsidRPr="000F6454" w:rsidRDefault="004357B9">
            <w:pPr>
              <w:ind w:left="72"/>
              <w:rPr>
                <w:rStyle w:val="InstructionsTabelleberschrift"/>
                <w:rFonts w:ascii="Times New Roman" w:hAnsi="Times New Roman"/>
                <w:sz w:val="24"/>
              </w:rPr>
            </w:pPr>
            <w:r w:rsidRPr="000F6454">
              <w:rPr>
                <w:rStyle w:val="InstructionsTabelleberschrift"/>
                <w:rFonts w:ascii="Times New Roman" w:hAnsi="Times New Roman"/>
                <w:sz w:val="24"/>
              </w:rPr>
              <w:t>Обезпечени с ипотеки върху недвижими имоти</w:t>
            </w:r>
          </w:p>
          <w:p w14:paraId="5AB36A97" w14:textId="648283A5" w:rsidR="00BA512F" w:rsidRPr="000F6454" w:rsidRDefault="00D21B29">
            <w:pPr>
              <w:ind w:left="72"/>
              <w:rPr>
                <w:rStyle w:val="InstructionsTabelleText"/>
                <w:rFonts w:ascii="Times New Roman" w:hAnsi="Times New Roman"/>
                <w:sz w:val="24"/>
              </w:rPr>
            </w:pPr>
            <w:r w:rsidRPr="000F6454">
              <w:rPr>
                <w:rFonts w:ascii="Times New Roman" w:hAnsi="Times New Roman"/>
                <w:sz w:val="24"/>
              </w:rPr>
              <w:t>Член 112, буква и) от РКИ</w:t>
            </w:r>
          </w:p>
        </w:tc>
      </w:tr>
      <w:tr w:rsidR="00BA512F" w:rsidRPr="000F6454" w14:paraId="10CA01AC" w14:textId="77777777" w:rsidTr="00672D2A">
        <w:tc>
          <w:tcPr>
            <w:tcW w:w="1188" w:type="dxa"/>
            <w:shd w:val="clear" w:color="auto" w:fill="FFFFFF"/>
          </w:tcPr>
          <w:p w14:paraId="00E78091" w14:textId="77777777" w:rsidR="00BA512F" w:rsidRPr="000F6454" w:rsidRDefault="004357B9">
            <w:pPr>
              <w:rPr>
                <w:rFonts w:ascii="Times New Roman" w:hAnsi="Times New Roman"/>
                <w:sz w:val="24"/>
              </w:rPr>
            </w:pPr>
            <w:r w:rsidRPr="000F6454">
              <w:rPr>
                <w:rFonts w:ascii="Times New Roman" w:hAnsi="Times New Roman"/>
                <w:sz w:val="24"/>
              </w:rPr>
              <w:t>095</w:t>
            </w:r>
          </w:p>
        </w:tc>
        <w:tc>
          <w:tcPr>
            <w:tcW w:w="8701" w:type="dxa"/>
            <w:gridSpan w:val="2"/>
            <w:shd w:val="clear" w:color="auto" w:fill="FFFFFF"/>
          </w:tcPr>
          <w:p w14:paraId="4C3BF951" w14:textId="77777777" w:rsidR="00BA512F" w:rsidRPr="000F6454" w:rsidRDefault="004357B9">
            <w:pPr>
              <w:ind w:left="72"/>
              <w:rPr>
                <w:rStyle w:val="InstructionsTabelleberschrift"/>
                <w:rFonts w:ascii="Times New Roman" w:hAnsi="Times New Roman"/>
                <w:sz w:val="24"/>
              </w:rPr>
            </w:pPr>
            <w:r w:rsidRPr="000F6454">
              <w:rPr>
                <w:rStyle w:val="InstructionsTabelleberschrift"/>
                <w:rFonts w:ascii="Times New Roman" w:hAnsi="Times New Roman"/>
                <w:sz w:val="24"/>
              </w:rPr>
              <w:t>в т.ч.: МСП</w:t>
            </w:r>
          </w:p>
          <w:p w14:paraId="33D86C93" w14:textId="77777777" w:rsidR="00BA512F" w:rsidRPr="000F6454" w:rsidRDefault="004357B9">
            <w:pPr>
              <w:ind w:left="72"/>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Същото определение като за ред 020 от образец CR SA.</w:t>
            </w:r>
          </w:p>
        </w:tc>
      </w:tr>
      <w:tr w:rsidR="00BA512F" w:rsidRPr="000F6454" w14:paraId="36A48887" w14:textId="77777777" w:rsidTr="00672D2A">
        <w:tc>
          <w:tcPr>
            <w:tcW w:w="1188" w:type="dxa"/>
            <w:shd w:val="clear" w:color="auto" w:fill="FFFFFF"/>
          </w:tcPr>
          <w:p w14:paraId="30AED4CA" w14:textId="77777777" w:rsidR="00BA512F" w:rsidRPr="000F6454" w:rsidRDefault="004357B9">
            <w:pPr>
              <w:rPr>
                <w:rFonts w:ascii="Times New Roman" w:hAnsi="Times New Roman"/>
                <w:sz w:val="24"/>
              </w:rPr>
            </w:pPr>
            <w:r w:rsidRPr="000F6454">
              <w:rPr>
                <w:rFonts w:ascii="Times New Roman" w:hAnsi="Times New Roman"/>
                <w:sz w:val="24"/>
              </w:rPr>
              <w:t>100</w:t>
            </w:r>
          </w:p>
        </w:tc>
        <w:tc>
          <w:tcPr>
            <w:tcW w:w="8701" w:type="dxa"/>
            <w:gridSpan w:val="2"/>
            <w:shd w:val="clear" w:color="auto" w:fill="FFFFFF"/>
          </w:tcPr>
          <w:p w14:paraId="3E2610CA" w14:textId="77777777" w:rsidR="00BA512F" w:rsidRPr="000F6454" w:rsidRDefault="004357B9">
            <w:pPr>
              <w:ind w:left="72"/>
              <w:rPr>
                <w:rStyle w:val="InstructionsTabelleberschrift"/>
                <w:rFonts w:ascii="Times New Roman" w:hAnsi="Times New Roman"/>
                <w:sz w:val="24"/>
              </w:rPr>
            </w:pPr>
            <w:r w:rsidRPr="000F6454">
              <w:rPr>
                <w:rStyle w:val="InstructionsTabelleberschrift"/>
                <w:rFonts w:ascii="Times New Roman" w:hAnsi="Times New Roman"/>
                <w:sz w:val="24"/>
              </w:rPr>
              <w:t>Експозиции в неизпълнение</w:t>
            </w:r>
          </w:p>
          <w:p w14:paraId="555EF331" w14:textId="6662C3C8" w:rsidR="00BA512F" w:rsidRPr="000F6454" w:rsidRDefault="00D21B29">
            <w:pPr>
              <w:ind w:left="72"/>
              <w:rPr>
                <w:rStyle w:val="InstructionsTabelleberschrift"/>
                <w:rFonts w:ascii="Times New Roman" w:hAnsi="Times New Roman"/>
                <w:sz w:val="24"/>
              </w:rPr>
            </w:pPr>
            <w:r w:rsidRPr="000F6454">
              <w:rPr>
                <w:rFonts w:ascii="Times New Roman" w:hAnsi="Times New Roman"/>
                <w:bCs/>
                <w:sz w:val="24"/>
              </w:rPr>
              <w:t>Член 112, буква й) от РКИ</w:t>
            </w:r>
          </w:p>
        </w:tc>
      </w:tr>
      <w:tr w:rsidR="00BA512F" w:rsidRPr="000F6454" w14:paraId="2CD722D1" w14:textId="77777777" w:rsidTr="00672D2A">
        <w:tc>
          <w:tcPr>
            <w:tcW w:w="1188" w:type="dxa"/>
            <w:shd w:val="clear" w:color="auto" w:fill="FFFFFF"/>
          </w:tcPr>
          <w:p w14:paraId="611661D5" w14:textId="77777777" w:rsidR="00BA512F" w:rsidRPr="000F6454" w:rsidRDefault="004357B9">
            <w:pPr>
              <w:rPr>
                <w:rFonts w:ascii="Times New Roman" w:hAnsi="Times New Roman"/>
                <w:sz w:val="24"/>
              </w:rPr>
            </w:pPr>
            <w:r w:rsidRPr="000F6454">
              <w:rPr>
                <w:rFonts w:ascii="Times New Roman" w:hAnsi="Times New Roman"/>
                <w:sz w:val="24"/>
              </w:rPr>
              <w:t>110</w:t>
            </w:r>
          </w:p>
        </w:tc>
        <w:tc>
          <w:tcPr>
            <w:tcW w:w="8701" w:type="dxa"/>
            <w:gridSpan w:val="2"/>
            <w:shd w:val="clear" w:color="auto" w:fill="FFFFFF"/>
          </w:tcPr>
          <w:p w14:paraId="32B40A76" w14:textId="77777777" w:rsidR="00BA512F" w:rsidRPr="000F6454" w:rsidRDefault="000565B6">
            <w:pPr>
              <w:autoSpaceDE w:val="0"/>
              <w:autoSpaceDN w:val="0"/>
              <w:adjustRightInd w:val="0"/>
              <w:spacing w:before="0"/>
              <w:ind w:left="72"/>
              <w:jc w:val="left"/>
              <w:rPr>
                <w:rFonts w:ascii="Times New Roman" w:hAnsi="Times New Roman"/>
                <w:b/>
                <w:bCs/>
                <w:sz w:val="24"/>
                <w:u w:val="single"/>
              </w:rPr>
            </w:pPr>
            <w:r w:rsidRPr="000F6454">
              <w:rPr>
                <w:rFonts w:ascii="Times New Roman" w:hAnsi="Times New Roman"/>
                <w:b/>
                <w:bCs/>
                <w:sz w:val="24"/>
                <w:u w:val="single"/>
              </w:rPr>
              <w:t>Високорискови експозиции</w:t>
            </w:r>
          </w:p>
          <w:p w14:paraId="400221CA" w14:textId="282ECE73" w:rsidR="00BA512F" w:rsidRPr="000F6454" w:rsidRDefault="00D21B29">
            <w:pPr>
              <w:autoSpaceDE w:val="0"/>
              <w:autoSpaceDN w:val="0"/>
              <w:adjustRightInd w:val="0"/>
              <w:spacing w:before="0"/>
              <w:ind w:left="72"/>
              <w:jc w:val="left"/>
              <w:rPr>
                <w:rStyle w:val="InstructionsTabelleberschrift"/>
                <w:rFonts w:ascii="Times New Roman" w:hAnsi="Times New Roman"/>
                <w:sz w:val="24"/>
              </w:rPr>
            </w:pPr>
            <w:r w:rsidRPr="000F6454">
              <w:rPr>
                <w:rFonts w:ascii="Times New Roman" w:hAnsi="Times New Roman"/>
                <w:bCs/>
                <w:sz w:val="24"/>
              </w:rPr>
              <w:t>Член 112, буква к) от РКИ</w:t>
            </w:r>
          </w:p>
        </w:tc>
      </w:tr>
      <w:tr w:rsidR="00BA512F" w:rsidRPr="000F6454" w14:paraId="0B3750B5" w14:textId="77777777" w:rsidTr="00672D2A">
        <w:tc>
          <w:tcPr>
            <w:tcW w:w="1188" w:type="dxa"/>
            <w:shd w:val="clear" w:color="auto" w:fill="FFFFFF"/>
          </w:tcPr>
          <w:p w14:paraId="545F7CFF" w14:textId="77777777" w:rsidR="00BA512F" w:rsidRPr="000F6454" w:rsidRDefault="004357B9">
            <w:pPr>
              <w:rPr>
                <w:rFonts w:ascii="Times New Roman" w:hAnsi="Times New Roman"/>
                <w:sz w:val="24"/>
              </w:rPr>
            </w:pPr>
            <w:r w:rsidRPr="000F6454">
              <w:rPr>
                <w:rFonts w:ascii="Times New Roman" w:hAnsi="Times New Roman"/>
                <w:sz w:val="24"/>
              </w:rPr>
              <w:t>120</w:t>
            </w:r>
          </w:p>
        </w:tc>
        <w:tc>
          <w:tcPr>
            <w:tcW w:w="8701" w:type="dxa"/>
            <w:gridSpan w:val="2"/>
            <w:shd w:val="clear" w:color="auto" w:fill="FFFFFF"/>
          </w:tcPr>
          <w:p w14:paraId="6E4B3101" w14:textId="77777777" w:rsidR="00BA512F" w:rsidRPr="000F6454" w:rsidRDefault="004357B9">
            <w:pPr>
              <w:autoSpaceDE w:val="0"/>
              <w:autoSpaceDN w:val="0"/>
              <w:adjustRightInd w:val="0"/>
              <w:spacing w:before="0"/>
              <w:ind w:left="72"/>
              <w:jc w:val="left"/>
              <w:rPr>
                <w:rStyle w:val="InstructionsTabelleberschrift"/>
                <w:rFonts w:ascii="Times New Roman" w:hAnsi="Times New Roman"/>
                <w:sz w:val="24"/>
              </w:rPr>
            </w:pPr>
            <w:r w:rsidRPr="000F6454">
              <w:rPr>
                <w:rStyle w:val="InstructionsTabelleberschrift"/>
                <w:rFonts w:ascii="Times New Roman" w:hAnsi="Times New Roman"/>
                <w:sz w:val="24"/>
              </w:rPr>
              <w:t>Покрити облигации</w:t>
            </w:r>
          </w:p>
          <w:p w14:paraId="55A3E28E" w14:textId="1072B586" w:rsidR="00BA512F" w:rsidRPr="000F6454" w:rsidRDefault="00D21B29">
            <w:pPr>
              <w:autoSpaceDE w:val="0"/>
              <w:autoSpaceDN w:val="0"/>
              <w:adjustRightInd w:val="0"/>
              <w:spacing w:before="0"/>
              <w:ind w:left="72"/>
              <w:jc w:val="left"/>
              <w:rPr>
                <w:rStyle w:val="InstructionsTabelleText"/>
                <w:rFonts w:ascii="Times New Roman" w:hAnsi="Times New Roman"/>
                <w:bCs/>
                <w:sz w:val="24"/>
                <w:u w:val="single"/>
              </w:rPr>
            </w:pPr>
            <w:r w:rsidRPr="000F6454">
              <w:rPr>
                <w:rFonts w:ascii="Times New Roman" w:hAnsi="Times New Roman"/>
                <w:bCs/>
                <w:sz w:val="24"/>
              </w:rPr>
              <w:t>Член 112, буква л) от РКИ</w:t>
            </w:r>
          </w:p>
        </w:tc>
      </w:tr>
      <w:tr w:rsidR="00BA512F" w:rsidRPr="000F6454" w14:paraId="31AA3E6C" w14:textId="77777777" w:rsidTr="00672D2A">
        <w:tc>
          <w:tcPr>
            <w:tcW w:w="1188" w:type="dxa"/>
            <w:shd w:val="clear" w:color="auto" w:fill="FFFFFF"/>
          </w:tcPr>
          <w:p w14:paraId="641FF18A" w14:textId="77777777" w:rsidR="00BA512F" w:rsidRPr="000F6454" w:rsidRDefault="004357B9">
            <w:pPr>
              <w:rPr>
                <w:rFonts w:ascii="Times New Roman" w:hAnsi="Times New Roman"/>
                <w:sz w:val="24"/>
              </w:rPr>
            </w:pPr>
            <w:r w:rsidRPr="000F6454">
              <w:rPr>
                <w:rFonts w:ascii="Times New Roman" w:hAnsi="Times New Roman"/>
                <w:sz w:val="24"/>
              </w:rPr>
              <w:t>130</w:t>
            </w:r>
          </w:p>
          <w:p w14:paraId="38822768" w14:textId="77777777" w:rsidR="00BA512F" w:rsidRPr="000F6454" w:rsidRDefault="00BA512F">
            <w:pPr>
              <w:rPr>
                <w:rFonts w:ascii="Times New Roman" w:hAnsi="Times New Roman"/>
                <w:sz w:val="24"/>
              </w:rPr>
            </w:pPr>
          </w:p>
        </w:tc>
        <w:tc>
          <w:tcPr>
            <w:tcW w:w="8701" w:type="dxa"/>
            <w:gridSpan w:val="2"/>
            <w:shd w:val="clear" w:color="auto" w:fill="FFFFFF"/>
          </w:tcPr>
          <w:p w14:paraId="742E8650" w14:textId="77777777" w:rsidR="00BA512F" w:rsidRPr="000F6454" w:rsidRDefault="004357B9">
            <w:pPr>
              <w:ind w:left="72"/>
              <w:rPr>
                <w:rStyle w:val="InstructionsTabelleberschrift"/>
                <w:rFonts w:ascii="Times New Roman" w:hAnsi="Times New Roman"/>
                <w:bCs w:val="0"/>
                <w:sz w:val="24"/>
              </w:rPr>
            </w:pPr>
            <w:r w:rsidRPr="000F6454">
              <w:rPr>
                <w:rStyle w:val="InstructionsTabelleberschrift"/>
                <w:rFonts w:ascii="Times New Roman" w:hAnsi="Times New Roman"/>
                <w:bCs w:val="0"/>
                <w:sz w:val="24"/>
              </w:rPr>
              <w:t>Вземания към институции и предприятия с краткосрочна кредитна оценка</w:t>
            </w:r>
          </w:p>
          <w:p w14:paraId="37E39A7B" w14:textId="6AD9224A" w:rsidR="00BA512F" w:rsidRPr="000F6454" w:rsidRDefault="00D21B29">
            <w:pPr>
              <w:ind w:left="72"/>
              <w:rPr>
                <w:rFonts w:ascii="Times New Roman" w:hAnsi="Times New Roman"/>
                <w:sz w:val="24"/>
              </w:rPr>
            </w:pPr>
            <w:r w:rsidRPr="000F6454">
              <w:rPr>
                <w:rFonts w:ascii="Times New Roman" w:hAnsi="Times New Roman"/>
                <w:sz w:val="24"/>
              </w:rPr>
              <w:t>Член 112, буква н) от РКИ</w:t>
            </w:r>
          </w:p>
        </w:tc>
      </w:tr>
      <w:tr w:rsidR="00BA512F" w:rsidRPr="000F6454" w14:paraId="26489F28" w14:textId="77777777" w:rsidTr="00672D2A">
        <w:tc>
          <w:tcPr>
            <w:tcW w:w="1188" w:type="dxa"/>
            <w:shd w:val="clear" w:color="auto" w:fill="FFFFFF"/>
          </w:tcPr>
          <w:p w14:paraId="6B2971A0" w14:textId="77777777" w:rsidR="00BA512F" w:rsidRPr="000F6454" w:rsidRDefault="004357B9">
            <w:pPr>
              <w:rPr>
                <w:rFonts w:ascii="Times New Roman" w:hAnsi="Times New Roman"/>
                <w:sz w:val="24"/>
              </w:rPr>
            </w:pPr>
            <w:r w:rsidRPr="000F6454">
              <w:rPr>
                <w:rFonts w:ascii="Times New Roman" w:hAnsi="Times New Roman"/>
                <w:sz w:val="24"/>
              </w:rPr>
              <w:t>140</w:t>
            </w:r>
          </w:p>
        </w:tc>
        <w:tc>
          <w:tcPr>
            <w:tcW w:w="8701" w:type="dxa"/>
            <w:gridSpan w:val="2"/>
            <w:shd w:val="clear" w:color="auto" w:fill="FFFFFF"/>
          </w:tcPr>
          <w:p w14:paraId="2FF8F067" w14:textId="77777777" w:rsidR="00BA512F" w:rsidRPr="000F6454" w:rsidRDefault="00A402A8">
            <w:pPr>
              <w:ind w:left="72"/>
              <w:rPr>
                <w:rStyle w:val="InstructionsTabelleberschrift"/>
                <w:rFonts w:ascii="Times New Roman" w:hAnsi="Times New Roman"/>
                <w:sz w:val="24"/>
              </w:rPr>
            </w:pPr>
            <w:r w:rsidRPr="000F6454">
              <w:rPr>
                <w:rStyle w:val="InstructionsTabelleberschrift"/>
                <w:rFonts w:ascii="Times New Roman" w:hAnsi="Times New Roman"/>
                <w:sz w:val="24"/>
              </w:rPr>
              <w:t>Експозиции към предприятия за колективно инвестиране</w:t>
            </w:r>
          </w:p>
          <w:p w14:paraId="7C2B5AD5" w14:textId="06433ADD" w:rsidR="00BA512F" w:rsidRPr="000F6454" w:rsidRDefault="00D21B29">
            <w:pPr>
              <w:ind w:left="72"/>
              <w:rPr>
                <w:rStyle w:val="InstructionsTabelleberschrift"/>
                <w:rFonts w:ascii="Times New Roman" w:hAnsi="Times New Roman"/>
                <w:b w:val="0"/>
                <w:bCs w:val="0"/>
                <w:sz w:val="24"/>
                <w:u w:val="none"/>
              </w:rPr>
            </w:pPr>
            <w:r w:rsidRPr="000F6454">
              <w:rPr>
                <w:rFonts w:ascii="Times New Roman" w:hAnsi="Times New Roman"/>
                <w:bCs/>
                <w:sz w:val="24"/>
              </w:rPr>
              <w:t>Член 112, буква о) от РКИ</w:t>
            </w:r>
          </w:p>
        </w:tc>
      </w:tr>
      <w:tr w:rsidR="00BA512F" w:rsidRPr="000F6454" w14:paraId="19559318" w14:textId="77777777" w:rsidTr="00672D2A">
        <w:tc>
          <w:tcPr>
            <w:tcW w:w="1188" w:type="dxa"/>
            <w:shd w:val="clear" w:color="auto" w:fill="FFFFFF"/>
          </w:tcPr>
          <w:p w14:paraId="4B0E8C16" w14:textId="77777777" w:rsidR="00BA512F" w:rsidRPr="000F6454" w:rsidRDefault="004357B9">
            <w:pPr>
              <w:rPr>
                <w:rFonts w:ascii="Times New Roman" w:hAnsi="Times New Roman"/>
                <w:sz w:val="24"/>
              </w:rPr>
            </w:pPr>
            <w:r w:rsidRPr="000F6454">
              <w:rPr>
                <w:rFonts w:ascii="Times New Roman" w:hAnsi="Times New Roman"/>
                <w:sz w:val="24"/>
              </w:rPr>
              <w:t>150</w:t>
            </w:r>
          </w:p>
        </w:tc>
        <w:tc>
          <w:tcPr>
            <w:tcW w:w="8701" w:type="dxa"/>
            <w:gridSpan w:val="2"/>
            <w:shd w:val="clear" w:color="auto" w:fill="FFFFFF"/>
          </w:tcPr>
          <w:p w14:paraId="0820F792" w14:textId="77777777" w:rsidR="00BA512F" w:rsidRPr="000F6454" w:rsidRDefault="004357B9">
            <w:pPr>
              <w:ind w:left="72"/>
              <w:rPr>
                <w:rStyle w:val="InstructionsTabelleberschrift"/>
                <w:rFonts w:ascii="Times New Roman" w:hAnsi="Times New Roman"/>
                <w:sz w:val="24"/>
              </w:rPr>
            </w:pPr>
            <w:r w:rsidRPr="000F6454">
              <w:rPr>
                <w:rStyle w:val="InstructionsTabelleberschrift"/>
                <w:rFonts w:ascii="Times New Roman" w:hAnsi="Times New Roman"/>
                <w:sz w:val="24"/>
              </w:rPr>
              <w:t>Експозиции към капиталови инструменти</w:t>
            </w:r>
          </w:p>
          <w:p w14:paraId="73C64BC4" w14:textId="0213202A" w:rsidR="00BA512F" w:rsidRPr="000F6454" w:rsidRDefault="00D21B29">
            <w:pPr>
              <w:ind w:left="72"/>
              <w:rPr>
                <w:rStyle w:val="InstructionsTabelleberschrift"/>
                <w:rFonts w:ascii="Times New Roman" w:hAnsi="Times New Roman"/>
                <w:sz w:val="24"/>
              </w:rPr>
            </w:pPr>
            <w:r w:rsidRPr="000F6454">
              <w:rPr>
                <w:rFonts w:ascii="Times New Roman" w:hAnsi="Times New Roman"/>
                <w:bCs/>
                <w:sz w:val="24"/>
              </w:rPr>
              <w:t>Член 112, буква п) от РКИ</w:t>
            </w:r>
          </w:p>
        </w:tc>
      </w:tr>
      <w:tr w:rsidR="00BA512F" w:rsidRPr="000F6454" w14:paraId="1A1787E4" w14:textId="77777777" w:rsidTr="00672D2A">
        <w:tc>
          <w:tcPr>
            <w:tcW w:w="1188" w:type="dxa"/>
            <w:shd w:val="clear" w:color="auto" w:fill="FFFFFF"/>
          </w:tcPr>
          <w:p w14:paraId="02F8C0FC" w14:textId="77777777" w:rsidR="00BA512F" w:rsidRPr="000F6454" w:rsidRDefault="004357B9">
            <w:pPr>
              <w:rPr>
                <w:rFonts w:ascii="Times New Roman" w:hAnsi="Times New Roman"/>
                <w:sz w:val="24"/>
              </w:rPr>
            </w:pPr>
            <w:r w:rsidRPr="000F6454">
              <w:rPr>
                <w:rFonts w:ascii="Times New Roman" w:hAnsi="Times New Roman"/>
                <w:sz w:val="24"/>
              </w:rPr>
              <w:t>160</w:t>
            </w:r>
          </w:p>
        </w:tc>
        <w:tc>
          <w:tcPr>
            <w:tcW w:w="8701" w:type="dxa"/>
            <w:gridSpan w:val="2"/>
            <w:shd w:val="clear" w:color="auto" w:fill="FFFFFF"/>
          </w:tcPr>
          <w:p w14:paraId="1C103F0B" w14:textId="77777777" w:rsidR="00BA512F" w:rsidRPr="000F6454" w:rsidRDefault="004357B9">
            <w:pPr>
              <w:ind w:left="72"/>
              <w:rPr>
                <w:rStyle w:val="InstructionsTabelleberschrift"/>
                <w:rFonts w:ascii="Times New Roman" w:hAnsi="Times New Roman"/>
                <w:sz w:val="24"/>
              </w:rPr>
            </w:pPr>
            <w:r w:rsidRPr="000F6454">
              <w:rPr>
                <w:rStyle w:val="InstructionsTabelleberschrift"/>
                <w:rFonts w:ascii="Times New Roman" w:hAnsi="Times New Roman"/>
                <w:sz w:val="24"/>
              </w:rPr>
              <w:t>Други експозиции</w:t>
            </w:r>
          </w:p>
          <w:p w14:paraId="364F4504" w14:textId="44EE6D62" w:rsidR="00BA512F" w:rsidRPr="000F6454" w:rsidRDefault="00D21B29">
            <w:pPr>
              <w:ind w:left="72"/>
              <w:rPr>
                <w:rStyle w:val="InstructionsTabelleberschrift"/>
                <w:rFonts w:ascii="Times New Roman" w:hAnsi="Times New Roman"/>
                <w:sz w:val="24"/>
              </w:rPr>
            </w:pPr>
            <w:r w:rsidRPr="000F6454">
              <w:rPr>
                <w:rFonts w:ascii="Times New Roman" w:hAnsi="Times New Roman"/>
                <w:bCs/>
                <w:sz w:val="24"/>
              </w:rPr>
              <w:t>Член 112, буква п) от РКИ</w:t>
            </w:r>
          </w:p>
        </w:tc>
      </w:tr>
      <w:tr w:rsidR="00BA512F" w:rsidRPr="000F6454" w14:paraId="641D72CC" w14:textId="77777777" w:rsidTr="00672D2A">
        <w:tc>
          <w:tcPr>
            <w:tcW w:w="1188" w:type="dxa"/>
            <w:shd w:val="clear" w:color="auto" w:fill="FFFFFF"/>
          </w:tcPr>
          <w:p w14:paraId="13C4FCB7" w14:textId="77777777" w:rsidR="00BA512F" w:rsidRPr="000F6454" w:rsidRDefault="007A49AC">
            <w:pPr>
              <w:rPr>
                <w:rFonts w:ascii="Times New Roman" w:hAnsi="Times New Roman"/>
                <w:sz w:val="24"/>
              </w:rPr>
            </w:pPr>
            <w:r w:rsidRPr="000F6454">
              <w:rPr>
                <w:rFonts w:ascii="Times New Roman" w:hAnsi="Times New Roman"/>
                <w:sz w:val="24"/>
              </w:rPr>
              <w:t>170</w:t>
            </w:r>
          </w:p>
        </w:tc>
        <w:tc>
          <w:tcPr>
            <w:tcW w:w="8701" w:type="dxa"/>
            <w:gridSpan w:val="2"/>
            <w:shd w:val="clear" w:color="auto" w:fill="FFFFFF"/>
          </w:tcPr>
          <w:p w14:paraId="071FA584" w14:textId="77777777" w:rsidR="00BA512F" w:rsidRPr="000F6454" w:rsidRDefault="007A49AC">
            <w:pPr>
              <w:ind w:left="72"/>
              <w:rPr>
                <w:rStyle w:val="InstructionsTabelleberschrift"/>
                <w:rFonts w:ascii="Times New Roman" w:hAnsi="Times New Roman"/>
                <w:sz w:val="24"/>
              </w:rPr>
            </w:pPr>
            <w:r w:rsidRPr="000F6454">
              <w:rPr>
                <w:rStyle w:val="InstructionsTabelleberschrift"/>
                <w:rFonts w:ascii="Times New Roman" w:hAnsi="Times New Roman"/>
                <w:sz w:val="24"/>
              </w:rPr>
              <w:t>Общо експозиции</w:t>
            </w:r>
          </w:p>
        </w:tc>
      </w:tr>
    </w:tbl>
    <w:p w14:paraId="58C9DEA4" w14:textId="77777777" w:rsidR="00BA512F" w:rsidRPr="000F6454" w:rsidRDefault="00BA512F">
      <w:pPr>
        <w:spacing w:before="0" w:after="200" w:line="312" w:lineRule="auto"/>
        <w:jc w:val="left"/>
        <w:rPr>
          <w:rFonts w:ascii="Times New Roman" w:hAnsi="Times New Roman"/>
          <w:sz w:val="24"/>
        </w:rPr>
      </w:pPr>
    </w:p>
    <w:p w14:paraId="536F0DF2"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52" w:name="_Toc30674683"/>
      <w:r w:rsidRPr="000F6454">
        <w:rPr>
          <w:rFonts w:ascii="Times New Roman" w:hAnsi="Times New Roman"/>
          <w:sz w:val="24"/>
          <w:u w:val="none"/>
        </w:rPr>
        <w:lastRenderedPageBreak/>
        <w:t>3.4.2.</w:t>
      </w:r>
      <w:r w:rsidRPr="000F6454">
        <w:rPr>
          <w:rFonts w:ascii="Times New Roman" w:hAnsi="Times New Roman"/>
          <w:sz w:val="24"/>
          <w:u w:val="none"/>
        </w:rPr>
        <w:tab/>
      </w:r>
      <w:r w:rsidRPr="000F6454">
        <w:rPr>
          <w:rFonts w:ascii="Times New Roman" w:hAnsi="Times New Roman"/>
          <w:sz w:val="24"/>
        </w:rPr>
        <w:t>C 09.02 — Географска разбивка на експозициите по местопребиваване на длъжника: експозиции по вътрешнорейтинговия подход (CR GB 2)</w:t>
      </w:r>
      <w:bookmarkEnd w:id="52"/>
    </w:p>
    <w:p w14:paraId="6676EAFB"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53" w:name="_Toc30674684"/>
      <w:r w:rsidRPr="000F6454">
        <w:rPr>
          <w:rFonts w:ascii="Times New Roman" w:hAnsi="Times New Roman"/>
          <w:sz w:val="24"/>
          <w:u w:val="none"/>
        </w:rPr>
        <w:t>3.4.2.1.</w:t>
      </w:r>
      <w:r w:rsidRPr="000F6454">
        <w:rPr>
          <w:rFonts w:ascii="Times New Roman" w:hAnsi="Times New Roman"/>
          <w:sz w:val="24"/>
          <w:u w:val="none"/>
        </w:rPr>
        <w:tab/>
      </w:r>
      <w:r w:rsidRPr="000F6454">
        <w:rPr>
          <w:rFonts w:ascii="Times New Roman" w:hAnsi="Times New Roman"/>
          <w:sz w:val="24"/>
        </w:rPr>
        <w:t>Указания за специфични позиции</w:t>
      </w:r>
      <w:bookmarkEnd w:id="5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BA512F" w:rsidRPr="000F6454" w14:paraId="35D5CC31" w14:textId="77777777" w:rsidTr="00672D2A">
        <w:tc>
          <w:tcPr>
            <w:tcW w:w="1188" w:type="dxa"/>
            <w:shd w:val="clear" w:color="auto" w:fill="CCCCCC"/>
          </w:tcPr>
          <w:p w14:paraId="7B2198DD" w14:textId="77777777" w:rsidR="00BA512F" w:rsidRPr="000F6454" w:rsidRDefault="004357B9">
            <w:pPr>
              <w:rPr>
                <w:rFonts w:ascii="Times New Roman" w:hAnsi="Times New Roman"/>
                <w:b/>
                <w:sz w:val="24"/>
              </w:rPr>
            </w:pPr>
            <w:r w:rsidRPr="000F6454">
              <w:rPr>
                <w:rFonts w:ascii="Times New Roman" w:hAnsi="Times New Roman"/>
                <w:b/>
                <w:sz w:val="24"/>
              </w:rPr>
              <w:t>Колони</w:t>
            </w:r>
          </w:p>
        </w:tc>
        <w:tc>
          <w:tcPr>
            <w:tcW w:w="8640" w:type="dxa"/>
            <w:shd w:val="clear" w:color="auto" w:fill="CCCCCC"/>
          </w:tcPr>
          <w:p w14:paraId="52F255E3" w14:textId="77777777" w:rsidR="00BA512F" w:rsidRPr="000F6454" w:rsidRDefault="00BA512F">
            <w:pPr>
              <w:ind w:left="72"/>
              <w:rPr>
                <w:rFonts w:ascii="Times New Roman" w:hAnsi="Times New Roman"/>
                <w:sz w:val="24"/>
              </w:rPr>
            </w:pPr>
          </w:p>
        </w:tc>
      </w:tr>
      <w:tr w:rsidR="00BA512F" w:rsidRPr="000F6454" w14:paraId="689E92D8" w14:textId="77777777" w:rsidTr="00672D2A">
        <w:tc>
          <w:tcPr>
            <w:tcW w:w="1188" w:type="dxa"/>
          </w:tcPr>
          <w:p w14:paraId="66074EC3" w14:textId="77777777" w:rsidR="00BA512F" w:rsidRPr="000F6454" w:rsidRDefault="004357B9">
            <w:pPr>
              <w:rPr>
                <w:rStyle w:val="InstructionsTabelleText"/>
                <w:rFonts w:ascii="Times New Roman" w:hAnsi="Times New Roman"/>
                <w:sz w:val="24"/>
              </w:rPr>
            </w:pPr>
            <w:r w:rsidRPr="000F6454">
              <w:rPr>
                <w:rStyle w:val="InstructionsTabelleText"/>
                <w:rFonts w:ascii="Times New Roman" w:hAnsi="Times New Roman"/>
                <w:sz w:val="24"/>
              </w:rPr>
              <w:t>010</w:t>
            </w:r>
          </w:p>
        </w:tc>
        <w:tc>
          <w:tcPr>
            <w:tcW w:w="8640" w:type="dxa"/>
          </w:tcPr>
          <w:p w14:paraId="41657C4F" w14:textId="09E717BB" w:rsidR="00BA512F" w:rsidRPr="000F6454" w:rsidRDefault="004357B9">
            <w:pPr>
              <w:rPr>
                <w:rStyle w:val="InstructionsTabelleberschrift"/>
                <w:rFonts w:ascii="Times New Roman" w:hAnsi="Times New Roman"/>
                <w:sz w:val="24"/>
              </w:rPr>
            </w:pPr>
            <w:r w:rsidRPr="000F6454">
              <w:rPr>
                <w:rStyle w:val="InstructionsTabelleberschrift"/>
                <w:rFonts w:ascii="Times New Roman" w:hAnsi="Times New Roman"/>
                <w:sz w:val="24"/>
              </w:rPr>
              <w:t>ПЪРВОНАЧАЛНА ЕКСПОЗИЦИЯ ПРЕДИ ПРИЛАГАНЕТО НА КОНВЕРСИОННИТЕ КОЕФИЦИЕНТИ</w:t>
            </w:r>
          </w:p>
          <w:p w14:paraId="6D5ECAFF" w14:textId="77777777" w:rsidR="00BA512F" w:rsidRPr="000F6454" w:rsidRDefault="004357B9">
            <w:pPr>
              <w:autoSpaceDE w:val="0"/>
              <w:autoSpaceDN w:val="0"/>
              <w:adjustRightInd w:val="0"/>
              <w:spacing w:before="0" w:after="0"/>
              <w:jc w:val="left"/>
              <w:rPr>
                <w:rStyle w:val="InstructionsTabelleText"/>
                <w:rFonts w:ascii="Times New Roman" w:hAnsi="Times New Roman"/>
                <w:sz w:val="24"/>
              </w:rPr>
            </w:pPr>
            <w:r w:rsidRPr="000F6454">
              <w:rPr>
                <w:rFonts w:ascii="Times New Roman" w:hAnsi="Times New Roman"/>
                <w:sz w:val="24"/>
              </w:rPr>
              <w:t>Същото определение като за колона 020 от образец CR IRB.</w:t>
            </w:r>
          </w:p>
        </w:tc>
      </w:tr>
      <w:tr w:rsidR="00BA512F" w:rsidRPr="000F6454" w14:paraId="78B699E8" w14:textId="77777777" w:rsidTr="00672D2A">
        <w:tc>
          <w:tcPr>
            <w:tcW w:w="1188" w:type="dxa"/>
          </w:tcPr>
          <w:p w14:paraId="26744C33" w14:textId="77777777" w:rsidR="00BA512F" w:rsidRPr="000F6454" w:rsidRDefault="004357B9">
            <w:pPr>
              <w:rPr>
                <w:rFonts w:ascii="Times New Roman" w:hAnsi="Times New Roman"/>
                <w:sz w:val="24"/>
              </w:rPr>
            </w:pPr>
            <w:r w:rsidRPr="000F6454">
              <w:rPr>
                <w:rFonts w:ascii="Times New Roman" w:hAnsi="Times New Roman"/>
                <w:sz w:val="24"/>
              </w:rPr>
              <w:t>030</w:t>
            </w:r>
          </w:p>
        </w:tc>
        <w:tc>
          <w:tcPr>
            <w:tcW w:w="8640" w:type="dxa"/>
          </w:tcPr>
          <w:p w14:paraId="569C114D"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в т.ч.: в неизпълнение</w:t>
            </w:r>
          </w:p>
          <w:p w14:paraId="3C508978" w14:textId="7009B02E" w:rsidR="00BA512F" w:rsidRPr="000F6454" w:rsidRDefault="004357B9">
            <w:pPr>
              <w:rPr>
                <w:rStyle w:val="InstructionsTabelleText"/>
                <w:rFonts w:ascii="Times New Roman" w:hAnsi="Times New Roman"/>
                <w:sz w:val="24"/>
              </w:rPr>
            </w:pPr>
            <w:r w:rsidRPr="000F6454">
              <w:rPr>
                <w:rStyle w:val="InstructionsTabelleText"/>
                <w:rFonts w:ascii="Times New Roman" w:hAnsi="Times New Roman"/>
                <w:sz w:val="24"/>
              </w:rPr>
              <w:t>Стойността на първоначалната експозиция за онези експозиции, които са класифицирани като „експозиции в неизпълнение“ в съответствие с член 178 от РКИ.</w:t>
            </w:r>
          </w:p>
        </w:tc>
      </w:tr>
      <w:tr w:rsidR="00BA512F" w:rsidRPr="000F6454" w14:paraId="52CB92A0" w14:textId="77777777" w:rsidTr="00672D2A">
        <w:tc>
          <w:tcPr>
            <w:tcW w:w="1188" w:type="dxa"/>
          </w:tcPr>
          <w:p w14:paraId="103B46E8" w14:textId="77777777" w:rsidR="00BA512F" w:rsidRPr="000F6454" w:rsidRDefault="004357B9">
            <w:pPr>
              <w:rPr>
                <w:rFonts w:ascii="Times New Roman" w:hAnsi="Times New Roman"/>
                <w:sz w:val="24"/>
              </w:rPr>
            </w:pPr>
            <w:r w:rsidRPr="000F6454">
              <w:rPr>
                <w:rFonts w:ascii="Times New Roman" w:hAnsi="Times New Roman"/>
                <w:sz w:val="24"/>
              </w:rPr>
              <w:t>040</w:t>
            </w:r>
          </w:p>
        </w:tc>
        <w:tc>
          <w:tcPr>
            <w:tcW w:w="8640" w:type="dxa"/>
          </w:tcPr>
          <w:p w14:paraId="4D1BDBDE"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Наблюдавани нови неизпълнения за периода</w:t>
            </w:r>
          </w:p>
          <w:p w14:paraId="40CEA638" w14:textId="77777777" w:rsidR="00BA512F" w:rsidRPr="000F6454" w:rsidRDefault="00DF70AE">
            <w:pPr>
              <w:rPr>
                <w:rFonts w:ascii="Times New Roman" w:hAnsi="Times New Roman"/>
                <w:b/>
                <w:sz w:val="24"/>
                <w:u w:val="single"/>
              </w:rPr>
            </w:pPr>
            <w:r w:rsidRPr="000F6454">
              <w:rPr>
                <w:rStyle w:val="InstructionsTabelleText"/>
                <w:rFonts w:ascii="Times New Roman" w:hAnsi="Times New Roman"/>
                <w:sz w:val="24"/>
              </w:rPr>
              <w:t>Стойността на първоначалните експозиции, преминали в клас „експозиции в неизпълнение“ по време на 3-месечния период от последната референтна дата на докладване, се докладва спрямо класа експозиции, към който длъжникът първоначално е принадлежал.</w:t>
            </w:r>
          </w:p>
        </w:tc>
      </w:tr>
      <w:tr w:rsidR="00BA512F" w:rsidRPr="000F6454" w14:paraId="5D5103CD" w14:textId="77777777" w:rsidTr="00672D2A">
        <w:tc>
          <w:tcPr>
            <w:tcW w:w="1188" w:type="dxa"/>
          </w:tcPr>
          <w:p w14:paraId="66C4ED9F" w14:textId="77777777" w:rsidR="00BA512F" w:rsidRPr="000F6454" w:rsidRDefault="004357B9">
            <w:pPr>
              <w:rPr>
                <w:rFonts w:ascii="Times New Roman" w:hAnsi="Times New Roman"/>
                <w:sz w:val="24"/>
              </w:rPr>
            </w:pPr>
            <w:r w:rsidRPr="000F6454">
              <w:rPr>
                <w:rFonts w:ascii="Times New Roman" w:hAnsi="Times New Roman"/>
                <w:sz w:val="24"/>
              </w:rPr>
              <w:t>050</w:t>
            </w:r>
          </w:p>
        </w:tc>
        <w:tc>
          <w:tcPr>
            <w:tcW w:w="8640" w:type="dxa"/>
          </w:tcPr>
          <w:p w14:paraId="2BDCE360"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Корекции за общ кредитен риск</w:t>
            </w:r>
          </w:p>
          <w:p w14:paraId="540BA1F5" w14:textId="74F87362" w:rsidR="00BA512F" w:rsidRPr="000F6454" w:rsidRDefault="004357B9">
            <w:pPr>
              <w:rPr>
                <w:rFonts w:ascii="Times New Roman" w:hAnsi="Times New Roman"/>
                <w:b/>
                <w:sz w:val="24"/>
                <w:u w:val="single"/>
              </w:rPr>
            </w:pPr>
            <w:r w:rsidRPr="000F6454">
              <w:rPr>
                <w:rFonts w:ascii="Times New Roman" w:hAnsi="Times New Roman"/>
                <w:sz w:val="24"/>
              </w:rPr>
              <w:t xml:space="preserve">Корекции за кредитен риск, посочени в член 110 от РКИ. </w:t>
            </w:r>
          </w:p>
        </w:tc>
      </w:tr>
      <w:tr w:rsidR="00BA512F" w:rsidRPr="000F6454" w14:paraId="5AE1C898" w14:textId="77777777" w:rsidTr="00672D2A">
        <w:tc>
          <w:tcPr>
            <w:tcW w:w="1188" w:type="dxa"/>
          </w:tcPr>
          <w:p w14:paraId="080BBA79" w14:textId="77777777" w:rsidR="00BA512F" w:rsidRPr="000F6454" w:rsidRDefault="004357B9">
            <w:pPr>
              <w:rPr>
                <w:rFonts w:ascii="Times New Roman" w:hAnsi="Times New Roman"/>
                <w:sz w:val="24"/>
              </w:rPr>
            </w:pPr>
            <w:r w:rsidRPr="000F6454">
              <w:rPr>
                <w:rFonts w:ascii="Times New Roman" w:hAnsi="Times New Roman"/>
                <w:sz w:val="24"/>
              </w:rPr>
              <w:t>055</w:t>
            </w:r>
          </w:p>
        </w:tc>
        <w:tc>
          <w:tcPr>
            <w:tcW w:w="8640" w:type="dxa"/>
          </w:tcPr>
          <w:p w14:paraId="44FD761E"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Корекции за специфичен кредитен риск</w:t>
            </w:r>
          </w:p>
          <w:p w14:paraId="4AA945A6" w14:textId="7E55F311" w:rsidR="00BA512F" w:rsidRPr="000F6454" w:rsidRDefault="004357B9">
            <w:pPr>
              <w:rPr>
                <w:rFonts w:ascii="Times New Roman" w:hAnsi="Times New Roman"/>
                <w:b/>
                <w:sz w:val="24"/>
                <w:u w:val="single"/>
              </w:rPr>
            </w:pPr>
            <w:r w:rsidRPr="000F6454">
              <w:rPr>
                <w:rFonts w:ascii="Times New Roman" w:hAnsi="Times New Roman"/>
                <w:sz w:val="24"/>
              </w:rPr>
              <w:t>Корекции за кредитен риск, посочени в член 110 от РКИ.</w:t>
            </w:r>
          </w:p>
        </w:tc>
      </w:tr>
      <w:tr w:rsidR="00BA512F" w:rsidRPr="000F6454" w14:paraId="392A705C" w14:textId="77777777" w:rsidTr="00672D2A">
        <w:tc>
          <w:tcPr>
            <w:tcW w:w="1188" w:type="dxa"/>
          </w:tcPr>
          <w:p w14:paraId="22D96083" w14:textId="77777777" w:rsidR="00BA512F" w:rsidRPr="000F6454" w:rsidRDefault="004357B9">
            <w:pPr>
              <w:rPr>
                <w:rFonts w:ascii="Times New Roman" w:hAnsi="Times New Roman"/>
                <w:sz w:val="24"/>
              </w:rPr>
            </w:pPr>
            <w:r w:rsidRPr="000F6454">
              <w:rPr>
                <w:rFonts w:ascii="Times New Roman" w:hAnsi="Times New Roman"/>
                <w:sz w:val="24"/>
              </w:rPr>
              <w:t>060</w:t>
            </w:r>
          </w:p>
        </w:tc>
        <w:tc>
          <w:tcPr>
            <w:tcW w:w="8640" w:type="dxa"/>
          </w:tcPr>
          <w:p w14:paraId="08584DA5"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Отписвания</w:t>
            </w:r>
          </w:p>
          <w:p w14:paraId="3EA7746E" w14:textId="77777777" w:rsidR="00BA512F" w:rsidRPr="000F6454" w:rsidRDefault="004357B9">
            <w:pPr>
              <w:rPr>
                <w:rFonts w:ascii="Times New Roman" w:hAnsi="Times New Roman"/>
                <w:b/>
                <w:sz w:val="24"/>
                <w:u w:val="single"/>
              </w:rPr>
            </w:pPr>
            <w:r w:rsidRPr="000F6454">
              <w:rPr>
                <w:rStyle w:val="InstructionsTabelleText"/>
                <w:rFonts w:ascii="Times New Roman" w:hAnsi="Times New Roman"/>
                <w:sz w:val="24"/>
              </w:rPr>
              <w:t>Отписванията включват намаленията на стойността на обезценените финансови активи, признати директно в печалбата или загубата [МСФО 7, Б5, буква г), подточка i)], и намаленията на сумите по сметките на провизиите, начислени спрямо обезценените финансови активи [МСФО 7, Б5, буква г), подточка ii)].</w:t>
            </w:r>
          </w:p>
        </w:tc>
      </w:tr>
      <w:tr w:rsidR="00BA512F" w:rsidRPr="000F6454" w14:paraId="77F93991" w14:textId="77777777" w:rsidTr="00672D2A">
        <w:tc>
          <w:tcPr>
            <w:tcW w:w="1188" w:type="dxa"/>
          </w:tcPr>
          <w:p w14:paraId="2C254F71" w14:textId="77777777" w:rsidR="00BA512F" w:rsidRPr="000F6454" w:rsidRDefault="004357B9">
            <w:pPr>
              <w:rPr>
                <w:rFonts w:ascii="Times New Roman" w:hAnsi="Times New Roman"/>
                <w:sz w:val="24"/>
              </w:rPr>
            </w:pPr>
            <w:r w:rsidRPr="000F6454">
              <w:rPr>
                <w:rFonts w:ascii="Times New Roman" w:hAnsi="Times New Roman"/>
                <w:sz w:val="24"/>
              </w:rPr>
              <w:t>070</w:t>
            </w:r>
          </w:p>
        </w:tc>
        <w:tc>
          <w:tcPr>
            <w:tcW w:w="8640" w:type="dxa"/>
          </w:tcPr>
          <w:p w14:paraId="2E65699C"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Корекции на кредитен риск/отписвания за наблюдавани нови случаи на неизпълнение</w:t>
            </w:r>
          </w:p>
          <w:p w14:paraId="03914B0F" w14:textId="77777777" w:rsidR="00BA512F" w:rsidRPr="000F6454" w:rsidRDefault="004357B9">
            <w:pPr>
              <w:rPr>
                <w:rFonts w:ascii="Times New Roman" w:hAnsi="Times New Roman"/>
                <w:b/>
                <w:sz w:val="24"/>
                <w:u w:val="single"/>
              </w:rPr>
            </w:pPr>
            <w:r w:rsidRPr="000F6454">
              <w:rPr>
                <w:rStyle w:val="InstructionsTabelleText"/>
                <w:rFonts w:ascii="Times New Roman" w:hAnsi="Times New Roman"/>
                <w:sz w:val="24"/>
              </w:rPr>
              <w:t>Сборът от корекциите на кредитния риск и отписванията за онези експозиции, които са класифицирани като „експозиции в неизпълнение“ по време на тримесечния период от последното докладване.</w:t>
            </w:r>
          </w:p>
        </w:tc>
      </w:tr>
      <w:tr w:rsidR="00BA512F" w:rsidRPr="000F6454" w14:paraId="66123BD2" w14:textId="77777777" w:rsidTr="00672D2A">
        <w:tc>
          <w:tcPr>
            <w:tcW w:w="1188" w:type="dxa"/>
          </w:tcPr>
          <w:p w14:paraId="2F225594" w14:textId="77777777" w:rsidR="00BA512F" w:rsidRPr="000F6454" w:rsidRDefault="004357B9">
            <w:pPr>
              <w:rPr>
                <w:rFonts w:ascii="Times New Roman" w:hAnsi="Times New Roman"/>
                <w:sz w:val="24"/>
              </w:rPr>
            </w:pPr>
            <w:r w:rsidRPr="000F6454">
              <w:rPr>
                <w:rFonts w:ascii="Times New Roman" w:hAnsi="Times New Roman"/>
                <w:sz w:val="24"/>
              </w:rPr>
              <w:t>080</w:t>
            </w:r>
          </w:p>
        </w:tc>
        <w:tc>
          <w:tcPr>
            <w:tcW w:w="8640" w:type="dxa"/>
          </w:tcPr>
          <w:p w14:paraId="5339E9CD" w14:textId="77777777" w:rsidR="00BA512F" w:rsidRPr="000F6454" w:rsidRDefault="004357B9">
            <w:pPr>
              <w:rPr>
                <w:rStyle w:val="InstructionsTabelleberschrift"/>
                <w:rFonts w:ascii="Times New Roman" w:hAnsi="Times New Roman"/>
                <w:bCs w:val="0"/>
                <w:sz w:val="24"/>
              </w:rPr>
            </w:pPr>
            <w:r w:rsidRPr="000F6454">
              <w:rPr>
                <w:rStyle w:val="InstructionsTabelleberschrift"/>
                <w:rFonts w:ascii="Times New Roman" w:hAnsi="Times New Roman"/>
                <w:bCs w:val="0"/>
                <w:sz w:val="24"/>
              </w:rPr>
              <w:t>ВЪТРЕШНОРЕЙТИНГОВА СИСТЕМА/ВЕРОЯТНОСТ ОТ НЕИЗПЪЛНЕНИЕ, ОТНЕСЕНА КЪМ КАТЕГОРИИ ИЛИ ГРУПИ ДЛЪЖНИЦИ (%)</w:t>
            </w:r>
          </w:p>
          <w:p w14:paraId="6FCB51E9" w14:textId="77777777" w:rsidR="00BA512F" w:rsidRPr="000F6454" w:rsidRDefault="004357B9">
            <w:pPr>
              <w:rPr>
                <w:rFonts w:ascii="Times New Roman" w:hAnsi="Times New Roman"/>
                <w:b/>
                <w:sz w:val="24"/>
                <w:u w:val="single"/>
              </w:rPr>
            </w:pPr>
            <w:r w:rsidRPr="000F6454">
              <w:rPr>
                <w:rStyle w:val="InstructionsTabelleText"/>
                <w:rFonts w:ascii="Times New Roman" w:hAnsi="Times New Roman"/>
                <w:sz w:val="24"/>
              </w:rPr>
              <w:t>Същото определение като за колона 010 от образец CR IRB.</w:t>
            </w:r>
          </w:p>
        </w:tc>
      </w:tr>
      <w:tr w:rsidR="00BA512F" w:rsidRPr="000F6454" w14:paraId="6493BD42" w14:textId="77777777" w:rsidTr="00672D2A">
        <w:tc>
          <w:tcPr>
            <w:tcW w:w="1188" w:type="dxa"/>
          </w:tcPr>
          <w:p w14:paraId="648DE1F2" w14:textId="77777777" w:rsidR="00BA512F" w:rsidRPr="000F6454" w:rsidRDefault="004357B9">
            <w:pPr>
              <w:rPr>
                <w:rFonts w:ascii="Times New Roman" w:hAnsi="Times New Roman"/>
                <w:sz w:val="24"/>
              </w:rPr>
            </w:pPr>
            <w:r w:rsidRPr="000F6454">
              <w:rPr>
                <w:rFonts w:ascii="Times New Roman" w:hAnsi="Times New Roman"/>
                <w:sz w:val="24"/>
              </w:rPr>
              <w:t>090</w:t>
            </w:r>
          </w:p>
        </w:tc>
        <w:tc>
          <w:tcPr>
            <w:tcW w:w="8640" w:type="dxa"/>
          </w:tcPr>
          <w:p w14:paraId="3221E804"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СРЕДНОПРЕТЕГЛЕНА ПО ЕКСПОЗИЦИИ ЗАГУБА ПРИ НЕИЗПЪЛНЕНИЕ (LGD) (%)</w:t>
            </w:r>
          </w:p>
          <w:p w14:paraId="59CEB8E5" w14:textId="75D1716B" w:rsidR="00BA512F" w:rsidRPr="000F6454" w:rsidRDefault="004357B9">
            <w:pPr>
              <w:rPr>
                <w:rStyle w:val="InstructionsTabelleText"/>
                <w:rFonts w:ascii="Times New Roman" w:hAnsi="Times New Roman"/>
                <w:sz w:val="24"/>
              </w:rPr>
            </w:pPr>
            <w:r w:rsidRPr="000F6454">
              <w:rPr>
                <w:rStyle w:val="InstructionsTabelleText"/>
                <w:rFonts w:ascii="Times New Roman" w:hAnsi="Times New Roman"/>
                <w:sz w:val="24"/>
              </w:rPr>
              <w:lastRenderedPageBreak/>
              <w:t>Същото определение като за колони 230 и 240 от образец CR IRB: среднопретеглената по експозиции загуба от неизпълнение (LGD) (%) се отнася до всички експозиции, в т.ч. експозициите към големи предприятия от финансовия сектор и към нерегулирани финансови предприятия. Прилага се член 181, параграф 1, буква з) от РКИ.</w:t>
            </w:r>
          </w:p>
          <w:p w14:paraId="6A98020E" w14:textId="5E11BAD9" w:rsidR="00BA512F" w:rsidRPr="000F6454" w:rsidRDefault="0042766A">
            <w:pPr>
              <w:rPr>
                <w:rFonts w:ascii="Times New Roman" w:hAnsi="Times New Roman"/>
                <w:b/>
                <w:sz w:val="24"/>
                <w:u w:val="single"/>
              </w:rPr>
            </w:pPr>
            <w:r w:rsidRPr="000F6454">
              <w:rPr>
                <w:rFonts w:ascii="Times New Roman" w:hAnsi="Times New Roman"/>
                <w:sz w:val="24"/>
              </w:rPr>
              <w:t>Не се докладват данни за експозициите към специализирано кредитиране по член 153, параграф 5 от РКИ.</w:t>
            </w:r>
          </w:p>
        </w:tc>
      </w:tr>
      <w:tr w:rsidR="00BA512F" w:rsidRPr="000F6454" w14:paraId="188F3DA1" w14:textId="77777777" w:rsidTr="00672D2A">
        <w:tc>
          <w:tcPr>
            <w:tcW w:w="1188" w:type="dxa"/>
          </w:tcPr>
          <w:p w14:paraId="12D07594" w14:textId="77777777" w:rsidR="00BA512F" w:rsidRPr="000F6454" w:rsidRDefault="004357B9">
            <w:pPr>
              <w:rPr>
                <w:rFonts w:ascii="Times New Roman" w:hAnsi="Times New Roman"/>
                <w:sz w:val="24"/>
              </w:rPr>
            </w:pPr>
            <w:r w:rsidRPr="000F6454">
              <w:rPr>
                <w:rFonts w:ascii="Times New Roman" w:hAnsi="Times New Roman"/>
                <w:sz w:val="24"/>
              </w:rPr>
              <w:lastRenderedPageBreak/>
              <w:t>100</w:t>
            </w:r>
          </w:p>
        </w:tc>
        <w:tc>
          <w:tcPr>
            <w:tcW w:w="8640" w:type="dxa"/>
          </w:tcPr>
          <w:p w14:paraId="623B781E"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в т.ч.: в неизпълнение</w:t>
            </w:r>
          </w:p>
          <w:p w14:paraId="1E7C106F" w14:textId="5DB18A2F" w:rsidR="00BA512F" w:rsidRPr="000F6454" w:rsidRDefault="004357B9">
            <w:pPr>
              <w:rPr>
                <w:rFonts w:ascii="Times New Roman" w:hAnsi="Times New Roman"/>
                <w:b/>
                <w:sz w:val="24"/>
                <w:u w:val="single"/>
              </w:rPr>
            </w:pPr>
            <w:r w:rsidRPr="000F6454">
              <w:rPr>
                <w:rStyle w:val="InstructionsTabelleText"/>
                <w:rFonts w:ascii="Times New Roman" w:hAnsi="Times New Roman"/>
                <w:sz w:val="24"/>
              </w:rPr>
              <w:t>Претеглена по експозиции LGD за онези експозиции, които са класифицирани като „експозиции в неизпълнение“ в съответствие с член 178 от РКИ.</w:t>
            </w:r>
          </w:p>
        </w:tc>
      </w:tr>
      <w:tr w:rsidR="00BA512F" w:rsidRPr="000F6454" w14:paraId="59532D8D" w14:textId="77777777" w:rsidTr="00672D2A">
        <w:tc>
          <w:tcPr>
            <w:tcW w:w="1188" w:type="dxa"/>
          </w:tcPr>
          <w:p w14:paraId="4A3C1205" w14:textId="77777777" w:rsidR="00BA512F" w:rsidRPr="000F6454" w:rsidRDefault="00F45359">
            <w:pPr>
              <w:rPr>
                <w:rFonts w:ascii="Times New Roman" w:hAnsi="Times New Roman"/>
                <w:sz w:val="24"/>
              </w:rPr>
            </w:pPr>
            <w:r w:rsidRPr="000F6454">
              <w:rPr>
                <w:rFonts w:ascii="Times New Roman" w:hAnsi="Times New Roman"/>
                <w:sz w:val="24"/>
              </w:rPr>
              <w:t>105</w:t>
            </w:r>
          </w:p>
        </w:tc>
        <w:tc>
          <w:tcPr>
            <w:tcW w:w="8640" w:type="dxa"/>
          </w:tcPr>
          <w:p w14:paraId="7D8C1D0F"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Стойност на експозицията</w:t>
            </w:r>
          </w:p>
          <w:p w14:paraId="0343C116" w14:textId="77777777" w:rsidR="00BA512F" w:rsidRPr="000F6454" w:rsidRDefault="004357B9">
            <w:pPr>
              <w:rPr>
                <w:rFonts w:ascii="Times New Roman" w:hAnsi="Times New Roman"/>
                <w:b/>
                <w:sz w:val="24"/>
                <w:u w:val="single"/>
              </w:rPr>
            </w:pPr>
            <w:r w:rsidRPr="000F6454">
              <w:rPr>
                <w:rStyle w:val="InstructionsTabelleText"/>
                <w:rFonts w:ascii="Times New Roman" w:hAnsi="Times New Roman"/>
                <w:sz w:val="24"/>
              </w:rPr>
              <w:t>Същото определение като за колона 110 от образец CR IRB.</w:t>
            </w:r>
          </w:p>
        </w:tc>
      </w:tr>
      <w:tr w:rsidR="00BA512F" w:rsidRPr="000F6454" w14:paraId="2E53A13C" w14:textId="77777777" w:rsidTr="00672D2A">
        <w:tc>
          <w:tcPr>
            <w:tcW w:w="1188" w:type="dxa"/>
          </w:tcPr>
          <w:p w14:paraId="67075BC8" w14:textId="77777777" w:rsidR="00BA512F" w:rsidRPr="000F6454" w:rsidRDefault="004357B9">
            <w:pPr>
              <w:rPr>
                <w:rFonts w:ascii="Times New Roman" w:hAnsi="Times New Roman"/>
                <w:sz w:val="24"/>
              </w:rPr>
            </w:pPr>
            <w:r w:rsidRPr="000F6454">
              <w:rPr>
                <w:rFonts w:ascii="Times New Roman" w:hAnsi="Times New Roman"/>
                <w:sz w:val="24"/>
              </w:rPr>
              <w:t>110</w:t>
            </w:r>
          </w:p>
        </w:tc>
        <w:tc>
          <w:tcPr>
            <w:tcW w:w="8640" w:type="dxa"/>
          </w:tcPr>
          <w:p w14:paraId="2058E52B"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РАЗМЕР НА РИСКОВО ПРЕТЕГЛЕНИТЕ ЕКСПОЗИЦИИ ПРЕДИ ПРИЛАГАНЕ НА КОЕФИЦИЕНТА ЗА ПОДПОМАГАНЕ НА МСП</w:t>
            </w:r>
          </w:p>
          <w:p w14:paraId="0D5C707A" w14:textId="77777777" w:rsidR="00BA512F" w:rsidRPr="000F6454" w:rsidRDefault="004357B9">
            <w:pPr>
              <w:rPr>
                <w:rFonts w:ascii="Times New Roman" w:hAnsi="Times New Roman"/>
                <w:b/>
                <w:sz w:val="24"/>
                <w:u w:val="single"/>
              </w:rPr>
            </w:pPr>
            <w:r w:rsidRPr="000F6454">
              <w:rPr>
                <w:rStyle w:val="InstructionsTabelleText"/>
                <w:rFonts w:ascii="Times New Roman" w:hAnsi="Times New Roman"/>
                <w:sz w:val="24"/>
              </w:rPr>
              <w:t>Същото определение като за колона 255 от образец CR IRB.</w:t>
            </w:r>
          </w:p>
        </w:tc>
      </w:tr>
      <w:tr w:rsidR="00BA512F" w:rsidRPr="000F6454" w14:paraId="75AC0537" w14:textId="77777777" w:rsidTr="00672D2A">
        <w:tc>
          <w:tcPr>
            <w:tcW w:w="1188" w:type="dxa"/>
          </w:tcPr>
          <w:p w14:paraId="595D3504" w14:textId="77777777" w:rsidR="00BA512F" w:rsidRPr="000F6454" w:rsidRDefault="004357B9">
            <w:pPr>
              <w:rPr>
                <w:rFonts w:ascii="Times New Roman" w:hAnsi="Times New Roman"/>
                <w:sz w:val="24"/>
              </w:rPr>
            </w:pPr>
            <w:r w:rsidRPr="000F6454">
              <w:rPr>
                <w:rFonts w:ascii="Times New Roman" w:hAnsi="Times New Roman"/>
                <w:sz w:val="24"/>
              </w:rPr>
              <w:t>120</w:t>
            </w:r>
          </w:p>
        </w:tc>
        <w:tc>
          <w:tcPr>
            <w:tcW w:w="8640" w:type="dxa"/>
          </w:tcPr>
          <w:p w14:paraId="67C7B976"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в т.ч.: в неизпълнение</w:t>
            </w:r>
          </w:p>
          <w:p w14:paraId="7422C9FE" w14:textId="09FFA9F0" w:rsidR="00BA512F" w:rsidRPr="000F6454" w:rsidRDefault="004357B9">
            <w:pPr>
              <w:rPr>
                <w:rFonts w:ascii="Times New Roman" w:hAnsi="Times New Roman"/>
                <w:b/>
                <w:sz w:val="24"/>
                <w:u w:val="single"/>
              </w:rPr>
            </w:pPr>
            <w:r w:rsidRPr="000F6454">
              <w:rPr>
                <w:rStyle w:val="InstructionsTabelleText"/>
                <w:rFonts w:ascii="Times New Roman" w:hAnsi="Times New Roman"/>
                <w:sz w:val="24"/>
              </w:rPr>
              <w:t>Размерът на рисково претеглените експозиции — за експозициите, класифицирани като „експозиции в неизпълнение“ в съответствие с член 178, параграф 1 от РКИ.</w:t>
            </w:r>
          </w:p>
        </w:tc>
      </w:tr>
      <w:tr w:rsidR="00BA512F" w:rsidRPr="000F6454" w14:paraId="213E6887" w14:textId="77777777" w:rsidTr="00672D2A">
        <w:tc>
          <w:tcPr>
            <w:tcW w:w="1188" w:type="dxa"/>
          </w:tcPr>
          <w:p w14:paraId="6350F734" w14:textId="77777777" w:rsidR="00BA512F" w:rsidRPr="000F6454" w:rsidRDefault="004357B9">
            <w:pPr>
              <w:rPr>
                <w:rFonts w:ascii="Times New Roman" w:hAnsi="Times New Roman"/>
                <w:sz w:val="24"/>
              </w:rPr>
            </w:pPr>
            <w:r w:rsidRPr="000F6454">
              <w:rPr>
                <w:rFonts w:ascii="Times New Roman" w:hAnsi="Times New Roman"/>
                <w:sz w:val="24"/>
              </w:rPr>
              <w:t>125</w:t>
            </w:r>
          </w:p>
        </w:tc>
        <w:tc>
          <w:tcPr>
            <w:tcW w:w="8640" w:type="dxa"/>
          </w:tcPr>
          <w:p w14:paraId="34287935"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РАЗМЕР НА РИСКОВО ПРЕТЕГЛЕНИТЕ ЕКСПОЗИЦИИ СЛЕД ПРИЛАГАНЕ НА КОЕФИЦИЕНТА ЗА ПОДПОМАГАНЕ НА МСП</w:t>
            </w:r>
          </w:p>
          <w:p w14:paraId="0FBEAEA3" w14:textId="77777777" w:rsidR="00BA512F" w:rsidRPr="000F6454" w:rsidRDefault="004357B9">
            <w:pPr>
              <w:rPr>
                <w:rFonts w:ascii="Times New Roman" w:hAnsi="Times New Roman"/>
                <w:b/>
                <w:sz w:val="24"/>
                <w:u w:val="single"/>
              </w:rPr>
            </w:pPr>
            <w:r w:rsidRPr="000F6454">
              <w:rPr>
                <w:rStyle w:val="InstructionsTabelleText"/>
                <w:rFonts w:ascii="Times New Roman" w:hAnsi="Times New Roman"/>
                <w:sz w:val="24"/>
              </w:rPr>
              <w:t>Същото определение като за колона 260 от образец CR IRB.</w:t>
            </w:r>
          </w:p>
        </w:tc>
      </w:tr>
      <w:tr w:rsidR="00BA512F" w:rsidRPr="000F6454" w14:paraId="494565E5" w14:textId="77777777" w:rsidTr="00672D2A">
        <w:tc>
          <w:tcPr>
            <w:tcW w:w="1188" w:type="dxa"/>
          </w:tcPr>
          <w:p w14:paraId="723CB731" w14:textId="77777777" w:rsidR="00BA512F" w:rsidRPr="000F6454" w:rsidRDefault="004357B9">
            <w:pPr>
              <w:rPr>
                <w:rFonts w:ascii="Times New Roman" w:hAnsi="Times New Roman"/>
                <w:sz w:val="24"/>
              </w:rPr>
            </w:pPr>
            <w:r w:rsidRPr="000F6454">
              <w:rPr>
                <w:rFonts w:ascii="Times New Roman" w:hAnsi="Times New Roman"/>
                <w:sz w:val="24"/>
              </w:rPr>
              <w:t>130</w:t>
            </w:r>
          </w:p>
        </w:tc>
        <w:tc>
          <w:tcPr>
            <w:tcW w:w="8640" w:type="dxa"/>
          </w:tcPr>
          <w:p w14:paraId="1E4CBCD4"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РАЗМЕР НА ОЧАКВАНАТА ЗАГУБА</w:t>
            </w:r>
          </w:p>
          <w:p w14:paraId="00F4C565" w14:textId="77777777" w:rsidR="00BA512F" w:rsidRPr="000F6454" w:rsidRDefault="004357B9">
            <w:pPr>
              <w:rPr>
                <w:rFonts w:ascii="Times New Roman" w:hAnsi="Times New Roman"/>
                <w:b/>
                <w:sz w:val="24"/>
                <w:u w:val="single"/>
              </w:rPr>
            </w:pPr>
            <w:r w:rsidRPr="000F6454">
              <w:rPr>
                <w:rStyle w:val="InstructionsTabelleText"/>
                <w:rFonts w:ascii="Times New Roman" w:hAnsi="Times New Roman"/>
                <w:sz w:val="24"/>
              </w:rPr>
              <w:t>Същото определение като за колона 280 от образец CR IRB.</w:t>
            </w:r>
            <w:r w:rsidRPr="000F6454">
              <w:rPr>
                <w:rFonts w:ascii="Times New Roman" w:hAnsi="Times New Roman"/>
                <w:b/>
                <w:sz w:val="24"/>
                <w:u w:val="single"/>
              </w:rPr>
              <w:t xml:space="preserve"> </w:t>
            </w:r>
          </w:p>
        </w:tc>
      </w:tr>
    </w:tbl>
    <w:p w14:paraId="0662D07F" w14:textId="77777777" w:rsidR="00BA512F" w:rsidRPr="000F6454" w:rsidRDefault="00BA512F">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BA512F" w:rsidRPr="000F6454" w14:paraId="58C6D1CD" w14:textId="77777777" w:rsidTr="00672D2A">
        <w:tc>
          <w:tcPr>
            <w:tcW w:w="1188" w:type="dxa"/>
            <w:shd w:val="clear" w:color="auto" w:fill="CCCCCC"/>
          </w:tcPr>
          <w:p w14:paraId="17E54FF6" w14:textId="77777777" w:rsidR="00BA512F" w:rsidRPr="000F6454" w:rsidRDefault="004357B9">
            <w:pPr>
              <w:rPr>
                <w:rFonts w:ascii="Times New Roman" w:hAnsi="Times New Roman"/>
                <w:b/>
                <w:sz w:val="24"/>
              </w:rPr>
            </w:pPr>
            <w:r w:rsidRPr="000F6454">
              <w:rPr>
                <w:rFonts w:ascii="Times New Roman" w:hAnsi="Times New Roman"/>
                <w:b/>
                <w:sz w:val="24"/>
              </w:rPr>
              <w:t>Редове</w:t>
            </w:r>
          </w:p>
        </w:tc>
        <w:tc>
          <w:tcPr>
            <w:tcW w:w="8640" w:type="dxa"/>
            <w:shd w:val="clear" w:color="auto" w:fill="CCCCCC"/>
          </w:tcPr>
          <w:p w14:paraId="53395035" w14:textId="77777777" w:rsidR="00BA512F" w:rsidRPr="000F6454" w:rsidRDefault="00BA512F">
            <w:pPr>
              <w:ind w:left="72"/>
              <w:rPr>
                <w:rFonts w:ascii="Times New Roman" w:hAnsi="Times New Roman"/>
                <w:sz w:val="24"/>
              </w:rPr>
            </w:pPr>
          </w:p>
        </w:tc>
      </w:tr>
      <w:tr w:rsidR="00BA512F" w:rsidRPr="000F6454" w14:paraId="15EB838A" w14:textId="77777777" w:rsidTr="00672D2A">
        <w:tc>
          <w:tcPr>
            <w:tcW w:w="1188" w:type="dxa"/>
          </w:tcPr>
          <w:p w14:paraId="5E6B896D" w14:textId="77777777" w:rsidR="00BA512F" w:rsidRPr="000F6454" w:rsidRDefault="004357B9">
            <w:pPr>
              <w:rPr>
                <w:rFonts w:ascii="Times New Roman" w:hAnsi="Times New Roman"/>
                <w:sz w:val="24"/>
              </w:rPr>
            </w:pPr>
            <w:r w:rsidRPr="000F6454">
              <w:rPr>
                <w:rFonts w:ascii="Times New Roman" w:hAnsi="Times New Roman"/>
                <w:sz w:val="24"/>
              </w:rPr>
              <w:t>010</w:t>
            </w:r>
          </w:p>
        </w:tc>
        <w:tc>
          <w:tcPr>
            <w:tcW w:w="8640" w:type="dxa"/>
          </w:tcPr>
          <w:p w14:paraId="5E840046"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 xml:space="preserve">Централни банки и централни правителства </w:t>
            </w:r>
          </w:p>
          <w:p w14:paraId="090B69EE" w14:textId="2B0AEA1B" w:rsidR="00BA512F" w:rsidRPr="000F6454" w:rsidRDefault="00D21B29">
            <w:pPr>
              <w:rPr>
                <w:rFonts w:ascii="Times New Roman" w:hAnsi="Times New Roman"/>
                <w:sz w:val="24"/>
              </w:rPr>
            </w:pPr>
            <w:r w:rsidRPr="000F6454">
              <w:rPr>
                <w:rFonts w:ascii="Times New Roman" w:hAnsi="Times New Roman"/>
                <w:sz w:val="24"/>
              </w:rPr>
              <w:t>Член 147, параграф 2, буква а) от РКИ</w:t>
            </w:r>
          </w:p>
        </w:tc>
      </w:tr>
      <w:tr w:rsidR="00BA512F" w:rsidRPr="000F6454" w14:paraId="524F7F96" w14:textId="77777777" w:rsidTr="00672D2A">
        <w:tc>
          <w:tcPr>
            <w:tcW w:w="1188" w:type="dxa"/>
          </w:tcPr>
          <w:p w14:paraId="072201D4" w14:textId="77777777" w:rsidR="00BA512F" w:rsidRPr="000F6454" w:rsidRDefault="004357B9">
            <w:pPr>
              <w:rPr>
                <w:rFonts w:ascii="Times New Roman" w:hAnsi="Times New Roman"/>
                <w:sz w:val="24"/>
              </w:rPr>
            </w:pPr>
            <w:r w:rsidRPr="000F6454">
              <w:rPr>
                <w:rFonts w:ascii="Times New Roman" w:hAnsi="Times New Roman"/>
                <w:sz w:val="24"/>
              </w:rPr>
              <w:t>020</w:t>
            </w:r>
          </w:p>
        </w:tc>
        <w:tc>
          <w:tcPr>
            <w:tcW w:w="8640" w:type="dxa"/>
          </w:tcPr>
          <w:p w14:paraId="3EACDA70"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Институции</w:t>
            </w:r>
          </w:p>
          <w:p w14:paraId="0844CBEA" w14:textId="0B333C5A" w:rsidR="00BA512F" w:rsidRPr="000F6454" w:rsidRDefault="00D21B29">
            <w:pPr>
              <w:rPr>
                <w:rFonts w:ascii="Times New Roman" w:hAnsi="Times New Roman"/>
                <w:sz w:val="24"/>
              </w:rPr>
            </w:pPr>
            <w:r w:rsidRPr="000F6454">
              <w:rPr>
                <w:rFonts w:ascii="Times New Roman" w:hAnsi="Times New Roman"/>
                <w:sz w:val="24"/>
              </w:rPr>
              <w:t>Член 147, параграф 2, буква б) от РКИ</w:t>
            </w:r>
          </w:p>
        </w:tc>
      </w:tr>
      <w:tr w:rsidR="00BA512F" w:rsidRPr="000F6454" w14:paraId="45F9CBBF" w14:textId="77777777" w:rsidTr="00672D2A">
        <w:tc>
          <w:tcPr>
            <w:tcW w:w="1188" w:type="dxa"/>
          </w:tcPr>
          <w:p w14:paraId="4EDE8471" w14:textId="77777777" w:rsidR="00BA512F" w:rsidRPr="000F6454" w:rsidRDefault="004357B9">
            <w:pPr>
              <w:rPr>
                <w:rFonts w:ascii="Times New Roman" w:hAnsi="Times New Roman"/>
                <w:sz w:val="24"/>
              </w:rPr>
            </w:pPr>
            <w:r w:rsidRPr="000F6454">
              <w:rPr>
                <w:rFonts w:ascii="Times New Roman" w:hAnsi="Times New Roman"/>
                <w:sz w:val="24"/>
              </w:rPr>
              <w:t>030</w:t>
            </w:r>
          </w:p>
        </w:tc>
        <w:tc>
          <w:tcPr>
            <w:tcW w:w="8640" w:type="dxa"/>
          </w:tcPr>
          <w:p w14:paraId="498BD2EB"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 xml:space="preserve">Предприятия </w:t>
            </w:r>
          </w:p>
          <w:p w14:paraId="1427627B" w14:textId="18F05657" w:rsidR="00BA512F" w:rsidRPr="000F6454" w:rsidRDefault="004357B9">
            <w:pPr>
              <w:pStyle w:val="ListParagraph"/>
              <w:ind w:left="0"/>
              <w:rPr>
                <w:rFonts w:ascii="Times New Roman" w:hAnsi="Times New Roman"/>
                <w:sz w:val="24"/>
              </w:rPr>
            </w:pPr>
            <w:r w:rsidRPr="000F6454">
              <w:rPr>
                <w:rFonts w:ascii="Times New Roman" w:hAnsi="Times New Roman"/>
                <w:sz w:val="24"/>
              </w:rPr>
              <w:t>Всички експозиции към предприятия, посочени в член 147, параграф 2, буква в) от РКИ.</w:t>
            </w:r>
          </w:p>
        </w:tc>
      </w:tr>
      <w:tr w:rsidR="00BA512F" w:rsidRPr="000F6454" w14:paraId="2BB19F94" w14:textId="77777777" w:rsidTr="00672D2A">
        <w:tc>
          <w:tcPr>
            <w:tcW w:w="1188" w:type="dxa"/>
          </w:tcPr>
          <w:p w14:paraId="1B0A27AB" w14:textId="77777777" w:rsidR="00BA512F" w:rsidRPr="000F6454" w:rsidRDefault="004357B9">
            <w:pPr>
              <w:rPr>
                <w:rFonts w:ascii="Times New Roman" w:hAnsi="Times New Roman"/>
                <w:sz w:val="24"/>
              </w:rPr>
            </w:pPr>
            <w:r w:rsidRPr="000F6454">
              <w:rPr>
                <w:rFonts w:ascii="Times New Roman" w:hAnsi="Times New Roman"/>
                <w:sz w:val="24"/>
              </w:rPr>
              <w:t>042</w:t>
            </w:r>
          </w:p>
        </w:tc>
        <w:tc>
          <w:tcPr>
            <w:tcW w:w="8640" w:type="dxa"/>
          </w:tcPr>
          <w:p w14:paraId="6FA09752" w14:textId="572D0545" w:rsidR="00BA512F" w:rsidRPr="000F6454" w:rsidRDefault="004357B9">
            <w:pPr>
              <w:rPr>
                <w:rFonts w:ascii="Times New Roman" w:hAnsi="Times New Roman"/>
                <w:b/>
                <w:sz w:val="24"/>
                <w:u w:val="single"/>
              </w:rPr>
            </w:pPr>
            <w:r w:rsidRPr="000F6454">
              <w:rPr>
                <w:rFonts w:ascii="Times New Roman" w:hAnsi="Times New Roman"/>
                <w:b/>
                <w:sz w:val="24"/>
                <w:u w:val="single"/>
              </w:rPr>
              <w:t>в т.ч.: специализирано кредитиране (с изключение на специализираното кредитиране, подлежащо на разграничителни критерии)</w:t>
            </w:r>
          </w:p>
          <w:p w14:paraId="7EDA1A93" w14:textId="4FA807E5" w:rsidR="00BA512F" w:rsidRPr="000F6454" w:rsidRDefault="00D21B29">
            <w:pPr>
              <w:pStyle w:val="ListParagraph"/>
              <w:ind w:left="0"/>
              <w:rPr>
                <w:rFonts w:ascii="Times New Roman" w:hAnsi="Times New Roman"/>
                <w:sz w:val="24"/>
              </w:rPr>
            </w:pPr>
            <w:r w:rsidRPr="000F6454">
              <w:rPr>
                <w:rFonts w:ascii="Times New Roman" w:hAnsi="Times New Roman"/>
                <w:sz w:val="24"/>
              </w:rPr>
              <w:lastRenderedPageBreak/>
              <w:t>Член 147, параграф 8, буква а) от РКИ</w:t>
            </w:r>
          </w:p>
          <w:p w14:paraId="103A67ED" w14:textId="4F740281" w:rsidR="00BA512F" w:rsidRPr="000F6454" w:rsidRDefault="0042766A">
            <w:pPr>
              <w:pStyle w:val="ListParagraph"/>
              <w:ind w:left="0"/>
              <w:rPr>
                <w:rFonts w:ascii="Times New Roman" w:hAnsi="Times New Roman"/>
                <w:sz w:val="24"/>
              </w:rPr>
            </w:pPr>
            <w:r w:rsidRPr="000F6454">
              <w:rPr>
                <w:rFonts w:ascii="Times New Roman" w:hAnsi="Times New Roman"/>
                <w:sz w:val="24"/>
              </w:rPr>
              <w:t>Не се докладват данни за експозициите към специализирано кредитиране по член 153, параграф 5.</w:t>
            </w:r>
          </w:p>
        </w:tc>
      </w:tr>
      <w:tr w:rsidR="00BA512F" w:rsidRPr="000F6454" w14:paraId="1F8186F4" w14:textId="77777777" w:rsidTr="00672D2A">
        <w:tc>
          <w:tcPr>
            <w:tcW w:w="1188" w:type="dxa"/>
          </w:tcPr>
          <w:p w14:paraId="5843B83F" w14:textId="77777777" w:rsidR="00BA512F" w:rsidRPr="000F6454" w:rsidRDefault="000E093A">
            <w:pPr>
              <w:rPr>
                <w:rFonts w:ascii="Times New Roman" w:hAnsi="Times New Roman"/>
                <w:sz w:val="24"/>
              </w:rPr>
            </w:pPr>
            <w:r w:rsidRPr="000F6454">
              <w:rPr>
                <w:rFonts w:ascii="Times New Roman" w:hAnsi="Times New Roman"/>
                <w:sz w:val="24"/>
              </w:rPr>
              <w:lastRenderedPageBreak/>
              <w:t>045</w:t>
            </w:r>
          </w:p>
        </w:tc>
        <w:tc>
          <w:tcPr>
            <w:tcW w:w="8640" w:type="dxa"/>
          </w:tcPr>
          <w:p w14:paraId="39002DAB" w14:textId="3A87AA6A" w:rsidR="00BA512F" w:rsidRPr="000F6454" w:rsidRDefault="000E093A">
            <w:pPr>
              <w:rPr>
                <w:rFonts w:ascii="Times New Roman" w:hAnsi="Times New Roman"/>
                <w:b/>
                <w:sz w:val="24"/>
                <w:u w:val="single"/>
              </w:rPr>
            </w:pPr>
            <w:r w:rsidRPr="000F6454">
              <w:rPr>
                <w:rFonts w:ascii="Times New Roman" w:hAnsi="Times New Roman"/>
                <w:b/>
                <w:sz w:val="24"/>
                <w:u w:val="single"/>
              </w:rPr>
              <w:t xml:space="preserve">в т.ч.: </w:t>
            </w:r>
            <w:r w:rsidR="00996093">
              <w:rPr>
                <w:rFonts w:ascii="Times New Roman" w:hAnsi="Times New Roman"/>
                <w:b/>
                <w:sz w:val="24"/>
                <w:u w:val="single"/>
              </w:rPr>
              <w:t>с</w:t>
            </w:r>
            <w:r w:rsidRPr="000F6454">
              <w:rPr>
                <w:rFonts w:ascii="Times New Roman" w:hAnsi="Times New Roman"/>
                <w:b/>
                <w:sz w:val="24"/>
                <w:u w:val="single"/>
              </w:rPr>
              <w:t>пециализирано кредитиране, подлежащо на разграничителни критерии</w:t>
            </w:r>
          </w:p>
          <w:p w14:paraId="56E4B85C" w14:textId="1F369A86" w:rsidR="00BA512F" w:rsidRPr="000F6454" w:rsidRDefault="00D21B29">
            <w:pPr>
              <w:rPr>
                <w:rFonts w:ascii="Times New Roman" w:hAnsi="Times New Roman"/>
                <w:b/>
                <w:sz w:val="24"/>
                <w:u w:val="single"/>
              </w:rPr>
            </w:pPr>
            <w:r w:rsidRPr="000F6454">
              <w:rPr>
                <w:rFonts w:ascii="Times New Roman" w:hAnsi="Times New Roman"/>
                <w:sz w:val="24"/>
              </w:rPr>
              <w:t>Член 147, параграф 8, буква а) и член 153, параграф 5 от РКИ</w:t>
            </w:r>
          </w:p>
        </w:tc>
      </w:tr>
      <w:tr w:rsidR="00BA512F" w:rsidRPr="000F6454" w14:paraId="4D8522F6" w14:textId="77777777" w:rsidTr="00672D2A">
        <w:tc>
          <w:tcPr>
            <w:tcW w:w="1188" w:type="dxa"/>
          </w:tcPr>
          <w:p w14:paraId="4722F6D6" w14:textId="77777777" w:rsidR="00BA512F" w:rsidRPr="000F6454" w:rsidRDefault="004357B9">
            <w:pPr>
              <w:rPr>
                <w:rFonts w:ascii="Times New Roman" w:hAnsi="Times New Roman"/>
                <w:sz w:val="24"/>
              </w:rPr>
            </w:pPr>
            <w:r w:rsidRPr="000F6454">
              <w:rPr>
                <w:rFonts w:ascii="Times New Roman" w:hAnsi="Times New Roman"/>
                <w:sz w:val="24"/>
              </w:rPr>
              <w:t>050</w:t>
            </w:r>
          </w:p>
        </w:tc>
        <w:tc>
          <w:tcPr>
            <w:tcW w:w="8640" w:type="dxa"/>
          </w:tcPr>
          <w:p w14:paraId="2364526D"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в т.ч.: МСП</w:t>
            </w:r>
          </w:p>
          <w:p w14:paraId="5ABADB8A" w14:textId="07271DA1" w:rsidR="00BA512F" w:rsidRPr="000F6454" w:rsidRDefault="00D21B29">
            <w:pPr>
              <w:pStyle w:val="ListParagraph"/>
              <w:ind w:left="0"/>
              <w:rPr>
                <w:rFonts w:ascii="Times New Roman" w:hAnsi="Times New Roman"/>
                <w:sz w:val="24"/>
              </w:rPr>
            </w:pPr>
            <w:r w:rsidRPr="000F6454">
              <w:rPr>
                <w:rFonts w:ascii="Times New Roman" w:hAnsi="Times New Roman"/>
                <w:sz w:val="24"/>
              </w:rPr>
              <w:t>Член 147, параграф 2, буква в) от РКИ</w:t>
            </w:r>
          </w:p>
        </w:tc>
      </w:tr>
      <w:tr w:rsidR="00BA512F" w:rsidRPr="000F6454" w14:paraId="4E60DA06" w14:textId="77777777" w:rsidTr="00672D2A">
        <w:tc>
          <w:tcPr>
            <w:tcW w:w="1188" w:type="dxa"/>
          </w:tcPr>
          <w:p w14:paraId="079B0B71" w14:textId="77777777" w:rsidR="00BA512F" w:rsidRPr="000F6454" w:rsidRDefault="004357B9">
            <w:pPr>
              <w:rPr>
                <w:rFonts w:ascii="Times New Roman" w:hAnsi="Times New Roman"/>
                <w:sz w:val="24"/>
              </w:rPr>
            </w:pPr>
            <w:r w:rsidRPr="000F6454">
              <w:rPr>
                <w:rFonts w:ascii="Times New Roman" w:hAnsi="Times New Roman"/>
                <w:sz w:val="24"/>
              </w:rPr>
              <w:t>060</w:t>
            </w:r>
          </w:p>
        </w:tc>
        <w:tc>
          <w:tcPr>
            <w:tcW w:w="8640" w:type="dxa"/>
          </w:tcPr>
          <w:p w14:paraId="621299E2"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Експозиции на дребно</w:t>
            </w:r>
          </w:p>
          <w:p w14:paraId="7EA656E7" w14:textId="76C11169" w:rsidR="00BA512F" w:rsidRPr="000F6454" w:rsidRDefault="004357B9">
            <w:pPr>
              <w:rPr>
                <w:rFonts w:ascii="Times New Roman" w:hAnsi="Times New Roman"/>
                <w:sz w:val="24"/>
              </w:rPr>
            </w:pPr>
            <w:r w:rsidRPr="000F6454">
              <w:rPr>
                <w:rFonts w:ascii="Times New Roman" w:hAnsi="Times New Roman"/>
                <w:sz w:val="24"/>
              </w:rPr>
              <w:t>Всички експозиции на дребно, посочени в член 147, параграф 2, буква г) от РКИ.</w:t>
            </w:r>
          </w:p>
        </w:tc>
      </w:tr>
      <w:tr w:rsidR="00BA512F" w:rsidRPr="000F6454" w14:paraId="5B12FE9E" w14:textId="77777777" w:rsidTr="00672D2A">
        <w:tc>
          <w:tcPr>
            <w:tcW w:w="1188" w:type="dxa"/>
          </w:tcPr>
          <w:p w14:paraId="7498E6A0" w14:textId="77777777" w:rsidR="00BA512F" w:rsidRPr="000F6454" w:rsidRDefault="004357B9">
            <w:pPr>
              <w:rPr>
                <w:rFonts w:ascii="Times New Roman" w:hAnsi="Times New Roman"/>
                <w:sz w:val="24"/>
              </w:rPr>
            </w:pPr>
            <w:r w:rsidRPr="000F6454">
              <w:rPr>
                <w:rFonts w:ascii="Times New Roman" w:hAnsi="Times New Roman"/>
                <w:sz w:val="24"/>
              </w:rPr>
              <w:t>070</w:t>
            </w:r>
          </w:p>
        </w:tc>
        <w:tc>
          <w:tcPr>
            <w:tcW w:w="8640" w:type="dxa"/>
          </w:tcPr>
          <w:p w14:paraId="28D48F26"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Експозиции на дребно — обезпечени с недвижими имоти</w:t>
            </w:r>
          </w:p>
          <w:p w14:paraId="7D846491" w14:textId="32C30682" w:rsidR="00BA512F" w:rsidRPr="000F6454" w:rsidRDefault="003B2712">
            <w:pPr>
              <w:pStyle w:val="ListParagraph"/>
              <w:ind w:left="0"/>
              <w:rPr>
                <w:rFonts w:ascii="Times New Roman" w:hAnsi="Times New Roman"/>
                <w:sz w:val="24"/>
              </w:rPr>
            </w:pPr>
            <w:r w:rsidRPr="000F6454">
              <w:rPr>
                <w:rFonts w:ascii="Times New Roman" w:hAnsi="Times New Roman"/>
                <w:sz w:val="24"/>
              </w:rPr>
              <w:t>Експозициите на дребно, посочени в член 147, параграф 2, буква г) от РКИ, които са обезпечени с недвижими имоти.</w:t>
            </w:r>
          </w:p>
        </w:tc>
      </w:tr>
      <w:tr w:rsidR="00BA512F" w:rsidRPr="000F6454" w14:paraId="72C223B9" w14:textId="77777777" w:rsidTr="00672D2A">
        <w:tc>
          <w:tcPr>
            <w:tcW w:w="1188" w:type="dxa"/>
          </w:tcPr>
          <w:p w14:paraId="02BEDBA1" w14:textId="77777777" w:rsidR="00BA512F" w:rsidRPr="000F6454" w:rsidRDefault="004357B9">
            <w:pPr>
              <w:rPr>
                <w:rFonts w:ascii="Times New Roman" w:hAnsi="Times New Roman"/>
                <w:sz w:val="24"/>
              </w:rPr>
            </w:pPr>
            <w:r w:rsidRPr="000F6454">
              <w:rPr>
                <w:rFonts w:ascii="Times New Roman" w:hAnsi="Times New Roman"/>
                <w:sz w:val="24"/>
              </w:rPr>
              <w:t>080</w:t>
            </w:r>
          </w:p>
        </w:tc>
        <w:tc>
          <w:tcPr>
            <w:tcW w:w="8640" w:type="dxa"/>
          </w:tcPr>
          <w:p w14:paraId="6EFC5600"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МСП</w:t>
            </w:r>
          </w:p>
          <w:p w14:paraId="617C25C7" w14:textId="0C29615F" w:rsidR="00BA512F" w:rsidRPr="000F6454" w:rsidRDefault="004357B9">
            <w:pPr>
              <w:pStyle w:val="ListParagraph"/>
              <w:ind w:left="0"/>
              <w:rPr>
                <w:rFonts w:ascii="Times New Roman" w:hAnsi="Times New Roman"/>
                <w:sz w:val="24"/>
              </w:rPr>
            </w:pPr>
            <w:r w:rsidRPr="000F6454">
              <w:rPr>
                <w:rFonts w:ascii="Times New Roman" w:hAnsi="Times New Roman"/>
                <w:sz w:val="24"/>
              </w:rPr>
              <w:t>Експозициите на дребно, посочени в член 147, параграф 2, буква г) и член 154, параграф 3 от РКИ, които са обезпечени с недвижими имоти.</w:t>
            </w:r>
          </w:p>
        </w:tc>
      </w:tr>
      <w:tr w:rsidR="00BA512F" w:rsidRPr="000F6454" w14:paraId="739DA1B5" w14:textId="77777777" w:rsidTr="00672D2A">
        <w:tc>
          <w:tcPr>
            <w:tcW w:w="1188" w:type="dxa"/>
          </w:tcPr>
          <w:p w14:paraId="1CE167A5" w14:textId="77777777" w:rsidR="00BA512F" w:rsidRPr="000F6454" w:rsidRDefault="004357B9">
            <w:pPr>
              <w:rPr>
                <w:rFonts w:ascii="Times New Roman" w:hAnsi="Times New Roman"/>
                <w:sz w:val="24"/>
              </w:rPr>
            </w:pPr>
            <w:r w:rsidRPr="000F6454">
              <w:rPr>
                <w:rFonts w:ascii="Times New Roman" w:hAnsi="Times New Roman"/>
                <w:sz w:val="24"/>
              </w:rPr>
              <w:t>090</w:t>
            </w:r>
          </w:p>
        </w:tc>
        <w:tc>
          <w:tcPr>
            <w:tcW w:w="8640" w:type="dxa"/>
          </w:tcPr>
          <w:p w14:paraId="0E51ED1A"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Експозиции към субекти, различни от МСП</w:t>
            </w:r>
          </w:p>
          <w:p w14:paraId="7801AED9" w14:textId="151DFF3E" w:rsidR="00BA512F" w:rsidRPr="000F6454" w:rsidRDefault="004357B9">
            <w:pPr>
              <w:pStyle w:val="ListParagraph"/>
              <w:ind w:left="0"/>
              <w:rPr>
                <w:rFonts w:ascii="Times New Roman" w:hAnsi="Times New Roman"/>
                <w:sz w:val="24"/>
              </w:rPr>
            </w:pPr>
            <w:r w:rsidRPr="000F6454">
              <w:rPr>
                <w:rFonts w:ascii="Times New Roman" w:hAnsi="Times New Roman"/>
                <w:sz w:val="24"/>
              </w:rPr>
              <w:t>Експозициите на дребно, посочени в член 147, параграф 2, буква г) от РКИ, които са обезпечени с недвижими имоти.</w:t>
            </w:r>
          </w:p>
        </w:tc>
      </w:tr>
      <w:tr w:rsidR="00BA512F" w:rsidRPr="000F6454" w14:paraId="69310AEB" w14:textId="77777777" w:rsidTr="00672D2A">
        <w:tc>
          <w:tcPr>
            <w:tcW w:w="1188" w:type="dxa"/>
          </w:tcPr>
          <w:p w14:paraId="015185BC" w14:textId="77777777" w:rsidR="00BA512F" w:rsidRPr="000F6454" w:rsidRDefault="004357B9">
            <w:pPr>
              <w:rPr>
                <w:rFonts w:ascii="Times New Roman" w:hAnsi="Times New Roman"/>
                <w:sz w:val="24"/>
              </w:rPr>
            </w:pPr>
            <w:r w:rsidRPr="000F6454">
              <w:rPr>
                <w:rFonts w:ascii="Times New Roman" w:hAnsi="Times New Roman"/>
                <w:sz w:val="24"/>
              </w:rPr>
              <w:t>100</w:t>
            </w:r>
          </w:p>
        </w:tc>
        <w:tc>
          <w:tcPr>
            <w:tcW w:w="8640" w:type="dxa"/>
          </w:tcPr>
          <w:p w14:paraId="2F841CD8"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Експозиции на дребно — квалифицирани револвиращи</w:t>
            </w:r>
          </w:p>
          <w:p w14:paraId="7A535000" w14:textId="2A893CE0" w:rsidR="00BA512F" w:rsidRPr="000F6454" w:rsidRDefault="003B2712">
            <w:pPr>
              <w:pStyle w:val="ListParagraph"/>
              <w:ind w:left="0"/>
              <w:rPr>
                <w:rFonts w:ascii="Times New Roman" w:hAnsi="Times New Roman"/>
                <w:sz w:val="24"/>
              </w:rPr>
            </w:pPr>
            <w:r w:rsidRPr="000F6454">
              <w:rPr>
                <w:rFonts w:ascii="Times New Roman" w:hAnsi="Times New Roman"/>
                <w:sz w:val="24"/>
              </w:rPr>
              <w:t xml:space="preserve">Експозициите на дребно, посочени в член 147, параграф 2, буква г) във връзка с член 154, параграф 4 от РКИ. </w:t>
            </w:r>
          </w:p>
        </w:tc>
      </w:tr>
      <w:tr w:rsidR="00BA512F" w:rsidRPr="000F6454" w14:paraId="310E9DF1" w14:textId="77777777" w:rsidTr="00672D2A">
        <w:tc>
          <w:tcPr>
            <w:tcW w:w="1188" w:type="dxa"/>
          </w:tcPr>
          <w:p w14:paraId="197CC5CC" w14:textId="77777777" w:rsidR="00BA512F" w:rsidRPr="000F6454" w:rsidRDefault="004357B9">
            <w:pPr>
              <w:rPr>
                <w:rFonts w:ascii="Times New Roman" w:hAnsi="Times New Roman"/>
                <w:sz w:val="24"/>
              </w:rPr>
            </w:pPr>
            <w:r w:rsidRPr="000F6454">
              <w:rPr>
                <w:rFonts w:ascii="Times New Roman" w:hAnsi="Times New Roman"/>
                <w:sz w:val="24"/>
              </w:rPr>
              <w:t>110</w:t>
            </w:r>
          </w:p>
        </w:tc>
        <w:tc>
          <w:tcPr>
            <w:tcW w:w="8640" w:type="dxa"/>
          </w:tcPr>
          <w:p w14:paraId="62BCD037"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Други експозиции на дребно</w:t>
            </w:r>
          </w:p>
          <w:p w14:paraId="008CB529" w14:textId="24922CC6" w:rsidR="00BA512F" w:rsidRPr="000F6454" w:rsidRDefault="004357B9">
            <w:pPr>
              <w:pStyle w:val="ListParagraph"/>
              <w:ind w:left="0"/>
              <w:rPr>
                <w:rFonts w:ascii="Times New Roman" w:hAnsi="Times New Roman"/>
                <w:sz w:val="24"/>
              </w:rPr>
            </w:pPr>
            <w:r w:rsidRPr="000F6454">
              <w:rPr>
                <w:rFonts w:ascii="Times New Roman" w:hAnsi="Times New Roman"/>
                <w:sz w:val="24"/>
              </w:rPr>
              <w:t>Други експозиции на дребно, посочени в член 147, параграф 2, буква г) от РКИ, които не са докладвани в редове 070—100.</w:t>
            </w:r>
          </w:p>
        </w:tc>
      </w:tr>
      <w:tr w:rsidR="00BA512F" w:rsidRPr="000F6454" w14:paraId="03E08DFC" w14:textId="77777777" w:rsidTr="00672D2A">
        <w:tc>
          <w:tcPr>
            <w:tcW w:w="1188" w:type="dxa"/>
          </w:tcPr>
          <w:p w14:paraId="18CDFB4C" w14:textId="77777777" w:rsidR="00BA512F" w:rsidRPr="000F6454" w:rsidRDefault="004357B9">
            <w:pPr>
              <w:rPr>
                <w:rFonts w:ascii="Times New Roman" w:hAnsi="Times New Roman"/>
                <w:sz w:val="24"/>
              </w:rPr>
            </w:pPr>
            <w:r w:rsidRPr="000F6454">
              <w:rPr>
                <w:rFonts w:ascii="Times New Roman" w:hAnsi="Times New Roman"/>
                <w:sz w:val="24"/>
              </w:rPr>
              <w:t>120</w:t>
            </w:r>
          </w:p>
        </w:tc>
        <w:tc>
          <w:tcPr>
            <w:tcW w:w="8640" w:type="dxa"/>
          </w:tcPr>
          <w:p w14:paraId="312E624C"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МСП</w:t>
            </w:r>
          </w:p>
          <w:p w14:paraId="5B7DCAF9" w14:textId="3E559DE3" w:rsidR="00BA512F" w:rsidRPr="000F6454" w:rsidRDefault="004357B9">
            <w:pPr>
              <w:pStyle w:val="ListParagraph"/>
              <w:ind w:left="0"/>
              <w:rPr>
                <w:rFonts w:ascii="Times New Roman" w:hAnsi="Times New Roman"/>
                <w:sz w:val="24"/>
              </w:rPr>
            </w:pPr>
            <w:r w:rsidRPr="000F6454">
              <w:rPr>
                <w:rFonts w:ascii="Times New Roman" w:hAnsi="Times New Roman"/>
                <w:sz w:val="24"/>
              </w:rPr>
              <w:t>Други експозиции на дребно, посочени в член 147, параграф 2, буква г) от РКИ, които са към МСП.</w:t>
            </w:r>
          </w:p>
        </w:tc>
      </w:tr>
      <w:tr w:rsidR="00BA512F" w:rsidRPr="000F6454" w14:paraId="46163273" w14:textId="77777777" w:rsidTr="00672D2A">
        <w:tc>
          <w:tcPr>
            <w:tcW w:w="1188" w:type="dxa"/>
          </w:tcPr>
          <w:p w14:paraId="58B3BE55" w14:textId="77777777" w:rsidR="00BA512F" w:rsidRPr="000F6454" w:rsidRDefault="004357B9">
            <w:pPr>
              <w:rPr>
                <w:rFonts w:ascii="Times New Roman" w:hAnsi="Times New Roman"/>
                <w:sz w:val="24"/>
              </w:rPr>
            </w:pPr>
            <w:r w:rsidRPr="000F6454">
              <w:rPr>
                <w:rFonts w:ascii="Times New Roman" w:hAnsi="Times New Roman"/>
                <w:sz w:val="24"/>
              </w:rPr>
              <w:t>130</w:t>
            </w:r>
          </w:p>
        </w:tc>
        <w:tc>
          <w:tcPr>
            <w:tcW w:w="8640" w:type="dxa"/>
          </w:tcPr>
          <w:p w14:paraId="0299AF28"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Експозиции към субекти, различни от МСП</w:t>
            </w:r>
          </w:p>
          <w:p w14:paraId="5CE130B3" w14:textId="396ABC8D" w:rsidR="00BA512F" w:rsidRPr="000F6454" w:rsidRDefault="004357B9">
            <w:pPr>
              <w:rPr>
                <w:rFonts w:ascii="Times New Roman" w:hAnsi="Times New Roman"/>
                <w:sz w:val="24"/>
              </w:rPr>
            </w:pPr>
            <w:r w:rsidRPr="000F6454">
              <w:rPr>
                <w:rFonts w:ascii="Times New Roman" w:hAnsi="Times New Roman"/>
                <w:sz w:val="24"/>
              </w:rPr>
              <w:t>Други експозиции на дребно, посочени в член 147, параграф 2, буква г) от РКИ, които не са към МСП.</w:t>
            </w:r>
          </w:p>
        </w:tc>
      </w:tr>
      <w:tr w:rsidR="00BA512F" w:rsidRPr="000F6454" w14:paraId="0235AA77" w14:textId="77777777" w:rsidTr="00672D2A">
        <w:tc>
          <w:tcPr>
            <w:tcW w:w="1188" w:type="dxa"/>
            <w:tcBorders>
              <w:top w:val="single" w:sz="4" w:space="0" w:color="auto"/>
              <w:left w:val="single" w:sz="4" w:space="0" w:color="auto"/>
              <w:bottom w:val="single" w:sz="4" w:space="0" w:color="auto"/>
              <w:right w:val="single" w:sz="4" w:space="0" w:color="auto"/>
            </w:tcBorders>
          </w:tcPr>
          <w:p w14:paraId="5C9A3413" w14:textId="77777777" w:rsidR="00BA512F" w:rsidRPr="000F6454" w:rsidRDefault="004357B9">
            <w:pPr>
              <w:rPr>
                <w:rFonts w:ascii="Times New Roman" w:hAnsi="Times New Roman"/>
                <w:sz w:val="24"/>
              </w:rPr>
            </w:pPr>
            <w:r w:rsidRPr="000F6454">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22CCB5FD" w14:textId="77777777" w:rsidR="00BA512F" w:rsidRPr="000F6454" w:rsidRDefault="004357B9">
            <w:pPr>
              <w:rPr>
                <w:rFonts w:ascii="Times New Roman" w:hAnsi="Times New Roman"/>
                <w:b/>
                <w:sz w:val="24"/>
                <w:u w:val="single"/>
              </w:rPr>
            </w:pPr>
            <w:r w:rsidRPr="000F6454">
              <w:rPr>
                <w:rFonts w:ascii="Times New Roman" w:hAnsi="Times New Roman"/>
                <w:b/>
                <w:sz w:val="24"/>
                <w:u w:val="single"/>
              </w:rPr>
              <w:t>Експозиции към капиталови инструменти</w:t>
            </w:r>
          </w:p>
          <w:p w14:paraId="226E72C5" w14:textId="40764E84" w:rsidR="00BA512F" w:rsidRPr="000F6454" w:rsidRDefault="004357B9">
            <w:pPr>
              <w:rPr>
                <w:rFonts w:ascii="Times New Roman" w:hAnsi="Times New Roman"/>
                <w:b/>
                <w:sz w:val="24"/>
                <w:u w:val="single"/>
              </w:rPr>
            </w:pPr>
            <w:r w:rsidRPr="000F6454">
              <w:rPr>
                <w:rFonts w:ascii="Times New Roman" w:hAnsi="Times New Roman"/>
                <w:sz w:val="24"/>
              </w:rPr>
              <w:t>Експозициите към капиталови инструменти, посочени в член 147, параграф 2, буква д) от РКИ.</w:t>
            </w:r>
          </w:p>
        </w:tc>
      </w:tr>
      <w:tr w:rsidR="00BA512F" w:rsidRPr="000F6454" w14:paraId="053D9982" w14:textId="77777777" w:rsidTr="00672D2A">
        <w:tc>
          <w:tcPr>
            <w:tcW w:w="1188" w:type="dxa"/>
            <w:tcBorders>
              <w:top w:val="single" w:sz="4" w:space="0" w:color="auto"/>
              <w:left w:val="single" w:sz="4" w:space="0" w:color="auto"/>
              <w:bottom w:val="single" w:sz="4" w:space="0" w:color="auto"/>
              <w:right w:val="single" w:sz="4" w:space="0" w:color="auto"/>
            </w:tcBorders>
          </w:tcPr>
          <w:p w14:paraId="5FD941DD" w14:textId="77777777" w:rsidR="00BA512F" w:rsidRPr="000F6454" w:rsidRDefault="007A49AC">
            <w:pPr>
              <w:rPr>
                <w:rFonts w:ascii="Times New Roman" w:hAnsi="Times New Roman"/>
                <w:sz w:val="24"/>
              </w:rPr>
            </w:pPr>
            <w:r w:rsidRPr="000F6454">
              <w:rPr>
                <w:rFonts w:ascii="Times New Roman" w:hAnsi="Times New Roman"/>
                <w:sz w:val="24"/>
              </w:rPr>
              <w:lastRenderedPageBreak/>
              <w:t>150</w:t>
            </w:r>
          </w:p>
        </w:tc>
        <w:tc>
          <w:tcPr>
            <w:tcW w:w="8640" w:type="dxa"/>
            <w:tcBorders>
              <w:top w:val="single" w:sz="4" w:space="0" w:color="auto"/>
              <w:left w:val="single" w:sz="4" w:space="0" w:color="auto"/>
              <w:bottom w:val="single" w:sz="4" w:space="0" w:color="auto"/>
              <w:right w:val="single" w:sz="4" w:space="0" w:color="auto"/>
            </w:tcBorders>
          </w:tcPr>
          <w:p w14:paraId="752E1DE4" w14:textId="15AF061B" w:rsidR="00BA512F" w:rsidRPr="000F6454" w:rsidRDefault="007A49AC">
            <w:pPr>
              <w:rPr>
                <w:rFonts w:ascii="Times New Roman" w:hAnsi="Times New Roman"/>
                <w:b/>
                <w:sz w:val="24"/>
                <w:u w:val="single"/>
              </w:rPr>
            </w:pPr>
            <w:r w:rsidRPr="000F6454">
              <w:rPr>
                <w:rFonts w:ascii="Times New Roman" w:hAnsi="Times New Roman"/>
                <w:b/>
                <w:sz w:val="24"/>
                <w:u w:val="single"/>
              </w:rPr>
              <w:t>Общо експозиции</w:t>
            </w:r>
          </w:p>
        </w:tc>
      </w:tr>
    </w:tbl>
    <w:p w14:paraId="2736D670" w14:textId="77777777" w:rsidR="00BA512F" w:rsidRPr="000F6454" w:rsidRDefault="00BA512F">
      <w:pPr>
        <w:spacing w:before="0" w:after="200" w:line="312" w:lineRule="auto"/>
        <w:jc w:val="left"/>
        <w:rPr>
          <w:rFonts w:ascii="Times New Roman" w:hAnsi="Times New Roman"/>
          <w:sz w:val="24"/>
        </w:rPr>
      </w:pPr>
    </w:p>
    <w:p w14:paraId="7DCD41BA"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54" w:name="_Toc30674685"/>
      <w:r w:rsidRPr="000F6454">
        <w:rPr>
          <w:rFonts w:ascii="Times New Roman" w:hAnsi="Times New Roman"/>
          <w:sz w:val="24"/>
          <w:u w:val="none"/>
        </w:rPr>
        <w:t>3.4.3.</w:t>
      </w:r>
      <w:r w:rsidRPr="000F6454">
        <w:rPr>
          <w:rFonts w:ascii="Times New Roman" w:hAnsi="Times New Roman"/>
          <w:sz w:val="24"/>
          <w:u w:val="none"/>
        </w:rPr>
        <w:tab/>
      </w:r>
      <w:r w:rsidRPr="000F6454">
        <w:rPr>
          <w:rFonts w:ascii="Times New Roman" w:hAnsi="Times New Roman"/>
          <w:sz w:val="24"/>
        </w:rPr>
        <w:t>C 09.04 — Разбивка на кредитните експозиции с отношение към изчисляването на антицикличния буфер по държави и на специфичния за институцията антицикличен буфер (CCB)</w:t>
      </w:r>
      <w:bookmarkEnd w:id="54"/>
    </w:p>
    <w:p w14:paraId="465F81DE"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55" w:name="_Toc30674686"/>
      <w:r w:rsidRPr="000F6454">
        <w:rPr>
          <w:rFonts w:ascii="Times New Roman" w:hAnsi="Times New Roman"/>
          <w:sz w:val="24"/>
          <w:u w:val="none"/>
        </w:rPr>
        <w:t>3.4.3.1.</w:t>
      </w:r>
      <w:r w:rsidRPr="000F6454">
        <w:rPr>
          <w:rFonts w:ascii="Times New Roman" w:hAnsi="Times New Roman"/>
          <w:sz w:val="24"/>
          <w:u w:val="none"/>
        </w:rPr>
        <w:tab/>
      </w:r>
      <w:r w:rsidRPr="000F6454">
        <w:rPr>
          <w:rFonts w:ascii="Times New Roman" w:hAnsi="Times New Roman"/>
          <w:sz w:val="24"/>
        </w:rPr>
        <w:t>Общи бележки</w:t>
      </w:r>
      <w:bookmarkEnd w:id="55"/>
    </w:p>
    <w:p w14:paraId="590600E2" w14:textId="69965B11" w:rsidR="00BA512F" w:rsidRPr="000F6454" w:rsidRDefault="00125707">
      <w:pPr>
        <w:pStyle w:val="InstructionsText2"/>
        <w:numPr>
          <w:ilvl w:val="0"/>
          <w:numId w:val="0"/>
        </w:numPr>
        <w:ind w:left="993"/>
      </w:pPr>
      <w:r w:rsidRPr="000F6454">
        <w:t>82.</w:t>
      </w:r>
      <w:r w:rsidRPr="000F6454">
        <w:tab/>
        <w:t xml:space="preserve">Целта на този образец е да се получи повече информация за елементите на специфичния за институцията антицикличен капиталов буфер. Изискуемата информация касае капиталовите изисквания, определени съгласно трета част, дялове II и IV от РКИ, и географското местоположение за кредитните експозиции, секюритизиращите експозиции и експозициите в търговския портфейл, свързани с изчисляването на специфичния за институцията антицикличен капиталов буфер (АКБ) в съответствие с член 140 от ДКИ („съответни кредитни експозиции“). </w:t>
      </w:r>
    </w:p>
    <w:p w14:paraId="565CB2C5" w14:textId="48308892" w:rsidR="00BA512F" w:rsidRPr="000F6454" w:rsidRDefault="00125707">
      <w:pPr>
        <w:pStyle w:val="InstructionsText2"/>
        <w:numPr>
          <w:ilvl w:val="0"/>
          <w:numId w:val="0"/>
        </w:numPr>
        <w:ind w:left="993"/>
      </w:pPr>
      <w:r w:rsidRPr="000F6454">
        <w:t>83.</w:t>
      </w:r>
      <w:r w:rsidRPr="000F6454">
        <w:tab/>
        <w:t xml:space="preserve">Информацията в образец C 09.04 се изисква за общия размер на съответните кредитни експозиции — за всички юрисдикции, където се намират тези експозиции, както и отделно — за всяка юрисдикция, в която се намират съответните кредитни експозиции. Общите стойности, както и информацията за всяка юрисдикция, се докладват като отделна величина. </w:t>
      </w:r>
    </w:p>
    <w:p w14:paraId="3D431326" w14:textId="1A0A567B" w:rsidR="00BA512F" w:rsidRPr="000F6454" w:rsidRDefault="00125707">
      <w:pPr>
        <w:pStyle w:val="InstructionsText2"/>
        <w:numPr>
          <w:ilvl w:val="0"/>
          <w:numId w:val="0"/>
        </w:numPr>
        <w:ind w:left="993"/>
      </w:pPr>
      <w:r w:rsidRPr="000F6454">
        <w:t>84.</w:t>
      </w:r>
      <w:r w:rsidRPr="000F6454">
        <w:tab/>
        <w:t>Прагът, определен в член 5, буква а), точка 4) от настоящия регламент за изпълнение, не се прилага при докладването на тази разбивка.</w:t>
      </w:r>
    </w:p>
    <w:p w14:paraId="51425BA4" w14:textId="2521704A" w:rsidR="00BA512F" w:rsidRPr="000F6454" w:rsidRDefault="00125707">
      <w:pPr>
        <w:pStyle w:val="InstructionsText2"/>
        <w:numPr>
          <w:ilvl w:val="0"/>
          <w:numId w:val="0"/>
        </w:numPr>
        <w:ind w:left="993"/>
      </w:pPr>
      <w:r w:rsidRPr="000F6454">
        <w:t>85.</w:t>
      </w:r>
      <w:r w:rsidRPr="000F6454">
        <w:tab/>
        <w:t>За да се определи географското местоположение, експозициите се разпределят въз основа на прекия длъжник, както е предвидено в Делегиран регламент (ЕС) № 1152/2014 на Комисията</w:t>
      </w:r>
      <w:r w:rsidRPr="000F6454">
        <w:rPr>
          <w:rStyle w:val="FootnoteReference"/>
          <w:rFonts w:ascii="Times New Roman" w:hAnsi="Times New Roman"/>
          <w:sz w:val="24"/>
          <w:szCs w:val="24"/>
          <w:vertAlign w:val="superscript"/>
        </w:rPr>
        <w:footnoteReference w:id="11"/>
      </w:r>
      <w:r w:rsidRPr="000F6454">
        <w:t>. Следователно, за целите на докладването на информацията по настоящия образец, техниките за редуциране на кредитния риск не променят отнасянето на дадена експозиция към нейното географско местоположение.</w:t>
      </w:r>
    </w:p>
    <w:p w14:paraId="79C27D50"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56" w:name="_Toc30674687"/>
      <w:r w:rsidRPr="000F6454">
        <w:rPr>
          <w:rFonts w:ascii="Times New Roman" w:hAnsi="Times New Roman"/>
          <w:sz w:val="24"/>
          <w:u w:val="none"/>
        </w:rPr>
        <w:t>3.4.3.2.</w:t>
      </w:r>
      <w:r w:rsidRPr="000F6454">
        <w:rPr>
          <w:rFonts w:ascii="Times New Roman" w:hAnsi="Times New Roman"/>
          <w:sz w:val="24"/>
          <w:u w:val="none"/>
        </w:rPr>
        <w:tab/>
      </w:r>
      <w:r w:rsidRPr="000F6454">
        <w:rPr>
          <w:rFonts w:ascii="Times New Roman" w:hAnsi="Times New Roman"/>
          <w:sz w:val="24"/>
        </w:rPr>
        <w:t>Указания за специфични позиции</w:t>
      </w:r>
      <w:bookmarkEnd w:id="5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A512F" w:rsidRPr="000F6454" w14:paraId="5FF7C3DD" w14:textId="77777777" w:rsidTr="00672D2A">
        <w:tc>
          <w:tcPr>
            <w:tcW w:w="1697" w:type="dxa"/>
            <w:shd w:val="clear" w:color="auto" w:fill="CCCCCC"/>
          </w:tcPr>
          <w:p w14:paraId="354E64FE" w14:textId="77777777" w:rsidR="00BA512F" w:rsidRPr="000F6454" w:rsidRDefault="00154859">
            <w:pPr>
              <w:rPr>
                <w:rFonts w:ascii="Times New Roman" w:hAnsi="Times New Roman"/>
                <w:b/>
                <w:sz w:val="24"/>
              </w:rPr>
            </w:pPr>
            <w:r w:rsidRPr="000F6454">
              <w:rPr>
                <w:rFonts w:ascii="Times New Roman" w:hAnsi="Times New Roman"/>
                <w:b/>
                <w:sz w:val="24"/>
              </w:rPr>
              <w:t>Колони</w:t>
            </w:r>
          </w:p>
        </w:tc>
        <w:tc>
          <w:tcPr>
            <w:tcW w:w="8131" w:type="dxa"/>
            <w:shd w:val="clear" w:color="auto" w:fill="CCCCCC"/>
          </w:tcPr>
          <w:p w14:paraId="1B8532BA" w14:textId="77777777" w:rsidR="00BA512F" w:rsidRPr="000F6454" w:rsidRDefault="00BA512F">
            <w:pPr>
              <w:ind w:left="72"/>
              <w:rPr>
                <w:rFonts w:ascii="Times New Roman" w:hAnsi="Times New Roman"/>
                <w:sz w:val="24"/>
              </w:rPr>
            </w:pPr>
          </w:p>
        </w:tc>
      </w:tr>
      <w:tr w:rsidR="00BA512F" w:rsidRPr="000F6454" w14:paraId="49520813" w14:textId="77777777" w:rsidTr="00672D2A">
        <w:tc>
          <w:tcPr>
            <w:tcW w:w="1697" w:type="dxa"/>
          </w:tcPr>
          <w:p w14:paraId="3F21DB43" w14:textId="77777777" w:rsidR="00BA512F" w:rsidRPr="000F6454" w:rsidRDefault="00154859">
            <w:pPr>
              <w:rPr>
                <w:rStyle w:val="InstructionsTabelleText"/>
                <w:rFonts w:ascii="Times New Roman" w:hAnsi="Times New Roman"/>
                <w:sz w:val="24"/>
              </w:rPr>
            </w:pPr>
            <w:r w:rsidRPr="000F6454">
              <w:rPr>
                <w:rFonts w:ascii="Times New Roman" w:hAnsi="Times New Roman"/>
                <w:sz w:val="24"/>
              </w:rPr>
              <w:t>010</w:t>
            </w:r>
          </w:p>
        </w:tc>
        <w:tc>
          <w:tcPr>
            <w:tcW w:w="8131" w:type="dxa"/>
          </w:tcPr>
          <w:p w14:paraId="10E57B59" w14:textId="77777777" w:rsidR="00BA512F" w:rsidRPr="000F6454" w:rsidRDefault="00154859">
            <w:pPr>
              <w:rPr>
                <w:rFonts w:ascii="Times New Roman" w:hAnsi="Times New Roman"/>
                <w:b/>
                <w:bCs/>
                <w:sz w:val="24"/>
                <w:u w:val="single"/>
              </w:rPr>
            </w:pPr>
            <w:r w:rsidRPr="000F6454">
              <w:rPr>
                <w:rFonts w:ascii="Times New Roman" w:hAnsi="Times New Roman"/>
                <w:b/>
                <w:bCs/>
                <w:sz w:val="24"/>
                <w:u w:val="single"/>
              </w:rPr>
              <w:t>Стойност</w:t>
            </w:r>
          </w:p>
          <w:p w14:paraId="4EB9CF49" w14:textId="77777777" w:rsidR="00BA512F" w:rsidRPr="000F6454" w:rsidRDefault="006E3440">
            <w:pPr>
              <w:rPr>
                <w:rFonts w:ascii="Times New Roman" w:hAnsi="Times New Roman"/>
                <w:b/>
                <w:sz w:val="24"/>
                <w:u w:val="single"/>
              </w:rPr>
            </w:pPr>
            <w:r w:rsidRPr="000F6454">
              <w:rPr>
                <w:rFonts w:ascii="Times New Roman" w:hAnsi="Times New Roman"/>
                <w:bCs/>
                <w:sz w:val="24"/>
              </w:rPr>
              <w:t>Стойността на съответните кредитни експозиции и свързаните с тях капиталови изисквания, определени според инструкциите за съответния ред.</w:t>
            </w:r>
          </w:p>
        </w:tc>
      </w:tr>
      <w:tr w:rsidR="00BA512F" w:rsidRPr="000F6454" w14:paraId="268C7893" w14:textId="77777777" w:rsidTr="00672D2A">
        <w:tc>
          <w:tcPr>
            <w:tcW w:w="1697" w:type="dxa"/>
          </w:tcPr>
          <w:p w14:paraId="6B0C9199" w14:textId="77777777" w:rsidR="00BA512F" w:rsidRPr="000F6454" w:rsidRDefault="00154859">
            <w:pPr>
              <w:rPr>
                <w:sz w:val="24"/>
              </w:rPr>
            </w:pPr>
            <w:r w:rsidRPr="000F6454">
              <w:rPr>
                <w:rFonts w:ascii="Times New Roman" w:hAnsi="Times New Roman"/>
                <w:sz w:val="24"/>
              </w:rPr>
              <w:t>020</w:t>
            </w:r>
          </w:p>
        </w:tc>
        <w:tc>
          <w:tcPr>
            <w:tcW w:w="8131" w:type="dxa"/>
          </w:tcPr>
          <w:p w14:paraId="5C3A8C79" w14:textId="77777777" w:rsidR="00BA512F" w:rsidRPr="000F6454" w:rsidRDefault="00154859">
            <w:pPr>
              <w:rPr>
                <w:rFonts w:ascii="Times New Roman" w:hAnsi="Times New Roman"/>
                <w:b/>
                <w:bCs/>
                <w:sz w:val="24"/>
                <w:u w:val="single"/>
              </w:rPr>
            </w:pPr>
            <w:r w:rsidRPr="000F6454">
              <w:rPr>
                <w:rFonts w:ascii="Times New Roman" w:hAnsi="Times New Roman"/>
                <w:b/>
                <w:bCs/>
                <w:sz w:val="24"/>
                <w:u w:val="single"/>
              </w:rPr>
              <w:t>Процент</w:t>
            </w:r>
          </w:p>
          <w:p w14:paraId="4D2BDB64" w14:textId="77777777" w:rsidR="00BA512F" w:rsidRPr="000F6454" w:rsidRDefault="00BA512F">
            <w:pPr>
              <w:rPr>
                <w:rFonts w:ascii="Times New Roman" w:hAnsi="Times New Roman"/>
                <w:b/>
                <w:bCs/>
                <w:sz w:val="24"/>
                <w:u w:val="single"/>
              </w:rPr>
            </w:pPr>
          </w:p>
        </w:tc>
      </w:tr>
      <w:tr w:rsidR="00BA512F" w:rsidRPr="000F6454" w14:paraId="1550E296" w14:textId="77777777" w:rsidTr="00672D2A">
        <w:tc>
          <w:tcPr>
            <w:tcW w:w="1697" w:type="dxa"/>
          </w:tcPr>
          <w:p w14:paraId="75FA72CB" w14:textId="77777777" w:rsidR="00BA512F" w:rsidRPr="000F6454" w:rsidRDefault="00154859">
            <w:pPr>
              <w:rPr>
                <w:rFonts w:ascii="Times New Roman" w:hAnsi="Times New Roman"/>
                <w:sz w:val="24"/>
              </w:rPr>
            </w:pPr>
            <w:r w:rsidRPr="000F6454">
              <w:rPr>
                <w:rFonts w:ascii="Times New Roman" w:hAnsi="Times New Roman"/>
                <w:sz w:val="24"/>
              </w:rPr>
              <w:lastRenderedPageBreak/>
              <w:t>030</w:t>
            </w:r>
          </w:p>
        </w:tc>
        <w:tc>
          <w:tcPr>
            <w:tcW w:w="8131" w:type="dxa"/>
          </w:tcPr>
          <w:p w14:paraId="2412DC52" w14:textId="77777777" w:rsidR="00BA512F" w:rsidRPr="000F6454" w:rsidRDefault="00187348">
            <w:pPr>
              <w:autoSpaceDE w:val="0"/>
              <w:autoSpaceDN w:val="0"/>
              <w:adjustRightInd w:val="0"/>
              <w:rPr>
                <w:rFonts w:ascii="Times New Roman" w:hAnsi="Times New Roman"/>
                <w:b/>
                <w:bCs/>
                <w:sz w:val="24"/>
                <w:u w:val="single"/>
              </w:rPr>
            </w:pPr>
            <w:r w:rsidRPr="000F6454">
              <w:rPr>
                <w:rFonts w:ascii="Times New Roman" w:hAnsi="Times New Roman"/>
                <w:b/>
                <w:bCs/>
                <w:sz w:val="24"/>
                <w:u w:val="single"/>
              </w:rPr>
              <w:t>Качествена информация</w:t>
            </w:r>
          </w:p>
          <w:p w14:paraId="029AF1F6" w14:textId="77777777" w:rsidR="00BA512F" w:rsidRPr="000F6454" w:rsidRDefault="00CA270D">
            <w:pPr>
              <w:autoSpaceDE w:val="0"/>
              <w:autoSpaceDN w:val="0"/>
              <w:adjustRightInd w:val="0"/>
              <w:rPr>
                <w:rFonts w:ascii="Times New Roman" w:hAnsi="Times New Roman"/>
                <w:sz w:val="24"/>
              </w:rPr>
            </w:pPr>
            <w:r w:rsidRPr="000F6454">
              <w:rPr>
                <w:rFonts w:ascii="Times New Roman" w:hAnsi="Times New Roman"/>
                <w:sz w:val="24"/>
              </w:rPr>
              <w:t xml:space="preserve">Тази информация се съобщава само за държавата на местопребиваване на институцията (юрисдикцията, която е нейната държава членка по произход) и „общо“ за всички държави. </w:t>
            </w:r>
          </w:p>
          <w:p w14:paraId="0D411860" w14:textId="77777777" w:rsidR="00BA512F" w:rsidRPr="000F6454" w:rsidRDefault="00514783">
            <w:pPr>
              <w:autoSpaceDE w:val="0"/>
              <w:autoSpaceDN w:val="0"/>
              <w:adjustRightInd w:val="0"/>
              <w:rPr>
                <w:rFonts w:ascii="Times New Roman" w:hAnsi="Times New Roman"/>
                <w:b/>
                <w:bCs/>
                <w:sz w:val="24"/>
                <w:u w:val="single"/>
              </w:rPr>
            </w:pPr>
            <w:r w:rsidRPr="000F6454">
              <w:rPr>
                <w:rFonts w:ascii="Times New Roman" w:hAnsi="Times New Roman"/>
                <w:sz w:val="24"/>
              </w:rPr>
              <w:t>Институциите посочват {y} или {n} — според инструкциите за съответния ред.</w:t>
            </w:r>
          </w:p>
        </w:tc>
      </w:tr>
    </w:tbl>
    <w:p w14:paraId="5B115871" w14:textId="77777777" w:rsidR="00BA512F" w:rsidRPr="000F6454" w:rsidRDefault="00BA512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A512F" w:rsidRPr="000F6454" w14:paraId="221B0333" w14:textId="77777777" w:rsidTr="00672D2A">
        <w:tc>
          <w:tcPr>
            <w:tcW w:w="1697" w:type="dxa"/>
            <w:shd w:val="clear" w:color="auto" w:fill="CCCCCC"/>
          </w:tcPr>
          <w:p w14:paraId="437ACE57" w14:textId="77777777" w:rsidR="00BA512F" w:rsidRPr="000F6454" w:rsidRDefault="00BD5485">
            <w:pPr>
              <w:rPr>
                <w:rFonts w:ascii="Times New Roman" w:hAnsi="Times New Roman"/>
                <w:b/>
                <w:sz w:val="24"/>
              </w:rPr>
            </w:pPr>
            <w:r w:rsidRPr="000F6454">
              <w:rPr>
                <w:rFonts w:ascii="Times New Roman" w:hAnsi="Times New Roman"/>
                <w:b/>
                <w:sz w:val="24"/>
              </w:rPr>
              <w:t>Редове</w:t>
            </w:r>
          </w:p>
        </w:tc>
        <w:tc>
          <w:tcPr>
            <w:tcW w:w="8131" w:type="dxa"/>
            <w:shd w:val="clear" w:color="auto" w:fill="CCCCCC"/>
          </w:tcPr>
          <w:p w14:paraId="594AB552" w14:textId="77777777" w:rsidR="00BA512F" w:rsidRPr="000F6454" w:rsidRDefault="00BA512F">
            <w:pPr>
              <w:ind w:left="72"/>
              <w:rPr>
                <w:rFonts w:ascii="Times New Roman" w:hAnsi="Times New Roman"/>
                <w:sz w:val="24"/>
              </w:rPr>
            </w:pPr>
          </w:p>
        </w:tc>
      </w:tr>
      <w:tr w:rsidR="00BA512F" w:rsidRPr="000F6454" w14:paraId="573D073A" w14:textId="77777777" w:rsidTr="00672D2A">
        <w:tc>
          <w:tcPr>
            <w:tcW w:w="1697" w:type="dxa"/>
          </w:tcPr>
          <w:p w14:paraId="01569166" w14:textId="77777777" w:rsidR="00BA512F" w:rsidRPr="000F6454" w:rsidRDefault="00BD5485">
            <w:pPr>
              <w:rPr>
                <w:rStyle w:val="InstructionsTabelleText"/>
                <w:rFonts w:ascii="Times New Roman" w:hAnsi="Times New Roman"/>
                <w:sz w:val="24"/>
              </w:rPr>
            </w:pPr>
            <w:r w:rsidRPr="000F6454">
              <w:rPr>
                <w:rFonts w:ascii="Times New Roman" w:hAnsi="Times New Roman"/>
                <w:sz w:val="24"/>
              </w:rPr>
              <w:t>010—020</w:t>
            </w:r>
          </w:p>
        </w:tc>
        <w:tc>
          <w:tcPr>
            <w:tcW w:w="8131" w:type="dxa"/>
          </w:tcPr>
          <w:p w14:paraId="7114AFAC" w14:textId="77777777" w:rsidR="00BA512F" w:rsidRPr="000F6454" w:rsidRDefault="00BD5485">
            <w:pPr>
              <w:rPr>
                <w:rFonts w:ascii="Times New Roman" w:hAnsi="Times New Roman"/>
                <w:b/>
                <w:bCs/>
                <w:sz w:val="24"/>
                <w:u w:val="single"/>
              </w:rPr>
            </w:pPr>
            <w:r w:rsidRPr="000F6454">
              <w:rPr>
                <w:rFonts w:ascii="Times New Roman" w:hAnsi="Times New Roman"/>
                <w:b/>
                <w:bCs/>
                <w:sz w:val="24"/>
                <w:u w:val="single"/>
              </w:rPr>
              <w:t>Съответни кредитни експозиции — кредитен риск</w:t>
            </w:r>
          </w:p>
          <w:p w14:paraId="41A44D7A" w14:textId="67014FA9" w:rsidR="00BA512F" w:rsidRPr="000F6454" w:rsidRDefault="00BD5485">
            <w:pPr>
              <w:rPr>
                <w:rFonts w:ascii="Times New Roman" w:hAnsi="Times New Roman"/>
                <w:b/>
                <w:sz w:val="24"/>
                <w:u w:val="single"/>
              </w:rPr>
            </w:pPr>
            <w:r w:rsidRPr="000F6454">
              <w:rPr>
                <w:rFonts w:ascii="Times New Roman" w:hAnsi="Times New Roman"/>
                <w:sz w:val="24"/>
              </w:rPr>
              <w:t>Съответните кредитни експозиции, посочени в член 140, параграф 4, буква а) от ДКИ.</w:t>
            </w:r>
          </w:p>
        </w:tc>
      </w:tr>
      <w:tr w:rsidR="00BA512F" w:rsidRPr="000F6454" w14:paraId="25827097" w14:textId="77777777" w:rsidTr="00672D2A">
        <w:tc>
          <w:tcPr>
            <w:tcW w:w="1697" w:type="dxa"/>
          </w:tcPr>
          <w:p w14:paraId="5B4B27F7" w14:textId="77777777" w:rsidR="00BA512F" w:rsidRPr="000F6454" w:rsidRDefault="00BD5485">
            <w:pPr>
              <w:rPr>
                <w:sz w:val="24"/>
              </w:rPr>
            </w:pPr>
            <w:r w:rsidRPr="000F6454">
              <w:rPr>
                <w:rFonts w:ascii="Times New Roman" w:hAnsi="Times New Roman"/>
                <w:sz w:val="24"/>
              </w:rPr>
              <w:t>010</w:t>
            </w:r>
          </w:p>
        </w:tc>
        <w:tc>
          <w:tcPr>
            <w:tcW w:w="8131" w:type="dxa"/>
          </w:tcPr>
          <w:p w14:paraId="6D491E25" w14:textId="77777777" w:rsidR="00BA512F" w:rsidRPr="000F6454" w:rsidRDefault="00BD5485">
            <w:pPr>
              <w:rPr>
                <w:rFonts w:ascii="Times New Roman" w:hAnsi="Times New Roman"/>
                <w:b/>
                <w:bCs/>
                <w:sz w:val="24"/>
                <w:u w:val="single"/>
              </w:rPr>
            </w:pPr>
            <w:r w:rsidRPr="000F6454">
              <w:rPr>
                <w:rFonts w:ascii="Times New Roman" w:hAnsi="Times New Roman"/>
                <w:b/>
                <w:bCs/>
                <w:sz w:val="24"/>
                <w:u w:val="single"/>
              </w:rPr>
              <w:t>Стойност на експозицията по стандартизирания подход</w:t>
            </w:r>
          </w:p>
          <w:p w14:paraId="29167577" w14:textId="454FD415" w:rsidR="00BA512F" w:rsidRPr="000F6454" w:rsidRDefault="00BD5485">
            <w:pPr>
              <w:autoSpaceDE w:val="0"/>
              <w:autoSpaceDN w:val="0"/>
              <w:adjustRightInd w:val="0"/>
              <w:rPr>
                <w:rFonts w:ascii="Times New Roman" w:hAnsi="Times New Roman"/>
                <w:sz w:val="24"/>
              </w:rPr>
            </w:pPr>
            <w:r w:rsidRPr="000F6454">
              <w:rPr>
                <w:rFonts w:ascii="Times New Roman" w:hAnsi="Times New Roman"/>
                <w:sz w:val="24"/>
              </w:rPr>
              <w:t xml:space="preserve">Стойност на експозицията, изчислена в съответствие с член 111 от РКИ за съответните кредитни експозиции, посочени в член 140, параграф 4, буква а) от ДКИ. </w:t>
            </w:r>
          </w:p>
          <w:p w14:paraId="5DA5322A" w14:textId="77777777" w:rsidR="00BA512F" w:rsidRPr="000F6454" w:rsidRDefault="00BD5485">
            <w:pPr>
              <w:autoSpaceDE w:val="0"/>
              <w:autoSpaceDN w:val="0"/>
              <w:adjustRightInd w:val="0"/>
              <w:rPr>
                <w:rFonts w:ascii="Times New Roman" w:hAnsi="Times New Roman"/>
                <w:b/>
                <w:bCs/>
                <w:sz w:val="24"/>
                <w:u w:val="single"/>
              </w:rPr>
            </w:pPr>
            <w:r w:rsidRPr="000F6454">
              <w:rPr>
                <w:rFonts w:ascii="Times New Roman" w:hAnsi="Times New Roman"/>
                <w:sz w:val="24"/>
              </w:rPr>
              <w:t>Стойността на експозицията на секюритизиращите позиции в банковия портфейл се изключва от този ред и се докладва в ред 055.</w:t>
            </w:r>
          </w:p>
        </w:tc>
      </w:tr>
      <w:tr w:rsidR="00BA512F" w:rsidRPr="000F6454" w14:paraId="4FA25E7A" w14:textId="77777777" w:rsidTr="00672D2A">
        <w:tc>
          <w:tcPr>
            <w:tcW w:w="1697" w:type="dxa"/>
          </w:tcPr>
          <w:p w14:paraId="182629F3" w14:textId="77777777" w:rsidR="00BA512F" w:rsidRPr="000F6454" w:rsidRDefault="00BD5485">
            <w:pPr>
              <w:rPr>
                <w:rFonts w:ascii="Times New Roman" w:hAnsi="Times New Roman"/>
                <w:sz w:val="24"/>
              </w:rPr>
            </w:pPr>
            <w:r w:rsidRPr="000F6454">
              <w:rPr>
                <w:rFonts w:ascii="Times New Roman" w:hAnsi="Times New Roman"/>
                <w:sz w:val="24"/>
              </w:rPr>
              <w:t>020</w:t>
            </w:r>
          </w:p>
        </w:tc>
        <w:tc>
          <w:tcPr>
            <w:tcW w:w="8131" w:type="dxa"/>
          </w:tcPr>
          <w:p w14:paraId="0B2401A2" w14:textId="77777777" w:rsidR="00BA512F" w:rsidRPr="000F6454" w:rsidRDefault="00BD5485">
            <w:pPr>
              <w:rPr>
                <w:rFonts w:ascii="Times New Roman" w:hAnsi="Times New Roman"/>
                <w:b/>
                <w:bCs/>
                <w:sz w:val="24"/>
                <w:u w:val="single"/>
              </w:rPr>
            </w:pPr>
            <w:r w:rsidRPr="000F6454">
              <w:rPr>
                <w:rFonts w:ascii="Times New Roman" w:hAnsi="Times New Roman"/>
                <w:b/>
                <w:bCs/>
                <w:sz w:val="24"/>
                <w:u w:val="single"/>
              </w:rPr>
              <w:t>Стойност на експозицията по вътрешнорейтинговия подход</w:t>
            </w:r>
          </w:p>
          <w:p w14:paraId="7F5F59B9" w14:textId="77804934" w:rsidR="00BA512F" w:rsidRPr="000F6454" w:rsidRDefault="00BD5485">
            <w:pPr>
              <w:autoSpaceDE w:val="0"/>
              <w:autoSpaceDN w:val="0"/>
              <w:adjustRightInd w:val="0"/>
              <w:rPr>
                <w:rFonts w:ascii="Times New Roman" w:hAnsi="Times New Roman"/>
                <w:sz w:val="24"/>
              </w:rPr>
            </w:pPr>
            <w:r w:rsidRPr="000F6454">
              <w:rPr>
                <w:rFonts w:ascii="Times New Roman" w:hAnsi="Times New Roman"/>
                <w:sz w:val="24"/>
              </w:rPr>
              <w:t xml:space="preserve">Стойност на експозицията, изчислена в съответствие с член 166 от РКИ за съответните кредитни експозиции, посочени в член 140, параграф 4, буква а) от ДКИ. </w:t>
            </w:r>
          </w:p>
          <w:p w14:paraId="0801FF0E" w14:textId="77777777" w:rsidR="00BA512F" w:rsidRPr="000F6454" w:rsidRDefault="00BD5485">
            <w:pPr>
              <w:rPr>
                <w:rFonts w:ascii="Times New Roman" w:hAnsi="Times New Roman"/>
                <w:b/>
                <w:bCs/>
                <w:sz w:val="24"/>
                <w:u w:val="single"/>
              </w:rPr>
            </w:pPr>
            <w:r w:rsidRPr="000F6454">
              <w:rPr>
                <w:rFonts w:ascii="Times New Roman" w:hAnsi="Times New Roman"/>
                <w:sz w:val="24"/>
              </w:rPr>
              <w:t>Стойността на експозицията на секюритизиращите позиции в банковия портфейл се изключва от този ред и се докладва в ред 055.</w:t>
            </w:r>
          </w:p>
        </w:tc>
      </w:tr>
      <w:tr w:rsidR="00BA512F" w:rsidRPr="000F6454" w14:paraId="51948321" w14:textId="77777777" w:rsidTr="00672D2A">
        <w:tc>
          <w:tcPr>
            <w:tcW w:w="1697" w:type="dxa"/>
          </w:tcPr>
          <w:p w14:paraId="230F5679" w14:textId="77777777" w:rsidR="00BA512F" w:rsidRPr="000F6454" w:rsidRDefault="00BD5485">
            <w:pPr>
              <w:rPr>
                <w:rFonts w:ascii="Times New Roman" w:hAnsi="Times New Roman"/>
                <w:sz w:val="24"/>
              </w:rPr>
            </w:pPr>
            <w:r w:rsidRPr="000F6454">
              <w:rPr>
                <w:rFonts w:ascii="Times New Roman" w:hAnsi="Times New Roman"/>
                <w:sz w:val="24"/>
              </w:rPr>
              <w:t>030—040</w:t>
            </w:r>
          </w:p>
        </w:tc>
        <w:tc>
          <w:tcPr>
            <w:tcW w:w="8131" w:type="dxa"/>
          </w:tcPr>
          <w:p w14:paraId="1E7525DE" w14:textId="77777777" w:rsidR="00BA512F" w:rsidRPr="000F6454" w:rsidRDefault="00BD5485">
            <w:pPr>
              <w:rPr>
                <w:rFonts w:ascii="Times New Roman" w:hAnsi="Times New Roman"/>
                <w:b/>
                <w:bCs/>
                <w:sz w:val="24"/>
                <w:u w:val="single"/>
              </w:rPr>
            </w:pPr>
            <w:r w:rsidRPr="000F6454">
              <w:rPr>
                <w:rFonts w:ascii="Times New Roman" w:hAnsi="Times New Roman"/>
                <w:b/>
                <w:bCs/>
                <w:sz w:val="24"/>
                <w:u w:val="single"/>
              </w:rPr>
              <w:t>Съответни кредитни експозиции — пазарен риск</w:t>
            </w:r>
          </w:p>
          <w:p w14:paraId="0F3A7B2F" w14:textId="09F3C829" w:rsidR="00BA512F" w:rsidRPr="000F6454" w:rsidRDefault="00BD5485">
            <w:pPr>
              <w:rPr>
                <w:rFonts w:ascii="Times New Roman" w:hAnsi="Times New Roman"/>
                <w:b/>
                <w:bCs/>
                <w:sz w:val="24"/>
                <w:u w:val="single"/>
              </w:rPr>
            </w:pPr>
            <w:r w:rsidRPr="000F6454">
              <w:rPr>
                <w:rFonts w:ascii="Times New Roman" w:hAnsi="Times New Roman"/>
                <w:sz w:val="24"/>
              </w:rPr>
              <w:t>Съответните кредитни експозиции, посочени в член 140, параграф 4, буква б) от ДКИ.</w:t>
            </w:r>
          </w:p>
        </w:tc>
      </w:tr>
      <w:tr w:rsidR="00BA512F" w:rsidRPr="000F6454" w14:paraId="79FC1A80" w14:textId="77777777" w:rsidTr="00672D2A">
        <w:tc>
          <w:tcPr>
            <w:tcW w:w="1697" w:type="dxa"/>
          </w:tcPr>
          <w:p w14:paraId="497766A6" w14:textId="77777777" w:rsidR="00BA512F" w:rsidRPr="000F6454" w:rsidRDefault="00BD5485">
            <w:pPr>
              <w:rPr>
                <w:rFonts w:ascii="Times New Roman" w:hAnsi="Times New Roman"/>
                <w:sz w:val="24"/>
              </w:rPr>
            </w:pPr>
            <w:r w:rsidRPr="000F6454">
              <w:rPr>
                <w:rFonts w:ascii="Times New Roman" w:hAnsi="Times New Roman"/>
                <w:sz w:val="24"/>
              </w:rPr>
              <w:t>030</w:t>
            </w:r>
          </w:p>
        </w:tc>
        <w:tc>
          <w:tcPr>
            <w:tcW w:w="8131" w:type="dxa"/>
          </w:tcPr>
          <w:p w14:paraId="04A9CA19" w14:textId="3F2AB8A9" w:rsidR="00BA512F" w:rsidRPr="000F6454" w:rsidRDefault="00BD5485">
            <w:pPr>
              <w:rPr>
                <w:rFonts w:ascii="Times New Roman" w:hAnsi="Times New Roman"/>
                <w:b/>
                <w:bCs/>
                <w:sz w:val="24"/>
                <w:u w:val="single"/>
              </w:rPr>
            </w:pPr>
            <w:r w:rsidRPr="000F6454">
              <w:rPr>
                <w:rFonts w:ascii="Times New Roman" w:hAnsi="Times New Roman"/>
                <w:b/>
                <w:bCs/>
                <w:sz w:val="24"/>
                <w:u w:val="single"/>
              </w:rPr>
              <w:t>Сбор на дългите и късите позиции на експозициите в търговския портфейл — по стандартизираните подходи</w:t>
            </w:r>
          </w:p>
          <w:p w14:paraId="00BAC1C1" w14:textId="57F8F503" w:rsidR="00BA512F" w:rsidRPr="000F6454" w:rsidRDefault="00BD5485">
            <w:pPr>
              <w:autoSpaceDE w:val="0"/>
              <w:autoSpaceDN w:val="0"/>
              <w:adjustRightInd w:val="0"/>
              <w:rPr>
                <w:rFonts w:ascii="Times New Roman" w:hAnsi="Times New Roman"/>
                <w:sz w:val="24"/>
              </w:rPr>
            </w:pPr>
            <w:r w:rsidRPr="000F6454">
              <w:rPr>
                <w:rFonts w:ascii="Times New Roman" w:hAnsi="Times New Roman"/>
                <w:sz w:val="24"/>
              </w:rPr>
              <w:t xml:space="preserve">Сборът на нетните дълги и нетните къси позиции в съответствие с член 327 от РКИ на съответните кредитни експозиции, посочен в член 140, параграф 4, буква б) от ДКИ, за които се прилагат капиталовите изисквания съгласно трета част, дял IV, глава 2 от РКИ: </w:t>
            </w:r>
          </w:p>
          <w:p w14:paraId="17A7C416" w14:textId="04DC4F6E" w:rsidR="00BA512F" w:rsidRPr="000F6454" w:rsidRDefault="00125707">
            <w:pPr>
              <w:autoSpaceDE w:val="0"/>
              <w:autoSpaceDN w:val="0"/>
              <w:adjustRightInd w:val="0"/>
              <w:ind w:left="357" w:hanging="357"/>
              <w:contextualSpacing/>
              <w:rPr>
                <w:rFonts w:ascii="Times New Roman" w:hAnsi="Times New Roman"/>
                <w:sz w:val="24"/>
              </w:rPr>
            </w:pPr>
            <w:r w:rsidRPr="000F6454">
              <w:rPr>
                <w:rFonts w:ascii="Times New Roman" w:hAnsi="Times New Roman"/>
                <w:sz w:val="24"/>
              </w:rPr>
              <w:t>-</w:t>
            </w:r>
            <w:r w:rsidRPr="000F6454">
              <w:rPr>
                <w:rFonts w:ascii="Times New Roman" w:hAnsi="Times New Roman"/>
                <w:sz w:val="24"/>
              </w:rPr>
              <w:tab/>
              <w:t>експозиции към дългови инструменти, различни от секюритизация;</w:t>
            </w:r>
          </w:p>
          <w:p w14:paraId="1A1A3199" w14:textId="12DFF28D" w:rsidR="00BA512F" w:rsidRPr="000F6454" w:rsidRDefault="00125707">
            <w:pPr>
              <w:autoSpaceDE w:val="0"/>
              <w:autoSpaceDN w:val="0"/>
              <w:adjustRightInd w:val="0"/>
              <w:ind w:left="357" w:hanging="357"/>
              <w:contextualSpacing/>
              <w:rPr>
                <w:rFonts w:ascii="Times New Roman" w:hAnsi="Times New Roman"/>
                <w:sz w:val="24"/>
              </w:rPr>
            </w:pPr>
            <w:r w:rsidRPr="000F6454">
              <w:rPr>
                <w:rFonts w:ascii="Times New Roman" w:hAnsi="Times New Roman"/>
                <w:sz w:val="24"/>
              </w:rPr>
              <w:t>-</w:t>
            </w:r>
            <w:r w:rsidRPr="000F6454">
              <w:rPr>
                <w:rFonts w:ascii="Times New Roman" w:hAnsi="Times New Roman"/>
                <w:sz w:val="24"/>
              </w:rPr>
              <w:tab/>
              <w:t>експозиции към секюритизиращи позиции в търговския портфейл;</w:t>
            </w:r>
          </w:p>
          <w:p w14:paraId="79ED82FF" w14:textId="3468B88E" w:rsidR="00BA512F" w:rsidRPr="000F6454" w:rsidRDefault="00125707">
            <w:pPr>
              <w:autoSpaceDE w:val="0"/>
              <w:autoSpaceDN w:val="0"/>
              <w:adjustRightInd w:val="0"/>
              <w:ind w:left="357" w:hanging="357"/>
              <w:contextualSpacing/>
              <w:rPr>
                <w:rFonts w:ascii="Times New Roman" w:hAnsi="Times New Roman"/>
                <w:sz w:val="24"/>
              </w:rPr>
            </w:pPr>
            <w:r w:rsidRPr="000F6454">
              <w:rPr>
                <w:rFonts w:ascii="Times New Roman" w:hAnsi="Times New Roman"/>
                <w:sz w:val="24"/>
              </w:rPr>
              <w:t>-</w:t>
            </w:r>
            <w:r w:rsidRPr="000F6454">
              <w:rPr>
                <w:rFonts w:ascii="Times New Roman" w:hAnsi="Times New Roman"/>
                <w:sz w:val="24"/>
              </w:rPr>
              <w:tab/>
              <w:t>експозиции към портфейлите за корелационно търгуване;</w:t>
            </w:r>
          </w:p>
          <w:p w14:paraId="27C772FA" w14:textId="307CF54E" w:rsidR="00BA512F" w:rsidRPr="000F6454" w:rsidRDefault="00125707">
            <w:pPr>
              <w:autoSpaceDE w:val="0"/>
              <w:autoSpaceDN w:val="0"/>
              <w:adjustRightInd w:val="0"/>
              <w:ind w:left="357" w:hanging="357"/>
              <w:contextualSpacing/>
              <w:rPr>
                <w:rFonts w:ascii="Times New Roman" w:hAnsi="Times New Roman"/>
                <w:sz w:val="24"/>
              </w:rPr>
            </w:pPr>
            <w:r w:rsidRPr="000F6454">
              <w:rPr>
                <w:rFonts w:ascii="Times New Roman" w:hAnsi="Times New Roman"/>
                <w:sz w:val="24"/>
              </w:rPr>
              <w:t>-</w:t>
            </w:r>
            <w:r w:rsidRPr="000F6454">
              <w:rPr>
                <w:rFonts w:ascii="Times New Roman" w:hAnsi="Times New Roman"/>
                <w:sz w:val="24"/>
              </w:rPr>
              <w:tab/>
              <w:t>експозиции към капиталови ценни книжа,</w:t>
            </w:r>
          </w:p>
          <w:p w14:paraId="2992A621" w14:textId="344C1C78" w:rsidR="00BA512F" w:rsidRPr="000F6454" w:rsidRDefault="00125707">
            <w:pPr>
              <w:autoSpaceDE w:val="0"/>
              <w:autoSpaceDN w:val="0"/>
              <w:adjustRightInd w:val="0"/>
              <w:ind w:left="357" w:hanging="357"/>
              <w:contextualSpacing/>
              <w:rPr>
                <w:rFonts w:ascii="Times New Roman" w:hAnsi="Times New Roman"/>
                <w:b/>
                <w:bCs/>
                <w:sz w:val="24"/>
                <w:u w:val="single"/>
              </w:rPr>
            </w:pPr>
            <w:r w:rsidRPr="000F6454">
              <w:rPr>
                <w:rFonts w:ascii="Times New Roman" w:hAnsi="Times New Roman"/>
                <w:bCs/>
                <w:sz w:val="24"/>
              </w:rPr>
              <w:t>-</w:t>
            </w:r>
            <w:r w:rsidRPr="000F6454">
              <w:rPr>
                <w:rFonts w:ascii="Times New Roman" w:hAnsi="Times New Roman"/>
                <w:bCs/>
                <w:sz w:val="24"/>
              </w:rPr>
              <w:tab/>
            </w:r>
            <w:r w:rsidRPr="000F6454">
              <w:rPr>
                <w:rFonts w:ascii="Times New Roman" w:hAnsi="Times New Roman"/>
                <w:sz w:val="24"/>
              </w:rPr>
              <w:t>експозиции към ПКИ, когато капиталовите изисквания са изчислени в съответствие с член 348 от РКИ.</w:t>
            </w:r>
          </w:p>
        </w:tc>
      </w:tr>
      <w:tr w:rsidR="00BA512F" w:rsidRPr="000F6454" w14:paraId="1FED66B6" w14:textId="77777777" w:rsidTr="00672D2A">
        <w:tc>
          <w:tcPr>
            <w:tcW w:w="1697" w:type="dxa"/>
          </w:tcPr>
          <w:p w14:paraId="57918A86" w14:textId="77777777" w:rsidR="00BA512F" w:rsidRPr="000F6454" w:rsidRDefault="00BD5485">
            <w:pPr>
              <w:rPr>
                <w:rFonts w:ascii="Times New Roman" w:hAnsi="Times New Roman"/>
                <w:sz w:val="24"/>
              </w:rPr>
            </w:pPr>
            <w:r w:rsidRPr="000F6454">
              <w:rPr>
                <w:rFonts w:ascii="Times New Roman" w:hAnsi="Times New Roman"/>
                <w:sz w:val="24"/>
              </w:rPr>
              <w:lastRenderedPageBreak/>
              <w:t>040</w:t>
            </w:r>
          </w:p>
        </w:tc>
        <w:tc>
          <w:tcPr>
            <w:tcW w:w="8131" w:type="dxa"/>
          </w:tcPr>
          <w:p w14:paraId="057C116C" w14:textId="58861275" w:rsidR="00BA512F" w:rsidRPr="000F6454" w:rsidRDefault="00BD5485">
            <w:pPr>
              <w:rPr>
                <w:rFonts w:ascii="Times New Roman" w:hAnsi="Times New Roman"/>
                <w:b/>
                <w:bCs/>
                <w:sz w:val="24"/>
                <w:u w:val="single"/>
              </w:rPr>
            </w:pPr>
            <w:r w:rsidRPr="000F6454">
              <w:rPr>
                <w:rFonts w:ascii="Times New Roman" w:hAnsi="Times New Roman"/>
                <w:b/>
                <w:bCs/>
                <w:sz w:val="24"/>
                <w:u w:val="single"/>
              </w:rPr>
              <w:t xml:space="preserve">Стойност на експозициите в търговския портфейл — </w:t>
            </w:r>
            <w:r w:rsidR="00E46E73" w:rsidRPr="00E46E73">
              <w:rPr>
                <w:rFonts w:ascii="Times New Roman" w:hAnsi="Times New Roman"/>
                <w:b/>
                <w:bCs/>
                <w:sz w:val="24"/>
                <w:u w:val="single"/>
              </w:rPr>
              <w:t xml:space="preserve">по </w:t>
            </w:r>
            <w:r w:rsidRPr="000F6454">
              <w:rPr>
                <w:rFonts w:ascii="Times New Roman" w:hAnsi="Times New Roman"/>
                <w:b/>
                <w:bCs/>
                <w:sz w:val="24"/>
                <w:u w:val="single"/>
              </w:rPr>
              <w:t>вътрешни модели</w:t>
            </w:r>
          </w:p>
          <w:p w14:paraId="03B50E71" w14:textId="0D073B2C" w:rsidR="00BA512F" w:rsidRPr="000F6454" w:rsidRDefault="00BD5485">
            <w:pPr>
              <w:autoSpaceDE w:val="0"/>
              <w:autoSpaceDN w:val="0"/>
              <w:adjustRightInd w:val="0"/>
              <w:rPr>
                <w:rFonts w:ascii="Times New Roman" w:hAnsi="Times New Roman"/>
                <w:sz w:val="24"/>
              </w:rPr>
            </w:pPr>
            <w:r w:rsidRPr="000F6454">
              <w:rPr>
                <w:rFonts w:ascii="Times New Roman" w:hAnsi="Times New Roman"/>
                <w:sz w:val="24"/>
              </w:rPr>
              <w:t>За съответните кредитни експозиции, посочени в член 140, параграф 4, буква б) от ДКИ, за които се прилагат капиталовите изисквания съгласно трета част, дял IV, глави 2 и 5 от РКИ, се докладва сборът на следните елементи:</w:t>
            </w:r>
          </w:p>
          <w:p w14:paraId="53F7ACFD" w14:textId="66A139F7" w:rsidR="00BA512F" w:rsidRPr="000F6454" w:rsidRDefault="00125707">
            <w:pPr>
              <w:autoSpaceDE w:val="0"/>
              <w:autoSpaceDN w:val="0"/>
              <w:adjustRightInd w:val="0"/>
              <w:ind w:left="357" w:hanging="357"/>
              <w:contextualSpacing/>
              <w:rPr>
                <w:rFonts w:ascii="Times New Roman" w:hAnsi="Times New Roman"/>
                <w:sz w:val="24"/>
              </w:rPr>
            </w:pPr>
            <w:r w:rsidRPr="000F6454">
              <w:rPr>
                <w:rFonts w:ascii="Calibri" w:hAnsi="Calibri"/>
                <w:sz w:val="24"/>
              </w:rPr>
              <w:t>-</w:t>
            </w:r>
            <w:r w:rsidRPr="000F6454">
              <w:rPr>
                <w:rFonts w:ascii="Calibri" w:hAnsi="Calibri"/>
                <w:sz w:val="24"/>
              </w:rPr>
              <w:tab/>
            </w:r>
            <w:r w:rsidRPr="000F6454">
              <w:rPr>
                <w:rFonts w:ascii="Times New Roman" w:hAnsi="Times New Roman"/>
                <w:sz w:val="24"/>
              </w:rPr>
              <w:t>справедливата стойност на позициите в инструменти, различни от деривати, които позиции представляват съответни кредитни експозиции съгласно посоченото в член 140, параграф 4, буква б) от ДКИ, определени в съответствие с член 104 от РКИ.</w:t>
            </w:r>
          </w:p>
          <w:p w14:paraId="5FB438A1" w14:textId="1C96DB25" w:rsidR="00BA512F" w:rsidRPr="000F6454" w:rsidRDefault="00125707">
            <w:pPr>
              <w:autoSpaceDE w:val="0"/>
              <w:autoSpaceDN w:val="0"/>
              <w:adjustRightInd w:val="0"/>
              <w:ind w:left="357" w:hanging="357"/>
              <w:contextualSpacing/>
              <w:rPr>
                <w:rFonts w:ascii="Times New Roman" w:hAnsi="Times New Roman"/>
                <w:b/>
                <w:bCs/>
                <w:sz w:val="24"/>
                <w:u w:val="single"/>
              </w:rPr>
            </w:pPr>
            <w:r w:rsidRPr="000F6454">
              <w:rPr>
                <w:rFonts w:ascii="Calibri" w:hAnsi="Calibri"/>
                <w:bCs/>
                <w:sz w:val="24"/>
              </w:rPr>
              <w:t>-</w:t>
            </w:r>
            <w:r w:rsidRPr="000F6454">
              <w:rPr>
                <w:rFonts w:ascii="Calibri" w:hAnsi="Calibri"/>
                <w:bCs/>
                <w:sz w:val="24"/>
              </w:rPr>
              <w:tab/>
            </w:r>
            <w:r w:rsidRPr="000F6454">
              <w:rPr>
                <w:rFonts w:ascii="Times New Roman" w:hAnsi="Times New Roman"/>
                <w:sz w:val="24"/>
              </w:rPr>
              <w:t>условната стойност на дериватите, които представляват съответни кредитни експозиции съгласно посоченото в член 140, параграф 4, буква б) от ДКИ.</w:t>
            </w:r>
          </w:p>
        </w:tc>
      </w:tr>
      <w:tr w:rsidR="00BA512F" w:rsidRPr="000F6454" w14:paraId="0C9C0584" w14:textId="77777777" w:rsidTr="00672D2A">
        <w:tc>
          <w:tcPr>
            <w:tcW w:w="1697" w:type="dxa"/>
          </w:tcPr>
          <w:p w14:paraId="718A0F02" w14:textId="77777777" w:rsidR="00BA512F" w:rsidRPr="000F6454" w:rsidRDefault="008B6B86">
            <w:pPr>
              <w:rPr>
                <w:rFonts w:ascii="Times New Roman" w:hAnsi="Times New Roman"/>
                <w:sz w:val="24"/>
              </w:rPr>
            </w:pPr>
            <w:r w:rsidRPr="000F6454">
              <w:rPr>
                <w:rFonts w:ascii="Times New Roman" w:hAnsi="Times New Roman"/>
                <w:sz w:val="24"/>
              </w:rPr>
              <w:t>055</w:t>
            </w:r>
          </w:p>
        </w:tc>
        <w:tc>
          <w:tcPr>
            <w:tcW w:w="8131" w:type="dxa"/>
          </w:tcPr>
          <w:p w14:paraId="586EB716" w14:textId="77777777" w:rsidR="00BA512F" w:rsidRPr="000F6454" w:rsidRDefault="00BD5485">
            <w:pPr>
              <w:rPr>
                <w:rFonts w:ascii="Times New Roman" w:hAnsi="Times New Roman"/>
                <w:b/>
                <w:bCs/>
                <w:sz w:val="24"/>
                <w:u w:val="single"/>
              </w:rPr>
            </w:pPr>
            <w:r w:rsidRPr="000F6454">
              <w:rPr>
                <w:rFonts w:ascii="Times New Roman" w:hAnsi="Times New Roman"/>
                <w:b/>
                <w:bCs/>
                <w:sz w:val="24"/>
                <w:u w:val="single"/>
              </w:rPr>
              <w:t>Съответни кредитни експозиции — секюритизиращи позиции в банковия портфейл</w:t>
            </w:r>
          </w:p>
          <w:p w14:paraId="2A72AE78" w14:textId="48612639" w:rsidR="00BA512F" w:rsidRPr="000F6454" w:rsidRDefault="00C44421">
            <w:pPr>
              <w:rPr>
                <w:rFonts w:ascii="Times New Roman" w:hAnsi="Times New Roman"/>
                <w:sz w:val="24"/>
              </w:rPr>
            </w:pPr>
            <w:r w:rsidRPr="000F6454">
              <w:rPr>
                <w:rFonts w:ascii="Times New Roman" w:hAnsi="Times New Roman"/>
                <w:sz w:val="24"/>
              </w:rPr>
              <w:t>Стойност на експозицията, изчислена в съответствие с член 248 от РКИ за съответните кредитни експозиции, посочени в член 140, параграф 4, буква в) от ДКИ.</w:t>
            </w:r>
          </w:p>
        </w:tc>
      </w:tr>
      <w:tr w:rsidR="00BA512F" w:rsidRPr="000F6454" w14:paraId="1A186CC1" w14:textId="77777777" w:rsidTr="00672D2A">
        <w:tc>
          <w:tcPr>
            <w:tcW w:w="1697" w:type="dxa"/>
          </w:tcPr>
          <w:p w14:paraId="588C5D36" w14:textId="77777777" w:rsidR="00BA512F" w:rsidRPr="000F6454" w:rsidRDefault="00BD5485">
            <w:pPr>
              <w:rPr>
                <w:rFonts w:ascii="Times New Roman" w:hAnsi="Times New Roman"/>
                <w:sz w:val="24"/>
              </w:rPr>
            </w:pPr>
            <w:r w:rsidRPr="000F6454">
              <w:rPr>
                <w:rFonts w:ascii="Times New Roman" w:hAnsi="Times New Roman"/>
                <w:sz w:val="24"/>
              </w:rPr>
              <w:t>070-110</w:t>
            </w:r>
          </w:p>
        </w:tc>
        <w:tc>
          <w:tcPr>
            <w:tcW w:w="8131" w:type="dxa"/>
          </w:tcPr>
          <w:p w14:paraId="1BE0CCAB" w14:textId="77777777" w:rsidR="00BA512F" w:rsidRPr="000F6454" w:rsidRDefault="00BD5485">
            <w:pPr>
              <w:rPr>
                <w:rFonts w:ascii="Times New Roman" w:hAnsi="Times New Roman"/>
                <w:b/>
                <w:bCs/>
                <w:sz w:val="24"/>
                <w:u w:val="single"/>
              </w:rPr>
            </w:pPr>
            <w:r w:rsidRPr="000F6454">
              <w:rPr>
                <w:rFonts w:ascii="Times New Roman" w:hAnsi="Times New Roman"/>
                <w:b/>
                <w:bCs/>
                <w:sz w:val="24"/>
                <w:u w:val="single"/>
              </w:rPr>
              <w:t>Капиталови изисквания и тегла</w:t>
            </w:r>
          </w:p>
        </w:tc>
      </w:tr>
      <w:tr w:rsidR="00BA512F" w:rsidRPr="000F6454" w14:paraId="5EEE0196" w14:textId="77777777" w:rsidTr="00672D2A">
        <w:tc>
          <w:tcPr>
            <w:tcW w:w="1697" w:type="dxa"/>
          </w:tcPr>
          <w:p w14:paraId="3610D72B" w14:textId="77777777" w:rsidR="00BA512F" w:rsidRPr="000F6454" w:rsidRDefault="00BD5485">
            <w:pPr>
              <w:rPr>
                <w:rFonts w:ascii="Times New Roman" w:hAnsi="Times New Roman"/>
                <w:sz w:val="24"/>
              </w:rPr>
            </w:pPr>
            <w:r w:rsidRPr="000F6454">
              <w:rPr>
                <w:rFonts w:ascii="Times New Roman" w:hAnsi="Times New Roman"/>
                <w:sz w:val="24"/>
              </w:rPr>
              <w:t>070</w:t>
            </w:r>
          </w:p>
        </w:tc>
        <w:tc>
          <w:tcPr>
            <w:tcW w:w="8131" w:type="dxa"/>
          </w:tcPr>
          <w:p w14:paraId="3F1B6928" w14:textId="77777777" w:rsidR="00BA512F" w:rsidRPr="000F6454" w:rsidRDefault="00BD5485">
            <w:pPr>
              <w:rPr>
                <w:rFonts w:ascii="Times New Roman" w:hAnsi="Times New Roman"/>
                <w:b/>
                <w:bCs/>
                <w:sz w:val="24"/>
                <w:u w:val="single"/>
              </w:rPr>
            </w:pPr>
            <w:r w:rsidRPr="000F6454">
              <w:rPr>
                <w:rFonts w:ascii="Times New Roman" w:hAnsi="Times New Roman"/>
                <w:b/>
                <w:bCs/>
                <w:sz w:val="24"/>
                <w:u w:val="single"/>
              </w:rPr>
              <w:t>Общи капиталови изисквания за антицикличния буфер</w:t>
            </w:r>
          </w:p>
          <w:p w14:paraId="199E09E3" w14:textId="77777777" w:rsidR="00BA512F" w:rsidRPr="000F6454" w:rsidRDefault="00BD5485">
            <w:pPr>
              <w:rPr>
                <w:rFonts w:ascii="Times New Roman" w:hAnsi="Times New Roman"/>
                <w:b/>
                <w:bCs/>
                <w:sz w:val="24"/>
                <w:u w:val="single"/>
              </w:rPr>
            </w:pPr>
            <w:r w:rsidRPr="000F6454">
              <w:rPr>
                <w:rFonts w:ascii="Times New Roman" w:hAnsi="Times New Roman"/>
                <w:sz w:val="24"/>
              </w:rPr>
              <w:t>Сборът на редове 080, 090 и 100.</w:t>
            </w:r>
          </w:p>
        </w:tc>
      </w:tr>
      <w:tr w:rsidR="00BA512F" w:rsidRPr="000F6454" w14:paraId="161C6590" w14:textId="77777777" w:rsidTr="00672D2A">
        <w:tc>
          <w:tcPr>
            <w:tcW w:w="1697" w:type="dxa"/>
          </w:tcPr>
          <w:p w14:paraId="6BBFB334" w14:textId="77777777" w:rsidR="00BA512F" w:rsidRPr="000F6454" w:rsidRDefault="00BD5485">
            <w:pPr>
              <w:rPr>
                <w:rFonts w:ascii="Times New Roman" w:hAnsi="Times New Roman"/>
                <w:sz w:val="24"/>
              </w:rPr>
            </w:pPr>
            <w:r w:rsidRPr="000F6454">
              <w:rPr>
                <w:rFonts w:ascii="Times New Roman" w:hAnsi="Times New Roman"/>
                <w:sz w:val="24"/>
              </w:rPr>
              <w:t>080</w:t>
            </w:r>
          </w:p>
        </w:tc>
        <w:tc>
          <w:tcPr>
            <w:tcW w:w="8131" w:type="dxa"/>
          </w:tcPr>
          <w:p w14:paraId="344AB852" w14:textId="77777777" w:rsidR="00BA512F" w:rsidRPr="000F6454" w:rsidRDefault="00C211DC">
            <w:pPr>
              <w:rPr>
                <w:rFonts w:ascii="Times New Roman" w:hAnsi="Times New Roman"/>
                <w:b/>
                <w:bCs/>
                <w:sz w:val="24"/>
                <w:u w:val="single"/>
              </w:rPr>
            </w:pPr>
            <w:r w:rsidRPr="000F6454">
              <w:rPr>
                <w:rFonts w:ascii="Times New Roman" w:hAnsi="Times New Roman"/>
                <w:b/>
                <w:sz w:val="24"/>
                <w:u w:val="single"/>
              </w:rPr>
              <w:t>Капиталови изисквания за съответните кредитни експозиции — кредитен риск</w:t>
            </w:r>
            <w:r w:rsidRPr="000F6454">
              <w:rPr>
                <w:rFonts w:ascii="Times New Roman" w:hAnsi="Times New Roman"/>
                <w:b/>
                <w:bCs/>
                <w:sz w:val="24"/>
                <w:u w:val="single"/>
              </w:rPr>
              <w:t xml:space="preserve"> </w:t>
            </w:r>
          </w:p>
          <w:p w14:paraId="318DE0F4" w14:textId="2C5D9445" w:rsidR="00BA512F" w:rsidRPr="000F6454" w:rsidRDefault="00BD5485">
            <w:pPr>
              <w:autoSpaceDE w:val="0"/>
              <w:autoSpaceDN w:val="0"/>
              <w:adjustRightInd w:val="0"/>
              <w:rPr>
                <w:rFonts w:ascii="Times New Roman" w:hAnsi="Times New Roman"/>
                <w:sz w:val="24"/>
              </w:rPr>
            </w:pPr>
            <w:r w:rsidRPr="000F6454">
              <w:rPr>
                <w:rFonts w:ascii="Times New Roman" w:hAnsi="Times New Roman"/>
                <w:sz w:val="24"/>
              </w:rPr>
              <w:t>Капиталовите изисквания, изчислени в съответствие с трета част, дял II, глави 1—4 и 6 от РКИ — за съответните кредитни експозиции съгласно посоченото в член 140, параграф 4, буква а) от ДКИ, в дадената държава.</w:t>
            </w:r>
          </w:p>
          <w:p w14:paraId="2AFBCF34" w14:textId="77777777" w:rsidR="00BA512F" w:rsidRPr="000F6454" w:rsidRDefault="00BD5485">
            <w:pPr>
              <w:autoSpaceDE w:val="0"/>
              <w:autoSpaceDN w:val="0"/>
              <w:adjustRightInd w:val="0"/>
              <w:rPr>
                <w:rFonts w:ascii="Times New Roman" w:hAnsi="Times New Roman"/>
                <w:sz w:val="24"/>
              </w:rPr>
            </w:pPr>
            <w:r w:rsidRPr="000F6454">
              <w:rPr>
                <w:rFonts w:ascii="Times New Roman" w:hAnsi="Times New Roman"/>
                <w:sz w:val="24"/>
              </w:rPr>
              <w:t>Капиталовите изисквания за секюритизиращите позиции в банковия портфейл се изключват от този ред и се докладват в ред 100.</w:t>
            </w:r>
          </w:p>
          <w:p w14:paraId="1948BA36" w14:textId="1C89B589" w:rsidR="00BA512F" w:rsidRPr="000F6454" w:rsidRDefault="00BD5485">
            <w:pPr>
              <w:rPr>
                <w:rFonts w:ascii="Times New Roman" w:hAnsi="Times New Roman"/>
                <w:b/>
                <w:bCs/>
                <w:sz w:val="24"/>
                <w:u w:val="single"/>
              </w:rPr>
            </w:pPr>
            <w:r w:rsidRPr="000F6454">
              <w:rPr>
                <w:rFonts w:ascii="Times New Roman" w:hAnsi="Times New Roman"/>
                <w:sz w:val="24"/>
              </w:rPr>
              <w:t>Капиталовите изисквания са 8 % от рисково претегления размер на експозицията, определен в съответствие с трета част, дял II, глави 1—4 и 6 от РКИ.</w:t>
            </w:r>
          </w:p>
        </w:tc>
      </w:tr>
      <w:tr w:rsidR="00BA512F" w:rsidRPr="000F6454" w14:paraId="7D6F4CA6" w14:textId="77777777" w:rsidTr="00672D2A">
        <w:tc>
          <w:tcPr>
            <w:tcW w:w="1697" w:type="dxa"/>
          </w:tcPr>
          <w:p w14:paraId="5A7104C7" w14:textId="77777777" w:rsidR="00BA512F" w:rsidRPr="000F6454" w:rsidRDefault="00BD5485">
            <w:pPr>
              <w:rPr>
                <w:rFonts w:ascii="Times New Roman" w:hAnsi="Times New Roman"/>
                <w:sz w:val="24"/>
              </w:rPr>
            </w:pPr>
            <w:r w:rsidRPr="000F6454">
              <w:rPr>
                <w:rFonts w:ascii="Times New Roman" w:hAnsi="Times New Roman"/>
                <w:sz w:val="24"/>
              </w:rPr>
              <w:t>090</w:t>
            </w:r>
          </w:p>
        </w:tc>
        <w:tc>
          <w:tcPr>
            <w:tcW w:w="8131" w:type="dxa"/>
          </w:tcPr>
          <w:p w14:paraId="3CD11A5D" w14:textId="77777777" w:rsidR="00BA512F" w:rsidRPr="000F6454" w:rsidRDefault="00C211DC">
            <w:pPr>
              <w:rPr>
                <w:rFonts w:ascii="Times New Roman" w:hAnsi="Times New Roman"/>
                <w:b/>
                <w:bCs/>
                <w:sz w:val="24"/>
                <w:u w:val="single"/>
              </w:rPr>
            </w:pPr>
            <w:r w:rsidRPr="000F6454">
              <w:rPr>
                <w:rFonts w:ascii="Times New Roman" w:hAnsi="Times New Roman"/>
                <w:b/>
                <w:sz w:val="24"/>
                <w:u w:val="single"/>
              </w:rPr>
              <w:t>Капиталови изисквания за съответните кредитни експозиции — пазарен риск</w:t>
            </w:r>
            <w:r w:rsidRPr="000F6454">
              <w:rPr>
                <w:rFonts w:ascii="Times New Roman" w:hAnsi="Times New Roman"/>
                <w:b/>
                <w:bCs/>
                <w:sz w:val="24"/>
                <w:u w:val="single"/>
              </w:rPr>
              <w:t xml:space="preserve"> </w:t>
            </w:r>
          </w:p>
          <w:p w14:paraId="3CED33FB" w14:textId="4223ED8D" w:rsidR="00BA512F" w:rsidRPr="000F6454" w:rsidRDefault="00BD5485">
            <w:pPr>
              <w:autoSpaceDE w:val="0"/>
              <w:autoSpaceDN w:val="0"/>
              <w:adjustRightInd w:val="0"/>
              <w:rPr>
                <w:rFonts w:ascii="Times New Roman" w:hAnsi="Times New Roman"/>
                <w:sz w:val="24"/>
              </w:rPr>
            </w:pPr>
            <w:r w:rsidRPr="000F6454">
              <w:rPr>
                <w:rFonts w:ascii="Times New Roman" w:hAnsi="Times New Roman"/>
                <w:sz w:val="24"/>
              </w:rPr>
              <w:t xml:space="preserve">Капиталовите изисквания, изчислени в съответствие с трета част, дял IV, глава 2 от РКИ — за специфичния риск, или в съответствие с трета част, дял IV, глава 5 от РКИ — за допълнителния риск от неизпълнение и миграционния риск, за съответните кредитни експозиции съгласно посоченото в член 140, параграф 4, буква б) от ДКИ, в дадената държава. </w:t>
            </w:r>
          </w:p>
          <w:p w14:paraId="72F007FC" w14:textId="5A825C47" w:rsidR="00BA512F" w:rsidRPr="000F6454" w:rsidRDefault="00BD5485">
            <w:pPr>
              <w:autoSpaceDE w:val="0"/>
              <w:autoSpaceDN w:val="0"/>
              <w:adjustRightInd w:val="0"/>
              <w:rPr>
                <w:rFonts w:ascii="Times New Roman" w:hAnsi="Times New Roman"/>
                <w:b/>
                <w:bCs/>
                <w:sz w:val="24"/>
                <w:u w:val="single"/>
              </w:rPr>
            </w:pPr>
            <w:r w:rsidRPr="000F6454">
              <w:rPr>
                <w:rFonts w:ascii="Times New Roman" w:hAnsi="Times New Roman"/>
                <w:sz w:val="24"/>
              </w:rPr>
              <w:t>Капиталовите изисквания за съответните кредитни експозиции съгласно рамката за пазарния риск включват, наред с другото, капиталовите изисквания за секюритизиращите позиции, изчислени в съответствие с трета част, дял IV, глава 2 от РКИ, и капиталовите изисквания за експозициите към предприятия за колективно инвестиране, определени в съответствие с член 348 от РКИ.</w:t>
            </w:r>
          </w:p>
        </w:tc>
      </w:tr>
      <w:tr w:rsidR="00BA512F" w:rsidRPr="000F6454" w14:paraId="208072B1" w14:textId="77777777" w:rsidTr="00672D2A">
        <w:tc>
          <w:tcPr>
            <w:tcW w:w="1697" w:type="dxa"/>
          </w:tcPr>
          <w:p w14:paraId="31DC711E" w14:textId="77777777" w:rsidR="00BA512F" w:rsidRPr="000F6454" w:rsidRDefault="00BD5485">
            <w:pPr>
              <w:rPr>
                <w:rFonts w:ascii="Times New Roman" w:hAnsi="Times New Roman"/>
                <w:sz w:val="24"/>
              </w:rPr>
            </w:pPr>
            <w:r w:rsidRPr="000F6454">
              <w:rPr>
                <w:rFonts w:ascii="Times New Roman" w:hAnsi="Times New Roman"/>
                <w:sz w:val="24"/>
              </w:rPr>
              <w:lastRenderedPageBreak/>
              <w:t>100</w:t>
            </w:r>
          </w:p>
        </w:tc>
        <w:tc>
          <w:tcPr>
            <w:tcW w:w="8131" w:type="dxa"/>
          </w:tcPr>
          <w:p w14:paraId="70EC6CA1" w14:textId="77777777" w:rsidR="00BA512F" w:rsidRPr="000F6454" w:rsidRDefault="00C211DC">
            <w:pPr>
              <w:rPr>
                <w:rFonts w:ascii="Times New Roman" w:hAnsi="Times New Roman"/>
                <w:b/>
                <w:bCs/>
                <w:sz w:val="24"/>
                <w:u w:val="single"/>
              </w:rPr>
            </w:pPr>
            <w:r w:rsidRPr="000F6454">
              <w:rPr>
                <w:rFonts w:ascii="Times New Roman" w:hAnsi="Times New Roman"/>
                <w:b/>
                <w:sz w:val="24"/>
                <w:u w:val="single"/>
              </w:rPr>
              <w:t>Капиталови изисквания за съответните кредитни експозиции — секюритизиращи позиции в банковия портфейл</w:t>
            </w:r>
          </w:p>
          <w:p w14:paraId="3910496F" w14:textId="3BCA276A" w:rsidR="00BA512F" w:rsidRPr="000F6454" w:rsidRDefault="00BD5485">
            <w:pPr>
              <w:autoSpaceDE w:val="0"/>
              <w:autoSpaceDN w:val="0"/>
              <w:adjustRightInd w:val="0"/>
              <w:rPr>
                <w:rFonts w:ascii="Times New Roman" w:hAnsi="Times New Roman"/>
                <w:sz w:val="24"/>
              </w:rPr>
            </w:pPr>
            <w:r w:rsidRPr="000F6454">
              <w:rPr>
                <w:rFonts w:ascii="Times New Roman" w:hAnsi="Times New Roman"/>
                <w:sz w:val="24"/>
              </w:rPr>
              <w:t>Капиталовите изисквания, изчислени в съответствие с трета част, дял II, глава 5 от РКИ — за съответните кредитни експозиции съгласно посоченото в член 140, параграф 4, буква в) от ДКИ, в дадената държава.</w:t>
            </w:r>
          </w:p>
          <w:p w14:paraId="40DE055C" w14:textId="22D6AB04" w:rsidR="00BA512F" w:rsidRPr="000F6454" w:rsidRDefault="00BD5485">
            <w:pPr>
              <w:rPr>
                <w:rFonts w:ascii="Times New Roman" w:hAnsi="Times New Roman"/>
                <w:b/>
                <w:bCs/>
                <w:sz w:val="24"/>
                <w:u w:val="single"/>
              </w:rPr>
            </w:pPr>
            <w:r w:rsidRPr="000F6454">
              <w:rPr>
                <w:rFonts w:ascii="Times New Roman" w:hAnsi="Times New Roman"/>
                <w:sz w:val="24"/>
              </w:rPr>
              <w:t>Капиталовите изисквания са 8 % от рисково претегления размер на експозицията, изчислен в съответствие с трета част, дял II, глава 5 от РКИ.</w:t>
            </w:r>
          </w:p>
        </w:tc>
      </w:tr>
      <w:tr w:rsidR="00BA512F" w:rsidRPr="000F6454" w14:paraId="5C913484" w14:textId="77777777" w:rsidTr="00672D2A">
        <w:tc>
          <w:tcPr>
            <w:tcW w:w="1697" w:type="dxa"/>
          </w:tcPr>
          <w:p w14:paraId="7ABCA2B9" w14:textId="77777777" w:rsidR="00BA512F" w:rsidRPr="000F6454" w:rsidRDefault="00BD5485">
            <w:pPr>
              <w:rPr>
                <w:rFonts w:ascii="Times New Roman" w:hAnsi="Times New Roman"/>
                <w:sz w:val="24"/>
              </w:rPr>
            </w:pPr>
            <w:r w:rsidRPr="000F6454">
              <w:rPr>
                <w:rFonts w:ascii="Times New Roman" w:hAnsi="Times New Roman"/>
                <w:sz w:val="24"/>
              </w:rPr>
              <w:t>110</w:t>
            </w:r>
          </w:p>
        </w:tc>
        <w:tc>
          <w:tcPr>
            <w:tcW w:w="8131" w:type="dxa"/>
          </w:tcPr>
          <w:p w14:paraId="31BB9CC7" w14:textId="77777777" w:rsidR="00BA512F" w:rsidRPr="000F6454" w:rsidRDefault="00966663">
            <w:pPr>
              <w:rPr>
                <w:rFonts w:ascii="Times New Roman" w:hAnsi="Times New Roman"/>
                <w:b/>
                <w:bCs/>
                <w:sz w:val="24"/>
                <w:u w:val="single"/>
              </w:rPr>
            </w:pPr>
            <w:r w:rsidRPr="000F6454">
              <w:rPr>
                <w:rFonts w:ascii="Times New Roman" w:hAnsi="Times New Roman"/>
                <w:b/>
                <w:bCs/>
                <w:sz w:val="24"/>
                <w:u w:val="single"/>
              </w:rPr>
              <w:t>Тегла на капиталовите изисквания</w:t>
            </w:r>
          </w:p>
          <w:p w14:paraId="057A44A8" w14:textId="206B6F27" w:rsidR="00BA512F" w:rsidRPr="000F6454" w:rsidRDefault="00966663">
            <w:pPr>
              <w:rPr>
                <w:rFonts w:ascii="Times New Roman" w:hAnsi="Times New Roman"/>
                <w:sz w:val="24"/>
              </w:rPr>
            </w:pPr>
            <w:r w:rsidRPr="000F6454">
              <w:rPr>
                <w:rFonts w:ascii="Times New Roman" w:hAnsi="Times New Roman"/>
                <w:sz w:val="24"/>
              </w:rPr>
              <w:t>Теглото, което се прилага към равнището на антицикличния буфер във всяка държава, се изчислява като отношение на капиталовите изисквания, определено както следва:</w:t>
            </w:r>
          </w:p>
          <w:p w14:paraId="3EA883A6" w14:textId="5493F592" w:rsidR="00BA512F" w:rsidRPr="000F6454" w:rsidRDefault="00966663">
            <w:pPr>
              <w:rPr>
                <w:rFonts w:ascii="Times New Roman" w:hAnsi="Times New Roman"/>
                <w:sz w:val="24"/>
              </w:rPr>
            </w:pPr>
            <w:r w:rsidRPr="000F6454">
              <w:rPr>
                <w:rFonts w:ascii="Times New Roman" w:hAnsi="Times New Roman"/>
                <w:sz w:val="24"/>
              </w:rPr>
              <w:t>1.</w:t>
            </w:r>
            <w:r w:rsidRPr="000F6454">
              <w:rPr>
                <w:rFonts w:ascii="Times New Roman" w:hAnsi="Times New Roman"/>
                <w:sz w:val="24"/>
              </w:rPr>
              <w:tab/>
              <w:t xml:space="preserve">Числител: Общите капиталови изисквания, отнасящи се до съответните кредитни експозиции в съответната държава [r070; c010; работен лист относно държавата], </w:t>
            </w:r>
          </w:p>
          <w:p w14:paraId="61CF4DFF" w14:textId="0F93BFF9" w:rsidR="00BA512F" w:rsidRPr="000F6454" w:rsidRDefault="00966663">
            <w:pPr>
              <w:rPr>
                <w:rFonts w:ascii="Times New Roman" w:hAnsi="Times New Roman"/>
                <w:b/>
                <w:bCs/>
                <w:sz w:val="24"/>
                <w:u w:val="single"/>
              </w:rPr>
            </w:pPr>
            <w:r w:rsidRPr="000F6454">
              <w:rPr>
                <w:rFonts w:ascii="Times New Roman" w:hAnsi="Times New Roman"/>
                <w:sz w:val="24"/>
              </w:rPr>
              <w:t>2.</w:t>
            </w:r>
            <w:r w:rsidRPr="000F6454">
              <w:rPr>
                <w:rFonts w:ascii="Times New Roman" w:hAnsi="Times New Roman"/>
                <w:sz w:val="24"/>
              </w:rPr>
              <w:tab/>
              <w:t>Знаменател: Общите капиталови изисквания, отнасящи се до всички кредитни експозиции, свързани с изчисляването на антицикличния буфер съгласно посоченото в член 140, параграф 4 от ДКИ [r070; c010; „общо“].</w:t>
            </w:r>
          </w:p>
          <w:p w14:paraId="68F00F8B" w14:textId="77777777" w:rsidR="00BA512F" w:rsidRPr="000F6454" w:rsidRDefault="003B00F4">
            <w:pPr>
              <w:rPr>
                <w:rFonts w:ascii="Times New Roman" w:hAnsi="Times New Roman"/>
                <w:b/>
                <w:bCs/>
                <w:sz w:val="24"/>
                <w:u w:val="single"/>
              </w:rPr>
            </w:pPr>
            <w:r w:rsidRPr="000F6454">
              <w:rPr>
                <w:rFonts w:ascii="Times New Roman" w:hAnsi="Times New Roman"/>
                <w:sz w:val="24"/>
              </w:rPr>
              <w:t>Информацията за теглата на капиталовите изисквания не се докладва „общо“ за всички държави.</w:t>
            </w:r>
          </w:p>
        </w:tc>
      </w:tr>
      <w:tr w:rsidR="00BA512F" w:rsidRPr="000F6454" w14:paraId="55404630" w14:textId="77777777" w:rsidTr="00672D2A">
        <w:tc>
          <w:tcPr>
            <w:tcW w:w="1697" w:type="dxa"/>
          </w:tcPr>
          <w:p w14:paraId="499890CE" w14:textId="77777777" w:rsidR="00BA512F" w:rsidRPr="000F6454" w:rsidRDefault="00966663">
            <w:pPr>
              <w:rPr>
                <w:rFonts w:ascii="Times New Roman" w:hAnsi="Times New Roman"/>
                <w:sz w:val="24"/>
              </w:rPr>
            </w:pPr>
            <w:r w:rsidRPr="000F6454">
              <w:rPr>
                <w:rFonts w:ascii="Times New Roman" w:hAnsi="Times New Roman"/>
                <w:sz w:val="24"/>
              </w:rPr>
              <w:t>120-140</w:t>
            </w:r>
          </w:p>
        </w:tc>
        <w:tc>
          <w:tcPr>
            <w:tcW w:w="8131" w:type="dxa"/>
          </w:tcPr>
          <w:p w14:paraId="7CF81B67" w14:textId="77777777" w:rsidR="00BA512F" w:rsidRPr="000F6454" w:rsidRDefault="00966663">
            <w:pPr>
              <w:rPr>
                <w:rFonts w:ascii="Times New Roman" w:hAnsi="Times New Roman"/>
                <w:b/>
                <w:bCs/>
                <w:sz w:val="24"/>
                <w:u w:val="single"/>
              </w:rPr>
            </w:pPr>
            <w:r w:rsidRPr="000F6454">
              <w:rPr>
                <w:rFonts w:ascii="Times New Roman" w:hAnsi="Times New Roman"/>
                <w:b/>
                <w:bCs/>
                <w:sz w:val="24"/>
                <w:u w:val="single"/>
              </w:rPr>
              <w:t>Равнища на антицикличния капиталов буфер</w:t>
            </w:r>
          </w:p>
        </w:tc>
      </w:tr>
      <w:tr w:rsidR="00BA512F" w:rsidRPr="000F6454" w14:paraId="0F379AD6" w14:textId="77777777" w:rsidTr="00672D2A">
        <w:tc>
          <w:tcPr>
            <w:tcW w:w="1697" w:type="dxa"/>
          </w:tcPr>
          <w:p w14:paraId="1DD17E60" w14:textId="77777777" w:rsidR="00BA512F" w:rsidRPr="000F6454" w:rsidRDefault="00966663">
            <w:pPr>
              <w:rPr>
                <w:rFonts w:ascii="Times New Roman" w:hAnsi="Times New Roman"/>
                <w:sz w:val="24"/>
              </w:rPr>
            </w:pPr>
            <w:r w:rsidRPr="000F6454">
              <w:rPr>
                <w:rFonts w:ascii="Times New Roman" w:hAnsi="Times New Roman"/>
                <w:sz w:val="24"/>
              </w:rPr>
              <w:t>120</w:t>
            </w:r>
          </w:p>
        </w:tc>
        <w:tc>
          <w:tcPr>
            <w:tcW w:w="8131" w:type="dxa"/>
          </w:tcPr>
          <w:p w14:paraId="08E9E1AD" w14:textId="77777777" w:rsidR="00BA512F" w:rsidRPr="000F6454" w:rsidRDefault="00966663">
            <w:pPr>
              <w:rPr>
                <w:rFonts w:ascii="Times New Roman" w:hAnsi="Times New Roman"/>
                <w:b/>
                <w:bCs/>
                <w:sz w:val="24"/>
                <w:u w:val="single"/>
              </w:rPr>
            </w:pPr>
            <w:r w:rsidRPr="000F6454">
              <w:rPr>
                <w:rFonts w:ascii="Times New Roman" w:hAnsi="Times New Roman"/>
                <w:b/>
                <w:bCs/>
                <w:sz w:val="24"/>
                <w:u w:val="single"/>
              </w:rPr>
              <w:t>Равнище на антицикличния буфер, установено от определения орган</w:t>
            </w:r>
          </w:p>
          <w:p w14:paraId="0F835130" w14:textId="64030E69" w:rsidR="00BA512F" w:rsidRPr="000F6454" w:rsidRDefault="00966663">
            <w:pPr>
              <w:autoSpaceDE w:val="0"/>
              <w:autoSpaceDN w:val="0"/>
              <w:adjustRightInd w:val="0"/>
              <w:rPr>
                <w:rFonts w:ascii="Times New Roman" w:hAnsi="Times New Roman"/>
                <w:sz w:val="24"/>
              </w:rPr>
            </w:pPr>
            <w:r w:rsidRPr="000F6454">
              <w:rPr>
                <w:rFonts w:ascii="Times New Roman" w:hAnsi="Times New Roman"/>
                <w:sz w:val="24"/>
              </w:rPr>
              <w:t>Антицикличният капиталов буфер, определен за съответната държава от компетентния орган на тази държава в съответствие с членове 136, 137, 139, член 140, параграф 2, букви а) и в) и член 140, параграфи 3, буква б) от ДКИ.</w:t>
            </w:r>
          </w:p>
          <w:p w14:paraId="3BCE5FC7" w14:textId="77777777" w:rsidR="00BA512F" w:rsidRPr="000F6454" w:rsidRDefault="00966663">
            <w:pPr>
              <w:autoSpaceDE w:val="0"/>
              <w:autoSpaceDN w:val="0"/>
              <w:adjustRightInd w:val="0"/>
              <w:rPr>
                <w:rFonts w:ascii="Times New Roman" w:hAnsi="Times New Roman"/>
                <w:sz w:val="24"/>
              </w:rPr>
            </w:pPr>
            <w:r w:rsidRPr="000F6454">
              <w:rPr>
                <w:rFonts w:ascii="Times New Roman" w:hAnsi="Times New Roman"/>
                <w:sz w:val="24"/>
              </w:rPr>
              <w:t>Този ред не се попълва, ако за съответната държава определеният орган на тази държава не е установил антицикличен буфер.</w:t>
            </w:r>
          </w:p>
          <w:p w14:paraId="773D17C0" w14:textId="644CB054" w:rsidR="00BA512F" w:rsidRPr="000F6454" w:rsidRDefault="00966663">
            <w:pPr>
              <w:autoSpaceDE w:val="0"/>
              <w:autoSpaceDN w:val="0"/>
              <w:adjustRightInd w:val="0"/>
              <w:rPr>
                <w:rFonts w:ascii="Times New Roman" w:hAnsi="Times New Roman"/>
                <w:sz w:val="24"/>
              </w:rPr>
            </w:pPr>
            <w:r w:rsidRPr="000F6454">
              <w:rPr>
                <w:rFonts w:ascii="Times New Roman" w:hAnsi="Times New Roman"/>
                <w:sz w:val="24"/>
              </w:rPr>
              <w:t>Не се докладват равнищата на антицикличния буфер, установени от определения орган, които все още не се прилагат в дадената държава към референтната дата на докладване.</w:t>
            </w:r>
          </w:p>
          <w:p w14:paraId="7DC5255F" w14:textId="77777777" w:rsidR="00BA512F" w:rsidRPr="000F6454" w:rsidRDefault="00966663">
            <w:pPr>
              <w:rPr>
                <w:rFonts w:ascii="Times New Roman" w:hAnsi="Times New Roman"/>
                <w:b/>
                <w:bCs/>
                <w:sz w:val="24"/>
                <w:u w:val="single"/>
              </w:rPr>
            </w:pPr>
            <w:r w:rsidRPr="000F6454">
              <w:rPr>
                <w:rFonts w:ascii="Times New Roman" w:hAnsi="Times New Roman"/>
                <w:sz w:val="24"/>
              </w:rPr>
              <w:t xml:space="preserve">Информацията за установеното от определения орган равнище на антицикличния капиталов буфер не се докладва „общо“ за всички държави. </w:t>
            </w:r>
          </w:p>
        </w:tc>
      </w:tr>
      <w:tr w:rsidR="00BA512F" w:rsidRPr="000F6454" w14:paraId="22D3265F" w14:textId="77777777" w:rsidTr="00672D2A">
        <w:tc>
          <w:tcPr>
            <w:tcW w:w="1697" w:type="dxa"/>
          </w:tcPr>
          <w:p w14:paraId="633BB7D1" w14:textId="77777777" w:rsidR="00BA512F" w:rsidRPr="000F6454" w:rsidRDefault="00966663">
            <w:pPr>
              <w:rPr>
                <w:rFonts w:ascii="Times New Roman" w:hAnsi="Times New Roman"/>
                <w:sz w:val="24"/>
              </w:rPr>
            </w:pPr>
            <w:r w:rsidRPr="000F6454">
              <w:rPr>
                <w:rFonts w:ascii="Times New Roman" w:hAnsi="Times New Roman"/>
                <w:sz w:val="24"/>
              </w:rPr>
              <w:t>130</w:t>
            </w:r>
          </w:p>
        </w:tc>
        <w:tc>
          <w:tcPr>
            <w:tcW w:w="8131" w:type="dxa"/>
          </w:tcPr>
          <w:p w14:paraId="0507AFFC" w14:textId="77777777" w:rsidR="00BA512F" w:rsidRPr="000F6454" w:rsidRDefault="00966663">
            <w:pPr>
              <w:rPr>
                <w:rFonts w:ascii="Times New Roman" w:hAnsi="Times New Roman"/>
                <w:b/>
                <w:bCs/>
                <w:sz w:val="24"/>
                <w:u w:val="single"/>
              </w:rPr>
            </w:pPr>
            <w:r w:rsidRPr="000F6454">
              <w:rPr>
                <w:rFonts w:ascii="Times New Roman" w:hAnsi="Times New Roman"/>
                <w:b/>
                <w:bCs/>
                <w:sz w:val="24"/>
                <w:u w:val="single"/>
              </w:rPr>
              <w:t>Равнище на антицикличния буфер, приложимо за държавата на институцията</w:t>
            </w:r>
          </w:p>
          <w:p w14:paraId="12F70EF9" w14:textId="7A12C6B4" w:rsidR="00BA512F" w:rsidRPr="000F6454" w:rsidRDefault="00966663">
            <w:pPr>
              <w:autoSpaceDE w:val="0"/>
              <w:autoSpaceDN w:val="0"/>
              <w:adjustRightInd w:val="0"/>
              <w:rPr>
                <w:rFonts w:ascii="Times New Roman" w:hAnsi="Times New Roman"/>
                <w:sz w:val="24"/>
              </w:rPr>
            </w:pPr>
            <w:r w:rsidRPr="000F6454">
              <w:rPr>
                <w:rFonts w:ascii="Times New Roman" w:hAnsi="Times New Roman"/>
                <w:sz w:val="24"/>
              </w:rPr>
              <w:t>Равнището на антицикличния буфер, приложимо за дадената държава и установено от определения орган на държавата на местопребиваване на институцията в съответствие с членове 137, 138, 139, член 140, параграф 2, буква б) и член 140, параграфи 3, буква а) от ДКИ. Не се докладва антицикличният буфер, който все още не се прилага към отчетната референтна дата.</w:t>
            </w:r>
          </w:p>
          <w:p w14:paraId="2B061151" w14:textId="77777777" w:rsidR="00BA512F" w:rsidRPr="000F6454" w:rsidRDefault="00966663">
            <w:pPr>
              <w:rPr>
                <w:rFonts w:ascii="Times New Roman" w:hAnsi="Times New Roman"/>
                <w:b/>
                <w:bCs/>
                <w:sz w:val="24"/>
                <w:u w:val="single"/>
              </w:rPr>
            </w:pPr>
            <w:r w:rsidRPr="000F6454">
              <w:rPr>
                <w:rFonts w:ascii="Times New Roman" w:hAnsi="Times New Roman"/>
                <w:sz w:val="24"/>
              </w:rPr>
              <w:t>Информацията за приложимия в държавата на институцията антицикличен капиталов буфер не се докладва „общо“ за всички държави.</w:t>
            </w:r>
          </w:p>
        </w:tc>
      </w:tr>
      <w:tr w:rsidR="00BA512F" w:rsidRPr="000F6454" w14:paraId="262440CD" w14:textId="77777777" w:rsidTr="00672D2A">
        <w:tc>
          <w:tcPr>
            <w:tcW w:w="1697" w:type="dxa"/>
          </w:tcPr>
          <w:p w14:paraId="1973CB1A" w14:textId="77777777" w:rsidR="00BA512F" w:rsidRPr="000F6454" w:rsidRDefault="00966663">
            <w:pPr>
              <w:rPr>
                <w:rFonts w:ascii="Times New Roman" w:hAnsi="Times New Roman"/>
                <w:sz w:val="24"/>
              </w:rPr>
            </w:pPr>
            <w:r w:rsidRPr="000F6454">
              <w:rPr>
                <w:rFonts w:ascii="Times New Roman" w:hAnsi="Times New Roman"/>
                <w:sz w:val="24"/>
              </w:rPr>
              <w:lastRenderedPageBreak/>
              <w:t>140</w:t>
            </w:r>
          </w:p>
        </w:tc>
        <w:tc>
          <w:tcPr>
            <w:tcW w:w="8131" w:type="dxa"/>
          </w:tcPr>
          <w:p w14:paraId="0A436DF4" w14:textId="77777777" w:rsidR="00BA512F" w:rsidRPr="000F6454" w:rsidRDefault="00966663">
            <w:pPr>
              <w:rPr>
                <w:rFonts w:ascii="Times New Roman" w:hAnsi="Times New Roman"/>
                <w:b/>
                <w:bCs/>
                <w:sz w:val="24"/>
                <w:u w:val="single"/>
              </w:rPr>
            </w:pPr>
            <w:r w:rsidRPr="000F6454">
              <w:rPr>
                <w:rFonts w:ascii="Times New Roman" w:hAnsi="Times New Roman"/>
                <w:b/>
                <w:bCs/>
                <w:sz w:val="24"/>
                <w:u w:val="single"/>
              </w:rPr>
              <w:t xml:space="preserve">Специфично за институцията равнище на антицикличния капиталов буфер </w:t>
            </w:r>
          </w:p>
          <w:p w14:paraId="57DDE462" w14:textId="3D5DCFC5" w:rsidR="00BA512F" w:rsidRPr="000F6454" w:rsidRDefault="00966663">
            <w:pPr>
              <w:autoSpaceDE w:val="0"/>
              <w:autoSpaceDN w:val="0"/>
              <w:adjustRightInd w:val="0"/>
              <w:rPr>
                <w:rFonts w:ascii="Times New Roman" w:hAnsi="Times New Roman"/>
                <w:sz w:val="24"/>
              </w:rPr>
            </w:pPr>
            <w:r w:rsidRPr="000F6454">
              <w:rPr>
                <w:rFonts w:ascii="Times New Roman" w:hAnsi="Times New Roman"/>
                <w:sz w:val="24"/>
              </w:rPr>
              <w:t xml:space="preserve">Специфичното за институцията равнище на антицикличния капиталов буфер, изчислено в съответствие с член 140, параграф 1 от ДКИ. </w:t>
            </w:r>
          </w:p>
          <w:p w14:paraId="768F6D06" w14:textId="39E530B3" w:rsidR="00BA512F" w:rsidRPr="000F6454" w:rsidRDefault="00966663">
            <w:pPr>
              <w:autoSpaceDE w:val="0"/>
              <w:autoSpaceDN w:val="0"/>
              <w:adjustRightInd w:val="0"/>
              <w:rPr>
                <w:rFonts w:ascii="Times New Roman" w:hAnsi="Times New Roman"/>
                <w:sz w:val="24"/>
              </w:rPr>
            </w:pPr>
            <w:r w:rsidRPr="000F6454">
              <w:rPr>
                <w:rFonts w:ascii="Times New Roman" w:hAnsi="Times New Roman"/>
                <w:sz w:val="24"/>
              </w:rPr>
              <w:t>Специфичното за институцията равнище на антицикличния капиталов буфер се изчислява като среднопретегленото равнище на антицикличните буфери, които се прилагат в юрисдикциите, в които са съответните кредитни експозиции на институцията, или се прилагат за целите на член 140 по силата на член 139, параграф 2 или 3 от ДКИ. Специфичното за институцията равнище на антицикличния капиталов буфер се докладва, според случая, в [r120; c020; работен лист относно държавата] или в [r130; c020; работен лист относно държавата].</w:t>
            </w:r>
          </w:p>
          <w:p w14:paraId="77566ED2" w14:textId="56FDB140" w:rsidR="00BA512F" w:rsidRPr="000F6454" w:rsidRDefault="00966663">
            <w:pPr>
              <w:autoSpaceDE w:val="0"/>
              <w:autoSpaceDN w:val="0"/>
              <w:adjustRightInd w:val="0"/>
              <w:rPr>
                <w:rFonts w:ascii="Times New Roman" w:hAnsi="Times New Roman"/>
                <w:b/>
                <w:strike/>
                <w:sz w:val="24"/>
              </w:rPr>
            </w:pPr>
            <w:r w:rsidRPr="000F6454">
              <w:rPr>
                <w:rFonts w:ascii="Times New Roman" w:hAnsi="Times New Roman"/>
                <w:sz w:val="24"/>
              </w:rPr>
              <w:t xml:space="preserve">Теглото, което се прилага към равнището на антицикличния капиталов буфер във всяка държава, представлява делът на капиталовите изисквания от общите капиталови изисквания и се докладва в [r110; c020; работен лист относно държавата]. </w:t>
            </w:r>
          </w:p>
          <w:p w14:paraId="49E66101" w14:textId="77777777" w:rsidR="00BA512F" w:rsidRPr="000F6454" w:rsidRDefault="00966663">
            <w:pPr>
              <w:rPr>
                <w:rFonts w:ascii="Times New Roman" w:hAnsi="Times New Roman"/>
                <w:b/>
                <w:bCs/>
                <w:sz w:val="24"/>
                <w:u w:val="single"/>
              </w:rPr>
            </w:pPr>
            <w:r w:rsidRPr="000F6454">
              <w:rPr>
                <w:rFonts w:ascii="Times New Roman" w:hAnsi="Times New Roman"/>
                <w:sz w:val="24"/>
              </w:rPr>
              <w:t>Информацията за специфичния за институцията антицикличен капиталов буфер се докладва само „общо“ за всички държави, а не за всяка държава поотделно.</w:t>
            </w:r>
          </w:p>
        </w:tc>
      </w:tr>
      <w:tr w:rsidR="00BA512F" w:rsidRPr="000F6454" w14:paraId="64DE1759" w14:textId="77777777" w:rsidTr="00672D2A">
        <w:tc>
          <w:tcPr>
            <w:tcW w:w="1697" w:type="dxa"/>
          </w:tcPr>
          <w:p w14:paraId="57D6BF5B" w14:textId="77777777" w:rsidR="00BA512F" w:rsidRPr="000F6454" w:rsidRDefault="006B1A77">
            <w:pPr>
              <w:rPr>
                <w:rFonts w:ascii="Times New Roman" w:hAnsi="Times New Roman"/>
                <w:sz w:val="24"/>
              </w:rPr>
            </w:pPr>
            <w:r w:rsidRPr="000F6454">
              <w:rPr>
                <w:rFonts w:ascii="Times New Roman" w:hAnsi="Times New Roman"/>
                <w:sz w:val="24"/>
              </w:rPr>
              <w:t>150—160</w:t>
            </w:r>
          </w:p>
        </w:tc>
        <w:tc>
          <w:tcPr>
            <w:tcW w:w="8131" w:type="dxa"/>
          </w:tcPr>
          <w:p w14:paraId="6477D974" w14:textId="77777777" w:rsidR="00BA512F" w:rsidRPr="000F6454" w:rsidRDefault="006B1A77">
            <w:pPr>
              <w:rPr>
                <w:rFonts w:ascii="Times New Roman" w:hAnsi="Times New Roman"/>
                <w:b/>
                <w:bCs/>
                <w:sz w:val="24"/>
                <w:u w:val="single"/>
              </w:rPr>
            </w:pPr>
            <w:r w:rsidRPr="000F6454">
              <w:rPr>
                <w:rFonts w:ascii="Times New Roman" w:hAnsi="Times New Roman"/>
                <w:b/>
                <w:bCs/>
                <w:sz w:val="24"/>
                <w:u w:val="single"/>
              </w:rPr>
              <w:t>Използване на прага от 2 %</w:t>
            </w:r>
          </w:p>
        </w:tc>
      </w:tr>
      <w:tr w:rsidR="00BA512F" w:rsidRPr="000F6454" w14:paraId="27996DE3" w14:textId="77777777" w:rsidTr="00672D2A">
        <w:tc>
          <w:tcPr>
            <w:tcW w:w="1697" w:type="dxa"/>
          </w:tcPr>
          <w:p w14:paraId="373293DD" w14:textId="77777777" w:rsidR="00BA512F" w:rsidRPr="000F6454" w:rsidRDefault="00966663">
            <w:pPr>
              <w:rPr>
                <w:rFonts w:ascii="Times New Roman" w:hAnsi="Times New Roman"/>
                <w:sz w:val="24"/>
              </w:rPr>
            </w:pPr>
            <w:r w:rsidRPr="000F6454">
              <w:rPr>
                <w:rFonts w:ascii="Times New Roman" w:hAnsi="Times New Roman"/>
                <w:sz w:val="24"/>
              </w:rPr>
              <w:t>150</w:t>
            </w:r>
          </w:p>
        </w:tc>
        <w:tc>
          <w:tcPr>
            <w:tcW w:w="8131" w:type="dxa"/>
          </w:tcPr>
          <w:p w14:paraId="2A5F59A8" w14:textId="77777777" w:rsidR="00BA512F" w:rsidRPr="000F6454" w:rsidRDefault="00FC0B81">
            <w:pPr>
              <w:autoSpaceDE w:val="0"/>
              <w:autoSpaceDN w:val="0"/>
              <w:adjustRightInd w:val="0"/>
              <w:rPr>
                <w:rFonts w:ascii="Times New Roman" w:hAnsi="Times New Roman"/>
                <w:sz w:val="24"/>
              </w:rPr>
            </w:pPr>
            <w:r w:rsidRPr="000F6454">
              <w:rPr>
                <w:rFonts w:ascii="Times New Roman" w:hAnsi="Times New Roman"/>
                <w:b/>
                <w:bCs/>
                <w:sz w:val="24"/>
                <w:u w:val="single"/>
              </w:rPr>
              <w:t>Използване на прага от 2 % за общата кредитна експозиция</w:t>
            </w:r>
            <w:r w:rsidRPr="000F6454">
              <w:rPr>
                <w:rFonts w:ascii="Times New Roman" w:hAnsi="Times New Roman"/>
                <w:sz w:val="24"/>
              </w:rPr>
              <w:t xml:space="preserve"> </w:t>
            </w:r>
          </w:p>
          <w:p w14:paraId="26FF49BD" w14:textId="73A3098E" w:rsidR="00BA512F" w:rsidRPr="000F6454" w:rsidRDefault="006A3A82">
            <w:pPr>
              <w:autoSpaceDE w:val="0"/>
              <w:autoSpaceDN w:val="0"/>
              <w:adjustRightInd w:val="0"/>
              <w:rPr>
                <w:rFonts w:ascii="Times New Roman" w:hAnsi="Times New Roman"/>
                <w:sz w:val="24"/>
              </w:rPr>
            </w:pPr>
            <w:r w:rsidRPr="000F6454">
              <w:rPr>
                <w:rFonts w:ascii="Times New Roman" w:hAnsi="Times New Roman"/>
                <w:sz w:val="24"/>
              </w:rPr>
              <w:t>По силата на член 2, параграф 5, буква б) от Делегиран регламент (ЕС) № 1152/2014 на Комисията чуждестранните общи кредитни експозиции, чийто съвкупен размер не надвишава 2 % от съвкупния размер на общите кредитни експозиции, експозициите в търговския портфейл и секюритизиращите експозиции на дадена институция, могат да се отнесат към държавата членка по произход на институцията. Съвкупният размер на общите кредитни експозиции, експозициите в търговския портфейл и секюритизиращите експозиции се изчислява, като се изключат общите кредитни експозиции, разположени в съответствие с член 2, параграф 5, буква а) и член 2, параграф 4 от Делегиран регламент (ЕС) № 1152/2014 на Комисията.</w:t>
            </w:r>
          </w:p>
          <w:p w14:paraId="2ABCAAFB" w14:textId="50B28332" w:rsidR="00BA512F" w:rsidRPr="000F6454" w:rsidRDefault="006A3A82">
            <w:pPr>
              <w:autoSpaceDE w:val="0"/>
              <w:autoSpaceDN w:val="0"/>
              <w:adjustRightInd w:val="0"/>
              <w:rPr>
                <w:rFonts w:ascii="Times New Roman" w:hAnsi="Times New Roman"/>
                <w:sz w:val="24"/>
              </w:rPr>
            </w:pPr>
            <w:r w:rsidRPr="000F6454">
              <w:rPr>
                <w:rFonts w:ascii="Times New Roman" w:hAnsi="Times New Roman"/>
                <w:sz w:val="24"/>
              </w:rPr>
              <w:t>Ако институцията използва тази дерогация, тя посочва „Y“ в образеца за юрисдикцията, съответстваща на нейната държава членка по произход, и „общо“ за всички държави.</w:t>
            </w:r>
          </w:p>
          <w:p w14:paraId="22F8386D" w14:textId="77777777" w:rsidR="00BA512F" w:rsidRPr="000F6454" w:rsidRDefault="006A3A82">
            <w:pPr>
              <w:autoSpaceDE w:val="0"/>
              <w:autoSpaceDN w:val="0"/>
              <w:adjustRightInd w:val="0"/>
              <w:rPr>
                <w:rFonts w:ascii="Times New Roman" w:hAnsi="Times New Roman"/>
                <w:sz w:val="24"/>
              </w:rPr>
            </w:pPr>
            <w:r w:rsidRPr="000F6454">
              <w:rPr>
                <w:rFonts w:ascii="Times New Roman" w:hAnsi="Times New Roman"/>
                <w:sz w:val="24"/>
              </w:rPr>
              <w:t>Ако институцията не използва тази дерогация, тя посочва „N“ в съответната клетка.</w:t>
            </w:r>
          </w:p>
        </w:tc>
      </w:tr>
      <w:tr w:rsidR="00BA512F" w:rsidRPr="000F6454" w14:paraId="72684D83" w14:textId="77777777" w:rsidTr="00672D2A">
        <w:tc>
          <w:tcPr>
            <w:tcW w:w="1697" w:type="dxa"/>
          </w:tcPr>
          <w:p w14:paraId="44197176" w14:textId="77777777" w:rsidR="00BA512F" w:rsidRPr="000F6454" w:rsidRDefault="00966663">
            <w:pPr>
              <w:rPr>
                <w:rFonts w:ascii="Times New Roman" w:hAnsi="Times New Roman"/>
                <w:sz w:val="24"/>
              </w:rPr>
            </w:pPr>
            <w:r w:rsidRPr="000F6454">
              <w:rPr>
                <w:rFonts w:ascii="Times New Roman" w:hAnsi="Times New Roman"/>
                <w:sz w:val="24"/>
              </w:rPr>
              <w:t>160</w:t>
            </w:r>
          </w:p>
        </w:tc>
        <w:tc>
          <w:tcPr>
            <w:tcW w:w="8131" w:type="dxa"/>
          </w:tcPr>
          <w:p w14:paraId="1F228719" w14:textId="77777777" w:rsidR="00BA512F" w:rsidRPr="000F6454" w:rsidRDefault="00FC0B81">
            <w:pPr>
              <w:autoSpaceDE w:val="0"/>
              <w:autoSpaceDN w:val="0"/>
              <w:adjustRightInd w:val="0"/>
              <w:rPr>
                <w:rFonts w:ascii="Times New Roman" w:hAnsi="Times New Roman"/>
                <w:sz w:val="24"/>
              </w:rPr>
            </w:pPr>
            <w:r w:rsidRPr="000F6454">
              <w:rPr>
                <w:rFonts w:ascii="Times New Roman" w:hAnsi="Times New Roman"/>
                <w:b/>
                <w:bCs/>
                <w:sz w:val="24"/>
                <w:u w:val="single"/>
              </w:rPr>
              <w:t>Използване на прага от 2 % за експозиция в търговския портфейл</w:t>
            </w:r>
          </w:p>
          <w:p w14:paraId="0AA58BA6" w14:textId="32441BA2" w:rsidR="00BA512F" w:rsidRPr="000F6454" w:rsidRDefault="006A3A82">
            <w:pPr>
              <w:autoSpaceDE w:val="0"/>
              <w:autoSpaceDN w:val="0"/>
              <w:adjustRightInd w:val="0"/>
              <w:rPr>
                <w:rFonts w:ascii="Times New Roman" w:hAnsi="Times New Roman"/>
                <w:sz w:val="24"/>
              </w:rPr>
            </w:pPr>
            <w:r w:rsidRPr="000F6454">
              <w:rPr>
                <w:rFonts w:ascii="Times New Roman" w:hAnsi="Times New Roman"/>
                <w:sz w:val="24"/>
              </w:rPr>
              <w:t>По силата на член 3, параграф 3 от Делегиран регламент (ЕС) № 1152/2014 на Комисията институция може да отнесе експозициите си в търговския портфейл към своята държава членка по произход, когато размерът им не надвишава 2 % от съвкупния размер на общите кредитни експозиции, експозициите в търговския портфейл и секюритизиращите експозиции на тази институция.</w:t>
            </w:r>
          </w:p>
          <w:p w14:paraId="0BEB1050" w14:textId="79E4E652" w:rsidR="00BA512F" w:rsidRPr="000F6454" w:rsidRDefault="006A3A82">
            <w:pPr>
              <w:rPr>
                <w:rFonts w:ascii="Times New Roman" w:hAnsi="Times New Roman"/>
                <w:sz w:val="24"/>
              </w:rPr>
            </w:pPr>
            <w:r w:rsidRPr="000F6454">
              <w:rPr>
                <w:rFonts w:ascii="Times New Roman" w:hAnsi="Times New Roman"/>
                <w:sz w:val="24"/>
              </w:rPr>
              <w:lastRenderedPageBreak/>
              <w:t>Ако институцията използва тази дерогация, тя посочва „Y“ в образеца за юрисдикцията, съответстваща на нейната държава членка по произход, и „общо“ за всички държави.</w:t>
            </w:r>
          </w:p>
          <w:p w14:paraId="53DD7898" w14:textId="77777777" w:rsidR="00BA512F" w:rsidRPr="000F6454" w:rsidRDefault="006A3A82">
            <w:pPr>
              <w:rPr>
                <w:rFonts w:ascii="Times New Roman" w:hAnsi="Times New Roman"/>
                <w:b/>
                <w:bCs/>
                <w:sz w:val="24"/>
                <w:u w:val="single"/>
              </w:rPr>
            </w:pPr>
            <w:r w:rsidRPr="000F6454">
              <w:rPr>
                <w:rFonts w:ascii="Times New Roman" w:hAnsi="Times New Roman"/>
                <w:sz w:val="24"/>
              </w:rPr>
              <w:t>Ако институцията не използва тази дерогация, тя посочва „N“ в съответната клетка.</w:t>
            </w:r>
          </w:p>
        </w:tc>
      </w:tr>
    </w:tbl>
    <w:p w14:paraId="267282D1" w14:textId="77777777" w:rsidR="00BA512F" w:rsidRPr="000F6454" w:rsidRDefault="00BA512F">
      <w:pPr>
        <w:spacing w:before="0" w:after="0"/>
        <w:jc w:val="left"/>
        <w:rPr>
          <w:rFonts w:ascii="Times New Roman" w:hAnsi="Times New Roman"/>
          <w:bCs/>
          <w:sz w:val="24"/>
        </w:rPr>
      </w:pPr>
    </w:p>
    <w:p w14:paraId="121158E1"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57" w:name="_Toc30674688"/>
      <w:r w:rsidRPr="000F6454">
        <w:rPr>
          <w:rFonts w:ascii="Times New Roman" w:hAnsi="Times New Roman"/>
          <w:sz w:val="24"/>
          <w:u w:val="none"/>
        </w:rPr>
        <w:t>3.5.</w:t>
      </w:r>
      <w:r w:rsidRPr="000F6454">
        <w:rPr>
          <w:rFonts w:ascii="Times New Roman" w:hAnsi="Times New Roman"/>
          <w:sz w:val="24"/>
          <w:u w:val="none"/>
        </w:rPr>
        <w:tab/>
      </w:r>
      <w:r w:rsidRPr="000F6454">
        <w:rPr>
          <w:rFonts w:ascii="Times New Roman" w:hAnsi="Times New Roman"/>
          <w:sz w:val="24"/>
        </w:rPr>
        <w:t>C 10.01 и C 10.02 – Експозиции към капиталови инструменти по вътрешнорейтинговия подход (CR EQU IRB 1 и CR EQU IRB 2)</w:t>
      </w:r>
      <w:bookmarkEnd w:id="57"/>
    </w:p>
    <w:p w14:paraId="3E8B781F"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58" w:name="_Toc30674689"/>
      <w:r w:rsidRPr="000F6454">
        <w:rPr>
          <w:rFonts w:ascii="Times New Roman" w:hAnsi="Times New Roman"/>
          <w:sz w:val="24"/>
          <w:u w:val="none"/>
        </w:rPr>
        <w:t>3.5.1.</w:t>
      </w:r>
      <w:r w:rsidRPr="000F6454">
        <w:rPr>
          <w:rFonts w:ascii="Times New Roman" w:hAnsi="Times New Roman"/>
          <w:sz w:val="24"/>
          <w:u w:val="none"/>
        </w:rPr>
        <w:tab/>
      </w:r>
      <w:r w:rsidRPr="000F6454">
        <w:rPr>
          <w:rFonts w:ascii="Times New Roman" w:hAnsi="Times New Roman"/>
          <w:sz w:val="24"/>
        </w:rPr>
        <w:t>Общи бележки</w:t>
      </w:r>
      <w:bookmarkEnd w:id="58"/>
    </w:p>
    <w:p w14:paraId="078C0293" w14:textId="77777777" w:rsidR="00BA512F" w:rsidRPr="000F6454" w:rsidRDefault="00125707">
      <w:pPr>
        <w:pStyle w:val="InstructionsText2"/>
        <w:numPr>
          <w:ilvl w:val="0"/>
          <w:numId w:val="0"/>
        </w:numPr>
        <w:ind w:left="993"/>
      </w:pPr>
      <w:r w:rsidRPr="000F6454">
        <w:t>86.</w:t>
      </w:r>
      <w:r w:rsidRPr="000F6454">
        <w:tab/>
        <w:t>Образец CR EQU IRB се състои от два образеца: В CR EQU IRB 1 се прави общ обзор на експозициите по вътрешнорейтинговия подход и на класа експозиции към капиталови инструменти, както и на различните подходи за изчисляване на общата рискова експозиция. В CR EQU IRB 2 се представя разбивка на общите експозиции, отнесени към категориите длъжници в контекста на подхода вероятност от неизпълнение/загуба при неизпълнение (PD/LGD). В следните указания „CR EQU IRB“ се отнася както за образец CR EQU IRB 1, така и за образец CR EQU IRB 2, в зависимост от случая.</w:t>
      </w:r>
    </w:p>
    <w:p w14:paraId="214B758E" w14:textId="56853A61" w:rsidR="00BA512F" w:rsidRPr="000F6454" w:rsidRDefault="00125707">
      <w:pPr>
        <w:pStyle w:val="InstructionsText2"/>
        <w:numPr>
          <w:ilvl w:val="0"/>
          <w:numId w:val="0"/>
        </w:numPr>
        <w:ind w:left="993"/>
      </w:pPr>
      <w:r w:rsidRPr="000F6454">
        <w:t>87.</w:t>
      </w:r>
      <w:r w:rsidRPr="000F6454">
        <w:tab/>
        <w:t>Образец CR EQU IRB предоставя информация за изчисляването на рисково претеглените експозиции за кредитен риск (член 92, параграф 3, буква а) от РКИ) в съответствие с част трета, дял II, глава 3 от РКИ за експозициите към капиталови инструменти, посочени в член 147, параграф 2, буква д) от РКИ.</w:t>
      </w:r>
    </w:p>
    <w:p w14:paraId="66E98C3E" w14:textId="1E1C4A4C" w:rsidR="00BA512F" w:rsidRPr="000F6454" w:rsidRDefault="00125707">
      <w:pPr>
        <w:pStyle w:val="InstructionsText2"/>
        <w:numPr>
          <w:ilvl w:val="0"/>
          <w:numId w:val="0"/>
        </w:numPr>
        <w:ind w:left="993"/>
      </w:pPr>
      <w:r w:rsidRPr="000F6454">
        <w:t>88.</w:t>
      </w:r>
      <w:r w:rsidRPr="000F6454">
        <w:tab/>
        <w:t>В съответствие с член 147, параграф 6 от РКИ към експозициите към капиталови инструменти се отнасят следните експозиции:</w:t>
      </w:r>
    </w:p>
    <w:p w14:paraId="28B6278D" w14:textId="3E5AFA22" w:rsidR="00BA512F" w:rsidRPr="000F6454" w:rsidRDefault="00125707">
      <w:pPr>
        <w:pStyle w:val="InstructionsText2"/>
        <w:numPr>
          <w:ilvl w:val="0"/>
          <w:numId w:val="0"/>
        </w:numPr>
        <w:ind w:left="993"/>
      </w:pPr>
      <w:r w:rsidRPr="000F6454">
        <w:t>а)</w:t>
      </w:r>
      <w:r w:rsidRPr="000F6454">
        <w:tab/>
        <w:t>недългови експозиции, представляващи подчинено остатъчно вземане към активите или приходите на емитента;</w:t>
      </w:r>
    </w:p>
    <w:p w14:paraId="6F181DD1" w14:textId="77777777" w:rsidR="00BA512F" w:rsidRPr="000F6454" w:rsidRDefault="00125707">
      <w:pPr>
        <w:pStyle w:val="InstructionsText2"/>
        <w:numPr>
          <w:ilvl w:val="0"/>
          <w:numId w:val="0"/>
        </w:numPr>
        <w:ind w:left="993"/>
      </w:pPr>
      <w:r w:rsidRPr="000F6454">
        <w:t>б)</w:t>
      </w:r>
      <w:r w:rsidRPr="000F6454">
        <w:tab/>
        <w:t>дългови експозиции и други ценни книжа, партньорства, деривати или други инструменти, чиято икономическа същност е сходна с тази на експозициите, посочени в буква а).</w:t>
      </w:r>
    </w:p>
    <w:p w14:paraId="0B3CD3B7" w14:textId="426B279E" w:rsidR="00BA512F" w:rsidRPr="000F6454" w:rsidRDefault="00125707">
      <w:pPr>
        <w:pStyle w:val="InstructionsText2"/>
        <w:numPr>
          <w:ilvl w:val="0"/>
          <w:numId w:val="0"/>
        </w:numPr>
        <w:ind w:left="993"/>
      </w:pPr>
      <w:r w:rsidRPr="000F6454">
        <w:t>89.</w:t>
      </w:r>
      <w:r w:rsidRPr="000F6454">
        <w:tab/>
        <w:t>В образец CR EQU IRB се докладват и предприятията за колективно инвестиране, третирани по посочения в член 152 от РКИ подход за опростено определяне на рисковите тегла.</w:t>
      </w:r>
    </w:p>
    <w:p w14:paraId="3792BF77" w14:textId="3D5D4AD3" w:rsidR="00BA512F" w:rsidRPr="000F6454" w:rsidRDefault="00125707">
      <w:pPr>
        <w:pStyle w:val="InstructionsText2"/>
        <w:numPr>
          <w:ilvl w:val="0"/>
          <w:numId w:val="0"/>
        </w:numPr>
        <w:ind w:left="993"/>
      </w:pPr>
      <w:r w:rsidRPr="000F6454">
        <w:t>90.</w:t>
      </w:r>
      <w:r w:rsidRPr="000F6454">
        <w:tab/>
        <w:t xml:space="preserve">В съответствие с член 151, параграф 1 от РКИ институциите представят образец CR EQU IRB, когато прилагат един от трите подхода, посочени в член 155 от РКИ: </w:t>
      </w:r>
    </w:p>
    <w:p w14:paraId="13C8039D" w14:textId="3F0C5F10" w:rsidR="00BA512F" w:rsidRPr="000F6454" w:rsidRDefault="00C61FF5">
      <w:pPr>
        <w:pStyle w:val="InstructionsText"/>
        <w:ind w:left="993"/>
      </w:pPr>
      <w:r w:rsidRPr="000F6454">
        <w:t>- подхода за опростено определяне на рисковите тегла;</w:t>
      </w:r>
    </w:p>
    <w:p w14:paraId="7B3F472B" w14:textId="58A7BD8E" w:rsidR="00BA512F" w:rsidRPr="000F6454" w:rsidRDefault="00C61FF5">
      <w:pPr>
        <w:pStyle w:val="InstructionsText"/>
        <w:ind w:left="993"/>
      </w:pPr>
      <w:r w:rsidRPr="000F6454">
        <w:t>- подхода PD/LGD;</w:t>
      </w:r>
    </w:p>
    <w:p w14:paraId="459A321C" w14:textId="77777777" w:rsidR="00BA512F" w:rsidRPr="000F6454" w:rsidRDefault="00C61FF5">
      <w:pPr>
        <w:pStyle w:val="InstructionsText"/>
        <w:ind w:left="993"/>
      </w:pPr>
      <w:r w:rsidRPr="000F6454">
        <w:t>- подхода на вътрешните модели.</w:t>
      </w:r>
    </w:p>
    <w:p w14:paraId="47812ED1" w14:textId="01BB01EB" w:rsidR="00BA512F" w:rsidRPr="000F6454" w:rsidRDefault="00C61FF5">
      <w:pPr>
        <w:pStyle w:val="InstructionsText"/>
        <w:ind w:left="993"/>
      </w:pPr>
      <w:r w:rsidRPr="000F6454">
        <w:lastRenderedPageBreak/>
        <w:t>Освен това институциите, прилагащи вътрешнорейтинговия подход, докладват в образец CR EQU IRB размера на рисково претеглените експозиции за експозициите към капиталови инструменти, които подлежат на фиксирано третиране на рисковите тегла, без обаче да са изрично третирани по подхода за опростено определяне на рисковите тегла или като частично (временно или постоянно) се използва стандартизираният подход към кредитния риск (например експозиции към капиталови инструменти, за които се прилага рисково тегло 250 % — в съответствие с член 48, параграф 4 от РКИ, съответно рисково тегло 370 % — в съответствие с член 471, параграф 2 от РКИ).</w:t>
      </w:r>
    </w:p>
    <w:p w14:paraId="41EDEF2D" w14:textId="77777777" w:rsidR="00BA512F" w:rsidRPr="000F6454" w:rsidRDefault="00125707">
      <w:pPr>
        <w:pStyle w:val="InstructionsText2"/>
        <w:numPr>
          <w:ilvl w:val="0"/>
          <w:numId w:val="0"/>
        </w:numPr>
        <w:ind w:left="993"/>
      </w:pPr>
      <w:r w:rsidRPr="000F6454">
        <w:t>91.</w:t>
      </w:r>
      <w:r w:rsidRPr="000F6454">
        <w:tab/>
        <w:t>Следните вземания, свързани с капиталови инструменти, не се докладват в образец CR EQU IRB:</w:t>
      </w:r>
    </w:p>
    <w:p w14:paraId="5FFD76B9" w14:textId="36E30DF1" w:rsidR="00BA512F" w:rsidRPr="000F6454" w:rsidRDefault="00C61FF5">
      <w:pPr>
        <w:pStyle w:val="InstructionsText"/>
        <w:ind w:left="993"/>
      </w:pPr>
      <w:r w:rsidRPr="000F6454">
        <w:t xml:space="preserve">експозициите към капиталови инструменти в търговския портфейл (когато институциите не са освободени от изчисляване на капиталовите изисквания за позициите в търговския портфейл (член 94 от РКИ); </w:t>
      </w:r>
    </w:p>
    <w:p w14:paraId="19C08E32" w14:textId="2A657569" w:rsidR="00BA512F" w:rsidRPr="000F6454" w:rsidRDefault="00C61FF5">
      <w:pPr>
        <w:pStyle w:val="InstructionsText"/>
        <w:ind w:left="993"/>
      </w:pPr>
      <w:r w:rsidRPr="000F6454">
        <w:t>- експозициите към капиталови инструменти, при които частично се използва стандартизираният подход (член 150 от РКИ), включително:</w:t>
      </w:r>
    </w:p>
    <w:p w14:paraId="0B1BD8BA" w14:textId="5F87A60E" w:rsidR="00BA512F" w:rsidRPr="000F6454" w:rsidRDefault="00C61FF5">
      <w:pPr>
        <w:pStyle w:val="InstructionsText"/>
        <w:ind w:left="993"/>
      </w:pPr>
      <w:r w:rsidRPr="000F6454">
        <w:t>- експозициите към капиталови инструменти, унаследени в съответствие с член 495, параграф 1 от РКИ;</w:t>
      </w:r>
    </w:p>
    <w:p w14:paraId="465612C3" w14:textId="5E46439A" w:rsidR="00BA512F" w:rsidRPr="000F6454" w:rsidRDefault="00C61FF5">
      <w:pPr>
        <w:pStyle w:val="InstructionsText"/>
        <w:ind w:left="993"/>
      </w:pPr>
      <w:r w:rsidRPr="000F6454">
        <w:t>- експозициите към капиталови инструменти на дружества, на чиито кредитни задължения е присъдено рисково тегло 0 % по стандартизирания подход, включително тези публично подкрепяни дружества, спрямо които може да се приложи рисково тегло 0 % (член 150, параграф 1, буква ж) от РКИ);</w:t>
      </w:r>
    </w:p>
    <w:p w14:paraId="6F1AAFB5" w14:textId="719E5FD0" w:rsidR="00BA512F" w:rsidRPr="000F6454" w:rsidRDefault="00C61FF5">
      <w:pPr>
        <w:pStyle w:val="InstructionsText"/>
        <w:ind w:left="993"/>
      </w:pPr>
      <w:r w:rsidRPr="000F6454">
        <w:t>- експозициите към капиталови инструменти, поети по линия на приети по законодателен път програми за насърчаване на развитието на определени стопански сектори, с които значително се субсидират инвестициите на институцията и които включват някаква форма на държавен надзор и ограничения върху инвестициите в капиталови инструменти (член 150, параграф 1, буква з) от РКИ);</w:t>
      </w:r>
    </w:p>
    <w:p w14:paraId="6DD3B008" w14:textId="2CDC22A5" w:rsidR="00BA512F" w:rsidRPr="000F6454" w:rsidRDefault="00C61FF5">
      <w:pPr>
        <w:pStyle w:val="InstructionsText"/>
        <w:ind w:left="993"/>
      </w:pPr>
      <w:r w:rsidRPr="000F6454">
        <w:t>- експозициите към капиталови инструменти на дружества за спомагателни услуги, чиито рисково претеглени експозиции могат да бъдат изчислени съгласно третирането на „другите активи, които нямат характер на кредитни задължения“ (член 155, параграф 1 от РКИ);</w:t>
      </w:r>
    </w:p>
    <w:p w14:paraId="6D1517B8" w14:textId="1429D9B4" w:rsidR="00BA512F" w:rsidRPr="000F6454" w:rsidRDefault="00C61FF5">
      <w:pPr>
        <w:pStyle w:val="InstructionsText"/>
        <w:ind w:left="993"/>
      </w:pPr>
      <w:r w:rsidRPr="000F6454">
        <w:t>- вземанията по капиталови инструменти, приспаднати от собствените средства по силата на членове 46 и 48 от РКИ.</w:t>
      </w:r>
    </w:p>
    <w:p w14:paraId="5D3BCE93" w14:textId="77777777" w:rsidR="00BA512F" w:rsidRPr="000F6454" w:rsidRDefault="00BA512F">
      <w:pPr>
        <w:pStyle w:val="InstructionsText"/>
      </w:pPr>
    </w:p>
    <w:p w14:paraId="5A70CA6C"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59" w:name="_Toc30674690"/>
      <w:r w:rsidRPr="000F6454">
        <w:rPr>
          <w:rFonts w:ascii="Times New Roman" w:hAnsi="Times New Roman"/>
          <w:sz w:val="24"/>
          <w:u w:val="none"/>
        </w:rPr>
        <w:t>3.5.2.</w:t>
      </w:r>
      <w:r w:rsidRPr="000F6454">
        <w:rPr>
          <w:rFonts w:ascii="Times New Roman" w:hAnsi="Times New Roman"/>
          <w:sz w:val="24"/>
          <w:u w:val="none"/>
        </w:rPr>
        <w:tab/>
      </w:r>
      <w:r w:rsidRPr="000F6454">
        <w:rPr>
          <w:rFonts w:ascii="Times New Roman" w:hAnsi="Times New Roman"/>
          <w:sz w:val="24"/>
        </w:rPr>
        <w:t>Указания за специфични позиции (приложими към CR EQU IRB 1 и CR EQU IRB 2)</w:t>
      </w:r>
      <w:bookmarkEnd w:id="59"/>
    </w:p>
    <w:tbl>
      <w:tblPr>
        <w:tblW w:w="0" w:type="auto"/>
        <w:tblLook w:val="01E0" w:firstRow="1" w:lastRow="1" w:firstColumn="1" w:lastColumn="1" w:noHBand="0" w:noVBand="0"/>
      </w:tblPr>
      <w:tblGrid>
        <w:gridCol w:w="852"/>
        <w:gridCol w:w="8004"/>
      </w:tblGrid>
      <w:tr w:rsidR="00BA512F" w:rsidRPr="000F6454" w14:paraId="43491690"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34127617" w14:textId="77777777" w:rsidR="00BA512F" w:rsidRPr="000F6454" w:rsidRDefault="00C61FF5">
            <w:pPr>
              <w:spacing w:beforeLines="60" w:before="144" w:afterLines="60" w:after="144"/>
              <w:rPr>
                <w:rStyle w:val="InstructionsTabelleText"/>
                <w:rFonts w:ascii="Times New Roman" w:hAnsi="Times New Roman"/>
                <w:b/>
                <w:sz w:val="24"/>
              </w:rPr>
            </w:pPr>
            <w:r w:rsidRPr="000F6454">
              <w:rPr>
                <w:rStyle w:val="InstructionsTabelleText"/>
                <w:rFonts w:ascii="Times New Roman" w:hAnsi="Times New Roman"/>
                <w:b/>
                <w:sz w:val="24"/>
              </w:rPr>
              <w:t>Колони</w:t>
            </w:r>
          </w:p>
        </w:tc>
      </w:tr>
      <w:tr w:rsidR="00BA512F" w:rsidRPr="000F6454" w14:paraId="45AD74D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5F373B8" w14:textId="77777777" w:rsidR="00BA512F" w:rsidRPr="000F6454" w:rsidRDefault="003F05A0">
            <w:pPr>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t>005</w:t>
            </w:r>
          </w:p>
        </w:tc>
        <w:tc>
          <w:tcPr>
            <w:tcW w:w="8004" w:type="dxa"/>
          </w:tcPr>
          <w:p w14:paraId="47AB38C7" w14:textId="77777777" w:rsidR="00BA512F" w:rsidRPr="000F6454" w:rsidRDefault="003F05A0">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КАТЕГОРИЯ ДЛЪЖНИЦИ (ИДЕНТИФИКАТОР НА РЕДА)</w:t>
            </w:r>
          </w:p>
          <w:p w14:paraId="0EAE0975" w14:textId="7DCE0C34" w:rsidR="00BA512F" w:rsidRPr="000F6454" w:rsidRDefault="003F05A0">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 xml:space="preserve">Този код представлява идентификатор на реда и трябва да е уникален за всеки ред от образеца. </w:t>
            </w:r>
            <w:r w:rsidRPr="000F6454">
              <w:rPr>
                <w:rFonts w:ascii="Times New Roman" w:hAnsi="Times New Roman"/>
                <w:sz w:val="24"/>
              </w:rPr>
              <w:t>Следва се поредността на номерата 1, 2, 3 и т.н.</w:t>
            </w:r>
          </w:p>
        </w:tc>
      </w:tr>
      <w:tr w:rsidR="00BA512F" w:rsidRPr="000F6454" w14:paraId="532669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A6843CF" w14:textId="77777777" w:rsidR="00BA512F" w:rsidRPr="000F6454" w:rsidRDefault="00C61FF5">
            <w:pPr>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lastRenderedPageBreak/>
              <w:t>010</w:t>
            </w:r>
          </w:p>
        </w:tc>
        <w:tc>
          <w:tcPr>
            <w:tcW w:w="8004" w:type="dxa"/>
          </w:tcPr>
          <w:p w14:paraId="7CFE1EA8" w14:textId="77777777" w:rsidR="00BA512F" w:rsidRPr="000F6454" w:rsidRDefault="00C61FF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 xml:space="preserve">ВЪТРЕШНОРЕЙТИНГОВА СИСТЕМА </w:t>
            </w:r>
          </w:p>
          <w:p w14:paraId="3BEB17A8" w14:textId="77777777" w:rsidR="00BA512F" w:rsidRPr="000F6454" w:rsidRDefault="00C61FF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ВЕРОЯТНОСТ ОТ НЕИЗПЪЛНЕНИЕ, ОТНЕСЕНА КЪМ КАТЕГОРИЯТА ДЛЪЖНИЦИ (%)</w:t>
            </w:r>
          </w:p>
          <w:p w14:paraId="44F74EFD" w14:textId="61D97016" w:rsidR="00BA512F" w:rsidRPr="000F6454" w:rsidRDefault="00C61FF5">
            <w:pPr>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t>Институциите, прилагащи подхода PD/LGD, докладват в колона 010 вероятността от неизпълнение (PD), изчислена в съответствие с член 165, параграф 1 от РКИ.</w:t>
            </w:r>
          </w:p>
          <w:p w14:paraId="5E9E1A46" w14:textId="3B103F99" w:rsidR="00BA512F" w:rsidRPr="000F6454" w:rsidRDefault="00C61FF5">
            <w:pPr>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t>Вероятността от неизпълнение, отнесена към категориите или групите длъжници, за които ще се докладва, трябва да е в съответствие с минималните изисквания, определени в трета част, дял II, глава 3, раздел 6 от РКИ. За всяка отделна категория или група длъжници се докладва отнесената към нея вероятност от неизпълнение. Всички докладвани параметри на риска се извеждат от параметрите на риска, които се използват във вътрешнорейтинговата система, одобрена от съответния компетентен орган.</w:t>
            </w:r>
          </w:p>
          <w:p w14:paraId="7262CB84" w14:textId="77777777" w:rsidR="00BA512F" w:rsidRPr="000F6454" w:rsidRDefault="00C61FF5">
            <w:pPr>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t xml:space="preserve">По отношение на данните, съответстващи на сумираните категории или групи длъжници (например „общите експозиции“), се докладват средно претеглените по експозиции вероятности от неизпълнение, отнесени към категориите или групите длъжници, включени в сумата. При изчисляването на среднопретеглената по експозиции вероятност от неизпълнение се взимат предвид всички експозиции, включително тези в неизпълнение. При изчисляването на среднопретеглената по експозиции вероятност от неизпълнение, за целите на претеглянето се използва стойността на експозицията, като се взима предвид кредитната защита с гаранции (колона 060). </w:t>
            </w:r>
          </w:p>
        </w:tc>
      </w:tr>
      <w:tr w:rsidR="00BA512F" w:rsidRPr="000F6454" w14:paraId="337D3EC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3B7EDC6" w14:textId="77777777" w:rsidR="00BA512F" w:rsidRPr="000F6454" w:rsidRDefault="00C61FF5">
            <w:pPr>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t>020</w:t>
            </w:r>
          </w:p>
        </w:tc>
        <w:tc>
          <w:tcPr>
            <w:tcW w:w="8004" w:type="dxa"/>
          </w:tcPr>
          <w:p w14:paraId="42297808" w14:textId="7964ADCA" w:rsidR="00BA512F" w:rsidRPr="000F6454" w:rsidRDefault="00C61FF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ПЪРВОНАЧАЛНА ЕКСПОЗИЦИЯ ПРЕДИ ПРИЛАГАНЕТО НА КОНВЕРСИОННИТЕ КОЕФИЦИЕНТИ</w:t>
            </w:r>
          </w:p>
          <w:p w14:paraId="4BEEA019" w14:textId="78212A5D" w:rsidR="00BA512F" w:rsidRPr="000F6454" w:rsidRDefault="00C61FF5">
            <w:pPr>
              <w:autoSpaceDE w:val="0"/>
              <w:autoSpaceDN w:val="0"/>
              <w:adjustRightInd w:val="0"/>
              <w:spacing w:before="0" w:after="0"/>
              <w:rPr>
                <w:rStyle w:val="InstructionsTabelleText"/>
                <w:rFonts w:ascii="Times New Roman" w:hAnsi="Times New Roman"/>
                <w:sz w:val="24"/>
              </w:rPr>
            </w:pPr>
            <w:r w:rsidRPr="000F6454">
              <w:rPr>
                <w:rStyle w:val="InstructionsTabelleText"/>
                <w:rFonts w:ascii="Times New Roman" w:hAnsi="Times New Roman"/>
                <w:sz w:val="24"/>
              </w:rPr>
              <w:t xml:space="preserve">Институциите докладват в колона 020 стойността на първоначалната експозиция (преди прилагането на конверсионните коефициенти). В съответствие с член 167 от РКИ стойността на експозициите към капиталови инструменти е счетоводната стойност, която остава след прилагането на корекциите за специфичен кредитен риск. </w:t>
            </w:r>
            <w:r w:rsidRPr="000F6454">
              <w:rPr>
                <w:rFonts w:ascii="Times New Roman" w:hAnsi="Times New Roman"/>
                <w:sz w:val="24"/>
              </w:rPr>
              <w:t>Стойността на експозицията на задбалансовите експозиции към капиталови инструменти е нейната номинална стойност след корекциите за специфичен кредитен риск.</w:t>
            </w:r>
          </w:p>
          <w:p w14:paraId="1C80CD14" w14:textId="2B631E0F" w:rsidR="00BA512F" w:rsidRPr="000F6454" w:rsidRDefault="00C61FF5">
            <w:pPr>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t>Институциите включват в колона 020 и задбалансовите позиции, посочени в приложение I към РКИ, отнесени към клас „експозиции към капиталови инструменти“ (например „неизплатената част от частично изплатени акции“).</w:t>
            </w:r>
          </w:p>
          <w:p w14:paraId="1448449F" w14:textId="3EACF17F" w:rsidR="00BA512F" w:rsidRPr="000F6454" w:rsidRDefault="00C61FF5">
            <w:pPr>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t xml:space="preserve">Институциите, прилагащи подхода за опростено определяне на рисковите тегла или подхода PD/LGD (както е посочено в член 165, параграф 1 от РКИ), взимат предвид и посоченото в член 155, параграф 2 от РКИ нетиране. </w:t>
            </w:r>
          </w:p>
        </w:tc>
      </w:tr>
      <w:tr w:rsidR="00BA512F" w:rsidRPr="000F6454" w14:paraId="406B8692"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6DD7EC0" w14:textId="77777777" w:rsidR="00BA512F" w:rsidRPr="000F6454" w:rsidRDefault="00C61FF5">
            <w:pPr>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t>030—040</w:t>
            </w:r>
          </w:p>
        </w:tc>
        <w:tc>
          <w:tcPr>
            <w:tcW w:w="8004" w:type="dxa"/>
          </w:tcPr>
          <w:p w14:paraId="5A5489A1" w14:textId="77777777" w:rsidR="00BA512F" w:rsidRPr="000F6454" w:rsidRDefault="00C61FF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ТЕХНИКИ ЗА РЕДУЦИРАНЕ НА КРЕДИТНИЯ РИСК С ЕФЕКТ НА ЗАМЕСТВАНЕ ВЪРХУ ЕКСПОЗИЦИЯТА</w:t>
            </w:r>
          </w:p>
          <w:p w14:paraId="7830C552" w14:textId="77777777" w:rsidR="00BA512F" w:rsidRPr="000F6454" w:rsidRDefault="00C61FF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КРЕДИТНА ЗАЩИТА С ГАРАНЦИИ</w:t>
            </w:r>
          </w:p>
          <w:p w14:paraId="020EC0D8" w14:textId="77777777" w:rsidR="00BA512F" w:rsidRPr="000F6454" w:rsidRDefault="00C61FF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ГАРАНЦИИ</w:t>
            </w:r>
          </w:p>
          <w:p w14:paraId="0B08E13C" w14:textId="77777777" w:rsidR="00BA512F" w:rsidRPr="000F6454" w:rsidRDefault="00C61FF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lastRenderedPageBreak/>
              <w:t>КРЕДИТНИ ДЕРИВАТИ</w:t>
            </w:r>
          </w:p>
          <w:p w14:paraId="6EB56834" w14:textId="2A97AEBC" w:rsidR="00BA512F" w:rsidRPr="000F6454" w:rsidRDefault="00C61FF5">
            <w:pPr>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t>Независимо от възприетия подход за изчисляване на рисково претеглените експозиции към капиталови инструменти, институциите могат да признаят кредитната защита с гаранции, получена по експозициите към капиталови инструменти (член 155, параграфи 2, 3 и 4 от РКИ). Институциите, прилагащи подхода за опростено определяне на рисковите тегла или подхода PD/LGD, докладват в колони 030 и 040 размера на кредитната защита с гаранции под формата на гаранции (колона 030) или кредитни деривати (колона 040), осчетоводена по методите в трета част, дял II, глава 4 от РКИ.</w:t>
            </w:r>
          </w:p>
        </w:tc>
      </w:tr>
      <w:tr w:rsidR="00BA512F" w:rsidRPr="000F6454" w14:paraId="650A20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8166B1F" w14:textId="77777777" w:rsidR="00BA512F" w:rsidRPr="000F6454" w:rsidRDefault="00C61FF5">
            <w:pPr>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lastRenderedPageBreak/>
              <w:t>050</w:t>
            </w:r>
          </w:p>
        </w:tc>
        <w:tc>
          <w:tcPr>
            <w:tcW w:w="8004" w:type="dxa"/>
          </w:tcPr>
          <w:p w14:paraId="0F188D89" w14:textId="77777777" w:rsidR="00BA512F" w:rsidRPr="000F6454" w:rsidRDefault="00C61FF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ТЕХНИКИ ЗА РЕДУЦИРАНЕ НА КРЕДИТНИЯ РИСК С ЕФЕКТ НА ЗАМЕСТВАНЕ ВЪРХУ ЕКСПОЗИЦИЯТА</w:t>
            </w:r>
          </w:p>
          <w:p w14:paraId="3BFA6B41" w14:textId="77777777" w:rsidR="00BA512F" w:rsidRPr="000F6454" w:rsidRDefault="00C61FF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ЗАМЕСТВАНЕ НА ЕКСПОЗИЦИЯТА ПОРАДИ РЕДУЦИРАНЕ НА КРЕДИТНИЯ РИСК</w:t>
            </w:r>
          </w:p>
          <w:p w14:paraId="10F17615" w14:textId="77777777" w:rsidR="00BA512F" w:rsidRPr="000F6454" w:rsidRDefault="00C61FF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 ОБЩО ИЗХОДЯЩИ ПОТОЦИ</w:t>
            </w:r>
          </w:p>
          <w:p w14:paraId="1A4BB276" w14:textId="2D4D113E" w:rsidR="00BA512F" w:rsidRPr="000F6454" w:rsidRDefault="00C61FF5">
            <w:pPr>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t>Институциите докладват в колона 050 частта от първоначалната експозиция преди прилагането на конверсионните коефициенти, обезпечена с кредитната защита с гаранции, осчетоводена по методите в трета част, дял II, глава 4 от РКИ.</w:t>
            </w:r>
          </w:p>
        </w:tc>
      </w:tr>
      <w:tr w:rsidR="00BA512F" w:rsidRPr="000F6454" w14:paraId="17FE504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08D9ADA" w14:textId="77777777" w:rsidR="00BA512F" w:rsidRPr="000F6454" w:rsidRDefault="00C61FF5">
            <w:pPr>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t>060</w:t>
            </w:r>
          </w:p>
        </w:tc>
        <w:tc>
          <w:tcPr>
            <w:tcW w:w="8004" w:type="dxa"/>
          </w:tcPr>
          <w:p w14:paraId="637A7A8E" w14:textId="77777777" w:rsidR="00BA512F" w:rsidRPr="000F6454" w:rsidRDefault="00C61FF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СТОЙНОСТ НА ЕКСПОЗИЦИЯТА</w:t>
            </w:r>
          </w:p>
          <w:p w14:paraId="6CBC7FDC" w14:textId="25B23E95" w:rsidR="00BA512F" w:rsidRPr="000F6454" w:rsidRDefault="00C61FF5">
            <w:pPr>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t>Институциите, прилагащи подхода за опростено определяне на рисковите тегла или подхода PD/LGD, докладват стойността на експозицията в колона 060, като взимат предвид ефектите на заместване, произтичащи от кредитната защита с гаранции (член 155, параграфи 2 и 3 и член 167 от РКИ).</w:t>
            </w:r>
          </w:p>
          <w:p w14:paraId="168218CE" w14:textId="6661DDAE" w:rsidR="00BA512F" w:rsidRPr="000F6454" w:rsidRDefault="00A16FFF">
            <w:pPr>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t>При задбалансовите експозиции към капиталови инструменти стойността на експозицията е номиналната стойност след корекциите за специфичен кредитен риск (член 167 от РКИ).</w:t>
            </w:r>
          </w:p>
        </w:tc>
      </w:tr>
      <w:tr w:rsidR="00BA512F" w:rsidRPr="000F6454" w14:paraId="72183648"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5BA664" w14:textId="77777777" w:rsidR="00BA512F" w:rsidRPr="000F6454" w:rsidRDefault="00C61FF5">
            <w:pPr>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t>070</w:t>
            </w:r>
          </w:p>
        </w:tc>
        <w:tc>
          <w:tcPr>
            <w:tcW w:w="8004" w:type="dxa"/>
          </w:tcPr>
          <w:p w14:paraId="610B0CF0" w14:textId="77777777" w:rsidR="00BA512F" w:rsidRPr="000F6454" w:rsidRDefault="00C61FF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СРЕДНОПРЕТЕГЛЕНА ПО ЕКСПОЗИЦИИ ЗАГУБА ПРИ НЕИЗПЪЛНЕНИЕ (LGD) (%)</w:t>
            </w:r>
          </w:p>
          <w:p w14:paraId="7FFC3F61" w14:textId="75F0534A" w:rsidR="00BA512F" w:rsidRPr="000F6454" w:rsidRDefault="00C61FF5">
            <w:pPr>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t xml:space="preserve">Институциите, прилагащи подхода PD/LGD, докладват среднопретеглената по експозиции стойност на загубите при неизпълнение, отнесени към категориите или групите длъжници, включени в сумирането. </w:t>
            </w:r>
          </w:p>
          <w:p w14:paraId="0B187789" w14:textId="77777777" w:rsidR="00BA512F" w:rsidRPr="000F6454" w:rsidRDefault="00C61FF5">
            <w:pPr>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t xml:space="preserve">При изчисляването на среднопретеглената по експозиции загуба при неизпълнение се използва стойността на експозицията при отчитане на кредитната защита с гаранции (колона 060). </w:t>
            </w:r>
          </w:p>
          <w:p w14:paraId="44AE69A8" w14:textId="3703686A" w:rsidR="00BA512F" w:rsidRPr="000F6454" w:rsidRDefault="00C61FF5">
            <w:pPr>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t>Институциите вземат предвид член 165, параграф 2 от РКИ.</w:t>
            </w:r>
          </w:p>
        </w:tc>
      </w:tr>
      <w:tr w:rsidR="00BA512F" w:rsidRPr="000F6454" w14:paraId="4D94AD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5E769B6" w14:textId="77777777" w:rsidR="00BA512F" w:rsidRPr="000F6454" w:rsidRDefault="00C61FF5">
            <w:pPr>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t>080</w:t>
            </w:r>
          </w:p>
        </w:tc>
        <w:tc>
          <w:tcPr>
            <w:tcW w:w="8004" w:type="dxa"/>
          </w:tcPr>
          <w:p w14:paraId="39CF20D7" w14:textId="77777777" w:rsidR="00BA512F" w:rsidRPr="000F6454" w:rsidRDefault="00C61FF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РАЗМЕР НА РИСКОВО ПРЕТЕГЛЕНИТЕ ЕКСПОЗИЦИИ</w:t>
            </w:r>
          </w:p>
          <w:p w14:paraId="5A2BBB02" w14:textId="267239CE" w:rsidR="00BA512F" w:rsidRPr="000F6454" w:rsidRDefault="00C61FF5">
            <w:pPr>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t>Институциите докладват в рисково претеглените експозиции за експозициите към капиталови инструменти, изчислени в съответствие с член 155 от РКИ.</w:t>
            </w:r>
          </w:p>
          <w:p w14:paraId="5AB232F0" w14:textId="6F820BB1" w:rsidR="00BA512F" w:rsidRPr="000F6454" w:rsidRDefault="00D021AF">
            <w:pPr>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lastRenderedPageBreak/>
              <w:t xml:space="preserve">Когато при изчисляването на рисково претеглените експозиции институциите, прилагащи подхода PD/LGD, не разполагат с достатъчно информация, за да използват определението за неизпълнение, установено в член 178 от РКИ, рисковите тегла се умножават по претеглящ коефициент 1,5 (член 155, параграф 3 от РКИ). </w:t>
            </w:r>
          </w:p>
          <w:p w14:paraId="0158FAA8" w14:textId="6B077CA9" w:rsidR="00BA512F" w:rsidRPr="000F6454" w:rsidRDefault="00C61FF5">
            <w:pPr>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t>По отношение на входящия параметър M (падеж) във функцията за рисково претегляне, падежът, определен за експозициите към капиталови инструменти, се равнява на 5 години (член 165, параграф 3 от РКИ).</w:t>
            </w:r>
          </w:p>
        </w:tc>
      </w:tr>
      <w:tr w:rsidR="00BA512F" w:rsidRPr="000F6454" w14:paraId="58ED7939"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DEBEEB" w14:textId="77777777" w:rsidR="00BA512F" w:rsidRPr="000F6454" w:rsidRDefault="00C61FF5">
            <w:pPr>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lastRenderedPageBreak/>
              <w:t>090</w:t>
            </w:r>
          </w:p>
        </w:tc>
        <w:tc>
          <w:tcPr>
            <w:tcW w:w="8004" w:type="dxa"/>
          </w:tcPr>
          <w:p w14:paraId="0B4F1531" w14:textId="77777777" w:rsidR="00BA512F" w:rsidRPr="000F6454" w:rsidRDefault="00C61FF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ПОЯСНЯВАЩА ПОЗИЦИЯ: РАЗМЕР НА ОЧАКВАНАТА ЗАГУБА</w:t>
            </w:r>
          </w:p>
          <w:p w14:paraId="73ECA7C7" w14:textId="3819AD02" w:rsidR="00BA512F" w:rsidRPr="000F6454" w:rsidRDefault="00C61FF5">
            <w:pPr>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t xml:space="preserve">Институциите докладват в колона 090 очакваната загуба за експозициите към капиталови инструменти, изчислена в съответствие с член 158, параграфи 4, 7, 8 и 9 от РКИ. </w:t>
            </w:r>
          </w:p>
        </w:tc>
      </w:tr>
    </w:tbl>
    <w:p w14:paraId="29506A55" w14:textId="77777777" w:rsidR="00BA512F" w:rsidRPr="000F6454" w:rsidRDefault="00BA512F">
      <w:pPr>
        <w:pStyle w:val="InstructionsText"/>
      </w:pPr>
    </w:p>
    <w:p w14:paraId="0D0C0491" w14:textId="77836A0A" w:rsidR="00BA512F" w:rsidRPr="000F6454" w:rsidRDefault="00125707">
      <w:pPr>
        <w:pStyle w:val="InstructionsText2"/>
        <w:numPr>
          <w:ilvl w:val="0"/>
          <w:numId w:val="0"/>
        </w:numPr>
        <w:ind w:left="993"/>
      </w:pPr>
      <w:r w:rsidRPr="000F6454">
        <w:t>92.</w:t>
      </w:r>
      <w:r w:rsidRPr="000F6454">
        <w:tab/>
        <w:t>По силата на член 155 от РКИ институциите могат да използват различни подходи (подхода за опростено определяне на рисковите тегла, подхода PD/LGD или подхода на вътрешните модели) за различни портфейли, когато прилагат тези различни подходи вътрешно. Институциите също така докладват в образец CR EQU IRB 1 размера на рисково претеглените експозиции за експозициите към капиталови инструменти, при които се прилага третиране с фиксирани рискови тегла (без обаче да са изрично третирани съгласно подхода за опростено определяне на рисковите тегла или като частично (временно или постоянно) се използва стандартизираният подход към кредитния риск).</w:t>
      </w:r>
    </w:p>
    <w:tbl>
      <w:tblPr>
        <w:tblW w:w="9524" w:type="dxa"/>
        <w:tblLook w:val="01E0" w:firstRow="1" w:lastRow="1" w:firstColumn="1" w:lastColumn="1" w:noHBand="0" w:noVBand="0"/>
      </w:tblPr>
      <w:tblGrid>
        <w:gridCol w:w="1608"/>
        <w:gridCol w:w="7916"/>
      </w:tblGrid>
      <w:tr w:rsidR="00BA512F" w:rsidRPr="000F6454" w14:paraId="2BDE88C1"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2117DF4E" w14:textId="77777777" w:rsidR="00BA512F" w:rsidRPr="000F6454" w:rsidRDefault="00C61FF5">
            <w:pPr>
              <w:spacing w:beforeLines="60" w:before="144" w:afterLines="60" w:after="144"/>
              <w:rPr>
                <w:rStyle w:val="InstructionsTabelleText"/>
                <w:rFonts w:ascii="Times New Roman" w:hAnsi="Times New Roman"/>
                <w:b/>
                <w:sz w:val="24"/>
              </w:rPr>
            </w:pPr>
            <w:r w:rsidRPr="000F6454">
              <w:rPr>
                <w:rStyle w:val="InstructionsTabelleText"/>
                <w:rFonts w:ascii="Times New Roman" w:hAnsi="Times New Roman"/>
                <w:b/>
                <w:sz w:val="24"/>
              </w:rPr>
              <w:t>Редове</w:t>
            </w:r>
          </w:p>
        </w:tc>
      </w:tr>
      <w:tr w:rsidR="00BA512F" w:rsidRPr="000F6454" w14:paraId="1C164830" w14:textId="77777777" w:rsidTr="00672D2A">
        <w:tc>
          <w:tcPr>
            <w:tcW w:w="1608" w:type="dxa"/>
            <w:tcBorders>
              <w:top w:val="single" w:sz="4" w:space="0" w:color="auto"/>
              <w:left w:val="single" w:sz="4" w:space="0" w:color="auto"/>
              <w:bottom w:val="single" w:sz="4" w:space="0" w:color="auto"/>
              <w:right w:val="single" w:sz="4" w:space="0" w:color="auto"/>
            </w:tcBorders>
          </w:tcPr>
          <w:p w14:paraId="133130A7" w14:textId="77777777" w:rsidR="00BA512F" w:rsidRPr="000F6454" w:rsidRDefault="00C61FF5">
            <w:pPr>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t>CR EQU IRB 1 - ред 020,</w:t>
            </w:r>
          </w:p>
          <w:p w14:paraId="612436A8" w14:textId="77777777" w:rsidR="00BA512F" w:rsidRPr="000F6454" w:rsidRDefault="00BA512F">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551A984" w14:textId="77777777" w:rsidR="00BA512F" w:rsidRPr="000F6454" w:rsidRDefault="00C61FF5">
            <w:pPr>
              <w:keepNext/>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 xml:space="preserve">ПОДХОД PD/LGD: ОБЩО </w:t>
            </w:r>
          </w:p>
          <w:p w14:paraId="68E108AA" w14:textId="0787FDDE" w:rsidR="00BA512F" w:rsidRPr="000F6454" w:rsidRDefault="00C61FF5">
            <w:pPr>
              <w:keepNext/>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t>Институциите, прилагащи подхода PD/LGD (член 155, параграф 3 от РКИ), докладват изискуемата информация в ред 020 от образец CR EQU IRB 1.</w:t>
            </w:r>
          </w:p>
        </w:tc>
      </w:tr>
      <w:tr w:rsidR="00BA512F" w:rsidRPr="000F6454" w14:paraId="0FCF65EF" w14:textId="77777777" w:rsidTr="00672D2A">
        <w:tc>
          <w:tcPr>
            <w:tcW w:w="1608" w:type="dxa"/>
            <w:tcBorders>
              <w:top w:val="single" w:sz="4" w:space="0" w:color="auto"/>
              <w:left w:val="single" w:sz="4" w:space="0" w:color="auto"/>
              <w:bottom w:val="single" w:sz="4" w:space="0" w:color="auto"/>
              <w:right w:val="single" w:sz="4" w:space="0" w:color="auto"/>
            </w:tcBorders>
          </w:tcPr>
          <w:p w14:paraId="1DDC1888" w14:textId="77777777" w:rsidR="00BA512F" w:rsidRPr="000F6454" w:rsidRDefault="00C61FF5">
            <w:pPr>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t>CR EQU IRB 1 - редове 050—090</w:t>
            </w:r>
          </w:p>
        </w:tc>
        <w:tc>
          <w:tcPr>
            <w:tcW w:w="7916" w:type="dxa"/>
            <w:tcBorders>
              <w:top w:val="single" w:sz="4" w:space="0" w:color="auto"/>
              <w:left w:val="single" w:sz="4" w:space="0" w:color="auto"/>
              <w:bottom w:val="single" w:sz="4" w:space="0" w:color="auto"/>
              <w:right w:val="single" w:sz="4" w:space="0" w:color="auto"/>
            </w:tcBorders>
          </w:tcPr>
          <w:p w14:paraId="1FA5CAA3" w14:textId="77777777" w:rsidR="00BA512F" w:rsidRPr="000F6454" w:rsidRDefault="00C61FF5">
            <w:pPr>
              <w:rPr>
                <w:rStyle w:val="InstructionsTabelleText"/>
                <w:rFonts w:ascii="Times New Roman" w:hAnsi="Times New Roman"/>
                <w:b/>
                <w:sz w:val="24"/>
                <w:u w:val="single"/>
              </w:rPr>
            </w:pPr>
            <w:r w:rsidRPr="000F6454">
              <w:rPr>
                <w:rStyle w:val="InstructionsTabelleText"/>
                <w:rFonts w:ascii="Times New Roman" w:hAnsi="Times New Roman"/>
                <w:b/>
                <w:sz w:val="24"/>
                <w:u w:val="single"/>
              </w:rPr>
              <w:t>ПОДХОД ЗА ОПРОСТЕНО ОПРЕДЕЛЯНЕ НА РИСКОВИТЕ ТЕГЛА: ОБЩО</w:t>
            </w:r>
          </w:p>
          <w:p w14:paraId="365B8FA7" w14:textId="0722E76C" w:rsidR="00BA512F" w:rsidRPr="000F6454" w:rsidRDefault="00C61FF5">
            <w:pPr>
              <w:rPr>
                <w:rStyle w:val="InstructionsTabelleText"/>
                <w:rFonts w:ascii="Times New Roman" w:hAnsi="Times New Roman"/>
                <w:b/>
                <w:sz w:val="24"/>
                <w:u w:val="single"/>
              </w:rPr>
            </w:pPr>
            <w:r w:rsidRPr="000F6454">
              <w:rPr>
                <w:rStyle w:val="InstructionsTabelleText"/>
                <w:rFonts w:ascii="Times New Roman" w:hAnsi="Times New Roman"/>
                <w:b/>
                <w:sz w:val="24"/>
                <w:u w:val="single"/>
              </w:rPr>
              <w:t>РАЗБИВКА ПО РИСКОВИ ТЕГЛА НА ОБЩИТЕ ЕКСПОЗИЦИИ СЪГЛАСНО ПОДХОДА ЗА ОПРОСТЕНО ОПРЕДЕЛЯНЕ НА РИСКОВИТЕ ТЕГЛА:</w:t>
            </w:r>
          </w:p>
          <w:p w14:paraId="71A2DB99" w14:textId="7666ADD0" w:rsidR="00BA512F" w:rsidRPr="000F6454" w:rsidRDefault="00C61FF5">
            <w:pPr>
              <w:keepNext/>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t>Институциите, прилагащи подхода за опростено определяне на рисковите тегла (член 155, параграф 2 от РКИ), докладват изискуемата информация съгласно характеристиките на базисните експозиции в редове 050—090.</w:t>
            </w:r>
          </w:p>
        </w:tc>
      </w:tr>
      <w:tr w:rsidR="00BA512F" w:rsidRPr="000F6454" w14:paraId="7A8616A7" w14:textId="77777777" w:rsidTr="00672D2A">
        <w:tc>
          <w:tcPr>
            <w:tcW w:w="1608" w:type="dxa"/>
            <w:tcBorders>
              <w:top w:val="single" w:sz="4" w:space="0" w:color="auto"/>
              <w:left w:val="single" w:sz="4" w:space="0" w:color="auto"/>
              <w:bottom w:val="single" w:sz="4" w:space="0" w:color="auto"/>
              <w:right w:val="single" w:sz="4" w:space="0" w:color="auto"/>
            </w:tcBorders>
          </w:tcPr>
          <w:p w14:paraId="2286444A" w14:textId="77777777" w:rsidR="00BA512F" w:rsidRPr="000F6454" w:rsidRDefault="00C61FF5">
            <w:pPr>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t>CR EQU IRB 1 - ред 100</w:t>
            </w:r>
          </w:p>
        </w:tc>
        <w:tc>
          <w:tcPr>
            <w:tcW w:w="7916" w:type="dxa"/>
            <w:tcBorders>
              <w:top w:val="single" w:sz="4" w:space="0" w:color="auto"/>
              <w:left w:val="single" w:sz="4" w:space="0" w:color="auto"/>
              <w:bottom w:val="single" w:sz="4" w:space="0" w:color="auto"/>
              <w:right w:val="single" w:sz="4" w:space="0" w:color="auto"/>
            </w:tcBorders>
          </w:tcPr>
          <w:p w14:paraId="13F682C8" w14:textId="77777777" w:rsidR="00BA512F" w:rsidRPr="000F6454" w:rsidRDefault="00C61FF5">
            <w:pPr>
              <w:rPr>
                <w:rStyle w:val="InstructionsTabelleberschrift"/>
                <w:rFonts w:ascii="Times New Roman" w:hAnsi="Times New Roman"/>
                <w:sz w:val="24"/>
              </w:rPr>
            </w:pPr>
            <w:r w:rsidRPr="000F6454">
              <w:rPr>
                <w:rStyle w:val="InstructionsTabelleberschrift"/>
                <w:rFonts w:ascii="Times New Roman" w:hAnsi="Times New Roman"/>
                <w:sz w:val="24"/>
              </w:rPr>
              <w:t>ПОДХОД НА ВЪТРЕШНИТЕ МОДЕЛИ</w:t>
            </w:r>
          </w:p>
          <w:p w14:paraId="7303F976" w14:textId="5C26F242" w:rsidR="00BA512F" w:rsidRPr="000F6454" w:rsidRDefault="00C61FF5">
            <w:pPr>
              <w:pStyle w:val="InstructionsText"/>
              <w:rPr>
                <w:rStyle w:val="FormatvorlageInstructionsTabelleText"/>
                <w:rFonts w:ascii="Times New Roman" w:hAnsi="Times New Roman"/>
                <w:bCs w:val="0"/>
                <w:sz w:val="24"/>
              </w:rPr>
            </w:pPr>
            <w:r w:rsidRPr="000F6454">
              <w:rPr>
                <w:rStyle w:val="FormatvorlageInstructionsTabelleText"/>
                <w:rFonts w:ascii="Times New Roman" w:hAnsi="Times New Roman"/>
                <w:sz w:val="24"/>
              </w:rPr>
              <w:t>Институциите, прилагащи подхода на вътрешните модели (член 155, параграф 4 от РКИ), докладват изискуемата информация в ред 100.</w:t>
            </w:r>
          </w:p>
        </w:tc>
      </w:tr>
      <w:tr w:rsidR="00BA512F" w:rsidRPr="000F6454" w14:paraId="03830A8F" w14:textId="77777777" w:rsidTr="00672D2A">
        <w:tc>
          <w:tcPr>
            <w:tcW w:w="1608" w:type="dxa"/>
            <w:tcBorders>
              <w:top w:val="single" w:sz="4" w:space="0" w:color="auto"/>
              <w:left w:val="single" w:sz="4" w:space="0" w:color="auto"/>
              <w:bottom w:val="single" w:sz="4" w:space="0" w:color="auto"/>
              <w:right w:val="single" w:sz="4" w:space="0" w:color="auto"/>
            </w:tcBorders>
          </w:tcPr>
          <w:p w14:paraId="05200F5D" w14:textId="77777777" w:rsidR="00BA512F" w:rsidRPr="000F6454" w:rsidRDefault="00C61FF5">
            <w:pPr>
              <w:spacing w:beforeLines="60" w:before="144" w:afterLines="60" w:after="144"/>
              <w:rPr>
                <w:rStyle w:val="InstructionsTabelleText"/>
                <w:rFonts w:ascii="Times New Roman" w:hAnsi="Times New Roman"/>
                <w:bCs/>
                <w:sz w:val="24"/>
              </w:rPr>
            </w:pPr>
            <w:r w:rsidRPr="000F6454">
              <w:rPr>
                <w:rStyle w:val="InstructionsTabelleText"/>
                <w:rFonts w:ascii="Times New Roman" w:hAnsi="Times New Roman"/>
                <w:sz w:val="24"/>
              </w:rPr>
              <w:t>CR EQU IRB 1 - ред 110</w:t>
            </w:r>
          </w:p>
        </w:tc>
        <w:tc>
          <w:tcPr>
            <w:tcW w:w="7916" w:type="dxa"/>
            <w:tcBorders>
              <w:top w:val="single" w:sz="4" w:space="0" w:color="auto"/>
              <w:left w:val="single" w:sz="4" w:space="0" w:color="auto"/>
              <w:bottom w:val="single" w:sz="4" w:space="0" w:color="auto"/>
              <w:right w:val="single" w:sz="4" w:space="0" w:color="auto"/>
            </w:tcBorders>
          </w:tcPr>
          <w:p w14:paraId="39FA1EA7" w14:textId="77777777" w:rsidR="00BA512F" w:rsidRPr="000F6454" w:rsidRDefault="00C61FF5">
            <w:pPr>
              <w:rPr>
                <w:rStyle w:val="InstructionsTabelleberschrift"/>
                <w:rFonts w:ascii="Times New Roman" w:hAnsi="Times New Roman"/>
                <w:sz w:val="24"/>
              </w:rPr>
            </w:pPr>
            <w:r w:rsidRPr="000F6454">
              <w:rPr>
                <w:rStyle w:val="InstructionsTabelleberschrift"/>
                <w:rFonts w:ascii="Times New Roman" w:hAnsi="Times New Roman"/>
                <w:sz w:val="24"/>
              </w:rPr>
              <w:t>ЕКСПОЗИЦИИ КЪМ КАПИТАЛОВИ ИНСТРУМЕНТИ, ЗА КОИТО СЕ ПРИЛАГАТ РИСКОВИ ТЕГЛА</w:t>
            </w:r>
          </w:p>
          <w:p w14:paraId="4B76CB87" w14:textId="046A42A7" w:rsidR="00BA512F" w:rsidRPr="000F6454" w:rsidRDefault="00C61FF5">
            <w:pPr>
              <w:rPr>
                <w:rFonts w:ascii="Times New Roman" w:hAnsi="Times New Roman"/>
                <w:sz w:val="24"/>
              </w:rPr>
            </w:pPr>
            <w:r w:rsidRPr="000F6454">
              <w:rPr>
                <w:rFonts w:ascii="Times New Roman" w:hAnsi="Times New Roman"/>
                <w:sz w:val="24"/>
              </w:rPr>
              <w:lastRenderedPageBreak/>
              <w:t>Институциите, прилагащи вътрешнорейтинговия подход, докладват размера на рисково претеглените експозиции за експозициите към капиталови инструменти, за които се прилага третиране с фиксирани рискови тегла (без обаче да бъдат изрично третирани съгласно подхода за опростено определяне на рисковите тегла или да се прилага частично (временно или постоянно) стандартизираният подход към кредитния риск). Например:</w:t>
            </w:r>
          </w:p>
          <w:p w14:paraId="276AD23C" w14:textId="3696C320" w:rsidR="00BA512F" w:rsidRPr="000F6454" w:rsidRDefault="00C61FF5">
            <w:pPr>
              <w:rPr>
                <w:rStyle w:val="FormatvorlageInstructionsTabelleText"/>
                <w:rFonts w:ascii="Times New Roman" w:hAnsi="Times New Roman"/>
                <w:sz w:val="24"/>
              </w:rPr>
            </w:pPr>
            <w:r w:rsidRPr="000F6454">
              <w:rPr>
                <w:rFonts w:ascii="Times New Roman" w:hAnsi="Times New Roman"/>
                <w:sz w:val="24"/>
              </w:rPr>
              <w:t xml:space="preserve">- </w:t>
            </w:r>
            <w:r w:rsidRPr="000F6454">
              <w:rPr>
                <w:rStyle w:val="FormatvorlageInstructionsTabelleText"/>
                <w:rFonts w:ascii="Times New Roman" w:hAnsi="Times New Roman"/>
                <w:sz w:val="24"/>
              </w:rPr>
              <w:t>размерът на рисково претеглените експозиции на позициите в капиталови инструменти на предприятия от финансовия сектор, третирани в съответствие с член 48, параграф 4 от РКИ, както и</w:t>
            </w:r>
          </w:p>
          <w:p w14:paraId="4810199E" w14:textId="50C885C1" w:rsidR="00BA512F" w:rsidRPr="000F6454" w:rsidRDefault="00C61FF5">
            <w:pPr>
              <w:rPr>
                <w:rStyle w:val="FormatvorlageInstructionsTabelleText"/>
                <w:rFonts w:ascii="Times New Roman" w:hAnsi="Times New Roman"/>
                <w:sz w:val="24"/>
              </w:rPr>
            </w:pPr>
            <w:r w:rsidRPr="000F6454">
              <w:rPr>
                <w:rStyle w:val="FormatvorlageInstructionsTabelleText"/>
                <w:rFonts w:ascii="Times New Roman" w:hAnsi="Times New Roman"/>
                <w:sz w:val="24"/>
              </w:rPr>
              <w:t xml:space="preserve">- позициите в капиталови инструменти, получили рисково тегло 370 % по силата на член 471, параграф 2 от РКИ, </w:t>
            </w:r>
          </w:p>
          <w:p w14:paraId="2CB3A9BA" w14:textId="77777777" w:rsidR="00BA512F" w:rsidRPr="000F6454" w:rsidRDefault="00C61FF5">
            <w:pPr>
              <w:rPr>
                <w:rStyle w:val="FormatvorlageInstructionsTabelleText"/>
                <w:rFonts w:ascii="Times New Roman" w:hAnsi="Times New Roman"/>
                <w:sz w:val="24"/>
              </w:rPr>
            </w:pPr>
            <w:r w:rsidRPr="000F6454">
              <w:rPr>
                <w:rStyle w:val="FormatvorlageInstructionsTabelleText"/>
                <w:rFonts w:ascii="Times New Roman" w:hAnsi="Times New Roman"/>
                <w:sz w:val="24"/>
              </w:rPr>
              <w:t>се докладват в ред 110.</w:t>
            </w:r>
          </w:p>
        </w:tc>
      </w:tr>
      <w:tr w:rsidR="00BA512F" w:rsidRPr="000F6454" w14:paraId="0AAED176" w14:textId="77777777" w:rsidTr="00672D2A">
        <w:tc>
          <w:tcPr>
            <w:tcW w:w="1608" w:type="dxa"/>
            <w:tcBorders>
              <w:top w:val="single" w:sz="4" w:space="0" w:color="auto"/>
              <w:left w:val="single" w:sz="4" w:space="0" w:color="auto"/>
              <w:bottom w:val="single" w:sz="4" w:space="0" w:color="auto"/>
              <w:right w:val="single" w:sz="4" w:space="0" w:color="auto"/>
            </w:tcBorders>
          </w:tcPr>
          <w:p w14:paraId="5538B616" w14:textId="77777777" w:rsidR="00BA512F" w:rsidRPr="000F6454" w:rsidRDefault="00C61FF5">
            <w:pPr>
              <w:rPr>
                <w:rStyle w:val="InstructionsTabelleText"/>
                <w:rFonts w:ascii="Times New Roman" w:hAnsi="Times New Roman"/>
                <w:sz w:val="24"/>
              </w:rPr>
            </w:pPr>
            <w:r w:rsidRPr="000F6454">
              <w:rPr>
                <w:rStyle w:val="InstructionsTabelleText"/>
                <w:rFonts w:ascii="Times New Roman" w:hAnsi="Times New Roman"/>
                <w:sz w:val="24"/>
              </w:rPr>
              <w:lastRenderedPageBreak/>
              <w:t>CR EQU IRB 2</w:t>
            </w:r>
          </w:p>
          <w:p w14:paraId="7BAE5549" w14:textId="77777777" w:rsidR="00BA512F" w:rsidRPr="000F6454" w:rsidRDefault="00BA512F">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A0AD5EA" w14:textId="77777777" w:rsidR="00BA512F" w:rsidRPr="000F6454" w:rsidRDefault="00C61FF5">
            <w:pPr>
              <w:keepNext/>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РАЗБИВКА НА ОБЩАТА СТОЙНОСТ НА ЕКСПОЗИЦИИТЕ СЪГЛАСНО ПОДХОДА PD/LGD ПО КАТЕГОРИИ ДЛЪЖНИЦИ:</w:t>
            </w:r>
          </w:p>
          <w:p w14:paraId="3CBD70B6" w14:textId="37C022DE" w:rsidR="00BA512F" w:rsidRPr="000F6454" w:rsidRDefault="00C61FF5">
            <w:pPr>
              <w:keepNext/>
              <w:spacing w:beforeLines="60" w:before="144" w:afterLines="60" w:after="144"/>
              <w:rPr>
                <w:rStyle w:val="InstructionsTabelleText"/>
                <w:rFonts w:ascii="Times New Roman" w:hAnsi="Times New Roman"/>
                <w:sz w:val="24"/>
              </w:rPr>
            </w:pPr>
            <w:r w:rsidRPr="000F6454">
              <w:rPr>
                <w:rStyle w:val="InstructionsTabelleText"/>
                <w:rFonts w:ascii="Times New Roman" w:hAnsi="Times New Roman"/>
                <w:sz w:val="24"/>
              </w:rPr>
              <w:t>Институциите, прилагащи подхода PD/LGD (член 155, параграф 3 от РКИ), докладват изискуемата информация в образец CR EQU IRB 2.</w:t>
            </w:r>
          </w:p>
          <w:p w14:paraId="4A99D5E0" w14:textId="7EE2DEA1" w:rsidR="00BA512F" w:rsidRPr="000F6454" w:rsidRDefault="00D021AF">
            <w:pPr>
              <w:rPr>
                <w:rStyle w:val="InstructionsTabelleberschrift"/>
                <w:rFonts w:ascii="Times New Roman" w:hAnsi="Times New Roman"/>
                <w:b w:val="0"/>
                <w:bCs w:val="0"/>
                <w:sz w:val="24"/>
                <w:u w:val="none"/>
              </w:rPr>
            </w:pPr>
            <w:r w:rsidRPr="000F6454">
              <w:rPr>
                <w:rStyle w:val="InstructionsTabelleText"/>
                <w:rFonts w:ascii="Times New Roman" w:hAnsi="Times New Roman"/>
                <w:sz w:val="24"/>
              </w:rPr>
              <w:t>Прилагащите подхода PD/LGD институции, които използват собствена рейтингова система или които могат да докладват съгласно вътрешна генерална скала, докладват в CR EQU IRB 2 рейтинговите категории или групи, свързани с тази собствена рейтингова система/генерална скала. Във всички други случаи различните рейтингови системи се обединяват и подреждат по следните критерии: категориите или групите длъжници по различните рейтингови системи се обединяват и подреждат от по-ниската към по-високата вероятност за неизпълнение, отнесени към всяка категория или група длъжници.</w:t>
            </w:r>
          </w:p>
        </w:tc>
      </w:tr>
    </w:tbl>
    <w:p w14:paraId="6FA66299" w14:textId="77777777" w:rsidR="00BA512F" w:rsidRPr="000F6454" w:rsidRDefault="00BA512F">
      <w:pPr>
        <w:spacing w:before="0" w:after="0"/>
        <w:jc w:val="left"/>
        <w:rPr>
          <w:rStyle w:val="InstructionsTabelleText"/>
          <w:rFonts w:ascii="Times New Roman" w:hAnsi="Times New Roman"/>
          <w:sz w:val="24"/>
        </w:rPr>
      </w:pPr>
    </w:p>
    <w:p w14:paraId="5D217367"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60" w:name="_Toc30674691"/>
      <w:r w:rsidRPr="000F6454">
        <w:rPr>
          <w:rFonts w:ascii="Times New Roman" w:hAnsi="Times New Roman"/>
          <w:sz w:val="24"/>
          <w:u w:val="none"/>
        </w:rPr>
        <w:t>3.6.</w:t>
      </w:r>
      <w:r w:rsidRPr="000F6454">
        <w:rPr>
          <w:rFonts w:ascii="Times New Roman" w:hAnsi="Times New Roman"/>
          <w:sz w:val="24"/>
          <w:u w:val="none"/>
        </w:rPr>
        <w:tab/>
      </w:r>
      <w:r w:rsidRPr="000F6454">
        <w:rPr>
          <w:rFonts w:ascii="Times New Roman" w:hAnsi="Times New Roman"/>
          <w:sz w:val="24"/>
        </w:rPr>
        <w:t>C 11.00 – Риск във връзка със сетълмента/доставката (CR SETT)</w:t>
      </w:r>
      <w:bookmarkEnd w:id="60"/>
    </w:p>
    <w:p w14:paraId="67551EF1"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61" w:name="_Toc30674692"/>
      <w:r w:rsidRPr="000F6454">
        <w:rPr>
          <w:rFonts w:ascii="Times New Roman" w:hAnsi="Times New Roman"/>
          <w:sz w:val="24"/>
          <w:u w:val="none"/>
        </w:rPr>
        <w:t>3.6.1.</w:t>
      </w:r>
      <w:r w:rsidRPr="000F6454">
        <w:rPr>
          <w:rFonts w:ascii="Times New Roman" w:hAnsi="Times New Roman"/>
          <w:sz w:val="24"/>
          <w:u w:val="none"/>
        </w:rPr>
        <w:tab/>
      </w:r>
      <w:r w:rsidRPr="000F6454">
        <w:rPr>
          <w:rFonts w:ascii="Times New Roman" w:hAnsi="Times New Roman"/>
          <w:sz w:val="24"/>
        </w:rPr>
        <w:t>Общи бележки</w:t>
      </w:r>
      <w:bookmarkEnd w:id="61"/>
    </w:p>
    <w:p w14:paraId="4790EC4D" w14:textId="03F851B3" w:rsidR="00BA512F" w:rsidRPr="000F6454" w:rsidRDefault="00125707">
      <w:pPr>
        <w:pStyle w:val="InstructionsText2"/>
        <w:numPr>
          <w:ilvl w:val="0"/>
          <w:numId w:val="0"/>
        </w:numPr>
        <w:ind w:left="993"/>
      </w:pPr>
      <w:r w:rsidRPr="000F6454">
        <w:t>93.</w:t>
      </w:r>
      <w:r w:rsidRPr="000F6454">
        <w:tab/>
        <w:t xml:space="preserve">В този образец се изисква информация за сделките както в търговския, така и в банковия портфейл, по които не е извършен сетълмент след договорените дати за доставка, и за съответните им капиталови изисквания с оглед на риска във връзка със сетълмента по член 92, параграф 3, буква в), подточка ii) и член 378 от РКИ. </w:t>
      </w:r>
    </w:p>
    <w:p w14:paraId="1DC61D44" w14:textId="77777777" w:rsidR="00BA512F" w:rsidRPr="000F6454" w:rsidRDefault="00125707">
      <w:pPr>
        <w:pStyle w:val="InstructionsText2"/>
        <w:numPr>
          <w:ilvl w:val="0"/>
          <w:numId w:val="0"/>
        </w:numPr>
        <w:ind w:left="993"/>
      </w:pPr>
      <w:r w:rsidRPr="000F6454">
        <w:t>94.</w:t>
      </w:r>
      <w:r w:rsidRPr="000F6454">
        <w:tab/>
        <w:t xml:space="preserve">Институциите докладват в образец CR SETT информация за риска във връзка със сетълмента/доставката при дълговите инструменти, капиталовите инструменти, чуждестранната валутата и стоките, държани в техния търговски или банков портфейл. </w:t>
      </w:r>
    </w:p>
    <w:p w14:paraId="545D84A1" w14:textId="5D66B72A" w:rsidR="00BA512F" w:rsidRPr="000F6454" w:rsidRDefault="00125707">
      <w:pPr>
        <w:pStyle w:val="InstructionsText2"/>
        <w:numPr>
          <w:ilvl w:val="0"/>
          <w:numId w:val="0"/>
        </w:numPr>
        <w:ind w:left="993"/>
      </w:pPr>
      <w:r w:rsidRPr="000F6454">
        <w:t>95.</w:t>
      </w:r>
      <w:r w:rsidRPr="000F6454">
        <w:tab/>
        <w:t xml:space="preserve">В съответствие с член 378 от РКИ репо сделките и сделките за предоставяне/взимане в заем на ценни книжа или стоки, свързани с дългови инструменти, капиталови инструменти, чуждестранна валута и стоки, не подлежат на капиталови изисквания за риск във връзка със сетълмента/доставката. Трябва да се отбележи обаче, че независимо от това капиталовите изисквания за риск </w:t>
      </w:r>
      <w:r w:rsidRPr="000F6454">
        <w:lastRenderedPageBreak/>
        <w:t>във връзка със сетълмента/доставката, определени в член 378 от РКИ, се прилагат спрямо дериватите и сделките с удължен сетълмент, по които не е извършен сетълмент след договорените дати за доставка.</w:t>
      </w:r>
    </w:p>
    <w:p w14:paraId="22B606E8" w14:textId="7D57A456" w:rsidR="00BA512F" w:rsidRPr="000F6454" w:rsidRDefault="00125707">
      <w:pPr>
        <w:pStyle w:val="InstructionsText2"/>
        <w:numPr>
          <w:ilvl w:val="0"/>
          <w:numId w:val="0"/>
        </w:numPr>
        <w:ind w:left="993"/>
      </w:pPr>
      <w:r w:rsidRPr="000F6454">
        <w:t>96.</w:t>
      </w:r>
      <w:r w:rsidRPr="000F6454">
        <w:tab/>
        <w:t xml:space="preserve">При сделките, по които не е извършен сетълмент след договорената дата за доставка, институциите изчисляват ценовата разлика, към която са изложени на риск. Това е разликата между договорената цена на сетълмент на съответния дългов или капиталов инструмент, валута или стока и неговата/нейната текуща пазарна стойност, когато тази разлика може да доведе до загуба за институцията. </w:t>
      </w:r>
    </w:p>
    <w:p w14:paraId="3C33B3C5" w14:textId="433DF7A1" w:rsidR="00BA512F" w:rsidRPr="000F6454" w:rsidRDefault="00125707">
      <w:pPr>
        <w:pStyle w:val="InstructionsText2"/>
        <w:numPr>
          <w:ilvl w:val="0"/>
          <w:numId w:val="0"/>
        </w:numPr>
        <w:ind w:left="993"/>
      </w:pPr>
      <w:r w:rsidRPr="000F6454">
        <w:t>97.</w:t>
      </w:r>
      <w:r w:rsidRPr="000F6454">
        <w:tab/>
        <w:t>За да определят съответните капиталови изисквания, институциите умножават тази разлика по съответния коефициент от таблица 1 в член 378 от РКИ.</w:t>
      </w:r>
    </w:p>
    <w:p w14:paraId="26845CF7" w14:textId="17CD59B8" w:rsidR="00BA512F" w:rsidRPr="000F6454" w:rsidRDefault="00125707">
      <w:pPr>
        <w:pStyle w:val="InstructionsText2"/>
        <w:numPr>
          <w:ilvl w:val="0"/>
          <w:numId w:val="0"/>
        </w:numPr>
        <w:ind w:left="993"/>
      </w:pPr>
      <w:r w:rsidRPr="000F6454">
        <w:t>98.</w:t>
      </w:r>
      <w:r w:rsidRPr="000F6454">
        <w:tab/>
        <w:t>В съответствие с член 92, параграф 4, буква б) от РКИ, за да се изчисли размерът на рисковата експозиция капиталовите изисквания за риск във връзка със сетълмента/доставката се умножават по 12,5.</w:t>
      </w:r>
    </w:p>
    <w:p w14:paraId="3EEF45C0" w14:textId="24A8C6AE" w:rsidR="00BA512F" w:rsidRPr="000F6454" w:rsidRDefault="00125707">
      <w:pPr>
        <w:pStyle w:val="InstructionsText2"/>
        <w:numPr>
          <w:ilvl w:val="0"/>
          <w:numId w:val="0"/>
        </w:numPr>
        <w:ind w:left="993"/>
      </w:pPr>
      <w:r w:rsidRPr="000F6454">
        <w:t>99.</w:t>
      </w:r>
      <w:r w:rsidRPr="000F6454">
        <w:tab/>
        <w:t>Трябва да се отбележи, че капиталовите изисквания за свободните доставки по член 379 от РКИ не попадат в обхвата на образец CR SETT; Тези капиталови изисквания се докладват в образците за кредитен риск (CR SA, CR IRB).</w:t>
      </w:r>
    </w:p>
    <w:p w14:paraId="7C539E4E"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62" w:name="_Toc30674693"/>
      <w:r w:rsidRPr="000F6454">
        <w:rPr>
          <w:rFonts w:ascii="Times New Roman" w:hAnsi="Times New Roman"/>
          <w:sz w:val="24"/>
          <w:u w:val="none"/>
        </w:rPr>
        <w:t>3.6.2.</w:t>
      </w:r>
      <w:r w:rsidRPr="000F6454">
        <w:rPr>
          <w:rFonts w:ascii="Times New Roman" w:hAnsi="Times New Roman"/>
          <w:sz w:val="24"/>
          <w:u w:val="none"/>
        </w:rPr>
        <w:tab/>
      </w:r>
      <w:r w:rsidRPr="000F6454">
        <w:rPr>
          <w:rFonts w:ascii="Times New Roman" w:hAnsi="Times New Roman"/>
          <w:sz w:val="24"/>
        </w:rPr>
        <w:t>Указания за специфични позиции</w:t>
      </w:r>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BA512F" w:rsidRPr="000F6454" w14:paraId="5575C142" w14:textId="77777777" w:rsidTr="00672D2A">
        <w:tc>
          <w:tcPr>
            <w:tcW w:w="8856" w:type="dxa"/>
            <w:gridSpan w:val="2"/>
            <w:shd w:val="clear" w:color="auto" w:fill="CCCCCC"/>
          </w:tcPr>
          <w:p w14:paraId="2EED0216" w14:textId="77777777" w:rsidR="00BA512F" w:rsidRPr="000F6454" w:rsidRDefault="00612780">
            <w:pPr>
              <w:spacing w:beforeLines="60" w:before="144" w:afterLines="60" w:after="144"/>
              <w:rPr>
                <w:rFonts w:ascii="Times New Roman" w:hAnsi="Times New Roman"/>
                <w:b/>
                <w:sz w:val="24"/>
              </w:rPr>
            </w:pPr>
            <w:r w:rsidRPr="000F6454">
              <w:rPr>
                <w:rFonts w:ascii="Times New Roman" w:hAnsi="Times New Roman"/>
                <w:b/>
                <w:sz w:val="24"/>
              </w:rPr>
              <w:t>Колони</w:t>
            </w:r>
          </w:p>
        </w:tc>
      </w:tr>
      <w:tr w:rsidR="00BA512F" w:rsidRPr="000F6454" w14:paraId="60A7F75E" w14:textId="77777777" w:rsidTr="00672D2A">
        <w:tc>
          <w:tcPr>
            <w:tcW w:w="852" w:type="dxa"/>
          </w:tcPr>
          <w:p w14:paraId="2183F4D1" w14:textId="77777777" w:rsidR="00BA512F" w:rsidRPr="000F6454" w:rsidRDefault="00612780">
            <w:pPr>
              <w:spacing w:beforeLines="60" w:before="144" w:afterLines="60" w:after="144"/>
              <w:rPr>
                <w:rFonts w:ascii="Times New Roman" w:hAnsi="Times New Roman"/>
                <w:sz w:val="24"/>
              </w:rPr>
            </w:pPr>
            <w:r w:rsidRPr="000F6454">
              <w:rPr>
                <w:rFonts w:ascii="Times New Roman" w:hAnsi="Times New Roman"/>
                <w:sz w:val="24"/>
              </w:rPr>
              <w:t>010</w:t>
            </w:r>
          </w:p>
        </w:tc>
        <w:tc>
          <w:tcPr>
            <w:tcW w:w="8004" w:type="dxa"/>
          </w:tcPr>
          <w:p w14:paraId="5E53C8B8" w14:textId="77777777" w:rsidR="00BA512F" w:rsidRPr="000F6454" w:rsidRDefault="00612780">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СДЕЛКИ, НЕУРЕДЕНИ ПО ЦЕНА НА СЕТЪЛМЕНТ</w:t>
            </w:r>
          </w:p>
          <w:p w14:paraId="4F483008" w14:textId="73FBE602" w:rsidR="00BA512F" w:rsidRPr="000F6454" w:rsidRDefault="00A16FFF">
            <w:pPr>
              <w:spacing w:beforeLines="60" w:before="144" w:afterLines="60" w:after="144"/>
              <w:rPr>
                <w:rFonts w:ascii="Times New Roman" w:hAnsi="Times New Roman"/>
                <w:sz w:val="24"/>
              </w:rPr>
            </w:pPr>
            <w:r w:rsidRPr="000F6454">
              <w:rPr>
                <w:rFonts w:ascii="Times New Roman" w:hAnsi="Times New Roman"/>
                <w:sz w:val="24"/>
              </w:rPr>
              <w:t xml:space="preserve">Институциите докладват сделките, по които не е извършен сетълмент, след договорената дата на доставка по съответните договорени цени на сетълмент съгласно  посоченото в член 378 от РКИ. </w:t>
            </w:r>
          </w:p>
          <w:p w14:paraId="1F67800B" w14:textId="21B3D72F" w:rsidR="00BA512F" w:rsidRPr="000F6454" w:rsidRDefault="00612780">
            <w:pPr>
              <w:spacing w:beforeLines="60" w:before="144" w:afterLines="60" w:after="144"/>
              <w:rPr>
                <w:rFonts w:ascii="Times New Roman" w:hAnsi="Times New Roman"/>
                <w:sz w:val="24"/>
              </w:rPr>
            </w:pPr>
            <w:r w:rsidRPr="000F6454">
              <w:rPr>
                <w:rFonts w:ascii="Times New Roman" w:hAnsi="Times New Roman"/>
                <w:sz w:val="24"/>
              </w:rPr>
              <w:t>В тази колона се включват всички неуредени сделки, независимо дали по тях има печалба или загуба след договорената дата на сетълмент.</w:t>
            </w:r>
          </w:p>
        </w:tc>
      </w:tr>
      <w:tr w:rsidR="00BA512F" w:rsidRPr="000F6454" w14:paraId="7D156DB1" w14:textId="77777777" w:rsidTr="00672D2A">
        <w:tc>
          <w:tcPr>
            <w:tcW w:w="852" w:type="dxa"/>
          </w:tcPr>
          <w:p w14:paraId="26C9B508" w14:textId="77777777" w:rsidR="00BA512F" w:rsidRPr="000F6454" w:rsidRDefault="00612780">
            <w:pPr>
              <w:spacing w:beforeLines="60" w:before="144" w:afterLines="60" w:after="144"/>
              <w:rPr>
                <w:rFonts w:ascii="Times New Roman" w:hAnsi="Times New Roman"/>
                <w:sz w:val="24"/>
              </w:rPr>
            </w:pPr>
            <w:r w:rsidRPr="000F6454">
              <w:rPr>
                <w:rFonts w:ascii="Times New Roman" w:hAnsi="Times New Roman"/>
                <w:sz w:val="24"/>
              </w:rPr>
              <w:t>020</w:t>
            </w:r>
          </w:p>
        </w:tc>
        <w:tc>
          <w:tcPr>
            <w:tcW w:w="8004" w:type="dxa"/>
          </w:tcPr>
          <w:p w14:paraId="2332AC41" w14:textId="77777777" w:rsidR="00BA512F" w:rsidRPr="000F6454" w:rsidRDefault="00612780">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ЕКСПОЗИЦИЯ КЪМ ЦЕНОВА РАЗЛИКА ПОРАДИ СДЕЛКИ, ПО КОИТО НЕ Е ИЗВЪРШЕН СЕТЪЛМЕНТ</w:t>
            </w:r>
          </w:p>
          <w:p w14:paraId="6A0703DD" w14:textId="44103163" w:rsidR="00BA512F" w:rsidRPr="000F6454" w:rsidRDefault="00A16FFF">
            <w:pPr>
              <w:spacing w:beforeLines="60" w:before="144" w:afterLines="60" w:after="144"/>
              <w:rPr>
                <w:rFonts w:ascii="Times New Roman" w:hAnsi="Times New Roman"/>
                <w:sz w:val="24"/>
              </w:rPr>
            </w:pPr>
            <w:r w:rsidRPr="000F6454">
              <w:rPr>
                <w:rFonts w:ascii="Times New Roman" w:hAnsi="Times New Roman"/>
                <w:sz w:val="24"/>
              </w:rPr>
              <w:t xml:space="preserve">Институциите докладват ценовата разлика между договорената цена на сетълмент на съответния дългов инструмент, капиталов инструмент, чуждестранна валута или стоки и неговата/нейната текуща пазарна стойност, когато тази разлика може да доведе до загуба за институцията, съгласно посоченото в член 378 от РКИ. </w:t>
            </w:r>
          </w:p>
          <w:p w14:paraId="2A2C35B7" w14:textId="3C4384AC" w:rsidR="00BA512F" w:rsidRPr="000F6454" w:rsidRDefault="00612780">
            <w:pPr>
              <w:spacing w:beforeLines="60" w:before="144" w:afterLines="60" w:after="144"/>
              <w:rPr>
                <w:rFonts w:ascii="Times New Roman" w:hAnsi="Times New Roman"/>
                <w:sz w:val="24"/>
              </w:rPr>
            </w:pPr>
            <w:r w:rsidRPr="000F6454">
              <w:rPr>
                <w:rFonts w:ascii="Times New Roman" w:hAnsi="Times New Roman"/>
                <w:sz w:val="24"/>
              </w:rPr>
              <w:t>В тази колона се докладват само неуредените сделки, по които е отчетена загуба след договорената дата на сетълмент.</w:t>
            </w:r>
          </w:p>
        </w:tc>
      </w:tr>
      <w:tr w:rsidR="00BA512F" w:rsidRPr="000F6454" w14:paraId="50BA0E72" w14:textId="77777777" w:rsidTr="00672D2A">
        <w:tc>
          <w:tcPr>
            <w:tcW w:w="852" w:type="dxa"/>
          </w:tcPr>
          <w:p w14:paraId="3A1E12B1" w14:textId="77777777" w:rsidR="00BA512F" w:rsidRPr="000F6454" w:rsidRDefault="00612780">
            <w:pPr>
              <w:spacing w:beforeLines="60" w:before="144" w:afterLines="60" w:after="144"/>
              <w:rPr>
                <w:rFonts w:ascii="Times New Roman" w:hAnsi="Times New Roman"/>
                <w:sz w:val="24"/>
              </w:rPr>
            </w:pPr>
            <w:r w:rsidRPr="000F6454">
              <w:rPr>
                <w:rFonts w:ascii="Times New Roman" w:hAnsi="Times New Roman"/>
                <w:sz w:val="24"/>
              </w:rPr>
              <w:t>030</w:t>
            </w:r>
          </w:p>
        </w:tc>
        <w:tc>
          <w:tcPr>
            <w:tcW w:w="8004" w:type="dxa"/>
          </w:tcPr>
          <w:p w14:paraId="2EBFDFA7" w14:textId="77777777" w:rsidR="00BA512F" w:rsidRPr="000F6454" w:rsidRDefault="00612780">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КАПИТАЛОВИ ИЗИСКВАНИЯ</w:t>
            </w:r>
          </w:p>
          <w:p w14:paraId="11F3CADC" w14:textId="58890F22" w:rsidR="00BA512F" w:rsidRPr="000F6454" w:rsidRDefault="00612780">
            <w:pPr>
              <w:spacing w:beforeLines="60" w:before="144" w:afterLines="60" w:after="144"/>
              <w:rPr>
                <w:rFonts w:ascii="Times New Roman" w:hAnsi="Times New Roman"/>
                <w:sz w:val="24"/>
              </w:rPr>
            </w:pPr>
            <w:r w:rsidRPr="000F6454">
              <w:rPr>
                <w:rFonts w:ascii="Times New Roman" w:hAnsi="Times New Roman"/>
                <w:sz w:val="24"/>
              </w:rPr>
              <w:t>Институциите докладват капиталовите изисквания, изчислени в съответствие с член 378 от РКИ.</w:t>
            </w:r>
          </w:p>
        </w:tc>
      </w:tr>
      <w:tr w:rsidR="00BA512F" w:rsidRPr="000F6454" w14:paraId="30291023" w14:textId="77777777" w:rsidTr="00672D2A">
        <w:tc>
          <w:tcPr>
            <w:tcW w:w="852" w:type="dxa"/>
          </w:tcPr>
          <w:p w14:paraId="0CC911EB" w14:textId="77777777" w:rsidR="00BA512F" w:rsidRPr="000F6454" w:rsidRDefault="00612780">
            <w:pPr>
              <w:spacing w:beforeLines="60" w:before="144" w:afterLines="60" w:after="144"/>
              <w:rPr>
                <w:rFonts w:ascii="Times New Roman" w:hAnsi="Times New Roman"/>
                <w:sz w:val="24"/>
              </w:rPr>
            </w:pPr>
            <w:r w:rsidRPr="000F6454">
              <w:rPr>
                <w:rFonts w:ascii="Times New Roman" w:hAnsi="Times New Roman"/>
                <w:sz w:val="24"/>
              </w:rPr>
              <w:lastRenderedPageBreak/>
              <w:t>040</w:t>
            </w:r>
          </w:p>
        </w:tc>
        <w:tc>
          <w:tcPr>
            <w:tcW w:w="8004" w:type="dxa"/>
          </w:tcPr>
          <w:p w14:paraId="18C12A6F" w14:textId="77777777" w:rsidR="00BA512F" w:rsidRPr="000F6454" w:rsidRDefault="00612780">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ОБЩА РИСКОВА ЕКСПОЗИЦИЯ ВЪВ ВРЪЗКА СЪС СЕТЪЛМЕНТА</w:t>
            </w:r>
          </w:p>
          <w:p w14:paraId="4585916E" w14:textId="035C6AA0" w:rsidR="00BA512F" w:rsidRPr="000F6454" w:rsidRDefault="00612780">
            <w:pPr>
              <w:spacing w:beforeLines="60" w:before="144" w:afterLines="60" w:after="144"/>
              <w:rPr>
                <w:rFonts w:ascii="Times New Roman" w:hAnsi="Times New Roman"/>
                <w:sz w:val="24"/>
              </w:rPr>
            </w:pPr>
            <w:r w:rsidRPr="000F6454">
              <w:rPr>
                <w:rFonts w:ascii="Times New Roman" w:hAnsi="Times New Roman"/>
                <w:sz w:val="24"/>
              </w:rPr>
              <w:t>По силата на член 92, параграф 4, буква б) от РКИ, за да изчислят рисковата експозиция във връзка със сетълмента институциите умножават капиталовите си изисквания, докладвани в колона 030, по 12,5.</w:t>
            </w:r>
          </w:p>
        </w:tc>
      </w:tr>
    </w:tbl>
    <w:p w14:paraId="325CED20" w14:textId="77777777" w:rsidR="00BA512F" w:rsidRPr="000F6454" w:rsidRDefault="00BA512F">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BA512F" w:rsidRPr="000F6454" w14:paraId="073135B3" w14:textId="77777777" w:rsidTr="00672D2A">
        <w:tc>
          <w:tcPr>
            <w:tcW w:w="8862" w:type="dxa"/>
            <w:gridSpan w:val="2"/>
            <w:shd w:val="clear" w:color="auto" w:fill="CCCCCC"/>
          </w:tcPr>
          <w:p w14:paraId="3201B95F" w14:textId="77777777" w:rsidR="00BA512F" w:rsidRPr="000F6454" w:rsidRDefault="00612780">
            <w:pPr>
              <w:spacing w:beforeLines="60" w:before="144" w:afterLines="60" w:after="144"/>
              <w:rPr>
                <w:rFonts w:ascii="Times New Roman" w:hAnsi="Times New Roman"/>
                <w:b/>
                <w:sz w:val="24"/>
              </w:rPr>
            </w:pPr>
            <w:r w:rsidRPr="000F6454">
              <w:rPr>
                <w:rFonts w:ascii="Times New Roman" w:hAnsi="Times New Roman"/>
                <w:b/>
                <w:sz w:val="24"/>
              </w:rPr>
              <w:t>Редове</w:t>
            </w:r>
          </w:p>
        </w:tc>
      </w:tr>
      <w:tr w:rsidR="00BA512F" w:rsidRPr="000F6454" w14:paraId="0189EB04" w14:textId="77777777" w:rsidTr="00672D2A">
        <w:tc>
          <w:tcPr>
            <w:tcW w:w="852" w:type="dxa"/>
          </w:tcPr>
          <w:p w14:paraId="05E5D2BF" w14:textId="77777777" w:rsidR="00BA512F" w:rsidRPr="000F6454" w:rsidRDefault="00612780">
            <w:pPr>
              <w:spacing w:beforeLines="60" w:before="144" w:afterLines="60" w:after="144"/>
              <w:rPr>
                <w:rFonts w:ascii="Times New Roman" w:hAnsi="Times New Roman"/>
                <w:sz w:val="24"/>
              </w:rPr>
            </w:pPr>
            <w:r w:rsidRPr="000F6454">
              <w:rPr>
                <w:rFonts w:ascii="Times New Roman" w:hAnsi="Times New Roman"/>
                <w:sz w:val="24"/>
              </w:rPr>
              <w:t>010</w:t>
            </w:r>
          </w:p>
        </w:tc>
        <w:tc>
          <w:tcPr>
            <w:tcW w:w="8010" w:type="dxa"/>
          </w:tcPr>
          <w:p w14:paraId="5CD29E23" w14:textId="77777777" w:rsidR="00BA512F" w:rsidRPr="000F6454" w:rsidRDefault="00612780">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Общ размер на неуредените сделки в банковия портфейл</w:t>
            </w:r>
          </w:p>
          <w:p w14:paraId="170979C3" w14:textId="71CEE16F" w:rsidR="00BA512F" w:rsidRPr="000F6454" w:rsidRDefault="00612780">
            <w:pPr>
              <w:spacing w:beforeLines="60" w:before="144" w:afterLines="60" w:after="144"/>
              <w:rPr>
                <w:rFonts w:ascii="Times New Roman" w:hAnsi="Times New Roman"/>
                <w:sz w:val="24"/>
              </w:rPr>
            </w:pPr>
            <w:r w:rsidRPr="000F6454">
              <w:rPr>
                <w:rFonts w:ascii="Times New Roman" w:hAnsi="Times New Roman"/>
                <w:sz w:val="24"/>
              </w:rPr>
              <w:t>Институциите докладват общата информация за риска във връзка със сетълмента/доставката за позиции в банковия портфейл (както е посочено в член 92, параграф 3, буква в), подточка ii) и член 378 от РКИ).</w:t>
            </w:r>
          </w:p>
          <w:p w14:paraId="6190E788" w14:textId="28AB5D81" w:rsidR="00BA512F" w:rsidRPr="000F6454" w:rsidRDefault="00612780">
            <w:pPr>
              <w:spacing w:beforeLines="60" w:before="144"/>
              <w:rPr>
                <w:rFonts w:ascii="Times New Roman" w:hAnsi="Times New Roman"/>
                <w:sz w:val="24"/>
              </w:rPr>
            </w:pPr>
            <w:r w:rsidRPr="000F6454">
              <w:rPr>
                <w:rFonts w:ascii="Times New Roman" w:hAnsi="Times New Roman"/>
                <w:sz w:val="24"/>
              </w:rPr>
              <w:t>Институциите докладват в {r010;c010} общата стойност на неуредените сделки след договорените дати на доставка по съответните договорени цени на сетълмент.</w:t>
            </w:r>
          </w:p>
          <w:p w14:paraId="0F0F475E" w14:textId="512EF335" w:rsidR="00BA512F" w:rsidRPr="000F6454" w:rsidRDefault="00612780">
            <w:pPr>
              <w:spacing w:beforeLines="60" w:before="144"/>
              <w:rPr>
                <w:rFonts w:ascii="Times New Roman" w:hAnsi="Times New Roman"/>
                <w:sz w:val="24"/>
              </w:rPr>
            </w:pPr>
            <w:r w:rsidRPr="000F6454">
              <w:rPr>
                <w:rFonts w:ascii="Times New Roman" w:hAnsi="Times New Roman"/>
                <w:sz w:val="24"/>
              </w:rPr>
              <w:t>Институциите докладват в {r010;c020} общата информация за експозицията към ценовата разлика, произтичаща от неуредените сделки, по които се предполага загуба.</w:t>
            </w:r>
          </w:p>
          <w:p w14:paraId="58319765" w14:textId="3B601BC3" w:rsidR="00BA512F" w:rsidRPr="000F6454" w:rsidRDefault="00612780">
            <w:pPr>
              <w:spacing w:beforeLines="60" w:before="144" w:afterLines="60" w:after="144"/>
              <w:rPr>
                <w:rFonts w:ascii="Times New Roman" w:hAnsi="Times New Roman"/>
                <w:sz w:val="24"/>
              </w:rPr>
            </w:pPr>
            <w:r w:rsidRPr="000F6454">
              <w:rPr>
                <w:rFonts w:ascii="Times New Roman" w:hAnsi="Times New Roman"/>
                <w:sz w:val="24"/>
              </w:rPr>
              <w:t>Институциите докладват в {r010;c030] общите капиталови изисквания, изведени чрез сумиране на капиталовите изисквания за неуредените сделки, като умножават докладваната в колона 020 „ценова разлика“ по подходящ коефициент, определен въз основа на броя на работните дни след договорената дата на сетълмент (вж. категориите в таблица 1 в член 378 от РКИ).</w:t>
            </w:r>
          </w:p>
        </w:tc>
      </w:tr>
      <w:tr w:rsidR="00BA512F" w:rsidRPr="000F6454" w14:paraId="1878C2AF" w14:textId="77777777" w:rsidTr="00672D2A">
        <w:tc>
          <w:tcPr>
            <w:tcW w:w="852" w:type="dxa"/>
          </w:tcPr>
          <w:p w14:paraId="2309AC75" w14:textId="77777777" w:rsidR="00BA512F" w:rsidRPr="000F6454" w:rsidRDefault="00612780">
            <w:pPr>
              <w:spacing w:beforeLines="60" w:before="144" w:afterLines="60" w:after="144"/>
              <w:rPr>
                <w:rFonts w:ascii="Times New Roman" w:hAnsi="Times New Roman"/>
                <w:sz w:val="24"/>
              </w:rPr>
            </w:pPr>
            <w:r w:rsidRPr="000F6454">
              <w:rPr>
                <w:rFonts w:ascii="Times New Roman" w:hAnsi="Times New Roman"/>
                <w:sz w:val="24"/>
              </w:rPr>
              <w:t>020—060</w:t>
            </w:r>
          </w:p>
        </w:tc>
        <w:tc>
          <w:tcPr>
            <w:tcW w:w="8010" w:type="dxa"/>
          </w:tcPr>
          <w:p w14:paraId="4529BA3B" w14:textId="77777777" w:rsidR="00BA512F" w:rsidRPr="000F6454" w:rsidRDefault="00612780">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 xml:space="preserve">Сделки, по които не е извършен сетълмент до 4 дни (коефициент 0 %) </w:t>
            </w:r>
          </w:p>
          <w:p w14:paraId="6CDA317A" w14:textId="77777777" w:rsidR="00BA512F" w:rsidRPr="000F6454" w:rsidRDefault="00612780">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Сделки, по които не е извършен сетълмент между 5 и 15 дни (коефициент 8 %)</w:t>
            </w:r>
          </w:p>
          <w:p w14:paraId="09A8F4C8" w14:textId="77777777" w:rsidR="00BA512F" w:rsidRPr="000F6454" w:rsidRDefault="00612780">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Сделки, по които не е извършен сетълмент между 16 и 30 дни (коефициент 50 %)</w:t>
            </w:r>
          </w:p>
          <w:p w14:paraId="31C36005" w14:textId="77777777" w:rsidR="00BA512F" w:rsidRPr="000F6454" w:rsidRDefault="00612780">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Сделки, по които не е извършен сетълмент между 31 и 45 дни (коефициент 75 %)</w:t>
            </w:r>
          </w:p>
          <w:p w14:paraId="2F475E9C" w14:textId="77777777" w:rsidR="00BA512F" w:rsidRPr="000F6454" w:rsidRDefault="00612780">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Сделки, по които не е извършен сетълмент 46 или повече дни (коефициент 100 %)</w:t>
            </w:r>
          </w:p>
          <w:p w14:paraId="60054263" w14:textId="0A554F81" w:rsidR="00BA512F" w:rsidRPr="000F6454" w:rsidRDefault="00612780">
            <w:pPr>
              <w:spacing w:beforeLines="60" w:before="144" w:afterLines="60" w:after="144"/>
              <w:rPr>
                <w:rFonts w:ascii="Times New Roman" w:hAnsi="Times New Roman"/>
                <w:sz w:val="24"/>
              </w:rPr>
            </w:pPr>
            <w:r w:rsidRPr="000F6454">
              <w:rPr>
                <w:rFonts w:ascii="Times New Roman" w:hAnsi="Times New Roman"/>
                <w:sz w:val="24"/>
              </w:rPr>
              <w:t xml:space="preserve">В редове 020—060 институциите докладват информацията за риска във връзка със сетълмента/доставката при позициите в банковия портфейл в съответствие с категориите в таблица 1 от член 378 от РКИ. </w:t>
            </w:r>
          </w:p>
          <w:p w14:paraId="44D0C740" w14:textId="77777777" w:rsidR="00BA512F" w:rsidRPr="000F6454" w:rsidRDefault="00612780">
            <w:pPr>
              <w:spacing w:beforeLines="60" w:before="144" w:afterLines="60" w:after="144"/>
              <w:rPr>
                <w:rFonts w:ascii="Times New Roman" w:hAnsi="Times New Roman"/>
                <w:sz w:val="24"/>
              </w:rPr>
            </w:pPr>
            <w:r w:rsidRPr="000F6454">
              <w:rPr>
                <w:rFonts w:ascii="Times New Roman" w:hAnsi="Times New Roman"/>
                <w:sz w:val="24"/>
              </w:rPr>
              <w:t>Не се докладват капиталовите изисквания с оглед на риска във връзка със сетълмента/доставката за сделките, останали неуредени за срок, по-кратък от 5 работни дни след договорената дата на сетълмент.</w:t>
            </w:r>
          </w:p>
        </w:tc>
      </w:tr>
      <w:tr w:rsidR="00BA512F" w:rsidRPr="000F6454" w14:paraId="2C66FCE5" w14:textId="77777777" w:rsidTr="00672D2A">
        <w:tc>
          <w:tcPr>
            <w:tcW w:w="852" w:type="dxa"/>
          </w:tcPr>
          <w:p w14:paraId="6BD184A5" w14:textId="77777777" w:rsidR="00BA512F" w:rsidRPr="000F6454" w:rsidRDefault="00612780">
            <w:pPr>
              <w:spacing w:beforeLines="60" w:before="144" w:afterLines="60" w:after="144"/>
              <w:rPr>
                <w:rFonts w:ascii="Times New Roman" w:hAnsi="Times New Roman"/>
                <w:sz w:val="24"/>
              </w:rPr>
            </w:pPr>
            <w:r w:rsidRPr="000F6454">
              <w:rPr>
                <w:rFonts w:ascii="Times New Roman" w:hAnsi="Times New Roman"/>
                <w:sz w:val="24"/>
              </w:rPr>
              <w:t>070</w:t>
            </w:r>
          </w:p>
        </w:tc>
        <w:tc>
          <w:tcPr>
            <w:tcW w:w="8010" w:type="dxa"/>
          </w:tcPr>
          <w:p w14:paraId="5FDA9C4F" w14:textId="77777777" w:rsidR="00BA512F" w:rsidRPr="000F6454" w:rsidRDefault="00612780">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Общ размер на сделките в търговския портфейл, по които не е извършен сетълмент</w:t>
            </w:r>
          </w:p>
          <w:p w14:paraId="60AB71F7" w14:textId="03006947" w:rsidR="00BA512F" w:rsidRPr="000F6454" w:rsidRDefault="00612780">
            <w:pPr>
              <w:spacing w:beforeLines="60" w:before="144" w:afterLines="60" w:after="144"/>
              <w:rPr>
                <w:rFonts w:ascii="Times New Roman" w:hAnsi="Times New Roman"/>
                <w:sz w:val="24"/>
              </w:rPr>
            </w:pPr>
            <w:r w:rsidRPr="000F6454">
              <w:rPr>
                <w:rFonts w:ascii="Times New Roman" w:hAnsi="Times New Roman"/>
                <w:sz w:val="24"/>
              </w:rPr>
              <w:lastRenderedPageBreak/>
              <w:t>Институциите докладват общата информация за риска във връзка със сетълмента/доставката за позиции в търговския портфейл (както е посочено в член 92, параграф 3, буква в), подточка ii) и член 378 от РКИ).</w:t>
            </w:r>
          </w:p>
          <w:p w14:paraId="2C4006D2" w14:textId="41D388DB" w:rsidR="00BA512F" w:rsidRPr="000F6454" w:rsidRDefault="00612780">
            <w:pPr>
              <w:spacing w:beforeLines="60" w:before="144" w:afterLines="60" w:after="144"/>
              <w:rPr>
                <w:rFonts w:ascii="Times New Roman" w:hAnsi="Times New Roman"/>
                <w:sz w:val="24"/>
              </w:rPr>
            </w:pPr>
            <w:r w:rsidRPr="000F6454">
              <w:rPr>
                <w:rFonts w:ascii="Times New Roman" w:hAnsi="Times New Roman"/>
                <w:sz w:val="24"/>
              </w:rPr>
              <w:t>Институциите докладват в {r070;c010} общата стойност на неуредените сделки след договорените дати на доставка по съответните договорени цени на сетълмент.</w:t>
            </w:r>
          </w:p>
          <w:p w14:paraId="2F5263F5" w14:textId="6B361F03" w:rsidR="00BA512F" w:rsidRPr="000F6454" w:rsidRDefault="00612780">
            <w:pPr>
              <w:spacing w:beforeLines="60" w:before="144" w:afterLines="60" w:after="144"/>
              <w:rPr>
                <w:rFonts w:ascii="Times New Roman" w:hAnsi="Times New Roman"/>
                <w:sz w:val="24"/>
              </w:rPr>
            </w:pPr>
            <w:r w:rsidRPr="000F6454">
              <w:rPr>
                <w:rFonts w:ascii="Times New Roman" w:hAnsi="Times New Roman"/>
                <w:sz w:val="24"/>
              </w:rPr>
              <w:t>Институциите докладват в {r070;c020} общата информация за експозицията към ценовата разлика, произтичаща от неуредените сделки, по които се предполага загуба.</w:t>
            </w:r>
          </w:p>
          <w:p w14:paraId="06D1744A" w14:textId="2ECAAB50" w:rsidR="00BA512F" w:rsidRPr="000F6454" w:rsidRDefault="00612780">
            <w:pPr>
              <w:spacing w:beforeLines="60" w:before="144" w:afterLines="60" w:after="144"/>
              <w:rPr>
                <w:rFonts w:ascii="Times New Roman" w:hAnsi="Times New Roman"/>
                <w:b/>
                <w:sz w:val="24"/>
              </w:rPr>
            </w:pPr>
            <w:r w:rsidRPr="000F6454">
              <w:rPr>
                <w:rFonts w:ascii="Times New Roman" w:hAnsi="Times New Roman"/>
                <w:sz w:val="24"/>
              </w:rPr>
              <w:t>Институциите докладват в {r070;c030] общите капиталови изисквания, изведени чрез сумиране на капиталовите изисквания за неуредените сделки, като умножават докладваната в колона 020 „ценова разлика“ по подходящ коефициент, определен въз основа на броя на работните дни след договорената дата на сетълмент (вж. категориите в таблица 1 в член 378 от РКИ).</w:t>
            </w:r>
          </w:p>
        </w:tc>
      </w:tr>
      <w:tr w:rsidR="00BA512F" w:rsidRPr="000F6454" w14:paraId="256C4BD4" w14:textId="77777777" w:rsidTr="00672D2A">
        <w:tc>
          <w:tcPr>
            <w:tcW w:w="852" w:type="dxa"/>
          </w:tcPr>
          <w:p w14:paraId="0600B802" w14:textId="77777777" w:rsidR="00BA512F" w:rsidRPr="000F6454" w:rsidRDefault="00612780">
            <w:pPr>
              <w:spacing w:beforeLines="60" w:before="144" w:afterLines="60" w:after="144"/>
              <w:rPr>
                <w:rFonts w:ascii="Times New Roman" w:hAnsi="Times New Roman"/>
                <w:sz w:val="24"/>
              </w:rPr>
            </w:pPr>
            <w:r w:rsidRPr="000F6454">
              <w:rPr>
                <w:rFonts w:ascii="Times New Roman" w:hAnsi="Times New Roman"/>
                <w:sz w:val="24"/>
              </w:rPr>
              <w:lastRenderedPageBreak/>
              <w:t>080—120</w:t>
            </w:r>
          </w:p>
        </w:tc>
        <w:tc>
          <w:tcPr>
            <w:tcW w:w="8010" w:type="dxa"/>
          </w:tcPr>
          <w:p w14:paraId="649FDDE5" w14:textId="77777777" w:rsidR="00BA512F" w:rsidRPr="000F6454" w:rsidRDefault="00612780">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 xml:space="preserve">Сделки, по които не е извършен сетълмент до 4 дни (коефициент 0 %) </w:t>
            </w:r>
          </w:p>
          <w:p w14:paraId="64108ABB" w14:textId="77777777" w:rsidR="00BA512F" w:rsidRPr="000F6454" w:rsidRDefault="00612780">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Сделки, по които не е извършен сетълмент между 5 и 15 дни (коефициент 8 %)</w:t>
            </w:r>
          </w:p>
          <w:p w14:paraId="69A72164" w14:textId="77777777" w:rsidR="00BA512F" w:rsidRPr="000F6454" w:rsidRDefault="00612780">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Сделки, по които не е извършен сетълмент между 16 и 30 дни (коефициент 50 %)</w:t>
            </w:r>
          </w:p>
          <w:p w14:paraId="4BB8E407" w14:textId="77777777" w:rsidR="00BA512F" w:rsidRPr="000F6454" w:rsidRDefault="00612780">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Сделки, по които не е извършен сетълмент между 31 и 45 дни (коефициент 75 %)</w:t>
            </w:r>
          </w:p>
          <w:p w14:paraId="0F10AD33" w14:textId="77777777" w:rsidR="00BA512F" w:rsidRPr="000F6454" w:rsidRDefault="00612780">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Сделки, по които не е извършен сетълмент 46 или повече дни (коефициент 100 %)</w:t>
            </w:r>
          </w:p>
          <w:p w14:paraId="0DD12A0A" w14:textId="480E616D" w:rsidR="00BA512F" w:rsidRPr="000F6454" w:rsidRDefault="00612780">
            <w:pPr>
              <w:spacing w:beforeLines="60" w:before="144" w:afterLines="60" w:after="144"/>
              <w:rPr>
                <w:rFonts w:ascii="Times New Roman" w:hAnsi="Times New Roman"/>
                <w:sz w:val="24"/>
              </w:rPr>
            </w:pPr>
            <w:r w:rsidRPr="000F6454">
              <w:rPr>
                <w:rFonts w:ascii="Times New Roman" w:hAnsi="Times New Roman"/>
                <w:sz w:val="24"/>
              </w:rPr>
              <w:t xml:space="preserve">В редове 080—120 институциите докладват информацията за риска във връзка със сетълмента/доставката при позициите в търговския портфейл в съответствие с категориите в таблица 1 от член 378 от РКИ. </w:t>
            </w:r>
          </w:p>
          <w:p w14:paraId="2C467110" w14:textId="77777777" w:rsidR="00BA512F" w:rsidRPr="000F6454" w:rsidRDefault="00612780">
            <w:pPr>
              <w:spacing w:beforeLines="60" w:before="144" w:afterLines="60" w:after="144"/>
              <w:rPr>
                <w:rFonts w:ascii="Times New Roman" w:hAnsi="Times New Roman"/>
                <w:b/>
                <w:sz w:val="24"/>
              </w:rPr>
            </w:pPr>
            <w:r w:rsidRPr="000F6454">
              <w:rPr>
                <w:rFonts w:ascii="Times New Roman" w:hAnsi="Times New Roman"/>
                <w:sz w:val="24"/>
              </w:rPr>
              <w:t>Не се докладват капиталовите изисквания с оглед на риска във връзка със сетълмента/доставката за сделките, останали неуредени за срок, по-кратък от 5 работни дни след договорената дата на сетълмент.</w:t>
            </w:r>
          </w:p>
        </w:tc>
      </w:tr>
    </w:tbl>
    <w:p w14:paraId="46A5D5C3" w14:textId="77777777" w:rsidR="00BA512F" w:rsidRPr="000F6454" w:rsidRDefault="00BA512F">
      <w:pPr>
        <w:spacing w:after="0"/>
        <w:rPr>
          <w:rFonts w:ascii="Times New Roman" w:hAnsi="Times New Roman"/>
          <w:sz w:val="24"/>
        </w:rPr>
      </w:pPr>
    </w:p>
    <w:p w14:paraId="63067A32" w14:textId="77777777" w:rsidR="00BA512F" w:rsidRPr="000F6454" w:rsidRDefault="00612780">
      <w:pPr>
        <w:spacing w:before="0" w:after="0"/>
        <w:jc w:val="left"/>
        <w:rPr>
          <w:rStyle w:val="InstructionsTabelleText"/>
          <w:rFonts w:ascii="Times New Roman" w:hAnsi="Times New Roman"/>
          <w:sz w:val="24"/>
        </w:rPr>
      </w:pPr>
      <w:r w:rsidRPr="000F6454">
        <w:rPr>
          <w:sz w:val="24"/>
        </w:rPr>
        <w:br w:type="page"/>
      </w:r>
    </w:p>
    <w:p w14:paraId="0A8AC0A3" w14:textId="77777777" w:rsidR="00BA512F" w:rsidRPr="000F6454" w:rsidRDefault="00BA512F">
      <w:pPr>
        <w:autoSpaceDE w:val="0"/>
        <w:autoSpaceDN w:val="0"/>
        <w:adjustRightInd w:val="0"/>
        <w:spacing w:before="0" w:after="0"/>
        <w:jc w:val="left"/>
        <w:rPr>
          <w:rFonts w:ascii="Times New Roman" w:hAnsi="Times New Roman"/>
          <w:sz w:val="24"/>
        </w:rPr>
      </w:pPr>
    </w:p>
    <w:p w14:paraId="080CD2FC" w14:textId="77777777" w:rsidR="00BA512F" w:rsidRPr="000F6454" w:rsidRDefault="00E026FB">
      <w:pPr>
        <w:pStyle w:val="Instructionsberschrift2"/>
        <w:numPr>
          <w:ilvl w:val="0"/>
          <w:numId w:val="0"/>
        </w:numPr>
        <w:ind w:left="357" w:hanging="357"/>
        <w:rPr>
          <w:rFonts w:ascii="Times New Roman" w:hAnsi="Times New Roman" w:cs="Times New Roman"/>
          <w:sz w:val="24"/>
        </w:rPr>
      </w:pPr>
      <w:bookmarkStart w:id="63" w:name="_Toc30674694"/>
      <w:r w:rsidRPr="000F6454">
        <w:rPr>
          <w:rFonts w:ascii="Times New Roman" w:hAnsi="Times New Roman"/>
          <w:sz w:val="24"/>
          <w:u w:val="none"/>
        </w:rPr>
        <w:t>3.7.</w:t>
      </w:r>
      <w:r w:rsidRPr="000F6454">
        <w:rPr>
          <w:rFonts w:ascii="Times New Roman" w:hAnsi="Times New Roman"/>
          <w:sz w:val="24"/>
          <w:u w:val="none"/>
        </w:rPr>
        <w:tab/>
      </w:r>
      <w:r w:rsidRPr="000F6454">
        <w:rPr>
          <w:rFonts w:ascii="Times New Roman" w:hAnsi="Times New Roman"/>
          <w:sz w:val="24"/>
        </w:rPr>
        <w:t>C 13.01 — Кредитен риск – секюритизации (CR SEC)</w:t>
      </w:r>
      <w:bookmarkEnd w:id="63"/>
    </w:p>
    <w:p w14:paraId="6F06AFA3" w14:textId="77777777" w:rsidR="00BA512F" w:rsidRPr="000F6454" w:rsidRDefault="00E026FB">
      <w:pPr>
        <w:pStyle w:val="Instructionsberschrift2"/>
        <w:numPr>
          <w:ilvl w:val="0"/>
          <w:numId w:val="0"/>
        </w:numPr>
        <w:ind w:left="357" w:hanging="357"/>
        <w:rPr>
          <w:rFonts w:ascii="Times New Roman" w:hAnsi="Times New Roman" w:cs="Times New Roman"/>
          <w:sz w:val="24"/>
        </w:rPr>
      </w:pPr>
      <w:bookmarkStart w:id="64" w:name="_Toc30674695"/>
      <w:r w:rsidRPr="000F6454">
        <w:rPr>
          <w:rFonts w:ascii="Times New Roman" w:hAnsi="Times New Roman"/>
          <w:sz w:val="24"/>
          <w:u w:val="none"/>
        </w:rPr>
        <w:t>3.7.1.</w:t>
      </w:r>
      <w:r w:rsidRPr="000F6454">
        <w:rPr>
          <w:rFonts w:ascii="Times New Roman" w:hAnsi="Times New Roman"/>
          <w:sz w:val="24"/>
          <w:u w:val="none"/>
        </w:rPr>
        <w:tab/>
      </w:r>
      <w:r w:rsidRPr="000F6454">
        <w:rPr>
          <w:rFonts w:ascii="Times New Roman" w:hAnsi="Times New Roman"/>
          <w:sz w:val="24"/>
        </w:rPr>
        <w:t>Общи бележки</w:t>
      </w:r>
      <w:bookmarkEnd w:id="64"/>
    </w:p>
    <w:p w14:paraId="6E8CF2DA" w14:textId="2868BF1B" w:rsidR="00BA512F" w:rsidRPr="000F6454" w:rsidRDefault="00E026FB">
      <w:pPr>
        <w:pStyle w:val="InstructionsText2"/>
        <w:numPr>
          <w:ilvl w:val="0"/>
          <w:numId w:val="0"/>
        </w:numPr>
        <w:ind w:left="993"/>
      </w:pPr>
      <w:r w:rsidRPr="000F6454">
        <w:t xml:space="preserve">100. Когато институцията действа като инициатор, в този образец се изисква информацията за всички секюритизации, за които е признато прехвърляне на значителен риск. Когато институцията действа като инвеститор, се докладват всички експозиции. </w:t>
      </w:r>
    </w:p>
    <w:p w14:paraId="304D921A" w14:textId="7E2C8C27" w:rsidR="00BA512F" w:rsidRPr="000F6454" w:rsidRDefault="00E026FB">
      <w:pPr>
        <w:pStyle w:val="InstructionsText2"/>
        <w:numPr>
          <w:ilvl w:val="0"/>
          <w:numId w:val="0"/>
        </w:numPr>
        <w:ind w:left="993"/>
      </w:pPr>
      <w:r w:rsidRPr="000F6454">
        <w:t>101.</w:t>
      </w:r>
      <w:r w:rsidRPr="000F6454">
        <w:tab/>
        <w:t xml:space="preserve"> Докладваната информация зависи от ролята на институцията при процеса на секюритизация. Поради това инициаторите, спонсорите и инвеститорите докладват в специфични позиции.</w:t>
      </w:r>
    </w:p>
    <w:p w14:paraId="2AEAC17E" w14:textId="2370C83F" w:rsidR="00BA512F" w:rsidRPr="000F6454" w:rsidRDefault="00E026FB">
      <w:pPr>
        <w:pStyle w:val="InstructionsText2"/>
        <w:numPr>
          <w:ilvl w:val="0"/>
          <w:numId w:val="0"/>
        </w:numPr>
        <w:ind w:left="993"/>
      </w:pPr>
      <w:r w:rsidRPr="000F6454">
        <w:t xml:space="preserve">102. В този образец се събира обединена информация както за традиционните, така и за синтетичните секюритизации, държани в банковия портфейл. </w:t>
      </w:r>
    </w:p>
    <w:p w14:paraId="0B0DD4A5" w14:textId="77777777" w:rsidR="00BA512F" w:rsidRPr="000F6454" w:rsidRDefault="00E026FB">
      <w:pPr>
        <w:pStyle w:val="Instructionsberschrift2"/>
        <w:numPr>
          <w:ilvl w:val="0"/>
          <w:numId w:val="0"/>
        </w:numPr>
        <w:ind w:left="357" w:hanging="357"/>
        <w:rPr>
          <w:rFonts w:ascii="Times New Roman" w:hAnsi="Times New Roman" w:cs="Times New Roman"/>
          <w:sz w:val="24"/>
        </w:rPr>
      </w:pPr>
      <w:bookmarkStart w:id="65" w:name="_Toc30674696"/>
      <w:r w:rsidRPr="000F6454">
        <w:rPr>
          <w:rFonts w:ascii="Times New Roman" w:hAnsi="Times New Roman"/>
          <w:sz w:val="24"/>
          <w:u w:val="none"/>
        </w:rPr>
        <w:t>3.7.2.</w:t>
      </w:r>
      <w:r w:rsidRPr="000F6454">
        <w:rPr>
          <w:rFonts w:ascii="Times New Roman" w:hAnsi="Times New Roman"/>
          <w:sz w:val="24"/>
          <w:u w:val="none"/>
        </w:rPr>
        <w:tab/>
      </w:r>
      <w:r w:rsidRPr="000F6454">
        <w:rPr>
          <w:rFonts w:ascii="Times New Roman" w:hAnsi="Times New Roman"/>
          <w:sz w:val="24"/>
        </w:rPr>
        <w:t>Указания за специфични позиции</w:t>
      </w:r>
      <w:bookmarkEnd w:id="65"/>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BA512F" w:rsidRPr="000F6454" w14:paraId="739CBB50" w14:textId="77777777" w:rsidTr="00E10B85">
        <w:tc>
          <w:tcPr>
            <w:tcW w:w="9004" w:type="dxa"/>
            <w:gridSpan w:val="2"/>
            <w:shd w:val="clear" w:color="auto" w:fill="CCCCCC"/>
          </w:tcPr>
          <w:p w14:paraId="2CA37790" w14:textId="77777777" w:rsidR="00BA512F" w:rsidRPr="000F6454" w:rsidRDefault="00BA512F">
            <w:pPr>
              <w:autoSpaceDE w:val="0"/>
              <w:autoSpaceDN w:val="0"/>
              <w:adjustRightInd w:val="0"/>
              <w:spacing w:before="0" w:after="0"/>
              <w:ind w:left="426"/>
              <w:jc w:val="left"/>
              <w:rPr>
                <w:rFonts w:ascii="Times New Roman" w:hAnsi="Times New Roman"/>
                <w:sz w:val="24"/>
              </w:rPr>
            </w:pPr>
          </w:p>
          <w:p w14:paraId="162E9CF1" w14:textId="77777777" w:rsidR="00BA512F" w:rsidRPr="000F6454" w:rsidRDefault="00E026FB">
            <w:pPr>
              <w:autoSpaceDE w:val="0"/>
              <w:autoSpaceDN w:val="0"/>
              <w:adjustRightInd w:val="0"/>
              <w:spacing w:before="0" w:after="0"/>
              <w:rPr>
                <w:rFonts w:ascii="Times New Roman" w:hAnsi="Times New Roman"/>
                <w:b/>
                <w:bCs/>
                <w:sz w:val="24"/>
              </w:rPr>
            </w:pPr>
            <w:r w:rsidRPr="000F6454">
              <w:rPr>
                <w:rFonts w:ascii="Times New Roman" w:hAnsi="Times New Roman"/>
                <w:b/>
                <w:sz w:val="24"/>
              </w:rPr>
              <w:t>Колони</w:t>
            </w:r>
          </w:p>
          <w:p w14:paraId="154783EC" w14:textId="77777777" w:rsidR="00BA512F" w:rsidRPr="000F6454" w:rsidRDefault="00BA512F">
            <w:pPr>
              <w:autoSpaceDE w:val="0"/>
              <w:autoSpaceDN w:val="0"/>
              <w:adjustRightInd w:val="0"/>
              <w:spacing w:before="0" w:after="0"/>
              <w:rPr>
                <w:rFonts w:ascii="Times New Roman" w:hAnsi="Times New Roman"/>
                <w:bCs/>
                <w:sz w:val="24"/>
              </w:rPr>
            </w:pPr>
          </w:p>
        </w:tc>
      </w:tr>
      <w:tr w:rsidR="00BA512F" w:rsidRPr="000F6454" w14:paraId="192E1531" w14:textId="77777777" w:rsidTr="00E10B85">
        <w:tc>
          <w:tcPr>
            <w:tcW w:w="1568" w:type="dxa"/>
          </w:tcPr>
          <w:p w14:paraId="5ECAF04F"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t>0010</w:t>
            </w:r>
          </w:p>
        </w:tc>
        <w:tc>
          <w:tcPr>
            <w:tcW w:w="7436" w:type="dxa"/>
          </w:tcPr>
          <w:p w14:paraId="2A71F778" w14:textId="77777777" w:rsidR="00BA512F" w:rsidRPr="000F6454" w:rsidRDefault="00E026FB">
            <w:pPr>
              <w:spacing w:before="0" w:after="0"/>
              <w:jc w:val="left"/>
              <w:rPr>
                <w:rFonts w:ascii="Times New Roman" w:hAnsi="Times New Roman"/>
                <w:sz w:val="24"/>
              </w:rPr>
            </w:pPr>
            <w:r w:rsidRPr="000F6454">
              <w:rPr>
                <w:rFonts w:ascii="Times New Roman" w:hAnsi="Times New Roman"/>
                <w:b/>
                <w:sz w:val="24"/>
                <w:u w:val="single"/>
              </w:rPr>
              <w:t>ОБЩ РАЗМЕР НА ИНИЦИИРАНИТЕ СЕКЮРИТИЗИРАЩИ ЕКСПОЗИЦИИ</w:t>
            </w:r>
          </w:p>
          <w:p w14:paraId="712F783A" w14:textId="77777777" w:rsidR="00BA512F" w:rsidRPr="000F6454" w:rsidRDefault="00BA512F">
            <w:pPr>
              <w:spacing w:before="0" w:after="0"/>
              <w:jc w:val="left"/>
              <w:rPr>
                <w:rFonts w:ascii="Times New Roman" w:hAnsi="Times New Roman"/>
                <w:sz w:val="24"/>
              </w:rPr>
            </w:pPr>
          </w:p>
          <w:p w14:paraId="45244DC5" w14:textId="7777777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Иницииращите институции докладват остатъчната сума към датата на докладване на всички текущи експозиции към секюритизации, инициирани в секюритизационната сделка, независимо от това кой държи позициите. Ето защо се докладват балансовите експозиции към секюритизации (например облигации, подчинени заеми), както и задбалансовите експозиции и дериватите (например подчинени кредитни линии, ликвидни улеснения, лихвени суапове, суапове за кредитно неизпълнение и т.н.), които са инициирани при секюритизацията. </w:t>
            </w:r>
          </w:p>
          <w:p w14:paraId="1CC84C6B" w14:textId="77777777" w:rsidR="00BA512F" w:rsidRPr="000F6454" w:rsidRDefault="00BA512F">
            <w:pPr>
              <w:autoSpaceDE w:val="0"/>
              <w:autoSpaceDN w:val="0"/>
              <w:adjustRightInd w:val="0"/>
              <w:spacing w:before="0" w:after="0"/>
              <w:rPr>
                <w:rFonts w:ascii="Times New Roman" w:hAnsi="Times New Roman"/>
                <w:sz w:val="24"/>
              </w:rPr>
            </w:pPr>
          </w:p>
          <w:p w14:paraId="4B287425" w14:textId="27181E3B"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При традиционни секюритизации, при които инициаторът не държи никакви позиции, инициаторът не взима предвид такава секюритизация при докладването на настоящия образец. За тази цел секюритизиращите позиции, държани от инициатора, включват клаузите за предсрочна амортизация по смисъла на член 242, точка 16 от РКИ при секюритизиране на револвиращи експозиции.</w:t>
            </w:r>
          </w:p>
          <w:p w14:paraId="69FC9006" w14:textId="77777777" w:rsidR="00BA512F" w:rsidRPr="000F6454" w:rsidRDefault="00BA512F">
            <w:pPr>
              <w:autoSpaceDE w:val="0"/>
              <w:autoSpaceDN w:val="0"/>
              <w:adjustRightInd w:val="0"/>
              <w:spacing w:before="0" w:after="0"/>
              <w:rPr>
                <w:rFonts w:ascii="Times New Roman" w:hAnsi="Times New Roman"/>
                <w:bCs/>
                <w:sz w:val="24"/>
              </w:rPr>
            </w:pPr>
          </w:p>
        </w:tc>
      </w:tr>
      <w:tr w:rsidR="00BA512F" w:rsidRPr="000F6454" w14:paraId="4D946982" w14:textId="77777777" w:rsidTr="00E10B85">
        <w:tc>
          <w:tcPr>
            <w:tcW w:w="1568" w:type="dxa"/>
          </w:tcPr>
          <w:p w14:paraId="17EFB891"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t>0020-0040</w:t>
            </w:r>
          </w:p>
        </w:tc>
        <w:tc>
          <w:tcPr>
            <w:tcW w:w="7436" w:type="dxa"/>
          </w:tcPr>
          <w:p w14:paraId="62885C41" w14:textId="77777777" w:rsidR="00BA512F" w:rsidRPr="000F6454" w:rsidRDefault="00E026FB">
            <w:pPr>
              <w:spacing w:before="0" w:after="0"/>
              <w:jc w:val="left"/>
              <w:rPr>
                <w:rFonts w:ascii="Times New Roman" w:hAnsi="Times New Roman"/>
                <w:b/>
                <w:sz w:val="24"/>
                <w:u w:val="single"/>
              </w:rPr>
            </w:pPr>
            <w:r w:rsidRPr="000F6454">
              <w:rPr>
                <w:rFonts w:ascii="Times New Roman" w:hAnsi="Times New Roman"/>
                <w:b/>
                <w:sz w:val="24"/>
                <w:u w:val="single"/>
              </w:rPr>
              <w:t>СИНТЕТИЧНИ СЕКЮРИТИЗАЦИИ: КРЕДИТНА ЗАЩИТА НА СЕКЮРИТИЗИРАНИТЕ ЕКСПОЗИЦИИ</w:t>
            </w:r>
          </w:p>
          <w:p w14:paraId="244811B1" w14:textId="77777777" w:rsidR="00BA512F" w:rsidRPr="000F6454" w:rsidRDefault="00BA512F">
            <w:pPr>
              <w:spacing w:before="0" w:after="0"/>
              <w:jc w:val="left"/>
              <w:rPr>
                <w:rFonts w:ascii="Times New Roman" w:hAnsi="Times New Roman"/>
                <w:sz w:val="24"/>
              </w:rPr>
            </w:pPr>
          </w:p>
          <w:p w14:paraId="7BDB723D" w14:textId="634C7E2B" w:rsidR="00BA512F" w:rsidRPr="000F6454" w:rsidRDefault="00E026FB">
            <w:pPr>
              <w:spacing w:before="0" w:after="0"/>
              <w:rPr>
                <w:rFonts w:ascii="Times New Roman" w:hAnsi="Times New Roman"/>
                <w:sz w:val="24"/>
              </w:rPr>
            </w:pPr>
            <w:r w:rsidRPr="000F6454">
              <w:rPr>
                <w:rFonts w:ascii="Times New Roman" w:hAnsi="Times New Roman"/>
                <w:sz w:val="24"/>
              </w:rPr>
              <w:t xml:space="preserve">Членове 251 и 252 от РКИ. </w:t>
            </w:r>
          </w:p>
          <w:p w14:paraId="2CBA7E2E" w14:textId="77777777" w:rsidR="00BA512F" w:rsidRPr="000F6454" w:rsidRDefault="00BA512F">
            <w:pPr>
              <w:spacing w:before="0" w:after="0"/>
              <w:rPr>
                <w:rFonts w:ascii="Times New Roman" w:hAnsi="Times New Roman"/>
                <w:sz w:val="24"/>
              </w:rPr>
            </w:pPr>
          </w:p>
          <w:p w14:paraId="09877378" w14:textId="77777777" w:rsidR="00BA512F" w:rsidRPr="000F6454" w:rsidRDefault="00E026FB">
            <w:pPr>
              <w:spacing w:before="0" w:after="0"/>
              <w:rPr>
                <w:rFonts w:ascii="Times New Roman" w:hAnsi="Times New Roman"/>
                <w:sz w:val="24"/>
              </w:rPr>
            </w:pPr>
            <w:r w:rsidRPr="000F6454">
              <w:rPr>
                <w:rFonts w:ascii="Times New Roman" w:hAnsi="Times New Roman"/>
                <w:sz w:val="24"/>
              </w:rPr>
              <w:t xml:space="preserve">Падежните несъответствия не се отразяват в коригираната стойност на методите за редуциране на кредитния риск, включени в структурата на секюритизацията. </w:t>
            </w:r>
          </w:p>
          <w:p w14:paraId="2C658462" w14:textId="77777777" w:rsidR="00BA512F" w:rsidRPr="000F6454" w:rsidRDefault="00BA512F">
            <w:pPr>
              <w:spacing w:before="0" w:after="0"/>
              <w:rPr>
                <w:rFonts w:ascii="Times New Roman" w:hAnsi="Times New Roman"/>
                <w:bCs/>
                <w:sz w:val="24"/>
              </w:rPr>
            </w:pPr>
          </w:p>
        </w:tc>
      </w:tr>
      <w:tr w:rsidR="00BA512F" w:rsidRPr="000F6454" w14:paraId="39646F32" w14:textId="77777777" w:rsidTr="00E10B85">
        <w:tc>
          <w:tcPr>
            <w:tcW w:w="1568" w:type="dxa"/>
          </w:tcPr>
          <w:p w14:paraId="51A08C1F"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lastRenderedPageBreak/>
              <w:t>0020</w:t>
            </w:r>
          </w:p>
        </w:tc>
        <w:tc>
          <w:tcPr>
            <w:tcW w:w="7436" w:type="dxa"/>
          </w:tcPr>
          <w:p w14:paraId="172C70AF" w14:textId="77777777" w:rsidR="00BA512F" w:rsidRPr="000F6454" w:rsidRDefault="00E026FB">
            <w:pPr>
              <w:spacing w:before="0" w:after="0"/>
              <w:jc w:val="left"/>
              <w:rPr>
                <w:rFonts w:ascii="Times New Roman" w:hAnsi="Times New Roman"/>
                <w:b/>
                <w:strike/>
                <w:sz w:val="24"/>
                <w:u w:val="single"/>
              </w:rPr>
            </w:pPr>
            <w:r w:rsidRPr="000F6454">
              <w:rPr>
                <w:rFonts w:ascii="Times New Roman" w:hAnsi="Times New Roman"/>
                <w:b/>
                <w:sz w:val="24"/>
                <w:u w:val="single"/>
              </w:rPr>
              <w:t>(–) ОБЕЗПЕЧЕНА КРЕДИТНА ЗАЩИТА (C</w:t>
            </w:r>
            <w:r w:rsidRPr="000F6454">
              <w:rPr>
                <w:rFonts w:ascii="Times New Roman" w:hAnsi="Times New Roman"/>
                <w:b/>
                <w:sz w:val="24"/>
                <w:u w:val="single"/>
                <w:vertAlign w:val="subscript"/>
              </w:rPr>
              <w:t>VA</w:t>
            </w:r>
            <w:r w:rsidRPr="000F6454">
              <w:rPr>
                <w:rFonts w:ascii="Times New Roman" w:hAnsi="Times New Roman"/>
                <w:b/>
                <w:sz w:val="24"/>
                <w:u w:val="single"/>
              </w:rPr>
              <w:t xml:space="preserve">) </w:t>
            </w:r>
          </w:p>
          <w:p w14:paraId="1EEBA0E0" w14:textId="77777777" w:rsidR="00BA512F" w:rsidRPr="000F6454" w:rsidRDefault="00BA512F">
            <w:pPr>
              <w:spacing w:before="0" w:after="0"/>
              <w:jc w:val="left"/>
              <w:rPr>
                <w:rFonts w:ascii="Times New Roman" w:hAnsi="Times New Roman"/>
                <w:sz w:val="24"/>
              </w:rPr>
            </w:pPr>
          </w:p>
          <w:p w14:paraId="508766CC" w14:textId="45BB6F76"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В член 223, параграф 2 от РКИ е предвидена подробната процедура за изчисляване на коригираната за променливост стойност на обезпечението (C</w:t>
            </w:r>
            <w:r w:rsidRPr="000F6454">
              <w:rPr>
                <w:rFonts w:ascii="Times New Roman" w:hAnsi="Times New Roman"/>
                <w:sz w:val="24"/>
                <w:vertAlign w:val="subscript"/>
              </w:rPr>
              <w:t>VA</w:t>
            </w:r>
            <w:r w:rsidRPr="000F6454">
              <w:rPr>
                <w:rFonts w:ascii="Times New Roman" w:hAnsi="Times New Roman"/>
                <w:sz w:val="24"/>
              </w:rPr>
              <w:t>), която се докладва в тази колона.</w:t>
            </w:r>
          </w:p>
          <w:p w14:paraId="757F8D80" w14:textId="77777777" w:rsidR="00BA512F" w:rsidRPr="000F6454" w:rsidRDefault="00BA512F">
            <w:pPr>
              <w:spacing w:before="0" w:after="0"/>
              <w:jc w:val="left"/>
              <w:rPr>
                <w:rFonts w:ascii="Times New Roman" w:hAnsi="Times New Roman"/>
                <w:b/>
                <w:sz w:val="24"/>
                <w:u w:val="single"/>
              </w:rPr>
            </w:pPr>
          </w:p>
        </w:tc>
      </w:tr>
      <w:tr w:rsidR="00BA512F" w:rsidRPr="000F6454" w14:paraId="6D3E24DA" w14:textId="77777777" w:rsidTr="00E10B85">
        <w:tc>
          <w:tcPr>
            <w:tcW w:w="1568" w:type="dxa"/>
          </w:tcPr>
          <w:p w14:paraId="5D0AA934"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t>0030</w:t>
            </w:r>
          </w:p>
        </w:tc>
        <w:tc>
          <w:tcPr>
            <w:tcW w:w="7436" w:type="dxa"/>
          </w:tcPr>
          <w:p w14:paraId="7D0A1A23" w14:textId="77777777" w:rsidR="00BA512F" w:rsidRPr="000F6454" w:rsidRDefault="00E026FB">
            <w:pPr>
              <w:spacing w:before="0" w:after="0"/>
              <w:jc w:val="left"/>
              <w:rPr>
                <w:rFonts w:ascii="Times New Roman" w:hAnsi="Times New Roman"/>
                <w:b/>
                <w:sz w:val="24"/>
                <w:u w:val="single"/>
              </w:rPr>
            </w:pPr>
            <w:r w:rsidRPr="000F6454">
              <w:rPr>
                <w:rFonts w:ascii="Times New Roman" w:hAnsi="Times New Roman"/>
                <w:b/>
                <w:sz w:val="24"/>
                <w:u w:val="single"/>
              </w:rPr>
              <w:t xml:space="preserve">(–) ОБЩО ИЗХОДЯЩИ ПОТОЦИ: КОРИГИРАНИ СТОЙНОСТИ НА КРЕДИТНА ЗАЩИТА С ГАРАНЦИИ (G*) </w:t>
            </w:r>
          </w:p>
          <w:p w14:paraId="0799A049" w14:textId="77777777" w:rsidR="00BA512F" w:rsidRPr="000F6454" w:rsidRDefault="00BA512F">
            <w:pPr>
              <w:spacing w:before="0" w:after="0"/>
              <w:jc w:val="left"/>
              <w:rPr>
                <w:rFonts w:ascii="Times New Roman" w:hAnsi="Times New Roman"/>
                <w:sz w:val="24"/>
              </w:rPr>
            </w:pPr>
          </w:p>
          <w:p w14:paraId="2BA6D5D4" w14:textId="641DDB26" w:rsidR="00BA512F" w:rsidRPr="000F6454" w:rsidRDefault="00E026FB">
            <w:pPr>
              <w:spacing w:before="0" w:after="0"/>
              <w:rPr>
                <w:rFonts w:ascii="Times New Roman" w:hAnsi="Times New Roman"/>
                <w:sz w:val="24"/>
              </w:rPr>
            </w:pPr>
            <w:r w:rsidRPr="000F6454">
              <w:rPr>
                <w:rFonts w:ascii="Times New Roman" w:hAnsi="Times New Roman"/>
                <w:sz w:val="24"/>
              </w:rPr>
              <w:t>В съответствие с общото правило за „входящи потоци“ и „изходящи потоци“ докладваните в тази колона стойности се явяват „входящи потоци“ в съответния образец за кредитен риск (CR SA или CR IRB) и класа експозиции, към който докладващият субект отнася доставчика на кредитна защита (например третата страна, на която е преведен траншът чрез кредитна защита с гаранции).</w:t>
            </w:r>
          </w:p>
          <w:p w14:paraId="3A660088" w14:textId="77777777" w:rsidR="00BA512F" w:rsidRPr="000F6454" w:rsidRDefault="00BA512F">
            <w:pPr>
              <w:spacing w:before="0" w:after="0"/>
              <w:jc w:val="left"/>
              <w:rPr>
                <w:rFonts w:ascii="Times New Roman" w:hAnsi="Times New Roman"/>
                <w:sz w:val="24"/>
              </w:rPr>
            </w:pPr>
          </w:p>
          <w:p w14:paraId="762F2510" w14:textId="4166C6C8"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Процедурата за изчисляване на „валутния риск“ — коригираната номинална стойност на кредитната защита (G*), е предвидена в член 233, параграф 3 от РКИ.</w:t>
            </w:r>
          </w:p>
          <w:p w14:paraId="09ADD7D8" w14:textId="77777777" w:rsidR="00BA512F" w:rsidRPr="000F6454" w:rsidRDefault="00BA512F">
            <w:pPr>
              <w:autoSpaceDE w:val="0"/>
              <w:autoSpaceDN w:val="0"/>
              <w:adjustRightInd w:val="0"/>
              <w:spacing w:before="0" w:after="0"/>
              <w:jc w:val="left"/>
              <w:rPr>
                <w:rFonts w:ascii="Times New Roman" w:hAnsi="Times New Roman"/>
                <w:bCs/>
                <w:sz w:val="24"/>
              </w:rPr>
            </w:pPr>
          </w:p>
        </w:tc>
      </w:tr>
      <w:tr w:rsidR="00BA512F" w:rsidRPr="000F6454" w14:paraId="352BC6C4" w14:textId="77777777" w:rsidTr="00E10B85">
        <w:tc>
          <w:tcPr>
            <w:tcW w:w="1568" w:type="dxa"/>
          </w:tcPr>
          <w:p w14:paraId="04189F8F"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t>0040</w:t>
            </w:r>
          </w:p>
        </w:tc>
        <w:tc>
          <w:tcPr>
            <w:tcW w:w="7436" w:type="dxa"/>
          </w:tcPr>
          <w:p w14:paraId="3FADD4D7" w14:textId="77777777" w:rsidR="00BA512F" w:rsidRPr="000F6454" w:rsidRDefault="00E026FB">
            <w:pPr>
              <w:spacing w:before="0" w:after="0"/>
              <w:jc w:val="left"/>
              <w:rPr>
                <w:rFonts w:ascii="Times New Roman" w:hAnsi="Times New Roman"/>
                <w:b/>
                <w:sz w:val="24"/>
                <w:u w:val="single"/>
              </w:rPr>
            </w:pPr>
            <w:r w:rsidRPr="000F6454">
              <w:rPr>
                <w:rFonts w:ascii="Times New Roman" w:hAnsi="Times New Roman"/>
                <w:b/>
                <w:sz w:val="24"/>
                <w:u w:val="single"/>
              </w:rPr>
              <w:t>НОМИНАЛНА СТОЙНОСТ НА ЗАПАЗЕНАТА ИЛИ ОБРАТНО ИЗКУПЕНАТА КРЕДИТНА ЗАЩИТА</w:t>
            </w:r>
          </w:p>
          <w:p w14:paraId="0ACB162C" w14:textId="77777777" w:rsidR="00BA512F" w:rsidRPr="000F6454" w:rsidRDefault="00BA512F">
            <w:pPr>
              <w:spacing w:before="0" w:after="0"/>
              <w:jc w:val="left"/>
              <w:rPr>
                <w:rFonts w:ascii="Times New Roman" w:hAnsi="Times New Roman"/>
                <w:sz w:val="24"/>
              </w:rPr>
            </w:pPr>
          </w:p>
          <w:p w14:paraId="2C1E5633" w14:textId="7777777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Всички траншове, които са били запазени или обратно изкупени, например задържаните позиции срещу първоначална загуба, се докладват по номиналната им стойност.</w:t>
            </w:r>
          </w:p>
          <w:p w14:paraId="22DDAF8E" w14:textId="77777777" w:rsidR="00BA512F" w:rsidRPr="000F6454" w:rsidRDefault="00BA512F">
            <w:pPr>
              <w:autoSpaceDE w:val="0"/>
              <w:autoSpaceDN w:val="0"/>
              <w:adjustRightInd w:val="0"/>
              <w:spacing w:before="0" w:after="0"/>
              <w:rPr>
                <w:rFonts w:ascii="Times New Roman" w:hAnsi="Times New Roman"/>
                <w:bCs/>
                <w:sz w:val="24"/>
              </w:rPr>
            </w:pPr>
          </w:p>
          <w:p w14:paraId="2DA4A9F0" w14:textId="7777777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При изчисляването на запазения или обратно изкупен размер на кредитната защита не се взима предвид ефектът от нормативно регламентираните процентни намаления в кредитната защита.</w:t>
            </w:r>
          </w:p>
          <w:p w14:paraId="21181D61" w14:textId="77777777" w:rsidR="00BA512F" w:rsidRPr="000F6454" w:rsidRDefault="00BA512F">
            <w:pPr>
              <w:autoSpaceDE w:val="0"/>
              <w:autoSpaceDN w:val="0"/>
              <w:adjustRightInd w:val="0"/>
              <w:spacing w:before="0" w:after="0"/>
              <w:rPr>
                <w:rFonts w:ascii="Times New Roman" w:hAnsi="Times New Roman"/>
                <w:bCs/>
                <w:sz w:val="24"/>
              </w:rPr>
            </w:pPr>
          </w:p>
        </w:tc>
      </w:tr>
      <w:tr w:rsidR="00BA512F" w:rsidRPr="000F6454" w14:paraId="5DCAA2E7" w14:textId="77777777" w:rsidTr="00E10B85">
        <w:tc>
          <w:tcPr>
            <w:tcW w:w="1568" w:type="dxa"/>
          </w:tcPr>
          <w:p w14:paraId="6B750D57"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t>0050</w:t>
            </w:r>
          </w:p>
        </w:tc>
        <w:tc>
          <w:tcPr>
            <w:tcW w:w="7436" w:type="dxa"/>
          </w:tcPr>
          <w:p w14:paraId="048DAF08" w14:textId="1EE4AB11" w:rsidR="00BA512F" w:rsidRPr="000F6454" w:rsidRDefault="00E026FB">
            <w:pPr>
              <w:spacing w:before="0" w:after="0"/>
              <w:rPr>
                <w:rFonts w:ascii="Times New Roman" w:hAnsi="Times New Roman"/>
                <w:b/>
                <w:sz w:val="24"/>
                <w:u w:val="single"/>
              </w:rPr>
            </w:pPr>
            <w:r w:rsidRPr="000F6454">
              <w:rPr>
                <w:rFonts w:ascii="Times New Roman" w:hAnsi="Times New Roman"/>
                <w:b/>
                <w:sz w:val="24"/>
                <w:u w:val="single"/>
              </w:rPr>
              <w:t xml:space="preserve">СЕКЮРИТИЗИРАЩИ ПОЗИЦИИ: ПЪРВОНАЧАЛНА ЕКСПОЗИЦИЯ ПРЕДИ ПРИЛАГАНЕТО НА КОНВЕРСИОННИТЕ КОЕФИЦИЕНТИ </w:t>
            </w:r>
          </w:p>
          <w:p w14:paraId="4A807316" w14:textId="77777777" w:rsidR="00BA512F" w:rsidRPr="000F6454" w:rsidRDefault="00BA512F">
            <w:pPr>
              <w:spacing w:before="0" w:after="0"/>
              <w:jc w:val="left"/>
              <w:rPr>
                <w:rFonts w:ascii="Times New Roman" w:hAnsi="Times New Roman"/>
                <w:sz w:val="24"/>
              </w:rPr>
            </w:pPr>
          </w:p>
          <w:p w14:paraId="3CCC0123" w14:textId="5791CA0B" w:rsidR="00BA512F" w:rsidRPr="000F6454" w:rsidRDefault="00A16FFF">
            <w:pPr>
              <w:autoSpaceDE w:val="0"/>
              <w:autoSpaceDN w:val="0"/>
              <w:adjustRightInd w:val="0"/>
              <w:spacing w:before="0" w:after="0"/>
              <w:jc w:val="left"/>
              <w:rPr>
                <w:rFonts w:ascii="Times New Roman" w:hAnsi="Times New Roman"/>
                <w:sz w:val="24"/>
              </w:rPr>
            </w:pPr>
            <w:r w:rsidRPr="000F6454">
              <w:rPr>
                <w:rFonts w:ascii="Times New Roman" w:hAnsi="Times New Roman"/>
                <w:sz w:val="24"/>
              </w:rPr>
              <w:t>В тази колона се включват стойностите на експозициите по държаните от докладващата институция секюритизиращи позиции, изчислени в съответствие с член 248, параграфи 1 и 2 от РКИ, без прилагане на кредитни конверсионни коефициенти и без да се взимат предвид корекциите на стойността и провизиите, нито невъзстановимите отбиви от цената при покупка на секюритизираните експозиции, както е посочено в член 248, параграф 1, буква г) от РКИ, както и без да се взимат предвид корекциите на стойността и провизиите по секюритизиращите позиции.</w:t>
            </w:r>
          </w:p>
          <w:p w14:paraId="79547600" w14:textId="2EF32B47" w:rsidR="00BA512F" w:rsidRPr="000F6454" w:rsidRDefault="00BA512F">
            <w:pPr>
              <w:autoSpaceDE w:val="0"/>
              <w:autoSpaceDN w:val="0"/>
              <w:adjustRightInd w:val="0"/>
              <w:spacing w:before="0" w:after="0"/>
              <w:jc w:val="left"/>
              <w:rPr>
                <w:rFonts w:ascii="Times New Roman" w:hAnsi="Times New Roman"/>
                <w:sz w:val="24"/>
              </w:rPr>
            </w:pPr>
          </w:p>
          <w:p w14:paraId="383FD97C" w14:textId="41D01D15"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Нетирането е обосновано само при сложните деривати, предоставени на същото дружество със специална цел — секюритизация (ДСЦС), обхванато от допустимо споразумение за нетиране. </w:t>
            </w:r>
          </w:p>
          <w:p w14:paraId="04872AB7" w14:textId="77777777" w:rsidR="00BA512F" w:rsidRPr="000F6454" w:rsidRDefault="00BA512F">
            <w:pPr>
              <w:autoSpaceDE w:val="0"/>
              <w:autoSpaceDN w:val="0"/>
              <w:adjustRightInd w:val="0"/>
              <w:spacing w:before="0" w:after="0"/>
              <w:rPr>
                <w:rFonts w:ascii="Times New Roman" w:hAnsi="Times New Roman"/>
                <w:sz w:val="24"/>
              </w:rPr>
            </w:pPr>
          </w:p>
          <w:p w14:paraId="507E5897" w14:textId="7777777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При синтетичните секюритизации позициите, държани от инициатора под формата на балансови позиции и/или участие на инициатора, са сборът на колони 0010—0040.</w:t>
            </w:r>
          </w:p>
          <w:p w14:paraId="1A1975D8" w14:textId="77777777" w:rsidR="00BA512F" w:rsidRPr="000F6454" w:rsidRDefault="00BA512F">
            <w:pPr>
              <w:autoSpaceDE w:val="0"/>
              <w:autoSpaceDN w:val="0"/>
              <w:adjustRightInd w:val="0"/>
              <w:spacing w:before="0" w:after="0"/>
              <w:rPr>
                <w:rFonts w:ascii="Times New Roman" w:hAnsi="Times New Roman"/>
                <w:bCs/>
                <w:sz w:val="24"/>
              </w:rPr>
            </w:pPr>
          </w:p>
        </w:tc>
      </w:tr>
      <w:tr w:rsidR="00BA512F" w:rsidRPr="000F6454" w14:paraId="03FDE2C8" w14:textId="77777777" w:rsidTr="00E10B85">
        <w:tc>
          <w:tcPr>
            <w:tcW w:w="1568" w:type="dxa"/>
          </w:tcPr>
          <w:p w14:paraId="41D8640A"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lastRenderedPageBreak/>
              <w:t>0060</w:t>
            </w:r>
          </w:p>
        </w:tc>
        <w:tc>
          <w:tcPr>
            <w:tcW w:w="7436" w:type="dxa"/>
          </w:tcPr>
          <w:p w14:paraId="2582B198" w14:textId="77777777" w:rsidR="00BA512F" w:rsidRPr="000F6454" w:rsidRDefault="00E026FB">
            <w:pPr>
              <w:spacing w:before="0" w:after="0"/>
              <w:jc w:val="left"/>
              <w:rPr>
                <w:rFonts w:ascii="Times New Roman" w:hAnsi="Times New Roman"/>
                <w:b/>
                <w:sz w:val="24"/>
                <w:u w:val="single"/>
              </w:rPr>
            </w:pPr>
            <w:r w:rsidRPr="000F6454">
              <w:rPr>
                <w:rFonts w:ascii="Times New Roman" w:hAnsi="Times New Roman"/>
                <w:b/>
                <w:sz w:val="24"/>
                <w:u w:val="single"/>
              </w:rPr>
              <w:t xml:space="preserve">(–) КОРЕКЦИИ НА СТОЙНОСТТА И ПРОВИЗИИ </w:t>
            </w:r>
          </w:p>
          <w:p w14:paraId="21E3E585" w14:textId="77777777" w:rsidR="00BA512F" w:rsidRPr="000F6454" w:rsidRDefault="00BA512F">
            <w:pPr>
              <w:pStyle w:val="ListParagraph"/>
              <w:spacing w:before="0" w:after="0"/>
              <w:ind w:left="284" w:hanging="284"/>
              <w:rPr>
                <w:rFonts w:ascii="Times New Roman" w:hAnsi="Times New Roman"/>
                <w:sz w:val="24"/>
              </w:rPr>
            </w:pPr>
          </w:p>
          <w:p w14:paraId="3EE8D5DD" w14:textId="67F883BF"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Член 248 от РКИ Докладваните в тази колона корекции на стойността и провизии се отнасят само за секюритизиращите позиции. Корекциите на стойността на секюритизиращите експозиции не се вземат предвид.</w:t>
            </w:r>
          </w:p>
          <w:p w14:paraId="0561621F" w14:textId="77777777" w:rsidR="00BA512F" w:rsidRPr="000F6454" w:rsidRDefault="00BA512F">
            <w:pPr>
              <w:autoSpaceDE w:val="0"/>
              <w:autoSpaceDN w:val="0"/>
              <w:adjustRightInd w:val="0"/>
              <w:spacing w:before="0" w:after="0"/>
              <w:rPr>
                <w:rFonts w:ascii="Times New Roman" w:hAnsi="Times New Roman"/>
                <w:b/>
                <w:sz w:val="24"/>
                <w:u w:val="single"/>
              </w:rPr>
            </w:pPr>
          </w:p>
        </w:tc>
      </w:tr>
      <w:tr w:rsidR="00BA512F" w:rsidRPr="000F6454" w14:paraId="230FB5A4" w14:textId="77777777" w:rsidTr="00E10B85">
        <w:tc>
          <w:tcPr>
            <w:tcW w:w="1568" w:type="dxa"/>
          </w:tcPr>
          <w:p w14:paraId="3DF1C9E1"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t>0070</w:t>
            </w:r>
          </w:p>
        </w:tc>
        <w:tc>
          <w:tcPr>
            <w:tcW w:w="7436" w:type="dxa"/>
          </w:tcPr>
          <w:p w14:paraId="7FDA918E" w14:textId="77777777" w:rsidR="00BA512F" w:rsidRPr="000F6454" w:rsidRDefault="00E026FB">
            <w:pPr>
              <w:spacing w:before="0" w:after="0"/>
              <w:jc w:val="left"/>
              <w:rPr>
                <w:rFonts w:ascii="Times New Roman" w:hAnsi="Times New Roman"/>
                <w:b/>
                <w:sz w:val="24"/>
                <w:u w:val="single"/>
              </w:rPr>
            </w:pPr>
            <w:r w:rsidRPr="000F6454">
              <w:rPr>
                <w:rFonts w:ascii="Times New Roman" w:hAnsi="Times New Roman"/>
                <w:b/>
                <w:sz w:val="24"/>
                <w:u w:val="single"/>
              </w:rPr>
              <w:t>ЕКСПОЗИЦИЯ, НЕТНО ОТ КОРЕКЦИИ НА СТОЙНОСТТА И ПРОВИЗИИ</w:t>
            </w:r>
          </w:p>
          <w:p w14:paraId="7F0EE619" w14:textId="77777777" w:rsidR="00BA512F" w:rsidRPr="000F6454" w:rsidRDefault="00BA512F">
            <w:pPr>
              <w:spacing w:before="0" w:after="0"/>
              <w:jc w:val="left"/>
              <w:rPr>
                <w:rFonts w:ascii="Times New Roman" w:hAnsi="Times New Roman"/>
                <w:sz w:val="24"/>
              </w:rPr>
            </w:pPr>
          </w:p>
          <w:p w14:paraId="799E5479" w14:textId="12CB41D9" w:rsidR="00BA512F" w:rsidRPr="000F6454" w:rsidRDefault="00A16FFF">
            <w:pPr>
              <w:autoSpaceDE w:val="0"/>
              <w:autoSpaceDN w:val="0"/>
              <w:adjustRightInd w:val="0"/>
              <w:spacing w:before="0" w:after="0"/>
              <w:jc w:val="left"/>
              <w:rPr>
                <w:rFonts w:ascii="Times New Roman" w:hAnsi="Times New Roman"/>
                <w:sz w:val="24"/>
              </w:rPr>
            </w:pPr>
            <w:r w:rsidRPr="000F6454">
              <w:rPr>
                <w:rFonts w:ascii="Times New Roman" w:hAnsi="Times New Roman"/>
                <w:sz w:val="24"/>
              </w:rPr>
              <w:t>В тази колона се включват стойностите на експозициите по секюритизиращите позиции, изчислени в съответствие с член 248, параграфи 1 и 2 от РКИ, нетно от корекциите на стойността и провизиите без прилагане на конверсионните коефициенти, без да се взимат предвид невъзстановимите отбиви от цената при покупка на секюритизираните експозиции, както е посочено в член 248, параграф 1, буква г) от РКИ, и нетно от корекциите на стойността и провизиите по секюритизиращите позиции.</w:t>
            </w:r>
          </w:p>
          <w:p w14:paraId="4A1BAEDA" w14:textId="77777777" w:rsidR="00BA512F" w:rsidRPr="000F6454" w:rsidRDefault="00BA512F">
            <w:pPr>
              <w:autoSpaceDE w:val="0"/>
              <w:autoSpaceDN w:val="0"/>
              <w:adjustRightInd w:val="0"/>
              <w:spacing w:before="0" w:after="0"/>
              <w:jc w:val="left"/>
              <w:rPr>
                <w:rFonts w:ascii="Times New Roman" w:hAnsi="Times New Roman"/>
                <w:b/>
                <w:sz w:val="24"/>
                <w:u w:val="single"/>
              </w:rPr>
            </w:pPr>
          </w:p>
        </w:tc>
      </w:tr>
      <w:tr w:rsidR="00BA512F" w:rsidRPr="000F6454" w14:paraId="7C818E24" w14:textId="77777777" w:rsidTr="00E10B85">
        <w:tc>
          <w:tcPr>
            <w:tcW w:w="1568" w:type="dxa"/>
          </w:tcPr>
          <w:p w14:paraId="2CB82341"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t>0080-0110</w:t>
            </w:r>
          </w:p>
        </w:tc>
        <w:tc>
          <w:tcPr>
            <w:tcW w:w="7436" w:type="dxa"/>
          </w:tcPr>
          <w:p w14:paraId="2F2D43D0" w14:textId="77777777" w:rsidR="00BA512F" w:rsidRPr="000F6454" w:rsidRDefault="00E026FB">
            <w:pPr>
              <w:spacing w:before="0" w:after="0"/>
              <w:jc w:val="left"/>
              <w:rPr>
                <w:rFonts w:ascii="Times New Roman" w:hAnsi="Times New Roman"/>
                <w:b/>
                <w:sz w:val="24"/>
                <w:u w:val="single"/>
              </w:rPr>
            </w:pPr>
            <w:r w:rsidRPr="000F6454">
              <w:rPr>
                <w:rFonts w:ascii="Times New Roman" w:hAnsi="Times New Roman"/>
                <w:b/>
                <w:sz w:val="24"/>
                <w:u w:val="single"/>
              </w:rPr>
              <w:t>ТЕХНИКИ ЗА РЕДУЦИРАНЕ НА КРЕДИТНИЯ РИСК С ЕФЕКТ НА ЗАМЕСТВАНЕ ВЪРХУ ЕКСПОЗИЦИЯТА</w:t>
            </w:r>
          </w:p>
          <w:p w14:paraId="768F5C2C" w14:textId="77777777" w:rsidR="00BA512F" w:rsidRPr="000F6454" w:rsidRDefault="00BA512F">
            <w:pPr>
              <w:spacing w:before="0" w:after="0"/>
              <w:jc w:val="left"/>
              <w:rPr>
                <w:rFonts w:ascii="Times New Roman" w:hAnsi="Times New Roman"/>
                <w:sz w:val="24"/>
              </w:rPr>
            </w:pPr>
          </w:p>
          <w:p w14:paraId="74D00D7A" w14:textId="6656912B" w:rsidR="00BA512F" w:rsidRPr="000F6454" w:rsidRDefault="00A16FFF">
            <w:pPr>
              <w:spacing w:before="0" w:after="0"/>
              <w:rPr>
                <w:rFonts w:ascii="Times New Roman" w:hAnsi="Times New Roman"/>
                <w:sz w:val="24"/>
              </w:rPr>
            </w:pPr>
            <w:r w:rsidRPr="000F6454">
              <w:rPr>
                <w:rFonts w:ascii="Times New Roman" w:hAnsi="Times New Roman"/>
                <w:sz w:val="24"/>
              </w:rPr>
              <w:t>Член 4, параграф 1, точка 57 от РКИ, част трета, дял II, глава 4 и член 249 от РКИ</w:t>
            </w:r>
          </w:p>
          <w:p w14:paraId="6CA1E725" w14:textId="77777777" w:rsidR="00BA512F" w:rsidRPr="000F6454" w:rsidRDefault="00BA512F">
            <w:pPr>
              <w:spacing w:before="0" w:after="0"/>
              <w:rPr>
                <w:rFonts w:ascii="Times New Roman" w:hAnsi="Times New Roman"/>
                <w:sz w:val="24"/>
              </w:rPr>
            </w:pPr>
          </w:p>
          <w:p w14:paraId="1A2D70F4" w14:textId="77777777" w:rsidR="00BA512F" w:rsidRPr="000F6454" w:rsidRDefault="007A00D6">
            <w:pPr>
              <w:spacing w:before="0" w:after="0"/>
              <w:rPr>
                <w:rFonts w:ascii="Times New Roman" w:hAnsi="Times New Roman"/>
                <w:sz w:val="24"/>
              </w:rPr>
            </w:pPr>
            <w:r w:rsidRPr="000F6454">
              <w:rPr>
                <w:rFonts w:ascii="Times New Roman" w:hAnsi="Times New Roman"/>
                <w:sz w:val="24"/>
              </w:rPr>
              <w:t>Институциите докладват в тези колони информация за техниките за редуциране на кредитния риск на дадена експозиция или експозиции чрез заместване на експозиции (както е посочено по-долу за входящите и изходящите потоци).</w:t>
            </w:r>
          </w:p>
          <w:p w14:paraId="5C52F384" w14:textId="77777777" w:rsidR="00BA512F" w:rsidRPr="000F6454" w:rsidRDefault="00BA512F">
            <w:pPr>
              <w:spacing w:before="0" w:after="0"/>
              <w:rPr>
                <w:rFonts w:ascii="Times New Roman" w:hAnsi="Times New Roman"/>
                <w:sz w:val="24"/>
              </w:rPr>
            </w:pPr>
          </w:p>
          <w:p w14:paraId="7554F59A" w14:textId="42839ECE" w:rsidR="00BA512F" w:rsidRPr="000F6454" w:rsidRDefault="00D021AF">
            <w:pPr>
              <w:pStyle w:val="InstructionsText"/>
            </w:pPr>
            <w:r w:rsidRPr="000F6454">
              <w:t>За обезпечение, което оказва въздействие върху стойността на експозицията (например ако е използвано за редуциране на кредитния риск с ефект на заместване върху експозицията), следва да се определи таван, равен на стойността на експозицията.</w:t>
            </w:r>
          </w:p>
          <w:p w14:paraId="575F0F4D" w14:textId="77777777" w:rsidR="00BA512F" w:rsidRPr="000F6454" w:rsidRDefault="00E026FB">
            <w:pPr>
              <w:pStyle w:val="InstructionsText"/>
            </w:pPr>
            <w:r w:rsidRPr="000F6454">
              <w:t>Тук се докладват следните елементи:</w:t>
            </w:r>
          </w:p>
          <w:p w14:paraId="74DAEEA3" w14:textId="4E700FC4" w:rsidR="00BA512F" w:rsidRPr="000F6454" w:rsidRDefault="00E026FB">
            <w:pPr>
              <w:pStyle w:val="ListParagraph"/>
              <w:numPr>
                <w:ilvl w:val="0"/>
                <w:numId w:val="37"/>
              </w:numPr>
              <w:tabs>
                <w:tab w:val="num" w:pos="360"/>
              </w:tabs>
              <w:spacing w:before="0" w:after="0"/>
              <w:rPr>
                <w:rFonts w:ascii="Times New Roman" w:hAnsi="Times New Roman"/>
                <w:sz w:val="24"/>
              </w:rPr>
            </w:pPr>
            <w:r w:rsidRPr="000F6454">
              <w:rPr>
                <w:rFonts w:ascii="Times New Roman" w:hAnsi="Times New Roman"/>
                <w:sz w:val="24"/>
              </w:rPr>
              <w:t>обезпечение, учредено в съответствие с член 222 от РКИ (опростен метод за финансово обезпечение);</w:t>
            </w:r>
          </w:p>
          <w:p w14:paraId="0E01D21D" w14:textId="77777777" w:rsidR="00BA512F" w:rsidRPr="000F6454" w:rsidRDefault="00E026FB">
            <w:pPr>
              <w:pStyle w:val="ListParagraph"/>
              <w:numPr>
                <w:ilvl w:val="0"/>
                <w:numId w:val="37"/>
              </w:numPr>
              <w:tabs>
                <w:tab w:val="num" w:pos="360"/>
              </w:tabs>
              <w:spacing w:before="0" w:after="0"/>
              <w:rPr>
                <w:rFonts w:ascii="Times New Roman" w:hAnsi="Times New Roman"/>
                <w:sz w:val="24"/>
              </w:rPr>
            </w:pPr>
            <w:r w:rsidRPr="000F6454">
              <w:rPr>
                <w:rFonts w:ascii="Times New Roman" w:hAnsi="Times New Roman"/>
                <w:sz w:val="24"/>
              </w:rPr>
              <w:t>допустима кредитна защита с гаранции.</w:t>
            </w:r>
          </w:p>
          <w:p w14:paraId="76E64F6A" w14:textId="77777777" w:rsidR="00BA512F" w:rsidRPr="000F6454" w:rsidRDefault="00BA512F">
            <w:pPr>
              <w:spacing w:before="0" w:after="0"/>
              <w:rPr>
                <w:rFonts w:ascii="Times New Roman" w:hAnsi="Times New Roman"/>
                <w:b/>
                <w:sz w:val="24"/>
                <w:u w:val="single"/>
              </w:rPr>
            </w:pPr>
          </w:p>
        </w:tc>
      </w:tr>
      <w:tr w:rsidR="00BA512F" w:rsidRPr="000F6454" w14:paraId="795C8CE5" w14:textId="77777777" w:rsidTr="00E10B85">
        <w:tc>
          <w:tcPr>
            <w:tcW w:w="1568" w:type="dxa"/>
          </w:tcPr>
          <w:p w14:paraId="1136E601"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t>0080</w:t>
            </w:r>
          </w:p>
        </w:tc>
        <w:tc>
          <w:tcPr>
            <w:tcW w:w="7436" w:type="dxa"/>
          </w:tcPr>
          <w:p w14:paraId="02226FA3" w14:textId="77777777" w:rsidR="00BA512F" w:rsidRPr="000F6454" w:rsidRDefault="00E026FB">
            <w:pPr>
              <w:spacing w:before="0" w:after="0"/>
              <w:jc w:val="left"/>
              <w:rPr>
                <w:rFonts w:ascii="Times New Roman" w:hAnsi="Times New Roman"/>
                <w:b/>
                <w:sz w:val="24"/>
                <w:u w:val="single"/>
              </w:rPr>
            </w:pPr>
            <w:r w:rsidRPr="000F6454">
              <w:rPr>
                <w:rFonts w:ascii="Times New Roman" w:hAnsi="Times New Roman"/>
                <w:b/>
                <w:sz w:val="24"/>
                <w:u w:val="single"/>
              </w:rPr>
              <w:t>(-) КРЕДИТНА ЗАЩИТА С ГАРАНЦИИ: КОРИГИРАНИ СТОЙНОСТИ (G</w:t>
            </w:r>
            <w:r w:rsidRPr="000F6454">
              <w:rPr>
                <w:rFonts w:ascii="Times New Roman" w:hAnsi="Times New Roman"/>
                <w:b/>
                <w:sz w:val="24"/>
                <w:u w:val="single"/>
                <w:vertAlign w:val="subscript"/>
              </w:rPr>
              <w:t>A</w:t>
            </w:r>
            <w:r w:rsidRPr="000F6454">
              <w:rPr>
                <w:rFonts w:ascii="Times New Roman" w:hAnsi="Times New Roman"/>
                <w:b/>
                <w:sz w:val="24"/>
                <w:u w:val="single"/>
              </w:rPr>
              <w:t xml:space="preserve">) </w:t>
            </w:r>
          </w:p>
          <w:p w14:paraId="7E216753" w14:textId="77777777" w:rsidR="00BA512F" w:rsidRPr="000F6454" w:rsidRDefault="00BA512F">
            <w:pPr>
              <w:spacing w:before="0" w:after="0"/>
              <w:jc w:val="left"/>
              <w:rPr>
                <w:rFonts w:ascii="Times New Roman" w:hAnsi="Times New Roman"/>
                <w:b/>
                <w:sz w:val="24"/>
                <w:u w:val="single"/>
              </w:rPr>
            </w:pPr>
          </w:p>
          <w:p w14:paraId="6285D450" w14:textId="4A99A4A1"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Кредитната защита с гаранции съгласно определението в член 4, параграф 1, точка 59 и членове 234—236 от РКИ.</w:t>
            </w:r>
          </w:p>
          <w:p w14:paraId="432EE6E4" w14:textId="77777777" w:rsidR="00BA512F" w:rsidRPr="000F6454" w:rsidRDefault="00BA512F">
            <w:pPr>
              <w:autoSpaceDE w:val="0"/>
              <w:autoSpaceDN w:val="0"/>
              <w:adjustRightInd w:val="0"/>
              <w:spacing w:before="0" w:after="0"/>
              <w:rPr>
                <w:rFonts w:ascii="Times New Roman" w:hAnsi="Times New Roman"/>
                <w:b/>
                <w:sz w:val="24"/>
                <w:u w:val="single"/>
              </w:rPr>
            </w:pPr>
          </w:p>
        </w:tc>
      </w:tr>
      <w:tr w:rsidR="00BA512F" w:rsidRPr="000F6454" w14:paraId="7F05EE55" w14:textId="77777777" w:rsidTr="00E10B85">
        <w:tc>
          <w:tcPr>
            <w:tcW w:w="1568" w:type="dxa"/>
          </w:tcPr>
          <w:p w14:paraId="6E9625C0"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lastRenderedPageBreak/>
              <w:t>0090</w:t>
            </w:r>
          </w:p>
        </w:tc>
        <w:tc>
          <w:tcPr>
            <w:tcW w:w="7436" w:type="dxa"/>
          </w:tcPr>
          <w:p w14:paraId="11331AA2" w14:textId="77777777" w:rsidR="00BA512F" w:rsidRPr="000F6454" w:rsidRDefault="00E026FB">
            <w:pPr>
              <w:spacing w:before="0" w:after="0"/>
              <w:rPr>
                <w:rFonts w:ascii="Times New Roman" w:hAnsi="Times New Roman"/>
                <w:b/>
                <w:sz w:val="24"/>
                <w:u w:val="single"/>
              </w:rPr>
            </w:pPr>
            <w:r w:rsidRPr="000F6454">
              <w:rPr>
                <w:rFonts w:ascii="Times New Roman" w:hAnsi="Times New Roman"/>
                <w:b/>
                <w:sz w:val="24"/>
                <w:u w:val="single"/>
              </w:rPr>
              <w:t>(–) ОБЕЗПЕЧЕНА КРЕДИТНА ЗАЩИТА</w:t>
            </w:r>
          </w:p>
          <w:p w14:paraId="70917145" w14:textId="77777777" w:rsidR="00BA512F" w:rsidRPr="000F6454" w:rsidRDefault="00BA512F">
            <w:pPr>
              <w:spacing w:before="0" w:after="0"/>
              <w:rPr>
                <w:rFonts w:ascii="Times New Roman" w:hAnsi="Times New Roman"/>
                <w:sz w:val="24"/>
              </w:rPr>
            </w:pPr>
          </w:p>
          <w:p w14:paraId="16B35BA8" w14:textId="43D810FA"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Обезпечената кредитна защита, както е определена в член 4, параграф 1, точка 58 от РКИ, съгласно посоченото в член 249, параграф 2, първа алинея и съгласно регламентираното в членове 195, 197 и 200 от РКИ.</w:t>
            </w:r>
          </w:p>
          <w:p w14:paraId="79CFEB9C" w14:textId="77777777" w:rsidR="00BA512F" w:rsidRPr="000F6454" w:rsidRDefault="00BA512F">
            <w:pPr>
              <w:autoSpaceDE w:val="0"/>
              <w:autoSpaceDN w:val="0"/>
              <w:adjustRightInd w:val="0"/>
              <w:spacing w:before="0" w:after="0"/>
              <w:ind w:left="284" w:hanging="284"/>
              <w:rPr>
                <w:rFonts w:ascii="Times New Roman" w:hAnsi="Times New Roman"/>
                <w:sz w:val="24"/>
              </w:rPr>
            </w:pPr>
          </w:p>
          <w:p w14:paraId="388EA6A0" w14:textId="0FEDF059" w:rsidR="00BA512F" w:rsidRPr="000F6454" w:rsidRDefault="00E026FB">
            <w:pPr>
              <w:spacing w:before="0" w:after="0"/>
              <w:rPr>
                <w:rFonts w:ascii="Times New Roman" w:hAnsi="Times New Roman"/>
                <w:sz w:val="24"/>
              </w:rPr>
            </w:pPr>
            <w:r w:rsidRPr="000F6454">
              <w:rPr>
                <w:rFonts w:ascii="Times New Roman" w:hAnsi="Times New Roman"/>
                <w:sz w:val="24"/>
              </w:rPr>
              <w:t>Обвързаните със заеми дългови ценни книжа и балансовото нетиране съгласно посоченото в членове 218 и 219 от РКИ се третират като парично обезпечение.</w:t>
            </w:r>
          </w:p>
          <w:p w14:paraId="539B11C7" w14:textId="77777777" w:rsidR="00BA512F" w:rsidRPr="000F6454" w:rsidRDefault="00BA512F">
            <w:pPr>
              <w:autoSpaceDE w:val="0"/>
              <w:autoSpaceDN w:val="0"/>
              <w:adjustRightInd w:val="0"/>
              <w:spacing w:before="0" w:after="0"/>
              <w:rPr>
                <w:rFonts w:ascii="Times New Roman" w:hAnsi="Times New Roman"/>
                <w:bCs/>
                <w:sz w:val="24"/>
              </w:rPr>
            </w:pPr>
          </w:p>
        </w:tc>
      </w:tr>
      <w:tr w:rsidR="00BA512F" w:rsidRPr="000F6454" w14:paraId="510C1FA5" w14:textId="77777777" w:rsidTr="00E10B85">
        <w:tc>
          <w:tcPr>
            <w:tcW w:w="1568" w:type="dxa"/>
          </w:tcPr>
          <w:p w14:paraId="21953A6D"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t>0100-0110</w:t>
            </w:r>
          </w:p>
        </w:tc>
        <w:tc>
          <w:tcPr>
            <w:tcW w:w="7436" w:type="dxa"/>
          </w:tcPr>
          <w:p w14:paraId="74EF31B3" w14:textId="77777777" w:rsidR="00BA512F" w:rsidRPr="000F6454" w:rsidRDefault="00E026FB">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ЗАМЕСТВАНЕ НА ЕКСПОЗИЦИЯ, ДЪЛЖАЩО СЕ НА РЕДУЦИРАНЕ НА КРЕДИТНИЯ РИСК:</w:t>
            </w:r>
          </w:p>
          <w:p w14:paraId="17529285" w14:textId="77777777" w:rsidR="00BA512F" w:rsidRPr="000F6454" w:rsidRDefault="00BA512F">
            <w:pPr>
              <w:spacing w:before="0" w:after="0"/>
              <w:rPr>
                <w:rFonts w:ascii="Times New Roman" w:hAnsi="Times New Roman"/>
                <w:b/>
                <w:sz w:val="24"/>
                <w:u w:val="single"/>
              </w:rPr>
            </w:pPr>
          </w:p>
          <w:p w14:paraId="55CBC0C5" w14:textId="7777777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Докладват се входящите и изходящите потоци в рамките на един и същ клас експозиции, а когато е уместно — и рисковите тегла или категориите длъжници.</w:t>
            </w:r>
          </w:p>
          <w:p w14:paraId="04AF3836" w14:textId="77777777" w:rsidR="00BA512F" w:rsidRPr="000F6454" w:rsidRDefault="00BA512F">
            <w:pPr>
              <w:spacing w:before="0" w:after="0"/>
              <w:rPr>
                <w:rFonts w:ascii="Times New Roman" w:hAnsi="Times New Roman"/>
                <w:b/>
                <w:sz w:val="24"/>
                <w:u w:val="single"/>
              </w:rPr>
            </w:pPr>
          </w:p>
        </w:tc>
      </w:tr>
      <w:tr w:rsidR="00BA512F" w:rsidRPr="000F6454" w14:paraId="12F37967" w14:textId="77777777" w:rsidTr="00E10B85">
        <w:tc>
          <w:tcPr>
            <w:tcW w:w="1568" w:type="dxa"/>
          </w:tcPr>
          <w:p w14:paraId="5926E757"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t>0100</w:t>
            </w:r>
          </w:p>
        </w:tc>
        <w:tc>
          <w:tcPr>
            <w:tcW w:w="7436" w:type="dxa"/>
          </w:tcPr>
          <w:p w14:paraId="4485CBBF" w14:textId="77777777" w:rsidR="00BA512F" w:rsidRPr="000F6454" w:rsidRDefault="00E026FB">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 ОБЩО ИЗХОДЯЩИ ПОТОЦИ</w:t>
            </w:r>
          </w:p>
          <w:p w14:paraId="5BE641BE" w14:textId="77777777" w:rsidR="00BA512F" w:rsidRPr="000F6454" w:rsidRDefault="00BA512F">
            <w:pPr>
              <w:autoSpaceDE w:val="0"/>
              <w:autoSpaceDN w:val="0"/>
              <w:adjustRightInd w:val="0"/>
              <w:spacing w:before="0" w:after="0"/>
              <w:jc w:val="left"/>
              <w:rPr>
                <w:rFonts w:ascii="Times New Roman" w:hAnsi="Times New Roman"/>
                <w:sz w:val="24"/>
              </w:rPr>
            </w:pPr>
          </w:p>
          <w:p w14:paraId="2B74EA52" w14:textId="3EE82C2F"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Член 222, параграф 3, член 235, параграфи 1 и 2 и член 236 от РКИ </w:t>
            </w:r>
          </w:p>
          <w:p w14:paraId="3F4E0C87" w14:textId="77777777" w:rsidR="00BA512F" w:rsidRPr="000F6454" w:rsidRDefault="00BA512F">
            <w:pPr>
              <w:autoSpaceDE w:val="0"/>
              <w:autoSpaceDN w:val="0"/>
              <w:adjustRightInd w:val="0"/>
              <w:spacing w:before="0" w:after="0"/>
              <w:rPr>
                <w:rFonts w:ascii="Times New Roman" w:hAnsi="Times New Roman"/>
                <w:sz w:val="24"/>
              </w:rPr>
            </w:pPr>
          </w:p>
          <w:p w14:paraId="30436E7C" w14:textId="02443BA9"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Изходящите потоци съответстват на обезпечената част на „експозициите, нетно от корекции на стойността и провизии“, която се приспада от класа експозиции на длъжника, а когато е уместно — и от рисковото тегло или категорията длъжници, и впоследствие се отнася към класа експозиции на доставчика на кредитна защита, а когато е уместно — и към рисковото тегло или категорията длъжници. </w:t>
            </w:r>
          </w:p>
          <w:p w14:paraId="25F263EA" w14:textId="77777777" w:rsidR="00BA512F" w:rsidRPr="000F6454" w:rsidRDefault="00BA512F">
            <w:pPr>
              <w:autoSpaceDE w:val="0"/>
              <w:autoSpaceDN w:val="0"/>
              <w:adjustRightInd w:val="0"/>
              <w:spacing w:before="0" w:after="0"/>
              <w:rPr>
                <w:rFonts w:ascii="Times New Roman" w:hAnsi="Times New Roman"/>
                <w:sz w:val="24"/>
              </w:rPr>
            </w:pPr>
          </w:p>
          <w:p w14:paraId="5EEFCBD1" w14:textId="46603C14"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Тази стойност се приема за входящ поток в класа експозиции на доставчика на защита, а когато е уместно — и в рисковите тегла или категориите длъжници.</w:t>
            </w:r>
          </w:p>
          <w:p w14:paraId="306AF987" w14:textId="77777777" w:rsidR="00BA512F" w:rsidRPr="000F6454" w:rsidRDefault="00BA512F">
            <w:pPr>
              <w:autoSpaceDE w:val="0"/>
              <w:autoSpaceDN w:val="0"/>
              <w:adjustRightInd w:val="0"/>
              <w:spacing w:before="0" w:after="0"/>
              <w:rPr>
                <w:rFonts w:ascii="Times New Roman" w:hAnsi="Times New Roman"/>
                <w:b/>
                <w:sz w:val="24"/>
                <w:u w:val="single"/>
              </w:rPr>
            </w:pPr>
          </w:p>
        </w:tc>
      </w:tr>
      <w:tr w:rsidR="00BA512F" w:rsidRPr="000F6454" w14:paraId="5A37FD56" w14:textId="77777777" w:rsidTr="00E10B85">
        <w:tc>
          <w:tcPr>
            <w:tcW w:w="1568" w:type="dxa"/>
          </w:tcPr>
          <w:p w14:paraId="2185113A"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t>0110</w:t>
            </w:r>
          </w:p>
        </w:tc>
        <w:tc>
          <w:tcPr>
            <w:tcW w:w="7436" w:type="dxa"/>
          </w:tcPr>
          <w:p w14:paraId="08F2A960" w14:textId="77777777" w:rsidR="00BA512F" w:rsidRPr="000F6454" w:rsidRDefault="00E026FB">
            <w:pPr>
              <w:autoSpaceDE w:val="0"/>
              <w:autoSpaceDN w:val="0"/>
              <w:adjustRightInd w:val="0"/>
              <w:spacing w:before="0" w:after="0"/>
              <w:jc w:val="left"/>
              <w:rPr>
                <w:rStyle w:val="InstructionsTabelleberschrift"/>
                <w:rFonts w:ascii="Times New Roman" w:hAnsi="Times New Roman"/>
                <w:sz w:val="24"/>
              </w:rPr>
            </w:pPr>
            <w:r w:rsidRPr="000F6454">
              <w:rPr>
                <w:rStyle w:val="InstructionsTabelleberschrift"/>
                <w:rFonts w:ascii="Times New Roman" w:hAnsi="Times New Roman"/>
                <w:sz w:val="24"/>
              </w:rPr>
              <w:t>ОБЩО ВХОДЯЩИ ПОТОЦИ</w:t>
            </w:r>
          </w:p>
          <w:p w14:paraId="60589067" w14:textId="77777777" w:rsidR="00BA512F" w:rsidRPr="000F6454" w:rsidRDefault="00BA512F">
            <w:pPr>
              <w:autoSpaceDE w:val="0"/>
              <w:autoSpaceDN w:val="0"/>
              <w:adjustRightInd w:val="0"/>
              <w:spacing w:before="0" w:after="0"/>
              <w:jc w:val="left"/>
              <w:rPr>
                <w:rFonts w:ascii="Times New Roman" w:hAnsi="Times New Roman"/>
                <w:b/>
                <w:sz w:val="24"/>
                <w:u w:val="single"/>
              </w:rPr>
            </w:pPr>
          </w:p>
          <w:p w14:paraId="40A8B907" w14:textId="056C9BB2" w:rsidR="00BA512F" w:rsidRPr="000F6454" w:rsidRDefault="00E026FB">
            <w:pPr>
              <w:spacing w:before="0" w:after="0"/>
              <w:rPr>
                <w:rFonts w:ascii="Times New Roman" w:hAnsi="Times New Roman"/>
                <w:sz w:val="24"/>
              </w:rPr>
            </w:pPr>
            <w:r w:rsidRPr="000F6454">
              <w:rPr>
                <w:rFonts w:ascii="Times New Roman" w:hAnsi="Times New Roman"/>
                <w:sz w:val="24"/>
              </w:rPr>
              <w:t>Секюритизиращите позиции, които са дългови ценни книжа и са използвани като допустимо финансово обезпечение в съответствие с член 197, параграф 1 от РКИ и за които се използва опростеният метод за финансово обезпечение, се докладват като входящи потоци в тази колона.</w:t>
            </w:r>
          </w:p>
          <w:p w14:paraId="23CF13D1" w14:textId="77777777" w:rsidR="00BA512F" w:rsidRPr="000F6454" w:rsidRDefault="00BA512F">
            <w:pPr>
              <w:autoSpaceDE w:val="0"/>
              <w:autoSpaceDN w:val="0"/>
              <w:adjustRightInd w:val="0"/>
              <w:spacing w:before="0" w:after="0"/>
              <w:rPr>
                <w:rFonts w:ascii="Times New Roman" w:hAnsi="Times New Roman"/>
                <w:b/>
                <w:sz w:val="24"/>
                <w:u w:val="single"/>
              </w:rPr>
            </w:pPr>
          </w:p>
        </w:tc>
      </w:tr>
      <w:tr w:rsidR="00BA512F" w:rsidRPr="000F6454" w14:paraId="79317135" w14:textId="77777777" w:rsidTr="00E10B85">
        <w:tc>
          <w:tcPr>
            <w:tcW w:w="1568" w:type="dxa"/>
          </w:tcPr>
          <w:p w14:paraId="30FE9FDD"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t>0120</w:t>
            </w:r>
          </w:p>
        </w:tc>
        <w:tc>
          <w:tcPr>
            <w:tcW w:w="7436" w:type="dxa"/>
          </w:tcPr>
          <w:p w14:paraId="3347B009" w14:textId="329D9D02" w:rsidR="00BA512F" w:rsidRPr="000F6454" w:rsidRDefault="00E026FB">
            <w:pPr>
              <w:autoSpaceDE w:val="0"/>
              <w:autoSpaceDN w:val="0"/>
              <w:adjustRightInd w:val="0"/>
              <w:spacing w:before="0" w:after="0"/>
              <w:jc w:val="left"/>
              <w:rPr>
                <w:rStyle w:val="InstructionsTabelleberschrift"/>
                <w:rFonts w:ascii="Times New Roman" w:hAnsi="Times New Roman"/>
                <w:sz w:val="24"/>
              </w:rPr>
            </w:pPr>
            <w:r w:rsidRPr="000F6454">
              <w:rPr>
                <w:rStyle w:val="InstructionsTabelleberschrift"/>
                <w:rFonts w:ascii="Times New Roman" w:hAnsi="Times New Roman"/>
                <w:sz w:val="24"/>
              </w:rPr>
              <w:t>НЕТНА ЕКСПОЗИЦИЯ СЛЕД ЕФЕКТА НА ЗАМЕСТВАНЕ ПОРАДИ РЕДУЦИРАНЕ НА КРЕДИТНИЯ РИСК И ПРЕДИ ПРИЛАГАНЕ НА КОНВЕРСИОННИТЕ КОЕФИЦИЕНТИ</w:t>
            </w:r>
          </w:p>
          <w:p w14:paraId="60391F6F" w14:textId="77777777" w:rsidR="00BA512F" w:rsidRPr="000F6454" w:rsidRDefault="00BA512F">
            <w:pPr>
              <w:autoSpaceDE w:val="0"/>
              <w:autoSpaceDN w:val="0"/>
              <w:adjustRightInd w:val="0"/>
              <w:spacing w:before="0" w:after="0"/>
              <w:jc w:val="left"/>
              <w:rPr>
                <w:rStyle w:val="FormatvorlageInstructionsTabelleText"/>
                <w:rFonts w:ascii="Times New Roman" w:hAnsi="Times New Roman"/>
                <w:sz w:val="24"/>
              </w:rPr>
            </w:pPr>
          </w:p>
          <w:p w14:paraId="0A77E12F" w14:textId="639D290C" w:rsidR="00BA512F" w:rsidRPr="000F6454" w:rsidRDefault="00A16FFF">
            <w:pPr>
              <w:autoSpaceDE w:val="0"/>
              <w:autoSpaceDN w:val="0"/>
              <w:adjustRightInd w:val="0"/>
              <w:spacing w:before="0" w:after="0"/>
              <w:jc w:val="left"/>
              <w:rPr>
                <w:rStyle w:val="FormatvorlageInstructionsTabelleText"/>
                <w:rFonts w:ascii="Times New Roman" w:hAnsi="Times New Roman"/>
                <w:sz w:val="24"/>
              </w:rPr>
            </w:pPr>
            <w:r w:rsidRPr="000F6454">
              <w:rPr>
                <w:rStyle w:val="FormatvorlageInstructionsTabelleText"/>
                <w:rFonts w:ascii="Times New Roman" w:hAnsi="Times New Roman"/>
                <w:sz w:val="24"/>
              </w:rPr>
              <w:t>В тази колона се включват експозициите, отнесена към съответното рисково тегло и клас експозиции, след като се вземат предвид изходящите и входящите потоци поради „техники за редуциране на кредитния риск (CRM) с въздействие на заместването върху експозицията“.</w:t>
            </w:r>
          </w:p>
          <w:p w14:paraId="34068537" w14:textId="77777777" w:rsidR="00BA512F" w:rsidRPr="000F6454" w:rsidRDefault="00BA512F">
            <w:pPr>
              <w:autoSpaceDE w:val="0"/>
              <w:autoSpaceDN w:val="0"/>
              <w:adjustRightInd w:val="0"/>
              <w:spacing w:before="0" w:after="0"/>
              <w:jc w:val="left"/>
              <w:rPr>
                <w:rStyle w:val="InstructionsTabelleberschrift"/>
                <w:rFonts w:ascii="Times New Roman" w:hAnsi="Times New Roman"/>
                <w:sz w:val="24"/>
              </w:rPr>
            </w:pPr>
          </w:p>
        </w:tc>
      </w:tr>
      <w:tr w:rsidR="00BA512F" w:rsidRPr="000F6454" w14:paraId="602C6CFB" w14:textId="77777777" w:rsidTr="00E10B85">
        <w:tc>
          <w:tcPr>
            <w:tcW w:w="1568" w:type="dxa"/>
          </w:tcPr>
          <w:p w14:paraId="78D10379"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lastRenderedPageBreak/>
              <w:t>0130</w:t>
            </w:r>
          </w:p>
        </w:tc>
        <w:tc>
          <w:tcPr>
            <w:tcW w:w="7436" w:type="dxa"/>
          </w:tcPr>
          <w:p w14:paraId="057F37AA" w14:textId="77777777" w:rsidR="00BA512F" w:rsidRPr="000F6454" w:rsidRDefault="00E026FB">
            <w:pPr>
              <w:autoSpaceDE w:val="0"/>
              <w:autoSpaceDN w:val="0"/>
              <w:adjustRightInd w:val="0"/>
              <w:spacing w:before="0" w:after="0"/>
              <w:jc w:val="left"/>
              <w:rPr>
                <w:rStyle w:val="InstructionsTabelleberschrift"/>
                <w:rFonts w:ascii="Times New Roman" w:hAnsi="Times New Roman"/>
                <w:sz w:val="24"/>
              </w:rPr>
            </w:pPr>
            <w:r w:rsidRPr="000F6454">
              <w:rPr>
                <w:rStyle w:val="InstructionsTabelleberschrift"/>
                <w:rFonts w:ascii="Times New Roman" w:hAnsi="Times New Roman"/>
                <w:sz w:val="24"/>
              </w:rPr>
              <w:t>(-) МЕТОДИ НА РЕДУЦИРАНЕ НА КРЕДИТНИЯ РИСК, ОКАЗВАЩИ ВЛИЯНИЕ НА СТОЙНОСТТА НА ЕКСПОЗИЦИЯТА: КОРИГИРАНА СТОЙНОСТ НА ОБЕЗПЕЧЕНА КРЕДИТНА ЗАЩИТА ПО РАЗШИРЕНИЯ МЕТОД ЗА ФИНАНСОВО ОБЕЗПЕЧЕНИЕ (CVAM)</w:t>
            </w:r>
          </w:p>
          <w:p w14:paraId="7C872E39" w14:textId="77777777" w:rsidR="00BA512F" w:rsidRPr="000F6454" w:rsidRDefault="00BA512F">
            <w:pPr>
              <w:autoSpaceDE w:val="0"/>
              <w:autoSpaceDN w:val="0"/>
              <w:adjustRightInd w:val="0"/>
              <w:spacing w:before="0" w:after="0"/>
              <w:jc w:val="left"/>
              <w:rPr>
                <w:rStyle w:val="FormatvorlageInstructionsTabelleText"/>
                <w:rFonts w:ascii="Times New Roman" w:hAnsi="Times New Roman"/>
                <w:sz w:val="24"/>
              </w:rPr>
            </w:pPr>
          </w:p>
          <w:p w14:paraId="69054D1F" w14:textId="76FC2FCA" w:rsidR="00BA512F" w:rsidRPr="000F6454" w:rsidRDefault="00E026FB">
            <w:pPr>
              <w:pStyle w:val="InstructionsText"/>
            </w:pPr>
            <w:r w:rsidRPr="000F6454">
              <w:t xml:space="preserve">Членове 223—228 от РКИ </w:t>
            </w:r>
          </w:p>
          <w:p w14:paraId="0B6C8764" w14:textId="796379BA" w:rsidR="00BA512F" w:rsidRPr="000F6454" w:rsidRDefault="00A16FFF">
            <w:pPr>
              <w:pStyle w:val="InstructionsText"/>
            </w:pPr>
            <w:r w:rsidRPr="000F6454">
              <w:t>Докладваната стойност включва и обвързаните със заеми дългови ценни книжа (член 218 от РКИ).</w:t>
            </w:r>
          </w:p>
          <w:p w14:paraId="5D92B4BC" w14:textId="77777777" w:rsidR="00BA512F" w:rsidRPr="000F6454" w:rsidRDefault="00BA512F">
            <w:pPr>
              <w:autoSpaceDE w:val="0"/>
              <w:autoSpaceDN w:val="0"/>
              <w:adjustRightInd w:val="0"/>
              <w:spacing w:before="0" w:after="0"/>
              <w:jc w:val="left"/>
              <w:rPr>
                <w:rStyle w:val="InstructionsTabelleberschrift"/>
                <w:rFonts w:ascii="Times New Roman" w:hAnsi="Times New Roman"/>
                <w:sz w:val="24"/>
              </w:rPr>
            </w:pPr>
          </w:p>
        </w:tc>
      </w:tr>
      <w:tr w:rsidR="00BA512F" w:rsidRPr="000F6454" w14:paraId="73A95B88" w14:textId="77777777" w:rsidTr="00E10B85">
        <w:tc>
          <w:tcPr>
            <w:tcW w:w="1568" w:type="dxa"/>
          </w:tcPr>
          <w:p w14:paraId="235DCD79"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sz w:val="24"/>
              </w:rPr>
              <w:t>0140</w:t>
            </w:r>
          </w:p>
        </w:tc>
        <w:tc>
          <w:tcPr>
            <w:tcW w:w="7436" w:type="dxa"/>
          </w:tcPr>
          <w:p w14:paraId="60A07133" w14:textId="77777777" w:rsidR="00BA512F" w:rsidRPr="000F6454" w:rsidRDefault="00E026FB">
            <w:pPr>
              <w:spacing w:before="0" w:after="0"/>
              <w:rPr>
                <w:rFonts w:ascii="Times New Roman" w:hAnsi="Times New Roman"/>
                <w:b/>
                <w:sz w:val="24"/>
                <w:u w:val="single"/>
              </w:rPr>
            </w:pPr>
            <w:r w:rsidRPr="000F6454">
              <w:rPr>
                <w:rFonts w:ascii="Times New Roman" w:hAnsi="Times New Roman"/>
                <w:b/>
                <w:sz w:val="24"/>
                <w:u w:val="single"/>
              </w:rPr>
              <w:t>НАПЪЛНО КОРИГИРАНА СТОЙНОСТ НА ЕКСПОЗИЦИЯТА (E*)</w:t>
            </w:r>
          </w:p>
          <w:p w14:paraId="06238DFE" w14:textId="77777777" w:rsidR="00BA512F" w:rsidRPr="000F6454" w:rsidRDefault="00BA512F">
            <w:pPr>
              <w:pStyle w:val="Heading1"/>
              <w:rPr>
                <w:rFonts w:ascii="Times New Roman" w:eastAsia="Times New Roman" w:hAnsi="Times New Roman"/>
                <w:sz w:val="24"/>
                <w:szCs w:val="24"/>
              </w:rPr>
            </w:pPr>
          </w:p>
          <w:p w14:paraId="1D0B024C" w14:textId="0861B1C4" w:rsidR="00BA512F" w:rsidRPr="000F6454" w:rsidRDefault="00D021AF">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Стойността на експозицията на секюритизиращите позиции, изчислена в съответствие с член 248 от РКИ, но без да се прилагат конверсионните коефициенти, предвидени в член 248, параграф 1, буква б) от РКИ. </w:t>
            </w:r>
          </w:p>
          <w:p w14:paraId="4A63D9DA" w14:textId="77777777" w:rsidR="00BA512F" w:rsidRPr="000F6454" w:rsidRDefault="00BA512F">
            <w:pPr>
              <w:autoSpaceDE w:val="0"/>
              <w:autoSpaceDN w:val="0"/>
              <w:adjustRightInd w:val="0"/>
              <w:spacing w:before="0" w:after="0"/>
              <w:jc w:val="left"/>
              <w:rPr>
                <w:rFonts w:ascii="Times New Roman" w:hAnsi="Times New Roman"/>
                <w:sz w:val="24"/>
              </w:rPr>
            </w:pPr>
          </w:p>
        </w:tc>
      </w:tr>
      <w:tr w:rsidR="00BA512F" w:rsidRPr="000F6454" w14:paraId="35F69331" w14:textId="77777777" w:rsidTr="00E10B85">
        <w:tc>
          <w:tcPr>
            <w:tcW w:w="1568" w:type="dxa"/>
          </w:tcPr>
          <w:p w14:paraId="43295A5B" w14:textId="7777777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0150</w:t>
            </w:r>
          </w:p>
        </w:tc>
        <w:tc>
          <w:tcPr>
            <w:tcW w:w="7436" w:type="dxa"/>
          </w:tcPr>
          <w:p w14:paraId="247C28E8" w14:textId="77777777" w:rsidR="00BA512F" w:rsidRPr="000F6454" w:rsidRDefault="00E026FB">
            <w:pPr>
              <w:spacing w:before="0" w:after="0"/>
              <w:rPr>
                <w:rFonts w:ascii="Times New Roman" w:hAnsi="Times New Roman"/>
                <w:b/>
                <w:sz w:val="24"/>
                <w:u w:val="single"/>
              </w:rPr>
            </w:pPr>
            <w:r w:rsidRPr="000F6454">
              <w:rPr>
                <w:rFonts w:ascii="Times New Roman" w:hAnsi="Times New Roman"/>
                <w:b/>
                <w:sz w:val="24"/>
                <w:u w:val="single"/>
              </w:rPr>
              <w:t>В Т.Ч.: ЗА КОЯТО СЕ ПРИЛАГА КРЕДИТЕН КОНВЕРСИОНЕН КОЕФИЦИЕНТ ОТ 0 %</w:t>
            </w:r>
          </w:p>
          <w:p w14:paraId="4A3A0993" w14:textId="77777777" w:rsidR="00BA512F" w:rsidRPr="000F6454" w:rsidRDefault="00BA512F">
            <w:pPr>
              <w:spacing w:before="0" w:after="0"/>
              <w:rPr>
                <w:rFonts w:ascii="Times New Roman" w:hAnsi="Times New Roman"/>
                <w:b/>
                <w:sz w:val="24"/>
                <w:u w:val="single"/>
              </w:rPr>
            </w:pPr>
          </w:p>
          <w:p w14:paraId="2F8E1635" w14:textId="5516C1E9" w:rsidR="00BA512F" w:rsidRPr="000F6454" w:rsidRDefault="00705025">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Член 248, параграф 1, буква б) от РКИ </w:t>
            </w:r>
          </w:p>
          <w:p w14:paraId="78F6C5DE" w14:textId="77777777" w:rsidR="00BA512F" w:rsidRPr="000F6454" w:rsidRDefault="00BA512F">
            <w:pPr>
              <w:autoSpaceDE w:val="0"/>
              <w:autoSpaceDN w:val="0"/>
              <w:adjustRightInd w:val="0"/>
              <w:spacing w:before="0" w:after="0"/>
              <w:rPr>
                <w:rFonts w:ascii="Times New Roman" w:hAnsi="Times New Roman"/>
                <w:sz w:val="24"/>
              </w:rPr>
            </w:pPr>
          </w:p>
          <w:p w14:paraId="2E11D4F4" w14:textId="30337DF5"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В тази връзка определението за конверсионен коефициент се съдържа в член 4, параграф 1, точка 56 от РКИ.</w:t>
            </w:r>
          </w:p>
          <w:p w14:paraId="7D235F7E" w14:textId="77777777" w:rsidR="00BA512F" w:rsidRPr="000F6454" w:rsidRDefault="00BA512F">
            <w:pPr>
              <w:autoSpaceDE w:val="0"/>
              <w:autoSpaceDN w:val="0"/>
              <w:adjustRightInd w:val="0"/>
              <w:spacing w:before="0" w:after="0"/>
              <w:jc w:val="left"/>
              <w:rPr>
                <w:rFonts w:ascii="Times New Roman" w:hAnsi="Times New Roman"/>
                <w:sz w:val="24"/>
              </w:rPr>
            </w:pPr>
          </w:p>
          <w:p w14:paraId="51135038" w14:textId="7777777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За целите на докладването напълно коригираната стойност на експозицията (E*) се докладва за конверсионен коефициент от 0 %.</w:t>
            </w:r>
          </w:p>
          <w:p w14:paraId="6CF96076" w14:textId="77777777" w:rsidR="00BA512F" w:rsidRPr="000F6454" w:rsidRDefault="00BA512F">
            <w:pPr>
              <w:spacing w:before="0" w:after="0"/>
              <w:rPr>
                <w:rFonts w:ascii="Times New Roman" w:hAnsi="Times New Roman"/>
                <w:b/>
                <w:sz w:val="24"/>
                <w:u w:val="single"/>
              </w:rPr>
            </w:pPr>
          </w:p>
        </w:tc>
      </w:tr>
      <w:tr w:rsidR="00BA512F" w:rsidRPr="000F6454" w14:paraId="5EDAFED5" w14:textId="77777777" w:rsidTr="00E10B85">
        <w:tc>
          <w:tcPr>
            <w:tcW w:w="1568" w:type="dxa"/>
          </w:tcPr>
          <w:p w14:paraId="4F79903F" w14:textId="7777777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0160</w:t>
            </w:r>
          </w:p>
        </w:tc>
        <w:tc>
          <w:tcPr>
            <w:tcW w:w="7436" w:type="dxa"/>
          </w:tcPr>
          <w:p w14:paraId="059FABBD" w14:textId="77777777" w:rsidR="00BA512F" w:rsidRPr="000F6454" w:rsidRDefault="00E026FB">
            <w:pPr>
              <w:spacing w:before="0" w:after="0"/>
              <w:jc w:val="left"/>
              <w:rPr>
                <w:rFonts w:ascii="Times New Roman" w:hAnsi="Times New Roman"/>
                <w:b/>
                <w:sz w:val="24"/>
                <w:u w:val="single"/>
              </w:rPr>
            </w:pPr>
            <w:r w:rsidRPr="000F6454">
              <w:rPr>
                <w:rFonts w:ascii="Times New Roman" w:hAnsi="Times New Roman"/>
                <w:b/>
                <w:sz w:val="24"/>
                <w:u w:val="single"/>
              </w:rPr>
              <w:t>(−) НЕВЪЗСТАНОВИМИТЕ ОТБИВИ ОТ ЦЕНАТА ПРИ ПОКУПКА</w:t>
            </w:r>
          </w:p>
          <w:p w14:paraId="598C25E2" w14:textId="77777777" w:rsidR="00BA512F" w:rsidRPr="000F6454" w:rsidRDefault="00BA512F">
            <w:pPr>
              <w:spacing w:before="0" w:after="0"/>
              <w:jc w:val="left"/>
              <w:rPr>
                <w:rFonts w:ascii="Times New Roman" w:hAnsi="Times New Roman"/>
                <w:b/>
                <w:sz w:val="24"/>
                <w:u w:val="single"/>
              </w:rPr>
            </w:pPr>
          </w:p>
          <w:p w14:paraId="4F25AF43" w14:textId="0EF0A0A8" w:rsidR="00BA512F" w:rsidRPr="000F6454" w:rsidRDefault="00BB22D4">
            <w:pPr>
              <w:spacing w:before="0" w:after="0"/>
              <w:jc w:val="left"/>
              <w:rPr>
                <w:rFonts w:ascii="Times New Roman" w:hAnsi="Times New Roman"/>
                <w:sz w:val="24"/>
              </w:rPr>
            </w:pPr>
            <w:r w:rsidRPr="000F6454">
              <w:rPr>
                <w:rFonts w:ascii="Times New Roman" w:hAnsi="Times New Roman"/>
                <w:sz w:val="24"/>
              </w:rPr>
              <w:t>В съответствие с член 248, параграф 1, буква г) от РКИ институцията инициатор може да приспада от стойността на експозицията на секюритизираща позиция, на която е определено рисково тегло от 1 250 %, всякакви невъзстановими отбиви от цената при покупка, свързани с такива базисни експозиции, доколкото тези отбиви водят до намаляване на собствените средства.</w:t>
            </w:r>
          </w:p>
          <w:p w14:paraId="73C16F62" w14:textId="77777777" w:rsidR="00BA512F" w:rsidRPr="000F6454" w:rsidRDefault="00BA512F">
            <w:pPr>
              <w:spacing w:before="0" w:after="0"/>
              <w:jc w:val="left"/>
              <w:rPr>
                <w:rFonts w:ascii="Times New Roman" w:hAnsi="Times New Roman"/>
                <w:b/>
                <w:sz w:val="24"/>
                <w:u w:val="single"/>
              </w:rPr>
            </w:pPr>
          </w:p>
        </w:tc>
      </w:tr>
      <w:tr w:rsidR="00BA512F" w:rsidRPr="000F6454" w14:paraId="08AFADB1" w14:textId="77777777" w:rsidTr="00E10B85">
        <w:tc>
          <w:tcPr>
            <w:tcW w:w="1568" w:type="dxa"/>
          </w:tcPr>
          <w:p w14:paraId="126F1184" w14:textId="7777777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0170</w:t>
            </w:r>
          </w:p>
        </w:tc>
        <w:tc>
          <w:tcPr>
            <w:tcW w:w="7436" w:type="dxa"/>
          </w:tcPr>
          <w:p w14:paraId="49FFAA27" w14:textId="77777777" w:rsidR="00BA512F" w:rsidRPr="000F6454" w:rsidRDefault="00E026FB">
            <w:pPr>
              <w:spacing w:before="0" w:after="0"/>
              <w:jc w:val="left"/>
              <w:rPr>
                <w:rFonts w:ascii="Times New Roman" w:hAnsi="Times New Roman"/>
                <w:b/>
                <w:sz w:val="24"/>
                <w:u w:val="single"/>
              </w:rPr>
            </w:pPr>
            <w:r w:rsidRPr="000F6454">
              <w:rPr>
                <w:rFonts w:ascii="Times New Roman" w:hAnsi="Times New Roman"/>
                <w:b/>
                <w:sz w:val="24"/>
                <w:u w:val="single"/>
              </w:rPr>
              <w:t>(−) СПЕЦИФИЧНИ КРЕДИТНИ КОРЕКЦИИ НА БАЗИСНИТЕ ЕКСПОЗИЦИИ</w:t>
            </w:r>
          </w:p>
          <w:p w14:paraId="702F72A8" w14:textId="77777777" w:rsidR="00BA512F" w:rsidRPr="000F6454" w:rsidRDefault="00BA512F">
            <w:pPr>
              <w:spacing w:before="0" w:after="0"/>
              <w:jc w:val="left"/>
              <w:rPr>
                <w:rFonts w:ascii="Times New Roman" w:hAnsi="Times New Roman"/>
                <w:b/>
                <w:sz w:val="24"/>
                <w:u w:val="single"/>
              </w:rPr>
            </w:pPr>
          </w:p>
          <w:p w14:paraId="4A46AA69" w14:textId="02E414CB" w:rsidR="00BA512F" w:rsidRPr="000F6454" w:rsidRDefault="00BB22D4">
            <w:pPr>
              <w:spacing w:before="0" w:after="0"/>
              <w:jc w:val="left"/>
              <w:rPr>
                <w:rFonts w:ascii="Times New Roman" w:hAnsi="Times New Roman"/>
                <w:sz w:val="24"/>
              </w:rPr>
            </w:pPr>
            <w:r w:rsidRPr="000F6454">
              <w:rPr>
                <w:rFonts w:ascii="Times New Roman" w:hAnsi="Times New Roman"/>
                <w:sz w:val="24"/>
              </w:rPr>
              <w:t xml:space="preserve">В съответствие с член 248, параграф 1, буква г) от РКИ институцията инициатор може да приспада от стойността на експозицията на секюритизираща позиция, на която е определено рисково тегло от 1 250 % или е приспадната от базовия собствен капитал от първи ред, размера на специфичните кредитни корекции на базисните експозиции в съответствие с член 110 РКИ. </w:t>
            </w:r>
          </w:p>
          <w:p w14:paraId="14046BFE" w14:textId="77777777" w:rsidR="00BA512F" w:rsidRPr="000F6454" w:rsidRDefault="00BA512F">
            <w:pPr>
              <w:spacing w:before="0" w:after="0"/>
              <w:jc w:val="left"/>
              <w:rPr>
                <w:rFonts w:ascii="Times New Roman" w:hAnsi="Times New Roman"/>
                <w:b/>
                <w:sz w:val="24"/>
                <w:u w:val="single"/>
              </w:rPr>
            </w:pPr>
          </w:p>
        </w:tc>
      </w:tr>
      <w:tr w:rsidR="00BA512F" w:rsidRPr="000F6454" w14:paraId="78CB838B" w14:textId="77777777" w:rsidTr="00E10B85">
        <w:tc>
          <w:tcPr>
            <w:tcW w:w="1568" w:type="dxa"/>
          </w:tcPr>
          <w:p w14:paraId="56A71E8A" w14:textId="7777777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0180</w:t>
            </w:r>
          </w:p>
        </w:tc>
        <w:tc>
          <w:tcPr>
            <w:tcW w:w="7436" w:type="dxa"/>
          </w:tcPr>
          <w:p w14:paraId="644B79A9" w14:textId="77777777" w:rsidR="00BA512F" w:rsidRPr="000F6454" w:rsidRDefault="00E026FB">
            <w:pPr>
              <w:spacing w:before="0" w:after="0"/>
              <w:jc w:val="left"/>
              <w:rPr>
                <w:rFonts w:ascii="Times New Roman" w:hAnsi="Times New Roman"/>
                <w:b/>
                <w:sz w:val="24"/>
                <w:u w:val="single"/>
              </w:rPr>
            </w:pPr>
            <w:r w:rsidRPr="000F6454">
              <w:rPr>
                <w:rFonts w:ascii="Times New Roman" w:hAnsi="Times New Roman"/>
                <w:b/>
                <w:sz w:val="24"/>
                <w:u w:val="single"/>
              </w:rPr>
              <w:t>СТОЙНОСТ НА ЕКСПОЗИЦИЯТА</w:t>
            </w:r>
          </w:p>
          <w:p w14:paraId="3E8726F4" w14:textId="77777777" w:rsidR="00BA512F" w:rsidRPr="000F6454" w:rsidRDefault="00BA512F">
            <w:pPr>
              <w:spacing w:before="0" w:after="0"/>
              <w:jc w:val="left"/>
              <w:rPr>
                <w:rFonts w:ascii="Times New Roman" w:hAnsi="Times New Roman"/>
                <w:b/>
                <w:sz w:val="24"/>
                <w:u w:val="single"/>
              </w:rPr>
            </w:pPr>
          </w:p>
          <w:p w14:paraId="61EE4152" w14:textId="084E947D" w:rsidR="00BA512F" w:rsidRPr="000F6454" w:rsidRDefault="00D021AF">
            <w:pPr>
              <w:autoSpaceDE w:val="0"/>
              <w:autoSpaceDN w:val="0"/>
              <w:adjustRightInd w:val="0"/>
              <w:spacing w:before="0" w:after="0"/>
              <w:rPr>
                <w:rFonts w:ascii="Times New Roman" w:hAnsi="Times New Roman"/>
                <w:sz w:val="24"/>
              </w:rPr>
            </w:pPr>
            <w:r w:rsidRPr="000F6454">
              <w:rPr>
                <w:rFonts w:ascii="Times New Roman" w:hAnsi="Times New Roman"/>
                <w:sz w:val="24"/>
              </w:rPr>
              <w:t>Стойността на експозицията на секюритизиращите позиции, изчислена в съответствие с член 248 от РКИ.</w:t>
            </w:r>
          </w:p>
          <w:p w14:paraId="0C4CC919" w14:textId="77777777" w:rsidR="00BA512F" w:rsidRPr="000F6454" w:rsidRDefault="00BA512F">
            <w:pPr>
              <w:spacing w:before="0" w:after="0"/>
              <w:jc w:val="left"/>
              <w:rPr>
                <w:rFonts w:ascii="Times New Roman" w:hAnsi="Times New Roman"/>
                <w:b/>
                <w:sz w:val="24"/>
                <w:u w:val="single"/>
              </w:rPr>
            </w:pPr>
          </w:p>
        </w:tc>
      </w:tr>
      <w:tr w:rsidR="00BA512F" w:rsidRPr="000F6454" w14:paraId="545D8C88" w14:textId="77777777" w:rsidTr="00E10B85">
        <w:tc>
          <w:tcPr>
            <w:tcW w:w="1568" w:type="dxa"/>
          </w:tcPr>
          <w:p w14:paraId="328265EE"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sz w:val="24"/>
              </w:rPr>
              <w:t>0190</w:t>
            </w:r>
          </w:p>
        </w:tc>
        <w:tc>
          <w:tcPr>
            <w:tcW w:w="7436" w:type="dxa"/>
          </w:tcPr>
          <w:p w14:paraId="4F8D2DCE" w14:textId="77777777" w:rsidR="00BA512F" w:rsidRPr="000F6454" w:rsidRDefault="00E026FB">
            <w:pPr>
              <w:spacing w:before="0" w:after="0"/>
              <w:jc w:val="left"/>
              <w:rPr>
                <w:rFonts w:ascii="Times New Roman" w:hAnsi="Times New Roman"/>
                <w:b/>
                <w:sz w:val="24"/>
                <w:u w:val="single"/>
              </w:rPr>
            </w:pPr>
            <w:r w:rsidRPr="000F6454">
              <w:rPr>
                <w:rFonts w:ascii="Times New Roman" w:hAnsi="Times New Roman"/>
                <w:b/>
                <w:sz w:val="24"/>
                <w:u w:val="single"/>
              </w:rPr>
              <w:t>(–) СТОЙНОСТ НА ЕКСПОЗИЦИЯТА, ПРИСПАДНАТА ОТ СОБСТВЕНИТЕ СРЕДСТВА</w:t>
            </w:r>
          </w:p>
          <w:p w14:paraId="76232993" w14:textId="77777777" w:rsidR="00BA512F" w:rsidRPr="000F6454" w:rsidRDefault="00BA512F">
            <w:pPr>
              <w:spacing w:before="0" w:after="0"/>
              <w:jc w:val="left"/>
              <w:rPr>
                <w:rFonts w:ascii="Times New Roman" w:hAnsi="Times New Roman"/>
                <w:sz w:val="24"/>
              </w:rPr>
            </w:pPr>
          </w:p>
          <w:p w14:paraId="3DFEE244" w14:textId="6E963FFE" w:rsidR="00BA512F" w:rsidRPr="000F6454" w:rsidRDefault="00BB22D4">
            <w:pPr>
              <w:spacing w:before="0" w:after="0"/>
              <w:rPr>
                <w:rFonts w:ascii="Times New Roman" w:hAnsi="Times New Roman"/>
                <w:sz w:val="24"/>
              </w:rPr>
            </w:pPr>
            <w:r w:rsidRPr="000F6454">
              <w:rPr>
                <w:rStyle w:val="FormatvorlageInstructionsTabelleText"/>
                <w:rFonts w:ascii="Times New Roman" w:hAnsi="Times New Roman"/>
                <w:sz w:val="24"/>
              </w:rPr>
              <w:t>В съответствие с член 244, параграф 1, буква б), член 245, параграф 1, буква б), член 253, параграф 1 от РКИ при наличие на секюритизираща позиция, на която е присъдено рисково тегло 1 250 %, институциите могат, като алтернатива на включването на позицията в изчисляването на размера на рисково претеглените експозиции, да приспаднат съответната ѝ стойност на експозицията от собствените си средства.</w:t>
            </w:r>
          </w:p>
          <w:p w14:paraId="763B19E6" w14:textId="77777777" w:rsidR="00BA512F" w:rsidRPr="000F6454" w:rsidRDefault="00BA512F">
            <w:pPr>
              <w:autoSpaceDE w:val="0"/>
              <w:autoSpaceDN w:val="0"/>
              <w:adjustRightInd w:val="0"/>
              <w:spacing w:before="0" w:after="0"/>
              <w:ind w:left="284" w:hanging="284"/>
              <w:jc w:val="left"/>
              <w:rPr>
                <w:rFonts w:ascii="Times New Roman" w:hAnsi="Times New Roman"/>
                <w:sz w:val="24"/>
              </w:rPr>
            </w:pPr>
          </w:p>
        </w:tc>
      </w:tr>
      <w:tr w:rsidR="00BA512F" w:rsidRPr="000F6454" w14:paraId="32DF26BB" w14:textId="77777777" w:rsidTr="00E10B85">
        <w:tc>
          <w:tcPr>
            <w:tcW w:w="1568" w:type="dxa"/>
          </w:tcPr>
          <w:p w14:paraId="23E5208A"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sz w:val="24"/>
              </w:rPr>
              <w:t>0200</w:t>
            </w:r>
          </w:p>
        </w:tc>
        <w:tc>
          <w:tcPr>
            <w:tcW w:w="7436" w:type="dxa"/>
          </w:tcPr>
          <w:p w14:paraId="281E0D86" w14:textId="77777777" w:rsidR="00BA512F" w:rsidRPr="000F6454" w:rsidRDefault="00E026FB">
            <w:pPr>
              <w:spacing w:before="0" w:after="0"/>
              <w:jc w:val="left"/>
              <w:rPr>
                <w:rFonts w:ascii="Times New Roman" w:hAnsi="Times New Roman"/>
                <w:b/>
                <w:sz w:val="24"/>
                <w:u w:val="single"/>
              </w:rPr>
            </w:pPr>
            <w:r w:rsidRPr="000F6454">
              <w:rPr>
                <w:rFonts w:ascii="Times New Roman" w:hAnsi="Times New Roman"/>
                <w:b/>
                <w:sz w:val="24"/>
                <w:u w:val="single"/>
              </w:rPr>
              <w:t>СТОЙНОСТ НА ЕКСПОЗИЦИЯТА, ЗА КОЯТО СЕ ПРИЛАГАТ РИСКОВИ ТЕГЛА</w:t>
            </w:r>
          </w:p>
          <w:p w14:paraId="23F99AC8" w14:textId="77777777" w:rsidR="00BA512F" w:rsidRPr="000F6454" w:rsidRDefault="00BA512F">
            <w:pPr>
              <w:spacing w:before="0" w:after="0"/>
              <w:jc w:val="left"/>
              <w:rPr>
                <w:rFonts w:ascii="Times New Roman" w:hAnsi="Times New Roman"/>
                <w:b/>
                <w:sz w:val="24"/>
                <w:u w:val="single"/>
              </w:rPr>
            </w:pPr>
          </w:p>
          <w:p w14:paraId="39B3C0F9" w14:textId="77777777" w:rsidR="00BA512F" w:rsidRPr="000F6454" w:rsidRDefault="00E026FB">
            <w:pPr>
              <w:spacing w:before="0" w:after="0"/>
              <w:rPr>
                <w:rFonts w:ascii="Times New Roman" w:hAnsi="Times New Roman"/>
                <w:sz w:val="24"/>
              </w:rPr>
            </w:pPr>
            <w:r w:rsidRPr="000F6454">
              <w:rPr>
                <w:rFonts w:ascii="Times New Roman" w:hAnsi="Times New Roman"/>
                <w:sz w:val="24"/>
              </w:rPr>
              <w:t>Стойността на експозицията минус стойността на експозицията, приспадната от собствените средства.</w:t>
            </w:r>
          </w:p>
          <w:p w14:paraId="3FFEF3E3" w14:textId="77777777" w:rsidR="00BA512F" w:rsidRPr="000F6454" w:rsidRDefault="00BA512F">
            <w:pPr>
              <w:pStyle w:val="Heading1"/>
              <w:rPr>
                <w:rFonts w:ascii="Times New Roman" w:eastAsia="Times New Roman" w:hAnsi="Times New Roman"/>
                <w:sz w:val="24"/>
                <w:szCs w:val="24"/>
              </w:rPr>
            </w:pPr>
          </w:p>
        </w:tc>
      </w:tr>
      <w:tr w:rsidR="00BA512F" w:rsidRPr="000F6454" w14:paraId="1DFD4FCD" w14:textId="77777777" w:rsidTr="00E10B85">
        <w:tc>
          <w:tcPr>
            <w:tcW w:w="1568" w:type="dxa"/>
          </w:tcPr>
          <w:p w14:paraId="35DD908D" w14:textId="7777777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0210</w:t>
            </w:r>
          </w:p>
        </w:tc>
        <w:tc>
          <w:tcPr>
            <w:tcW w:w="7436" w:type="dxa"/>
          </w:tcPr>
          <w:p w14:paraId="0FFF490B" w14:textId="77777777" w:rsidR="00BA512F" w:rsidRPr="000F6454" w:rsidRDefault="00E026FB">
            <w:pPr>
              <w:spacing w:before="0" w:after="0"/>
              <w:jc w:val="left"/>
              <w:rPr>
                <w:rFonts w:ascii="Times New Roman" w:hAnsi="Times New Roman"/>
                <w:b/>
                <w:sz w:val="24"/>
                <w:u w:val="single"/>
              </w:rPr>
            </w:pPr>
            <w:r w:rsidRPr="000F6454">
              <w:rPr>
                <w:rFonts w:ascii="Times New Roman" w:hAnsi="Times New Roman"/>
                <w:b/>
                <w:sz w:val="24"/>
                <w:u w:val="single"/>
              </w:rPr>
              <w:t>SEC-IRBA</w:t>
            </w:r>
          </w:p>
          <w:p w14:paraId="4FA1D9FA" w14:textId="77777777" w:rsidR="00BA512F" w:rsidRPr="000F6454" w:rsidRDefault="00BA512F">
            <w:pPr>
              <w:spacing w:before="0" w:after="0"/>
              <w:jc w:val="left"/>
              <w:rPr>
                <w:rFonts w:ascii="Times New Roman" w:hAnsi="Times New Roman"/>
                <w:b/>
                <w:sz w:val="24"/>
                <w:u w:val="single"/>
              </w:rPr>
            </w:pPr>
          </w:p>
          <w:p w14:paraId="0F342164" w14:textId="74871240" w:rsidR="00BA512F" w:rsidRPr="000F6454" w:rsidRDefault="001E0C80">
            <w:pPr>
              <w:spacing w:before="0" w:after="0"/>
              <w:jc w:val="left"/>
              <w:rPr>
                <w:rFonts w:ascii="Times New Roman" w:hAnsi="Times New Roman"/>
                <w:sz w:val="24"/>
              </w:rPr>
            </w:pPr>
            <w:r w:rsidRPr="000F6454">
              <w:rPr>
                <w:rFonts w:ascii="Times New Roman" w:hAnsi="Times New Roman"/>
                <w:sz w:val="24"/>
              </w:rPr>
              <w:t>Член 254, параграф 1, буква а) от РКИ</w:t>
            </w:r>
          </w:p>
          <w:p w14:paraId="5DF1BD70" w14:textId="77777777" w:rsidR="00BA512F" w:rsidRPr="000F6454" w:rsidRDefault="00BA512F">
            <w:pPr>
              <w:spacing w:before="0" w:after="0"/>
              <w:jc w:val="left"/>
              <w:rPr>
                <w:rFonts w:ascii="Times New Roman" w:hAnsi="Times New Roman"/>
                <w:sz w:val="24"/>
              </w:rPr>
            </w:pPr>
          </w:p>
        </w:tc>
      </w:tr>
      <w:tr w:rsidR="00BA512F" w:rsidRPr="000F6454" w14:paraId="0DF54B21" w14:textId="77777777" w:rsidTr="00E10B85">
        <w:tc>
          <w:tcPr>
            <w:tcW w:w="1568" w:type="dxa"/>
          </w:tcPr>
          <w:p w14:paraId="19EB2459" w14:textId="7777777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0220-0260</w:t>
            </w:r>
          </w:p>
        </w:tc>
        <w:tc>
          <w:tcPr>
            <w:tcW w:w="7436" w:type="dxa"/>
          </w:tcPr>
          <w:p w14:paraId="6CDE18A3" w14:textId="77777777" w:rsidR="00BA512F" w:rsidRPr="000F6454" w:rsidRDefault="00E026FB">
            <w:pPr>
              <w:spacing w:before="0" w:after="0"/>
              <w:jc w:val="left"/>
              <w:rPr>
                <w:rFonts w:ascii="Times New Roman" w:hAnsi="Times New Roman"/>
                <w:b/>
                <w:sz w:val="24"/>
                <w:u w:val="single"/>
              </w:rPr>
            </w:pPr>
            <w:r w:rsidRPr="000F6454">
              <w:rPr>
                <w:rFonts w:ascii="Times New Roman" w:hAnsi="Times New Roman"/>
                <w:b/>
                <w:sz w:val="24"/>
                <w:u w:val="single"/>
              </w:rPr>
              <w:t>РАЗБИВКА ПО ИНТЕРВАЛИ НА РИСКОВИТЕ ТЕГЛА</w:t>
            </w:r>
          </w:p>
          <w:p w14:paraId="1F6408CC" w14:textId="77777777" w:rsidR="00BA512F" w:rsidRPr="000F6454" w:rsidRDefault="00BA512F">
            <w:pPr>
              <w:spacing w:before="0" w:after="0"/>
              <w:jc w:val="left"/>
              <w:rPr>
                <w:rFonts w:ascii="Times New Roman" w:hAnsi="Times New Roman"/>
                <w:sz w:val="24"/>
              </w:rPr>
            </w:pPr>
          </w:p>
          <w:p w14:paraId="5BB23D05" w14:textId="77777777" w:rsidR="00BA512F" w:rsidRPr="000F6454" w:rsidRDefault="00E026FB">
            <w:pPr>
              <w:spacing w:before="0" w:after="0"/>
              <w:jc w:val="left"/>
              <w:rPr>
                <w:rFonts w:ascii="Times New Roman" w:hAnsi="Times New Roman"/>
                <w:sz w:val="24"/>
              </w:rPr>
            </w:pPr>
            <w:r w:rsidRPr="000F6454">
              <w:rPr>
                <w:rFonts w:ascii="Times New Roman" w:hAnsi="Times New Roman"/>
                <w:sz w:val="24"/>
              </w:rPr>
              <w:t>Експозиции съгласно SEC-IRBA с разбивка по интервали на рисковите тегла.</w:t>
            </w:r>
          </w:p>
          <w:p w14:paraId="5FDBCA85" w14:textId="77777777" w:rsidR="00BA512F" w:rsidRPr="000F6454" w:rsidRDefault="00BA512F">
            <w:pPr>
              <w:spacing w:before="0" w:after="0"/>
              <w:jc w:val="left"/>
              <w:rPr>
                <w:rFonts w:ascii="Times New Roman" w:hAnsi="Times New Roman"/>
                <w:b/>
                <w:sz w:val="24"/>
                <w:u w:val="single"/>
              </w:rPr>
            </w:pPr>
          </w:p>
        </w:tc>
      </w:tr>
      <w:tr w:rsidR="00BA512F" w:rsidRPr="000F6454" w14:paraId="73AB4ED3" w14:textId="77777777" w:rsidTr="00E10B85">
        <w:tc>
          <w:tcPr>
            <w:tcW w:w="1568" w:type="dxa"/>
          </w:tcPr>
          <w:p w14:paraId="164FD94D" w14:textId="7777777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0270</w:t>
            </w:r>
          </w:p>
        </w:tc>
        <w:tc>
          <w:tcPr>
            <w:tcW w:w="7436" w:type="dxa"/>
          </w:tcPr>
          <w:p w14:paraId="10502E2D" w14:textId="7CD41CF4" w:rsidR="00BA512F" w:rsidRPr="000F6454" w:rsidRDefault="00E026FB">
            <w:pPr>
              <w:spacing w:before="0" w:after="0"/>
              <w:jc w:val="left"/>
              <w:rPr>
                <w:rFonts w:ascii="Times New Roman" w:hAnsi="Times New Roman"/>
                <w:b/>
                <w:sz w:val="24"/>
                <w:u w:val="single"/>
              </w:rPr>
            </w:pPr>
            <w:r w:rsidRPr="000F6454">
              <w:rPr>
                <w:rFonts w:ascii="Times New Roman" w:hAnsi="Times New Roman"/>
                <w:b/>
                <w:sz w:val="24"/>
                <w:u w:val="single"/>
              </w:rPr>
              <w:t xml:space="preserve">В Т.Ч.: ИЗЧИСЛЕНИ СЪГЛАСНО ЧЛЕН 255, ПАРАГРАФ 4 (ЗАКУПЕНИ ВЗЕМАНИЯ) </w:t>
            </w:r>
          </w:p>
          <w:p w14:paraId="6F082799" w14:textId="77777777" w:rsidR="00BA512F" w:rsidRPr="000F6454" w:rsidRDefault="00BA512F">
            <w:pPr>
              <w:spacing w:before="0" w:after="0"/>
              <w:jc w:val="left"/>
              <w:rPr>
                <w:rFonts w:ascii="Times New Roman" w:hAnsi="Times New Roman"/>
                <w:sz w:val="24"/>
              </w:rPr>
            </w:pPr>
          </w:p>
          <w:p w14:paraId="26E3FBB7" w14:textId="56238375" w:rsidR="00BA512F" w:rsidRPr="000F6454" w:rsidRDefault="00E026FB">
            <w:pPr>
              <w:spacing w:before="0" w:after="0"/>
              <w:jc w:val="left"/>
              <w:rPr>
                <w:rFonts w:ascii="Times New Roman" w:hAnsi="Times New Roman"/>
                <w:sz w:val="24"/>
              </w:rPr>
            </w:pPr>
            <w:r w:rsidRPr="000F6454">
              <w:rPr>
                <w:rFonts w:ascii="Times New Roman" w:hAnsi="Times New Roman"/>
                <w:sz w:val="24"/>
              </w:rPr>
              <w:t>Член 255, параграф 4 от РКИ</w:t>
            </w:r>
          </w:p>
          <w:p w14:paraId="133C5AF3" w14:textId="2B77008A" w:rsidR="00BA512F" w:rsidRPr="000F6454" w:rsidRDefault="00E026FB">
            <w:pPr>
              <w:spacing w:before="0" w:after="0"/>
              <w:jc w:val="left"/>
              <w:rPr>
                <w:rFonts w:ascii="Times New Roman" w:hAnsi="Times New Roman"/>
                <w:sz w:val="24"/>
              </w:rPr>
            </w:pPr>
            <w:r w:rsidRPr="000F6454">
              <w:rPr>
                <w:rFonts w:ascii="Times New Roman" w:hAnsi="Times New Roman"/>
                <w:sz w:val="24"/>
              </w:rPr>
              <w:t xml:space="preserve"> </w:t>
            </w:r>
          </w:p>
          <w:p w14:paraId="0D79C9FD" w14:textId="0F5C6A3B" w:rsidR="00BA512F" w:rsidRPr="000F6454" w:rsidRDefault="00E026FB">
            <w:pPr>
              <w:spacing w:before="0" w:after="0"/>
              <w:jc w:val="left"/>
              <w:rPr>
                <w:rFonts w:ascii="Times New Roman" w:hAnsi="Times New Roman"/>
                <w:sz w:val="24"/>
              </w:rPr>
            </w:pPr>
            <w:r w:rsidRPr="000F6454">
              <w:rPr>
                <w:rFonts w:ascii="Times New Roman" w:hAnsi="Times New Roman"/>
                <w:sz w:val="24"/>
              </w:rPr>
              <w:t>За целите на настоящата колона експозициите на дребно се считат за закупени вземания на дребно, а експозициите, различни от експозициите на дребно — за закупени вземания от предприятия.</w:t>
            </w:r>
          </w:p>
          <w:p w14:paraId="14469ABF" w14:textId="77777777" w:rsidR="00BA512F" w:rsidRPr="000F6454" w:rsidRDefault="00BA512F">
            <w:pPr>
              <w:spacing w:before="0" w:after="0"/>
              <w:jc w:val="left"/>
              <w:rPr>
                <w:rFonts w:ascii="Times New Roman" w:hAnsi="Times New Roman"/>
                <w:sz w:val="24"/>
              </w:rPr>
            </w:pPr>
          </w:p>
        </w:tc>
      </w:tr>
      <w:tr w:rsidR="00BA512F" w:rsidRPr="000F6454" w14:paraId="7AB9FDBC" w14:textId="77777777" w:rsidTr="00E10B85">
        <w:tc>
          <w:tcPr>
            <w:tcW w:w="1568" w:type="dxa"/>
          </w:tcPr>
          <w:p w14:paraId="0DFBF2C3" w14:textId="7777777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0280</w:t>
            </w:r>
          </w:p>
        </w:tc>
        <w:tc>
          <w:tcPr>
            <w:tcW w:w="7436" w:type="dxa"/>
          </w:tcPr>
          <w:p w14:paraId="159CCAEE" w14:textId="77777777" w:rsidR="00BA512F" w:rsidRPr="000F6454" w:rsidRDefault="00E026FB">
            <w:pPr>
              <w:spacing w:before="0" w:after="0"/>
              <w:jc w:val="left"/>
              <w:rPr>
                <w:rFonts w:ascii="Times New Roman" w:hAnsi="Times New Roman"/>
                <w:b/>
                <w:sz w:val="24"/>
                <w:u w:val="single"/>
              </w:rPr>
            </w:pPr>
            <w:r w:rsidRPr="000F6454">
              <w:rPr>
                <w:rFonts w:ascii="Times New Roman" w:hAnsi="Times New Roman"/>
                <w:b/>
                <w:sz w:val="24"/>
                <w:u w:val="single"/>
              </w:rPr>
              <w:t>SEC-SA</w:t>
            </w:r>
          </w:p>
          <w:p w14:paraId="3B21C6C1" w14:textId="77777777" w:rsidR="00BA512F" w:rsidRPr="000F6454" w:rsidRDefault="00BA512F">
            <w:pPr>
              <w:spacing w:before="0" w:after="0"/>
              <w:jc w:val="left"/>
              <w:rPr>
                <w:rFonts w:ascii="Times New Roman" w:hAnsi="Times New Roman"/>
                <w:b/>
                <w:sz w:val="24"/>
                <w:u w:val="single"/>
              </w:rPr>
            </w:pPr>
          </w:p>
          <w:p w14:paraId="19D2C018" w14:textId="0E190AF8" w:rsidR="00BA512F" w:rsidRPr="000F6454" w:rsidRDefault="001E0C80">
            <w:pPr>
              <w:spacing w:before="0" w:after="0"/>
              <w:jc w:val="left"/>
              <w:rPr>
                <w:rFonts w:ascii="Times New Roman" w:hAnsi="Times New Roman"/>
                <w:b/>
                <w:sz w:val="24"/>
                <w:u w:val="single"/>
              </w:rPr>
            </w:pPr>
            <w:r w:rsidRPr="000F6454">
              <w:rPr>
                <w:rFonts w:ascii="Times New Roman" w:hAnsi="Times New Roman"/>
                <w:sz w:val="24"/>
              </w:rPr>
              <w:t>Член 254, параграф 1, буква б) от РКИ</w:t>
            </w:r>
          </w:p>
          <w:p w14:paraId="4520145D" w14:textId="77777777" w:rsidR="00BA512F" w:rsidRPr="000F6454" w:rsidRDefault="00BA512F">
            <w:pPr>
              <w:spacing w:before="0" w:after="0"/>
              <w:jc w:val="left"/>
              <w:rPr>
                <w:rFonts w:ascii="Times New Roman" w:hAnsi="Times New Roman"/>
                <w:sz w:val="24"/>
              </w:rPr>
            </w:pPr>
          </w:p>
        </w:tc>
      </w:tr>
      <w:tr w:rsidR="00BA512F" w:rsidRPr="000F6454" w14:paraId="7E678937" w14:textId="77777777" w:rsidTr="00E10B85">
        <w:tc>
          <w:tcPr>
            <w:tcW w:w="1568" w:type="dxa"/>
          </w:tcPr>
          <w:p w14:paraId="4C482037" w14:textId="7777777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0290-0340</w:t>
            </w:r>
          </w:p>
        </w:tc>
        <w:tc>
          <w:tcPr>
            <w:tcW w:w="7436" w:type="dxa"/>
          </w:tcPr>
          <w:p w14:paraId="0608AED5" w14:textId="77777777" w:rsidR="00BA512F" w:rsidRPr="000F6454" w:rsidRDefault="00E026FB">
            <w:pPr>
              <w:spacing w:before="0" w:after="0"/>
              <w:jc w:val="left"/>
              <w:rPr>
                <w:rFonts w:ascii="Times New Roman" w:hAnsi="Times New Roman"/>
                <w:b/>
                <w:sz w:val="24"/>
                <w:u w:val="single"/>
              </w:rPr>
            </w:pPr>
            <w:r w:rsidRPr="000F6454">
              <w:rPr>
                <w:rFonts w:ascii="Times New Roman" w:hAnsi="Times New Roman"/>
                <w:b/>
                <w:sz w:val="24"/>
                <w:u w:val="single"/>
              </w:rPr>
              <w:t>РАЗБИВКА ПО ИНТЕРВАЛИ НА РИСКОВИТЕ ТЕГЛА</w:t>
            </w:r>
          </w:p>
          <w:p w14:paraId="1627D47C" w14:textId="77777777" w:rsidR="00BA512F" w:rsidRPr="000F6454" w:rsidRDefault="00BA512F">
            <w:pPr>
              <w:spacing w:before="0" w:after="0"/>
              <w:jc w:val="left"/>
              <w:rPr>
                <w:rFonts w:ascii="Times New Roman" w:hAnsi="Times New Roman"/>
                <w:sz w:val="24"/>
              </w:rPr>
            </w:pPr>
          </w:p>
          <w:p w14:paraId="110F47E1" w14:textId="77777777" w:rsidR="00BA512F" w:rsidRPr="000F6454" w:rsidRDefault="00E026FB">
            <w:pPr>
              <w:spacing w:before="0" w:after="0"/>
              <w:jc w:val="left"/>
              <w:rPr>
                <w:rFonts w:ascii="Times New Roman" w:hAnsi="Times New Roman"/>
                <w:sz w:val="24"/>
              </w:rPr>
            </w:pPr>
            <w:r w:rsidRPr="000F6454">
              <w:rPr>
                <w:rFonts w:ascii="Times New Roman" w:hAnsi="Times New Roman"/>
                <w:sz w:val="24"/>
              </w:rPr>
              <w:t>Експозиции съгласно SEC-SA с разбивка по интервали на рисковите тегла.</w:t>
            </w:r>
          </w:p>
          <w:p w14:paraId="12454A5F" w14:textId="77777777" w:rsidR="00BA512F" w:rsidRPr="000F6454" w:rsidRDefault="00BA512F">
            <w:pPr>
              <w:spacing w:before="0" w:after="0"/>
              <w:jc w:val="left"/>
              <w:rPr>
                <w:rFonts w:ascii="Times New Roman" w:hAnsi="Times New Roman"/>
                <w:sz w:val="24"/>
                <w:u w:val="single"/>
              </w:rPr>
            </w:pPr>
          </w:p>
          <w:p w14:paraId="0742EADE" w14:textId="24DC79CE" w:rsidR="00BA512F" w:rsidRPr="000F6454" w:rsidRDefault="00E026FB">
            <w:pPr>
              <w:spacing w:before="0" w:after="0"/>
              <w:jc w:val="left"/>
              <w:rPr>
                <w:rFonts w:ascii="Times New Roman" w:hAnsi="Times New Roman"/>
                <w:sz w:val="24"/>
              </w:rPr>
            </w:pPr>
            <w:r w:rsidRPr="000F6454">
              <w:rPr>
                <w:rFonts w:ascii="Times New Roman" w:hAnsi="Times New Roman"/>
                <w:sz w:val="24"/>
              </w:rPr>
              <w:lastRenderedPageBreak/>
              <w:t>За RW = 1 250 % (W неизвестен), член 261, параграф 2, буква б), четвърта алинея гласи, че позицията в секюритизацията трябва да получи рисково тегло от 1 250 %, когато институцията не е запозната със състоянието на неизпълнение на повече от 5 % от базисните експозиции в групата.</w:t>
            </w:r>
          </w:p>
          <w:p w14:paraId="2D38FDA6" w14:textId="77777777" w:rsidR="00BA512F" w:rsidRPr="000F6454" w:rsidRDefault="00BA512F">
            <w:pPr>
              <w:spacing w:before="0" w:after="0"/>
              <w:jc w:val="left"/>
              <w:rPr>
                <w:rFonts w:ascii="Times New Roman" w:hAnsi="Times New Roman"/>
                <w:sz w:val="24"/>
                <w:u w:val="single"/>
              </w:rPr>
            </w:pPr>
          </w:p>
        </w:tc>
      </w:tr>
      <w:tr w:rsidR="00BA512F" w:rsidRPr="000F6454" w14:paraId="793A2558" w14:textId="77777777" w:rsidTr="00E10B85">
        <w:tc>
          <w:tcPr>
            <w:tcW w:w="1568" w:type="dxa"/>
          </w:tcPr>
          <w:p w14:paraId="650800DC" w14:textId="77777777" w:rsidR="00BA512F" w:rsidRPr="000F6454" w:rsidDel="002122FF"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0350</w:t>
            </w:r>
          </w:p>
        </w:tc>
        <w:tc>
          <w:tcPr>
            <w:tcW w:w="7436" w:type="dxa"/>
          </w:tcPr>
          <w:p w14:paraId="7F15D7C0" w14:textId="77777777" w:rsidR="00BA512F" w:rsidRPr="000F6454" w:rsidRDefault="00E026FB">
            <w:pPr>
              <w:spacing w:before="0" w:after="0"/>
              <w:rPr>
                <w:rFonts w:ascii="Times New Roman" w:hAnsi="Times New Roman"/>
                <w:b/>
                <w:sz w:val="24"/>
                <w:u w:val="single"/>
              </w:rPr>
            </w:pPr>
            <w:r w:rsidRPr="000F6454">
              <w:rPr>
                <w:rFonts w:ascii="Times New Roman" w:hAnsi="Times New Roman"/>
                <w:b/>
                <w:sz w:val="24"/>
                <w:u w:val="single"/>
              </w:rPr>
              <w:t>SEC-ERBA</w:t>
            </w:r>
          </w:p>
          <w:p w14:paraId="0402ED2B" w14:textId="77777777" w:rsidR="00BA512F" w:rsidRPr="000F6454" w:rsidRDefault="00BA512F">
            <w:pPr>
              <w:spacing w:before="0" w:after="0"/>
              <w:rPr>
                <w:rFonts w:ascii="Times New Roman" w:hAnsi="Times New Roman"/>
                <w:sz w:val="24"/>
              </w:rPr>
            </w:pPr>
          </w:p>
          <w:p w14:paraId="7F514D61" w14:textId="4C82D9C9" w:rsidR="00BA512F" w:rsidRPr="000F6454" w:rsidRDefault="001E0C80">
            <w:pPr>
              <w:spacing w:before="0" w:after="0"/>
              <w:jc w:val="left"/>
              <w:rPr>
                <w:rFonts w:ascii="Times New Roman" w:hAnsi="Times New Roman"/>
                <w:sz w:val="24"/>
              </w:rPr>
            </w:pPr>
            <w:r w:rsidRPr="000F6454">
              <w:rPr>
                <w:rFonts w:ascii="Times New Roman" w:hAnsi="Times New Roman"/>
                <w:sz w:val="24"/>
              </w:rPr>
              <w:t xml:space="preserve">Член 254, параграф 1, буква в) от РКИ </w:t>
            </w:r>
          </w:p>
          <w:p w14:paraId="6D127C5E" w14:textId="77777777" w:rsidR="00BA512F" w:rsidRPr="000F6454" w:rsidRDefault="00BA512F">
            <w:pPr>
              <w:spacing w:before="0" w:after="0"/>
              <w:rPr>
                <w:rFonts w:ascii="Times New Roman" w:hAnsi="Times New Roman"/>
                <w:b/>
                <w:sz w:val="24"/>
                <w:u w:val="single"/>
              </w:rPr>
            </w:pPr>
          </w:p>
        </w:tc>
      </w:tr>
      <w:tr w:rsidR="00BA512F" w:rsidRPr="000F6454" w14:paraId="5BC56A45" w14:textId="77777777" w:rsidTr="00E10B85">
        <w:tc>
          <w:tcPr>
            <w:tcW w:w="1568" w:type="dxa"/>
          </w:tcPr>
          <w:p w14:paraId="46B7A345"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sz w:val="24"/>
              </w:rPr>
              <w:t>0360-0570</w:t>
            </w:r>
          </w:p>
        </w:tc>
        <w:tc>
          <w:tcPr>
            <w:tcW w:w="7436" w:type="dxa"/>
          </w:tcPr>
          <w:p w14:paraId="0DFF631D" w14:textId="4147334B" w:rsidR="00BA512F" w:rsidRPr="000F6454" w:rsidRDefault="00E026FB">
            <w:pPr>
              <w:spacing w:before="0" w:after="0"/>
              <w:rPr>
                <w:rFonts w:ascii="Times New Roman" w:hAnsi="Times New Roman"/>
                <w:b/>
                <w:sz w:val="24"/>
                <w:u w:val="single"/>
              </w:rPr>
            </w:pPr>
            <w:r w:rsidRPr="000F6454">
              <w:rPr>
                <w:rFonts w:ascii="Times New Roman" w:hAnsi="Times New Roman"/>
                <w:b/>
                <w:sz w:val="24"/>
                <w:u w:val="single"/>
              </w:rPr>
              <w:t xml:space="preserve">РАЗБИВКА ПО СТЕПЕНИ НА КРЕДИТНО КАЧЕСТВО (КРАТКОСРОЧНИ/ДЪЛГОСРОЧНИ </w:t>
            </w:r>
            <w:r w:rsidR="00F77C6D" w:rsidRPr="00F77C6D">
              <w:rPr>
                <w:rFonts w:ascii="Times New Roman" w:hAnsi="Times New Roman"/>
                <w:b/>
                <w:sz w:val="24"/>
                <w:u w:val="single"/>
              </w:rPr>
              <w:t xml:space="preserve">СТЕПЕНИ </w:t>
            </w:r>
            <w:r w:rsidRPr="000F6454">
              <w:rPr>
                <w:rFonts w:ascii="Times New Roman" w:hAnsi="Times New Roman"/>
                <w:b/>
                <w:sz w:val="24"/>
                <w:u w:val="single"/>
              </w:rPr>
              <w:t>НА КРЕДИТНО КАЧЕСТВО)</w:t>
            </w:r>
          </w:p>
          <w:p w14:paraId="198A093C" w14:textId="77777777" w:rsidR="00BA512F" w:rsidRPr="000F6454" w:rsidRDefault="00BA512F">
            <w:pPr>
              <w:spacing w:before="0" w:after="0"/>
              <w:rPr>
                <w:rFonts w:ascii="Times New Roman" w:hAnsi="Times New Roman"/>
                <w:sz w:val="24"/>
              </w:rPr>
            </w:pPr>
          </w:p>
          <w:p w14:paraId="5F90F107" w14:textId="6FF8522B" w:rsidR="00BA512F" w:rsidRPr="000F6454" w:rsidRDefault="00E026FB">
            <w:pPr>
              <w:spacing w:before="0" w:after="0"/>
              <w:rPr>
                <w:rFonts w:ascii="Times New Roman" w:hAnsi="Times New Roman"/>
                <w:sz w:val="24"/>
              </w:rPr>
            </w:pPr>
            <w:r w:rsidRPr="000F6454">
              <w:rPr>
                <w:rFonts w:ascii="Times New Roman" w:hAnsi="Times New Roman"/>
                <w:sz w:val="24"/>
              </w:rPr>
              <w:t>Член 263 от РКИ</w:t>
            </w:r>
          </w:p>
          <w:p w14:paraId="567B7627" w14:textId="77777777" w:rsidR="00BA512F" w:rsidRPr="000F6454" w:rsidRDefault="00BA512F">
            <w:pPr>
              <w:spacing w:before="0" w:after="0"/>
              <w:rPr>
                <w:rFonts w:ascii="Times New Roman" w:hAnsi="Times New Roman"/>
                <w:sz w:val="24"/>
              </w:rPr>
            </w:pPr>
          </w:p>
          <w:p w14:paraId="5970A37D" w14:textId="05404ACC" w:rsidR="00BA512F" w:rsidRPr="000F6454" w:rsidRDefault="00E026FB">
            <w:pPr>
              <w:spacing w:before="0" w:after="0"/>
              <w:rPr>
                <w:rFonts w:ascii="Times New Roman" w:hAnsi="Times New Roman"/>
                <w:sz w:val="24"/>
              </w:rPr>
            </w:pPr>
            <w:r w:rsidRPr="000F6454">
              <w:rPr>
                <w:rFonts w:ascii="Times New Roman" w:hAnsi="Times New Roman"/>
                <w:sz w:val="24"/>
              </w:rPr>
              <w:t>Секюритизиращите позиции по SEC-IRBA с подразбираща се оценка съгласно посоченото в член 254, параграф 2 от РКИ се докладват като позиции с рейтинг.</w:t>
            </w:r>
          </w:p>
          <w:p w14:paraId="513CCCC6" w14:textId="77777777" w:rsidR="00BA512F" w:rsidRPr="000F6454" w:rsidRDefault="00BA512F">
            <w:pPr>
              <w:spacing w:before="0" w:after="0"/>
              <w:rPr>
                <w:rFonts w:ascii="Times New Roman" w:hAnsi="Times New Roman"/>
                <w:sz w:val="24"/>
              </w:rPr>
            </w:pPr>
          </w:p>
          <w:p w14:paraId="2488A405" w14:textId="44AA8D38"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Стойностите на експозициите, за които се прилагат рискови тегла, се представят в разбивка съгласно краткосрочните и дългосрочните степени на кредитно качество (СКК) съгласно предвиденото в таблици 1 и 2 от член 263 и таблици 3 и 4 от член 264 от РКИ. </w:t>
            </w:r>
          </w:p>
          <w:p w14:paraId="2909105C" w14:textId="77777777" w:rsidR="00BA512F" w:rsidRPr="000F6454" w:rsidRDefault="00BA512F">
            <w:pPr>
              <w:pStyle w:val="Heading1"/>
              <w:rPr>
                <w:rFonts w:ascii="Times New Roman" w:eastAsia="Times New Roman" w:hAnsi="Times New Roman"/>
                <w:sz w:val="24"/>
                <w:szCs w:val="24"/>
              </w:rPr>
            </w:pPr>
          </w:p>
        </w:tc>
      </w:tr>
      <w:tr w:rsidR="00BA512F" w:rsidRPr="000F6454" w14:paraId="23D98720" w14:textId="77777777" w:rsidTr="00E10B85">
        <w:tc>
          <w:tcPr>
            <w:tcW w:w="1568" w:type="dxa"/>
          </w:tcPr>
          <w:p w14:paraId="3F8AB288" w14:textId="7777777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0580-0630</w:t>
            </w:r>
          </w:p>
        </w:tc>
        <w:tc>
          <w:tcPr>
            <w:tcW w:w="7436" w:type="dxa"/>
          </w:tcPr>
          <w:p w14:paraId="46EFE09A" w14:textId="77777777" w:rsidR="00BA512F" w:rsidRPr="000F6454" w:rsidRDefault="00E026FB">
            <w:pPr>
              <w:spacing w:before="0" w:after="0"/>
              <w:rPr>
                <w:rFonts w:ascii="Times New Roman" w:hAnsi="Times New Roman"/>
                <w:b/>
                <w:sz w:val="24"/>
                <w:u w:val="single"/>
              </w:rPr>
            </w:pPr>
            <w:r w:rsidRPr="000F6454">
              <w:rPr>
                <w:rFonts w:ascii="Times New Roman" w:hAnsi="Times New Roman"/>
                <w:b/>
                <w:sz w:val="24"/>
                <w:u w:val="single"/>
              </w:rPr>
              <w:t>РАЗБИВКА ПО ПРИЧИНИ ЗА ПРИЛАГАНЕТО НА SEC-ERBA</w:t>
            </w:r>
          </w:p>
          <w:p w14:paraId="7B883B93" w14:textId="77777777" w:rsidR="00BA512F" w:rsidRPr="000F6454" w:rsidRDefault="00BA512F">
            <w:pPr>
              <w:spacing w:before="0" w:after="0"/>
              <w:rPr>
                <w:rFonts w:ascii="Times New Roman" w:hAnsi="Times New Roman"/>
                <w:b/>
                <w:sz w:val="24"/>
                <w:u w:val="single"/>
              </w:rPr>
            </w:pPr>
          </w:p>
          <w:p w14:paraId="3462691E" w14:textId="77777777" w:rsidR="00BA512F" w:rsidRPr="000F6454" w:rsidRDefault="00E026FB">
            <w:pPr>
              <w:spacing w:before="0" w:after="0"/>
              <w:rPr>
                <w:rFonts w:ascii="Times New Roman" w:hAnsi="Times New Roman"/>
                <w:sz w:val="24"/>
              </w:rPr>
            </w:pPr>
            <w:r w:rsidRPr="000F6454">
              <w:rPr>
                <w:rFonts w:ascii="Times New Roman" w:hAnsi="Times New Roman"/>
                <w:sz w:val="24"/>
              </w:rPr>
              <w:t>За всяка секюритизираща позиция институциите посочват един от посочените по-долу в колони 0580—0620 варианти.</w:t>
            </w:r>
          </w:p>
          <w:p w14:paraId="3E678156" w14:textId="77777777" w:rsidR="00BA512F" w:rsidRPr="000F6454" w:rsidRDefault="00BA512F">
            <w:pPr>
              <w:spacing w:before="0" w:after="0"/>
              <w:rPr>
                <w:rFonts w:ascii="Times New Roman" w:hAnsi="Times New Roman"/>
                <w:sz w:val="24"/>
                <w:u w:val="single"/>
              </w:rPr>
            </w:pPr>
          </w:p>
        </w:tc>
      </w:tr>
      <w:tr w:rsidR="00BA512F" w:rsidRPr="000F6454" w14:paraId="1C6448C8" w14:textId="77777777" w:rsidTr="00E10B85">
        <w:tc>
          <w:tcPr>
            <w:tcW w:w="1568" w:type="dxa"/>
          </w:tcPr>
          <w:p w14:paraId="6B21AA05" w14:textId="7777777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0580</w:t>
            </w:r>
          </w:p>
        </w:tc>
        <w:tc>
          <w:tcPr>
            <w:tcW w:w="7436" w:type="dxa"/>
          </w:tcPr>
          <w:p w14:paraId="05846207" w14:textId="77777777" w:rsidR="00BA512F" w:rsidRPr="000F6454" w:rsidRDefault="00E026FB">
            <w:pPr>
              <w:spacing w:before="0" w:after="0"/>
              <w:rPr>
                <w:rFonts w:ascii="Times New Roman" w:hAnsi="Times New Roman"/>
                <w:b/>
                <w:sz w:val="24"/>
                <w:u w:val="single"/>
              </w:rPr>
            </w:pPr>
            <w:r w:rsidRPr="000F6454">
              <w:rPr>
                <w:rFonts w:ascii="Times New Roman" w:hAnsi="Times New Roman"/>
                <w:b/>
                <w:sz w:val="24"/>
                <w:u w:val="single"/>
              </w:rPr>
              <w:t>ЗАЕМИ ЗА ПОКУПКА НА АВТОМОБИЛИ И ЛИЗИНГ НА АВТОМОБИЛИ И ОБОРУДВАНЕ</w:t>
            </w:r>
          </w:p>
          <w:p w14:paraId="42B162B6" w14:textId="77777777" w:rsidR="00BA512F" w:rsidRPr="000F6454" w:rsidRDefault="00BA512F">
            <w:pPr>
              <w:spacing w:before="0" w:after="0"/>
              <w:rPr>
                <w:rFonts w:ascii="Times New Roman" w:hAnsi="Times New Roman"/>
                <w:b/>
                <w:sz w:val="24"/>
                <w:u w:val="single"/>
              </w:rPr>
            </w:pPr>
          </w:p>
          <w:p w14:paraId="2A24B47D" w14:textId="62BCF229" w:rsidR="00BA512F" w:rsidRPr="000F6454" w:rsidRDefault="001E0C80">
            <w:pPr>
              <w:spacing w:before="0" w:after="0"/>
              <w:rPr>
                <w:rFonts w:ascii="Times New Roman" w:hAnsi="Times New Roman"/>
                <w:sz w:val="24"/>
              </w:rPr>
            </w:pPr>
            <w:r w:rsidRPr="000F6454">
              <w:rPr>
                <w:rFonts w:ascii="Times New Roman" w:hAnsi="Times New Roman"/>
                <w:sz w:val="24"/>
              </w:rPr>
              <w:t xml:space="preserve">Член 254, параграф 2, буква в) от РКИ </w:t>
            </w:r>
          </w:p>
          <w:p w14:paraId="5D2CE71D" w14:textId="77777777" w:rsidR="00BA512F" w:rsidRPr="000F6454" w:rsidRDefault="00BA512F">
            <w:pPr>
              <w:spacing w:before="0" w:after="0"/>
              <w:rPr>
                <w:rFonts w:ascii="Times New Roman" w:hAnsi="Times New Roman"/>
                <w:sz w:val="24"/>
              </w:rPr>
            </w:pPr>
          </w:p>
          <w:p w14:paraId="2A586696" w14:textId="2FAEBD6A" w:rsidR="00BA512F" w:rsidRPr="000F6454" w:rsidRDefault="00FC5515">
            <w:pPr>
              <w:spacing w:before="0" w:after="0"/>
              <w:rPr>
                <w:rFonts w:ascii="Times New Roman" w:hAnsi="Times New Roman"/>
                <w:b/>
                <w:sz w:val="24"/>
                <w:u w:val="single"/>
              </w:rPr>
            </w:pPr>
            <w:r w:rsidRPr="000F6454">
              <w:rPr>
                <w:rFonts w:ascii="Times New Roman" w:hAnsi="Times New Roman"/>
                <w:sz w:val="24"/>
              </w:rPr>
              <w:t>В тази колона се докладват всички заеми за покупка на автомобили, лизинги на автомобили и оборудване, дори ако те отговарят на условията по член 254, параграф 2, буква а) или буква б) от РКИ.</w:t>
            </w:r>
          </w:p>
        </w:tc>
      </w:tr>
      <w:tr w:rsidR="00BA512F" w:rsidRPr="000F6454" w14:paraId="61107D9E" w14:textId="77777777" w:rsidTr="00E10B85">
        <w:tc>
          <w:tcPr>
            <w:tcW w:w="1568" w:type="dxa"/>
          </w:tcPr>
          <w:p w14:paraId="4E48F4A6" w14:textId="7777777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0590</w:t>
            </w:r>
          </w:p>
        </w:tc>
        <w:tc>
          <w:tcPr>
            <w:tcW w:w="7436" w:type="dxa"/>
          </w:tcPr>
          <w:p w14:paraId="5FDE75E5" w14:textId="77777777" w:rsidR="00BA512F" w:rsidRPr="000F6454" w:rsidRDefault="00E026FB">
            <w:pPr>
              <w:spacing w:before="0" w:after="0"/>
              <w:rPr>
                <w:rFonts w:ascii="Times New Roman" w:hAnsi="Times New Roman"/>
                <w:b/>
                <w:sz w:val="24"/>
                <w:u w:val="single"/>
              </w:rPr>
            </w:pPr>
            <w:r w:rsidRPr="000F6454">
              <w:rPr>
                <w:rFonts w:ascii="Times New Roman" w:hAnsi="Times New Roman"/>
                <w:b/>
                <w:sz w:val="24"/>
                <w:u w:val="single"/>
              </w:rPr>
              <w:t>ПОДХОД SEC-ERBA</w:t>
            </w:r>
          </w:p>
          <w:p w14:paraId="745DBA1D" w14:textId="77777777" w:rsidR="00BA512F" w:rsidRPr="000F6454" w:rsidRDefault="00BA512F">
            <w:pPr>
              <w:spacing w:before="0" w:after="0"/>
              <w:rPr>
                <w:rFonts w:ascii="Times New Roman" w:hAnsi="Times New Roman"/>
                <w:b/>
                <w:sz w:val="24"/>
                <w:u w:val="single"/>
              </w:rPr>
            </w:pPr>
          </w:p>
          <w:p w14:paraId="4AB9E844" w14:textId="0224B0AE" w:rsidR="00BA512F" w:rsidRPr="000F6454" w:rsidRDefault="00E026FB">
            <w:pPr>
              <w:spacing w:before="0" w:after="0"/>
              <w:rPr>
                <w:rFonts w:ascii="Times New Roman" w:hAnsi="Times New Roman"/>
                <w:sz w:val="24"/>
              </w:rPr>
            </w:pPr>
            <w:r w:rsidRPr="000F6454">
              <w:rPr>
                <w:rFonts w:ascii="Times New Roman" w:hAnsi="Times New Roman"/>
                <w:sz w:val="24"/>
              </w:rPr>
              <w:t>Член 254, параграф 3 от РКИ</w:t>
            </w:r>
          </w:p>
          <w:p w14:paraId="59104AC0" w14:textId="77777777" w:rsidR="00BA512F" w:rsidRPr="000F6454" w:rsidRDefault="00BA512F">
            <w:pPr>
              <w:spacing w:before="0" w:after="0"/>
              <w:rPr>
                <w:rFonts w:ascii="Times New Roman" w:hAnsi="Times New Roman"/>
                <w:b/>
                <w:sz w:val="24"/>
                <w:u w:val="single"/>
              </w:rPr>
            </w:pPr>
          </w:p>
        </w:tc>
      </w:tr>
      <w:tr w:rsidR="00BA512F" w:rsidRPr="000F6454" w14:paraId="3BE197CE" w14:textId="77777777" w:rsidTr="00E10B85">
        <w:tc>
          <w:tcPr>
            <w:tcW w:w="1568" w:type="dxa"/>
          </w:tcPr>
          <w:p w14:paraId="50AFF662" w14:textId="7777777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0600</w:t>
            </w:r>
          </w:p>
        </w:tc>
        <w:tc>
          <w:tcPr>
            <w:tcW w:w="7436" w:type="dxa"/>
          </w:tcPr>
          <w:p w14:paraId="098BDB3B" w14:textId="60FD329F" w:rsidR="00BA512F" w:rsidRPr="000F6454" w:rsidRDefault="00E026FB">
            <w:pPr>
              <w:spacing w:before="0" w:after="0"/>
              <w:rPr>
                <w:rFonts w:ascii="Times New Roman" w:hAnsi="Times New Roman"/>
                <w:b/>
                <w:bCs/>
                <w:sz w:val="24"/>
                <w:u w:val="single"/>
              </w:rPr>
            </w:pPr>
            <w:r w:rsidRPr="000F6454">
              <w:rPr>
                <w:rFonts w:ascii="Times New Roman" w:hAnsi="Times New Roman"/>
                <w:b/>
                <w:bCs/>
                <w:sz w:val="24"/>
                <w:u w:val="single"/>
              </w:rPr>
              <w:t>ПОЗИЦИИ, ЗА КОИТО СЕ ПРИЛАГА ЧЛЕН 254, ПАРАГРАФ 2, БУКВА А) ОТ РКИ</w:t>
            </w:r>
          </w:p>
          <w:p w14:paraId="556620CD" w14:textId="77777777" w:rsidR="00BA512F" w:rsidRPr="000F6454" w:rsidRDefault="00BA512F">
            <w:pPr>
              <w:spacing w:before="0" w:after="0"/>
              <w:rPr>
                <w:rFonts w:ascii="Times New Roman" w:hAnsi="Times New Roman"/>
                <w:b/>
                <w:bCs/>
                <w:sz w:val="24"/>
                <w:u w:val="single"/>
              </w:rPr>
            </w:pPr>
          </w:p>
          <w:p w14:paraId="4A05456B" w14:textId="66D8DC30" w:rsidR="00BA512F" w:rsidRPr="000F6454" w:rsidRDefault="001E0C80">
            <w:pPr>
              <w:spacing w:before="0" w:after="0"/>
              <w:rPr>
                <w:rFonts w:ascii="Times New Roman" w:hAnsi="Times New Roman"/>
                <w:sz w:val="24"/>
              </w:rPr>
            </w:pPr>
            <w:r w:rsidRPr="000F6454">
              <w:rPr>
                <w:rFonts w:ascii="Times New Roman" w:hAnsi="Times New Roman"/>
                <w:sz w:val="24"/>
              </w:rPr>
              <w:t>Член 254, параграф 2, буква а) от РКИ</w:t>
            </w:r>
          </w:p>
          <w:p w14:paraId="4744F7C2" w14:textId="77777777" w:rsidR="00BA512F" w:rsidRPr="000F6454" w:rsidRDefault="00BA512F">
            <w:pPr>
              <w:spacing w:before="0" w:after="0"/>
              <w:rPr>
                <w:rFonts w:ascii="Times New Roman" w:hAnsi="Times New Roman"/>
                <w:sz w:val="24"/>
              </w:rPr>
            </w:pPr>
          </w:p>
        </w:tc>
      </w:tr>
      <w:tr w:rsidR="00BA512F" w:rsidRPr="000F6454" w14:paraId="501BCF2F" w14:textId="77777777" w:rsidTr="00E10B85">
        <w:tc>
          <w:tcPr>
            <w:tcW w:w="1568" w:type="dxa"/>
          </w:tcPr>
          <w:p w14:paraId="58899ADE" w14:textId="7777777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0610</w:t>
            </w:r>
          </w:p>
        </w:tc>
        <w:tc>
          <w:tcPr>
            <w:tcW w:w="7436" w:type="dxa"/>
          </w:tcPr>
          <w:p w14:paraId="3207191B" w14:textId="113C2A39" w:rsidR="00BA512F" w:rsidRPr="000F6454" w:rsidRDefault="00E026FB">
            <w:pPr>
              <w:spacing w:before="0" w:after="0"/>
              <w:rPr>
                <w:rFonts w:ascii="Times New Roman" w:hAnsi="Times New Roman"/>
                <w:b/>
                <w:sz w:val="24"/>
                <w:u w:val="single"/>
              </w:rPr>
            </w:pPr>
            <w:r w:rsidRPr="000F6454">
              <w:rPr>
                <w:rFonts w:ascii="Times New Roman" w:hAnsi="Times New Roman"/>
                <w:b/>
                <w:sz w:val="24"/>
                <w:u w:val="single"/>
              </w:rPr>
              <w:t xml:space="preserve">ПОЗИЦИИ, ЗА КОИТО СЕ ПРИЛАГА ЧЛЕН 254, ПАРАГРАФ 2, БУКВА Б) ОТ РКИ </w:t>
            </w:r>
          </w:p>
          <w:p w14:paraId="555AEE35" w14:textId="77777777" w:rsidR="00BA512F" w:rsidRPr="000F6454" w:rsidRDefault="00BA512F">
            <w:pPr>
              <w:spacing w:before="0" w:after="0"/>
              <w:rPr>
                <w:rFonts w:ascii="Times New Roman" w:hAnsi="Times New Roman"/>
                <w:b/>
                <w:sz w:val="24"/>
                <w:u w:val="single"/>
              </w:rPr>
            </w:pPr>
          </w:p>
          <w:p w14:paraId="1C715972" w14:textId="06F7C58E" w:rsidR="00BA512F" w:rsidRPr="000F6454" w:rsidRDefault="001E0C80">
            <w:pPr>
              <w:spacing w:before="0" w:after="0"/>
              <w:rPr>
                <w:rFonts w:ascii="Times New Roman" w:hAnsi="Times New Roman"/>
                <w:sz w:val="24"/>
              </w:rPr>
            </w:pPr>
            <w:r w:rsidRPr="000F6454">
              <w:rPr>
                <w:rFonts w:ascii="Times New Roman" w:hAnsi="Times New Roman"/>
                <w:sz w:val="24"/>
              </w:rPr>
              <w:lastRenderedPageBreak/>
              <w:t>Член 254, параграф 2, буква б) от РКИ</w:t>
            </w:r>
          </w:p>
          <w:p w14:paraId="43813D5C" w14:textId="77777777" w:rsidR="00BA512F" w:rsidRPr="000F6454" w:rsidRDefault="00BA512F">
            <w:pPr>
              <w:spacing w:before="0" w:after="0"/>
              <w:rPr>
                <w:rFonts w:ascii="Times New Roman" w:hAnsi="Times New Roman"/>
                <w:b/>
                <w:sz w:val="24"/>
                <w:u w:val="single"/>
              </w:rPr>
            </w:pPr>
          </w:p>
        </w:tc>
      </w:tr>
      <w:tr w:rsidR="00BA512F" w:rsidRPr="000F6454" w14:paraId="5778B0D0" w14:textId="77777777" w:rsidTr="00E10B85">
        <w:tc>
          <w:tcPr>
            <w:tcW w:w="1568" w:type="dxa"/>
          </w:tcPr>
          <w:p w14:paraId="55E812F8" w14:textId="7777777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0620</w:t>
            </w:r>
          </w:p>
        </w:tc>
        <w:tc>
          <w:tcPr>
            <w:tcW w:w="7436" w:type="dxa"/>
          </w:tcPr>
          <w:p w14:paraId="432C8637" w14:textId="338BC9D0" w:rsidR="00BA512F" w:rsidRPr="000F6454" w:rsidRDefault="00E026FB">
            <w:pPr>
              <w:spacing w:before="0" w:after="0"/>
              <w:rPr>
                <w:rFonts w:ascii="Times New Roman" w:hAnsi="Times New Roman"/>
                <w:b/>
                <w:bCs/>
                <w:sz w:val="24"/>
                <w:u w:val="single"/>
              </w:rPr>
            </w:pPr>
            <w:r w:rsidRPr="000F6454">
              <w:rPr>
                <w:rFonts w:ascii="Times New Roman" w:hAnsi="Times New Roman"/>
                <w:b/>
                <w:bCs/>
                <w:sz w:val="24"/>
                <w:u w:val="single"/>
              </w:rPr>
              <w:t>ПОЗИЦИИ, ЗА КОИТО СЕ ПРИЛАГА ЧЛЕН 254, ПАРАГРАФ 4 ИЛИ ЧЛЕН 258, ПАРАГРАФ 2 ОТ РКИ</w:t>
            </w:r>
          </w:p>
          <w:p w14:paraId="1E25C8D2" w14:textId="22017101" w:rsidR="00BA512F" w:rsidRPr="000F6454" w:rsidRDefault="00BA512F">
            <w:pPr>
              <w:spacing w:before="0" w:after="0"/>
              <w:rPr>
                <w:rFonts w:ascii="Times New Roman" w:hAnsi="Times New Roman"/>
                <w:sz w:val="24"/>
              </w:rPr>
            </w:pPr>
          </w:p>
          <w:p w14:paraId="2A95D5CA" w14:textId="29BE4579" w:rsidR="00BA512F" w:rsidRPr="000F6454" w:rsidRDefault="00E026FB">
            <w:pPr>
              <w:spacing w:before="0" w:after="0"/>
              <w:rPr>
                <w:rFonts w:ascii="Times New Roman" w:hAnsi="Times New Roman"/>
                <w:sz w:val="24"/>
              </w:rPr>
            </w:pPr>
            <w:r w:rsidRPr="000F6454">
              <w:rPr>
                <w:rFonts w:ascii="Times New Roman" w:hAnsi="Times New Roman"/>
                <w:sz w:val="24"/>
              </w:rPr>
              <w:t>Секюритизиращи позиции, за които се прилага SEC-ERBA, когато компетентните органи са отнели възможността за използването на SEC-IRBA или SEC-SA в съответствие с член 254, параграф 4 или член 258, параграф 2 от РКИ.</w:t>
            </w:r>
          </w:p>
          <w:p w14:paraId="51377462" w14:textId="77777777" w:rsidR="00BA512F" w:rsidRPr="000F6454" w:rsidRDefault="00BA512F">
            <w:pPr>
              <w:spacing w:before="0" w:after="0"/>
              <w:rPr>
                <w:rFonts w:ascii="Times New Roman" w:hAnsi="Times New Roman"/>
                <w:b/>
                <w:sz w:val="24"/>
                <w:u w:val="single"/>
              </w:rPr>
            </w:pPr>
          </w:p>
        </w:tc>
      </w:tr>
      <w:tr w:rsidR="00BA512F" w:rsidRPr="000F6454" w14:paraId="0DE28F3C" w14:textId="77777777" w:rsidTr="00E10B85">
        <w:tc>
          <w:tcPr>
            <w:tcW w:w="1568" w:type="dxa"/>
          </w:tcPr>
          <w:p w14:paraId="4C23F3E7" w14:textId="7777777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0630</w:t>
            </w:r>
          </w:p>
        </w:tc>
        <w:tc>
          <w:tcPr>
            <w:tcW w:w="7436" w:type="dxa"/>
          </w:tcPr>
          <w:p w14:paraId="1A50C4AE" w14:textId="77777777" w:rsidR="00BA512F" w:rsidRPr="000F6454" w:rsidRDefault="00E026FB">
            <w:pPr>
              <w:spacing w:before="0" w:after="0"/>
              <w:rPr>
                <w:rFonts w:ascii="Times New Roman" w:hAnsi="Times New Roman"/>
                <w:b/>
                <w:sz w:val="24"/>
                <w:u w:val="single"/>
              </w:rPr>
            </w:pPr>
            <w:r w:rsidRPr="000F6454">
              <w:rPr>
                <w:rFonts w:ascii="Times New Roman" w:hAnsi="Times New Roman"/>
                <w:b/>
                <w:sz w:val="24"/>
                <w:u w:val="single"/>
              </w:rPr>
              <w:t xml:space="preserve">СЪГЛАСНО ЙЕРАРХИЯТА НА ПОДХОДИТЕ </w:t>
            </w:r>
          </w:p>
          <w:p w14:paraId="2795FFEF" w14:textId="77777777" w:rsidR="00BA512F" w:rsidRPr="000F6454" w:rsidRDefault="00BA512F">
            <w:pPr>
              <w:spacing w:before="0" w:after="0"/>
              <w:rPr>
                <w:rFonts w:ascii="Times New Roman" w:hAnsi="Times New Roman"/>
                <w:b/>
                <w:sz w:val="24"/>
                <w:u w:val="single"/>
              </w:rPr>
            </w:pPr>
          </w:p>
          <w:p w14:paraId="40883A8F" w14:textId="1D54E6E8" w:rsidR="00BA512F" w:rsidRPr="000F6454" w:rsidRDefault="00E026FB">
            <w:pPr>
              <w:spacing w:before="0" w:after="0"/>
              <w:rPr>
                <w:rFonts w:ascii="Times New Roman" w:hAnsi="Times New Roman"/>
                <w:sz w:val="24"/>
              </w:rPr>
            </w:pPr>
            <w:r w:rsidRPr="000F6454">
              <w:rPr>
                <w:rFonts w:ascii="Times New Roman" w:hAnsi="Times New Roman"/>
                <w:sz w:val="24"/>
              </w:rPr>
              <w:t>Секюритизиращи позиции, за които се прилага SEC-ERBA съгласно йерархията на подходите, посочена в член 254, параграф 1 от РКИ</w:t>
            </w:r>
          </w:p>
          <w:p w14:paraId="453B4568" w14:textId="77777777" w:rsidR="00BA512F" w:rsidRPr="000F6454" w:rsidRDefault="00BA512F">
            <w:pPr>
              <w:spacing w:before="0" w:after="0"/>
              <w:rPr>
                <w:rFonts w:ascii="Times New Roman" w:hAnsi="Times New Roman"/>
                <w:b/>
                <w:sz w:val="24"/>
                <w:u w:val="single"/>
              </w:rPr>
            </w:pPr>
          </w:p>
        </w:tc>
      </w:tr>
      <w:tr w:rsidR="00BA512F" w:rsidRPr="000F6454" w14:paraId="56DC25F7" w14:textId="77777777" w:rsidTr="00E10B85">
        <w:tc>
          <w:tcPr>
            <w:tcW w:w="1568" w:type="dxa"/>
          </w:tcPr>
          <w:p w14:paraId="479DAC37"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sz w:val="24"/>
              </w:rPr>
              <w:t>0640</w:t>
            </w:r>
          </w:p>
        </w:tc>
        <w:tc>
          <w:tcPr>
            <w:tcW w:w="7436" w:type="dxa"/>
          </w:tcPr>
          <w:p w14:paraId="06E49566" w14:textId="77777777" w:rsidR="00BA512F" w:rsidRPr="000F6454" w:rsidRDefault="00E026FB">
            <w:pPr>
              <w:spacing w:before="0" w:after="0"/>
              <w:jc w:val="left"/>
              <w:rPr>
                <w:rFonts w:ascii="Times New Roman" w:hAnsi="Times New Roman"/>
                <w:b/>
                <w:sz w:val="24"/>
                <w:u w:val="single"/>
              </w:rPr>
            </w:pPr>
            <w:r w:rsidRPr="000F6454">
              <w:rPr>
                <w:rFonts w:ascii="Times New Roman" w:hAnsi="Times New Roman"/>
                <w:b/>
                <w:sz w:val="24"/>
                <w:u w:val="single"/>
              </w:rPr>
              <w:t>ПОДХОД НА ВЪТРЕШНАТА ОЦЕНКА</w:t>
            </w:r>
          </w:p>
          <w:p w14:paraId="0A440E40" w14:textId="77777777" w:rsidR="00BA512F" w:rsidRPr="000F6454" w:rsidRDefault="00BA512F">
            <w:pPr>
              <w:spacing w:before="0" w:after="0"/>
              <w:jc w:val="left"/>
              <w:rPr>
                <w:rFonts w:ascii="Times New Roman" w:hAnsi="Times New Roman"/>
                <w:sz w:val="24"/>
              </w:rPr>
            </w:pPr>
          </w:p>
          <w:p w14:paraId="6FE35675" w14:textId="5682F568" w:rsidR="00BA512F" w:rsidRPr="000F6454" w:rsidRDefault="008F2C6B">
            <w:pPr>
              <w:spacing w:before="0" w:after="0"/>
              <w:rPr>
                <w:rFonts w:ascii="Times New Roman" w:hAnsi="Times New Roman"/>
                <w:sz w:val="24"/>
              </w:rPr>
            </w:pPr>
            <w:r w:rsidRPr="000F6454">
              <w:rPr>
                <w:rFonts w:ascii="Times New Roman" w:hAnsi="Times New Roman"/>
                <w:sz w:val="24"/>
              </w:rPr>
              <w:t>В член 254, параграф 5 от РКИ се предвижда „подход на вътрешната оценка“ (ПВО) за позициите в програми за търговски книжа, обезпечени с активи.</w:t>
            </w:r>
          </w:p>
          <w:p w14:paraId="7F78C2F5" w14:textId="77777777" w:rsidR="00BA512F" w:rsidRPr="000F6454" w:rsidRDefault="00BA512F">
            <w:pPr>
              <w:spacing w:before="0" w:after="0"/>
              <w:jc w:val="left"/>
              <w:rPr>
                <w:rFonts w:ascii="Times New Roman" w:hAnsi="Times New Roman"/>
                <w:sz w:val="24"/>
              </w:rPr>
            </w:pPr>
          </w:p>
        </w:tc>
      </w:tr>
      <w:tr w:rsidR="00BA512F" w:rsidRPr="000F6454" w14:paraId="0615923D" w14:textId="77777777" w:rsidTr="00E10B85">
        <w:tc>
          <w:tcPr>
            <w:tcW w:w="1568" w:type="dxa"/>
          </w:tcPr>
          <w:p w14:paraId="56A96366" w14:textId="77777777" w:rsidR="00BA512F" w:rsidRPr="000F6454" w:rsidDel="002122FF"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0650-0690</w:t>
            </w:r>
          </w:p>
        </w:tc>
        <w:tc>
          <w:tcPr>
            <w:tcW w:w="7436" w:type="dxa"/>
          </w:tcPr>
          <w:p w14:paraId="3B5724C2" w14:textId="77777777" w:rsidR="00BA512F" w:rsidRPr="000F6454" w:rsidRDefault="00E026FB">
            <w:pPr>
              <w:spacing w:before="0" w:after="0"/>
              <w:jc w:val="left"/>
              <w:rPr>
                <w:rFonts w:ascii="Times New Roman" w:hAnsi="Times New Roman"/>
                <w:b/>
                <w:sz w:val="24"/>
                <w:u w:val="single"/>
              </w:rPr>
            </w:pPr>
            <w:r w:rsidRPr="000F6454">
              <w:rPr>
                <w:rFonts w:ascii="Times New Roman" w:hAnsi="Times New Roman"/>
                <w:b/>
                <w:sz w:val="24"/>
                <w:u w:val="single"/>
              </w:rPr>
              <w:t>РАЗБИВКА ПО ИНТЕРВАЛИ НА РИСКОВИТЕ ТЕГЛА</w:t>
            </w:r>
          </w:p>
          <w:p w14:paraId="192A051D" w14:textId="77777777" w:rsidR="00BA512F" w:rsidRPr="000F6454" w:rsidRDefault="00BA512F">
            <w:pPr>
              <w:spacing w:before="0" w:after="0"/>
              <w:jc w:val="left"/>
              <w:rPr>
                <w:rFonts w:ascii="Times New Roman" w:hAnsi="Times New Roman"/>
                <w:sz w:val="24"/>
              </w:rPr>
            </w:pPr>
          </w:p>
          <w:p w14:paraId="7C12ECD1" w14:textId="790D7869" w:rsidR="00BA512F" w:rsidRPr="000F6454" w:rsidRDefault="00E026FB">
            <w:pPr>
              <w:spacing w:before="0" w:after="0"/>
              <w:jc w:val="left"/>
              <w:rPr>
                <w:rFonts w:ascii="Times New Roman" w:hAnsi="Times New Roman"/>
                <w:sz w:val="24"/>
              </w:rPr>
            </w:pPr>
            <w:r w:rsidRPr="000F6454">
              <w:rPr>
                <w:rFonts w:ascii="Times New Roman" w:hAnsi="Times New Roman"/>
                <w:sz w:val="24"/>
              </w:rPr>
              <w:t>Експозиции съгласно подхода на вътрешната оценка. с разбивка по интервали на рисковите тегла.</w:t>
            </w:r>
          </w:p>
          <w:p w14:paraId="7D141278" w14:textId="77777777" w:rsidR="00BA512F" w:rsidRPr="000F6454" w:rsidRDefault="00BA512F">
            <w:pPr>
              <w:spacing w:before="0" w:after="0"/>
              <w:jc w:val="left"/>
              <w:rPr>
                <w:rFonts w:ascii="Times New Roman" w:hAnsi="Times New Roman"/>
                <w:b/>
                <w:sz w:val="24"/>
                <w:u w:val="single"/>
              </w:rPr>
            </w:pPr>
          </w:p>
        </w:tc>
      </w:tr>
      <w:tr w:rsidR="00BA512F" w:rsidRPr="000F6454" w14:paraId="6B79B5B6" w14:textId="77777777" w:rsidTr="00E10B85">
        <w:tc>
          <w:tcPr>
            <w:tcW w:w="1568" w:type="dxa"/>
          </w:tcPr>
          <w:p w14:paraId="0497DF64"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t>0700</w:t>
            </w:r>
          </w:p>
        </w:tc>
        <w:tc>
          <w:tcPr>
            <w:tcW w:w="7436" w:type="dxa"/>
          </w:tcPr>
          <w:p w14:paraId="5161BFC4" w14:textId="77777777" w:rsidR="00BA512F" w:rsidRPr="000F6454" w:rsidRDefault="00E026FB">
            <w:pPr>
              <w:spacing w:before="0" w:after="0"/>
              <w:jc w:val="left"/>
              <w:rPr>
                <w:rFonts w:ascii="Times New Roman" w:hAnsi="Times New Roman"/>
                <w:b/>
                <w:sz w:val="24"/>
                <w:u w:val="single"/>
              </w:rPr>
            </w:pPr>
            <w:r w:rsidRPr="000F6454">
              <w:rPr>
                <w:rFonts w:ascii="Times New Roman" w:hAnsi="Times New Roman"/>
                <w:b/>
                <w:sz w:val="24"/>
                <w:u w:val="single"/>
              </w:rPr>
              <w:t>ДРУГИ (рисково тегло (RW) = 1 250 %)</w:t>
            </w:r>
          </w:p>
          <w:p w14:paraId="2E06A423" w14:textId="77777777" w:rsidR="00BA512F" w:rsidRPr="000F6454" w:rsidRDefault="00BA512F">
            <w:pPr>
              <w:spacing w:before="0" w:after="0"/>
              <w:jc w:val="left"/>
              <w:rPr>
                <w:rFonts w:ascii="Times New Roman" w:hAnsi="Times New Roman"/>
                <w:b/>
                <w:sz w:val="24"/>
                <w:u w:val="single"/>
              </w:rPr>
            </w:pPr>
          </w:p>
          <w:p w14:paraId="4FD395B3" w14:textId="6A0B5D49" w:rsidR="00BA512F" w:rsidRPr="000F6454" w:rsidRDefault="00D021AF">
            <w:pPr>
              <w:spacing w:before="0" w:after="0"/>
              <w:jc w:val="left"/>
              <w:rPr>
                <w:rFonts w:ascii="Times New Roman" w:hAnsi="Times New Roman"/>
                <w:sz w:val="24"/>
              </w:rPr>
            </w:pPr>
            <w:r w:rsidRPr="000F6454">
              <w:rPr>
                <w:rFonts w:ascii="Times New Roman" w:hAnsi="Times New Roman"/>
                <w:sz w:val="24"/>
              </w:rPr>
              <w:t>Когато не се прилага нито един от предходните подходи, на секюритизиращите позиции се определя рисково тегло от 1 250 % в съответствие с член 254, параграф 7 от РКИ.</w:t>
            </w:r>
          </w:p>
          <w:p w14:paraId="0322DCB5" w14:textId="77777777" w:rsidR="00BA512F" w:rsidRPr="000F6454" w:rsidRDefault="00BA512F">
            <w:pPr>
              <w:spacing w:before="0" w:after="0"/>
              <w:jc w:val="left"/>
              <w:rPr>
                <w:rFonts w:ascii="Times New Roman" w:hAnsi="Times New Roman"/>
                <w:b/>
                <w:sz w:val="24"/>
                <w:u w:val="single"/>
              </w:rPr>
            </w:pPr>
          </w:p>
        </w:tc>
      </w:tr>
      <w:tr w:rsidR="00BA512F" w:rsidRPr="000F6454" w14:paraId="575497AC" w14:textId="77777777" w:rsidTr="00E10B85">
        <w:tc>
          <w:tcPr>
            <w:tcW w:w="1568" w:type="dxa"/>
          </w:tcPr>
          <w:p w14:paraId="373CFC88"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sz w:val="24"/>
              </w:rPr>
              <w:t>0710-0860</w:t>
            </w:r>
          </w:p>
        </w:tc>
        <w:tc>
          <w:tcPr>
            <w:tcW w:w="7436" w:type="dxa"/>
          </w:tcPr>
          <w:p w14:paraId="39B0D016" w14:textId="77777777" w:rsidR="00BA512F" w:rsidRPr="000F6454" w:rsidRDefault="00E026FB">
            <w:pPr>
              <w:spacing w:before="0" w:after="0"/>
              <w:jc w:val="left"/>
              <w:rPr>
                <w:rFonts w:ascii="Times New Roman" w:hAnsi="Times New Roman"/>
                <w:b/>
                <w:sz w:val="24"/>
                <w:u w:val="single"/>
              </w:rPr>
            </w:pPr>
            <w:r w:rsidRPr="000F6454">
              <w:rPr>
                <w:rFonts w:ascii="Times New Roman" w:hAnsi="Times New Roman"/>
                <w:b/>
                <w:sz w:val="24"/>
                <w:u w:val="single"/>
              </w:rPr>
              <w:t>РАЗМЕР НА РИСКОВО ПРЕТЕГЛЕНАТА ЕКСПОЗИЦИЯ</w:t>
            </w:r>
          </w:p>
          <w:p w14:paraId="4F2BBE4C" w14:textId="77777777" w:rsidR="00BA512F" w:rsidRPr="000F6454" w:rsidRDefault="00BA512F">
            <w:pPr>
              <w:spacing w:before="0" w:after="0"/>
              <w:jc w:val="left"/>
              <w:rPr>
                <w:rFonts w:ascii="Times New Roman" w:hAnsi="Times New Roman"/>
                <w:sz w:val="24"/>
              </w:rPr>
            </w:pPr>
          </w:p>
          <w:p w14:paraId="5C304F6F" w14:textId="57CEBC6A" w:rsidR="00BA512F" w:rsidRPr="000F6454" w:rsidRDefault="00E026FB">
            <w:pPr>
              <w:spacing w:before="0" w:after="0"/>
              <w:rPr>
                <w:rFonts w:ascii="Times New Roman" w:hAnsi="Times New Roman"/>
                <w:sz w:val="24"/>
              </w:rPr>
            </w:pPr>
            <w:r w:rsidRPr="000F6454">
              <w:rPr>
                <w:rFonts w:ascii="Times New Roman" w:hAnsi="Times New Roman"/>
                <w:sz w:val="24"/>
              </w:rPr>
              <w:t xml:space="preserve">Общият размер на рисково претеглената експозиция, изчислен в съответствие с трета част, дял II, глава 5, раздел 3 от РКИ, преди корекциите за падежни несъответствия или нарушение на разпоредбите за извършване на надлежна проверка, като се изключи всяка рисково претеглена експозиция, съответстваща на експозиции, преразпределени към друг образец чрез изходящи потоци. </w:t>
            </w:r>
          </w:p>
          <w:p w14:paraId="44644FC2" w14:textId="77777777" w:rsidR="00BA512F" w:rsidRPr="000F6454" w:rsidRDefault="00BA512F">
            <w:pPr>
              <w:spacing w:before="0" w:after="0"/>
              <w:rPr>
                <w:rFonts w:ascii="Times New Roman" w:hAnsi="Times New Roman"/>
                <w:sz w:val="24"/>
              </w:rPr>
            </w:pPr>
          </w:p>
        </w:tc>
      </w:tr>
      <w:tr w:rsidR="00BA512F" w:rsidRPr="000F6454" w14:paraId="3B5BB759" w14:textId="77777777" w:rsidTr="00E10B85">
        <w:tc>
          <w:tcPr>
            <w:tcW w:w="1568" w:type="dxa"/>
          </w:tcPr>
          <w:p w14:paraId="634B8549"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t>0840</w:t>
            </w:r>
          </w:p>
        </w:tc>
        <w:tc>
          <w:tcPr>
            <w:tcW w:w="7436" w:type="dxa"/>
          </w:tcPr>
          <w:p w14:paraId="63453F9F" w14:textId="77777777" w:rsidR="00BA512F" w:rsidRPr="000F6454" w:rsidRDefault="00E026FB">
            <w:pPr>
              <w:spacing w:before="0" w:after="0"/>
              <w:jc w:val="left"/>
              <w:rPr>
                <w:rFonts w:ascii="Times New Roman" w:hAnsi="Times New Roman"/>
                <w:b/>
                <w:sz w:val="24"/>
                <w:u w:val="single"/>
              </w:rPr>
            </w:pPr>
            <w:r w:rsidRPr="000F6454">
              <w:rPr>
                <w:rFonts w:ascii="Times New Roman" w:hAnsi="Times New Roman"/>
                <w:b/>
                <w:sz w:val="24"/>
                <w:u w:val="single"/>
              </w:rPr>
              <w:t>ПВО: СРЕДНО РИСКОВО ТЕГЛО (%)</w:t>
            </w:r>
          </w:p>
          <w:p w14:paraId="72A6AB7F" w14:textId="77777777" w:rsidR="00BA512F" w:rsidRPr="000F6454" w:rsidRDefault="00BA512F">
            <w:pPr>
              <w:spacing w:before="0" w:after="0"/>
              <w:rPr>
                <w:rFonts w:ascii="Times New Roman" w:hAnsi="Times New Roman"/>
                <w:sz w:val="24"/>
              </w:rPr>
            </w:pPr>
          </w:p>
          <w:p w14:paraId="7F0E2730" w14:textId="77777777" w:rsidR="00BA512F" w:rsidRPr="000F6454" w:rsidRDefault="00E026FB">
            <w:pPr>
              <w:spacing w:before="0" w:after="0"/>
              <w:jc w:val="left"/>
              <w:rPr>
                <w:rFonts w:ascii="Times New Roman" w:hAnsi="Times New Roman"/>
                <w:sz w:val="24"/>
              </w:rPr>
            </w:pPr>
            <w:r w:rsidRPr="000F6454">
              <w:rPr>
                <w:rFonts w:ascii="Times New Roman" w:hAnsi="Times New Roman"/>
                <w:sz w:val="24"/>
              </w:rPr>
              <w:t>В тази колона се докладват претеглените според експозициите средни рискови тегла на секюритизиращите позиции.</w:t>
            </w:r>
          </w:p>
          <w:p w14:paraId="5D02469C" w14:textId="77777777" w:rsidR="00BA512F" w:rsidRPr="000F6454" w:rsidRDefault="00BA512F">
            <w:pPr>
              <w:spacing w:before="0" w:after="0"/>
              <w:jc w:val="left"/>
              <w:rPr>
                <w:rFonts w:ascii="Times New Roman" w:hAnsi="Times New Roman"/>
                <w:sz w:val="24"/>
              </w:rPr>
            </w:pPr>
          </w:p>
        </w:tc>
      </w:tr>
      <w:tr w:rsidR="00BA512F" w:rsidRPr="000F6454" w14:paraId="12CC8BA0" w14:textId="77777777" w:rsidTr="00E10B85">
        <w:tc>
          <w:tcPr>
            <w:tcW w:w="1568" w:type="dxa"/>
          </w:tcPr>
          <w:p w14:paraId="4895A1A8"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sz w:val="24"/>
              </w:rPr>
              <w:t>0860</w:t>
            </w:r>
          </w:p>
        </w:tc>
        <w:tc>
          <w:tcPr>
            <w:tcW w:w="7436" w:type="dxa"/>
          </w:tcPr>
          <w:p w14:paraId="2F677915" w14:textId="77777777" w:rsidR="00BA512F" w:rsidRPr="000F6454" w:rsidRDefault="00E026FB">
            <w:pPr>
              <w:spacing w:before="0" w:after="0"/>
              <w:rPr>
                <w:rFonts w:ascii="Times New Roman" w:hAnsi="Times New Roman"/>
                <w:b/>
                <w:sz w:val="24"/>
                <w:u w:val="single"/>
              </w:rPr>
            </w:pPr>
            <w:r w:rsidRPr="000F6454">
              <w:rPr>
                <w:rFonts w:ascii="Times New Roman" w:hAnsi="Times New Roman"/>
                <w:b/>
                <w:sz w:val="24"/>
                <w:u w:val="single"/>
              </w:rPr>
              <w:t>РАЗМЕР НА РИСКОВО ПРЕТЕГЛЕНАТА ЕКСПОЗИЦИИ, ОТ КОИТО: СИНТЕТИЧНИ СЕКЮРИТИЗАЦИИ</w:t>
            </w:r>
          </w:p>
          <w:p w14:paraId="2F9CE64F" w14:textId="77777777" w:rsidR="00BA512F" w:rsidRPr="000F6454" w:rsidRDefault="00BA512F">
            <w:pPr>
              <w:spacing w:before="0" w:after="0"/>
              <w:jc w:val="left"/>
              <w:rPr>
                <w:rFonts w:ascii="Times New Roman" w:hAnsi="Times New Roman"/>
                <w:sz w:val="24"/>
              </w:rPr>
            </w:pPr>
          </w:p>
          <w:p w14:paraId="313C29B6" w14:textId="77777777" w:rsidR="00BA512F" w:rsidRPr="000F6454" w:rsidRDefault="00E026FB">
            <w:pPr>
              <w:spacing w:before="0" w:after="0"/>
              <w:rPr>
                <w:rFonts w:ascii="Times New Roman" w:hAnsi="Times New Roman"/>
                <w:sz w:val="24"/>
              </w:rPr>
            </w:pPr>
            <w:r w:rsidRPr="000F6454">
              <w:rPr>
                <w:rFonts w:ascii="Times New Roman" w:hAnsi="Times New Roman"/>
                <w:sz w:val="24"/>
              </w:rPr>
              <w:lastRenderedPageBreak/>
              <w:t>По отношение на синтетичните секюритизации с падежни несъответствия, докладваната в тази колона стойност не отразява евентуални падежни несъответствия.</w:t>
            </w:r>
          </w:p>
          <w:p w14:paraId="6C18E9C1" w14:textId="77777777" w:rsidR="00BA512F" w:rsidRPr="000F6454" w:rsidRDefault="00BA512F">
            <w:pPr>
              <w:spacing w:before="0" w:after="0"/>
              <w:jc w:val="left"/>
              <w:rPr>
                <w:rFonts w:ascii="Times New Roman" w:hAnsi="Times New Roman"/>
                <w:sz w:val="24"/>
              </w:rPr>
            </w:pPr>
          </w:p>
        </w:tc>
      </w:tr>
      <w:tr w:rsidR="00BA512F" w:rsidRPr="000F6454" w14:paraId="01314054" w14:textId="77777777" w:rsidTr="00E10B85">
        <w:tc>
          <w:tcPr>
            <w:tcW w:w="1568" w:type="dxa"/>
          </w:tcPr>
          <w:p w14:paraId="4C152C00" w14:textId="7777777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0870</w:t>
            </w:r>
          </w:p>
        </w:tc>
        <w:tc>
          <w:tcPr>
            <w:tcW w:w="7436" w:type="dxa"/>
          </w:tcPr>
          <w:p w14:paraId="6345E2A6" w14:textId="77777777" w:rsidR="00BA512F" w:rsidRPr="000F6454" w:rsidRDefault="00E026FB">
            <w:pPr>
              <w:spacing w:before="0" w:after="0"/>
              <w:jc w:val="left"/>
              <w:rPr>
                <w:rFonts w:ascii="Times New Roman" w:hAnsi="Times New Roman"/>
                <w:b/>
                <w:sz w:val="24"/>
                <w:u w:val="single"/>
              </w:rPr>
            </w:pPr>
            <w:r w:rsidRPr="000F6454">
              <w:rPr>
                <w:rFonts w:ascii="Times New Roman" w:hAnsi="Times New Roman"/>
                <w:b/>
                <w:sz w:val="24"/>
                <w:u w:val="single"/>
              </w:rPr>
              <w:t>КОРИГИРАНЕ НА РАЗМЕРА НА РИСКОВО ПРЕТЕГЛЕНИ ЕКСПОЗИЦИИ ПОРАДИ ПАДЕЖНИ НЕСЪОТВЕТСТВИЯ</w:t>
            </w:r>
          </w:p>
          <w:p w14:paraId="0B14F4AB" w14:textId="77777777" w:rsidR="00BA512F" w:rsidRPr="000F6454" w:rsidRDefault="00BA512F">
            <w:pPr>
              <w:spacing w:before="0" w:after="0"/>
              <w:jc w:val="left"/>
              <w:rPr>
                <w:rFonts w:ascii="Times New Roman" w:hAnsi="Times New Roman"/>
                <w:b/>
                <w:sz w:val="24"/>
                <w:u w:val="single"/>
              </w:rPr>
            </w:pPr>
          </w:p>
          <w:p w14:paraId="3DFAE8FC" w14:textId="4765786F" w:rsidR="00BA512F" w:rsidRPr="000F6454" w:rsidRDefault="008F2C6B">
            <w:pPr>
              <w:spacing w:before="0" w:after="0"/>
              <w:rPr>
                <w:rFonts w:ascii="Times New Roman" w:hAnsi="Times New Roman"/>
                <w:sz w:val="24"/>
              </w:rPr>
            </w:pPr>
            <w:r w:rsidRPr="000F6454">
              <w:rPr>
                <w:rFonts w:ascii="Times New Roman" w:hAnsi="Times New Roman"/>
                <w:sz w:val="24"/>
              </w:rPr>
              <w:t>Падежните несъответствия при синтетични секюритизации RW*-RW(SP), изчислени в съответствие с член 252 от РКИ, се включват освен в случай на траншове, за които се прилага рисково тегло 1 250 %, когато докладваната сума е нула. RW(SP) включва не само рисково претеглените експозиции, докладвани в колона 0650, а и рисково претеглените експозиции, съответстващи на експозициите, преразпределени към други образци чрез изходящи потоци.</w:t>
            </w:r>
          </w:p>
          <w:p w14:paraId="5DC8F379" w14:textId="77777777" w:rsidR="00BA512F" w:rsidRPr="000F6454" w:rsidRDefault="00BA512F">
            <w:pPr>
              <w:spacing w:before="0" w:after="0"/>
              <w:rPr>
                <w:rFonts w:ascii="Times New Roman" w:hAnsi="Times New Roman"/>
                <w:sz w:val="24"/>
              </w:rPr>
            </w:pPr>
          </w:p>
        </w:tc>
      </w:tr>
      <w:tr w:rsidR="00BA512F" w:rsidRPr="000F6454" w14:paraId="2ED3783F" w14:textId="77777777" w:rsidTr="00E10B85">
        <w:tc>
          <w:tcPr>
            <w:tcW w:w="1568" w:type="dxa"/>
          </w:tcPr>
          <w:p w14:paraId="597D820C" w14:textId="77777777" w:rsidR="00BA512F" w:rsidRPr="000F6454" w:rsidDel="002122FF"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0880</w:t>
            </w:r>
          </w:p>
        </w:tc>
        <w:tc>
          <w:tcPr>
            <w:tcW w:w="7436" w:type="dxa"/>
          </w:tcPr>
          <w:p w14:paraId="3EF2F4A8" w14:textId="1ACA04E1" w:rsidR="00BA512F" w:rsidRPr="000F6454" w:rsidRDefault="00E026FB">
            <w:pPr>
              <w:spacing w:before="0" w:after="0"/>
              <w:jc w:val="left"/>
              <w:rPr>
                <w:rFonts w:ascii="Times New Roman" w:hAnsi="Times New Roman"/>
                <w:b/>
                <w:sz w:val="24"/>
                <w:u w:val="single"/>
              </w:rPr>
            </w:pPr>
            <w:r w:rsidRPr="000F6454">
              <w:rPr>
                <w:rFonts w:ascii="Times New Roman" w:hAnsi="Times New Roman"/>
                <w:b/>
                <w:sz w:val="24"/>
                <w:u w:val="single"/>
              </w:rPr>
              <w:t>ЦЯЛОСТЕН ЕФЕКТ (КОРЕКЦИЯ) ПОРАДИ НАРУШЕНИЕ НА РАЗПОРЕДБИТЕ НА ГЛАВА 2 ОТ РЕГЛАМЕНТ (ЕС) 2017/2402</w:t>
            </w:r>
            <w:r w:rsidRPr="000F6454">
              <w:rPr>
                <w:rStyle w:val="FootnoteReference"/>
                <w:rFonts w:ascii="Times New Roman" w:hAnsi="Times New Roman"/>
                <w:sz w:val="24"/>
                <w:szCs w:val="24"/>
                <w:vertAlign w:val="superscript"/>
              </w:rPr>
              <w:footnoteReference w:id="12"/>
            </w:r>
          </w:p>
          <w:p w14:paraId="09A09E5C" w14:textId="77777777" w:rsidR="00BA512F" w:rsidRPr="000F6454" w:rsidRDefault="00BA512F">
            <w:pPr>
              <w:spacing w:before="0" w:after="0"/>
              <w:jc w:val="left"/>
              <w:rPr>
                <w:rFonts w:ascii="Times New Roman" w:hAnsi="Times New Roman"/>
                <w:sz w:val="24"/>
              </w:rPr>
            </w:pPr>
          </w:p>
          <w:p w14:paraId="71E7F447" w14:textId="02EA2C34" w:rsidR="00BA512F" w:rsidRPr="000F6454" w:rsidRDefault="00BB22D4">
            <w:pPr>
              <w:spacing w:before="0" w:after="0"/>
              <w:jc w:val="left"/>
              <w:rPr>
                <w:rFonts w:ascii="Times New Roman" w:eastAsia="Arial" w:hAnsi="Times New Roman"/>
                <w:sz w:val="24"/>
              </w:rPr>
            </w:pPr>
            <w:r w:rsidRPr="000F6454">
              <w:rPr>
                <w:rFonts w:ascii="Times New Roman" w:hAnsi="Times New Roman"/>
                <w:sz w:val="24"/>
              </w:rPr>
              <w:t xml:space="preserve">В съответствие с член 270а от РКИ, когато институцията не изпълнява определени изисквания, компетентните органи налагат пропорционално допълнително рисково тегло с размер не по-малък от 250 % от рисковото тегло (с горна граница 1 250 %), което би било приложимо за съответните секюритизиращи позиции по силата на трета част, дял II, глава 5, раздел 3 от РКИ. </w:t>
            </w:r>
          </w:p>
          <w:p w14:paraId="6A934538" w14:textId="77777777" w:rsidR="00BA512F" w:rsidRPr="000F6454" w:rsidRDefault="00BA512F">
            <w:pPr>
              <w:spacing w:before="0" w:after="0"/>
              <w:jc w:val="left"/>
              <w:rPr>
                <w:rFonts w:ascii="Times New Roman" w:hAnsi="Times New Roman"/>
                <w:b/>
                <w:sz w:val="24"/>
                <w:u w:val="single"/>
              </w:rPr>
            </w:pPr>
          </w:p>
        </w:tc>
      </w:tr>
      <w:tr w:rsidR="00BA512F" w:rsidRPr="000F6454" w14:paraId="3D1344FD" w14:textId="77777777" w:rsidTr="00E10B85">
        <w:tc>
          <w:tcPr>
            <w:tcW w:w="1568" w:type="dxa"/>
          </w:tcPr>
          <w:p w14:paraId="01B8C8E1" w14:textId="7777777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0890</w:t>
            </w:r>
          </w:p>
        </w:tc>
        <w:tc>
          <w:tcPr>
            <w:tcW w:w="7436" w:type="dxa"/>
          </w:tcPr>
          <w:p w14:paraId="28FF17DC" w14:textId="77777777" w:rsidR="00BA512F" w:rsidRPr="000F6454" w:rsidRDefault="00E026FB">
            <w:pPr>
              <w:spacing w:before="0" w:after="0"/>
              <w:jc w:val="left"/>
              <w:rPr>
                <w:rFonts w:ascii="Times New Roman" w:hAnsi="Times New Roman"/>
                <w:b/>
                <w:sz w:val="24"/>
                <w:u w:val="single"/>
              </w:rPr>
            </w:pPr>
            <w:r w:rsidRPr="000F6454">
              <w:rPr>
                <w:rFonts w:ascii="Times New Roman" w:hAnsi="Times New Roman"/>
                <w:b/>
                <w:sz w:val="24"/>
                <w:u w:val="single"/>
              </w:rPr>
              <w:t>ПРЕДИ ВЪВЕЖДАНЕ НА ТАВАН</w:t>
            </w:r>
          </w:p>
          <w:p w14:paraId="5D432EA3" w14:textId="77777777" w:rsidR="00BA512F" w:rsidRPr="000F6454" w:rsidRDefault="00BA512F">
            <w:pPr>
              <w:spacing w:before="0" w:after="0"/>
              <w:jc w:val="left"/>
              <w:rPr>
                <w:rFonts w:ascii="Times New Roman" w:hAnsi="Times New Roman"/>
                <w:b/>
                <w:sz w:val="24"/>
                <w:u w:val="single"/>
              </w:rPr>
            </w:pPr>
          </w:p>
          <w:p w14:paraId="7560FA47" w14:textId="6FE22E23" w:rsidR="00BA512F" w:rsidRPr="000F6454" w:rsidRDefault="00E026FB">
            <w:pPr>
              <w:spacing w:before="0" w:after="0"/>
              <w:jc w:val="left"/>
              <w:rPr>
                <w:rFonts w:ascii="Times New Roman" w:eastAsia="Arial" w:hAnsi="Times New Roman"/>
                <w:sz w:val="24"/>
              </w:rPr>
            </w:pPr>
            <w:r w:rsidRPr="000F6454">
              <w:rPr>
                <w:rFonts w:ascii="Times New Roman" w:hAnsi="Times New Roman"/>
                <w:sz w:val="24"/>
              </w:rPr>
              <w:t xml:space="preserve">Общият размер на рисково претеглените експозиции, изчислен в съответствие с част трета, дял II, глава 5, раздел 3 от РКИ, преди да се приложат пределните стойности, посочени в членове 267 и 268 от РКИ. </w:t>
            </w:r>
          </w:p>
          <w:p w14:paraId="246E788B" w14:textId="77777777" w:rsidR="00BA512F" w:rsidRPr="000F6454" w:rsidRDefault="00BA512F">
            <w:pPr>
              <w:spacing w:before="0" w:after="0"/>
              <w:jc w:val="left"/>
              <w:rPr>
                <w:rFonts w:ascii="Times New Roman" w:hAnsi="Times New Roman"/>
                <w:b/>
                <w:sz w:val="24"/>
                <w:u w:val="single"/>
              </w:rPr>
            </w:pPr>
          </w:p>
        </w:tc>
      </w:tr>
      <w:tr w:rsidR="00BA512F" w:rsidRPr="000F6454" w14:paraId="13A017A6" w14:textId="77777777" w:rsidTr="00E10B85">
        <w:tc>
          <w:tcPr>
            <w:tcW w:w="1568" w:type="dxa"/>
          </w:tcPr>
          <w:p w14:paraId="274A653E" w14:textId="7777777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0900</w:t>
            </w:r>
          </w:p>
        </w:tc>
        <w:tc>
          <w:tcPr>
            <w:tcW w:w="7436" w:type="dxa"/>
          </w:tcPr>
          <w:p w14:paraId="6C1AD25D" w14:textId="77777777" w:rsidR="00BA512F" w:rsidRPr="000F6454" w:rsidRDefault="00E026FB">
            <w:pPr>
              <w:spacing w:before="0" w:after="0"/>
              <w:jc w:val="left"/>
              <w:rPr>
                <w:rFonts w:ascii="Times New Roman" w:hAnsi="Times New Roman"/>
                <w:b/>
                <w:sz w:val="24"/>
                <w:u w:val="single"/>
              </w:rPr>
            </w:pPr>
            <w:r w:rsidRPr="000F6454">
              <w:rPr>
                <w:rFonts w:ascii="Times New Roman" w:hAnsi="Times New Roman"/>
                <w:b/>
                <w:sz w:val="24"/>
                <w:u w:val="single"/>
              </w:rPr>
              <w:t>(−) НАМАЛЕНИЕ, ДЪЛЖАЩО СЕ НА ГОРНА ГРАНИЦА НА РИСКОВОТО ТЕГЛО</w:t>
            </w:r>
          </w:p>
          <w:p w14:paraId="5C0527A1" w14:textId="77777777" w:rsidR="00BA512F" w:rsidRPr="000F6454" w:rsidRDefault="00BA512F">
            <w:pPr>
              <w:spacing w:before="0" w:after="0"/>
              <w:jc w:val="left"/>
              <w:rPr>
                <w:rFonts w:ascii="Times New Roman" w:hAnsi="Times New Roman"/>
                <w:b/>
                <w:sz w:val="24"/>
                <w:u w:val="single"/>
              </w:rPr>
            </w:pPr>
          </w:p>
          <w:p w14:paraId="4CCE306B" w14:textId="488DCEA9" w:rsidR="00BA512F" w:rsidRPr="000F6454" w:rsidRDefault="00BB22D4">
            <w:pPr>
              <w:spacing w:before="0" w:after="0"/>
              <w:jc w:val="left"/>
              <w:rPr>
                <w:rFonts w:ascii="Times New Roman" w:hAnsi="Times New Roman"/>
                <w:sz w:val="24"/>
              </w:rPr>
            </w:pPr>
            <w:r w:rsidRPr="000F6454">
              <w:rPr>
                <w:rFonts w:ascii="Times New Roman" w:hAnsi="Times New Roman"/>
                <w:sz w:val="24"/>
              </w:rPr>
              <w:t>В съответствие с член 267 от РКИ институция, която във всеки един момент е запозната със състава на базисните експозиции, може да присъди на първостепенна секюритизираща позиция максимално рисково тегло, равно на претегленото според експозициите средно рисково тегло, което би било приложимо към базисните експозиции, ако те не бяха секюритизирани.</w:t>
            </w:r>
          </w:p>
          <w:p w14:paraId="1D24460D" w14:textId="77777777" w:rsidR="00BA512F" w:rsidRPr="000F6454" w:rsidRDefault="00BA512F">
            <w:pPr>
              <w:spacing w:before="0" w:after="0"/>
              <w:jc w:val="left"/>
              <w:rPr>
                <w:rFonts w:ascii="Times New Roman" w:hAnsi="Times New Roman"/>
                <w:b/>
                <w:sz w:val="24"/>
                <w:u w:val="single"/>
              </w:rPr>
            </w:pPr>
          </w:p>
        </w:tc>
      </w:tr>
      <w:tr w:rsidR="00BA512F" w:rsidRPr="000F6454" w14:paraId="6A644888" w14:textId="77777777" w:rsidTr="00E10B85">
        <w:tc>
          <w:tcPr>
            <w:tcW w:w="1568" w:type="dxa"/>
          </w:tcPr>
          <w:p w14:paraId="7FB7F43F" w14:textId="7777777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0910</w:t>
            </w:r>
          </w:p>
        </w:tc>
        <w:tc>
          <w:tcPr>
            <w:tcW w:w="7436" w:type="dxa"/>
          </w:tcPr>
          <w:p w14:paraId="4F2216E3" w14:textId="77777777" w:rsidR="00BA512F" w:rsidRPr="000F6454" w:rsidRDefault="00E026FB">
            <w:pPr>
              <w:spacing w:before="0" w:after="0"/>
              <w:jc w:val="left"/>
              <w:rPr>
                <w:rFonts w:ascii="Times New Roman" w:hAnsi="Times New Roman"/>
                <w:b/>
                <w:sz w:val="24"/>
                <w:u w:val="single"/>
              </w:rPr>
            </w:pPr>
            <w:r w:rsidRPr="000F6454">
              <w:rPr>
                <w:rFonts w:ascii="Times New Roman" w:hAnsi="Times New Roman"/>
                <w:b/>
                <w:sz w:val="24"/>
                <w:u w:val="single"/>
              </w:rPr>
              <w:t>(−) НАМАЛЕНИЕ, ДЪЛЖАЩО СЕ НА ОБЩА ГОРНА ГРАНИЦА</w:t>
            </w:r>
          </w:p>
          <w:p w14:paraId="69D4E1FF" w14:textId="77777777" w:rsidR="00BA512F" w:rsidRPr="000F6454" w:rsidRDefault="00BA512F">
            <w:pPr>
              <w:spacing w:before="0" w:after="0"/>
              <w:jc w:val="left"/>
              <w:rPr>
                <w:rFonts w:ascii="Times New Roman" w:hAnsi="Times New Roman"/>
                <w:b/>
                <w:sz w:val="24"/>
                <w:u w:val="single"/>
              </w:rPr>
            </w:pPr>
          </w:p>
          <w:p w14:paraId="26EEE42E" w14:textId="610482E7" w:rsidR="00BA512F" w:rsidRPr="000F6454" w:rsidRDefault="00BB22D4">
            <w:pPr>
              <w:spacing w:before="0" w:after="0"/>
              <w:jc w:val="left"/>
              <w:rPr>
                <w:rFonts w:ascii="Times New Roman" w:hAnsi="Times New Roman"/>
                <w:sz w:val="24"/>
              </w:rPr>
            </w:pPr>
            <w:r w:rsidRPr="000F6454">
              <w:rPr>
                <w:rFonts w:ascii="Times New Roman" w:hAnsi="Times New Roman"/>
                <w:sz w:val="24"/>
              </w:rPr>
              <w:lastRenderedPageBreak/>
              <w:t>В съответствие с член 268 от РКИ институция инициатор, институция спонсор или друга институция, използваща SEC-IRBA, или институция инициатор или институция спонсор, използващи SEC-SA или SEC-ERBA, могат да приложат максимално капиталово изискване към държаната от институцията секюритизираща позиция, равно на капиталовите изисквания, които биха били изчислени съгласно глава 2 или 3 по отношение на базисните експозиции, ако те не бяха секюритизирани.</w:t>
            </w:r>
          </w:p>
          <w:p w14:paraId="35B48BCF" w14:textId="77777777" w:rsidR="00BA512F" w:rsidRPr="000F6454" w:rsidRDefault="00BA512F">
            <w:pPr>
              <w:spacing w:before="0" w:after="0"/>
              <w:jc w:val="left"/>
              <w:rPr>
                <w:rFonts w:ascii="Times New Roman" w:hAnsi="Times New Roman"/>
                <w:b/>
                <w:sz w:val="24"/>
                <w:u w:val="single"/>
              </w:rPr>
            </w:pPr>
          </w:p>
        </w:tc>
      </w:tr>
      <w:tr w:rsidR="00BA512F" w:rsidRPr="000F6454" w14:paraId="72F6EAE4" w14:textId="77777777" w:rsidTr="00E10B85">
        <w:tc>
          <w:tcPr>
            <w:tcW w:w="1568" w:type="dxa"/>
          </w:tcPr>
          <w:p w14:paraId="243F7C6C" w14:textId="7777777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0920</w:t>
            </w:r>
          </w:p>
        </w:tc>
        <w:tc>
          <w:tcPr>
            <w:tcW w:w="7436" w:type="dxa"/>
          </w:tcPr>
          <w:p w14:paraId="32950E1B" w14:textId="77777777" w:rsidR="00BA512F" w:rsidRPr="000F6454" w:rsidRDefault="00E026FB">
            <w:pPr>
              <w:spacing w:before="0" w:after="0"/>
              <w:jc w:val="left"/>
              <w:rPr>
                <w:rFonts w:ascii="Times New Roman" w:hAnsi="Times New Roman"/>
                <w:b/>
                <w:sz w:val="24"/>
                <w:u w:val="single"/>
              </w:rPr>
            </w:pPr>
            <w:r w:rsidRPr="000F6454">
              <w:rPr>
                <w:rFonts w:ascii="Times New Roman" w:hAnsi="Times New Roman"/>
                <w:b/>
                <w:sz w:val="24"/>
                <w:u w:val="single"/>
              </w:rPr>
              <w:t>ОБЩ РАЗМЕР НА РИСКОВО ПРЕТЕГЛЕНАТА ЕКСПОЗИЦИЯ</w:t>
            </w:r>
          </w:p>
          <w:p w14:paraId="1B4AF79B" w14:textId="77777777" w:rsidR="00BA512F" w:rsidRPr="000F6454" w:rsidRDefault="00BA512F">
            <w:pPr>
              <w:spacing w:before="0" w:after="0"/>
              <w:jc w:val="left"/>
              <w:rPr>
                <w:rFonts w:ascii="Times New Roman" w:hAnsi="Times New Roman"/>
                <w:b/>
                <w:sz w:val="24"/>
                <w:u w:val="single"/>
              </w:rPr>
            </w:pPr>
          </w:p>
          <w:p w14:paraId="2609A7F6" w14:textId="06F6746D" w:rsidR="00BA512F" w:rsidRPr="000F6454" w:rsidRDefault="00E026FB">
            <w:pPr>
              <w:spacing w:before="0" w:after="0"/>
              <w:jc w:val="left"/>
              <w:rPr>
                <w:rFonts w:ascii="Times New Roman" w:hAnsi="Times New Roman"/>
                <w:b/>
                <w:sz w:val="24"/>
                <w:u w:val="single"/>
              </w:rPr>
            </w:pPr>
            <w:r w:rsidRPr="000F6454">
              <w:rPr>
                <w:rFonts w:ascii="Times New Roman" w:hAnsi="Times New Roman"/>
                <w:sz w:val="24"/>
              </w:rPr>
              <w:t>Общият размер на рисково претеглените експозиции, изчислен в съответствие с част трета, дял II, глава 5, раздел 3 от РКИ, като се взима предвид общото рисково тегло, както е предвидено в член 247, параграф 6 от РКИ.</w:t>
            </w:r>
          </w:p>
          <w:p w14:paraId="5B7D5A1D" w14:textId="77777777" w:rsidR="00BA512F" w:rsidRPr="000F6454" w:rsidRDefault="00BA512F">
            <w:pPr>
              <w:spacing w:before="0" w:after="0"/>
              <w:jc w:val="left"/>
              <w:rPr>
                <w:rFonts w:ascii="Times New Roman" w:hAnsi="Times New Roman"/>
                <w:b/>
                <w:sz w:val="24"/>
                <w:u w:val="single"/>
              </w:rPr>
            </w:pPr>
          </w:p>
        </w:tc>
      </w:tr>
      <w:tr w:rsidR="00BA512F" w:rsidRPr="000F6454" w14:paraId="000B7A6E" w14:textId="77777777" w:rsidTr="00E10B85">
        <w:tc>
          <w:tcPr>
            <w:tcW w:w="1568" w:type="dxa"/>
          </w:tcPr>
          <w:p w14:paraId="059E1D4D"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t>0930</w:t>
            </w:r>
          </w:p>
        </w:tc>
        <w:tc>
          <w:tcPr>
            <w:tcW w:w="7436" w:type="dxa"/>
          </w:tcPr>
          <w:p w14:paraId="1DD6B8D0" w14:textId="77777777" w:rsidR="00BA512F" w:rsidRPr="000F6454" w:rsidRDefault="00E026FB">
            <w:pPr>
              <w:spacing w:before="0" w:after="0"/>
              <w:jc w:val="left"/>
              <w:rPr>
                <w:rFonts w:ascii="Times New Roman" w:hAnsi="Times New Roman"/>
                <w:b/>
                <w:sz w:val="24"/>
                <w:u w:val="single"/>
              </w:rPr>
            </w:pPr>
            <w:r w:rsidRPr="000F6454">
              <w:rPr>
                <w:rFonts w:ascii="Times New Roman" w:hAnsi="Times New Roman"/>
                <w:b/>
                <w:sz w:val="24"/>
                <w:u w:val="single"/>
              </w:rPr>
              <w:t>ПОЯСНЯВАЩА ПОЗИЦИЯ: РАЗМЕРЪТ НА РИСКОВО ПРЕТЕГЛЕНИТЕ ЕКСПОЗИЦИИ, СЪОТВЕТСТВАЩ НА ИЗХОДЯЩИТЕ ПОТОЦИ ОТ СЕКЮРИТИЗАЦИИТЕ КЪМ ДРУГИ КЛАСОВЕ ЕКСПОЗИЦИИ</w:t>
            </w:r>
          </w:p>
          <w:p w14:paraId="517CD2FC" w14:textId="77777777" w:rsidR="00BA512F" w:rsidRPr="000F6454" w:rsidRDefault="00BA512F">
            <w:pPr>
              <w:spacing w:before="0" w:after="0"/>
              <w:jc w:val="left"/>
              <w:rPr>
                <w:rFonts w:ascii="Times New Roman" w:hAnsi="Times New Roman"/>
                <w:sz w:val="24"/>
              </w:rPr>
            </w:pPr>
          </w:p>
          <w:p w14:paraId="3CB6FC11" w14:textId="77777777" w:rsidR="00BA512F" w:rsidRPr="000F6454" w:rsidRDefault="00E026FB">
            <w:pPr>
              <w:spacing w:before="0" w:after="0"/>
              <w:rPr>
                <w:rFonts w:ascii="Times New Roman" w:hAnsi="Times New Roman"/>
                <w:sz w:val="24"/>
              </w:rPr>
            </w:pPr>
            <w:r w:rsidRPr="000F6454">
              <w:rPr>
                <w:rFonts w:ascii="Times New Roman" w:hAnsi="Times New Roman"/>
                <w:sz w:val="24"/>
              </w:rPr>
              <w:t>Размерът на рисково претеглените експозиции, произтичащи от експозиции, преразпределени към доставчика на средството за редуциране на риска и следователно изчислени в съответния образец, които се вземат предвид при изчислението на тавана на секюритизиращите позиции.</w:t>
            </w:r>
          </w:p>
          <w:p w14:paraId="52F0EEF1" w14:textId="77777777" w:rsidR="00BA512F" w:rsidRPr="000F6454" w:rsidRDefault="00BA512F">
            <w:pPr>
              <w:spacing w:before="0" w:after="0"/>
              <w:jc w:val="left"/>
              <w:rPr>
                <w:rFonts w:ascii="Times New Roman" w:hAnsi="Times New Roman"/>
                <w:sz w:val="24"/>
              </w:rPr>
            </w:pPr>
          </w:p>
        </w:tc>
      </w:tr>
    </w:tbl>
    <w:p w14:paraId="5364907F" w14:textId="77777777" w:rsidR="00BA512F" w:rsidRPr="000F6454" w:rsidRDefault="00BA512F">
      <w:pPr>
        <w:spacing w:before="0" w:after="0"/>
        <w:rPr>
          <w:rFonts w:ascii="Times New Roman" w:hAnsi="Times New Roman"/>
          <w:sz w:val="24"/>
        </w:rPr>
      </w:pPr>
    </w:p>
    <w:p w14:paraId="54083D5E" w14:textId="77777777" w:rsidR="00BA512F" w:rsidRPr="000F6454" w:rsidRDefault="00BA512F">
      <w:pPr>
        <w:spacing w:before="0" w:after="0"/>
        <w:rPr>
          <w:rFonts w:ascii="Times New Roman" w:hAnsi="Times New Roman"/>
          <w:sz w:val="24"/>
        </w:rPr>
      </w:pPr>
    </w:p>
    <w:p w14:paraId="5B270F78" w14:textId="3990152A" w:rsidR="00BA512F" w:rsidRPr="000F6454" w:rsidRDefault="00E026FB">
      <w:pPr>
        <w:pStyle w:val="InstructionsText2"/>
        <w:numPr>
          <w:ilvl w:val="0"/>
          <w:numId w:val="0"/>
        </w:numPr>
        <w:ind w:left="993"/>
      </w:pPr>
      <w:r w:rsidRPr="000F6454">
        <w:t>103.</w:t>
      </w:r>
      <w:r w:rsidRPr="000F6454">
        <w:tab/>
        <w:t xml:space="preserve"> Образецът е разделен на три основни групи редове, в които се събират данни за експозициите, инициирани/спонсорирани/запазени или закупени от инициатори, инвеститори и спонсори. За всяка от тях информацията е разбита на балансови и задбалансови позиции и деривати, както и дали подлежи на диференцирано третиране на капитала, или не.</w:t>
      </w:r>
    </w:p>
    <w:p w14:paraId="04896403" w14:textId="27765607" w:rsidR="00BA512F" w:rsidRPr="000F6454" w:rsidRDefault="00E026FB">
      <w:pPr>
        <w:pStyle w:val="InstructionsText2"/>
        <w:numPr>
          <w:ilvl w:val="0"/>
          <w:numId w:val="0"/>
        </w:numPr>
        <w:ind w:left="993"/>
      </w:pPr>
      <w:r w:rsidRPr="000F6454">
        <w:t>104. Позициите, третирани в съответствие с SEC-ERBA, и позициите без кредитен рейтинг (експозиции към датата на докладване) също се представят в разбивка съгласно степените на кредитно качество, приложени при инициирането (последната група редове). Инициаторите, спонсорите и инвеститорите докладват тази информация.</w:t>
      </w:r>
    </w:p>
    <w:p w14:paraId="25CE6C68" w14:textId="77777777" w:rsidR="00BA512F" w:rsidRPr="000F6454" w:rsidRDefault="00BA512F">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BA512F" w:rsidRPr="000F6454" w14:paraId="5F17B556" w14:textId="77777777" w:rsidTr="00E10B85">
        <w:tc>
          <w:tcPr>
            <w:tcW w:w="9145" w:type="dxa"/>
            <w:gridSpan w:val="2"/>
            <w:shd w:val="clear" w:color="auto" w:fill="CCCCCC"/>
          </w:tcPr>
          <w:p w14:paraId="7B2196C9" w14:textId="77777777" w:rsidR="00BA512F" w:rsidRPr="000F6454" w:rsidRDefault="00BA512F">
            <w:pPr>
              <w:autoSpaceDE w:val="0"/>
              <w:autoSpaceDN w:val="0"/>
              <w:adjustRightInd w:val="0"/>
              <w:spacing w:before="0" w:after="0"/>
              <w:rPr>
                <w:rFonts w:ascii="Times New Roman" w:hAnsi="Times New Roman"/>
                <w:bCs/>
                <w:sz w:val="24"/>
              </w:rPr>
            </w:pPr>
          </w:p>
          <w:p w14:paraId="52A2A863" w14:textId="77777777" w:rsidR="00BA512F" w:rsidRPr="000F6454" w:rsidRDefault="00E026FB">
            <w:pPr>
              <w:autoSpaceDE w:val="0"/>
              <w:autoSpaceDN w:val="0"/>
              <w:adjustRightInd w:val="0"/>
              <w:spacing w:before="0" w:after="0"/>
              <w:rPr>
                <w:rFonts w:ascii="Times New Roman" w:hAnsi="Times New Roman"/>
                <w:b/>
                <w:bCs/>
                <w:sz w:val="24"/>
              </w:rPr>
            </w:pPr>
            <w:r w:rsidRPr="000F6454">
              <w:rPr>
                <w:rFonts w:ascii="Times New Roman" w:hAnsi="Times New Roman"/>
                <w:b/>
                <w:bCs/>
                <w:sz w:val="24"/>
              </w:rPr>
              <w:t>Редове</w:t>
            </w:r>
          </w:p>
          <w:p w14:paraId="4522B21C" w14:textId="77777777" w:rsidR="00BA512F" w:rsidRPr="000F6454" w:rsidRDefault="00BA512F">
            <w:pPr>
              <w:autoSpaceDE w:val="0"/>
              <w:autoSpaceDN w:val="0"/>
              <w:adjustRightInd w:val="0"/>
              <w:spacing w:before="0" w:after="0"/>
              <w:rPr>
                <w:rFonts w:ascii="Times New Roman" w:hAnsi="Times New Roman"/>
                <w:bCs/>
                <w:sz w:val="24"/>
              </w:rPr>
            </w:pPr>
          </w:p>
        </w:tc>
      </w:tr>
      <w:tr w:rsidR="00BA512F" w:rsidRPr="000F6454" w14:paraId="4720E70A" w14:textId="77777777" w:rsidTr="00E10B85">
        <w:tc>
          <w:tcPr>
            <w:tcW w:w="1256" w:type="dxa"/>
          </w:tcPr>
          <w:p w14:paraId="2B9483ED"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t>0010</w:t>
            </w:r>
          </w:p>
        </w:tc>
        <w:tc>
          <w:tcPr>
            <w:tcW w:w="7889" w:type="dxa"/>
          </w:tcPr>
          <w:p w14:paraId="7B95F336" w14:textId="77777777" w:rsidR="00BA512F" w:rsidRPr="000F6454" w:rsidRDefault="00E026FB">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 xml:space="preserve">ОБЩО ЕКСПОЗИЦИИ </w:t>
            </w:r>
          </w:p>
          <w:p w14:paraId="42A04FD6" w14:textId="77777777" w:rsidR="00BA512F" w:rsidRPr="000F6454" w:rsidRDefault="00BA512F">
            <w:pPr>
              <w:autoSpaceDE w:val="0"/>
              <w:autoSpaceDN w:val="0"/>
              <w:adjustRightInd w:val="0"/>
              <w:spacing w:before="0" w:after="0"/>
              <w:jc w:val="left"/>
              <w:rPr>
                <w:rFonts w:ascii="Times New Roman" w:hAnsi="Times New Roman"/>
                <w:sz w:val="24"/>
              </w:rPr>
            </w:pPr>
          </w:p>
          <w:p w14:paraId="1B2389E7" w14:textId="7777777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„Общо експозиции“ се отнася до общия размер неуредени секюритизации и пресекюритизации. Този ред обобщава цялата информация, докладвана от инициаторите, спонсорите и инвеститорите в следващите редове.</w:t>
            </w:r>
          </w:p>
          <w:p w14:paraId="3D6E2F7F" w14:textId="77777777" w:rsidR="00BA512F" w:rsidRPr="000F6454" w:rsidRDefault="00BA512F">
            <w:pPr>
              <w:autoSpaceDE w:val="0"/>
              <w:autoSpaceDN w:val="0"/>
              <w:adjustRightInd w:val="0"/>
              <w:spacing w:before="0" w:after="0"/>
              <w:rPr>
                <w:rFonts w:ascii="Times New Roman" w:hAnsi="Times New Roman"/>
                <w:b/>
                <w:bCs/>
                <w:sz w:val="24"/>
                <w:u w:val="single"/>
              </w:rPr>
            </w:pPr>
          </w:p>
        </w:tc>
      </w:tr>
      <w:tr w:rsidR="00BA512F" w:rsidRPr="000F6454" w14:paraId="75E477ED" w14:textId="77777777" w:rsidTr="00E10B85">
        <w:tc>
          <w:tcPr>
            <w:tcW w:w="1256" w:type="dxa"/>
          </w:tcPr>
          <w:p w14:paraId="544C448C"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lastRenderedPageBreak/>
              <w:t>0020</w:t>
            </w:r>
          </w:p>
        </w:tc>
        <w:tc>
          <w:tcPr>
            <w:tcW w:w="7889" w:type="dxa"/>
          </w:tcPr>
          <w:p w14:paraId="0CEE8781" w14:textId="01CF1853" w:rsidR="00BA512F" w:rsidRPr="000F6454" w:rsidRDefault="00E026FB">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СЕКЮРИТИЗИРАЩИ ПОЗИЦИИ</w:t>
            </w:r>
          </w:p>
          <w:p w14:paraId="35D10EC5" w14:textId="77777777" w:rsidR="00BA512F" w:rsidRPr="000F6454" w:rsidRDefault="00BA512F">
            <w:pPr>
              <w:autoSpaceDE w:val="0"/>
              <w:autoSpaceDN w:val="0"/>
              <w:adjustRightInd w:val="0"/>
              <w:spacing w:before="0" w:after="0"/>
              <w:jc w:val="left"/>
              <w:rPr>
                <w:rFonts w:ascii="Times New Roman" w:hAnsi="Times New Roman"/>
                <w:b/>
                <w:sz w:val="24"/>
                <w:u w:val="single"/>
              </w:rPr>
            </w:pPr>
          </w:p>
          <w:p w14:paraId="30306A2B" w14:textId="739348B8" w:rsidR="00BA512F" w:rsidRPr="000F6454" w:rsidRDefault="00E026FB">
            <w:pPr>
              <w:autoSpaceDE w:val="0"/>
              <w:autoSpaceDN w:val="0"/>
              <w:adjustRightInd w:val="0"/>
              <w:spacing w:before="0" w:after="0"/>
              <w:jc w:val="left"/>
              <w:rPr>
                <w:rFonts w:ascii="Times New Roman" w:hAnsi="Times New Roman"/>
                <w:sz w:val="24"/>
              </w:rPr>
            </w:pPr>
            <w:r w:rsidRPr="000F6454">
              <w:rPr>
                <w:rFonts w:ascii="Times New Roman" w:hAnsi="Times New Roman"/>
                <w:sz w:val="24"/>
              </w:rPr>
              <w:t>Общият размер на неуредените секюритизиращи позиции съгласно определението в член 4, параграф 1, точка 62 от РКИ, които не са пресекюритизации съгласно определението в член 4, параграф 1, точка 63 от РКИ.</w:t>
            </w:r>
          </w:p>
          <w:p w14:paraId="4C65BBDA" w14:textId="77777777" w:rsidR="00BA512F" w:rsidRPr="000F6454" w:rsidDel="002866DB" w:rsidRDefault="00BA512F">
            <w:pPr>
              <w:autoSpaceDE w:val="0"/>
              <w:autoSpaceDN w:val="0"/>
              <w:adjustRightInd w:val="0"/>
              <w:spacing w:before="0" w:after="0"/>
              <w:jc w:val="left"/>
              <w:rPr>
                <w:rFonts w:ascii="Times New Roman" w:hAnsi="Times New Roman"/>
                <w:b/>
                <w:sz w:val="24"/>
                <w:u w:val="single"/>
              </w:rPr>
            </w:pPr>
          </w:p>
        </w:tc>
      </w:tr>
      <w:tr w:rsidR="00BA512F" w:rsidRPr="000F6454" w14:paraId="2BC883E2" w14:textId="77777777" w:rsidTr="00E10B85">
        <w:tc>
          <w:tcPr>
            <w:tcW w:w="1256" w:type="dxa"/>
          </w:tcPr>
          <w:p w14:paraId="58D9C837"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t>0030</w:t>
            </w:r>
          </w:p>
        </w:tc>
        <w:tc>
          <w:tcPr>
            <w:tcW w:w="7889" w:type="dxa"/>
          </w:tcPr>
          <w:p w14:paraId="35E2CF68" w14:textId="77777777" w:rsidR="00BA512F" w:rsidRPr="000F6454" w:rsidRDefault="00E026FB">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ДОПУСТИМИ ЗА ДИФЕРЕНЦИРАНО ТРЕТИРАНЕ НА КАПИТАЛА</w:t>
            </w:r>
          </w:p>
          <w:p w14:paraId="593B920F" w14:textId="77777777" w:rsidR="00BA512F" w:rsidRPr="000F6454" w:rsidRDefault="00BA512F">
            <w:pPr>
              <w:autoSpaceDE w:val="0"/>
              <w:autoSpaceDN w:val="0"/>
              <w:adjustRightInd w:val="0"/>
              <w:spacing w:before="0" w:after="0"/>
              <w:jc w:val="left"/>
              <w:rPr>
                <w:rFonts w:ascii="Times New Roman" w:hAnsi="Times New Roman"/>
                <w:b/>
                <w:sz w:val="24"/>
                <w:u w:val="single"/>
              </w:rPr>
            </w:pPr>
          </w:p>
          <w:p w14:paraId="4F8F63E5" w14:textId="10FDB8D7" w:rsidR="00BA512F" w:rsidRPr="000F6454" w:rsidRDefault="00E026FB">
            <w:pPr>
              <w:autoSpaceDE w:val="0"/>
              <w:autoSpaceDN w:val="0"/>
              <w:adjustRightInd w:val="0"/>
              <w:spacing w:before="0" w:after="0"/>
              <w:jc w:val="left"/>
              <w:rPr>
                <w:rFonts w:ascii="Times New Roman" w:hAnsi="Times New Roman"/>
                <w:sz w:val="24"/>
              </w:rPr>
            </w:pPr>
            <w:r w:rsidRPr="000F6454">
              <w:rPr>
                <w:rFonts w:ascii="Times New Roman" w:hAnsi="Times New Roman"/>
                <w:sz w:val="24"/>
              </w:rPr>
              <w:t>Общият размер на секюритизиращите позиции, които отговарят на критериите по член 243 или 270 от РКИ и следователно отговарят на условията за диференцирано третиране на капитала.</w:t>
            </w:r>
          </w:p>
          <w:p w14:paraId="4AF81EF5" w14:textId="77777777" w:rsidR="00BA512F" w:rsidRPr="000F6454" w:rsidDel="002866DB" w:rsidRDefault="00BA512F">
            <w:pPr>
              <w:autoSpaceDE w:val="0"/>
              <w:autoSpaceDN w:val="0"/>
              <w:adjustRightInd w:val="0"/>
              <w:spacing w:before="0" w:after="0"/>
              <w:jc w:val="left"/>
              <w:rPr>
                <w:rFonts w:ascii="Times New Roman" w:hAnsi="Times New Roman"/>
                <w:b/>
                <w:sz w:val="24"/>
                <w:u w:val="single"/>
              </w:rPr>
            </w:pPr>
          </w:p>
        </w:tc>
      </w:tr>
      <w:tr w:rsidR="00BA512F" w:rsidRPr="000F6454" w14:paraId="5948BE37" w14:textId="77777777" w:rsidTr="00E10B85">
        <w:tc>
          <w:tcPr>
            <w:tcW w:w="1256" w:type="dxa"/>
          </w:tcPr>
          <w:p w14:paraId="467837A3"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t>0040</w:t>
            </w:r>
          </w:p>
        </w:tc>
        <w:tc>
          <w:tcPr>
            <w:tcW w:w="7889" w:type="dxa"/>
          </w:tcPr>
          <w:p w14:paraId="0CFB4D72" w14:textId="77777777" w:rsidR="00BA512F" w:rsidRPr="000F6454" w:rsidRDefault="00E026FB">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 xml:space="preserve">ОПС ЕКСПОЗИЦИИ </w:t>
            </w:r>
          </w:p>
          <w:p w14:paraId="1FD6D11A" w14:textId="77777777" w:rsidR="00BA512F" w:rsidRPr="000F6454" w:rsidRDefault="00BA512F">
            <w:pPr>
              <w:autoSpaceDE w:val="0"/>
              <w:autoSpaceDN w:val="0"/>
              <w:adjustRightInd w:val="0"/>
              <w:spacing w:before="0" w:after="0"/>
              <w:jc w:val="left"/>
              <w:rPr>
                <w:rFonts w:ascii="Times New Roman" w:hAnsi="Times New Roman"/>
                <w:b/>
                <w:sz w:val="24"/>
                <w:u w:val="single"/>
              </w:rPr>
            </w:pPr>
          </w:p>
          <w:p w14:paraId="0F209F40" w14:textId="66BCD063" w:rsidR="00BA512F" w:rsidRPr="000F6454" w:rsidRDefault="00E026FB">
            <w:pPr>
              <w:autoSpaceDE w:val="0"/>
              <w:autoSpaceDN w:val="0"/>
              <w:adjustRightInd w:val="0"/>
              <w:spacing w:before="0" w:after="0"/>
              <w:jc w:val="left"/>
              <w:rPr>
                <w:rFonts w:ascii="Times New Roman" w:hAnsi="Times New Roman"/>
                <w:sz w:val="24"/>
              </w:rPr>
            </w:pPr>
            <w:r w:rsidRPr="000F6454">
              <w:rPr>
                <w:rFonts w:ascii="Times New Roman" w:hAnsi="Times New Roman"/>
                <w:sz w:val="24"/>
              </w:rPr>
              <w:t>Общият размер на ОПС секюритизиращите позиции, които отговарят на изискванията по член 243 от РКИ.</w:t>
            </w:r>
          </w:p>
          <w:p w14:paraId="718A14B1" w14:textId="77777777" w:rsidR="00BA512F" w:rsidRPr="000F6454" w:rsidDel="002866DB" w:rsidRDefault="00BA512F">
            <w:pPr>
              <w:autoSpaceDE w:val="0"/>
              <w:autoSpaceDN w:val="0"/>
              <w:adjustRightInd w:val="0"/>
              <w:spacing w:before="0" w:after="0"/>
              <w:jc w:val="left"/>
              <w:rPr>
                <w:rFonts w:ascii="Times New Roman" w:hAnsi="Times New Roman"/>
                <w:b/>
                <w:sz w:val="24"/>
                <w:u w:val="single"/>
              </w:rPr>
            </w:pPr>
          </w:p>
        </w:tc>
      </w:tr>
      <w:tr w:rsidR="00BA512F" w:rsidRPr="000F6454" w14:paraId="7897C86A" w14:textId="77777777" w:rsidTr="00E10B85">
        <w:tc>
          <w:tcPr>
            <w:tcW w:w="1256" w:type="dxa"/>
          </w:tcPr>
          <w:p w14:paraId="56B61DD2"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t>0050</w:t>
            </w:r>
          </w:p>
        </w:tc>
        <w:tc>
          <w:tcPr>
            <w:tcW w:w="7889" w:type="dxa"/>
          </w:tcPr>
          <w:p w14:paraId="23A2D2F7" w14:textId="77777777" w:rsidR="00BA512F" w:rsidRPr="000F6454" w:rsidRDefault="00E026FB">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 xml:space="preserve">ПЪРВОСТЕПЕННИ ПОЗИЦИИ В СЕКЮРИТИЗАЦИИ, СВЪРЗАНИ С МСП </w:t>
            </w:r>
          </w:p>
          <w:p w14:paraId="388400C2" w14:textId="77777777" w:rsidR="00BA512F" w:rsidRPr="000F6454" w:rsidRDefault="00BA512F">
            <w:pPr>
              <w:autoSpaceDE w:val="0"/>
              <w:autoSpaceDN w:val="0"/>
              <w:adjustRightInd w:val="0"/>
              <w:spacing w:before="0" w:after="0"/>
              <w:jc w:val="left"/>
              <w:rPr>
                <w:rFonts w:ascii="Times New Roman" w:hAnsi="Times New Roman"/>
                <w:b/>
                <w:sz w:val="24"/>
                <w:u w:val="single"/>
              </w:rPr>
            </w:pPr>
          </w:p>
          <w:p w14:paraId="3B1DE0B4" w14:textId="63DF818A" w:rsidR="00BA512F" w:rsidRPr="000F6454" w:rsidRDefault="00E026FB">
            <w:pPr>
              <w:autoSpaceDE w:val="0"/>
              <w:autoSpaceDN w:val="0"/>
              <w:adjustRightInd w:val="0"/>
              <w:spacing w:before="0" w:after="0"/>
              <w:jc w:val="left"/>
              <w:rPr>
                <w:rFonts w:ascii="Times New Roman" w:hAnsi="Times New Roman"/>
                <w:sz w:val="24"/>
              </w:rPr>
            </w:pPr>
            <w:r w:rsidRPr="000F6454">
              <w:rPr>
                <w:rFonts w:ascii="Times New Roman" w:hAnsi="Times New Roman"/>
                <w:sz w:val="24"/>
              </w:rPr>
              <w:t>Общият размер на първостепенните секюритизиращи позиции, свързани с МСП, които отговарят на изискванията по член 270 от РКИ.</w:t>
            </w:r>
          </w:p>
          <w:p w14:paraId="04422526" w14:textId="77777777" w:rsidR="00BA512F" w:rsidRPr="000F6454" w:rsidDel="002866DB" w:rsidRDefault="00BA512F">
            <w:pPr>
              <w:autoSpaceDE w:val="0"/>
              <w:autoSpaceDN w:val="0"/>
              <w:adjustRightInd w:val="0"/>
              <w:spacing w:before="0" w:after="0"/>
              <w:jc w:val="left"/>
              <w:rPr>
                <w:rFonts w:ascii="Times New Roman" w:hAnsi="Times New Roman"/>
                <w:b/>
                <w:sz w:val="24"/>
                <w:u w:val="single"/>
              </w:rPr>
            </w:pPr>
          </w:p>
        </w:tc>
      </w:tr>
      <w:tr w:rsidR="00BA512F" w:rsidRPr="000F6454" w14:paraId="2FFCA40F" w14:textId="77777777" w:rsidTr="00E10B85">
        <w:tc>
          <w:tcPr>
            <w:tcW w:w="1256" w:type="dxa"/>
          </w:tcPr>
          <w:p w14:paraId="71F091C0"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t>0060, 0120, 0170, 0240, 0290, 0360 и 0410</w:t>
            </w:r>
          </w:p>
        </w:tc>
        <w:tc>
          <w:tcPr>
            <w:tcW w:w="7889" w:type="dxa"/>
          </w:tcPr>
          <w:p w14:paraId="35146DB5" w14:textId="77777777" w:rsidR="00BA512F" w:rsidRPr="000F6454" w:rsidRDefault="00E026FB">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НЕДОПУСТИМИ ЗА ДИФЕРЕНЦИРАНО ТРЕТИРАНЕ НА КАПИТАЛА</w:t>
            </w:r>
          </w:p>
          <w:p w14:paraId="6BC19570" w14:textId="77777777" w:rsidR="00BA512F" w:rsidRPr="000F6454" w:rsidRDefault="00BA512F">
            <w:pPr>
              <w:autoSpaceDE w:val="0"/>
              <w:autoSpaceDN w:val="0"/>
              <w:adjustRightInd w:val="0"/>
              <w:spacing w:before="0" w:after="0"/>
              <w:jc w:val="left"/>
              <w:rPr>
                <w:rFonts w:ascii="Times New Roman" w:hAnsi="Times New Roman"/>
                <w:b/>
                <w:sz w:val="24"/>
                <w:u w:val="single"/>
              </w:rPr>
            </w:pPr>
          </w:p>
          <w:p w14:paraId="7C8EDDF9" w14:textId="5BAECA58" w:rsidR="00BA512F" w:rsidRPr="000F6454" w:rsidRDefault="002409C1">
            <w:pPr>
              <w:autoSpaceDE w:val="0"/>
              <w:autoSpaceDN w:val="0"/>
              <w:adjustRightInd w:val="0"/>
              <w:spacing w:before="0" w:after="0"/>
              <w:jc w:val="left"/>
              <w:rPr>
                <w:rFonts w:ascii="Times New Roman" w:hAnsi="Times New Roman"/>
                <w:sz w:val="24"/>
              </w:rPr>
            </w:pPr>
            <w:r w:rsidRPr="000F6454">
              <w:rPr>
                <w:rFonts w:ascii="Times New Roman" w:hAnsi="Times New Roman"/>
                <w:sz w:val="24"/>
              </w:rPr>
              <w:t>Член 254, параграфи 1, 4, 5 и 6, членове 259, 261, 263, 265, 266 и 269 от РКИ</w:t>
            </w:r>
          </w:p>
          <w:p w14:paraId="0FE69611" w14:textId="77777777" w:rsidR="00BA512F" w:rsidRPr="000F6454" w:rsidRDefault="00BA512F">
            <w:pPr>
              <w:autoSpaceDE w:val="0"/>
              <w:autoSpaceDN w:val="0"/>
              <w:adjustRightInd w:val="0"/>
              <w:spacing w:before="0" w:after="0"/>
              <w:jc w:val="left"/>
              <w:rPr>
                <w:rFonts w:ascii="Times New Roman" w:hAnsi="Times New Roman"/>
                <w:sz w:val="24"/>
              </w:rPr>
            </w:pPr>
          </w:p>
          <w:p w14:paraId="1C17C05A" w14:textId="77777777" w:rsidR="00BA512F" w:rsidRPr="000F6454" w:rsidRDefault="00E026FB">
            <w:pPr>
              <w:autoSpaceDE w:val="0"/>
              <w:autoSpaceDN w:val="0"/>
              <w:adjustRightInd w:val="0"/>
              <w:spacing w:before="0" w:after="0"/>
              <w:jc w:val="left"/>
              <w:rPr>
                <w:rFonts w:ascii="Times New Roman" w:hAnsi="Times New Roman"/>
                <w:sz w:val="24"/>
              </w:rPr>
            </w:pPr>
            <w:r w:rsidRPr="000F6454">
              <w:rPr>
                <w:rFonts w:ascii="Times New Roman" w:hAnsi="Times New Roman"/>
                <w:sz w:val="24"/>
              </w:rPr>
              <w:t>Общ размер на секюритизиращите позиции, които не отговарят на условията за диференцирано третиране на капитала.</w:t>
            </w:r>
          </w:p>
          <w:p w14:paraId="563AFCAF" w14:textId="77777777" w:rsidR="00BA512F" w:rsidRPr="000F6454" w:rsidRDefault="00BA512F">
            <w:pPr>
              <w:autoSpaceDE w:val="0"/>
              <w:autoSpaceDN w:val="0"/>
              <w:adjustRightInd w:val="0"/>
              <w:spacing w:before="0" w:after="0"/>
              <w:jc w:val="left"/>
              <w:rPr>
                <w:rFonts w:ascii="Times New Roman" w:hAnsi="Times New Roman"/>
                <w:b/>
                <w:sz w:val="24"/>
                <w:u w:val="single"/>
              </w:rPr>
            </w:pPr>
          </w:p>
        </w:tc>
      </w:tr>
      <w:tr w:rsidR="00BA512F" w:rsidRPr="000F6454" w14:paraId="361D432D" w14:textId="77777777" w:rsidTr="00E10B85">
        <w:tc>
          <w:tcPr>
            <w:tcW w:w="1256" w:type="dxa"/>
          </w:tcPr>
          <w:p w14:paraId="0A2EAF2A"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t>0070, 0190, 0310 и 0430</w:t>
            </w:r>
          </w:p>
        </w:tc>
        <w:tc>
          <w:tcPr>
            <w:tcW w:w="7889" w:type="dxa"/>
          </w:tcPr>
          <w:p w14:paraId="3C029E52" w14:textId="5B9570D4" w:rsidR="00BA512F" w:rsidRPr="000F6454" w:rsidRDefault="00E026FB">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ПРЕСЕКЮРИТИЗИРАЩИ ПОЗИЦИИ</w:t>
            </w:r>
          </w:p>
          <w:p w14:paraId="4B80953E" w14:textId="77777777" w:rsidR="00BA512F" w:rsidRPr="000F6454" w:rsidRDefault="00BA512F">
            <w:pPr>
              <w:autoSpaceDE w:val="0"/>
              <w:autoSpaceDN w:val="0"/>
              <w:adjustRightInd w:val="0"/>
              <w:spacing w:before="0" w:after="0"/>
              <w:jc w:val="left"/>
              <w:rPr>
                <w:rFonts w:ascii="Times New Roman" w:hAnsi="Times New Roman"/>
                <w:b/>
                <w:sz w:val="24"/>
                <w:u w:val="single"/>
              </w:rPr>
            </w:pPr>
          </w:p>
          <w:p w14:paraId="1EEA431E" w14:textId="14C2649B" w:rsidR="00BA512F" w:rsidRPr="000F6454" w:rsidRDefault="00E026FB">
            <w:pPr>
              <w:autoSpaceDE w:val="0"/>
              <w:autoSpaceDN w:val="0"/>
              <w:adjustRightInd w:val="0"/>
              <w:spacing w:before="0" w:after="0"/>
              <w:jc w:val="left"/>
              <w:rPr>
                <w:rFonts w:ascii="Times New Roman" w:hAnsi="Times New Roman"/>
                <w:sz w:val="24"/>
              </w:rPr>
            </w:pPr>
            <w:r w:rsidRPr="000F6454">
              <w:rPr>
                <w:rFonts w:ascii="Times New Roman" w:hAnsi="Times New Roman"/>
                <w:sz w:val="24"/>
              </w:rPr>
              <w:t>Общият размер на неуредените пресекюритизиращи позиции по смисъла на член 4, параграф 1, точка 64 от РКИ.</w:t>
            </w:r>
          </w:p>
          <w:p w14:paraId="1C1D9657" w14:textId="77777777" w:rsidR="00BA512F" w:rsidRPr="000F6454" w:rsidRDefault="00BA512F">
            <w:pPr>
              <w:autoSpaceDE w:val="0"/>
              <w:autoSpaceDN w:val="0"/>
              <w:adjustRightInd w:val="0"/>
              <w:spacing w:before="0" w:after="0"/>
              <w:jc w:val="left"/>
              <w:rPr>
                <w:rFonts w:ascii="Times New Roman" w:hAnsi="Times New Roman"/>
                <w:b/>
                <w:sz w:val="24"/>
                <w:u w:val="single"/>
              </w:rPr>
            </w:pPr>
          </w:p>
        </w:tc>
      </w:tr>
      <w:tr w:rsidR="00BA512F" w:rsidRPr="000F6454" w14:paraId="0F58EDFB" w14:textId="77777777" w:rsidTr="00E10B85">
        <w:tc>
          <w:tcPr>
            <w:tcW w:w="1256" w:type="dxa"/>
          </w:tcPr>
          <w:p w14:paraId="1BA6D856" w14:textId="77777777" w:rsidR="00BA512F" w:rsidRPr="000F6454" w:rsidRDefault="00E026FB">
            <w:pPr>
              <w:autoSpaceDE w:val="0"/>
              <w:autoSpaceDN w:val="0"/>
              <w:adjustRightInd w:val="0"/>
              <w:spacing w:before="0" w:after="0"/>
              <w:rPr>
                <w:rFonts w:ascii="Times New Roman" w:hAnsi="Times New Roman"/>
                <w:bCs/>
                <w:sz w:val="24"/>
                <w:highlight w:val="yellow"/>
              </w:rPr>
            </w:pPr>
            <w:r w:rsidRPr="000F6454">
              <w:rPr>
                <w:rFonts w:ascii="Times New Roman" w:hAnsi="Times New Roman"/>
                <w:bCs/>
                <w:sz w:val="24"/>
              </w:rPr>
              <w:t>0080</w:t>
            </w:r>
          </w:p>
        </w:tc>
        <w:tc>
          <w:tcPr>
            <w:tcW w:w="7889" w:type="dxa"/>
          </w:tcPr>
          <w:p w14:paraId="6AC61D8D" w14:textId="77777777" w:rsidR="00BA512F" w:rsidRPr="000F6454" w:rsidRDefault="00E026FB">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 xml:space="preserve">ИНИЦИАТОР: ОБЩО ЕКСПОЗИЦИИ </w:t>
            </w:r>
          </w:p>
          <w:p w14:paraId="4D68A0E9" w14:textId="77777777" w:rsidR="00BA512F" w:rsidRPr="000F6454" w:rsidRDefault="00BA512F">
            <w:pPr>
              <w:autoSpaceDE w:val="0"/>
              <w:autoSpaceDN w:val="0"/>
              <w:adjustRightInd w:val="0"/>
              <w:spacing w:before="0" w:after="0"/>
              <w:jc w:val="left"/>
              <w:rPr>
                <w:rFonts w:ascii="Times New Roman" w:hAnsi="Times New Roman"/>
                <w:sz w:val="24"/>
              </w:rPr>
            </w:pPr>
          </w:p>
          <w:p w14:paraId="41F1D9B2" w14:textId="1D83C15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Този ред обобщава информацията относно балансовите и задбалансовите позиции и деривати на онези секюритизиращи и пресекюритизиращи позиции, по отношение на които институцията играе ролята на инициатор, както е определено в член 4, параграф 1, точка 13 от РКИ.</w:t>
            </w:r>
          </w:p>
          <w:p w14:paraId="76394D57" w14:textId="77777777" w:rsidR="00BA512F" w:rsidRPr="000F6454" w:rsidRDefault="00E026FB">
            <w:pPr>
              <w:autoSpaceDE w:val="0"/>
              <w:autoSpaceDN w:val="0"/>
              <w:adjustRightInd w:val="0"/>
              <w:spacing w:before="0" w:after="0"/>
              <w:rPr>
                <w:rFonts w:ascii="Times New Roman" w:hAnsi="Times New Roman"/>
                <w:b/>
                <w:sz w:val="24"/>
                <w:u w:val="single"/>
              </w:rPr>
            </w:pPr>
            <w:r w:rsidRPr="000F6454">
              <w:rPr>
                <w:rFonts w:ascii="Times New Roman" w:hAnsi="Times New Roman"/>
                <w:b/>
                <w:sz w:val="24"/>
                <w:u w:val="single"/>
              </w:rPr>
              <w:t xml:space="preserve"> </w:t>
            </w:r>
          </w:p>
        </w:tc>
      </w:tr>
      <w:tr w:rsidR="00BA512F" w:rsidRPr="000F6454" w14:paraId="73B6FD08" w14:textId="77777777" w:rsidTr="00E10B85">
        <w:tc>
          <w:tcPr>
            <w:tcW w:w="1256" w:type="dxa"/>
          </w:tcPr>
          <w:p w14:paraId="61AE74E6"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t xml:space="preserve">0090—0130, 0210—0250 и </w:t>
            </w:r>
            <w:r w:rsidRPr="000F6454">
              <w:rPr>
                <w:rFonts w:ascii="Times New Roman" w:hAnsi="Times New Roman"/>
                <w:bCs/>
                <w:sz w:val="24"/>
              </w:rPr>
              <w:lastRenderedPageBreak/>
              <w:t>0330—0370</w:t>
            </w:r>
          </w:p>
        </w:tc>
        <w:tc>
          <w:tcPr>
            <w:tcW w:w="7889" w:type="dxa"/>
          </w:tcPr>
          <w:p w14:paraId="7CC776AA" w14:textId="629CD822" w:rsidR="00BA512F" w:rsidRPr="000F6454" w:rsidRDefault="00E026FB">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lastRenderedPageBreak/>
              <w:t xml:space="preserve">СЕКЮРИТИЗИРАЩИ ПОЗИЦИИ: БАЛАНСОВИ ПОЗИЦИИ </w:t>
            </w:r>
          </w:p>
          <w:p w14:paraId="0B20532B" w14:textId="77777777" w:rsidR="00BA512F" w:rsidRPr="000F6454" w:rsidRDefault="00BA512F">
            <w:pPr>
              <w:autoSpaceDE w:val="0"/>
              <w:autoSpaceDN w:val="0"/>
              <w:adjustRightInd w:val="0"/>
              <w:spacing w:before="0" w:after="0"/>
              <w:jc w:val="left"/>
              <w:rPr>
                <w:rFonts w:ascii="Times New Roman" w:hAnsi="Times New Roman"/>
                <w:sz w:val="24"/>
              </w:rPr>
            </w:pPr>
          </w:p>
          <w:p w14:paraId="72235263" w14:textId="269B9C89" w:rsidR="00BA512F" w:rsidRPr="000F6454" w:rsidRDefault="00BB22D4">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В съответствие с член 248, параграф 1, буква а) от РКИ стойността на експозицията на дадена балансова секюритизираща позиция е нейната счетоводна стойност, която остава, след като към секюритизиращата позиция бъдат приложени всички съответни специфични корекции за кредитен риск съгласно член 110 от РКИ.</w:t>
            </w:r>
          </w:p>
          <w:p w14:paraId="757B8077" w14:textId="69FFA7E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Балансовите позиции се представят в разбивка в редове 0100 и 0120 — за да се даде информация за прилагането на диференцираното третиране на капитала съгласно посоченото в член 243 от РКИ, и в разбивка в редове 0110 и 0130 — за да се даде информация за общия размер на първостепенните секюритизиращи позиции, както са определени в член 242, параграф 6 от РКИ.</w:t>
            </w:r>
          </w:p>
          <w:p w14:paraId="1DFC50DD" w14:textId="77777777" w:rsidR="00BA512F" w:rsidRPr="000F6454" w:rsidRDefault="00BA512F">
            <w:pPr>
              <w:autoSpaceDE w:val="0"/>
              <w:autoSpaceDN w:val="0"/>
              <w:adjustRightInd w:val="0"/>
              <w:spacing w:before="0" w:after="0"/>
              <w:rPr>
                <w:rFonts w:ascii="Times New Roman" w:hAnsi="Times New Roman"/>
                <w:b/>
                <w:sz w:val="24"/>
                <w:u w:val="single"/>
              </w:rPr>
            </w:pPr>
          </w:p>
        </w:tc>
      </w:tr>
      <w:tr w:rsidR="00BA512F" w:rsidRPr="000F6454" w14:paraId="4D2F6B40" w14:textId="77777777" w:rsidTr="00E10B85">
        <w:tc>
          <w:tcPr>
            <w:tcW w:w="1256" w:type="dxa"/>
          </w:tcPr>
          <w:p w14:paraId="4E161870"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lastRenderedPageBreak/>
              <w:t>0100, 0220 и 0340</w:t>
            </w:r>
          </w:p>
        </w:tc>
        <w:tc>
          <w:tcPr>
            <w:tcW w:w="7889" w:type="dxa"/>
          </w:tcPr>
          <w:p w14:paraId="40B45655" w14:textId="77777777" w:rsidR="00BA512F" w:rsidRPr="000F6454" w:rsidRDefault="00E026FB">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ДОПУСТИМИ ЗА ДИФЕРЕНЦИРАНО ТРЕТИРАНЕ НА КАПИТАЛА</w:t>
            </w:r>
          </w:p>
          <w:p w14:paraId="6160C5F5" w14:textId="77777777" w:rsidR="00BA512F" w:rsidRPr="000F6454" w:rsidRDefault="00BA512F">
            <w:pPr>
              <w:autoSpaceDE w:val="0"/>
              <w:autoSpaceDN w:val="0"/>
              <w:adjustRightInd w:val="0"/>
              <w:spacing w:before="0" w:after="0"/>
              <w:jc w:val="left"/>
              <w:rPr>
                <w:rFonts w:ascii="Times New Roman" w:hAnsi="Times New Roman"/>
                <w:b/>
                <w:sz w:val="24"/>
                <w:u w:val="single"/>
              </w:rPr>
            </w:pPr>
          </w:p>
          <w:p w14:paraId="589721FE" w14:textId="0FD92F46" w:rsidR="00BA512F" w:rsidRPr="000F6454" w:rsidRDefault="00E026FB">
            <w:pPr>
              <w:autoSpaceDE w:val="0"/>
              <w:autoSpaceDN w:val="0"/>
              <w:adjustRightInd w:val="0"/>
              <w:spacing w:before="0" w:after="0"/>
              <w:jc w:val="left"/>
              <w:rPr>
                <w:rFonts w:ascii="Times New Roman" w:hAnsi="Times New Roman"/>
                <w:sz w:val="24"/>
              </w:rPr>
            </w:pPr>
            <w:r w:rsidRPr="000F6454">
              <w:rPr>
                <w:rFonts w:ascii="Times New Roman" w:hAnsi="Times New Roman"/>
                <w:sz w:val="24"/>
              </w:rPr>
              <w:t>Общият размер на секюритизиращите позиции, които отговарят на критериите по член 243 от РКИ и следователно отговарят на условията за диференцирано третиране на капитала.</w:t>
            </w:r>
          </w:p>
          <w:p w14:paraId="38FFECE2" w14:textId="77777777" w:rsidR="00BA512F" w:rsidRPr="000F6454" w:rsidRDefault="00BA512F">
            <w:pPr>
              <w:autoSpaceDE w:val="0"/>
              <w:autoSpaceDN w:val="0"/>
              <w:adjustRightInd w:val="0"/>
              <w:spacing w:before="0" w:after="0"/>
              <w:jc w:val="left"/>
              <w:rPr>
                <w:rFonts w:ascii="Times New Roman" w:hAnsi="Times New Roman"/>
                <w:b/>
                <w:sz w:val="24"/>
                <w:u w:val="single"/>
              </w:rPr>
            </w:pPr>
          </w:p>
        </w:tc>
      </w:tr>
      <w:tr w:rsidR="00BA512F" w:rsidRPr="000F6454" w14:paraId="467718DD" w14:textId="77777777" w:rsidTr="00E10B85">
        <w:tc>
          <w:tcPr>
            <w:tcW w:w="1256" w:type="dxa"/>
          </w:tcPr>
          <w:p w14:paraId="2F32453A"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t>0110, 0130, 0160, 0180, 0230, 0250, 0280, 0300, 0350, 0370, 400 и 420</w:t>
            </w:r>
          </w:p>
        </w:tc>
        <w:tc>
          <w:tcPr>
            <w:tcW w:w="7889" w:type="dxa"/>
          </w:tcPr>
          <w:p w14:paraId="369686C8" w14:textId="77777777" w:rsidR="00BA512F" w:rsidRPr="000F6454" w:rsidRDefault="00E026FB">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В Т.Ч.: ПЪРВОСТЕПЕННИ ЕКСПОЗИЦИИ</w:t>
            </w:r>
          </w:p>
          <w:p w14:paraId="47BD6FC9" w14:textId="77777777" w:rsidR="00BA512F" w:rsidRPr="000F6454" w:rsidRDefault="00BA512F">
            <w:pPr>
              <w:autoSpaceDE w:val="0"/>
              <w:autoSpaceDN w:val="0"/>
              <w:adjustRightInd w:val="0"/>
              <w:spacing w:before="0" w:after="0"/>
              <w:jc w:val="left"/>
              <w:rPr>
                <w:rFonts w:ascii="Times New Roman" w:hAnsi="Times New Roman"/>
                <w:b/>
                <w:sz w:val="24"/>
                <w:u w:val="single"/>
              </w:rPr>
            </w:pPr>
          </w:p>
          <w:p w14:paraId="497656A6" w14:textId="1B793FFC" w:rsidR="00BA512F" w:rsidRPr="000F6454" w:rsidRDefault="00E026FB">
            <w:pPr>
              <w:autoSpaceDE w:val="0"/>
              <w:autoSpaceDN w:val="0"/>
              <w:adjustRightInd w:val="0"/>
              <w:spacing w:before="0" w:after="0"/>
              <w:jc w:val="left"/>
              <w:rPr>
                <w:rFonts w:ascii="Times New Roman" w:hAnsi="Times New Roman"/>
                <w:sz w:val="24"/>
              </w:rPr>
            </w:pPr>
            <w:r w:rsidRPr="000F6454">
              <w:rPr>
                <w:rFonts w:ascii="Times New Roman" w:hAnsi="Times New Roman"/>
                <w:sz w:val="24"/>
              </w:rPr>
              <w:t>Общият размер на първостепенните секюритизиращи позиции по смисъла на член 242, точка 6 от РКИ.</w:t>
            </w:r>
          </w:p>
          <w:p w14:paraId="5BE6F5F8" w14:textId="77777777" w:rsidR="00BA512F" w:rsidRPr="000F6454" w:rsidRDefault="00BA512F">
            <w:pPr>
              <w:autoSpaceDE w:val="0"/>
              <w:autoSpaceDN w:val="0"/>
              <w:adjustRightInd w:val="0"/>
              <w:spacing w:before="0" w:after="0"/>
              <w:jc w:val="left"/>
              <w:rPr>
                <w:rFonts w:ascii="Times New Roman" w:hAnsi="Times New Roman"/>
                <w:b/>
                <w:sz w:val="24"/>
                <w:u w:val="single"/>
              </w:rPr>
            </w:pPr>
          </w:p>
        </w:tc>
      </w:tr>
      <w:tr w:rsidR="00BA512F" w:rsidRPr="000F6454" w14:paraId="7D7442D1" w14:textId="77777777" w:rsidTr="00E10B85">
        <w:tc>
          <w:tcPr>
            <w:tcW w:w="1256" w:type="dxa"/>
          </w:tcPr>
          <w:p w14:paraId="6201B418" w14:textId="77777777" w:rsidR="00BA512F" w:rsidRPr="000F6454" w:rsidRDefault="00E026FB">
            <w:pPr>
              <w:autoSpaceDE w:val="0"/>
              <w:autoSpaceDN w:val="0"/>
              <w:adjustRightInd w:val="0"/>
              <w:spacing w:before="0" w:after="0"/>
              <w:rPr>
                <w:rFonts w:ascii="Times New Roman" w:hAnsi="Times New Roman"/>
                <w:bCs/>
                <w:sz w:val="24"/>
                <w:highlight w:val="yellow"/>
              </w:rPr>
            </w:pPr>
            <w:r w:rsidRPr="000F6454">
              <w:rPr>
                <w:rFonts w:ascii="Times New Roman" w:hAnsi="Times New Roman"/>
                <w:bCs/>
                <w:sz w:val="24"/>
              </w:rPr>
              <w:t>0140—0180, 0260—0300 и 0380—0420</w:t>
            </w:r>
          </w:p>
        </w:tc>
        <w:tc>
          <w:tcPr>
            <w:tcW w:w="7889" w:type="dxa"/>
          </w:tcPr>
          <w:p w14:paraId="7666E671" w14:textId="159866FD" w:rsidR="00BA512F" w:rsidRPr="000F6454" w:rsidRDefault="00E026FB">
            <w:pPr>
              <w:spacing w:before="0" w:after="0"/>
              <w:rPr>
                <w:rFonts w:ascii="Times New Roman" w:hAnsi="Times New Roman"/>
                <w:b/>
                <w:sz w:val="24"/>
                <w:u w:val="single"/>
              </w:rPr>
            </w:pPr>
            <w:r w:rsidRPr="000F6454">
              <w:rPr>
                <w:rFonts w:ascii="Times New Roman" w:hAnsi="Times New Roman"/>
                <w:b/>
                <w:sz w:val="24"/>
                <w:u w:val="single"/>
              </w:rPr>
              <w:t>СЕКЮРИТИЗИРАЩИ ПОЗИЦИИ: ЗАДБАЛАНСОВИ ПОЗИЦИИ И ДЕРИВАТИ</w:t>
            </w:r>
          </w:p>
          <w:p w14:paraId="64A36234" w14:textId="77777777" w:rsidR="00BA512F" w:rsidRPr="000F6454" w:rsidRDefault="00BA512F">
            <w:pPr>
              <w:autoSpaceDE w:val="0"/>
              <w:autoSpaceDN w:val="0"/>
              <w:adjustRightInd w:val="0"/>
              <w:spacing w:before="0" w:after="0"/>
              <w:jc w:val="left"/>
              <w:rPr>
                <w:rFonts w:ascii="Times New Roman" w:hAnsi="Times New Roman"/>
                <w:sz w:val="24"/>
              </w:rPr>
            </w:pPr>
          </w:p>
          <w:p w14:paraId="6AFB471F" w14:textId="77777777" w:rsidR="00BA512F" w:rsidRPr="000F6454" w:rsidRDefault="00E026FB">
            <w:pPr>
              <w:autoSpaceDE w:val="0"/>
              <w:autoSpaceDN w:val="0"/>
              <w:adjustRightInd w:val="0"/>
              <w:spacing w:before="0" w:after="0"/>
              <w:rPr>
                <w:rFonts w:ascii="Times New Roman" w:hAnsi="Times New Roman"/>
                <w:i/>
                <w:sz w:val="24"/>
              </w:rPr>
            </w:pPr>
            <w:r w:rsidRPr="000F6454">
              <w:rPr>
                <w:rFonts w:ascii="Times New Roman" w:hAnsi="Times New Roman"/>
                <w:sz w:val="24"/>
              </w:rPr>
              <w:t>В тези редове се събира информация за задбалансовите секюритизиращи позиции и дериватите, за които се прилага конверсионен коефициент съгласно нормативната уредба на секюритизациите. Стойността на експозицията на дадена задбалансова секюритизираща позиция е номиналната стойност минус всякакви корекции за специфичен кредитен риск на тази секюритизираща позиция, умножена по конверсионен коефициент от 100 %, освен ако не е указано друго.</w:t>
            </w:r>
          </w:p>
          <w:p w14:paraId="44E44F1F" w14:textId="77777777" w:rsidR="00BA512F" w:rsidRPr="000F6454" w:rsidRDefault="00BA512F">
            <w:pPr>
              <w:autoSpaceDE w:val="0"/>
              <w:autoSpaceDN w:val="0"/>
              <w:adjustRightInd w:val="0"/>
              <w:spacing w:before="0" w:after="0"/>
              <w:rPr>
                <w:rFonts w:ascii="Times New Roman" w:hAnsi="Times New Roman"/>
                <w:i/>
                <w:sz w:val="24"/>
              </w:rPr>
            </w:pPr>
          </w:p>
          <w:p w14:paraId="05BC309B" w14:textId="25751C1B"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Задбалансовите секюритизиращи позиции, произтичащи от дериватен инструмент, посочен в приложение II към РКИ, се определят в съответствие с трета част, дял II, глава 6 от РКИ. Стойността на експозицията за кредитен риск от контрагента на посочен в приложение II към РКИ дериватен инструмент се определя в съответствие с трета част, дял II, глава 6 от РКИ. </w:t>
            </w:r>
          </w:p>
          <w:p w14:paraId="1FA163B5" w14:textId="77777777" w:rsidR="00BA512F" w:rsidRPr="000F6454" w:rsidRDefault="00BA512F">
            <w:pPr>
              <w:autoSpaceDE w:val="0"/>
              <w:autoSpaceDN w:val="0"/>
              <w:adjustRightInd w:val="0"/>
              <w:spacing w:before="0" w:after="0"/>
              <w:rPr>
                <w:rFonts w:ascii="Times New Roman" w:hAnsi="Times New Roman"/>
                <w:sz w:val="24"/>
              </w:rPr>
            </w:pPr>
          </w:p>
          <w:p w14:paraId="0D7ACF7A" w14:textId="18C40FED"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За ликвидните улеснения, кредитните улеснения и паричните аванси за обслужващото дружество институциите посочват неусвоената сума.</w:t>
            </w:r>
          </w:p>
          <w:p w14:paraId="3B76420E" w14:textId="77777777" w:rsidR="00BA512F" w:rsidRPr="000F6454" w:rsidRDefault="00BA512F">
            <w:pPr>
              <w:autoSpaceDE w:val="0"/>
              <w:autoSpaceDN w:val="0"/>
              <w:adjustRightInd w:val="0"/>
              <w:spacing w:before="0" w:after="0"/>
              <w:rPr>
                <w:rFonts w:ascii="Times New Roman" w:hAnsi="Times New Roman"/>
                <w:sz w:val="24"/>
              </w:rPr>
            </w:pPr>
          </w:p>
          <w:p w14:paraId="42D0D88B" w14:textId="095472BA"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За лихвените и валутните суапове се посочва стойността на експозицията (изчислена в съответствие с член 248, параграф 1 от РКИ).</w:t>
            </w:r>
          </w:p>
          <w:p w14:paraId="611034F2" w14:textId="77777777" w:rsidR="00BA512F" w:rsidRPr="000F6454" w:rsidRDefault="00BA512F">
            <w:pPr>
              <w:autoSpaceDE w:val="0"/>
              <w:autoSpaceDN w:val="0"/>
              <w:adjustRightInd w:val="0"/>
              <w:spacing w:before="0" w:after="0"/>
              <w:rPr>
                <w:rFonts w:ascii="Times New Roman" w:hAnsi="Times New Roman"/>
                <w:sz w:val="24"/>
              </w:rPr>
            </w:pPr>
          </w:p>
          <w:p w14:paraId="45CC09B2" w14:textId="5F743E49"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Задбалансовите позиции и дериватите се представят в разбивка в редове 0150 и 0170 — за да се даде информация за прилагането на диференцираното третиране на капитала съгласно посоченото в член 270 от РКИ, и в разбивка в редове 0160 и 0180 — за да се даде информация за общия размер на първостепенните секюритизиращи позиции, както са определени в член 242, параграф 6 от РКИ. Прилагат се същите препратки към правни норми както за редове 0100—0130.</w:t>
            </w:r>
          </w:p>
          <w:p w14:paraId="3F9CCD14" w14:textId="77777777" w:rsidR="00BA512F" w:rsidRPr="000F6454" w:rsidRDefault="00BA512F">
            <w:pPr>
              <w:autoSpaceDE w:val="0"/>
              <w:autoSpaceDN w:val="0"/>
              <w:adjustRightInd w:val="0"/>
              <w:spacing w:before="0" w:after="0"/>
              <w:rPr>
                <w:rFonts w:ascii="Times New Roman" w:hAnsi="Times New Roman"/>
                <w:bCs/>
                <w:sz w:val="24"/>
              </w:rPr>
            </w:pPr>
          </w:p>
        </w:tc>
      </w:tr>
      <w:tr w:rsidR="00BA512F" w:rsidRPr="000F6454" w14:paraId="16F69C0F" w14:textId="77777777" w:rsidTr="00E10B85">
        <w:tc>
          <w:tcPr>
            <w:tcW w:w="1256" w:type="dxa"/>
          </w:tcPr>
          <w:p w14:paraId="703441DC"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lastRenderedPageBreak/>
              <w:t>0150, 0270 и 0390</w:t>
            </w:r>
          </w:p>
        </w:tc>
        <w:tc>
          <w:tcPr>
            <w:tcW w:w="7889" w:type="dxa"/>
          </w:tcPr>
          <w:p w14:paraId="1FCF9188" w14:textId="77777777" w:rsidR="00BA512F" w:rsidRPr="000F6454" w:rsidRDefault="00E026FB">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ДОПУСТИМИ ЗА ДИФЕРЕНЦИРАНО ТРЕТИРАНЕ НА КАПИТАЛА</w:t>
            </w:r>
          </w:p>
          <w:p w14:paraId="790EC494" w14:textId="77777777" w:rsidR="00BA512F" w:rsidRPr="000F6454" w:rsidRDefault="00BA512F">
            <w:pPr>
              <w:autoSpaceDE w:val="0"/>
              <w:autoSpaceDN w:val="0"/>
              <w:adjustRightInd w:val="0"/>
              <w:spacing w:before="0" w:after="0"/>
              <w:jc w:val="left"/>
              <w:rPr>
                <w:rFonts w:ascii="Times New Roman" w:hAnsi="Times New Roman"/>
                <w:b/>
                <w:sz w:val="24"/>
                <w:u w:val="single"/>
              </w:rPr>
            </w:pPr>
          </w:p>
          <w:p w14:paraId="4698481E" w14:textId="09866CD6" w:rsidR="00BA512F" w:rsidRPr="000F6454" w:rsidRDefault="00E026FB">
            <w:pPr>
              <w:autoSpaceDE w:val="0"/>
              <w:autoSpaceDN w:val="0"/>
              <w:adjustRightInd w:val="0"/>
              <w:spacing w:before="0" w:after="0"/>
              <w:jc w:val="left"/>
              <w:rPr>
                <w:rFonts w:ascii="Times New Roman" w:hAnsi="Times New Roman"/>
                <w:sz w:val="24"/>
              </w:rPr>
            </w:pPr>
            <w:r w:rsidRPr="000F6454">
              <w:rPr>
                <w:rFonts w:ascii="Times New Roman" w:hAnsi="Times New Roman"/>
                <w:sz w:val="24"/>
              </w:rPr>
              <w:t>Общият размер на секюритизиращите позиции, които отговарят на критериите по член 243 или член 270 от РКИ и следователно отговарят на условията за диференцирано третиране на капитала.</w:t>
            </w:r>
          </w:p>
          <w:p w14:paraId="5B138588" w14:textId="77777777" w:rsidR="00BA512F" w:rsidRPr="000F6454" w:rsidRDefault="00BA512F">
            <w:pPr>
              <w:spacing w:before="0" w:after="0"/>
              <w:rPr>
                <w:rFonts w:ascii="Times New Roman" w:hAnsi="Times New Roman"/>
                <w:b/>
                <w:sz w:val="24"/>
                <w:u w:val="single"/>
              </w:rPr>
            </w:pPr>
          </w:p>
        </w:tc>
      </w:tr>
      <w:tr w:rsidR="00BA512F" w:rsidRPr="000F6454" w14:paraId="5CE68763" w14:textId="77777777" w:rsidTr="00E10B85">
        <w:tc>
          <w:tcPr>
            <w:tcW w:w="1256" w:type="dxa"/>
          </w:tcPr>
          <w:p w14:paraId="0DCDA346"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t>0200</w:t>
            </w:r>
          </w:p>
        </w:tc>
        <w:tc>
          <w:tcPr>
            <w:tcW w:w="7889" w:type="dxa"/>
          </w:tcPr>
          <w:p w14:paraId="24FD7445" w14:textId="77777777" w:rsidR="00BA512F" w:rsidRPr="000F6454" w:rsidRDefault="00E026FB">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 xml:space="preserve">ИНВЕСТИТОР: ОБЩО ЕКСПОЗИЦИИ </w:t>
            </w:r>
          </w:p>
          <w:p w14:paraId="2A624B9E" w14:textId="77777777" w:rsidR="00BA512F" w:rsidRPr="000F6454" w:rsidRDefault="00BA512F">
            <w:pPr>
              <w:autoSpaceDE w:val="0"/>
              <w:autoSpaceDN w:val="0"/>
              <w:adjustRightInd w:val="0"/>
              <w:spacing w:before="0" w:after="0"/>
              <w:jc w:val="left"/>
              <w:rPr>
                <w:rFonts w:ascii="Times New Roman" w:hAnsi="Times New Roman"/>
                <w:sz w:val="24"/>
              </w:rPr>
            </w:pPr>
          </w:p>
          <w:p w14:paraId="17FBA9FE" w14:textId="77777777" w:rsidR="00BA512F" w:rsidRPr="000F6454" w:rsidRDefault="00E026FB">
            <w:pPr>
              <w:autoSpaceDE w:val="0"/>
              <w:autoSpaceDN w:val="0"/>
              <w:adjustRightInd w:val="0"/>
              <w:spacing w:before="0" w:after="0"/>
              <w:rPr>
                <w:rStyle w:val="FormatvorlageInstructionsTabelleText"/>
                <w:rFonts w:ascii="Times New Roman" w:hAnsi="Times New Roman"/>
                <w:sz w:val="24"/>
              </w:rPr>
            </w:pPr>
            <w:r w:rsidRPr="000F6454">
              <w:rPr>
                <w:rFonts w:ascii="Times New Roman" w:hAnsi="Times New Roman"/>
                <w:sz w:val="24"/>
              </w:rPr>
              <w:t>Този ред обобщава информацията относно балансовите и задбалансовите позиции и дериватите на онези секюритизиращи и пресекюритизиращи позиции, по отношение на които институцията играе ролята на инвеститор.</w:t>
            </w:r>
            <w:r w:rsidRPr="000F6454">
              <w:rPr>
                <w:rStyle w:val="FormatvorlageInstructionsTabelleText"/>
                <w:rFonts w:ascii="Times New Roman" w:hAnsi="Times New Roman"/>
                <w:sz w:val="24"/>
              </w:rPr>
              <w:t xml:space="preserve"> </w:t>
            </w:r>
          </w:p>
          <w:p w14:paraId="2CB53497" w14:textId="77777777" w:rsidR="00BA512F" w:rsidRPr="000F6454" w:rsidRDefault="00BA512F">
            <w:pPr>
              <w:autoSpaceDE w:val="0"/>
              <w:autoSpaceDN w:val="0"/>
              <w:adjustRightInd w:val="0"/>
              <w:spacing w:before="0" w:after="0"/>
              <w:rPr>
                <w:rStyle w:val="FormatvorlageInstructionsTabelleText"/>
                <w:rFonts w:ascii="Times New Roman" w:hAnsi="Times New Roman"/>
                <w:sz w:val="24"/>
              </w:rPr>
            </w:pPr>
          </w:p>
          <w:p w14:paraId="3EAF4AFD" w14:textId="0509F9F4" w:rsidR="00BA512F" w:rsidRPr="000F6454" w:rsidRDefault="00E20FAC">
            <w:pPr>
              <w:autoSpaceDE w:val="0"/>
              <w:autoSpaceDN w:val="0"/>
              <w:adjustRightInd w:val="0"/>
              <w:spacing w:before="0" w:after="0"/>
              <w:rPr>
                <w:rStyle w:val="FormatvorlageInstructionsTabelleText"/>
                <w:rFonts w:ascii="Times New Roman" w:hAnsi="Times New Roman"/>
                <w:sz w:val="24"/>
              </w:rPr>
            </w:pPr>
            <w:r w:rsidRPr="000F6454">
              <w:rPr>
                <w:rStyle w:val="FormatvorlageInstructionsTabelleText"/>
                <w:rFonts w:ascii="Times New Roman" w:hAnsi="Times New Roman"/>
                <w:sz w:val="24"/>
              </w:rPr>
              <w:t>За целите на настоящия образец под инвеститор следва да се разбира институция, която държи секюритизираща позиция в секюритизационна сделка, по която тя не е нито инициатор, нито спонсор.</w:t>
            </w:r>
          </w:p>
          <w:p w14:paraId="65DCA659" w14:textId="77777777" w:rsidR="00BA512F" w:rsidRPr="000F6454" w:rsidRDefault="00BA512F">
            <w:pPr>
              <w:autoSpaceDE w:val="0"/>
              <w:autoSpaceDN w:val="0"/>
              <w:adjustRightInd w:val="0"/>
              <w:spacing w:before="0" w:after="0"/>
              <w:jc w:val="left"/>
              <w:rPr>
                <w:rFonts w:ascii="Times New Roman" w:hAnsi="Times New Roman"/>
                <w:b/>
                <w:sz w:val="24"/>
                <w:u w:val="single"/>
              </w:rPr>
            </w:pPr>
          </w:p>
        </w:tc>
      </w:tr>
      <w:tr w:rsidR="00BA512F" w:rsidRPr="000F6454" w14:paraId="32F3D76F" w14:textId="77777777" w:rsidTr="00E10B85">
        <w:tc>
          <w:tcPr>
            <w:tcW w:w="1256" w:type="dxa"/>
          </w:tcPr>
          <w:p w14:paraId="12E4BFC1" w14:textId="77777777" w:rsidR="00BA512F" w:rsidRPr="000F6454" w:rsidRDefault="00E026FB">
            <w:pPr>
              <w:autoSpaceDE w:val="0"/>
              <w:autoSpaceDN w:val="0"/>
              <w:adjustRightInd w:val="0"/>
              <w:spacing w:before="0" w:after="0"/>
              <w:rPr>
                <w:rFonts w:ascii="Times New Roman" w:hAnsi="Times New Roman"/>
                <w:bCs/>
                <w:sz w:val="24"/>
              </w:rPr>
            </w:pPr>
            <w:r w:rsidRPr="000F6454">
              <w:rPr>
                <w:rFonts w:ascii="Times New Roman" w:hAnsi="Times New Roman"/>
                <w:bCs/>
                <w:sz w:val="24"/>
              </w:rPr>
              <w:t>0320</w:t>
            </w:r>
          </w:p>
        </w:tc>
        <w:tc>
          <w:tcPr>
            <w:tcW w:w="7889" w:type="dxa"/>
          </w:tcPr>
          <w:p w14:paraId="6C9CF9F8" w14:textId="77777777" w:rsidR="00BA512F" w:rsidRPr="000F6454" w:rsidRDefault="00E026FB">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 xml:space="preserve">СПОНСОР: ОБЩО ЕКСПОЗИЦИИ </w:t>
            </w:r>
          </w:p>
          <w:p w14:paraId="5D2E9B66" w14:textId="77777777" w:rsidR="00BA512F" w:rsidRPr="000F6454" w:rsidRDefault="00BA512F">
            <w:pPr>
              <w:autoSpaceDE w:val="0"/>
              <w:autoSpaceDN w:val="0"/>
              <w:adjustRightInd w:val="0"/>
              <w:spacing w:before="0" w:after="0"/>
              <w:jc w:val="left"/>
              <w:rPr>
                <w:rFonts w:ascii="Times New Roman" w:hAnsi="Times New Roman"/>
                <w:sz w:val="24"/>
              </w:rPr>
            </w:pPr>
          </w:p>
          <w:p w14:paraId="600C7F14" w14:textId="440B3AA0"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Този ред обобщава информацията относно балансовите и задбалансовите позиции и деривати на онези секюритизиращи и пресекюритизиращи позиции, по отношение на които институцията играе ролята на спонсор, както е определено в член 4, параграф 1, точка 14 от РКИ. Ако даден спонсор секюритизира и собствените си активи, той попълва в редовете на инициатора информацията относно собствените си секюритизирани активи.</w:t>
            </w:r>
          </w:p>
          <w:p w14:paraId="5A74191A" w14:textId="77777777" w:rsidR="00BA512F" w:rsidRPr="000F6454" w:rsidRDefault="00BA512F">
            <w:pPr>
              <w:autoSpaceDE w:val="0"/>
              <w:autoSpaceDN w:val="0"/>
              <w:adjustRightInd w:val="0"/>
              <w:spacing w:before="0" w:after="0"/>
              <w:rPr>
                <w:rFonts w:ascii="Times New Roman" w:hAnsi="Times New Roman"/>
                <w:sz w:val="24"/>
              </w:rPr>
            </w:pPr>
          </w:p>
        </w:tc>
      </w:tr>
      <w:tr w:rsidR="00BA512F" w:rsidRPr="000F6454" w14:paraId="581F91D8" w14:textId="77777777" w:rsidTr="00E10B85">
        <w:tc>
          <w:tcPr>
            <w:tcW w:w="1256" w:type="dxa"/>
          </w:tcPr>
          <w:p w14:paraId="4F9C80C2" w14:textId="77777777" w:rsidR="00BA512F" w:rsidRPr="000F6454" w:rsidRDefault="00E026FB">
            <w:pPr>
              <w:autoSpaceDE w:val="0"/>
              <w:autoSpaceDN w:val="0"/>
              <w:adjustRightInd w:val="0"/>
              <w:spacing w:before="0" w:after="0"/>
              <w:rPr>
                <w:rFonts w:ascii="Times New Roman" w:hAnsi="Times New Roman"/>
                <w:bCs/>
                <w:sz w:val="24"/>
                <w:highlight w:val="yellow"/>
              </w:rPr>
            </w:pPr>
            <w:r w:rsidRPr="000F6454">
              <w:rPr>
                <w:rFonts w:ascii="Times New Roman" w:hAnsi="Times New Roman"/>
                <w:bCs/>
                <w:sz w:val="24"/>
              </w:rPr>
              <w:t>0440-0670</w:t>
            </w:r>
          </w:p>
        </w:tc>
        <w:tc>
          <w:tcPr>
            <w:tcW w:w="7889" w:type="dxa"/>
          </w:tcPr>
          <w:p w14:paraId="42047E99" w14:textId="6A05D7BB" w:rsidR="00BA512F" w:rsidRPr="000F6454" w:rsidRDefault="00E026FB">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РАЗБИВКА НА НЕЗАКРИТИТЕ ПОЗИЦИИ ПО СКК В НАЧАЛОТО НА СЕКЮРИТИЗАЦИЯТА</w:t>
            </w:r>
          </w:p>
          <w:p w14:paraId="4179918B" w14:textId="77777777" w:rsidR="00BA512F" w:rsidRPr="000F6454" w:rsidRDefault="00BA512F">
            <w:pPr>
              <w:autoSpaceDE w:val="0"/>
              <w:autoSpaceDN w:val="0"/>
              <w:adjustRightInd w:val="0"/>
              <w:spacing w:before="0" w:after="0"/>
              <w:jc w:val="left"/>
              <w:rPr>
                <w:rFonts w:ascii="Times New Roman" w:hAnsi="Times New Roman"/>
                <w:b/>
                <w:sz w:val="24"/>
                <w:u w:val="single"/>
              </w:rPr>
            </w:pPr>
          </w:p>
          <w:p w14:paraId="6FD152CA" w14:textId="38050660"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С тези редове се събира информация за незакритите позиции (към датата на докладване), за които на датата на иницииране е определена степен на кредитно качество (съгласно посоченото в таблици 1 и 2 от член 263 и таблици 3 и 4 от член 264 от РКИ). За секюритизиращи позиции, третирани по ПВО, се използва СКК към момента на първоначалното присъждане на рейтинга по ПВО. При липса на такава информация се докладва наличният еквивалент на степените на кредитно качество за най-ранната дата.</w:t>
            </w:r>
          </w:p>
          <w:p w14:paraId="4C6212A8" w14:textId="77777777" w:rsidR="00BA512F" w:rsidRPr="000F6454" w:rsidRDefault="00BA512F">
            <w:pPr>
              <w:autoSpaceDE w:val="0"/>
              <w:autoSpaceDN w:val="0"/>
              <w:adjustRightInd w:val="0"/>
              <w:spacing w:before="0" w:after="0"/>
              <w:jc w:val="left"/>
              <w:rPr>
                <w:rFonts w:ascii="Times New Roman" w:hAnsi="Times New Roman"/>
                <w:sz w:val="24"/>
              </w:rPr>
            </w:pPr>
          </w:p>
          <w:p w14:paraId="697299DC" w14:textId="77777777" w:rsidR="00BA512F" w:rsidRPr="000F6454" w:rsidRDefault="00E026FB">
            <w:pPr>
              <w:autoSpaceDE w:val="0"/>
              <w:autoSpaceDN w:val="0"/>
              <w:adjustRightInd w:val="0"/>
              <w:spacing w:before="0" w:after="0"/>
              <w:rPr>
                <w:rFonts w:ascii="Times New Roman" w:hAnsi="Times New Roman"/>
                <w:sz w:val="24"/>
              </w:rPr>
            </w:pPr>
            <w:r w:rsidRPr="000F6454">
              <w:rPr>
                <w:rFonts w:ascii="Times New Roman" w:hAnsi="Times New Roman"/>
                <w:sz w:val="24"/>
              </w:rPr>
              <w:t>В тези редове се докладват данни само за колони 0180—0210, 0280, 0350—0640, 0700—0720, 0740, 0760—0830 и 0850.</w:t>
            </w:r>
          </w:p>
          <w:p w14:paraId="6C857D29" w14:textId="77777777" w:rsidR="00BA512F" w:rsidRPr="000F6454" w:rsidRDefault="00BA512F">
            <w:pPr>
              <w:autoSpaceDE w:val="0"/>
              <w:autoSpaceDN w:val="0"/>
              <w:adjustRightInd w:val="0"/>
              <w:spacing w:before="0" w:after="0"/>
              <w:jc w:val="left"/>
              <w:rPr>
                <w:rFonts w:ascii="Times New Roman" w:hAnsi="Times New Roman"/>
                <w:b/>
                <w:sz w:val="24"/>
                <w:u w:val="single"/>
              </w:rPr>
            </w:pPr>
          </w:p>
        </w:tc>
      </w:tr>
    </w:tbl>
    <w:p w14:paraId="4E2AE05D" w14:textId="77777777" w:rsidR="00BA512F" w:rsidRPr="000F6454" w:rsidRDefault="00BA512F">
      <w:pPr>
        <w:autoSpaceDE w:val="0"/>
        <w:autoSpaceDN w:val="0"/>
        <w:adjustRightInd w:val="0"/>
        <w:spacing w:before="0" w:after="0"/>
        <w:jc w:val="left"/>
        <w:rPr>
          <w:rFonts w:ascii="Times New Roman" w:hAnsi="Times New Roman"/>
          <w:sz w:val="24"/>
        </w:rPr>
      </w:pPr>
    </w:p>
    <w:p w14:paraId="5DEE21E8"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66" w:name="_Toc30674697"/>
      <w:r w:rsidRPr="000F6454">
        <w:rPr>
          <w:rFonts w:ascii="Times New Roman" w:hAnsi="Times New Roman"/>
          <w:sz w:val="24"/>
          <w:u w:val="none"/>
        </w:rPr>
        <w:t>3.9.</w:t>
      </w:r>
      <w:r w:rsidRPr="000F6454">
        <w:rPr>
          <w:rFonts w:ascii="Times New Roman" w:hAnsi="Times New Roman"/>
          <w:sz w:val="24"/>
          <w:u w:val="none"/>
        </w:rPr>
        <w:tab/>
      </w:r>
      <w:r w:rsidRPr="000F6454">
        <w:rPr>
          <w:rFonts w:ascii="Times New Roman" w:hAnsi="Times New Roman"/>
          <w:sz w:val="24"/>
        </w:rPr>
        <w:t>Подробна информация за секюритизациите (SEC DETAILS)</w:t>
      </w:r>
      <w:bookmarkEnd w:id="66"/>
    </w:p>
    <w:p w14:paraId="13979E1F" w14:textId="77777777" w:rsidR="00BA512F" w:rsidRPr="000F6454" w:rsidRDefault="00125707">
      <w:pPr>
        <w:pStyle w:val="Instructionsberschrift2"/>
        <w:numPr>
          <w:ilvl w:val="0"/>
          <w:numId w:val="0"/>
        </w:numPr>
        <w:ind w:left="357" w:hanging="357"/>
        <w:rPr>
          <w:rFonts w:ascii="Times New Roman" w:hAnsi="Times New Roman" w:cs="Times New Roman"/>
          <w:sz w:val="24"/>
          <w:u w:val="none"/>
        </w:rPr>
      </w:pPr>
      <w:bookmarkStart w:id="67" w:name="_Toc30674698"/>
      <w:r w:rsidRPr="000F6454">
        <w:rPr>
          <w:rFonts w:ascii="Times New Roman" w:hAnsi="Times New Roman"/>
          <w:sz w:val="24"/>
          <w:u w:val="none"/>
        </w:rPr>
        <w:t>3.9.1.</w:t>
      </w:r>
      <w:r w:rsidRPr="000F6454">
        <w:rPr>
          <w:rFonts w:ascii="Times New Roman" w:hAnsi="Times New Roman"/>
          <w:sz w:val="24"/>
          <w:u w:val="none"/>
        </w:rPr>
        <w:tab/>
        <w:t>Обхват на образеца SEC DETAILS</w:t>
      </w:r>
      <w:bookmarkEnd w:id="67"/>
    </w:p>
    <w:p w14:paraId="3A99C0C3" w14:textId="77777777" w:rsidR="00BA512F" w:rsidRPr="000F6454" w:rsidRDefault="00062A1F">
      <w:pPr>
        <w:pStyle w:val="InstructionsText2"/>
        <w:numPr>
          <w:ilvl w:val="0"/>
          <w:numId w:val="0"/>
        </w:numPr>
        <w:ind w:left="993"/>
      </w:pPr>
      <w:r w:rsidRPr="000F6454">
        <w:t>109.</w:t>
      </w:r>
      <w:r w:rsidRPr="000F6454">
        <w:tab/>
        <w:t xml:space="preserve"> С тези образци се събира информация на база сделки (за разлика от обобщената информация, която се докладва в образци CR SEC, MKR SA SEC, MKR SA CTP, CA1 и CA2) за всички секюритизации, в които участва докладващата институция. Докладват се основните характеристики на всяка секюритизация, като например естеството на групата базисни експозиции и капиталовите изисквания. </w:t>
      </w:r>
    </w:p>
    <w:p w14:paraId="3784C6D7" w14:textId="77777777" w:rsidR="00BA512F" w:rsidRPr="000F6454" w:rsidRDefault="00062A1F">
      <w:pPr>
        <w:pStyle w:val="InstructionsText2"/>
        <w:numPr>
          <w:ilvl w:val="0"/>
          <w:numId w:val="0"/>
        </w:numPr>
        <w:ind w:left="993"/>
      </w:pPr>
      <w:r w:rsidRPr="000F6454">
        <w:t>110.</w:t>
      </w:r>
      <w:r w:rsidRPr="000F6454">
        <w:tab/>
        <w:t xml:space="preserve"> С този образец се докладват:</w:t>
      </w:r>
    </w:p>
    <w:p w14:paraId="7BCD0350" w14:textId="7BBFD7E9" w:rsidR="00BA512F" w:rsidRPr="000F6454" w:rsidRDefault="00062A1F">
      <w:pPr>
        <w:pStyle w:val="InstructionsText2"/>
        <w:numPr>
          <w:ilvl w:val="0"/>
          <w:numId w:val="0"/>
        </w:numPr>
        <w:ind w:left="993"/>
      </w:pPr>
      <w:r w:rsidRPr="000F6454">
        <w:t>а.</w:t>
      </w:r>
      <w:r w:rsidRPr="000F6454">
        <w:tab/>
        <w:t>Секюритизациите, инициирани/спонсорирани от докладващата институция, в случай че тя не държи позиции в секюритизацията. Когато институциите държат най-малко една позиция в секюритизацията, независимо дали е имало, или не прехвърляне на значителен риск, институциите докладват информацията за всички позиции, които държат (в банковия или в търговския портфейл). Държаните позиции включват запазените по силата на член 6 от Регламент (ЕС) 2017/2402, и — когато се прилага член 43, параграф 6 от посочения регламент — член 405 от РКИ във версията му, която се прилага на 31 декември 2018 г.</w:t>
      </w:r>
    </w:p>
    <w:p w14:paraId="030512C5" w14:textId="09CB0A7F" w:rsidR="00BA512F" w:rsidRPr="000F6454" w:rsidRDefault="00062A1F">
      <w:pPr>
        <w:pStyle w:val="InstructionsText2"/>
        <w:numPr>
          <w:ilvl w:val="0"/>
          <w:numId w:val="0"/>
        </w:numPr>
        <w:ind w:left="993"/>
      </w:pPr>
      <w:r w:rsidRPr="000F6454">
        <w:t>б.</w:t>
      </w:r>
      <w:r w:rsidRPr="000F6454">
        <w:tab/>
        <w:t>Секюритизациите, по които основните базисни експозиции са финансови пасиви, първоначално емитирани от докладващата институция и (частично) придобити от секюритизиращия субект. Към тези базисни експозиции могат да спадат покритите облигации или други пасиви, които се посочват като такива в колона 160.</w:t>
      </w:r>
    </w:p>
    <w:p w14:paraId="74ADC909" w14:textId="4D5E5F8F" w:rsidR="00BA512F" w:rsidRPr="000F6454" w:rsidRDefault="002409C1">
      <w:pPr>
        <w:pStyle w:val="InstructionsText2"/>
        <w:numPr>
          <w:ilvl w:val="0"/>
          <w:numId w:val="0"/>
        </w:numPr>
        <w:ind w:left="993"/>
      </w:pPr>
      <w:r w:rsidRPr="000F6454">
        <w:t>в.</w:t>
      </w:r>
      <w:r w:rsidRPr="000F6454">
        <w:tab/>
        <w:t>Позициите, държани в секюритизации, когато докладващата институция не е нито инициатор, нито спонсор (например инвеститори и първоначални кредитори).</w:t>
      </w:r>
    </w:p>
    <w:p w14:paraId="4A064453" w14:textId="77777777" w:rsidR="00BA512F" w:rsidRPr="000F6454" w:rsidRDefault="00062A1F">
      <w:pPr>
        <w:pStyle w:val="InstructionsText2"/>
        <w:numPr>
          <w:ilvl w:val="0"/>
          <w:numId w:val="0"/>
        </w:numPr>
        <w:ind w:left="993"/>
      </w:pPr>
      <w:r w:rsidRPr="000F6454">
        <w:t>111.</w:t>
      </w:r>
      <w:r w:rsidRPr="000F6454">
        <w:tab/>
        <w:t xml:space="preserve"> Тези образец се докладват от консолидираните групи и самостоятелните институции</w:t>
      </w:r>
      <w:r w:rsidRPr="000F6454">
        <w:rPr>
          <w:vertAlign w:val="superscript"/>
        </w:rPr>
        <w:footnoteReference w:id="13"/>
      </w:r>
      <w:r w:rsidRPr="000F6454">
        <w:t xml:space="preserve">, намиращи се в същата държава, в която подлежат на капиталови изисквания. Когато секюритизациите включват повече от един субект от една и съща консолидирана група, се представя подробна разбивка поотделно за всеки субект. </w:t>
      </w:r>
    </w:p>
    <w:p w14:paraId="6D77FDD7" w14:textId="24C92077" w:rsidR="00BA512F" w:rsidRPr="000F6454" w:rsidRDefault="00062A1F">
      <w:pPr>
        <w:pStyle w:val="InstructionsText2"/>
        <w:numPr>
          <w:ilvl w:val="0"/>
          <w:numId w:val="0"/>
        </w:numPr>
        <w:ind w:left="993"/>
      </w:pPr>
      <w:r w:rsidRPr="000F6454">
        <w:t>112.</w:t>
      </w:r>
      <w:r w:rsidRPr="000F6454">
        <w:tab/>
        <w:t xml:space="preserve"> В член 5 от Регламент (ЕС) 2017/2402 се предвижда, че институциите, инвестиращи в секюритизиращи позиции, трябва да получават богата информация за тях, за да спазят изискванията за надлежна проверка, и следователно обхватът на образеца за целите на докладването се прилага в ограничена степен спрямо инвеститорите. По-специално, те докладват колони 010—040; 070—110; 161; 190; 290—300; 310—470.</w:t>
      </w:r>
    </w:p>
    <w:p w14:paraId="2F520B35" w14:textId="77777777" w:rsidR="00BA512F" w:rsidRPr="000F6454" w:rsidRDefault="00062A1F">
      <w:pPr>
        <w:pStyle w:val="InstructionsText2"/>
        <w:numPr>
          <w:ilvl w:val="0"/>
          <w:numId w:val="0"/>
        </w:numPr>
        <w:ind w:left="993"/>
      </w:pPr>
      <w:r w:rsidRPr="000F6454">
        <w:lastRenderedPageBreak/>
        <w:t>113.</w:t>
      </w:r>
      <w:r w:rsidRPr="000F6454">
        <w:tab/>
        <w:t xml:space="preserve"> Институциите, играещи ролята на първоначални кредитори (които също така не играят ролята на инициатори или спонсори в същата секюритизация), като цяло докладват в образеца в същата степен, както инвеститорите.</w:t>
      </w:r>
    </w:p>
    <w:p w14:paraId="7984AB85" w14:textId="77777777" w:rsidR="00BA512F" w:rsidRPr="000F6454" w:rsidRDefault="00062A1F">
      <w:pPr>
        <w:pStyle w:val="Instructionsberschrift2"/>
        <w:numPr>
          <w:ilvl w:val="0"/>
          <w:numId w:val="0"/>
        </w:numPr>
        <w:ind w:left="357" w:hanging="357"/>
        <w:rPr>
          <w:rFonts w:ascii="Times New Roman" w:hAnsi="Times New Roman" w:cs="Times New Roman"/>
          <w:sz w:val="24"/>
          <w:u w:val="none"/>
        </w:rPr>
      </w:pPr>
      <w:bookmarkStart w:id="68" w:name="_Toc30674699"/>
      <w:r w:rsidRPr="000F6454">
        <w:rPr>
          <w:rFonts w:ascii="Times New Roman" w:hAnsi="Times New Roman"/>
          <w:sz w:val="24"/>
          <w:u w:val="none"/>
        </w:rPr>
        <w:t>3.9.2 Разбивка на образеца SEC DETAILS</w:t>
      </w:r>
      <w:bookmarkEnd w:id="68"/>
    </w:p>
    <w:p w14:paraId="71B50127" w14:textId="77777777" w:rsidR="00BA512F" w:rsidRPr="000F6454" w:rsidRDefault="00CA4EB2">
      <w:pPr>
        <w:pStyle w:val="InstructionsText2"/>
        <w:numPr>
          <w:ilvl w:val="0"/>
          <w:numId w:val="0"/>
        </w:numPr>
        <w:ind w:left="993"/>
      </w:pPr>
      <w:r w:rsidRPr="000F6454">
        <w:t xml:space="preserve">113а. SEC DETAILS се състои от два образеца. В SEC DETAILS се предоставя общ преглед на секюритизациите, а в SEC DETAILS 2 — разбивка на същите секюритизации според прилагания подход. </w:t>
      </w:r>
    </w:p>
    <w:p w14:paraId="47FA2E7A" w14:textId="77777777" w:rsidR="00BA512F" w:rsidRPr="000F6454" w:rsidRDefault="00CA4EB2">
      <w:pPr>
        <w:pStyle w:val="InstructionsText2"/>
        <w:numPr>
          <w:ilvl w:val="0"/>
          <w:numId w:val="0"/>
        </w:numPr>
        <w:ind w:left="1353" w:hanging="360"/>
      </w:pPr>
      <w:r w:rsidRPr="000F6454">
        <w:t xml:space="preserve">113б. Секюритизиращите позиции в търговския портфейл се докладват само в колони 005—020, 420, 430, 431, 432, 440 и 450—470. В колони 420, 430 и 440 институциите взимат предвид рисковото тегло, съответстващо на капиталовото изискване за нетната позиция. </w:t>
      </w:r>
    </w:p>
    <w:p w14:paraId="63D5DB28" w14:textId="77777777" w:rsidR="00BA512F" w:rsidRPr="000F6454" w:rsidRDefault="00FC6275">
      <w:pPr>
        <w:pStyle w:val="Instructionsberschrift2"/>
        <w:numPr>
          <w:ilvl w:val="0"/>
          <w:numId w:val="0"/>
        </w:numPr>
        <w:ind w:left="357" w:hanging="357"/>
        <w:rPr>
          <w:rFonts w:ascii="Times New Roman" w:hAnsi="Times New Roman" w:cs="Times New Roman"/>
          <w:sz w:val="24"/>
          <w:u w:val="none"/>
        </w:rPr>
      </w:pPr>
      <w:bookmarkStart w:id="69" w:name="_Toc30674700"/>
      <w:r w:rsidRPr="000F6454">
        <w:rPr>
          <w:rFonts w:ascii="Times New Roman" w:hAnsi="Times New Roman"/>
          <w:sz w:val="24"/>
          <w:u w:val="none"/>
        </w:rPr>
        <w:t>3.9.3 C 14.00 – Подробна информация за секюритизациите (SEC DETAILS)</w:t>
      </w:r>
      <w:bookmarkEnd w:id="6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BA512F" w:rsidRPr="000F6454" w14:paraId="26A3EDEF" w14:textId="77777777" w:rsidTr="00E10B85">
        <w:tc>
          <w:tcPr>
            <w:tcW w:w="9004" w:type="dxa"/>
            <w:gridSpan w:val="2"/>
            <w:shd w:val="clear" w:color="auto" w:fill="CCCCCC"/>
          </w:tcPr>
          <w:p w14:paraId="1E456965" w14:textId="77777777" w:rsidR="00BA512F" w:rsidRPr="000F6454" w:rsidRDefault="00BA512F">
            <w:pPr>
              <w:autoSpaceDE w:val="0"/>
              <w:autoSpaceDN w:val="0"/>
              <w:adjustRightInd w:val="0"/>
              <w:spacing w:before="0" w:after="0"/>
              <w:rPr>
                <w:rFonts w:ascii="Times New Roman" w:hAnsi="Times New Roman"/>
                <w:bCs/>
                <w:sz w:val="24"/>
              </w:rPr>
            </w:pPr>
          </w:p>
          <w:p w14:paraId="67E915B1" w14:textId="77777777" w:rsidR="00BA512F" w:rsidRPr="000F6454" w:rsidRDefault="00C55547">
            <w:pPr>
              <w:autoSpaceDE w:val="0"/>
              <w:autoSpaceDN w:val="0"/>
              <w:adjustRightInd w:val="0"/>
              <w:spacing w:before="0" w:after="0"/>
              <w:rPr>
                <w:rFonts w:ascii="Times New Roman" w:hAnsi="Times New Roman"/>
                <w:b/>
                <w:bCs/>
                <w:sz w:val="24"/>
              </w:rPr>
            </w:pPr>
            <w:r w:rsidRPr="000F6454">
              <w:rPr>
                <w:rFonts w:ascii="Times New Roman" w:hAnsi="Times New Roman"/>
                <w:b/>
                <w:sz w:val="24"/>
              </w:rPr>
              <w:t>Колони</w:t>
            </w:r>
          </w:p>
          <w:p w14:paraId="73F20482" w14:textId="77777777" w:rsidR="00BA512F" w:rsidRPr="000F6454" w:rsidRDefault="00BA512F">
            <w:pPr>
              <w:autoSpaceDE w:val="0"/>
              <w:autoSpaceDN w:val="0"/>
              <w:adjustRightInd w:val="0"/>
              <w:spacing w:before="0" w:after="0"/>
              <w:rPr>
                <w:rFonts w:ascii="Times New Roman" w:hAnsi="Times New Roman"/>
                <w:bCs/>
                <w:sz w:val="24"/>
              </w:rPr>
            </w:pPr>
          </w:p>
        </w:tc>
      </w:tr>
      <w:tr w:rsidR="00BA512F" w:rsidRPr="000F6454" w14:paraId="61E4AA35" w14:textId="77777777" w:rsidTr="00E10B85">
        <w:tc>
          <w:tcPr>
            <w:tcW w:w="1101" w:type="dxa"/>
          </w:tcPr>
          <w:p w14:paraId="79EBA34A" w14:textId="77777777" w:rsidR="00BA512F" w:rsidRPr="000F6454" w:rsidRDefault="00C55547">
            <w:pPr>
              <w:autoSpaceDE w:val="0"/>
              <w:autoSpaceDN w:val="0"/>
              <w:adjustRightInd w:val="0"/>
              <w:spacing w:before="0" w:after="0"/>
              <w:rPr>
                <w:rFonts w:ascii="Times New Roman" w:hAnsi="Times New Roman"/>
                <w:bCs/>
                <w:sz w:val="24"/>
              </w:rPr>
            </w:pPr>
            <w:r w:rsidRPr="000F6454">
              <w:rPr>
                <w:rFonts w:ascii="Times New Roman" w:hAnsi="Times New Roman"/>
                <w:bCs/>
                <w:sz w:val="24"/>
              </w:rPr>
              <w:t>005</w:t>
            </w:r>
          </w:p>
        </w:tc>
        <w:tc>
          <w:tcPr>
            <w:tcW w:w="7903" w:type="dxa"/>
          </w:tcPr>
          <w:p w14:paraId="5FE45A4C"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НОМЕР НА РЕДА</w:t>
            </w:r>
          </w:p>
          <w:p w14:paraId="5668FEBC" w14:textId="77777777" w:rsidR="00BA512F" w:rsidRPr="000F6454" w:rsidRDefault="00BA512F">
            <w:pPr>
              <w:spacing w:before="0" w:after="0"/>
              <w:jc w:val="left"/>
              <w:rPr>
                <w:rFonts w:ascii="Times New Roman" w:hAnsi="Times New Roman"/>
                <w:b/>
                <w:sz w:val="24"/>
                <w:u w:val="single"/>
              </w:rPr>
            </w:pPr>
          </w:p>
          <w:p w14:paraId="15014612" w14:textId="1427EBA3"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Номерът на реда представлява идентификатор на реда и трябва да е различен за всеки ред от образеца. Следва се поредността на номерата 1, 2, 3 и т.н.</w:t>
            </w:r>
          </w:p>
          <w:p w14:paraId="6CE9D6DC" w14:textId="77777777" w:rsidR="00BA512F" w:rsidRPr="000F6454" w:rsidRDefault="00BA512F">
            <w:pPr>
              <w:autoSpaceDE w:val="0"/>
              <w:autoSpaceDN w:val="0"/>
              <w:adjustRightInd w:val="0"/>
              <w:spacing w:before="0" w:after="0"/>
              <w:rPr>
                <w:rFonts w:ascii="Times New Roman" w:hAnsi="Times New Roman"/>
                <w:b/>
                <w:sz w:val="24"/>
                <w:u w:val="single"/>
              </w:rPr>
            </w:pPr>
          </w:p>
        </w:tc>
      </w:tr>
      <w:tr w:rsidR="00BA512F" w:rsidRPr="000F6454" w14:paraId="3BDF78D0" w14:textId="77777777" w:rsidTr="00E10B85">
        <w:tc>
          <w:tcPr>
            <w:tcW w:w="1101" w:type="dxa"/>
          </w:tcPr>
          <w:p w14:paraId="1C62AFDD" w14:textId="77777777" w:rsidR="00BA512F" w:rsidRPr="000F6454" w:rsidRDefault="00C55547">
            <w:pPr>
              <w:autoSpaceDE w:val="0"/>
              <w:autoSpaceDN w:val="0"/>
              <w:adjustRightInd w:val="0"/>
              <w:spacing w:before="0" w:after="0"/>
              <w:rPr>
                <w:rFonts w:ascii="Times New Roman" w:hAnsi="Times New Roman"/>
                <w:bCs/>
                <w:sz w:val="24"/>
                <w:highlight w:val="yellow"/>
              </w:rPr>
            </w:pPr>
            <w:r w:rsidRPr="000F6454">
              <w:rPr>
                <w:rFonts w:ascii="Times New Roman" w:hAnsi="Times New Roman"/>
                <w:bCs/>
                <w:sz w:val="24"/>
              </w:rPr>
              <w:t>010</w:t>
            </w:r>
          </w:p>
        </w:tc>
        <w:tc>
          <w:tcPr>
            <w:tcW w:w="7903" w:type="dxa"/>
          </w:tcPr>
          <w:p w14:paraId="11016763"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ВЪТРЕШЕН КОД</w:t>
            </w:r>
          </w:p>
          <w:p w14:paraId="7DE7F9FB" w14:textId="77777777" w:rsidR="00BA512F" w:rsidRPr="000F6454" w:rsidRDefault="00BA512F">
            <w:pPr>
              <w:spacing w:before="0" w:after="0"/>
              <w:jc w:val="left"/>
              <w:rPr>
                <w:rFonts w:ascii="Times New Roman" w:hAnsi="Times New Roman"/>
                <w:sz w:val="24"/>
              </w:rPr>
            </w:pPr>
          </w:p>
          <w:p w14:paraId="476E1B27" w14:textId="77777777" w:rsidR="00BA512F" w:rsidRPr="000F6454" w:rsidRDefault="00D956C2">
            <w:pPr>
              <w:autoSpaceDE w:val="0"/>
              <w:autoSpaceDN w:val="0"/>
              <w:adjustRightInd w:val="0"/>
              <w:spacing w:before="0" w:after="0"/>
              <w:rPr>
                <w:rFonts w:ascii="Times New Roman" w:hAnsi="Times New Roman"/>
                <w:sz w:val="24"/>
              </w:rPr>
            </w:pPr>
            <w:r w:rsidRPr="000F6454">
              <w:rPr>
                <w:rFonts w:ascii="Times New Roman" w:hAnsi="Times New Roman"/>
                <w:sz w:val="24"/>
              </w:rPr>
              <w:t>Вътрешен (буквено-цифров) код, който се използва от институцията за идентифициране на секюритизацията. Вътрешният код се асоциира с идентификатора на секюритизационната сделка.</w:t>
            </w:r>
          </w:p>
          <w:p w14:paraId="66148281" w14:textId="77777777" w:rsidR="00BA512F" w:rsidRPr="000F6454" w:rsidRDefault="00BA512F">
            <w:pPr>
              <w:autoSpaceDE w:val="0"/>
              <w:autoSpaceDN w:val="0"/>
              <w:adjustRightInd w:val="0"/>
              <w:spacing w:before="0" w:after="0"/>
              <w:jc w:val="left"/>
              <w:rPr>
                <w:rFonts w:ascii="Times New Roman" w:hAnsi="Times New Roman"/>
                <w:bCs/>
                <w:sz w:val="24"/>
              </w:rPr>
            </w:pPr>
          </w:p>
        </w:tc>
      </w:tr>
      <w:tr w:rsidR="00BA512F" w:rsidRPr="000F6454" w14:paraId="3DA7E308" w14:textId="77777777" w:rsidTr="00E10B85">
        <w:tc>
          <w:tcPr>
            <w:tcW w:w="1101" w:type="dxa"/>
          </w:tcPr>
          <w:p w14:paraId="072A9743" w14:textId="77777777" w:rsidR="00BA512F" w:rsidRPr="000F6454" w:rsidRDefault="00C55547">
            <w:pPr>
              <w:autoSpaceDE w:val="0"/>
              <w:autoSpaceDN w:val="0"/>
              <w:adjustRightInd w:val="0"/>
              <w:spacing w:before="0" w:after="0"/>
              <w:rPr>
                <w:rFonts w:ascii="Times New Roman" w:hAnsi="Times New Roman"/>
                <w:bCs/>
                <w:sz w:val="24"/>
              </w:rPr>
            </w:pPr>
            <w:r w:rsidRPr="000F6454">
              <w:rPr>
                <w:rFonts w:ascii="Times New Roman" w:hAnsi="Times New Roman"/>
                <w:sz w:val="24"/>
              </w:rPr>
              <w:t>020</w:t>
            </w:r>
          </w:p>
        </w:tc>
        <w:tc>
          <w:tcPr>
            <w:tcW w:w="7903" w:type="dxa"/>
          </w:tcPr>
          <w:p w14:paraId="07F994B3" w14:textId="77777777" w:rsidR="00BA512F" w:rsidRPr="000F6454" w:rsidRDefault="00C55547">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ИДЕНТИФИКАТОР НА СЕКЮРИТИЗАЦИЯТА</w:t>
            </w:r>
            <w:r w:rsidRPr="000F6454">
              <w:rPr>
                <w:rFonts w:ascii="Times New Roman" w:hAnsi="Times New Roman"/>
                <w:b/>
                <w:sz w:val="24"/>
              </w:rPr>
              <w:t xml:space="preserve"> (код/наименование)</w:t>
            </w:r>
          </w:p>
          <w:p w14:paraId="0CCA42B7" w14:textId="77777777" w:rsidR="00BA512F" w:rsidRPr="000F6454" w:rsidRDefault="00BA512F">
            <w:pPr>
              <w:spacing w:before="0" w:after="0"/>
              <w:jc w:val="left"/>
              <w:rPr>
                <w:rFonts w:ascii="Times New Roman" w:hAnsi="Times New Roman"/>
                <w:sz w:val="24"/>
              </w:rPr>
            </w:pPr>
          </w:p>
          <w:p w14:paraId="466E15FC" w14:textId="19F5A99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Код, който се използва за правната регистрация на секюритизационната сделка, а ако няма такъв — наименованието, с което секюритизационната сделка е известна на пазара или, при вътрешна или частна секюритизация, в рамките на институцията. Когато е налице международен номер за идентификация на ценните книжа – ISIN (например за публични сделки), в тази колона се посочват знаците, които са общи за всички траншове на секюритизацията.</w:t>
            </w:r>
          </w:p>
          <w:p w14:paraId="084E4489" w14:textId="77777777" w:rsidR="00BA512F" w:rsidRPr="000F6454" w:rsidRDefault="00BA512F">
            <w:pPr>
              <w:autoSpaceDE w:val="0"/>
              <w:autoSpaceDN w:val="0"/>
              <w:adjustRightInd w:val="0"/>
              <w:spacing w:before="0" w:after="0"/>
              <w:jc w:val="left"/>
              <w:rPr>
                <w:rFonts w:ascii="Times New Roman" w:hAnsi="Times New Roman"/>
                <w:bCs/>
                <w:sz w:val="24"/>
              </w:rPr>
            </w:pPr>
          </w:p>
        </w:tc>
      </w:tr>
      <w:tr w:rsidR="00BA512F" w:rsidRPr="000F6454" w14:paraId="6B879E4A" w14:textId="77777777" w:rsidTr="00E10B85">
        <w:tc>
          <w:tcPr>
            <w:tcW w:w="1101" w:type="dxa"/>
          </w:tcPr>
          <w:p w14:paraId="6CBD8AA3"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021</w:t>
            </w:r>
          </w:p>
        </w:tc>
        <w:tc>
          <w:tcPr>
            <w:tcW w:w="7903" w:type="dxa"/>
          </w:tcPr>
          <w:p w14:paraId="3E7C7C29" w14:textId="77777777" w:rsidR="00BA512F" w:rsidRPr="000F6454" w:rsidRDefault="00C55547">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ВЪТРЕШНОГРУПОВА, ЧАСТНА ИЛИ ПУБЛИЧНА СЕКЮРИТИЗАЦИЯ?</w:t>
            </w:r>
          </w:p>
          <w:p w14:paraId="48B40EEE" w14:textId="77777777" w:rsidR="00BA512F" w:rsidRPr="000F6454" w:rsidRDefault="00BA512F">
            <w:pPr>
              <w:autoSpaceDE w:val="0"/>
              <w:autoSpaceDN w:val="0"/>
              <w:adjustRightInd w:val="0"/>
              <w:spacing w:before="0" w:after="0"/>
              <w:jc w:val="left"/>
              <w:rPr>
                <w:rFonts w:ascii="Times New Roman" w:hAnsi="Times New Roman"/>
                <w:b/>
                <w:sz w:val="24"/>
                <w:u w:val="single"/>
              </w:rPr>
            </w:pPr>
          </w:p>
          <w:p w14:paraId="3EAD98BA"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В тази колона се посочва дали секюритизацията е вътрешногрупова, частна или публична.</w:t>
            </w:r>
          </w:p>
          <w:p w14:paraId="24C8F05D" w14:textId="77777777" w:rsidR="00BA512F" w:rsidRPr="000F6454" w:rsidRDefault="00BA512F">
            <w:pPr>
              <w:autoSpaceDE w:val="0"/>
              <w:autoSpaceDN w:val="0"/>
              <w:adjustRightInd w:val="0"/>
              <w:spacing w:before="0" w:after="0"/>
              <w:jc w:val="left"/>
              <w:rPr>
                <w:rFonts w:ascii="Times New Roman" w:hAnsi="Times New Roman"/>
                <w:sz w:val="24"/>
              </w:rPr>
            </w:pPr>
          </w:p>
          <w:p w14:paraId="4BB9DCA0" w14:textId="77777777" w:rsidR="00BA512F" w:rsidRPr="000F6454" w:rsidRDefault="00E20FAC">
            <w:pPr>
              <w:autoSpaceDE w:val="0"/>
              <w:autoSpaceDN w:val="0"/>
              <w:adjustRightInd w:val="0"/>
              <w:spacing w:before="0" w:after="0"/>
              <w:jc w:val="left"/>
              <w:rPr>
                <w:rFonts w:ascii="Times New Roman" w:hAnsi="Times New Roman"/>
                <w:sz w:val="24"/>
              </w:rPr>
            </w:pPr>
            <w:r w:rsidRPr="000F6454">
              <w:rPr>
                <w:rFonts w:ascii="Times New Roman" w:hAnsi="Times New Roman"/>
                <w:sz w:val="24"/>
              </w:rPr>
              <w:t>При докладването институциите използват едно от следните съкращения:</w:t>
            </w:r>
          </w:p>
          <w:p w14:paraId="3451D2D9" w14:textId="77777777" w:rsidR="00BA512F" w:rsidRPr="000F6454" w:rsidRDefault="00BA512F">
            <w:pPr>
              <w:autoSpaceDE w:val="0"/>
              <w:autoSpaceDN w:val="0"/>
              <w:adjustRightInd w:val="0"/>
              <w:spacing w:before="0" w:after="0"/>
              <w:jc w:val="left"/>
              <w:rPr>
                <w:rFonts w:ascii="Times New Roman" w:hAnsi="Times New Roman"/>
                <w:sz w:val="24"/>
              </w:rPr>
            </w:pPr>
          </w:p>
          <w:p w14:paraId="421297D0" w14:textId="77777777" w:rsidR="00BA512F" w:rsidRPr="000F6454"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0F6454">
              <w:rPr>
                <w:rFonts w:ascii="Times New Roman" w:hAnsi="Times New Roman"/>
                <w:sz w:val="24"/>
              </w:rPr>
              <w:t>„PRI“ за частна секюритизация</w:t>
            </w:r>
          </w:p>
          <w:p w14:paraId="4572E686" w14:textId="0CC89B26" w:rsidR="00BA512F" w:rsidRPr="000F6454" w:rsidRDefault="00BF67D7">
            <w:pPr>
              <w:pStyle w:val="ListParagraph"/>
              <w:numPr>
                <w:ilvl w:val="0"/>
                <w:numId w:val="42"/>
              </w:numPr>
              <w:autoSpaceDE w:val="0"/>
              <w:autoSpaceDN w:val="0"/>
              <w:adjustRightInd w:val="0"/>
              <w:spacing w:before="0" w:after="0"/>
              <w:jc w:val="left"/>
              <w:rPr>
                <w:rFonts w:ascii="Times New Roman" w:hAnsi="Times New Roman"/>
                <w:sz w:val="24"/>
              </w:rPr>
            </w:pPr>
            <w:r w:rsidRPr="000F6454">
              <w:rPr>
                <w:rFonts w:ascii="Times New Roman" w:hAnsi="Times New Roman"/>
                <w:sz w:val="24"/>
              </w:rPr>
              <w:lastRenderedPageBreak/>
              <w:t>„INT“ за вътрешногрупова секюритизация</w:t>
            </w:r>
          </w:p>
          <w:p w14:paraId="64026956" w14:textId="77777777" w:rsidR="00BA512F" w:rsidRPr="000F6454"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0F6454">
              <w:rPr>
                <w:rFonts w:ascii="Times New Roman" w:hAnsi="Times New Roman"/>
                <w:sz w:val="24"/>
              </w:rPr>
              <w:t>„PUB“ за публична секюритизация.</w:t>
            </w:r>
          </w:p>
          <w:p w14:paraId="4B8FED18" w14:textId="77777777" w:rsidR="00BA512F" w:rsidRPr="000F6454" w:rsidRDefault="00BA512F">
            <w:pPr>
              <w:autoSpaceDE w:val="0"/>
              <w:autoSpaceDN w:val="0"/>
              <w:adjustRightInd w:val="0"/>
              <w:spacing w:before="0" w:after="0"/>
              <w:jc w:val="left"/>
              <w:rPr>
                <w:rFonts w:ascii="Times New Roman" w:hAnsi="Times New Roman"/>
                <w:b/>
                <w:sz w:val="24"/>
                <w:u w:val="single"/>
              </w:rPr>
            </w:pPr>
          </w:p>
        </w:tc>
      </w:tr>
      <w:tr w:rsidR="00BA512F" w:rsidRPr="000F6454" w14:paraId="1FD2A43D" w14:textId="77777777" w:rsidTr="00E10B85">
        <w:tc>
          <w:tcPr>
            <w:tcW w:w="1101" w:type="dxa"/>
            <w:shd w:val="clear" w:color="auto" w:fill="auto"/>
          </w:tcPr>
          <w:p w14:paraId="4CD05E4A" w14:textId="77777777" w:rsidR="00BA512F" w:rsidRPr="000F6454" w:rsidRDefault="00C55547">
            <w:pPr>
              <w:autoSpaceDE w:val="0"/>
              <w:autoSpaceDN w:val="0"/>
              <w:adjustRightInd w:val="0"/>
              <w:spacing w:before="0" w:after="0"/>
              <w:rPr>
                <w:rFonts w:ascii="Times New Roman" w:hAnsi="Times New Roman"/>
                <w:bCs/>
                <w:sz w:val="24"/>
                <w:highlight w:val="yellow"/>
              </w:rPr>
            </w:pPr>
            <w:r w:rsidRPr="000F6454">
              <w:rPr>
                <w:rFonts w:ascii="Times New Roman" w:hAnsi="Times New Roman"/>
                <w:bCs/>
                <w:sz w:val="24"/>
              </w:rPr>
              <w:lastRenderedPageBreak/>
              <w:t>110</w:t>
            </w:r>
          </w:p>
        </w:tc>
        <w:tc>
          <w:tcPr>
            <w:tcW w:w="7903" w:type="dxa"/>
            <w:shd w:val="clear" w:color="auto" w:fill="auto"/>
          </w:tcPr>
          <w:p w14:paraId="70BE1BD0"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РОЛЯ НА ИНСТИТУЦИЯТА: (ИНИЦИАТОР / СПОНСОР / ПЪРВОНАЧАЛЕН КРЕДИТОР / ИНВЕСТИТОР)</w:t>
            </w:r>
          </w:p>
          <w:p w14:paraId="483E0016" w14:textId="77777777" w:rsidR="00BA512F" w:rsidRPr="000F6454" w:rsidRDefault="00BA512F">
            <w:pPr>
              <w:autoSpaceDE w:val="0"/>
              <w:autoSpaceDN w:val="0"/>
              <w:adjustRightInd w:val="0"/>
              <w:spacing w:before="0" w:after="0"/>
              <w:jc w:val="left"/>
              <w:rPr>
                <w:rFonts w:ascii="Times New Roman" w:hAnsi="Times New Roman"/>
                <w:sz w:val="24"/>
              </w:rPr>
            </w:pPr>
          </w:p>
          <w:p w14:paraId="0D9619D9" w14:textId="77777777" w:rsidR="00BA512F" w:rsidRPr="000F6454" w:rsidRDefault="00E20FAC">
            <w:pPr>
              <w:autoSpaceDE w:val="0"/>
              <w:autoSpaceDN w:val="0"/>
              <w:adjustRightInd w:val="0"/>
              <w:spacing w:before="0" w:after="0"/>
              <w:jc w:val="left"/>
              <w:rPr>
                <w:rFonts w:ascii="Times New Roman" w:hAnsi="Times New Roman"/>
                <w:sz w:val="24"/>
              </w:rPr>
            </w:pPr>
            <w:r w:rsidRPr="000F6454">
              <w:rPr>
                <w:rFonts w:ascii="Times New Roman" w:hAnsi="Times New Roman"/>
                <w:sz w:val="24"/>
              </w:rPr>
              <w:t xml:space="preserve">При докладването институциите използват следните съкращения: </w:t>
            </w:r>
          </w:p>
          <w:p w14:paraId="526A42BE"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 „O“ за инициатор;</w:t>
            </w:r>
          </w:p>
          <w:p w14:paraId="518F539B"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 „S“ за спонсор;</w:t>
            </w:r>
          </w:p>
          <w:p w14:paraId="02874052"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 xml:space="preserve">- „I“ за инвеститор. </w:t>
            </w:r>
          </w:p>
          <w:p w14:paraId="19BB498E"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 „L“ за първоначален кредитор;</w:t>
            </w:r>
          </w:p>
          <w:p w14:paraId="4101962B" w14:textId="77777777" w:rsidR="00BA512F" w:rsidRPr="000F6454" w:rsidRDefault="00BA512F">
            <w:pPr>
              <w:autoSpaceDE w:val="0"/>
              <w:autoSpaceDN w:val="0"/>
              <w:adjustRightInd w:val="0"/>
              <w:spacing w:before="0" w:after="0"/>
              <w:jc w:val="left"/>
              <w:rPr>
                <w:rFonts w:ascii="Times New Roman" w:hAnsi="Times New Roman"/>
                <w:sz w:val="24"/>
              </w:rPr>
            </w:pPr>
          </w:p>
          <w:p w14:paraId="74EAC855" w14:textId="22EF6832" w:rsidR="00BA512F" w:rsidRPr="000F6454" w:rsidRDefault="00E20FAC">
            <w:pPr>
              <w:autoSpaceDE w:val="0"/>
              <w:autoSpaceDN w:val="0"/>
              <w:adjustRightInd w:val="0"/>
              <w:spacing w:before="0" w:after="0"/>
              <w:jc w:val="left"/>
              <w:rPr>
                <w:rFonts w:ascii="Times New Roman" w:hAnsi="Times New Roman"/>
                <w:sz w:val="24"/>
              </w:rPr>
            </w:pPr>
            <w:r w:rsidRPr="000F6454">
              <w:rPr>
                <w:rFonts w:ascii="Times New Roman" w:hAnsi="Times New Roman"/>
                <w:sz w:val="24"/>
              </w:rPr>
              <w:t>Инициатор съгласно определението в член 4, параграф 1, точка 13 от РКИ и спонсор съгласно определението в член 4, параграф 1, точка 14 от РКИ. Приема се, че инвеститорите са тези институции, за които се прилага член 5 от Регламент (ЕС) 2017/2402. Когато се прилага член 43, параграф 5 от Регламент (ЕС) 2017/2402, се прилагат членове 406 и 407 от РКИ във версията му, която се прилага на 31 декември 2018 г.</w:t>
            </w:r>
          </w:p>
          <w:p w14:paraId="6E14677A" w14:textId="77777777" w:rsidR="00BA512F" w:rsidRPr="000F6454" w:rsidRDefault="00BA512F">
            <w:pPr>
              <w:autoSpaceDE w:val="0"/>
              <w:autoSpaceDN w:val="0"/>
              <w:adjustRightInd w:val="0"/>
              <w:spacing w:before="0" w:after="0"/>
              <w:jc w:val="left"/>
              <w:rPr>
                <w:rFonts w:ascii="Times New Roman" w:hAnsi="Times New Roman"/>
                <w:sz w:val="24"/>
              </w:rPr>
            </w:pPr>
          </w:p>
        </w:tc>
      </w:tr>
      <w:tr w:rsidR="00BA512F" w:rsidRPr="000F6454" w14:paraId="7C1F8386" w14:textId="77777777" w:rsidTr="00E10B85">
        <w:tc>
          <w:tcPr>
            <w:tcW w:w="1101" w:type="dxa"/>
          </w:tcPr>
          <w:p w14:paraId="6EF387CE" w14:textId="77777777" w:rsidR="00BA512F" w:rsidRPr="000F6454" w:rsidRDefault="00C55547">
            <w:pPr>
              <w:autoSpaceDE w:val="0"/>
              <w:autoSpaceDN w:val="0"/>
              <w:adjustRightInd w:val="0"/>
              <w:spacing w:before="0" w:after="0"/>
              <w:rPr>
                <w:rFonts w:ascii="Times New Roman" w:hAnsi="Times New Roman"/>
                <w:bCs/>
                <w:sz w:val="24"/>
              </w:rPr>
            </w:pPr>
            <w:r w:rsidRPr="000F6454">
              <w:rPr>
                <w:rFonts w:ascii="Times New Roman" w:hAnsi="Times New Roman"/>
                <w:sz w:val="24"/>
              </w:rPr>
              <w:t>030</w:t>
            </w:r>
          </w:p>
        </w:tc>
        <w:tc>
          <w:tcPr>
            <w:tcW w:w="7903" w:type="dxa"/>
          </w:tcPr>
          <w:p w14:paraId="0FADED43" w14:textId="77777777" w:rsidR="00BA512F" w:rsidRPr="000F6454" w:rsidRDefault="00C55547">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ИДЕНТИФИКАТОР НА ИНИЦИАТОРА</w:t>
            </w:r>
            <w:r w:rsidRPr="000F6454">
              <w:rPr>
                <w:rFonts w:ascii="Times New Roman" w:hAnsi="Times New Roman"/>
                <w:b/>
                <w:sz w:val="24"/>
              </w:rPr>
              <w:t xml:space="preserve"> (код/наименование)</w:t>
            </w:r>
          </w:p>
          <w:p w14:paraId="1E73EDE5" w14:textId="77777777" w:rsidR="00BA512F" w:rsidRPr="000F6454" w:rsidRDefault="00BA512F">
            <w:pPr>
              <w:autoSpaceDE w:val="0"/>
              <w:autoSpaceDN w:val="0"/>
              <w:adjustRightInd w:val="0"/>
              <w:spacing w:before="0" w:after="0"/>
              <w:jc w:val="left"/>
              <w:rPr>
                <w:rFonts w:ascii="Times New Roman" w:hAnsi="Times New Roman"/>
                <w:sz w:val="24"/>
              </w:rPr>
            </w:pPr>
          </w:p>
          <w:p w14:paraId="607A39C3" w14:textId="557D01F5"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В тази колона се докладва идентификационният код на правния субект (ИКПС), който се прилага по отношение на инициатора, или, ако няма такъв — кодът, предоставен на инициатора от надзорния орган, а ако няма такъв — наименованието на самата институция.</w:t>
            </w:r>
          </w:p>
          <w:p w14:paraId="4C06EA4C" w14:textId="77777777" w:rsidR="00BA512F" w:rsidRPr="000F6454" w:rsidRDefault="00BA512F">
            <w:pPr>
              <w:autoSpaceDE w:val="0"/>
              <w:autoSpaceDN w:val="0"/>
              <w:adjustRightInd w:val="0"/>
              <w:spacing w:before="0" w:after="0"/>
              <w:rPr>
                <w:rFonts w:ascii="Times New Roman" w:hAnsi="Times New Roman"/>
                <w:sz w:val="24"/>
              </w:rPr>
            </w:pPr>
          </w:p>
          <w:p w14:paraId="40573422" w14:textId="37C0EBE5"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При секюритизации с повече от един продавач, по които докладващата институция участва като инициатор, спонсор или първоначален кредитор, докладващата институция посочва идентификаторите на всички субекти в рамките на своята консолидирана група, които участват (като инициатор, спонсор или първоначален кредитор) в сделката. Когато няма такъв код или той не е известен на докладващата институция, се посочва наименованието на институцията.</w:t>
            </w:r>
          </w:p>
          <w:p w14:paraId="6C77E3FA" w14:textId="77777777" w:rsidR="00BA512F" w:rsidRPr="000F6454" w:rsidRDefault="00BA512F">
            <w:pPr>
              <w:autoSpaceDE w:val="0"/>
              <w:autoSpaceDN w:val="0"/>
              <w:adjustRightInd w:val="0"/>
              <w:spacing w:before="0" w:after="0"/>
              <w:rPr>
                <w:rFonts w:ascii="Times New Roman" w:hAnsi="Times New Roman"/>
                <w:sz w:val="24"/>
              </w:rPr>
            </w:pPr>
          </w:p>
          <w:p w14:paraId="4E71CFAD" w14:textId="3E566472"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При секюритизации с повече от един продавач, по които докладващата институция държи позиция в секюритизацията като инвеститор, докладващата институция посочва идентификаторите на всички различни инициатори, участващи в секюритизацията, или, ако не са налични — имената на различните инициатори. Когато наименованията не са известни на докладващата институция, тя посочва секюритизация „с повече от един продавач“.</w:t>
            </w:r>
          </w:p>
          <w:p w14:paraId="7F390260" w14:textId="77777777" w:rsidR="00BA512F" w:rsidRPr="000F6454" w:rsidRDefault="00BA512F">
            <w:pPr>
              <w:autoSpaceDE w:val="0"/>
              <w:autoSpaceDN w:val="0"/>
              <w:adjustRightInd w:val="0"/>
              <w:spacing w:before="0" w:after="0"/>
              <w:rPr>
                <w:rFonts w:ascii="Times New Roman" w:hAnsi="Times New Roman"/>
                <w:sz w:val="24"/>
              </w:rPr>
            </w:pPr>
          </w:p>
          <w:p w14:paraId="491D179B" w14:textId="77777777" w:rsidR="00BA512F" w:rsidRPr="000F6454" w:rsidRDefault="00BA512F">
            <w:pPr>
              <w:autoSpaceDE w:val="0"/>
              <w:autoSpaceDN w:val="0"/>
              <w:adjustRightInd w:val="0"/>
              <w:spacing w:before="0" w:after="0"/>
              <w:rPr>
                <w:rFonts w:ascii="Times New Roman" w:hAnsi="Times New Roman"/>
                <w:bCs/>
                <w:sz w:val="24"/>
              </w:rPr>
            </w:pPr>
          </w:p>
        </w:tc>
      </w:tr>
      <w:tr w:rsidR="00BA512F" w:rsidRPr="000F6454" w14:paraId="1F46A12A" w14:textId="77777777" w:rsidTr="00E10B85">
        <w:tc>
          <w:tcPr>
            <w:tcW w:w="1101" w:type="dxa"/>
          </w:tcPr>
          <w:p w14:paraId="6005B34C" w14:textId="77777777" w:rsidR="00BA512F" w:rsidRPr="000F6454" w:rsidRDefault="00C55547">
            <w:pPr>
              <w:autoSpaceDE w:val="0"/>
              <w:autoSpaceDN w:val="0"/>
              <w:adjustRightInd w:val="0"/>
              <w:spacing w:before="0" w:after="0"/>
              <w:rPr>
                <w:rFonts w:ascii="Times New Roman" w:hAnsi="Times New Roman"/>
                <w:bCs/>
                <w:sz w:val="24"/>
                <w:highlight w:val="yellow"/>
              </w:rPr>
            </w:pPr>
            <w:r w:rsidRPr="000F6454">
              <w:rPr>
                <w:rFonts w:ascii="Times New Roman" w:hAnsi="Times New Roman"/>
                <w:bCs/>
                <w:sz w:val="24"/>
              </w:rPr>
              <w:t>040</w:t>
            </w:r>
          </w:p>
        </w:tc>
        <w:tc>
          <w:tcPr>
            <w:tcW w:w="7903" w:type="dxa"/>
          </w:tcPr>
          <w:p w14:paraId="55BC621E"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 xml:space="preserve">ВИДОВЕ СЕКЮРИТИЗАЦИИ: (ТРАДИЦИОННИ / СИНТЕТИЧНИ/ ПРОГРАМА ЗА ОАТЦК / СДЕЛКА С ОАТЦК) </w:t>
            </w:r>
          </w:p>
          <w:p w14:paraId="370D0E3D" w14:textId="77777777" w:rsidR="00BA512F" w:rsidRPr="000F6454" w:rsidRDefault="00BA512F">
            <w:pPr>
              <w:spacing w:before="0" w:after="0"/>
              <w:jc w:val="left"/>
              <w:rPr>
                <w:rFonts w:ascii="Times New Roman" w:hAnsi="Times New Roman"/>
                <w:sz w:val="24"/>
              </w:rPr>
            </w:pPr>
          </w:p>
          <w:p w14:paraId="0AE7FEDF" w14:textId="77777777" w:rsidR="00BA512F" w:rsidRPr="000F6454" w:rsidRDefault="00E20FAC">
            <w:pPr>
              <w:autoSpaceDE w:val="0"/>
              <w:autoSpaceDN w:val="0"/>
              <w:adjustRightInd w:val="0"/>
              <w:spacing w:before="0" w:after="0"/>
              <w:jc w:val="left"/>
              <w:rPr>
                <w:rFonts w:ascii="Times New Roman" w:hAnsi="Times New Roman"/>
                <w:sz w:val="24"/>
              </w:rPr>
            </w:pPr>
            <w:r w:rsidRPr="000F6454">
              <w:rPr>
                <w:rFonts w:ascii="Times New Roman" w:hAnsi="Times New Roman"/>
                <w:sz w:val="24"/>
              </w:rPr>
              <w:t>При докладването институциите използват следните съкращения:</w:t>
            </w:r>
            <w:r w:rsidRPr="000F6454">
              <w:rPr>
                <w:rFonts w:ascii="Times New Roman" w:hAnsi="Times New Roman"/>
                <w:sz w:val="24"/>
              </w:rPr>
              <w:br/>
              <w:t>- „AP“ за програма за ОАТЦК;</w:t>
            </w:r>
          </w:p>
          <w:p w14:paraId="01297A25"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 „AT“ за сделка с ОАТЦК;</w:t>
            </w:r>
          </w:p>
          <w:p w14:paraId="2F3F9BB5"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 „T“ за традиционна;</w:t>
            </w:r>
          </w:p>
          <w:p w14:paraId="3645466C"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lastRenderedPageBreak/>
              <w:t xml:space="preserve">- „S“ за синтетична. </w:t>
            </w:r>
          </w:p>
          <w:p w14:paraId="1AAB7025" w14:textId="77777777" w:rsidR="00BA512F" w:rsidRPr="000F6454" w:rsidRDefault="00BA512F">
            <w:pPr>
              <w:autoSpaceDE w:val="0"/>
              <w:autoSpaceDN w:val="0"/>
              <w:adjustRightInd w:val="0"/>
              <w:spacing w:before="0" w:after="0"/>
              <w:jc w:val="left"/>
              <w:rPr>
                <w:rFonts w:ascii="Times New Roman" w:hAnsi="Times New Roman"/>
                <w:sz w:val="24"/>
              </w:rPr>
            </w:pPr>
          </w:p>
          <w:p w14:paraId="3DFA0193" w14:textId="640EE060"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Определенията за „програма за обезпечени с активи търговски ценни книжа“, „сделка с обезпечени с активи търговски ценни книжа“, „традиционна секюритизация“ и „синтетична секюритизация“ се съдържат в член 242, точки 11—14 от РКИ.</w:t>
            </w:r>
          </w:p>
          <w:p w14:paraId="3B1B3ED7" w14:textId="77777777" w:rsidR="00BA512F" w:rsidRPr="000F6454" w:rsidRDefault="00BA512F">
            <w:pPr>
              <w:autoSpaceDE w:val="0"/>
              <w:autoSpaceDN w:val="0"/>
              <w:adjustRightInd w:val="0"/>
              <w:spacing w:before="0" w:after="0"/>
              <w:jc w:val="left"/>
              <w:rPr>
                <w:rFonts w:ascii="Times New Roman" w:hAnsi="Times New Roman"/>
                <w:sz w:val="24"/>
              </w:rPr>
            </w:pPr>
          </w:p>
        </w:tc>
      </w:tr>
      <w:tr w:rsidR="00BA512F" w:rsidRPr="000F6454" w14:paraId="38B30F06" w14:textId="77777777" w:rsidTr="00E10B85">
        <w:tc>
          <w:tcPr>
            <w:tcW w:w="1101" w:type="dxa"/>
          </w:tcPr>
          <w:p w14:paraId="73A180AD" w14:textId="77777777" w:rsidR="00BA512F" w:rsidRPr="000F6454" w:rsidRDefault="00C55547">
            <w:pPr>
              <w:autoSpaceDE w:val="0"/>
              <w:autoSpaceDN w:val="0"/>
              <w:adjustRightInd w:val="0"/>
              <w:spacing w:before="0" w:after="0"/>
              <w:rPr>
                <w:rFonts w:ascii="Times New Roman" w:hAnsi="Times New Roman"/>
                <w:bCs/>
                <w:sz w:val="24"/>
                <w:highlight w:val="yellow"/>
              </w:rPr>
            </w:pPr>
            <w:r w:rsidRPr="000F6454">
              <w:rPr>
                <w:rFonts w:ascii="Times New Roman" w:hAnsi="Times New Roman"/>
                <w:sz w:val="24"/>
              </w:rPr>
              <w:lastRenderedPageBreak/>
              <w:t>051</w:t>
            </w:r>
          </w:p>
        </w:tc>
        <w:tc>
          <w:tcPr>
            <w:tcW w:w="7903" w:type="dxa"/>
          </w:tcPr>
          <w:p w14:paraId="15D26470" w14:textId="77777777" w:rsidR="00BA512F" w:rsidRPr="000F6454" w:rsidRDefault="00C55547">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СЧЕТОВОДНО ТРЕТИРАНЕ: ЗАПАЗВАТ ЛИ СЕ СЕКЮРИТИЗИРАНИТЕ ЕКСПОЗИЦИИ В БАЛАНСА ИЛИ СЕ ИЗВАЖДАТ ОТ НЕГО?</w:t>
            </w:r>
          </w:p>
          <w:p w14:paraId="4363CC44" w14:textId="77777777" w:rsidR="00BA512F" w:rsidRPr="000F6454" w:rsidRDefault="00BA512F">
            <w:pPr>
              <w:autoSpaceDE w:val="0"/>
              <w:autoSpaceDN w:val="0"/>
              <w:adjustRightInd w:val="0"/>
              <w:spacing w:before="0" w:after="0"/>
              <w:jc w:val="left"/>
              <w:rPr>
                <w:rFonts w:ascii="Times New Roman" w:hAnsi="Times New Roman"/>
                <w:sz w:val="24"/>
              </w:rPr>
            </w:pPr>
          </w:p>
          <w:p w14:paraId="66A033A7" w14:textId="77777777" w:rsidR="00BA512F" w:rsidRPr="000F6454" w:rsidRDefault="00784A19">
            <w:pPr>
              <w:autoSpaceDE w:val="0"/>
              <w:autoSpaceDN w:val="0"/>
              <w:adjustRightInd w:val="0"/>
              <w:spacing w:before="0" w:after="0"/>
              <w:jc w:val="left"/>
              <w:rPr>
                <w:rFonts w:ascii="Times New Roman" w:hAnsi="Times New Roman"/>
                <w:sz w:val="24"/>
              </w:rPr>
            </w:pPr>
            <w:r w:rsidRPr="000F6454">
              <w:rPr>
                <w:rFonts w:ascii="Times New Roman" w:hAnsi="Times New Roman"/>
                <w:sz w:val="24"/>
              </w:rPr>
              <w:t>Като инициатори, спонсори или първоначални кредитори институциите използват едно от следните съкращения:</w:t>
            </w:r>
          </w:p>
          <w:p w14:paraId="2AEA7D8A" w14:textId="77777777" w:rsidR="00BA512F" w:rsidRPr="000F6454" w:rsidRDefault="00C55547">
            <w:pPr>
              <w:autoSpaceDE w:val="0"/>
              <w:autoSpaceDN w:val="0"/>
              <w:adjustRightInd w:val="0"/>
              <w:spacing w:before="0" w:after="0"/>
              <w:ind w:left="1440" w:hanging="1440"/>
              <w:jc w:val="left"/>
              <w:rPr>
                <w:rFonts w:ascii="Times New Roman" w:hAnsi="Times New Roman"/>
                <w:sz w:val="24"/>
              </w:rPr>
            </w:pPr>
            <w:r w:rsidRPr="000F6454">
              <w:rPr>
                <w:rFonts w:ascii="Times New Roman" w:hAnsi="Times New Roman"/>
                <w:sz w:val="24"/>
              </w:rPr>
              <w:t>- „K“, ако е изцяло призната;</w:t>
            </w:r>
          </w:p>
          <w:p w14:paraId="00DED1E1"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 „P“, ако е частично отписана;</w:t>
            </w:r>
          </w:p>
          <w:p w14:paraId="7F2667CC"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 „R“, ако е изцяло отписана;</w:t>
            </w:r>
          </w:p>
          <w:p w14:paraId="7F68ECC0"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 „N“, ако не е приложимо.</w:t>
            </w:r>
          </w:p>
          <w:p w14:paraId="774F7FDA" w14:textId="77777777" w:rsidR="00BA512F" w:rsidRPr="000F6454" w:rsidRDefault="00BA512F">
            <w:pPr>
              <w:autoSpaceDE w:val="0"/>
              <w:autoSpaceDN w:val="0"/>
              <w:adjustRightInd w:val="0"/>
              <w:spacing w:before="0" w:after="0"/>
              <w:jc w:val="left"/>
              <w:rPr>
                <w:rFonts w:ascii="Times New Roman" w:hAnsi="Times New Roman"/>
                <w:sz w:val="24"/>
              </w:rPr>
            </w:pPr>
          </w:p>
          <w:p w14:paraId="3FE8C302" w14:textId="2ADA8074"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В тази колона се обобщава счетоводното третиране на сделката. Прехвърлянето на значителен риск по членове 244 и 245 от РКИ не засяга счетоводното третиране на сделките съгласно съответната счетоводна рамка.</w:t>
            </w:r>
          </w:p>
          <w:p w14:paraId="5F8E0475" w14:textId="77777777" w:rsidR="00BA512F" w:rsidRPr="000F6454" w:rsidRDefault="00BA512F">
            <w:pPr>
              <w:autoSpaceDE w:val="0"/>
              <w:autoSpaceDN w:val="0"/>
              <w:adjustRightInd w:val="0"/>
              <w:spacing w:before="0" w:after="0"/>
              <w:rPr>
                <w:rFonts w:ascii="Times New Roman" w:hAnsi="Times New Roman"/>
                <w:sz w:val="24"/>
              </w:rPr>
            </w:pPr>
          </w:p>
          <w:p w14:paraId="664DE973" w14:textId="1B7EB95C"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Инициаторите не докладват тази колона при секюритизациите на пасиви.</w:t>
            </w:r>
          </w:p>
          <w:p w14:paraId="5601BEA9" w14:textId="10C2F9C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Вариантът „P“ (частично отписана) се посочва, когато секюритизираните активи бъдат признати в баланса дотолкова, доколкото докладващото дружество продължава да участва, в съответствие с МСФО 9.3.2.16 – 3.2.21.</w:t>
            </w:r>
          </w:p>
          <w:p w14:paraId="1BFC4A17" w14:textId="77777777" w:rsidR="00BA512F" w:rsidRPr="000F6454" w:rsidRDefault="00BA512F">
            <w:pPr>
              <w:autoSpaceDE w:val="0"/>
              <w:autoSpaceDN w:val="0"/>
              <w:adjustRightInd w:val="0"/>
              <w:spacing w:before="0" w:after="0"/>
              <w:jc w:val="left"/>
              <w:rPr>
                <w:rFonts w:ascii="Times New Roman" w:hAnsi="Times New Roman"/>
                <w:bCs/>
                <w:sz w:val="24"/>
              </w:rPr>
            </w:pPr>
          </w:p>
        </w:tc>
      </w:tr>
      <w:tr w:rsidR="00BA512F" w:rsidRPr="000F6454" w14:paraId="29433D54" w14:textId="77777777" w:rsidTr="00E10B85">
        <w:tc>
          <w:tcPr>
            <w:tcW w:w="1101" w:type="dxa"/>
          </w:tcPr>
          <w:p w14:paraId="48543BA3" w14:textId="77777777" w:rsidR="00BA512F" w:rsidRPr="000F6454" w:rsidRDefault="00C55547">
            <w:pPr>
              <w:autoSpaceDE w:val="0"/>
              <w:autoSpaceDN w:val="0"/>
              <w:adjustRightInd w:val="0"/>
              <w:spacing w:before="0" w:after="0"/>
              <w:rPr>
                <w:rFonts w:ascii="Times New Roman" w:hAnsi="Times New Roman"/>
                <w:bCs/>
                <w:sz w:val="24"/>
                <w:highlight w:val="yellow"/>
              </w:rPr>
            </w:pPr>
            <w:r w:rsidRPr="000F6454">
              <w:rPr>
                <w:rFonts w:ascii="Times New Roman" w:hAnsi="Times New Roman"/>
                <w:sz w:val="24"/>
              </w:rPr>
              <w:t>060</w:t>
            </w:r>
          </w:p>
        </w:tc>
        <w:tc>
          <w:tcPr>
            <w:tcW w:w="7903" w:type="dxa"/>
          </w:tcPr>
          <w:p w14:paraId="6280A99D"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ТРЕТИРАНЕ НА ПЛАТЕЖОСПОСОБНОСТТА: ПОДЧИНЯВАТ ЛИ СЕ СЕКЮРИТИЗИРАЩИТЕ ПОЗИЦИИ НА КАПИТАЛОВИТЕ ИЗИСКВАНИЯ?</w:t>
            </w:r>
          </w:p>
          <w:p w14:paraId="7CF7DE39" w14:textId="77777777" w:rsidR="00BA512F" w:rsidRPr="000F6454" w:rsidRDefault="00BA512F">
            <w:pPr>
              <w:autoSpaceDE w:val="0"/>
              <w:autoSpaceDN w:val="0"/>
              <w:adjustRightInd w:val="0"/>
              <w:spacing w:before="0" w:after="0"/>
              <w:jc w:val="left"/>
              <w:rPr>
                <w:rFonts w:ascii="Times New Roman" w:hAnsi="Times New Roman"/>
                <w:sz w:val="24"/>
              </w:rPr>
            </w:pPr>
          </w:p>
          <w:p w14:paraId="4C152A04"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 xml:space="preserve">Единствено инициаторите посочват следните съкращения: </w:t>
            </w:r>
          </w:p>
          <w:p w14:paraId="62F9B84A"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 „N“ не се подчинява на капиталови изисквания;</w:t>
            </w:r>
          </w:p>
          <w:p w14:paraId="211FCABF"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 „B“ банков портфейл;</w:t>
            </w:r>
          </w:p>
          <w:p w14:paraId="5BB1CF63"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 „T“ търговски портфейл;</w:t>
            </w:r>
          </w:p>
          <w:p w14:paraId="4F6DE62D"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 xml:space="preserve">- „A“ отчасти и в двата портфейла. </w:t>
            </w:r>
          </w:p>
          <w:p w14:paraId="462424B0" w14:textId="77777777" w:rsidR="00BA512F" w:rsidRPr="000F6454" w:rsidRDefault="00BA512F">
            <w:pPr>
              <w:autoSpaceDE w:val="0"/>
              <w:autoSpaceDN w:val="0"/>
              <w:adjustRightInd w:val="0"/>
              <w:spacing w:before="0" w:after="0"/>
              <w:jc w:val="left"/>
              <w:rPr>
                <w:rFonts w:ascii="Times New Roman" w:hAnsi="Times New Roman"/>
                <w:sz w:val="24"/>
              </w:rPr>
            </w:pPr>
          </w:p>
          <w:p w14:paraId="73A053B1" w14:textId="22F50868"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Членове 109, 244 и 245 от РКИ.</w:t>
            </w:r>
          </w:p>
          <w:p w14:paraId="68B7B2BF" w14:textId="77777777" w:rsidR="00BA512F" w:rsidRPr="000F6454" w:rsidRDefault="00BA512F">
            <w:pPr>
              <w:autoSpaceDE w:val="0"/>
              <w:autoSpaceDN w:val="0"/>
              <w:adjustRightInd w:val="0"/>
              <w:spacing w:before="0" w:after="0"/>
              <w:rPr>
                <w:rFonts w:ascii="Times New Roman" w:hAnsi="Times New Roman"/>
                <w:sz w:val="24"/>
              </w:rPr>
            </w:pPr>
          </w:p>
          <w:p w14:paraId="6A51368E" w14:textId="2D800E5A"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В тази колона се обобщава третирането на платежоспособността в схемата за секюритизация от страна на инициатора. В нея се посочва дали капиталовите изисквания са изчислени въз основа на секюритизираните експозиции или на секюритизиращите позиции (банков портфейл/търговски портфейл). </w:t>
            </w:r>
          </w:p>
          <w:p w14:paraId="48A6D860" w14:textId="77777777" w:rsidR="00BA512F" w:rsidRPr="000F6454" w:rsidRDefault="00BA512F">
            <w:pPr>
              <w:autoSpaceDE w:val="0"/>
              <w:autoSpaceDN w:val="0"/>
              <w:adjustRightInd w:val="0"/>
              <w:spacing w:before="0" w:after="0"/>
              <w:rPr>
                <w:rFonts w:ascii="Times New Roman" w:hAnsi="Times New Roman"/>
                <w:sz w:val="24"/>
              </w:rPr>
            </w:pPr>
          </w:p>
          <w:p w14:paraId="43C7BF34" w14:textId="067CC044" w:rsidR="00BA512F" w:rsidRPr="000F6454" w:rsidRDefault="007F1970">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Когато капиталовите изисквания се основават на </w:t>
            </w:r>
            <w:r w:rsidRPr="000F6454">
              <w:rPr>
                <w:rFonts w:ascii="Times New Roman" w:hAnsi="Times New Roman"/>
                <w:i/>
                <w:sz w:val="24"/>
              </w:rPr>
              <w:t>секюритизираните експозиции</w:t>
            </w:r>
            <w:r w:rsidRPr="000F6454">
              <w:rPr>
                <w:rFonts w:ascii="Times New Roman" w:hAnsi="Times New Roman"/>
                <w:sz w:val="24"/>
              </w:rPr>
              <w:t xml:space="preserve"> (при които няма прехвърляне на значителен риск), изчисляването на капиталовите изисквания за кредитен риск се докладва в образец CR SA за секюритизираните експозиции, за които е използван стандартизираният </w:t>
            </w:r>
            <w:r w:rsidRPr="000F6454">
              <w:rPr>
                <w:rFonts w:ascii="Times New Roman" w:hAnsi="Times New Roman"/>
                <w:sz w:val="24"/>
              </w:rPr>
              <w:lastRenderedPageBreak/>
              <w:t>подход, или в образец CR IRB – за секюритизираните експозиции, за които институцията е използвала вътрешнорейтинговия подход.</w:t>
            </w:r>
          </w:p>
          <w:p w14:paraId="60FF100C" w14:textId="77777777" w:rsidR="00BA512F" w:rsidRPr="000F6454" w:rsidRDefault="00BA512F">
            <w:pPr>
              <w:autoSpaceDE w:val="0"/>
              <w:autoSpaceDN w:val="0"/>
              <w:adjustRightInd w:val="0"/>
              <w:spacing w:before="0" w:after="0"/>
              <w:rPr>
                <w:rFonts w:ascii="Times New Roman" w:hAnsi="Times New Roman"/>
                <w:sz w:val="24"/>
              </w:rPr>
            </w:pPr>
          </w:p>
          <w:p w14:paraId="34177440" w14:textId="172C5459"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Обратно, когато капиталовите изисквания се основават на секюритизиращите позиции в банковия портфейл (при които има прехвърляне на значителен риск), информацията относно изчисляването на капиталовите изисквания за кредитен риск се докладва в образец CR SEC. При </w:t>
            </w:r>
            <w:r w:rsidRPr="000F6454">
              <w:rPr>
                <w:rFonts w:ascii="Times New Roman" w:hAnsi="Times New Roman"/>
                <w:i/>
                <w:sz w:val="24"/>
              </w:rPr>
              <w:t>секюритизиращите позиции в търговския портфейл</w:t>
            </w:r>
            <w:r w:rsidRPr="000F6454">
              <w:rPr>
                <w:rFonts w:ascii="Times New Roman" w:hAnsi="Times New Roman"/>
                <w:sz w:val="24"/>
              </w:rPr>
              <w:t xml:space="preserve"> информацията за изчисляването на капиталовите изисквания за пазарен риск се докладва в образец MKR SA TDI (стандартизиран подход за общ риск във връзка с позициите), в образци MKR SA SEC или MKR SA CTP (стандартизиран подход за специфичен риск във връзка с позициите), или в образец MKR IM (вътрешни модели).</w:t>
            </w:r>
          </w:p>
          <w:p w14:paraId="02D39791"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Инициаторите не попълват тази колона при секюритизациите на пасиви.</w:t>
            </w:r>
          </w:p>
          <w:p w14:paraId="0A6A40C3" w14:textId="77777777" w:rsidR="00BA512F" w:rsidRPr="000F6454" w:rsidRDefault="00BA512F">
            <w:pPr>
              <w:autoSpaceDE w:val="0"/>
              <w:autoSpaceDN w:val="0"/>
              <w:adjustRightInd w:val="0"/>
              <w:spacing w:before="0" w:after="0"/>
              <w:jc w:val="left"/>
              <w:rPr>
                <w:rFonts w:ascii="Times New Roman" w:hAnsi="Times New Roman"/>
                <w:bCs/>
                <w:sz w:val="24"/>
              </w:rPr>
            </w:pPr>
          </w:p>
        </w:tc>
      </w:tr>
      <w:tr w:rsidR="00BA512F" w:rsidRPr="000F6454" w14:paraId="083C831B" w14:textId="77777777" w:rsidTr="00E10B85">
        <w:tc>
          <w:tcPr>
            <w:tcW w:w="1101" w:type="dxa"/>
          </w:tcPr>
          <w:p w14:paraId="13948ABD"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061</w:t>
            </w:r>
          </w:p>
        </w:tc>
        <w:tc>
          <w:tcPr>
            <w:tcW w:w="7903" w:type="dxa"/>
          </w:tcPr>
          <w:p w14:paraId="449B26F9" w14:textId="77777777" w:rsidR="00BA512F" w:rsidRPr="000F6454" w:rsidRDefault="00C55547">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ПРЕХВЪРЛЯНЕ НА ЗНАЧИТЕЛЕН РИСК</w:t>
            </w:r>
          </w:p>
          <w:p w14:paraId="0F330A65" w14:textId="77777777" w:rsidR="00BA512F" w:rsidRPr="000F6454" w:rsidRDefault="00BA512F">
            <w:pPr>
              <w:autoSpaceDE w:val="0"/>
              <w:autoSpaceDN w:val="0"/>
              <w:adjustRightInd w:val="0"/>
              <w:spacing w:before="0" w:after="0"/>
              <w:jc w:val="left"/>
              <w:rPr>
                <w:rFonts w:ascii="Times New Roman" w:hAnsi="Times New Roman"/>
                <w:b/>
                <w:sz w:val="24"/>
                <w:u w:val="single"/>
              </w:rPr>
            </w:pPr>
          </w:p>
          <w:p w14:paraId="34227E16"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Единствено инициаторите посочват следните съкращения:</w:t>
            </w:r>
          </w:p>
          <w:p w14:paraId="2A4BF114" w14:textId="1AACA603"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 „N“ Не е подадено заявление за прехвърляне на значителен риск и докладващото дружество използва рискови тегла за своите секюритизирани експозиции</w:t>
            </w:r>
          </w:p>
          <w:p w14:paraId="3E6C5300" w14:textId="0D21DE8D"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 „А“ постигнато е прехвърляне на значителен риск съгласно член 244, параграф 2, буква а) или член 245, параграф 2, буква а) от РКИ;</w:t>
            </w:r>
          </w:p>
          <w:p w14:paraId="5CB8EC75" w14:textId="39B63EB9"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 „B“ постигнато е прехвърляне на значителен риск съгласно член 244, параграф 2, буква б) или член 245, параграф 2, буква б) от РКИ;</w:t>
            </w:r>
          </w:p>
          <w:p w14:paraId="3D542CF4" w14:textId="71196BBB"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 „C“ постигнато е прехвърляне на значителен риск съгласно член 244, параграф 3, буква а) или член 245, параграф 3, буква а) от РКИ;</w:t>
            </w:r>
          </w:p>
          <w:p w14:paraId="614D6E6C" w14:textId="4C4419BF"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 „D“ прилагане на рисково тегло от 1 250 % или приспадане на запазените позиции в съответствие с член 244, параграф 1, буква б) или член 245, параграф 1, буква б) от РКИ.</w:t>
            </w:r>
          </w:p>
          <w:p w14:paraId="729200A5" w14:textId="77777777" w:rsidR="00BA512F" w:rsidRPr="000F6454" w:rsidRDefault="00BA512F">
            <w:pPr>
              <w:autoSpaceDE w:val="0"/>
              <w:autoSpaceDN w:val="0"/>
              <w:adjustRightInd w:val="0"/>
              <w:spacing w:before="0" w:after="0"/>
              <w:jc w:val="left"/>
              <w:rPr>
                <w:rFonts w:ascii="Times New Roman" w:hAnsi="Times New Roman"/>
                <w:sz w:val="24"/>
              </w:rPr>
            </w:pPr>
          </w:p>
          <w:p w14:paraId="662FAADB" w14:textId="33649DA4"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highlight w:val="yellow"/>
              </w:rPr>
              <w:t>В тази колона се обобщава дали е постигнато прехвърляне на значителен риск и ако е така, с какви средства. Подходящото третиране на платежоспособността от страна на инициатора зависи от постигнатото прехвърляне на значителен риск.</w:t>
            </w:r>
          </w:p>
          <w:p w14:paraId="4DBA8992" w14:textId="77777777" w:rsidR="00BA512F" w:rsidRPr="000F6454" w:rsidRDefault="00BA512F">
            <w:pPr>
              <w:spacing w:before="0" w:after="0"/>
              <w:jc w:val="left"/>
              <w:rPr>
                <w:sz w:val="24"/>
              </w:rPr>
            </w:pPr>
          </w:p>
        </w:tc>
      </w:tr>
      <w:tr w:rsidR="00BA512F" w:rsidRPr="000F6454" w14:paraId="73D0A23B" w14:textId="77777777" w:rsidTr="00E10B85">
        <w:tc>
          <w:tcPr>
            <w:tcW w:w="1101" w:type="dxa"/>
          </w:tcPr>
          <w:p w14:paraId="147E46DA"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070</w:t>
            </w:r>
          </w:p>
        </w:tc>
        <w:tc>
          <w:tcPr>
            <w:tcW w:w="7903" w:type="dxa"/>
          </w:tcPr>
          <w:p w14:paraId="4B70DAD5" w14:textId="77777777" w:rsidR="00BA512F" w:rsidRPr="000F6454" w:rsidRDefault="00C55547">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СЕКЮРИТИЗАЦИЯ ИЛИ ПРЕСЕКЮРИТИЗАЦИЯ?</w:t>
            </w:r>
          </w:p>
          <w:p w14:paraId="4387FBB7" w14:textId="77777777" w:rsidR="00BA512F" w:rsidRPr="000F6454" w:rsidRDefault="00BA512F">
            <w:pPr>
              <w:autoSpaceDE w:val="0"/>
              <w:autoSpaceDN w:val="0"/>
              <w:adjustRightInd w:val="0"/>
              <w:spacing w:before="0" w:after="0"/>
              <w:jc w:val="left"/>
              <w:rPr>
                <w:rFonts w:ascii="Times New Roman" w:hAnsi="Times New Roman"/>
                <w:sz w:val="24"/>
              </w:rPr>
            </w:pPr>
          </w:p>
          <w:p w14:paraId="52D06941" w14:textId="2E0F57E3" w:rsidR="00BA512F" w:rsidRPr="000F6454" w:rsidRDefault="00BB22D4">
            <w:pPr>
              <w:autoSpaceDE w:val="0"/>
              <w:autoSpaceDN w:val="0"/>
              <w:adjustRightInd w:val="0"/>
              <w:spacing w:before="0" w:after="0"/>
              <w:jc w:val="left"/>
              <w:rPr>
                <w:rFonts w:ascii="Times New Roman" w:hAnsi="Times New Roman"/>
                <w:sz w:val="24"/>
              </w:rPr>
            </w:pPr>
            <w:r w:rsidRPr="000F6454">
              <w:rPr>
                <w:rFonts w:ascii="Times New Roman" w:hAnsi="Times New Roman"/>
                <w:sz w:val="24"/>
              </w:rPr>
              <w:t>В съответствие с определението за „секюритизация“ в член 4, параграф 1, точка 61 от РКИ и за „пресекюритизация“ в член 4, параграф 1, точка 64 от РКИ се докладва видът на базисната експозиция чрез следните съкращения:</w:t>
            </w:r>
          </w:p>
          <w:p w14:paraId="2062D149"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 „S“ за секюритизация;</w:t>
            </w:r>
          </w:p>
          <w:p w14:paraId="0A039BDD"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 „R“ за пресекюритизация.</w:t>
            </w:r>
          </w:p>
          <w:p w14:paraId="477F258E" w14:textId="77777777" w:rsidR="00BA512F" w:rsidRPr="000F6454" w:rsidRDefault="00BA512F">
            <w:pPr>
              <w:spacing w:before="0" w:after="0"/>
              <w:jc w:val="left"/>
              <w:rPr>
                <w:rFonts w:ascii="Times New Roman" w:hAnsi="Times New Roman"/>
                <w:b/>
                <w:sz w:val="24"/>
                <w:u w:val="single"/>
              </w:rPr>
            </w:pPr>
          </w:p>
        </w:tc>
      </w:tr>
      <w:tr w:rsidR="00BA512F" w:rsidRPr="000F6454" w14:paraId="1B9412A4" w14:textId="77777777" w:rsidTr="00E10B85">
        <w:tc>
          <w:tcPr>
            <w:tcW w:w="1101" w:type="dxa"/>
          </w:tcPr>
          <w:p w14:paraId="25ECB5FC"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075</w:t>
            </w:r>
          </w:p>
        </w:tc>
        <w:tc>
          <w:tcPr>
            <w:tcW w:w="7903" w:type="dxa"/>
          </w:tcPr>
          <w:p w14:paraId="050E4477" w14:textId="77777777" w:rsidR="00BA512F" w:rsidRPr="000F6454" w:rsidRDefault="00C55547">
            <w:pPr>
              <w:tabs>
                <w:tab w:val="left" w:pos="3274"/>
              </w:tabs>
              <w:spacing w:before="0" w:after="0"/>
              <w:jc w:val="left"/>
              <w:rPr>
                <w:rFonts w:ascii="Times New Roman" w:hAnsi="Times New Roman"/>
                <w:b/>
                <w:sz w:val="24"/>
                <w:u w:val="single"/>
              </w:rPr>
            </w:pPr>
            <w:r w:rsidRPr="000F6454">
              <w:rPr>
                <w:rFonts w:ascii="Times New Roman" w:hAnsi="Times New Roman"/>
                <w:b/>
                <w:sz w:val="24"/>
                <w:u w:val="single"/>
              </w:rPr>
              <w:t>ОПС СЕКЮРИТИЗАЦИЯ</w:t>
            </w:r>
          </w:p>
          <w:p w14:paraId="0F653A63" w14:textId="77777777" w:rsidR="00BA512F" w:rsidRPr="000F6454" w:rsidRDefault="00BA512F">
            <w:pPr>
              <w:spacing w:before="0" w:after="0"/>
              <w:jc w:val="left"/>
              <w:rPr>
                <w:rFonts w:ascii="Times New Roman" w:hAnsi="Times New Roman"/>
                <w:sz w:val="24"/>
              </w:rPr>
            </w:pPr>
          </w:p>
          <w:p w14:paraId="397DA170" w14:textId="77777777" w:rsidR="00BA512F" w:rsidRPr="000F6454" w:rsidRDefault="00C55547">
            <w:pPr>
              <w:spacing w:before="0" w:after="0"/>
              <w:jc w:val="left"/>
              <w:rPr>
                <w:rFonts w:ascii="Times New Roman" w:hAnsi="Times New Roman"/>
                <w:sz w:val="24"/>
              </w:rPr>
            </w:pPr>
            <w:r w:rsidRPr="000F6454">
              <w:rPr>
                <w:rFonts w:ascii="Times New Roman" w:hAnsi="Times New Roman"/>
                <w:sz w:val="24"/>
              </w:rPr>
              <w:t>Член 18 от Регламент (ЕС) 2017/2402</w:t>
            </w:r>
          </w:p>
          <w:p w14:paraId="23A70561" w14:textId="77777777" w:rsidR="00BA512F" w:rsidRPr="000F6454" w:rsidRDefault="00BA512F">
            <w:pPr>
              <w:spacing w:before="0" w:after="0"/>
              <w:jc w:val="left"/>
              <w:rPr>
                <w:rFonts w:ascii="Times New Roman" w:hAnsi="Times New Roman"/>
                <w:sz w:val="24"/>
              </w:rPr>
            </w:pPr>
          </w:p>
          <w:p w14:paraId="59861CD9" w14:textId="77777777" w:rsidR="00BA512F" w:rsidRPr="000F6454" w:rsidRDefault="00C55547">
            <w:pPr>
              <w:spacing w:before="0" w:after="0"/>
              <w:jc w:val="left"/>
              <w:rPr>
                <w:rFonts w:ascii="Times New Roman" w:hAnsi="Times New Roman"/>
                <w:sz w:val="24"/>
              </w:rPr>
            </w:pPr>
            <w:r w:rsidRPr="000F6454">
              <w:rPr>
                <w:rFonts w:ascii="Times New Roman" w:hAnsi="Times New Roman"/>
                <w:sz w:val="24"/>
              </w:rPr>
              <w:t>Посочва се едно от следните съкращения:</w:t>
            </w:r>
          </w:p>
          <w:p w14:paraId="090D9D08" w14:textId="77777777" w:rsidR="00BA512F" w:rsidRPr="000F6454" w:rsidRDefault="00C55547">
            <w:pPr>
              <w:spacing w:before="0" w:after="0"/>
              <w:jc w:val="left"/>
              <w:rPr>
                <w:rFonts w:ascii="Times New Roman" w:hAnsi="Times New Roman"/>
                <w:sz w:val="24"/>
              </w:rPr>
            </w:pPr>
            <w:r w:rsidRPr="000F6454">
              <w:rPr>
                <w:rFonts w:ascii="Times New Roman" w:hAnsi="Times New Roman"/>
                <w:sz w:val="24"/>
              </w:rPr>
              <w:lastRenderedPageBreak/>
              <w:t>„Y“ – „да“;</w:t>
            </w:r>
          </w:p>
          <w:p w14:paraId="6A4DFA78" w14:textId="77777777" w:rsidR="00BA512F" w:rsidRPr="000F6454" w:rsidRDefault="00C55547">
            <w:pPr>
              <w:spacing w:before="0" w:after="0"/>
              <w:jc w:val="left"/>
              <w:rPr>
                <w:rFonts w:ascii="Times New Roman" w:hAnsi="Times New Roman"/>
                <w:sz w:val="24"/>
              </w:rPr>
            </w:pPr>
            <w:r w:rsidRPr="000F6454">
              <w:rPr>
                <w:rFonts w:ascii="Times New Roman" w:hAnsi="Times New Roman"/>
                <w:sz w:val="24"/>
              </w:rPr>
              <w:t>„N“ – „не“.</w:t>
            </w:r>
          </w:p>
          <w:p w14:paraId="4C8EC122" w14:textId="77777777" w:rsidR="00BA512F" w:rsidRPr="000F6454" w:rsidRDefault="00BA512F">
            <w:pPr>
              <w:spacing w:before="0" w:after="0"/>
              <w:jc w:val="left"/>
              <w:rPr>
                <w:rFonts w:ascii="Times New Roman" w:hAnsi="Times New Roman"/>
                <w:b/>
                <w:sz w:val="24"/>
                <w:u w:val="single"/>
              </w:rPr>
            </w:pPr>
          </w:p>
        </w:tc>
      </w:tr>
      <w:tr w:rsidR="00BA512F" w:rsidRPr="000F6454" w14:paraId="5C84F17B" w14:textId="77777777" w:rsidTr="00E10B85">
        <w:tc>
          <w:tcPr>
            <w:tcW w:w="1101" w:type="dxa"/>
          </w:tcPr>
          <w:p w14:paraId="1A9BD687"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446</w:t>
            </w:r>
          </w:p>
        </w:tc>
        <w:tc>
          <w:tcPr>
            <w:tcW w:w="7903" w:type="dxa"/>
          </w:tcPr>
          <w:p w14:paraId="6781AE51"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СЕКЮРИТИЗАЦИИ, ДОПУСТИМИ ЗА ДИФЕРЕНЦИРАНО ТРЕТИРАНЕ НА КАПИТАЛА</w:t>
            </w:r>
          </w:p>
          <w:p w14:paraId="750938E2" w14:textId="77777777" w:rsidR="00BA512F" w:rsidRPr="000F6454" w:rsidRDefault="00BA512F">
            <w:pPr>
              <w:spacing w:before="0" w:after="0"/>
              <w:jc w:val="left"/>
              <w:rPr>
                <w:rFonts w:ascii="Times New Roman" w:hAnsi="Times New Roman"/>
                <w:sz w:val="24"/>
              </w:rPr>
            </w:pPr>
          </w:p>
          <w:p w14:paraId="7DD81FAC" w14:textId="1DAB758F" w:rsidR="00BA512F" w:rsidRPr="000F6454" w:rsidRDefault="00C55547">
            <w:pPr>
              <w:spacing w:before="0" w:after="0"/>
              <w:jc w:val="left"/>
              <w:rPr>
                <w:rFonts w:ascii="Times New Roman" w:hAnsi="Times New Roman"/>
                <w:sz w:val="24"/>
              </w:rPr>
            </w:pPr>
            <w:r w:rsidRPr="000F6454">
              <w:rPr>
                <w:rFonts w:ascii="Times New Roman" w:hAnsi="Times New Roman"/>
                <w:sz w:val="24"/>
              </w:rPr>
              <w:t>Членове 243 и 270 от РКИ.</w:t>
            </w:r>
          </w:p>
          <w:p w14:paraId="67440723" w14:textId="77777777" w:rsidR="00BA512F" w:rsidRPr="000F6454" w:rsidRDefault="00BA512F">
            <w:pPr>
              <w:spacing w:before="0" w:after="0"/>
              <w:jc w:val="left"/>
              <w:rPr>
                <w:rFonts w:ascii="Times New Roman" w:hAnsi="Times New Roman"/>
                <w:sz w:val="24"/>
              </w:rPr>
            </w:pPr>
          </w:p>
          <w:p w14:paraId="37D2BB15" w14:textId="77777777" w:rsidR="00BA512F" w:rsidRPr="000F6454" w:rsidRDefault="00EE2BEA">
            <w:pPr>
              <w:spacing w:before="0" w:after="0"/>
              <w:jc w:val="left"/>
              <w:rPr>
                <w:rFonts w:ascii="Times New Roman" w:hAnsi="Times New Roman"/>
                <w:sz w:val="24"/>
              </w:rPr>
            </w:pPr>
            <w:r w:rsidRPr="000F6454">
              <w:rPr>
                <w:rFonts w:ascii="Times New Roman" w:hAnsi="Times New Roman"/>
                <w:sz w:val="24"/>
              </w:rPr>
              <w:t>При докладването институциите използват едно от следните съкращения:</w:t>
            </w:r>
          </w:p>
          <w:p w14:paraId="2A5FE7A7" w14:textId="77777777" w:rsidR="00BA512F" w:rsidRPr="000F6454" w:rsidRDefault="00C55547">
            <w:pPr>
              <w:spacing w:before="0" w:after="0"/>
              <w:jc w:val="left"/>
              <w:rPr>
                <w:rFonts w:ascii="Times New Roman" w:hAnsi="Times New Roman"/>
                <w:sz w:val="24"/>
              </w:rPr>
            </w:pPr>
            <w:r w:rsidRPr="000F6454">
              <w:rPr>
                <w:rFonts w:ascii="Times New Roman" w:hAnsi="Times New Roman"/>
                <w:sz w:val="24"/>
              </w:rPr>
              <w:t>Y — Да</w:t>
            </w:r>
          </w:p>
          <w:p w14:paraId="3C46AF09" w14:textId="77777777" w:rsidR="00BA512F" w:rsidRPr="000F6454" w:rsidRDefault="00C55547">
            <w:pPr>
              <w:spacing w:before="0" w:after="0"/>
              <w:jc w:val="left"/>
              <w:rPr>
                <w:rFonts w:ascii="Times New Roman" w:hAnsi="Times New Roman"/>
                <w:sz w:val="24"/>
              </w:rPr>
            </w:pPr>
            <w:r w:rsidRPr="000F6454">
              <w:rPr>
                <w:rFonts w:ascii="Times New Roman" w:hAnsi="Times New Roman"/>
                <w:sz w:val="24"/>
              </w:rPr>
              <w:t>N — Не</w:t>
            </w:r>
          </w:p>
          <w:p w14:paraId="7EB5BD0A" w14:textId="77777777" w:rsidR="00BA512F" w:rsidRPr="000F6454" w:rsidRDefault="00BA512F">
            <w:pPr>
              <w:spacing w:before="0" w:after="0"/>
              <w:jc w:val="left"/>
              <w:rPr>
                <w:rFonts w:ascii="Times New Roman" w:hAnsi="Times New Roman"/>
                <w:b/>
                <w:sz w:val="24"/>
                <w:u w:val="single"/>
              </w:rPr>
            </w:pPr>
          </w:p>
          <w:p w14:paraId="1D22217F" w14:textId="3776B295" w:rsidR="00BA512F" w:rsidRPr="000F6454" w:rsidRDefault="00C55547">
            <w:pPr>
              <w:spacing w:before="0" w:after="0"/>
              <w:jc w:val="left"/>
              <w:rPr>
                <w:rFonts w:ascii="Times New Roman" w:hAnsi="Times New Roman"/>
                <w:sz w:val="24"/>
              </w:rPr>
            </w:pPr>
            <w:r w:rsidRPr="000F6454">
              <w:rPr>
                <w:rFonts w:ascii="Times New Roman" w:hAnsi="Times New Roman"/>
                <w:sz w:val="24"/>
              </w:rPr>
              <w:t>„Y“ се посочва при ОПС секюритизации, допустими за диференцирано третиране на капитала по силата на член 243 от РКИ, и при позиции с първостепенен ранг в свързани с МСП секюритизации (които не са ОПС), допустими за диференцирано третиране на капитала по силата на член 270 от РКИ.</w:t>
            </w:r>
          </w:p>
          <w:p w14:paraId="416BB82A" w14:textId="77777777" w:rsidR="00BA512F" w:rsidRPr="000F6454" w:rsidRDefault="00BA512F">
            <w:pPr>
              <w:tabs>
                <w:tab w:val="left" w:pos="3274"/>
              </w:tabs>
              <w:spacing w:before="0" w:after="0"/>
              <w:jc w:val="left"/>
              <w:rPr>
                <w:rFonts w:ascii="Times New Roman" w:hAnsi="Times New Roman"/>
                <w:b/>
                <w:sz w:val="24"/>
                <w:u w:val="single"/>
              </w:rPr>
            </w:pPr>
          </w:p>
        </w:tc>
      </w:tr>
      <w:tr w:rsidR="00BA512F" w:rsidRPr="000F6454" w14:paraId="2D795827" w14:textId="77777777" w:rsidTr="00E10B85">
        <w:tc>
          <w:tcPr>
            <w:tcW w:w="1101" w:type="dxa"/>
          </w:tcPr>
          <w:p w14:paraId="7330EDCC" w14:textId="77777777" w:rsidR="00BA512F" w:rsidRPr="000F6454" w:rsidRDefault="00C55547">
            <w:pPr>
              <w:autoSpaceDE w:val="0"/>
              <w:autoSpaceDN w:val="0"/>
              <w:adjustRightInd w:val="0"/>
              <w:spacing w:before="0" w:after="0"/>
              <w:rPr>
                <w:rFonts w:ascii="Times New Roman" w:hAnsi="Times New Roman"/>
                <w:sz w:val="24"/>
                <w:highlight w:val="yellow"/>
              </w:rPr>
            </w:pPr>
            <w:r w:rsidRPr="000F6454">
              <w:rPr>
                <w:rFonts w:ascii="Times New Roman" w:hAnsi="Times New Roman"/>
                <w:sz w:val="24"/>
              </w:rPr>
              <w:t>080—100</w:t>
            </w:r>
          </w:p>
        </w:tc>
        <w:tc>
          <w:tcPr>
            <w:tcW w:w="7903" w:type="dxa"/>
          </w:tcPr>
          <w:p w14:paraId="371F9D73" w14:textId="77777777" w:rsidR="00BA512F" w:rsidRPr="000F6454" w:rsidRDefault="00C55547">
            <w:pPr>
              <w:spacing w:before="0" w:after="0"/>
              <w:jc w:val="left"/>
              <w:rPr>
                <w:rFonts w:ascii="Times New Roman" w:hAnsi="Times New Roman"/>
                <w:sz w:val="24"/>
              </w:rPr>
            </w:pPr>
            <w:r w:rsidRPr="000F6454">
              <w:rPr>
                <w:rFonts w:ascii="Times New Roman" w:hAnsi="Times New Roman"/>
                <w:b/>
                <w:sz w:val="24"/>
                <w:u w:val="single"/>
              </w:rPr>
              <w:t>ЗАПАЗВАНЕ</w:t>
            </w:r>
          </w:p>
          <w:p w14:paraId="52E825CF" w14:textId="77777777" w:rsidR="00BA512F" w:rsidRPr="000F6454" w:rsidRDefault="00BA512F">
            <w:pPr>
              <w:spacing w:before="0" w:after="0"/>
              <w:rPr>
                <w:rFonts w:ascii="Times New Roman" w:hAnsi="Times New Roman"/>
                <w:sz w:val="24"/>
              </w:rPr>
            </w:pPr>
          </w:p>
          <w:p w14:paraId="2EFF58A8" w14:textId="2F606CA7" w:rsidR="00BA512F" w:rsidRPr="000F6454" w:rsidRDefault="00C55547">
            <w:pPr>
              <w:spacing w:before="0" w:after="0"/>
              <w:rPr>
                <w:rFonts w:ascii="Times New Roman" w:hAnsi="Times New Roman"/>
                <w:sz w:val="24"/>
              </w:rPr>
            </w:pPr>
            <w:r w:rsidRPr="000F6454">
              <w:rPr>
                <w:rFonts w:ascii="Times New Roman" w:hAnsi="Times New Roman"/>
                <w:sz w:val="24"/>
              </w:rPr>
              <w:t xml:space="preserve">Член 6 от Регламент (ЕС) 2017/2402. Когато се прилага член 43, параграф 6 от Регламент (ЕС) 2017/2402, член 405 от РКИ във версията му, която се прилага на 31 декември 2018 г. </w:t>
            </w:r>
          </w:p>
          <w:p w14:paraId="14F8F26F" w14:textId="77777777" w:rsidR="00BA512F" w:rsidRPr="000F6454" w:rsidRDefault="00BA512F">
            <w:pPr>
              <w:spacing w:before="0" w:after="0"/>
              <w:jc w:val="left"/>
              <w:rPr>
                <w:rFonts w:ascii="Times New Roman" w:hAnsi="Times New Roman"/>
                <w:sz w:val="24"/>
              </w:rPr>
            </w:pPr>
          </w:p>
        </w:tc>
      </w:tr>
      <w:tr w:rsidR="00BA512F" w:rsidRPr="000F6454" w14:paraId="2129CABA" w14:textId="77777777" w:rsidTr="00E10B85">
        <w:tc>
          <w:tcPr>
            <w:tcW w:w="1101" w:type="dxa"/>
          </w:tcPr>
          <w:p w14:paraId="2337A31E" w14:textId="77777777" w:rsidR="00BA512F" w:rsidRPr="000F6454" w:rsidRDefault="00C55547">
            <w:pPr>
              <w:autoSpaceDE w:val="0"/>
              <w:autoSpaceDN w:val="0"/>
              <w:adjustRightInd w:val="0"/>
              <w:spacing w:before="0" w:after="0"/>
              <w:rPr>
                <w:rFonts w:ascii="Times New Roman" w:hAnsi="Times New Roman"/>
                <w:bCs/>
                <w:sz w:val="24"/>
                <w:highlight w:val="yellow"/>
              </w:rPr>
            </w:pPr>
            <w:r w:rsidRPr="000F6454">
              <w:rPr>
                <w:rFonts w:ascii="Times New Roman" w:hAnsi="Times New Roman"/>
                <w:bCs/>
                <w:sz w:val="24"/>
              </w:rPr>
              <w:t>080</w:t>
            </w:r>
          </w:p>
        </w:tc>
        <w:tc>
          <w:tcPr>
            <w:tcW w:w="7903" w:type="dxa"/>
          </w:tcPr>
          <w:p w14:paraId="28796C4C"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ВИД НА ПРИЛОЖЕНОТО ЗАПАЗВАНЕ</w:t>
            </w:r>
          </w:p>
          <w:p w14:paraId="553C7481" w14:textId="77777777" w:rsidR="00BA512F" w:rsidRPr="000F6454" w:rsidRDefault="00BA512F">
            <w:pPr>
              <w:spacing w:before="0" w:after="0"/>
              <w:jc w:val="left"/>
              <w:rPr>
                <w:rFonts w:ascii="Times New Roman" w:hAnsi="Times New Roman"/>
                <w:sz w:val="24"/>
              </w:rPr>
            </w:pPr>
          </w:p>
          <w:p w14:paraId="0B4E4AFD" w14:textId="77777777" w:rsidR="00BA512F" w:rsidRPr="000F6454" w:rsidRDefault="00C55547">
            <w:pPr>
              <w:spacing w:before="0" w:after="0"/>
              <w:rPr>
                <w:rFonts w:ascii="Times New Roman" w:hAnsi="Times New Roman"/>
                <w:sz w:val="24"/>
              </w:rPr>
            </w:pPr>
            <w:r w:rsidRPr="000F6454">
              <w:rPr>
                <w:rFonts w:ascii="Times New Roman" w:hAnsi="Times New Roman"/>
                <w:sz w:val="24"/>
              </w:rPr>
              <w:t>За всяка инициирана секюритизационна схема се докладва съответният вид запазване на нетен икономически интерес, както е предвидено в член 6 от Регламент (ЕС) 2017/2402:</w:t>
            </w:r>
          </w:p>
          <w:p w14:paraId="559F8262" w14:textId="77777777" w:rsidR="00BA512F" w:rsidRPr="000F6454" w:rsidRDefault="00BA512F">
            <w:pPr>
              <w:spacing w:before="0" w:after="0"/>
              <w:rPr>
                <w:rFonts w:ascii="Times New Roman" w:hAnsi="Times New Roman"/>
                <w:sz w:val="24"/>
              </w:rPr>
            </w:pPr>
          </w:p>
          <w:p w14:paraId="6359C576" w14:textId="77777777" w:rsidR="00BA512F" w:rsidRPr="000F6454" w:rsidRDefault="00C55547">
            <w:pPr>
              <w:spacing w:before="0" w:after="0"/>
              <w:rPr>
                <w:rFonts w:ascii="Times New Roman" w:hAnsi="Times New Roman"/>
                <w:sz w:val="24"/>
              </w:rPr>
            </w:pPr>
            <w:r w:rsidRPr="000F6454">
              <w:rPr>
                <w:rFonts w:ascii="Times New Roman" w:hAnsi="Times New Roman"/>
                <w:sz w:val="24"/>
              </w:rPr>
              <w:t xml:space="preserve">A - Вертикално сечение (секюритизиращи позиции): </w:t>
            </w:r>
            <w:r w:rsidRPr="000F6454">
              <w:rPr>
                <w:rFonts w:ascii="Times New Roman" w:hAnsi="Times New Roman"/>
                <w:i/>
                <w:sz w:val="24"/>
              </w:rPr>
              <w:t xml:space="preserve">„запазване на не по-малко от 5 % от номиналната стойност на всеки от траншовете, продадени или прехвърлени на инвеститорите“. </w:t>
            </w:r>
          </w:p>
          <w:p w14:paraId="05F9343C" w14:textId="77777777" w:rsidR="00BA512F" w:rsidRPr="000F6454" w:rsidRDefault="00BA512F">
            <w:pPr>
              <w:spacing w:before="0" w:after="0"/>
              <w:rPr>
                <w:rFonts w:ascii="Times New Roman" w:hAnsi="Times New Roman"/>
                <w:sz w:val="24"/>
              </w:rPr>
            </w:pPr>
          </w:p>
          <w:p w14:paraId="445598A5" w14:textId="77777777" w:rsidR="00BA512F" w:rsidRPr="000F6454" w:rsidRDefault="00C55547">
            <w:pPr>
              <w:spacing w:before="0" w:after="0"/>
              <w:rPr>
                <w:rFonts w:ascii="Times New Roman" w:hAnsi="Times New Roman"/>
                <w:sz w:val="24"/>
              </w:rPr>
            </w:pPr>
            <w:r w:rsidRPr="000F6454">
              <w:rPr>
                <w:rFonts w:ascii="Times New Roman" w:hAnsi="Times New Roman"/>
                <w:sz w:val="24"/>
              </w:rPr>
              <w:t>V – Вертикално сечение (секюритизирани експозиции): запазване на не по-малко от 5 % от кредитния риск при всяка от секюритизираните експозиции, ако запазеният по този начин кредитен риск при тези секюритизирани експозиции винаги е със същия или с по-нисък ранг от секюритизирания кредитен риск при същите тези експозиции.</w:t>
            </w:r>
          </w:p>
          <w:p w14:paraId="22CDCA49" w14:textId="77777777" w:rsidR="00BA512F" w:rsidRPr="000F6454" w:rsidRDefault="00BA512F">
            <w:pPr>
              <w:spacing w:before="0" w:after="0"/>
              <w:rPr>
                <w:rFonts w:ascii="Times New Roman" w:hAnsi="Times New Roman"/>
                <w:sz w:val="24"/>
              </w:rPr>
            </w:pPr>
          </w:p>
          <w:p w14:paraId="4BD60BEA" w14:textId="77777777" w:rsidR="00BA512F" w:rsidRPr="000F6454" w:rsidRDefault="00C55547">
            <w:pPr>
              <w:spacing w:before="0" w:after="0"/>
              <w:rPr>
                <w:rFonts w:ascii="Times New Roman" w:hAnsi="Times New Roman"/>
                <w:sz w:val="24"/>
              </w:rPr>
            </w:pPr>
            <w:r w:rsidRPr="000F6454">
              <w:rPr>
                <w:rFonts w:ascii="Times New Roman" w:hAnsi="Times New Roman"/>
                <w:sz w:val="24"/>
              </w:rPr>
              <w:t>B - Револвиращи експозиции: „</w:t>
            </w:r>
            <w:r w:rsidRPr="000F6454">
              <w:rPr>
                <w:rFonts w:ascii="Times New Roman" w:hAnsi="Times New Roman"/>
                <w:i/>
                <w:sz w:val="24"/>
              </w:rPr>
              <w:t>в случай на секюритизация на револвиращи експозиции — запазване на интереса на инициатора в размер не по-малко от 5 % от номиналната стойност на секюритизираните експозиции</w:t>
            </w:r>
            <w:r w:rsidRPr="000F6454">
              <w:rPr>
                <w:rFonts w:ascii="Times New Roman" w:hAnsi="Times New Roman"/>
                <w:sz w:val="24"/>
              </w:rPr>
              <w:t xml:space="preserve">“. </w:t>
            </w:r>
          </w:p>
          <w:p w14:paraId="6D93EF17" w14:textId="77777777" w:rsidR="00BA512F" w:rsidRPr="000F6454" w:rsidRDefault="00BA512F">
            <w:pPr>
              <w:spacing w:before="0" w:after="0"/>
              <w:rPr>
                <w:rFonts w:ascii="Times New Roman" w:hAnsi="Times New Roman"/>
                <w:sz w:val="24"/>
              </w:rPr>
            </w:pPr>
          </w:p>
          <w:p w14:paraId="5F483273" w14:textId="77777777" w:rsidR="00BA512F" w:rsidRPr="000F6454" w:rsidRDefault="00C55547">
            <w:pPr>
              <w:spacing w:before="0" w:after="0"/>
              <w:rPr>
                <w:rFonts w:ascii="Times New Roman" w:hAnsi="Times New Roman"/>
                <w:sz w:val="24"/>
              </w:rPr>
            </w:pPr>
            <w:r w:rsidRPr="000F6454">
              <w:rPr>
                <w:rFonts w:ascii="Times New Roman" w:hAnsi="Times New Roman"/>
                <w:sz w:val="24"/>
              </w:rPr>
              <w:t>C - В баланса: „</w:t>
            </w:r>
            <w:r w:rsidRPr="000F6454">
              <w:rPr>
                <w:rFonts w:ascii="Times New Roman" w:hAnsi="Times New Roman"/>
                <w:i/>
                <w:sz w:val="24"/>
              </w:rPr>
              <w:t>запазване на произволно избрани експозиции, съответстващи на не по-малко от 5 % от номиналната стойност на секюритизираните експозиции, ако в противен случай тези експозиции биха били секюритизирани при секюритизацията, при условие че броят на потенциално секюритизираните експозиции при инициирането е не по-малък от 100</w:t>
            </w:r>
            <w:r w:rsidRPr="000F6454">
              <w:rPr>
                <w:rFonts w:ascii="Times New Roman" w:hAnsi="Times New Roman"/>
                <w:sz w:val="24"/>
              </w:rPr>
              <w:t>“.</w:t>
            </w:r>
          </w:p>
          <w:p w14:paraId="6FC45199" w14:textId="77777777" w:rsidR="00BA512F" w:rsidRPr="000F6454" w:rsidRDefault="00BA512F">
            <w:pPr>
              <w:spacing w:before="0" w:after="0"/>
              <w:rPr>
                <w:rFonts w:ascii="Times New Roman" w:hAnsi="Times New Roman"/>
                <w:sz w:val="24"/>
              </w:rPr>
            </w:pPr>
          </w:p>
          <w:p w14:paraId="597B4308" w14:textId="77777777" w:rsidR="00BA512F" w:rsidRPr="000F6454" w:rsidRDefault="00C55547">
            <w:pPr>
              <w:spacing w:before="0" w:after="0"/>
              <w:rPr>
                <w:rFonts w:ascii="Times New Roman" w:hAnsi="Times New Roman"/>
                <w:sz w:val="24"/>
              </w:rPr>
            </w:pPr>
            <w:r w:rsidRPr="000F6454">
              <w:rPr>
                <w:rFonts w:ascii="Times New Roman" w:hAnsi="Times New Roman"/>
                <w:sz w:val="24"/>
              </w:rPr>
              <w:lastRenderedPageBreak/>
              <w:t>D – Първа загуба: „</w:t>
            </w:r>
            <w:r w:rsidRPr="000F6454">
              <w:rPr>
                <w:rFonts w:ascii="Times New Roman" w:hAnsi="Times New Roman"/>
                <w:i/>
                <w:sz w:val="24"/>
              </w:rPr>
              <w:t>запазване на транша за първа загуба и — при необходимост — на други траншове, които имат същия или по-неблагоприятен рисков профил от траншовете, прехвърлени или продадени на инвеститори, и чийто падеж не настъпва по-рано от падежа на траншовете, прехвърлени или продадени на инвеститори, така че запазеният интерес да се равнява общо на не по-малко от 5 % от номиналната стойност на секюритизираните експозиции</w:t>
            </w:r>
            <w:r w:rsidRPr="000F6454">
              <w:rPr>
                <w:rFonts w:ascii="Times New Roman" w:hAnsi="Times New Roman"/>
                <w:sz w:val="24"/>
              </w:rPr>
              <w:t>“.</w:t>
            </w:r>
          </w:p>
          <w:p w14:paraId="68C76BD6" w14:textId="77777777" w:rsidR="00BA512F" w:rsidRPr="000F6454" w:rsidRDefault="00BA512F">
            <w:pPr>
              <w:spacing w:before="0" w:after="0"/>
              <w:rPr>
                <w:rFonts w:ascii="Times New Roman" w:hAnsi="Times New Roman"/>
                <w:sz w:val="24"/>
              </w:rPr>
            </w:pPr>
          </w:p>
          <w:p w14:paraId="4580DA17" w14:textId="08CAEFFF" w:rsidR="00BA512F" w:rsidRPr="000F6454" w:rsidRDefault="00C55547">
            <w:pPr>
              <w:spacing w:before="0" w:after="0"/>
              <w:rPr>
                <w:rFonts w:ascii="Times New Roman" w:hAnsi="Times New Roman"/>
                <w:sz w:val="24"/>
              </w:rPr>
            </w:pPr>
            <w:r w:rsidRPr="000F6454">
              <w:rPr>
                <w:rFonts w:ascii="Times New Roman" w:hAnsi="Times New Roman"/>
                <w:sz w:val="24"/>
              </w:rPr>
              <w:t>E – Освободени. С този код се докладват секюритизациите, засегнати от прилагането на член 6, параграф 6 от Регламент (ЕС) 2017/2402.</w:t>
            </w:r>
          </w:p>
          <w:p w14:paraId="7B3B8D07" w14:textId="77777777" w:rsidR="00BA512F" w:rsidRPr="000F6454" w:rsidRDefault="00BA512F">
            <w:pPr>
              <w:spacing w:before="0" w:after="0"/>
              <w:rPr>
                <w:rFonts w:ascii="Times New Roman" w:hAnsi="Times New Roman"/>
                <w:sz w:val="24"/>
              </w:rPr>
            </w:pPr>
          </w:p>
          <w:p w14:paraId="369E3C3B" w14:textId="6C65B385" w:rsidR="00BA512F" w:rsidRPr="000F6454" w:rsidRDefault="00C55547">
            <w:pPr>
              <w:spacing w:before="0" w:after="0"/>
              <w:rPr>
                <w:rFonts w:ascii="Times New Roman" w:hAnsi="Times New Roman"/>
                <w:sz w:val="24"/>
              </w:rPr>
            </w:pPr>
            <w:r w:rsidRPr="000F6454">
              <w:rPr>
                <w:rFonts w:ascii="Times New Roman" w:hAnsi="Times New Roman"/>
                <w:sz w:val="24"/>
              </w:rPr>
              <w:t>U – В нарушение или неизвестни. Този код се посочва, когато докладващата институция не знае със сигурност кой тип запазване се прилага или в случай на неспазване на изискванията.</w:t>
            </w:r>
          </w:p>
          <w:p w14:paraId="6F79727B" w14:textId="77777777" w:rsidR="00BA512F" w:rsidRPr="000F6454" w:rsidRDefault="00BA512F">
            <w:pPr>
              <w:autoSpaceDE w:val="0"/>
              <w:autoSpaceDN w:val="0"/>
              <w:adjustRightInd w:val="0"/>
              <w:spacing w:before="0" w:after="0"/>
              <w:jc w:val="left"/>
              <w:rPr>
                <w:rFonts w:ascii="Times New Roman" w:hAnsi="Times New Roman"/>
                <w:sz w:val="24"/>
              </w:rPr>
            </w:pPr>
          </w:p>
        </w:tc>
      </w:tr>
      <w:tr w:rsidR="00BA512F" w:rsidRPr="000F6454" w14:paraId="4BA4A4DE" w14:textId="77777777" w:rsidTr="00E10B85">
        <w:tc>
          <w:tcPr>
            <w:tcW w:w="1101" w:type="dxa"/>
          </w:tcPr>
          <w:p w14:paraId="5B5306BA" w14:textId="77777777" w:rsidR="00BA512F" w:rsidRPr="000F6454" w:rsidRDefault="00C55547">
            <w:pPr>
              <w:autoSpaceDE w:val="0"/>
              <w:autoSpaceDN w:val="0"/>
              <w:adjustRightInd w:val="0"/>
              <w:spacing w:before="0" w:after="0"/>
              <w:rPr>
                <w:rFonts w:ascii="Times New Roman" w:hAnsi="Times New Roman"/>
                <w:bCs/>
                <w:sz w:val="24"/>
              </w:rPr>
            </w:pPr>
            <w:r w:rsidRPr="000F6454">
              <w:rPr>
                <w:rFonts w:ascii="Times New Roman" w:hAnsi="Times New Roman"/>
                <w:bCs/>
                <w:sz w:val="24"/>
              </w:rPr>
              <w:lastRenderedPageBreak/>
              <w:t>090</w:t>
            </w:r>
          </w:p>
        </w:tc>
        <w:tc>
          <w:tcPr>
            <w:tcW w:w="7903" w:type="dxa"/>
          </w:tcPr>
          <w:p w14:paraId="1B360083"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 НА ЗАПАЗВАНЕ КЪМ ОТЧЕТНАТА ДАТА</w:t>
            </w:r>
          </w:p>
          <w:p w14:paraId="01BE6D7F" w14:textId="77777777" w:rsidR="00BA512F" w:rsidRPr="000F6454" w:rsidRDefault="00BA512F">
            <w:pPr>
              <w:spacing w:before="0" w:after="0"/>
              <w:jc w:val="left"/>
              <w:rPr>
                <w:rFonts w:ascii="Times New Roman" w:hAnsi="Times New Roman"/>
                <w:sz w:val="24"/>
              </w:rPr>
            </w:pPr>
          </w:p>
          <w:p w14:paraId="017B54B1" w14:textId="77777777" w:rsidR="00BA512F" w:rsidRPr="000F6454" w:rsidRDefault="00C55547">
            <w:pPr>
              <w:spacing w:before="0" w:after="0"/>
              <w:rPr>
                <w:rFonts w:ascii="Times New Roman" w:hAnsi="Times New Roman"/>
                <w:i/>
                <w:sz w:val="24"/>
              </w:rPr>
            </w:pPr>
            <w:r w:rsidRPr="000F6454">
              <w:rPr>
                <w:rFonts w:ascii="Times New Roman" w:hAnsi="Times New Roman"/>
                <w:sz w:val="24"/>
              </w:rPr>
              <w:t xml:space="preserve">Запазването на </w:t>
            </w:r>
            <w:r w:rsidRPr="000F6454">
              <w:rPr>
                <w:rFonts w:ascii="Times New Roman" w:hAnsi="Times New Roman"/>
                <w:i/>
                <w:sz w:val="24"/>
              </w:rPr>
              <w:t>значителен нетен икономически интерес от страна на инициатора, спонсора или първоначалния кредитор</w:t>
            </w:r>
            <w:r w:rsidRPr="000F6454">
              <w:rPr>
                <w:rFonts w:ascii="Times New Roman" w:hAnsi="Times New Roman"/>
                <w:sz w:val="24"/>
              </w:rPr>
              <w:t xml:space="preserve"> на секюритизацията е не по-малко от 5 % (на датата на иницииране).</w:t>
            </w:r>
          </w:p>
          <w:p w14:paraId="736CBC94" w14:textId="77777777" w:rsidR="00BA512F" w:rsidRPr="000F6454" w:rsidRDefault="00BA512F">
            <w:pPr>
              <w:spacing w:before="0" w:after="0"/>
              <w:rPr>
                <w:rFonts w:ascii="Times New Roman" w:hAnsi="Times New Roman"/>
                <w:i/>
                <w:sz w:val="24"/>
              </w:rPr>
            </w:pPr>
          </w:p>
          <w:p w14:paraId="2D8B6608" w14:textId="14A4E3C4" w:rsidR="00BA512F" w:rsidRPr="000F6454" w:rsidRDefault="00C55547">
            <w:pPr>
              <w:autoSpaceDE w:val="0"/>
              <w:autoSpaceDN w:val="0"/>
              <w:adjustRightInd w:val="0"/>
              <w:spacing w:before="0" w:after="0"/>
              <w:rPr>
                <w:rFonts w:ascii="Times New Roman" w:hAnsi="Times New Roman"/>
                <w:i/>
                <w:sz w:val="24"/>
              </w:rPr>
            </w:pPr>
            <w:r w:rsidRPr="000F6454">
              <w:rPr>
                <w:rFonts w:ascii="Times New Roman" w:hAnsi="Times New Roman"/>
                <w:sz w:val="24"/>
              </w:rPr>
              <w:t>Тази колона не се попълва, когато кодовете „E“ (освободени) или „N“ (не е приложимо) са посочени в колона 080 (Вид на приложеното запазване).</w:t>
            </w:r>
          </w:p>
          <w:p w14:paraId="57D619B2" w14:textId="77777777" w:rsidR="00BA512F" w:rsidRPr="000F6454" w:rsidRDefault="00BA512F">
            <w:pPr>
              <w:spacing w:before="0" w:after="0"/>
              <w:jc w:val="left"/>
              <w:rPr>
                <w:rFonts w:ascii="Times New Roman" w:hAnsi="Times New Roman"/>
                <w:sz w:val="24"/>
              </w:rPr>
            </w:pPr>
          </w:p>
        </w:tc>
      </w:tr>
      <w:tr w:rsidR="00BA512F" w:rsidRPr="000F6454" w14:paraId="40B36568" w14:textId="77777777" w:rsidTr="00E10B85">
        <w:tc>
          <w:tcPr>
            <w:tcW w:w="1101" w:type="dxa"/>
          </w:tcPr>
          <w:p w14:paraId="0655C560" w14:textId="77777777" w:rsidR="00BA512F" w:rsidRPr="000F6454" w:rsidRDefault="00C55547">
            <w:pPr>
              <w:autoSpaceDE w:val="0"/>
              <w:autoSpaceDN w:val="0"/>
              <w:adjustRightInd w:val="0"/>
              <w:spacing w:before="0" w:after="0"/>
              <w:rPr>
                <w:rFonts w:ascii="Times New Roman" w:hAnsi="Times New Roman"/>
                <w:bCs/>
                <w:sz w:val="24"/>
              </w:rPr>
            </w:pPr>
            <w:r w:rsidRPr="000F6454">
              <w:rPr>
                <w:rFonts w:ascii="Times New Roman" w:hAnsi="Times New Roman"/>
                <w:bCs/>
                <w:sz w:val="24"/>
              </w:rPr>
              <w:t>100</w:t>
            </w:r>
          </w:p>
        </w:tc>
        <w:tc>
          <w:tcPr>
            <w:tcW w:w="7903" w:type="dxa"/>
          </w:tcPr>
          <w:p w14:paraId="2381967E"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СПАЗВАНЕ НА ИЗИСКВАНЕТО ЗА ЗАПАЗВАНЕ?</w:t>
            </w:r>
          </w:p>
          <w:p w14:paraId="3D773677" w14:textId="77777777" w:rsidR="00BA512F" w:rsidRPr="000F6454" w:rsidRDefault="00BA512F">
            <w:pPr>
              <w:spacing w:before="0" w:after="0"/>
              <w:jc w:val="left"/>
              <w:rPr>
                <w:rFonts w:ascii="Times New Roman" w:hAnsi="Times New Roman"/>
                <w:b/>
                <w:sz w:val="24"/>
                <w:u w:val="single"/>
              </w:rPr>
            </w:pPr>
          </w:p>
          <w:p w14:paraId="21715324" w14:textId="77777777" w:rsidR="00BA512F" w:rsidRPr="000F6454" w:rsidRDefault="00EE2BEA">
            <w:pPr>
              <w:spacing w:before="0" w:after="0"/>
              <w:jc w:val="left"/>
              <w:rPr>
                <w:rFonts w:ascii="Times New Roman" w:hAnsi="Times New Roman"/>
                <w:sz w:val="24"/>
              </w:rPr>
            </w:pPr>
            <w:r w:rsidRPr="000F6454">
              <w:rPr>
                <w:rFonts w:ascii="Times New Roman" w:hAnsi="Times New Roman"/>
                <w:sz w:val="24"/>
              </w:rPr>
              <w:t>При докладването институциите използват следните съкращения:</w:t>
            </w:r>
          </w:p>
          <w:p w14:paraId="138F52BD" w14:textId="77777777" w:rsidR="00BA512F" w:rsidRPr="000F6454" w:rsidRDefault="00C55547">
            <w:pPr>
              <w:tabs>
                <w:tab w:val="left" w:pos="317"/>
                <w:tab w:val="left" w:pos="600"/>
              </w:tabs>
              <w:spacing w:before="0" w:after="0"/>
              <w:jc w:val="left"/>
              <w:rPr>
                <w:rFonts w:ascii="Times New Roman" w:hAnsi="Times New Roman"/>
                <w:sz w:val="24"/>
              </w:rPr>
            </w:pPr>
            <w:r w:rsidRPr="000F6454">
              <w:rPr>
                <w:rFonts w:ascii="Times New Roman" w:hAnsi="Times New Roman"/>
                <w:sz w:val="24"/>
              </w:rPr>
              <w:t>Y</w:t>
            </w:r>
            <w:r w:rsidRPr="000F6454">
              <w:rPr>
                <w:rFonts w:ascii="Times New Roman" w:hAnsi="Times New Roman"/>
                <w:sz w:val="24"/>
              </w:rPr>
              <w:tab/>
              <w:t>-</w:t>
            </w:r>
            <w:r w:rsidRPr="000F6454">
              <w:rPr>
                <w:rFonts w:ascii="Times New Roman" w:hAnsi="Times New Roman"/>
                <w:sz w:val="24"/>
              </w:rPr>
              <w:tab/>
              <w:t>Да;</w:t>
            </w:r>
          </w:p>
          <w:p w14:paraId="7C65DB26" w14:textId="77777777" w:rsidR="00BA512F" w:rsidRPr="000F6454" w:rsidRDefault="00C55547">
            <w:pPr>
              <w:tabs>
                <w:tab w:val="left" w:pos="317"/>
                <w:tab w:val="left" w:pos="600"/>
              </w:tabs>
              <w:spacing w:before="0" w:after="0"/>
              <w:jc w:val="left"/>
              <w:rPr>
                <w:rFonts w:ascii="Times New Roman" w:hAnsi="Times New Roman"/>
                <w:sz w:val="24"/>
              </w:rPr>
            </w:pPr>
            <w:r w:rsidRPr="000F6454">
              <w:rPr>
                <w:rFonts w:ascii="Times New Roman" w:hAnsi="Times New Roman"/>
                <w:sz w:val="24"/>
              </w:rPr>
              <w:t>N</w:t>
            </w:r>
            <w:r w:rsidRPr="000F6454">
              <w:rPr>
                <w:rFonts w:ascii="Times New Roman" w:hAnsi="Times New Roman"/>
                <w:sz w:val="24"/>
              </w:rPr>
              <w:tab/>
              <w:t>-</w:t>
            </w:r>
            <w:r w:rsidRPr="000F6454">
              <w:rPr>
                <w:rFonts w:ascii="Times New Roman" w:hAnsi="Times New Roman"/>
                <w:sz w:val="24"/>
              </w:rPr>
              <w:tab/>
              <w:t>Не.</w:t>
            </w:r>
          </w:p>
          <w:p w14:paraId="6A952D60" w14:textId="77777777" w:rsidR="00BA512F" w:rsidRPr="000F6454" w:rsidRDefault="00BA512F">
            <w:pPr>
              <w:spacing w:before="0" w:after="0"/>
              <w:jc w:val="left"/>
              <w:rPr>
                <w:rFonts w:ascii="Times New Roman" w:hAnsi="Times New Roman"/>
                <w:sz w:val="24"/>
              </w:rPr>
            </w:pPr>
          </w:p>
          <w:p w14:paraId="77FA9D5B" w14:textId="04AD3AF5" w:rsidR="00BA512F" w:rsidRPr="000F6454" w:rsidRDefault="00C55547">
            <w:pPr>
              <w:autoSpaceDE w:val="0"/>
              <w:autoSpaceDN w:val="0"/>
              <w:adjustRightInd w:val="0"/>
              <w:spacing w:before="0" w:after="0"/>
              <w:rPr>
                <w:rFonts w:ascii="Times New Roman" w:hAnsi="Times New Roman"/>
                <w:i/>
                <w:sz w:val="24"/>
              </w:rPr>
            </w:pPr>
            <w:r w:rsidRPr="000F6454">
              <w:rPr>
                <w:rFonts w:ascii="Times New Roman" w:hAnsi="Times New Roman"/>
                <w:sz w:val="24"/>
              </w:rPr>
              <w:t>Тази колона не се попълва, когато код „E“ (освободени) е посочен в колона 080 (Вид на приложеното запазване).</w:t>
            </w:r>
          </w:p>
          <w:p w14:paraId="647391F6" w14:textId="77777777" w:rsidR="00BA512F" w:rsidRPr="000F6454" w:rsidRDefault="00BA512F">
            <w:pPr>
              <w:spacing w:before="0" w:after="0"/>
              <w:jc w:val="left"/>
              <w:rPr>
                <w:rFonts w:ascii="Times New Roman" w:hAnsi="Times New Roman"/>
                <w:b/>
                <w:sz w:val="24"/>
                <w:u w:val="single"/>
              </w:rPr>
            </w:pPr>
          </w:p>
        </w:tc>
      </w:tr>
      <w:tr w:rsidR="00BA512F" w:rsidRPr="000F6454" w14:paraId="3B97E3E5" w14:textId="77777777" w:rsidTr="00E10B85">
        <w:tc>
          <w:tcPr>
            <w:tcW w:w="1101" w:type="dxa"/>
          </w:tcPr>
          <w:p w14:paraId="3D4614DB" w14:textId="77777777" w:rsidR="00BA512F" w:rsidRPr="000F6454" w:rsidRDefault="00C55547">
            <w:pPr>
              <w:autoSpaceDE w:val="0"/>
              <w:autoSpaceDN w:val="0"/>
              <w:adjustRightInd w:val="0"/>
              <w:spacing w:before="0" w:after="0"/>
              <w:rPr>
                <w:rFonts w:ascii="Times New Roman" w:hAnsi="Times New Roman"/>
                <w:bCs/>
                <w:sz w:val="24"/>
                <w:highlight w:val="yellow"/>
              </w:rPr>
            </w:pPr>
            <w:r w:rsidRPr="000F6454">
              <w:rPr>
                <w:rFonts w:ascii="Times New Roman" w:hAnsi="Times New Roman"/>
                <w:bCs/>
                <w:sz w:val="24"/>
              </w:rPr>
              <w:t>120-130</w:t>
            </w:r>
          </w:p>
        </w:tc>
        <w:tc>
          <w:tcPr>
            <w:tcW w:w="7903" w:type="dxa"/>
          </w:tcPr>
          <w:p w14:paraId="449AF9BD" w14:textId="77777777" w:rsidR="00BA512F" w:rsidRPr="000F6454" w:rsidRDefault="00C55547">
            <w:pPr>
              <w:autoSpaceDE w:val="0"/>
              <w:autoSpaceDN w:val="0"/>
              <w:adjustRightInd w:val="0"/>
              <w:spacing w:before="0" w:after="0"/>
              <w:jc w:val="left"/>
              <w:rPr>
                <w:rFonts w:ascii="Times New Roman" w:hAnsi="Times New Roman"/>
                <w:b/>
                <w:sz w:val="24"/>
              </w:rPr>
            </w:pPr>
            <w:r w:rsidRPr="000F6454">
              <w:rPr>
                <w:rFonts w:ascii="Times New Roman" w:hAnsi="Times New Roman"/>
                <w:b/>
                <w:sz w:val="24"/>
              </w:rPr>
              <w:t>ПРОГРАМИ, РАЗЛИЧНИ ОТ ПРОГРАМИТЕ ЗА ТЪРГОВСКИ КНИЖА, ОБЕЗПЕЧЕНИ С АКТИВИ</w:t>
            </w:r>
          </w:p>
          <w:p w14:paraId="086B9BE2" w14:textId="77777777" w:rsidR="00BA512F" w:rsidRPr="000F6454" w:rsidRDefault="00BA512F">
            <w:pPr>
              <w:autoSpaceDE w:val="0"/>
              <w:autoSpaceDN w:val="0"/>
              <w:adjustRightInd w:val="0"/>
              <w:spacing w:before="0" w:after="0"/>
              <w:jc w:val="left"/>
              <w:rPr>
                <w:rFonts w:ascii="Times New Roman" w:hAnsi="Times New Roman"/>
                <w:sz w:val="24"/>
              </w:rPr>
            </w:pPr>
          </w:p>
          <w:p w14:paraId="2347E6E0" w14:textId="7B62C5D9"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Програмите за ОАТЦК обхващат няколко единични секюритизиращи позиции (съгласно определението в член 242, точка 11 от РКИ) и поради тази си особеност не се докладват в колони 120, 121 и 130.</w:t>
            </w:r>
          </w:p>
          <w:p w14:paraId="1870D494" w14:textId="77777777" w:rsidR="00BA512F" w:rsidRPr="000F6454" w:rsidRDefault="00BA512F">
            <w:pPr>
              <w:spacing w:before="0" w:after="0"/>
              <w:jc w:val="left"/>
              <w:rPr>
                <w:rFonts w:ascii="Times New Roman" w:hAnsi="Times New Roman"/>
                <w:sz w:val="24"/>
              </w:rPr>
            </w:pPr>
          </w:p>
        </w:tc>
      </w:tr>
      <w:tr w:rsidR="00BA512F" w:rsidRPr="000F6454" w14:paraId="29BDE928" w14:textId="77777777" w:rsidTr="00E10B85">
        <w:tc>
          <w:tcPr>
            <w:tcW w:w="1101" w:type="dxa"/>
          </w:tcPr>
          <w:p w14:paraId="4D0E8F86" w14:textId="77777777" w:rsidR="00BA512F" w:rsidRPr="000F6454" w:rsidRDefault="00C55547">
            <w:pPr>
              <w:autoSpaceDE w:val="0"/>
              <w:autoSpaceDN w:val="0"/>
              <w:adjustRightInd w:val="0"/>
              <w:spacing w:before="0" w:after="0"/>
              <w:rPr>
                <w:rFonts w:ascii="Times New Roman" w:hAnsi="Times New Roman"/>
                <w:bCs/>
                <w:sz w:val="24"/>
              </w:rPr>
            </w:pPr>
            <w:r w:rsidRPr="000F6454">
              <w:rPr>
                <w:rFonts w:ascii="Times New Roman" w:hAnsi="Times New Roman"/>
                <w:bCs/>
                <w:sz w:val="24"/>
              </w:rPr>
              <w:t>120</w:t>
            </w:r>
          </w:p>
        </w:tc>
        <w:tc>
          <w:tcPr>
            <w:tcW w:w="7903" w:type="dxa"/>
          </w:tcPr>
          <w:p w14:paraId="42A4DE86" w14:textId="77777777" w:rsidR="00BA512F" w:rsidRPr="000F6454" w:rsidRDefault="00C55547">
            <w:pPr>
              <w:spacing w:before="0" w:after="0"/>
              <w:jc w:val="left"/>
              <w:rPr>
                <w:rFonts w:ascii="Times New Roman" w:hAnsi="Times New Roman"/>
                <w:b/>
                <w:sz w:val="24"/>
              </w:rPr>
            </w:pPr>
            <w:r w:rsidRPr="000F6454">
              <w:rPr>
                <w:rFonts w:ascii="Times New Roman" w:hAnsi="Times New Roman"/>
                <w:b/>
                <w:sz w:val="24"/>
              </w:rPr>
              <w:t>ДАТА НА ИНИЦИИРАНЕ (мм/гггг)</w:t>
            </w:r>
          </w:p>
          <w:p w14:paraId="49F98229" w14:textId="77777777" w:rsidR="00BA512F" w:rsidRPr="000F6454" w:rsidRDefault="00BA512F">
            <w:pPr>
              <w:spacing w:before="0" w:after="0"/>
              <w:jc w:val="left"/>
              <w:rPr>
                <w:rFonts w:ascii="Times New Roman" w:hAnsi="Times New Roman"/>
                <w:sz w:val="24"/>
              </w:rPr>
            </w:pPr>
          </w:p>
          <w:p w14:paraId="040343AD" w14:textId="407F6FE2"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Месецът и годината на иницииране (например заключителна дата или закриване на групата експозиции) на секюритизацията се посочват в следния формат: „мм/гггг“.</w:t>
            </w:r>
          </w:p>
          <w:p w14:paraId="0C480317" w14:textId="77777777" w:rsidR="00BA512F" w:rsidRPr="000F6454" w:rsidRDefault="00BA512F">
            <w:pPr>
              <w:autoSpaceDE w:val="0"/>
              <w:autoSpaceDN w:val="0"/>
              <w:adjustRightInd w:val="0"/>
              <w:spacing w:before="0" w:after="0"/>
              <w:rPr>
                <w:rFonts w:ascii="Times New Roman" w:hAnsi="Times New Roman"/>
                <w:sz w:val="24"/>
              </w:rPr>
            </w:pPr>
          </w:p>
          <w:p w14:paraId="41AB4885"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За всяка схема на секюритизация датата на иницииране не може да се променя между отчетните дати. При схеми за секюритизация, обезпечени от отворени групи експозиции, датата на иницииране е датата на първото емитиране на ценните книжа. </w:t>
            </w:r>
          </w:p>
          <w:p w14:paraId="6309F4E0" w14:textId="77777777" w:rsidR="00BA512F" w:rsidRPr="000F6454" w:rsidRDefault="00BA512F">
            <w:pPr>
              <w:autoSpaceDE w:val="0"/>
              <w:autoSpaceDN w:val="0"/>
              <w:adjustRightInd w:val="0"/>
              <w:spacing w:before="0" w:after="0"/>
              <w:rPr>
                <w:rFonts w:ascii="Times New Roman" w:hAnsi="Times New Roman"/>
                <w:sz w:val="24"/>
              </w:rPr>
            </w:pPr>
          </w:p>
          <w:p w14:paraId="1004180F" w14:textId="73F40864"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Тази информация се докладва, дори когато докладващото дружество не държи никакви позиции в секюритизацията.</w:t>
            </w:r>
          </w:p>
          <w:p w14:paraId="081BB365" w14:textId="77777777" w:rsidR="00BA512F" w:rsidRPr="000F6454" w:rsidRDefault="00BA512F">
            <w:pPr>
              <w:autoSpaceDE w:val="0"/>
              <w:autoSpaceDN w:val="0"/>
              <w:adjustRightInd w:val="0"/>
              <w:spacing w:before="0" w:after="0"/>
              <w:jc w:val="left"/>
              <w:rPr>
                <w:rFonts w:ascii="Times New Roman" w:hAnsi="Times New Roman"/>
                <w:sz w:val="24"/>
              </w:rPr>
            </w:pPr>
          </w:p>
        </w:tc>
      </w:tr>
      <w:tr w:rsidR="00BA512F" w:rsidRPr="000F6454" w14:paraId="14C2F7C0" w14:textId="77777777" w:rsidTr="00E10B85">
        <w:tc>
          <w:tcPr>
            <w:tcW w:w="1101" w:type="dxa"/>
          </w:tcPr>
          <w:p w14:paraId="75A67799" w14:textId="77777777" w:rsidR="00BA512F" w:rsidRPr="000F6454" w:rsidRDefault="00C55547">
            <w:pPr>
              <w:autoSpaceDE w:val="0"/>
              <w:autoSpaceDN w:val="0"/>
              <w:adjustRightInd w:val="0"/>
              <w:spacing w:before="0" w:after="0"/>
              <w:rPr>
                <w:rFonts w:ascii="Times New Roman" w:hAnsi="Times New Roman"/>
                <w:bCs/>
                <w:sz w:val="24"/>
              </w:rPr>
            </w:pPr>
            <w:r w:rsidRPr="000F6454">
              <w:rPr>
                <w:rFonts w:ascii="Times New Roman" w:hAnsi="Times New Roman"/>
                <w:bCs/>
                <w:sz w:val="24"/>
              </w:rPr>
              <w:lastRenderedPageBreak/>
              <w:t>121</w:t>
            </w:r>
          </w:p>
        </w:tc>
        <w:tc>
          <w:tcPr>
            <w:tcW w:w="7903" w:type="dxa"/>
          </w:tcPr>
          <w:p w14:paraId="0E472125"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ДАТА НА ПОСЛЕДНА ЕМИСИЯ (мм/гггг)</w:t>
            </w:r>
          </w:p>
          <w:p w14:paraId="59CF45F5" w14:textId="77777777" w:rsidR="00BA512F" w:rsidRPr="000F6454" w:rsidRDefault="00BA512F">
            <w:pPr>
              <w:spacing w:before="0" w:after="0"/>
              <w:jc w:val="left"/>
              <w:rPr>
                <w:rFonts w:ascii="Times New Roman" w:hAnsi="Times New Roman"/>
                <w:b/>
                <w:sz w:val="24"/>
                <w:u w:val="single"/>
              </w:rPr>
            </w:pPr>
          </w:p>
          <w:p w14:paraId="7FBBA6B6" w14:textId="57CD7E7F" w:rsidR="00BA512F" w:rsidRPr="000F6454" w:rsidRDefault="00C55547">
            <w:pPr>
              <w:spacing w:before="0" w:after="0"/>
              <w:jc w:val="left"/>
              <w:rPr>
                <w:rFonts w:ascii="Times New Roman" w:hAnsi="Times New Roman"/>
                <w:sz w:val="24"/>
              </w:rPr>
            </w:pPr>
            <w:r w:rsidRPr="000F6454">
              <w:rPr>
                <w:rFonts w:ascii="Times New Roman" w:hAnsi="Times New Roman"/>
                <w:sz w:val="24"/>
              </w:rPr>
              <w:t>Месецът и годината на последното емитиране на ценни книжа в секюритизацията се посочват в следния формат: „мм/гггг“.</w:t>
            </w:r>
          </w:p>
          <w:p w14:paraId="5CF784BC" w14:textId="77777777" w:rsidR="00BA512F" w:rsidRPr="000F6454" w:rsidRDefault="00BA512F">
            <w:pPr>
              <w:spacing w:before="0" w:after="0"/>
              <w:jc w:val="left"/>
              <w:rPr>
                <w:rFonts w:ascii="Times New Roman" w:hAnsi="Times New Roman"/>
                <w:sz w:val="24"/>
              </w:rPr>
            </w:pPr>
          </w:p>
          <w:p w14:paraId="1EABFA70" w14:textId="1BF17B48" w:rsidR="00BA512F" w:rsidRPr="000F6454" w:rsidRDefault="00C55547">
            <w:pPr>
              <w:spacing w:before="0" w:after="0"/>
              <w:jc w:val="left"/>
              <w:rPr>
                <w:rFonts w:ascii="Times New Roman" w:hAnsi="Times New Roman"/>
                <w:sz w:val="24"/>
              </w:rPr>
            </w:pPr>
            <w:r w:rsidRPr="000F6454">
              <w:rPr>
                <w:rFonts w:ascii="Times New Roman" w:hAnsi="Times New Roman"/>
                <w:sz w:val="24"/>
              </w:rPr>
              <w:t>Регламент (ЕС) 2017/2402 се прилага само по отношение на секюритизациите, по които ценните книжа са емитирани на или след 1 януари 2019 г. Датата на последното емитиране на ценни книжа определя дали секюритизационната схема попада в обхвата на Регламент (ЕС) 2017/2402.</w:t>
            </w:r>
          </w:p>
          <w:p w14:paraId="46B361DF" w14:textId="77777777" w:rsidR="00BA512F" w:rsidRPr="000F6454" w:rsidRDefault="00BA512F">
            <w:pPr>
              <w:spacing w:before="0" w:after="0"/>
              <w:jc w:val="left"/>
              <w:rPr>
                <w:rFonts w:ascii="Times New Roman" w:hAnsi="Times New Roman"/>
                <w:sz w:val="24"/>
              </w:rPr>
            </w:pPr>
          </w:p>
          <w:p w14:paraId="6ABE70EA" w14:textId="1A133939" w:rsidR="00BA512F" w:rsidRPr="000F6454" w:rsidRDefault="00C55547">
            <w:pPr>
              <w:spacing w:before="0" w:after="0"/>
              <w:jc w:val="left"/>
              <w:rPr>
                <w:rFonts w:ascii="Times New Roman" w:hAnsi="Times New Roman"/>
                <w:sz w:val="24"/>
              </w:rPr>
            </w:pPr>
            <w:r w:rsidRPr="000F6454">
              <w:rPr>
                <w:rFonts w:ascii="Times New Roman" w:hAnsi="Times New Roman"/>
                <w:sz w:val="24"/>
              </w:rPr>
              <w:t>Тази информация се докладва, дори когато докладващото дружество не държи никакви позиции в секюритизацията.</w:t>
            </w:r>
          </w:p>
          <w:p w14:paraId="26FEB719" w14:textId="77777777" w:rsidR="00BA512F" w:rsidRPr="000F6454" w:rsidRDefault="00BA512F">
            <w:pPr>
              <w:spacing w:before="0" w:after="0"/>
              <w:jc w:val="left"/>
              <w:rPr>
                <w:rFonts w:ascii="Times New Roman" w:hAnsi="Times New Roman"/>
                <w:b/>
                <w:sz w:val="24"/>
                <w:u w:val="single"/>
              </w:rPr>
            </w:pPr>
          </w:p>
        </w:tc>
      </w:tr>
      <w:tr w:rsidR="00BA512F" w:rsidRPr="000F6454" w14:paraId="04911088" w14:textId="77777777" w:rsidTr="00E10B85">
        <w:tc>
          <w:tcPr>
            <w:tcW w:w="1101" w:type="dxa"/>
          </w:tcPr>
          <w:p w14:paraId="16A74709" w14:textId="77777777" w:rsidR="00BA512F" w:rsidRPr="000F6454" w:rsidRDefault="00C55547">
            <w:pPr>
              <w:autoSpaceDE w:val="0"/>
              <w:autoSpaceDN w:val="0"/>
              <w:adjustRightInd w:val="0"/>
              <w:spacing w:before="0" w:after="0"/>
              <w:rPr>
                <w:rFonts w:ascii="Times New Roman" w:hAnsi="Times New Roman"/>
                <w:bCs/>
                <w:sz w:val="24"/>
              </w:rPr>
            </w:pPr>
            <w:r w:rsidRPr="000F6454">
              <w:rPr>
                <w:rFonts w:ascii="Times New Roman" w:hAnsi="Times New Roman"/>
                <w:bCs/>
                <w:sz w:val="24"/>
              </w:rPr>
              <w:t>130</w:t>
            </w:r>
          </w:p>
        </w:tc>
        <w:tc>
          <w:tcPr>
            <w:tcW w:w="7903" w:type="dxa"/>
          </w:tcPr>
          <w:p w14:paraId="2A5CE648"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ОБЩА СТОЙНОСТ НА СЕКЮРИТИЗИРАНИТЕ ЕКСПОЗИЦИИ КЪМ ДАТАТА НА ИНИЦИИРАНЕ</w:t>
            </w:r>
          </w:p>
          <w:p w14:paraId="48FB32F8" w14:textId="77777777" w:rsidR="00BA512F" w:rsidRPr="000F6454" w:rsidRDefault="00BA512F">
            <w:pPr>
              <w:spacing w:before="0" w:after="0"/>
              <w:jc w:val="left"/>
              <w:rPr>
                <w:rFonts w:ascii="Times New Roman" w:hAnsi="Times New Roman"/>
                <w:sz w:val="24"/>
              </w:rPr>
            </w:pPr>
          </w:p>
          <w:p w14:paraId="67DF33A0" w14:textId="4BE9AFB3"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В тази колона се отразява стойността (изчислена на базата на първоначалната експозиция преди прилагането на конверсионните коефициенти) на секюритизирания портфейл към датата на иницииране. </w:t>
            </w:r>
          </w:p>
          <w:p w14:paraId="78CC71AA" w14:textId="77777777" w:rsidR="00BA512F" w:rsidRPr="000F6454" w:rsidRDefault="00BA512F">
            <w:pPr>
              <w:autoSpaceDE w:val="0"/>
              <w:autoSpaceDN w:val="0"/>
              <w:adjustRightInd w:val="0"/>
              <w:spacing w:before="0" w:after="0"/>
              <w:rPr>
                <w:rFonts w:ascii="Times New Roman" w:hAnsi="Times New Roman"/>
                <w:sz w:val="24"/>
              </w:rPr>
            </w:pPr>
          </w:p>
          <w:p w14:paraId="56318037" w14:textId="5D0A6E37" w:rsidR="00BA512F" w:rsidRPr="000F6454" w:rsidRDefault="005E5070">
            <w:pPr>
              <w:autoSpaceDE w:val="0"/>
              <w:autoSpaceDN w:val="0"/>
              <w:adjustRightInd w:val="0"/>
              <w:spacing w:before="0" w:after="0"/>
              <w:rPr>
                <w:rFonts w:ascii="Times New Roman" w:hAnsi="Times New Roman"/>
                <w:sz w:val="24"/>
              </w:rPr>
            </w:pPr>
            <w:r w:rsidRPr="000F6454">
              <w:rPr>
                <w:rFonts w:ascii="Times New Roman" w:hAnsi="Times New Roman"/>
                <w:sz w:val="24"/>
              </w:rPr>
              <w:t>При схемите за секюритизация, обезпечени от открити групи експозиции, се докладва размерът, свързан с датата на иницииране на първото емитиране на ценни книжа. За традиционните секюритизации не се включват никакви други активи на групата, свързана със секюритизацията. При схемите за секюритизация с повече от един продавач (например с повече от един инициатор) се докладва само приносът на докладващото дружество в секюритизирания портфейл. За секюритизациите на пасиви се докладват само размерите на емисиите на докладващото дружество.</w:t>
            </w:r>
          </w:p>
          <w:p w14:paraId="4410A8C1" w14:textId="77777777" w:rsidR="00BA512F" w:rsidRPr="000F6454" w:rsidRDefault="00BA512F">
            <w:pPr>
              <w:autoSpaceDE w:val="0"/>
              <w:autoSpaceDN w:val="0"/>
              <w:adjustRightInd w:val="0"/>
              <w:spacing w:before="0" w:after="0"/>
              <w:rPr>
                <w:rFonts w:ascii="Times New Roman" w:hAnsi="Times New Roman"/>
                <w:sz w:val="24"/>
              </w:rPr>
            </w:pPr>
          </w:p>
          <w:p w14:paraId="4E26C7BC" w14:textId="7433274B"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Тази информация се докладва, дори когато докладващото дружество не държи никакви позиции в секюритизацията.</w:t>
            </w:r>
          </w:p>
          <w:p w14:paraId="40C9460C" w14:textId="77777777" w:rsidR="00BA512F" w:rsidRPr="000F6454" w:rsidRDefault="00BA512F">
            <w:pPr>
              <w:autoSpaceDE w:val="0"/>
              <w:autoSpaceDN w:val="0"/>
              <w:adjustRightInd w:val="0"/>
              <w:spacing w:before="0" w:after="0"/>
              <w:jc w:val="left"/>
              <w:rPr>
                <w:rFonts w:ascii="Times New Roman" w:hAnsi="Times New Roman"/>
                <w:sz w:val="24"/>
              </w:rPr>
            </w:pPr>
          </w:p>
        </w:tc>
      </w:tr>
      <w:tr w:rsidR="00BA512F" w:rsidRPr="000F6454" w14:paraId="0034138D" w14:textId="77777777" w:rsidTr="00E10B85">
        <w:tc>
          <w:tcPr>
            <w:tcW w:w="1101" w:type="dxa"/>
          </w:tcPr>
          <w:p w14:paraId="4C33E089" w14:textId="77777777" w:rsidR="00BA512F" w:rsidRPr="000F6454" w:rsidRDefault="00C55547">
            <w:pPr>
              <w:autoSpaceDE w:val="0"/>
              <w:autoSpaceDN w:val="0"/>
              <w:adjustRightInd w:val="0"/>
              <w:spacing w:before="0" w:after="0"/>
              <w:rPr>
                <w:rFonts w:ascii="Times New Roman" w:hAnsi="Times New Roman"/>
                <w:bCs/>
                <w:sz w:val="24"/>
                <w:highlight w:val="yellow"/>
              </w:rPr>
            </w:pPr>
            <w:r w:rsidRPr="000F6454">
              <w:rPr>
                <w:rFonts w:ascii="Times New Roman" w:hAnsi="Times New Roman"/>
                <w:bCs/>
                <w:sz w:val="24"/>
              </w:rPr>
              <w:t>140-225</w:t>
            </w:r>
          </w:p>
        </w:tc>
        <w:tc>
          <w:tcPr>
            <w:tcW w:w="7903" w:type="dxa"/>
          </w:tcPr>
          <w:p w14:paraId="7D39CB45" w14:textId="77777777" w:rsidR="00BA512F" w:rsidRPr="000F6454" w:rsidRDefault="00C55547">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СЕКЮРИТИЗИРАНИ ЕКСПОЗИЦИИ</w:t>
            </w:r>
          </w:p>
          <w:p w14:paraId="2D381EAA" w14:textId="77777777" w:rsidR="00BA512F" w:rsidRPr="000F6454" w:rsidRDefault="00BA512F">
            <w:pPr>
              <w:autoSpaceDE w:val="0"/>
              <w:autoSpaceDN w:val="0"/>
              <w:adjustRightInd w:val="0"/>
              <w:spacing w:before="0" w:after="0"/>
              <w:jc w:val="left"/>
              <w:rPr>
                <w:rFonts w:ascii="Times New Roman" w:hAnsi="Times New Roman"/>
                <w:sz w:val="24"/>
              </w:rPr>
            </w:pPr>
          </w:p>
          <w:p w14:paraId="5CFD1854"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В колони 140—225 се изисква информация за няколко характеристики на секюритизирания портфейл на докладващото дружество.</w:t>
            </w:r>
          </w:p>
          <w:p w14:paraId="749B2DAC" w14:textId="77777777" w:rsidR="00BA512F" w:rsidRPr="000F6454" w:rsidRDefault="00BA512F">
            <w:pPr>
              <w:autoSpaceDE w:val="0"/>
              <w:autoSpaceDN w:val="0"/>
              <w:adjustRightInd w:val="0"/>
              <w:spacing w:before="0" w:after="0"/>
              <w:jc w:val="left"/>
              <w:rPr>
                <w:rFonts w:ascii="Times New Roman" w:hAnsi="Times New Roman"/>
                <w:sz w:val="24"/>
              </w:rPr>
            </w:pPr>
          </w:p>
        </w:tc>
      </w:tr>
      <w:tr w:rsidR="00BA512F" w:rsidRPr="000F6454" w14:paraId="0AB7A1D4" w14:textId="77777777" w:rsidTr="00E10B85">
        <w:tc>
          <w:tcPr>
            <w:tcW w:w="1101" w:type="dxa"/>
          </w:tcPr>
          <w:p w14:paraId="68DEC9A2" w14:textId="77777777" w:rsidR="00BA512F" w:rsidRPr="000F6454" w:rsidRDefault="00C55547">
            <w:pPr>
              <w:autoSpaceDE w:val="0"/>
              <w:autoSpaceDN w:val="0"/>
              <w:adjustRightInd w:val="0"/>
              <w:spacing w:before="0" w:after="0"/>
              <w:rPr>
                <w:rFonts w:ascii="Times New Roman" w:hAnsi="Times New Roman"/>
                <w:bCs/>
                <w:sz w:val="24"/>
              </w:rPr>
            </w:pPr>
            <w:r w:rsidRPr="000F6454">
              <w:rPr>
                <w:rFonts w:ascii="Times New Roman" w:hAnsi="Times New Roman"/>
                <w:bCs/>
                <w:sz w:val="24"/>
              </w:rPr>
              <w:t>140</w:t>
            </w:r>
          </w:p>
        </w:tc>
        <w:tc>
          <w:tcPr>
            <w:tcW w:w="7903" w:type="dxa"/>
          </w:tcPr>
          <w:p w14:paraId="45EA3BA5"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ОБЩА СТОЙНОСТ</w:t>
            </w:r>
          </w:p>
          <w:p w14:paraId="45FF1177" w14:textId="77777777" w:rsidR="00BA512F" w:rsidRPr="000F6454" w:rsidRDefault="00BA512F">
            <w:pPr>
              <w:spacing w:before="0" w:after="0"/>
              <w:jc w:val="left"/>
              <w:rPr>
                <w:rFonts w:ascii="Times New Roman" w:hAnsi="Times New Roman"/>
                <w:sz w:val="24"/>
              </w:rPr>
            </w:pPr>
          </w:p>
          <w:p w14:paraId="654DEAFA"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Институциите докладват стойността на секюритизирания портфейл към датата на докладване, т.e. неуредената стойност на секюритизираните експозиции. При традиционните секюритизации не се включват никакви други активи на групата, свързана със секюритизацията. При схемите за секюритизация с повече от един продавач (например с повече от един инициатор) се докладва само приносът на докладващото дружество в секюритизирания портфейл. При схемите за секюритизация, обезпечени от затворени групи </w:t>
            </w:r>
            <w:r w:rsidRPr="000F6454">
              <w:rPr>
                <w:rFonts w:ascii="Times New Roman" w:hAnsi="Times New Roman"/>
                <w:sz w:val="24"/>
              </w:rPr>
              <w:lastRenderedPageBreak/>
              <w:t>(например портфейлът от секюритизирани активи не може да бъде увеличен след датата на иницииране), стойността се намалява постепенно.</w:t>
            </w:r>
          </w:p>
          <w:p w14:paraId="793C7679" w14:textId="77777777" w:rsidR="00BA512F" w:rsidRPr="000F6454" w:rsidRDefault="00BA512F">
            <w:pPr>
              <w:autoSpaceDE w:val="0"/>
              <w:autoSpaceDN w:val="0"/>
              <w:adjustRightInd w:val="0"/>
              <w:spacing w:before="0" w:after="0"/>
              <w:rPr>
                <w:rFonts w:ascii="Times New Roman" w:hAnsi="Times New Roman"/>
                <w:sz w:val="24"/>
              </w:rPr>
            </w:pPr>
          </w:p>
          <w:p w14:paraId="1F99F140" w14:textId="697756FD"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Тази информация се докладва, дори когато докладващото дружество не държи никакви позиции в секюритизацията.</w:t>
            </w:r>
          </w:p>
          <w:p w14:paraId="6FC8F04D" w14:textId="77777777" w:rsidR="00BA512F" w:rsidRPr="000F6454" w:rsidRDefault="00BA512F">
            <w:pPr>
              <w:autoSpaceDE w:val="0"/>
              <w:autoSpaceDN w:val="0"/>
              <w:adjustRightInd w:val="0"/>
              <w:spacing w:before="0" w:after="0"/>
              <w:jc w:val="left"/>
              <w:rPr>
                <w:rFonts w:ascii="Times New Roman" w:hAnsi="Times New Roman"/>
                <w:sz w:val="24"/>
              </w:rPr>
            </w:pPr>
          </w:p>
        </w:tc>
      </w:tr>
      <w:tr w:rsidR="00BA512F" w:rsidRPr="000F6454" w14:paraId="73C7DA2A" w14:textId="77777777" w:rsidTr="00E10B85">
        <w:tc>
          <w:tcPr>
            <w:tcW w:w="1101" w:type="dxa"/>
          </w:tcPr>
          <w:p w14:paraId="41C7EC33" w14:textId="77777777" w:rsidR="00BA512F" w:rsidRPr="000F6454" w:rsidRDefault="00C55547">
            <w:pPr>
              <w:autoSpaceDE w:val="0"/>
              <w:autoSpaceDN w:val="0"/>
              <w:adjustRightInd w:val="0"/>
              <w:spacing w:before="0" w:after="0"/>
              <w:rPr>
                <w:rFonts w:ascii="Times New Roman" w:hAnsi="Times New Roman"/>
                <w:bCs/>
                <w:sz w:val="24"/>
              </w:rPr>
            </w:pPr>
            <w:r w:rsidRPr="000F6454">
              <w:rPr>
                <w:rFonts w:ascii="Times New Roman" w:hAnsi="Times New Roman"/>
                <w:bCs/>
                <w:sz w:val="24"/>
              </w:rPr>
              <w:lastRenderedPageBreak/>
              <w:t>150</w:t>
            </w:r>
          </w:p>
        </w:tc>
        <w:tc>
          <w:tcPr>
            <w:tcW w:w="7903" w:type="dxa"/>
          </w:tcPr>
          <w:p w14:paraId="2DBD447C"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ДЯЛ НА ИНСТИТУЦИЯТА (%)</w:t>
            </w:r>
          </w:p>
          <w:p w14:paraId="50F9085C" w14:textId="77777777" w:rsidR="00BA512F" w:rsidRPr="000F6454" w:rsidRDefault="00BA512F">
            <w:pPr>
              <w:spacing w:before="0" w:after="0"/>
              <w:jc w:val="left"/>
              <w:rPr>
                <w:rFonts w:ascii="Times New Roman" w:hAnsi="Times New Roman"/>
                <w:sz w:val="24"/>
              </w:rPr>
            </w:pPr>
          </w:p>
          <w:p w14:paraId="7CC29DEA" w14:textId="77777777" w:rsidR="00BA512F" w:rsidRPr="000F6454" w:rsidRDefault="00EE2BEA">
            <w:pPr>
              <w:spacing w:before="0" w:after="0"/>
              <w:rPr>
                <w:rFonts w:ascii="Times New Roman" w:hAnsi="Times New Roman"/>
                <w:sz w:val="24"/>
              </w:rPr>
            </w:pPr>
            <w:r w:rsidRPr="000F6454">
              <w:rPr>
                <w:rFonts w:ascii="Times New Roman" w:hAnsi="Times New Roman"/>
                <w:sz w:val="24"/>
              </w:rPr>
              <w:t>Делът на институцията в секюритизирания портфейл (процент с два знака след десетичната запетая) към датата на докладване. Докладваната в тази колона стойност е по подразбиране 100 %, с изключение на схемите за секюритизация с повече от един продавач. В този случай докладващото дружество посочва настоящия си принос в секюритизирания портфейл (еквивалентен на колона 140 в относителни стойности).</w:t>
            </w:r>
          </w:p>
          <w:p w14:paraId="51311ACF" w14:textId="77777777" w:rsidR="00BA512F" w:rsidRPr="000F6454" w:rsidRDefault="00BA512F">
            <w:pPr>
              <w:spacing w:before="0" w:after="0"/>
              <w:rPr>
                <w:rFonts w:ascii="Times New Roman" w:hAnsi="Times New Roman"/>
                <w:sz w:val="24"/>
              </w:rPr>
            </w:pPr>
          </w:p>
          <w:p w14:paraId="63DE5A54" w14:textId="225113BC"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Тази информация се докладва, дори когато докладващото дружество не държи никакви позиции в секюритизацията.</w:t>
            </w:r>
          </w:p>
          <w:p w14:paraId="643C2E44" w14:textId="77777777" w:rsidR="00BA512F" w:rsidRPr="000F6454" w:rsidRDefault="00BA512F">
            <w:pPr>
              <w:autoSpaceDE w:val="0"/>
              <w:autoSpaceDN w:val="0"/>
              <w:adjustRightInd w:val="0"/>
              <w:spacing w:before="0" w:after="0"/>
              <w:jc w:val="left"/>
              <w:rPr>
                <w:rFonts w:ascii="Times New Roman" w:hAnsi="Times New Roman"/>
                <w:sz w:val="24"/>
              </w:rPr>
            </w:pPr>
          </w:p>
        </w:tc>
      </w:tr>
      <w:tr w:rsidR="00BA512F" w:rsidRPr="000F6454" w14:paraId="7A56B349" w14:textId="77777777" w:rsidTr="00E10B85">
        <w:tc>
          <w:tcPr>
            <w:tcW w:w="1101" w:type="dxa"/>
          </w:tcPr>
          <w:p w14:paraId="550979F0" w14:textId="77777777" w:rsidR="00BA512F" w:rsidRPr="000F6454" w:rsidDel="00817047" w:rsidRDefault="00C55547">
            <w:pPr>
              <w:autoSpaceDE w:val="0"/>
              <w:autoSpaceDN w:val="0"/>
              <w:adjustRightInd w:val="0"/>
              <w:spacing w:before="0" w:after="0"/>
              <w:rPr>
                <w:rFonts w:ascii="Times New Roman" w:hAnsi="Times New Roman"/>
                <w:bCs/>
                <w:sz w:val="24"/>
              </w:rPr>
            </w:pPr>
            <w:r w:rsidRPr="000F6454">
              <w:rPr>
                <w:rFonts w:ascii="Times New Roman" w:hAnsi="Times New Roman"/>
                <w:bCs/>
                <w:sz w:val="24"/>
              </w:rPr>
              <w:t>160</w:t>
            </w:r>
          </w:p>
        </w:tc>
        <w:tc>
          <w:tcPr>
            <w:tcW w:w="7903" w:type="dxa"/>
          </w:tcPr>
          <w:p w14:paraId="6797CF9E"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ВИД</w:t>
            </w:r>
          </w:p>
          <w:p w14:paraId="4604BBA9" w14:textId="77777777" w:rsidR="00BA512F" w:rsidRPr="000F6454" w:rsidRDefault="00BA512F">
            <w:pPr>
              <w:autoSpaceDE w:val="0"/>
              <w:autoSpaceDN w:val="0"/>
              <w:adjustRightInd w:val="0"/>
              <w:spacing w:before="0" w:after="0"/>
              <w:rPr>
                <w:rFonts w:ascii="Times New Roman" w:hAnsi="Times New Roman"/>
                <w:sz w:val="24"/>
              </w:rPr>
            </w:pPr>
          </w:p>
          <w:p w14:paraId="3EA02560"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В тази колона се събира информация за вида активи („Ипотеки върху жилищни имоти“ — „Други експозиции на едро“) или пасиви („Покрити облигации“ и „Други пасиви“) от секюритизирания портфейл. Институцията докладва една от следните възможности според най-голямата експозиция в неизпълнение:</w:t>
            </w:r>
          </w:p>
          <w:p w14:paraId="20C6ABB1" w14:textId="77777777" w:rsidR="00BA512F" w:rsidRPr="000F6454" w:rsidRDefault="00BA512F">
            <w:pPr>
              <w:autoSpaceDE w:val="0"/>
              <w:autoSpaceDN w:val="0"/>
              <w:adjustRightInd w:val="0"/>
              <w:spacing w:before="0" w:after="0"/>
              <w:jc w:val="left"/>
              <w:rPr>
                <w:rFonts w:ascii="Times New Roman" w:hAnsi="Times New Roman"/>
                <w:sz w:val="24"/>
              </w:rPr>
            </w:pPr>
          </w:p>
          <w:p w14:paraId="00B57AA6" w14:textId="77777777" w:rsidR="00BA512F" w:rsidRPr="000F6454" w:rsidRDefault="00C55547">
            <w:pPr>
              <w:autoSpaceDE w:val="0"/>
              <w:autoSpaceDN w:val="0"/>
              <w:adjustRightInd w:val="0"/>
              <w:spacing w:before="0" w:after="0"/>
              <w:jc w:val="left"/>
              <w:rPr>
                <w:rFonts w:ascii="Times New Roman" w:hAnsi="Times New Roman"/>
                <w:b/>
                <w:sz w:val="24"/>
              </w:rPr>
            </w:pPr>
            <w:r w:rsidRPr="000F6454">
              <w:rPr>
                <w:rFonts w:ascii="Times New Roman" w:hAnsi="Times New Roman"/>
                <w:b/>
                <w:sz w:val="24"/>
              </w:rPr>
              <w:t>Експозиции на дребно:</w:t>
            </w:r>
          </w:p>
          <w:p w14:paraId="4D2EE182"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 xml:space="preserve">Ипотеки върху жилищни имоти; </w:t>
            </w:r>
          </w:p>
          <w:p w14:paraId="1A8E22B4"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 xml:space="preserve">Вземания по кредитни карти; </w:t>
            </w:r>
          </w:p>
          <w:p w14:paraId="59D6169A"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Потребителски кредити;</w:t>
            </w:r>
          </w:p>
          <w:p w14:paraId="052DE92A"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Кредити, отпуснати на МСП (третирани като експозиции на дребно);</w:t>
            </w:r>
          </w:p>
          <w:p w14:paraId="4D56B438"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Други експозиции на дребно.</w:t>
            </w:r>
          </w:p>
          <w:p w14:paraId="124C9885" w14:textId="77777777" w:rsidR="00BA512F" w:rsidRPr="000F6454" w:rsidRDefault="00BA512F">
            <w:pPr>
              <w:autoSpaceDE w:val="0"/>
              <w:autoSpaceDN w:val="0"/>
              <w:adjustRightInd w:val="0"/>
              <w:spacing w:before="0" w:after="0"/>
              <w:jc w:val="left"/>
              <w:rPr>
                <w:rFonts w:ascii="Times New Roman" w:hAnsi="Times New Roman"/>
                <w:sz w:val="24"/>
              </w:rPr>
            </w:pPr>
          </w:p>
          <w:p w14:paraId="1F83E76E" w14:textId="77777777" w:rsidR="00BA512F" w:rsidRPr="000F6454" w:rsidRDefault="00C55547">
            <w:pPr>
              <w:autoSpaceDE w:val="0"/>
              <w:autoSpaceDN w:val="0"/>
              <w:adjustRightInd w:val="0"/>
              <w:spacing w:before="0" w:after="0"/>
              <w:jc w:val="left"/>
              <w:rPr>
                <w:rFonts w:ascii="Times New Roman" w:hAnsi="Times New Roman"/>
                <w:b/>
                <w:sz w:val="24"/>
              </w:rPr>
            </w:pPr>
            <w:r w:rsidRPr="000F6454">
              <w:rPr>
                <w:rFonts w:ascii="Times New Roman" w:hAnsi="Times New Roman"/>
                <w:b/>
                <w:sz w:val="24"/>
              </w:rPr>
              <w:t>Експозиции на едро:</w:t>
            </w:r>
          </w:p>
          <w:p w14:paraId="22523AE2"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 xml:space="preserve">Ипотеки върху търговски недвижими имоти; </w:t>
            </w:r>
          </w:p>
          <w:p w14:paraId="47A9B45C"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 xml:space="preserve">Лизинг; </w:t>
            </w:r>
          </w:p>
          <w:p w14:paraId="54791978"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Заеми към предприятия;</w:t>
            </w:r>
          </w:p>
          <w:p w14:paraId="44D2E796"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 xml:space="preserve">Кредити, отпуснати на МСП (третирани като предприятия); </w:t>
            </w:r>
          </w:p>
          <w:p w14:paraId="6A0B3AE8"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Търговски вземания;</w:t>
            </w:r>
          </w:p>
          <w:p w14:paraId="4BDFD92E"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 xml:space="preserve">Други експозиции на едро. </w:t>
            </w:r>
          </w:p>
          <w:p w14:paraId="659BA010" w14:textId="77777777" w:rsidR="00BA512F" w:rsidRPr="000F6454" w:rsidRDefault="00BA512F">
            <w:pPr>
              <w:autoSpaceDE w:val="0"/>
              <w:autoSpaceDN w:val="0"/>
              <w:adjustRightInd w:val="0"/>
              <w:spacing w:before="0" w:after="0"/>
              <w:jc w:val="left"/>
              <w:rPr>
                <w:rFonts w:ascii="Times New Roman" w:hAnsi="Times New Roman"/>
                <w:sz w:val="24"/>
              </w:rPr>
            </w:pPr>
          </w:p>
          <w:p w14:paraId="1E58644D" w14:textId="77777777" w:rsidR="00BA512F" w:rsidRPr="000F6454" w:rsidRDefault="00C55547">
            <w:pPr>
              <w:autoSpaceDE w:val="0"/>
              <w:autoSpaceDN w:val="0"/>
              <w:adjustRightInd w:val="0"/>
              <w:spacing w:before="0" w:after="0"/>
              <w:jc w:val="left"/>
              <w:rPr>
                <w:rFonts w:ascii="Times New Roman" w:hAnsi="Times New Roman"/>
                <w:b/>
                <w:sz w:val="24"/>
              </w:rPr>
            </w:pPr>
            <w:r w:rsidRPr="000F6454">
              <w:rPr>
                <w:rFonts w:ascii="Times New Roman" w:hAnsi="Times New Roman"/>
                <w:b/>
                <w:sz w:val="24"/>
              </w:rPr>
              <w:t>Пасиви:</w:t>
            </w:r>
          </w:p>
          <w:p w14:paraId="400C9352"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Покрити облигации;</w:t>
            </w:r>
          </w:p>
          <w:p w14:paraId="3D7C9737"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Други пасиви.</w:t>
            </w:r>
          </w:p>
          <w:p w14:paraId="6FC1FE6E" w14:textId="77777777" w:rsidR="00BA512F" w:rsidRPr="000F6454" w:rsidRDefault="00BA512F">
            <w:pPr>
              <w:autoSpaceDE w:val="0"/>
              <w:autoSpaceDN w:val="0"/>
              <w:adjustRightInd w:val="0"/>
              <w:spacing w:before="0" w:after="0"/>
              <w:jc w:val="left"/>
              <w:rPr>
                <w:rFonts w:ascii="Times New Roman" w:hAnsi="Times New Roman"/>
                <w:sz w:val="24"/>
              </w:rPr>
            </w:pPr>
          </w:p>
          <w:p w14:paraId="004ABFEB" w14:textId="05FCF263" w:rsidR="00BA512F" w:rsidRPr="000F6454" w:rsidRDefault="005E5070">
            <w:pPr>
              <w:autoSpaceDE w:val="0"/>
              <w:autoSpaceDN w:val="0"/>
              <w:adjustRightInd w:val="0"/>
              <w:spacing w:before="0" w:after="0"/>
              <w:rPr>
                <w:rFonts w:ascii="Times New Roman" w:hAnsi="Times New Roman"/>
                <w:sz w:val="24"/>
              </w:rPr>
            </w:pPr>
            <w:r w:rsidRPr="000F6454">
              <w:rPr>
                <w:rFonts w:ascii="Times New Roman" w:hAnsi="Times New Roman"/>
                <w:sz w:val="24"/>
              </w:rPr>
              <w:t>Когато групата секюритизирани експозиции е комбинация от горепосочените видове, институцията посочва най-важния вид. При пресекюритизациите институцията посочва крайната група базови активи. Вид „Други пасиви“ включва съкровищни бонове и обвързани със заеми дългови ценни книжа.</w:t>
            </w:r>
          </w:p>
          <w:p w14:paraId="4EB15AE2" w14:textId="77777777" w:rsidR="00BA512F" w:rsidRPr="000F6454" w:rsidRDefault="00BA512F">
            <w:pPr>
              <w:autoSpaceDE w:val="0"/>
              <w:autoSpaceDN w:val="0"/>
              <w:adjustRightInd w:val="0"/>
              <w:spacing w:before="0" w:after="0"/>
              <w:rPr>
                <w:rFonts w:ascii="Times New Roman" w:hAnsi="Times New Roman"/>
                <w:sz w:val="24"/>
              </w:rPr>
            </w:pPr>
          </w:p>
          <w:p w14:paraId="04F87902"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При секюритизационните схеми, обезпечени от затворени групи, видът не може да се променя между отчетните дати.</w:t>
            </w:r>
          </w:p>
          <w:p w14:paraId="4B46E89D" w14:textId="77777777" w:rsidR="00BA512F" w:rsidRPr="000F6454" w:rsidRDefault="00BA512F">
            <w:pPr>
              <w:spacing w:before="0" w:after="0"/>
              <w:jc w:val="left"/>
              <w:rPr>
                <w:rFonts w:ascii="Times New Roman" w:hAnsi="Times New Roman"/>
                <w:b/>
                <w:sz w:val="24"/>
                <w:u w:val="single"/>
              </w:rPr>
            </w:pPr>
          </w:p>
        </w:tc>
      </w:tr>
      <w:tr w:rsidR="00BA512F" w:rsidRPr="000F6454" w14:paraId="646A03A8" w14:textId="77777777" w:rsidTr="00E10B85">
        <w:tc>
          <w:tcPr>
            <w:tcW w:w="1101" w:type="dxa"/>
          </w:tcPr>
          <w:p w14:paraId="6B28F911" w14:textId="77777777" w:rsidR="00BA512F" w:rsidRPr="000F6454" w:rsidRDefault="00C55547">
            <w:pPr>
              <w:autoSpaceDE w:val="0"/>
              <w:autoSpaceDN w:val="0"/>
              <w:adjustRightInd w:val="0"/>
              <w:spacing w:before="0" w:after="0"/>
              <w:rPr>
                <w:rFonts w:ascii="Times New Roman" w:hAnsi="Times New Roman"/>
                <w:bCs/>
                <w:sz w:val="24"/>
              </w:rPr>
            </w:pPr>
            <w:r w:rsidRPr="000F6454">
              <w:rPr>
                <w:rFonts w:ascii="Times New Roman" w:hAnsi="Times New Roman"/>
                <w:bCs/>
                <w:sz w:val="24"/>
              </w:rPr>
              <w:lastRenderedPageBreak/>
              <w:t>171</w:t>
            </w:r>
          </w:p>
        </w:tc>
        <w:tc>
          <w:tcPr>
            <w:tcW w:w="7903" w:type="dxa"/>
          </w:tcPr>
          <w:p w14:paraId="1DE803A1"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 НА ВЪТРЕШНОРЕЙТИНГОВИТЕ ЕКСПОЗИЦИИ В ПРИЛОЖЕНИЯ ПОДХОД</w:t>
            </w:r>
          </w:p>
          <w:p w14:paraId="68DFF41A" w14:textId="77777777" w:rsidR="00BA512F" w:rsidRPr="000F6454" w:rsidRDefault="00BA512F">
            <w:pPr>
              <w:spacing w:before="0" w:after="0"/>
              <w:jc w:val="left"/>
              <w:rPr>
                <w:rFonts w:ascii="Times New Roman" w:hAnsi="Times New Roman"/>
                <w:sz w:val="24"/>
              </w:rPr>
            </w:pPr>
          </w:p>
          <w:p w14:paraId="72A4879F"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В тази колона се събира информация за подхода, който докладващата институция прилага спрямо секюритизираните експозиции на датата на докладване.</w:t>
            </w:r>
          </w:p>
          <w:p w14:paraId="2CF3DA78" w14:textId="77777777" w:rsidR="00BA512F" w:rsidRPr="000F6454" w:rsidRDefault="00BA512F">
            <w:pPr>
              <w:autoSpaceDE w:val="0"/>
              <w:autoSpaceDN w:val="0"/>
              <w:adjustRightInd w:val="0"/>
              <w:spacing w:before="0" w:after="0"/>
              <w:jc w:val="left"/>
              <w:rPr>
                <w:rFonts w:ascii="Times New Roman" w:hAnsi="Times New Roman"/>
                <w:sz w:val="24"/>
              </w:rPr>
            </w:pPr>
          </w:p>
          <w:p w14:paraId="2211033D"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 xml:space="preserve">Институциите посочват процента на секюритизираните експозиции, измерени по стойност на експозицията, за които към датата на докладване се прилага вътрешнорейтинговият подход. </w:t>
            </w:r>
          </w:p>
          <w:p w14:paraId="01B6063E" w14:textId="77777777" w:rsidR="00BA512F" w:rsidRPr="000F6454" w:rsidRDefault="00BA512F">
            <w:pPr>
              <w:autoSpaceDE w:val="0"/>
              <w:autoSpaceDN w:val="0"/>
              <w:adjustRightInd w:val="0"/>
              <w:spacing w:before="0" w:after="0"/>
              <w:rPr>
                <w:rFonts w:ascii="Times New Roman" w:hAnsi="Times New Roman"/>
                <w:sz w:val="24"/>
              </w:rPr>
            </w:pPr>
          </w:p>
          <w:p w14:paraId="3F1A2C26" w14:textId="0AF4E503"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Тази информация се докладва, дори когато докладващото дружество не държи никакви позиции в секюритизацията. Тази колона обаче не се използва за секюритизации на пасиви. </w:t>
            </w:r>
          </w:p>
          <w:p w14:paraId="6A1C8D6A" w14:textId="77777777" w:rsidR="00BA512F" w:rsidRPr="000F6454" w:rsidRDefault="00BA512F">
            <w:pPr>
              <w:autoSpaceDE w:val="0"/>
              <w:autoSpaceDN w:val="0"/>
              <w:adjustRightInd w:val="0"/>
              <w:spacing w:before="0" w:after="0"/>
              <w:jc w:val="left"/>
              <w:rPr>
                <w:rFonts w:ascii="Times New Roman" w:hAnsi="Times New Roman"/>
                <w:sz w:val="24"/>
              </w:rPr>
            </w:pPr>
          </w:p>
        </w:tc>
      </w:tr>
      <w:tr w:rsidR="00BA512F" w:rsidRPr="000F6454" w14:paraId="6E9ED292" w14:textId="77777777" w:rsidTr="00E10B85">
        <w:tc>
          <w:tcPr>
            <w:tcW w:w="1101" w:type="dxa"/>
          </w:tcPr>
          <w:p w14:paraId="521B304D" w14:textId="77777777" w:rsidR="00BA512F" w:rsidRPr="000F6454" w:rsidRDefault="00C55547">
            <w:pPr>
              <w:autoSpaceDE w:val="0"/>
              <w:autoSpaceDN w:val="0"/>
              <w:adjustRightInd w:val="0"/>
              <w:spacing w:before="0" w:after="0"/>
              <w:rPr>
                <w:rFonts w:ascii="Times New Roman" w:hAnsi="Times New Roman"/>
                <w:bCs/>
                <w:sz w:val="24"/>
              </w:rPr>
            </w:pPr>
            <w:r w:rsidRPr="000F6454">
              <w:rPr>
                <w:rFonts w:ascii="Times New Roman" w:hAnsi="Times New Roman"/>
                <w:bCs/>
                <w:sz w:val="24"/>
              </w:rPr>
              <w:t>180</w:t>
            </w:r>
          </w:p>
        </w:tc>
        <w:tc>
          <w:tcPr>
            <w:tcW w:w="7903" w:type="dxa"/>
            <w:shd w:val="clear" w:color="auto" w:fill="auto"/>
          </w:tcPr>
          <w:p w14:paraId="7818E5DE"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БРОЙ ЕСКПОЗИЦИИ</w:t>
            </w:r>
          </w:p>
          <w:p w14:paraId="6E376510" w14:textId="77777777" w:rsidR="00BA512F" w:rsidRPr="000F6454" w:rsidRDefault="00BA512F">
            <w:pPr>
              <w:spacing w:before="0" w:after="0"/>
              <w:jc w:val="left"/>
              <w:rPr>
                <w:rFonts w:ascii="Times New Roman" w:hAnsi="Times New Roman"/>
                <w:sz w:val="24"/>
              </w:rPr>
            </w:pPr>
          </w:p>
          <w:p w14:paraId="5E2D1AE9" w14:textId="70024D4C"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Член 259, параграф 4 от РКИ</w:t>
            </w:r>
          </w:p>
          <w:p w14:paraId="036E3F7B" w14:textId="77777777" w:rsidR="00BA512F" w:rsidRPr="000F6454" w:rsidRDefault="00BA512F">
            <w:pPr>
              <w:autoSpaceDE w:val="0"/>
              <w:autoSpaceDN w:val="0"/>
              <w:adjustRightInd w:val="0"/>
              <w:spacing w:before="0" w:after="0"/>
              <w:jc w:val="left"/>
              <w:rPr>
                <w:rFonts w:ascii="Times New Roman" w:hAnsi="Times New Roman"/>
                <w:sz w:val="24"/>
              </w:rPr>
            </w:pPr>
          </w:p>
          <w:p w14:paraId="3785F533"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Тази колона е задължителна само за институциите, които използват SEC-IRBA към секюритизиращите позиции (и следователно докладват повече от 95 %  в колона 171). Институцията докладва реалния брой на експозициите.</w:t>
            </w:r>
          </w:p>
          <w:p w14:paraId="291C831D" w14:textId="235C5911" w:rsidR="00BA512F" w:rsidRPr="000F6454" w:rsidRDefault="00BA512F">
            <w:pPr>
              <w:autoSpaceDE w:val="0"/>
              <w:autoSpaceDN w:val="0"/>
              <w:adjustRightInd w:val="0"/>
              <w:spacing w:before="0" w:after="0"/>
              <w:jc w:val="left"/>
              <w:rPr>
                <w:rFonts w:ascii="Times New Roman" w:hAnsi="Times New Roman"/>
                <w:sz w:val="24"/>
              </w:rPr>
            </w:pPr>
          </w:p>
          <w:p w14:paraId="45DEC45B" w14:textId="0F512D8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В тази колона не се посочват данни при секюритизация на пасиви или когато капиталовите изисквания се основават на секюритизираните експозиции (в случай на секюритизация на активи). Тази колона не се докладва, когато докладващата институция не държи никакви позиции в секюритизацията. Инвеститорите не докладват тази колона.</w:t>
            </w:r>
          </w:p>
          <w:p w14:paraId="0E1FA237" w14:textId="77777777" w:rsidR="00BA512F" w:rsidRPr="000F6454" w:rsidRDefault="00BA512F">
            <w:pPr>
              <w:autoSpaceDE w:val="0"/>
              <w:autoSpaceDN w:val="0"/>
              <w:adjustRightInd w:val="0"/>
              <w:spacing w:before="0" w:after="0"/>
              <w:jc w:val="left"/>
              <w:rPr>
                <w:rFonts w:ascii="Times New Roman" w:hAnsi="Times New Roman"/>
                <w:sz w:val="24"/>
              </w:rPr>
            </w:pPr>
          </w:p>
        </w:tc>
      </w:tr>
      <w:tr w:rsidR="00BA512F" w:rsidRPr="000F6454" w14:paraId="6B1AC828" w14:textId="77777777" w:rsidTr="00E10B85">
        <w:tc>
          <w:tcPr>
            <w:tcW w:w="1101" w:type="dxa"/>
            <w:shd w:val="clear" w:color="auto" w:fill="auto"/>
          </w:tcPr>
          <w:p w14:paraId="5E012CE3" w14:textId="77777777" w:rsidR="00BA512F" w:rsidRPr="000F6454" w:rsidRDefault="00C55547">
            <w:pPr>
              <w:autoSpaceDE w:val="0"/>
              <w:autoSpaceDN w:val="0"/>
              <w:adjustRightInd w:val="0"/>
              <w:spacing w:before="0" w:after="0"/>
              <w:rPr>
                <w:rFonts w:ascii="Times New Roman" w:hAnsi="Times New Roman"/>
                <w:bCs/>
                <w:sz w:val="24"/>
              </w:rPr>
            </w:pPr>
            <w:r w:rsidRPr="000F6454">
              <w:rPr>
                <w:rFonts w:ascii="Times New Roman" w:hAnsi="Times New Roman"/>
                <w:bCs/>
                <w:sz w:val="24"/>
              </w:rPr>
              <w:t>181</w:t>
            </w:r>
          </w:p>
        </w:tc>
        <w:tc>
          <w:tcPr>
            <w:tcW w:w="7903" w:type="dxa"/>
            <w:shd w:val="clear" w:color="auto" w:fill="auto"/>
          </w:tcPr>
          <w:p w14:paraId="6E23F86C"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ЕКСПОЗИЦИИ В НЕИЗПЪЛНЕНИЕ „W“ (%)</w:t>
            </w:r>
          </w:p>
          <w:p w14:paraId="74FE4004" w14:textId="77777777" w:rsidR="00BA512F" w:rsidRPr="000F6454" w:rsidRDefault="00BA512F">
            <w:pPr>
              <w:spacing w:before="0" w:after="0"/>
              <w:jc w:val="left"/>
              <w:rPr>
                <w:rFonts w:ascii="Times New Roman" w:hAnsi="Times New Roman"/>
                <w:b/>
                <w:sz w:val="24"/>
                <w:u w:val="single"/>
              </w:rPr>
            </w:pPr>
          </w:p>
          <w:p w14:paraId="58EAD229" w14:textId="384C4B6A" w:rsidR="00BA512F" w:rsidRPr="000F6454" w:rsidRDefault="00C55547">
            <w:pPr>
              <w:spacing w:before="0" w:after="0"/>
              <w:jc w:val="left"/>
              <w:rPr>
                <w:rFonts w:ascii="Times New Roman" w:hAnsi="Times New Roman"/>
                <w:sz w:val="24"/>
              </w:rPr>
            </w:pPr>
            <w:r w:rsidRPr="000F6454">
              <w:rPr>
                <w:rFonts w:ascii="Times New Roman" w:hAnsi="Times New Roman"/>
                <w:sz w:val="24"/>
              </w:rPr>
              <w:t>Член 261, параграф 2 от РКИ</w:t>
            </w:r>
          </w:p>
          <w:p w14:paraId="438D60B6" w14:textId="77777777" w:rsidR="00BA512F" w:rsidRPr="000F6454" w:rsidRDefault="00BA512F">
            <w:pPr>
              <w:spacing w:before="0" w:after="0"/>
              <w:jc w:val="left"/>
              <w:rPr>
                <w:rFonts w:ascii="Times New Roman" w:hAnsi="Times New Roman"/>
                <w:sz w:val="24"/>
              </w:rPr>
            </w:pPr>
          </w:p>
          <w:p w14:paraId="21C3FC96" w14:textId="360E679D" w:rsidR="00BA512F" w:rsidRPr="000F6454" w:rsidRDefault="00C55547">
            <w:pPr>
              <w:spacing w:before="0" w:after="0"/>
              <w:jc w:val="left"/>
              <w:rPr>
                <w:rFonts w:ascii="Times New Roman" w:hAnsi="Times New Roman"/>
                <w:sz w:val="24"/>
              </w:rPr>
            </w:pPr>
            <w:r w:rsidRPr="000F6454">
              <w:rPr>
                <w:rFonts w:ascii="Times New Roman" w:hAnsi="Times New Roman"/>
                <w:sz w:val="24"/>
              </w:rPr>
              <w:t xml:space="preserve">Дори когато не прилага подхода SEC-SA към секюритизиращите позиции, институцията докладва фактора „W“ (във връзка с базисните експозиции в неизпълнение), изчислен съгласно посоченото в член 261, параграф 2 от РКИ. </w:t>
            </w:r>
          </w:p>
          <w:p w14:paraId="76BDD17E" w14:textId="77777777" w:rsidR="00BA512F" w:rsidRPr="000F6454" w:rsidRDefault="00BA512F">
            <w:pPr>
              <w:spacing w:before="0" w:after="0"/>
              <w:jc w:val="left"/>
              <w:rPr>
                <w:rFonts w:ascii="Times New Roman" w:hAnsi="Times New Roman"/>
                <w:b/>
                <w:sz w:val="24"/>
                <w:u w:val="single"/>
              </w:rPr>
            </w:pPr>
          </w:p>
        </w:tc>
      </w:tr>
      <w:tr w:rsidR="00BA512F" w:rsidRPr="000F6454" w14:paraId="730B382C" w14:textId="77777777" w:rsidTr="00E10B85">
        <w:tc>
          <w:tcPr>
            <w:tcW w:w="1101" w:type="dxa"/>
            <w:shd w:val="clear" w:color="auto" w:fill="auto"/>
          </w:tcPr>
          <w:p w14:paraId="7D7D8A42" w14:textId="77777777" w:rsidR="00BA512F" w:rsidRPr="000F6454" w:rsidDel="00A749EA" w:rsidRDefault="00C55547">
            <w:pPr>
              <w:autoSpaceDE w:val="0"/>
              <w:autoSpaceDN w:val="0"/>
              <w:adjustRightInd w:val="0"/>
              <w:spacing w:before="0" w:after="0"/>
              <w:rPr>
                <w:rFonts w:ascii="Times New Roman" w:hAnsi="Times New Roman"/>
                <w:bCs/>
                <w:sz w:val="24"/>
              </w:rPr>
            </w:pPr>
            <w:r w:rsidRPr="000F6454">
              <w:rPr>
                <w:rFonts w:ascii="Times New Roman" w:hAnsi="Times New Roman"/>
                <w:bCs/>
                <w:sz w:val="24"/>
              </w:rPr>
              <w:t>190</w:t>
            </w:r>
          </w:p>
        </w:tc>
        <w:tc>
          <w:tcPr>
            <w:tcW w:w="7903" w:type="dxa"/>
            <w:shd w:val="clear" w:color="auto" w:fill="auto"/>
          </w:tcPr>
          <w:p w14:paraId="542DFD30"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ДЪРЖАВА</w:t>
            </w:r>
          </w:p>
          <w:p w14:paraId="0356F3FB" w14:textId="77777777" w:rsidR="00BA512F" w:rsidRPr="000F6454" w:rsidRDefault="00BA512F">
            <w:pPr>
              <w:spacing w:before="0" w:after="0"/>
              <w:jc w:val="left"/>
              <w:rPr>
                <w:rFonts w:ascii="Times New Roman" w:hAnsi="Times New Roman"/>
                <w:sz w:val="24"/>
              </w:rPr>
            </w:pPr>
          </w:p>
          <w:p w14:paraId="39DA99FC" w14:textId="4B2CF478" w:rsidR="00BA512F" w:rsidRPr="000F6454" w:rsidRDefault="00EE2BEA">
            <w:pPr>
              <w:spacing w:before="0" w:after="0"/>
              <w:rPr>
                <w:rFonts w:ascii="Times New Roman" w:hAnsi="Times New Roman"/>
                <w:sz w:val="24"/>
              </w:rPr>
            </w:pPr>
            <w:r w:rsidRPr="000F6454">
              <w:rPr>
                <w:rFonts w:ascii="Times New Roman" w:hAnsi="Times New Roman"/>
                <w:sz w:val="24"/>
              </w:rPr>
              <w:t>Институциите докладват кода (ISO 3166-1 alpha-2) на държавата по произход на крайния базов актив при сделката, т.е. държавата на прекия длъжник по първоначалните секюритизираните експозиции (подробен преглед). Когато групата, свързана със секюритизацията, се състои от различни дър</w:t>
            </w:r>
            <w:r w:rsidRPr="000F6454">
              <w:rPr>
                <w:rFonts w:ascii="Times New Roman" w:hAnsi="Times New Roman"/>
                <w:sz w:val="24"/>
              </w:rPr>
              <w:lastRenderedPageBreak/>
              <w:t>жави, институцията посочва най-важната сред тях. Когато нито една държава не надвишава прага от 20 %, основан на размера на активите/пасивите, тогава се посочва „други държави“.</w:t>
            </w:r>
          </w:p>
          <w:p w14:paraId="12521C0F" w14:textId="77777777" w:rsidR="00BA512F" w:rsidRPr="000F6454" w:rsidRDefault="00BA512F">
            <w:pPr>
              <w:spacing w:before="0" w:after="0"/>
              <w:rPr>
                <w:rFonts w:ascii="Times New Roman" w:hAnsi="Times New Roman"/>
                <w:sz w:val="24"/>
              </w:rPr>
            </w:pPr>
          </w:p>
        </w:tc>
      </w:tr>
      <w:tr w:rsidR="00BA512F" w:rsidRPr="000F6454" w14:paraId="3BEDBFD7" w14:textId="77777777" w:rsidTr="00E10B85">
        <w:tc>
          <w:tcPr>
            <w:tcW w:w="1101" w:type="dxa"/>
          </w:tcPr>
          <w:p w14:paraId="1076F031" w14:textId="77777777" w:rsidR="00BA512F" w:rsidRPr="000F6454" w:rsidRDefault="00C55547">
            <w:pPr>
              <w:autoSpaceDE w:val="0"/>
              <w:autoSpaceDN w:val="0"/>
              <w:adjustRightInd w:val="0"/>
              <w:spacing w:before="0" w:after="0"/>
              <w:rPr>
                <w:rFonts w:ascii="Times New Roman" w:hAnsi="Times New Roman"/>
                <w:bCs/>
                <w:sz w:val="24"/>
                <w:highlight w:val="yellow"/>
              </w:rPr>
            </w:pPr>
            <w:r w:rsidRPr="000F6454">
              <w:rPr>
                <w:rFonts w:ascii="Times New Roman" w:hAnsi="Times New Roman"/>
                <w:bCs/>
                <w:sz w:val="24"/>
              </w:rPr>
              <w:lastRenderedPageBreak/>
              <w:t>201</w:t>
            </w:r>
          </w:p>
        </w:tc>
        <w:tc>
          <w:tcPr>
            <w:tcW w:w="7903" w:type="dxa"/>
          </w:tcPr>
          <w:p w14:paraId="3DE9332F"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 xml:space="preserve">LGD (%) </w:t>
            </w:r>
          </w:p>
          <w:p w14:paraId="365D726F" w14:textId="77777777" w:rsidR="00BA512F" w:rsidRPr="000F6454" w:rsidRDefault="00BA512F">
            <w:pPr>
              <w:spacing w:before="0" w:after="0"/>
              <w:jc w:val="left"/>
              <w:rPr>
                <w:rFonts w:ascii="Times New Roman" w:hAnsi="Times New Roman"/>
                <w:sz w:val="24"/>
              </w:rPr>
            </w:pPr>
          </w:p>
          <w:p w14:paraId="39FBD66E" w14:textId="16AB6E45"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Среднопретеглената по експозиции загуба при неизпълнение (LGD) се докладва само от онези институции, които прилагат SEC-IRBA (и следователно докладват 95 % или повече в колона 170). Загубата при неизпълнение (LGD) се изчислява, както е посочено в член 259, параграф 5 от РКИ. </w:t>
            </w:r>
          </w:p>
          <w:p w14:paraId="0D5E0617" w14:textId="49B21C44"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В тази колона не се посочват данни при секюритизация на пасиви или когато капиталовите изисквания се основават на секюритизираните експозиции (в случай на секюритизация на активи). </w:t>
            </w:r>
          </w:p>
          <w:p w14:paraId="6B1C68CF" w14:textId="77777777" w:rsidR="00BA512F" w:rsidRPr="000F6454" w:rsidRDefault="00BA512F">
            <w:pPr>
              <w:spacing w:before="0" w:after="0"/>
              <w:jc w:val="left"/>
              <w:rPr>
                <w:rFonts w:ascii="Times New Roman" w:hAnsi="Times New Roman"/>
                <w:sz w:val="24"/>
              </w:rPr>
            </w:pPr>
          </w:p>
        </w:tc>
      </w:tr>
      <w:tr w:rsidR="00BA512F" w:rsidRPr="000F6454" w14:paraId="1293712A" w14:textId="77777777" w:rsidTr="00E10B85">
        <w:tc>
          <w:tcPr>
            <w:tcW w:w="1101" w:type="dxa"/>
          </w:tcPr>
          <w:p w14:paraId="2AE571A6" w14:textId="77777777" w:rsidR="00BA512F" w:rsidRPr="000F6454" w:rsidRDefault="00C55547">
            <w:pPr>
              <w:autoSpaceDE w:val="0"/>
              <w:autoSpaceDN w:val="0"/>
              <w:adjustRightInd w:val="0"/>
              <w:spacing w:before="0" w:after="0"/>
              <w:rPr>
                <w:rFonts w:ascii="Times New Roman" w:hAnsi="Times New Roman"/>
                <w:bCs/>
                <w:sz w:val="24"/>
              </w:rPr>
            </w:pPr>
            <w:r w:rsidRPr="000F6454">
              <w:rPr>
                <w:rFonts w:ascii="Times New Roman" w:hAnsi="Times New Roman"/>
                <w:bCs/>
                <w:sz w:val="24"/>
              </w:rPr>
              <w:t>202</w:t>
            </w:r>
          </w:p>
        </w:tc>
        <w:tc>
          <w:tcPr>
            <w:tcW w:w="7903" w:type="dxa"/>
          </w:tcPr>
          <w:p w14:paraId="3F45BF47"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EL (%)</w:t>
            </w:r>
          </w:p>
          <w:p w14:paraId="71C7D5B1" w14:textId="77777777" w:rsidR="00BA512F" w:rsidRPr="000F6454" w:rsidRDefault="00BA512F">
            <w:pPr>
              <w:spacing w:before="0" w:after="0"/>
              <w:jc w:val="left"/>
              <w:rPr>
                <w:rFonts w:ascii="Times New Roman" w:hAnsi="Times New Roman"/>
                <w:b/>
                <w:sz w:val="24"/>
                <w:u w:val="single"/>
              </w:rPr>
            </w:pPr>
          </w:p>
          <w:p w14:paraId="1A5DCB68" w14:textId="6EDABEF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Среднопретеглената по експозиции очаквана загуба (EL) по секюритизираните активи се докладва само от институциите, които прилагат SEC-IRBA (и следователно докладват 95 % или повече в колона 171). При секюритизирани активи, за които се прилага стандартизиран подход, докладваната EL е специфичната корекция за кредитен риск, посочена в член 111 от РКИ. EL се изчислява съгласно посоченото в част трета, дял II, глава 3, раздел 3 от РКИ. В тази колона не се посочват данни при секюритизация на пасиви или когато капиталовите изисквания се основават на секюритизираните експозиции (в случай на секюритизация на активи).</w:t>
            </w:r>
          </w:p>
          <w:p w14:paraId="1B512209" w14:textId="77777777" w:rsidR="00BA512F" w:rsidRPr="000F6454" w:rsidRDefault="00BA512F">
            <w:pPr>
              <w:spacing w:before="0" w:after="0"/>
              <w:jc w:val="left"/>
              <w:rPr>
                <w:rFonts w:ascii="Times New Roman" w:hAnsi="Times New Roman"/>
                <w:b/>
                <w:sz w:val="24"/>
                <w:u w:val="single"/>
              </w:rPr>
            </w:pPr>
          </w:p>
        </w:tc>
      </w:tr>
      <w:tr w:rsidR="00BA512F" w:rsidRPr="000F6454" w14:paraId="2CA50EAA" w14:textId="77777777" w:rsidTr="00E10B85">
        <w:tc>
          <w:tcPr>
            <w:tcW w:w="1101" w:type="dxa"/>
          </w:tcPr>
          <w:p w14:paraId="3D690D15" w14:textId="77777777" w:rsidR="00BA512F" w:rsidRPr="000F6454" w:rsidRDefault="00C55547">
            <w:pPr>
              <w:autoSpaceDE w:val="0"/>
              <w:autoSpaceDN w:val="0"/>
              <w:adjustRightInd w:val="0"/>
              <w:spacing w:before="0" w:after="0"/>
              <w:rPr>
                <w:rFonts w:ascii="Times New Roman" w:hAnsi="Times New Roman"/>
                <w:bCs/>
                <w:sz w:val="24"/>
              </w:rPr>
            </w:pPr>
            <w:r w:rsidRPr="000F6454">
              <w:rPr>
                <w:rFonts w:ascii="Times New Roman" w:hAnsi="Times New Roman"/>
                <w:bCs/>
                <w:sz w:val="24"/>
              </w:rPr>
              <w:t>203</w:t>
            </w:r>
          </w:p>
        </w:tc>
        <w:tc>
          <w:tcPr>
            <w:tcW w:w="7903" w:type="dxa"/>
          </w:tcPr>
          <w:p w14:paraId="0227BAA5"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UL (%)</w:t>
            </w:r>
          </w:p>
          <w:p w14:paraId="49300184" w14:textId="77777777" w:rsidR="00BA512F" w:rsidRPr="000F6454" w:rsidRDefault="00BA512F">
            <w:pPr>
              <w:spacing w:before="0" w:after="0"/>
              <w:jc w:val="left"/>
              <w:rPr>
                <w:rFonts w:ascii="Times New Roman" w:hAnsi="Times New Roman"/>
                <w:b/>
                <w:sz w:val="24"/>
                <w:u w:val="single"/>
              </w:rPr>
            </w:pPr>
          </w:p>
          <w:p w14:paraId="51B6F9EC" w14:textId="33098531"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Среднопретеглената по експозиции неочаквана загуба (UL) по секюритизираните активи се докладва само от институциите, които прилагат SEC-IRBA (и следователно докладват 95 % или повече в колона 170). UL на активите е равна на размер на рисково претеглените експозиции (RWEA), умножен по 8 %. RWEA се изчислява съгласно посоченото в част трета, дял II, глава 3, раздел 2 от РКИ. В тази колона не се посочват данни при секюритизация на пасиви или когато капиталовите изисквания се основават на секюритизираните експозиции (в случай на секюритизация на активи).</w:t>
            </w:r>
          </w:p>
          <w:p w14:paraId="739EC2D3" w14:textId="77777777" w:rsidR="00BA512F" w:rsidRPr="000F6454" w:rsidRDefault="00BA512F">
            <w:pPr>
              <w:spacing w:before="0" w:after="0"/>
              <w:jc w:val="left"/>
              <w:rPr>
                <w:rFonts w:ascii="Times New Roman" w:hAnsi="Times New Roman"/>
                <w:b/>
                <w:sz w:val="24"/>
                <w:u w:val="single"/>
              </w:rPr>
            </w:pPr>
          </w:p>
        </w:tc>
      </w:tr>
      <w:tr w:rsidR="00BA512F" w:rsidRPr="000F6454" w14:paraId="7F4B9387" w14:textId="77777777" w:rsidTr="00E10B85">
        <w:tc>
          <w:tcPr>
            <w:tcW w:w="1101" w:type="dxa"/>
          </w:tcPr>
          <w:p w14:paraId="53306CE5" w14:textId="77777777" w:rsidR="00BA512F" w:rsidRPr="000F6454" w:rsidRDefault="00C55547">
            <w:pPr>
              <w:autoSpaceDE w:val="0"/>
              <w:autoSpaceDN w:val="0"/>
              <w:adjustRightInd w:val="0"/>
              <w:spacing w:before="0" w:after="0"/>
              <w:rPr>
                <w:rFonts w:ascii="Times New Roman" w:hAnsi="Times New Roman"/>
                <w:bCs/>
                <w:sz w:val="24"/>
              </w:rPr>
            </w:pPr>
            <w:r w:rsidRPr="000F6454">
              <w:rPr>
                <w:rFonts w:ascii="Times New Roman" w:hAnsi="Times New Roman"/>
                <w:bCs/>
                <w:sz w:val="24"/>
              </w:rPr>
              <w:t>204</w:t>
            </w:r>
          </w:p>
        </w:tc>
        <w:tc>
          <w:tcPr>
            <w:tcW w:w="7903" w:type="dxa"/>
          </w:tcPr>
          <w:p w14:paraId="03CE5E91"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СРЕДНОПРЕТЕГЛЕН ПО ЕКСПОЗИЦИИ ПАДЕЖ НА АКТИВИТЕ</w:t>
            </w:r>
          </w:p>
          <w:p w14:paraId="1F0E9E32" w14:textId="77777777" w:rsidR="00BA512F" w:rsidRPr="000F6454" w:rsidRDefault="00BA512F">
            <w:pPr>
              <w:spacing w:before="0" w:after="0"/>
              <w:jc w:val="left"/>
              <w:rPr>
                <w:rFonts w:ascii="Times New Roman" w:hAnsi="Times New Roman"/>
                <w:b/>
                <w:sz w:val="24"/>
                <w:u w:val="single"/>
              </w:rPr>
            </w:pPr>
          </w:p>
          <w:p w14:paraId="0ED79C83" w14:textId="4174ECE7" w:rsidR="00BA512F" w:rsidRPr="000F6454" w:rsidRDefault="00C55547">
            <w:pPr>
              <w:spacing w:before="0" w:after="0"/>
              <w:jc w:val="left"/>
              <w:rPr>
                <w:rFonts w:ascii="Times New Roman" w:hAnsi="Times New Roman"/>
                <w:b/>
                <w:sz w:val="24"/>
                <w:u w:val="single"/>
              </w:rPr>
            </w:pPr>
            <w:r w:rsidRPr="000F6454">
              <w:rPr>
                <w:rFonts w:ascii="Times New Roman" w:hAnsi="Times New Roman"/>
                <w:sz w:val="24"/>
              </w:rPr>
              <w:t>Среднопретегленият по експозиции падеж на секюритизираните активи към датата на докладване се докладва от всички институции, независимо от подхода, използван за изчисляване на капиталовите изисквания. Институциите изчисляват падежа на всеки актив съгласно посоченото в член 162, параграф 2, букви а) и е) от РКИ, без да прилагат тавана от 5 години.</w:t>
            </w:r>
          </w:p>
          <w:p w14:paraId="009C17D9" w14:textId="77777777" w:rsidR="00BA512F" w:rsidRPr="000F6454" w:rsidRDefault="00BA512F">
            <w:pPr>
              <w:spacing w:before="0" w:after="0"/>
              <w:jc w:val="left"/>
              <w:rPr>
                <w:rFonts w:ascii="Times New Roman" w:hAnsi="Times New Roman"/>
                <w:b/>
                <w:sz w:val="24"/>
                <w:u w:val="single"/>
              </w:rPr>
            </w:pPr>
          </w:p>
        </w:tc>
      </w:tr>
      <w:tr w:rsidR="00BA512F" w:rsidRPr="000F6454" w14:paraId="51C4B4B4" w14:textId="77777777" w:rsidTr="00E10B85">
        <w:tc>
          <w:tcPr>
            <w:tcW w:w="1101" w:type="dxa"/>
          </w:tcPr>
          <w:p w14:paraId="1167AEFD" w14:textId="77777777" w:rsidR="00BA512F" w:rsidRPr="000F6454" w:rsidRDefault="00C55547">
            <w:pPr>
              <w:autoSpaceDE w:val="0"/>
              <w:autoSpaceDN w:val="0"/>
              <w:adjustRightInd w:val="0"/>
              <w:spacing w:before="0" w:after="0"/>
              <w:rPr>
                <w:rFonts w:ascii="Times New Roman" w:hAnsi="Times New Roman"/>
                <w:bCs/>
                <w:sz w:val="24"/>
                <w:highlight w:val="yellow"/>
              </w:rPr>
            </w:pPr>
            <w:r w:rsidRPr="000F6454">
              <w:rPr>
                <w:rFonts w:ascii="Times New Roman" w:hAnsi="Times New Roman"/>
                <w:bCs/>
                <w:sz w:val="24"/>
              </w:rPr>
              <w:t>210</w:t>
            </w:r>
          </w:p>
        </w:tc>
        <w:tc>
          <w:tcPr>
            <w:tcW w:w="7903" w:type="dxa"/>
          </w:tcPr>
          <w:p w14:paraId="51B0D230"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 КОРЕКЦИИ НА СТОЙНОСТТА И ПРОВИЗИИ</w:t>
            </w:r>
          </w:p>
          <w:p w14:paraId="077C50B6" w14:textId="77777777" w:rsidR="00BA512F" w:rsidRPr="000F6454" w:rsidRDefault="00BA512F">
            <w:pPr>
              <w:spacing w:before="0" w:after="0"/>
              <w:jc w:val="left"/>
              <w:rPr>
                <w:rFonts w:ascii="Times New Roman" w:hAnsi="Times New Roman"/>
                <w:sz w:val="24"/>
              </w:rPr>
            </w:pPr>
          </w:p>
          <w:p w14:paraId="4730FE5B" w14:textId="0F296EEF"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lastRenderedPageBreak/>
              <w:t>Корекциите на стойността и провизиите (член 159 от РКИ) за кредитни загуби, направени съгласно приложимия за докладващото дружество счетоводен режим. Корекциите на стойността включват всички стойности, признати в печалбата или загубата като кредитни загуби по финансови активи от първоначалното им признаване в баланса (в т.ч. загуби поради кредитен риск при оценявани по справедлива стойност финансови активи, които не се приспадат от стойността на експозицията), плюс отбивите за активи, които в момента на закупуване са в неизпълнение съгласно посоченото в член 166, параграф 1 от РКИ. Провизиите представляват натрупаните кредитни загуби по задбалансови позиции.</w:t>
            </w:r>
          </w:p>
          <w:p w14:paraId="3D9AB14A" w14:textId="77777777" w:rsidR="00BA512F" w:rsidRPr="000F6454" w:rsidRDefault="00BA512F">
            <w:pPr>
              <w:autoSpaceDE w:val="0"/>
              <w:autoSpaceDN w:val="0"/>
              <w:adjustRightInd w:val="0"/>
              <w:spacing w:before="0" w:after="0"/>
              <w:jc w:val="left"/>
              <w:rPr>
                <w:rFonts w:ascii="Times New Roman" w:hAnsi="Times New Roman"/>
                <w:sz w:val="24"/>
              </w:rPr>
            </w:pPr>
          </w:p>
          <w:p w14:paraId="7290419E"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В тази колона се събира информация за корекциите на стойността и провизиите, които се прилагат спрямо секюритизираните експозиции. Тази колона не се докладва при секюритизация на пасиви.</w:t>
            </w:r>
          </w:p>
          <w:p w14:paraId="23322D28" w14:textId="77777777" w:rsidR="00BA512F" w:rsidRPr="000F6454" w:rsidRDefault="00BA512F">
            <w:pPr>
              <w:autoSpaceDE w:val="0"/>
              <w:autoSpaceDN w:val="0"/>
              <w:adjustRightInd w:val="0"/>
              <w:spacing w:before="0" w:after="0"/>
              <w:rPr>
                <w:rFonts w:ascii="Times New Roman" w:hAnsi="Times New Roman"/>
                <w:sz w:val="24"/>
              </w:rPr>
            </w:pPr>
          </w:p>
          <w:p w14:paraId="56FB1A97" w14:textId="43918AEF"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Тази информация се докладва, дори когато докладващото дружество не държи никакви позиции в секюритизацията. </w:t>
            </w:r>
          </w:p>
          <w:p w14:paraId="7A38027F" w14:textId="77777777" w:rsidR="00BA512F" w:rsidRPr="000F6454" w:rsidRDefault="00BA512F">
            <w:pPr>
              <w:autoSpaceDE w:val="0"/>
              <w:autoSpaceDN w:val="0"/>
              <w:adjustRightInd w:val="0"/>
              <w:spacing w:before="0" w:after="0"/>
              <w:rPr>
                <w:rFonts w:ascii="Times New Roman" w:hAnsi="Times New Roman"/>
                <w:sz w:val="24"/>
              </w:rPr>
            </w:pPr>
          </w:p>
        </w:tc>
      </w:tr>
      <w:tr w:rsidR="00BA512F" w:rsidRPr="000F6454" w14:paraId="557AB33B" w14:textId="77777777" w:rsidTr="00E10B85">
        <w:tc>
          <w:tcPr>
            <w:tcW w:w="1101" w:type="dxa"/>
          </w:tcPr>
          <w:p w14:paraId="02552CE5" w14:textId="77777777" w:rsidR="00BA512F" w:rsidRPr="000F6454" w:rsidRDefault="00C55547">
            <w:pPr>
              <w:autoSpaceDE w:val="0"/>
              <w:autoSpaceDN w:val="0"/>
              <w:adjustRightInd w:val="0"/>
              <w:spacing w:before="0" w:after="0"/>
              <w:rPr>
                <w:rFonts w:ascii="Times New Roman" w:hAnsi="Times New Roman"/>
                <w:bCs/>
                <w:sz w:val="24"/>
                <w:highlight w:val="yellow"/>
              </w:rPr>
            </w:pPr>
            <w:r w:rsidRPr="000F6454">
              <w:rPr>
                <w:rFonts w:ascii="Times New Roman" w:hAnsi="Times New Roman"/>
                <w:sz w:val="24"/>
              </w:rPr>
              <w:lastRenderedPageBreak/>
              <w:t>221</w:t>
            </w:r>
          </w:p>
        </w:tc>
        <w:tc>
          <w:tcPr>
            <w:tcW w:w="7903" w:type="dxa"/>
          </w:tcPr>
          <w:p w14:paraId="18A7F5F5" w14:textId="77777777" w:rsidR="00BA512F" w:rsidRPr="000F6454" w:rsidRDefault="00C55547">
            <w:pPr>
              <w:spacing w:before="0" w:after="0"/>
              <w:jc w:val="left"/>
              <w:rPr>
                <w:rFonts w:ascii="Times New Roman" w:hAnsi="Times New Roman"/>
                <w:b/>
                <w:sz w:val="24"/>
                <w:u w:val="single"/>
                <w:vertAlign w:val="subscript"/>
              </w:rPr>
            </w:pPr>
            <w:r w:rsidRPr="000F6454">
              <w:rPr>
                <w:rFonts w:ascii="Times New Roman" w:hAnsi="Times New Roman"/>
                <w:b/>
                <w:sz w:val="24"/>
                <w:u w:val="single"/>
              </w:rPr>
              <w:t>КАПИТАЛОВИ ИЗИСКВАНИЯ ПРЕДИ СЕКЮРИТИЗАЦИЯТА (%) K</w:t>
            </w:r>
            <w:r w:rsidRPr="000F6454">
              <w:rPr>
                <w:rFonts w:ascii="Times New Roman" w:hAnsi="Times New Roman"/>
                <w:b/>
                <w:sz w:val="24"/>
                <w:u w:val="single"/>
                <w:vertAlign w:val="subscript"/>
              </w:rPr>
              <w:t>IRB</w:t>
            </w:r>
          </w:p>
          <w:p w14:paraId="7E936449" w14:textId="77777777" w:rsidR="00BA512F" w:rsidRPr="000F6454" w:rsidRDefault="00BA512F">
            <w:pPr>
              <w:spacing w:before="0" w:after="0"/>
              <w:jc w:val="left"/>
              <w:rPr>
                <w:rFonts w:ascii="Times New Roman" w:hAnsi="Times New Roman"/>
                <w:sz w:val="24"/>
              </w:rPr>
            </w:pPr>
          </w:p>
          <w:p w14:paraId="777B42C5" w14:textId="39E8E67B"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Тази колона се докладва само от институциите, които прилагат SEC-IRBA (и следователно докладват 95 % или повече в колона 171), и обхваща информация за K</w:t>
            </w:r>
            <w:r w:rsidRPr="000F6454">
              <w:rPr>
                <w:rFonts w:ascii="Times New Roman" w:hAnsi="Times New Roman"/>
                <w:sz w:val="24"/>
                <w:vertAlign w:val="subscript"/>
              </w:rPr>
              <w:t>IRB</w:t>
            </w:r>
            <w:r w:rsidRPr="000F6454">
              <w:rPr>
                <w:rFonts w:ascii="Times New Roman" w:hAnsi="Times New Roman"/>
                <w:sz w:val="24"/>
              </w:rPr>
              <w:t>, както е посочено в член 255 от РКИ. K</w:t>
            </w:r>
            <w:r w:rsidRPr="000F6454">
              <w:rPr>
                <w:rFonts w:ascii="Times New Roman" w:hAnsi="Times New Roman"/>
                <w:sz w:val="24"/>
                <w:vertAlign w:val="subscript"/>
              </w:rPr>
              <w:t>IRB</w:t>
            </w:r>
            <w:r w:rsidRPr="000F6454">
              <w:rPr>
                <w:rFonts w:ascii="Times New Roman" w:hAnsi="Times New Roman"/>
                <w:sz w:val="24"/>
              </w:rPr>
              <w:t xml:space="preserve"> се изразява в проценти (с два знака след десетичната запетая).</w:t>
            </w:r>
          </w:p>
          <w:p w14:paraId="4EBD8251" w14:textId="77777777" w:rsidR="00BA512F" w:rsidRPr="000F6454" w:rsidRDefault="00BA512F">
            <w:pPr>
              <w:autoSpaceDE w:val="0"/>
              <w:autoSpaceDN w:val="0"/>
              <w:adjustRightInd w:val="0"/>
              <w:spacing w:before="0" w:after="0"/>
              <w:rPr>
                <w:rFonts w:ascii="Times New Roman" w:hAnsi="Times New Roman"/>
                <w:sz w:val="24"/>
              </w:rPr>
            </w:pPr>
          </w:p>
          <w:p w14:paraId="573D35EA" w14:textId="1A662C0F"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Тази колона не се попълва при секюритизация на пасиви. При секюритизация на активи тази информация се докладва, дори когато докладващото дружество не държи никакви позиции в секюритизацията. </w:t>
            </w:r>
          </w:p>
          <w:p w14:paraId="624A3FB3" w14:textId="77777777" w:rsidR="00BA512F" w:rsidRPr="000F6454" w:rsidRDefault="00BA512F">
            <w:pPr>
              <w:autoSpaceDE w:val="0"/>
              <w:autoSpaceDN w:val="0"/>
              <w:adjustRightInd w:val="0"/>
              <w:spacing w:before="0" w:after="0"/>
              <w:rPr>
                <w:rFonts w:ascii="Times New Roman" w:hAnsi="Times New Roman"/>
                <w:sz w:val="24"/>
              </w:rPr>
            </w:pPr>
          </w:p>
        </w:tc>
      </w:tr>
      <w:tr w:rsidR="00BA512F" w:rsidRPr="000F6454" w14:paraId="2E47BDD5" w14:textId="77777777" w:rsidTr="00E10B85">
        <w:tc>
          <w:tcPr>
            <w:tcW w:w="1101" w:type="dxa"/>
          </w:tcPr>
          <w:p w14:paraId="5F3ACC47"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222</w:t>
            </w:r>
          </w:p>
        </w:tc>
        <w:tc>
          <w:tcPr>
            <w:tcW w:w="7903" w:type="dxa"/>
          </w:tcPr>
          <w:p w14:paraId="6DBBA492" w14:textId="77777777" w:rsidR="00BA512F" w:rsidRPr="000F6454" w:rsidRDefault="00C55547">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 ОТ ЕКСПОЗИЦИИТЕ НА ДРЕБНО В ГРУПИ ПО ВЪТРЕШНОРЕЙТИНГОВИЯ ПОДХОД</w:t>
            </w:r>
          </w:p>
          <w:p w14:paraId="52A55AA4" w14:textId="77777777" w:rsidR="00BA512F" w:rsidRPr="000F6454" w:rsidRDefault="00BA512F">
            <w:pPr>
              <w:autoSpaceDE w:val="0"/>
              <w:autoSpaceDN w:val="0"/>
              <w:adjustRightInd w:val="0"/>
              <w:spacing w:before="0" w:after="0"/>
              <w:jc w:val="left"/>
              <w:rPr>
                <w:rFonts w:ascii="Times New Roman" w:hAnsi="Times New Roman"/>
                <w:sz w:val="24"/>
              </w:rPr>
            </w:pPr>
          </w:p>
          <w:p w14:paraId="2C932B1C" w14:textId="39F86E28"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Групи по вътрешнорейтинговия подход съгласно определението в член 242, параграф 7 от РКИ, при условие че институцията може да изчисли K</w:t>
            </w:r>
            <w:r w:rsidRPr="000F6454">
              <w:rPr>
                <w:rFonts w:ascii="Times New Roman" w:hAnsi="Times New Roman"/>
                <w:sz w:val="24"/>
                <w:vertAlign w:val="subscript"/>
              </w:rPr>
              <w:t>IRB</w:t>
            </w:r>
            <w:r w:rsidRPr="000F6454">
              <w:rPr>
                <w:rFonts w:ascii="Times New Roman" w:hAnsi="Times New Roman"/>
                <w:sz w:val="24"/>
              </w:rPr>
              <w:t xml:space="preserve">  в съответствие с част трета, дял II, глава 6, раздел 3 въз основа на най-малко 95 % от размера на базисната експозиция (член 259, параграф 2 от РКИ). </w:t>
            </w:r>
          </w:p>
          <w:p w14:paraId="24E9895F" w14:textId="77777777" w:rsidR="00BA512F" w:rsidRPr="000F6454" w:rsidRDefault="00BA512F">
            <w:pPr>
              <w:autoSpaceDE w:val="0"/>
              <w:autoSpaceDN w:val="0"/>
              <w:adjustRightInd w:val="0"/>
              <w:spacing w:before="0" w:after="0"/>
              <w:jc w:val="left"/>
              <w:rPr>
                <w:rFonts w:ascii="Times New Roman" w:hAnsi="Times New Roman"/>
                <w:b/>
                <w:sz w:val="24"/>
                <w:u w:val="single"/>
              </w:rPr>
            </w:pPr>
          </w:p>
        </w:tc>
      </w:tr>
      <w:tr w:rsidR="00BA512F" w:rsidRPr="000F6454" w14:paraId="60E48A4A" w14:textId="77777777" w:rsidTr="00E10B85">
        <w:tc>
          <w:tcPr>
            <w:tcW w:w="1101" w:type="dxa"/>
          </w:tcPr>
          <w:p w14:paraId="114A5053"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223</w:t>
            </w:r>
          </w:p>
        </w:tc>
        <w:tc>
          <w:tcPr>
            <w:tcW w:w="7903" w:type="dxa"/>
          </w:tcPr>
          <w:p w14:paraId="6AF83F9D" w14:textId="77777777" w:rsidR="00BA512F" w:rsidRPr="000F6454" w:rsidRDefault="00C55547">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КАПИТАЛОВИ ИЗИСКВАНИЯ ПРЕДИ СЕКЮРИТИЗАЦИЯТА (%) K</w:t>
            </w:r>
            <w:r w:rsidRPr="000F6454">
              <w:rPr>
                <w:rFonts w:ascii="Times New Roman" w:hAnsi="Times New Roman"/>
                <w:b/>
                <w:sz w:val="24"/>
                <w:u w:val="single"/>
                <w:vertAlign w:val="subscript"/>
              </w:rPr>
              <w:t>sa</w:t>
            </w:r>
          </w:p>
          <w:p w14:paraId="50AD6478" w14:textId="77777777" w:rsidR="00BA512F" w:rsidRPr="000F6454" w:rsidRDefault="00BA512F">
            <w:pPr>
              <w:autoSpaceDE w:val="0"/>
              <w:autoSpaceDN w:val="0"/>
              <w:adjustRightInd w:val="0"/>
              <w:spacing w:before="0" w:after="0"/>
              <w:jc w:val="left"/>
              <w:rPr>
                <w:rFonts w:ascii="Times New Roman" w:hAnsi="Times New Roman"/>
                <w:b/>
                <w:sz w:val="24"/>
                <w:u w:val="single"/>
              </w:rPr>
            </w:pPr>
          </w:p>
          <w:p w14:paraId="26F421F1" w14:textId="23427B89"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Институцията докладва тази колона, дори когато не прилага подхода SEC-SA към секюритизиращите позиции. В тази колона се събира информация относно K</w:t>
            </w:r>
            <w:r w:rsidRPr="000F6454">
              <w:rPr>
                <w:rFonts w:ascii="Times New Roman" w:hAnsi="Times New Roman"/>
                <w:sz w:val="24"/>
                <w:vertAlign w:val="subscript"/>
              </w:rPr>
              <w:t>SA</w:t>
            </w:r>
            <w:r w:rsidRPr="000F6454">
              <w:rPr>
                <w:rFonts w:ascii="Times New Roman" w:hAnsi="Times New Roman"/>
                <w:sz w:val="24"/>
              </w:rPr>
              <w:t xml:space="preserve"> съгласно посоченото в член 255, параграф 6 от РКИ. K</w:t>
            </w:r>
            <w:r w:rsidRPr="000F6454">
              <w:rPr>
                <w:rFonts w:ascii="Times New Roman" w:hAnsi="Times New Roman"/>
                <w:sz w:val="24"/>
                <w:vertAlign w:val="subscript"/>
              </w:rPr>
              <w:t>SA</w:t>
            </w:r>
            <w:r w:rsidRPr="000F6454">
              <w:rPr>
                <w:rFonts w:ascii="Times New Roman" w:hAnsi="Times New Roman"/>
                <w:sz w:val="24"/>
              </w:rPr>
              <w:t xml:space="preserve"> се изразява в проценти (с два знака след десетичната запетая).</w:t>
            </w:r>
          </w:p>
          <w:p w14:paraId="7EC6E5ED" w14:textId="77777777" w:rsidR="00BA512F" w:rsidRPr="000F6454" w:rsidRDefault="00BA512F">
            <w:pPr>
              <w:autoSpaceDE w:val="0"/>
              <w:autoSpaceDN w:val="0"/>
              <w:adjustRightInd w:val="0"/>
              <w:spacing w:before="0" w:after="0"/>
              <w:rPr>
                <w:rFonts w:ascii="Times New Roman" w:hAnsi="Times New Roman"/>
                <w:sz w:val="24"/>
              </w:rPr>
            </w:pPr>
          </w:p>
          <w:p w14:paraId="2F6FAAF6" w14:textId="728C8F46"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Тази колона не се попълва при секюритизация на пасиви. При секюритизация на активи тази информация се докладва, дори когато докладващото дружество не държи никакви позиции в секюритизацията. </w:t>
            </w:r>
          </w:p>
          <w:p w14:paraId="69FE6E90" w14:textId="77777777" w:rsidR="00BA512F" w:rsidRPr="000F6454" w:rsidRDefault="00BA512F">
            <w:pPr>
              <w:autoSpaceDE w:val="0"/>
              <w:autoSpaceDN w:val="0"/>
              <w:adjustRightInd w:val="0"/>
              <w:spacing w:before="0" w:after="0"/>
              <w:jc w:val="left"/>
              <w:rPr>
                <w:rFonts w:ascii="Times New Roman" w:hAnsi="Times New Roman"/>
                <w:b/>
                <w:sz w:val="24"/>
                <w:u w:val="single"/>
              </w:rPr>
            </w:pPr>
          </w:p>
        </w:tc>
      </w:tr>
      <w:tr w:rsidR="00BA512F" w:rsidRPr="000F6454" w14:paraId="17C21F93" w14:textId="77777777" w:rsidTr="00E10B85">
        <w:tc>
          <w:tcPr>
            <w:tcW w:w="1101" w:type="dxa"/>
          </w:tcPr>
          <w:p w14:paraId="3A9A1C03"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225</w:t>
            </w:r>
          </w:p>
        </w:tc>
        <w:tc>
          <w:tcPr>
            <w:tcW w:w="7903" w:type="dxa"/>
          </w:tcPr>
          <w:p w14:paraId="453184D8" w14:textId="77777777" w:rsidR="00BA512F" w:rsidRPr="000F6454" w:rsidRDefault="00C55547">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ПОЯСНЯВАЩИ ПОЗИЦИИ</w:t>
            </w:r>
          </w:p>
        </w:tc>
      </w:tr>
      <w:tr w:rsidR="00BA512F" w:rsidRPr="000F6454" w14:paraId="7F0CF1B3" w14:textId="77777777" w:rsidTr="00E10B85">
        <w:tc>
          <w:tcPr>
            <w:tcW w:w="1101" w:type="dxa"/>
          </w:tcPr>
          <w:p w14:paraId="0D41FA5C"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225</w:t>
            </w:r>
          </w:p>
        </w:tc>
        <w:tc>
          <w:tcPr>
            <w:tcW w:w="7903" w:type="dxa"/>
          </w:tcPr>
          <w:p w14:paraId="372E587D" w14:textId="77777777" w:rsidR="00BA512F" w:rsidRPr="000F6454" w:rsidRDefault="00C55547">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 xml:space="preserve">КОРЕКЦИИ НА КРЕДИТЕН РИСК ПРЕЗ ТЕКУЩИЯ ПЕРИОД </w:t>
            </w:r>
          </w:p>
          <w:p w14:paraId="08058EAD" w14:textId="77777777" w:rsidR="00BA512F" w:rsidRPr="000F6454" w:rsidRDefault="00BA512F">
            <w:pPr>
              <w:autoSpaceDE w:val="0"/>
              <w:autoSpaceDN w:val="0"/>
              <w:adjustRightInd w:val="0"/>
              <w:spacing w:before="0" w:after="0"/>
              <w:jc w:val="left"/>
              <w:rPr>
                <w:rFonts w:ascii="Times New Roman" w:hAnsi="Times New Roman"/>
                <w:b/>
                <w:sz w:val="24"/>
                <w:u w:val="single"/>
              </w:rPr>
            </w:pPr>
          </w:p>
          <w:p w14:paraId="583F3F77" w14:textId="549E1A72"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Член 110 от РКИ</w:t>
            </w:r>
          </w:p>
          <w:p w14:paraId="0D72900D" w14:textId="77777777" w:rsidR="00BA512F" w:rsidRPr="000F6454" w:rsidRDefault="00BA512F">
            <w:pPr>
              <w:autoSpaceDE w:val="0"/>
              <w:autoSpaceDN w:val="0"/>
              <w:adjustRightInd w:val="0"/>
              <w:spacing w:before="0" w:after="0"/>
              <w:jc w:val="left"/>
              <w:rPr>
                <w:rFonts w:ascii="Times New Roman" w:hAnsi="Times New Roman"/>
                <w:b/>
                <w:sz w:val="24"/>
                <w:u w:val="single"/>
              </w:rPr>
            </w:pPr>
          </w:p>
        </w:tc>
      </w:tr>
      <w:tr w:rsidR="00BA512F" w:rsidRPr="000F6454" w14:paraId="5A9945E1" w14:textId="77777777" w:rsidTr="00E10B85">
        <w:tc>
          <w:tcPr>
            <w:tcW w:w="1101" w:type="dxa"/>
          </w:tcPr>
          <w:p w14:paraId="2EA15BF6" w14:textId="77777777" w:rsidR="00BA512F" w:rsidRPr="000F6454" w:rsidRDefault="00C55547">
            <w:pPr>
              <w:autoSpaceDE w:val="0"/>
              <w:autoSpaceDN w:val="0"/>
              <w:adjustRightInd w:val="0"/>
              <w:spacing w:before="0" w:after="0"/>
              <w:rPr>
                <w:rFonts w:ascii="Times New Roman" w:hAnsi="Times New Roman"/>
                <w:bCs/>
                <w:sz w:val="24"/>
                <w:highlight w:val="yellow"/>
              </w:rPr>
            </w:pPr>
            <w:r w:rsidRPr="000F6454">
              <w:rPr>
                <w:rFonts w:ascii="Times New Roman" w:hAnsi="Times New Roman"/>
                <w:sz w:val="24"/>
              </w:rPr>
              <w:t>230-304</w:t>
            </w:r>
          </w:p>
        </w:tc>
        <w:tc>
          <w:tcPr>
            <w:tcW w:w="7903" w:type="dxa"/>
          </w:tcPr>
          <w:p w14:paraId="7F51B0A0" w14:textId="77777777" w:rsidR="00BA512F" w:rsidRPr="000F6454" w:rsidRDefault="00C55547">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СТРУКТУРА НА СЕКЮРИТИЗАЦИЯТА</w:t>
            </w:r>
          </w:p>
          <w:p w14:paraId="7BF1D62B" w14:textId="77777777" w:rsidR="00BA512F" w:rsidRPr="000F6454" w:rsidRDefault="00BA512F">
            <w:pPr>
              <w:autoSpaceDE w:val="0"/>
              <w:autoSpaceDN w:val="0"/>
              <w:adjustRightInd w:val="0"/>
              <w:spacing w:before="0" w:after="0"/>
              <w:jc w:val="left"/>
              <w:rPr>
                <w:rFonts w:ascii="Times New Roman" w:hAnsi="Times New Roman"/>
                <w:sz w:val="24"/>
                <w:u w:val="single"/>
              </w:rPr>
            </w:pPr>
          </w:p>
          <w:p w14:paraId="07B22D21" w14:textId="5069610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С тази група от колони се събира информация за структурата на секюритизацията въз основа на балансови/задбалансови позиции, траншове (първостепенни/междинни/за първа загуба) и падеж към датата на докладване. </w:t>
            </w:r>
          </w:p>
          <w:p w14:paraId="597A080E" w14:textId="77777777" w:rsidR="00BA512F" w:rsidRPr="000F6454" w:rsidRDefault="00BA512F">
            <w:pPr>
              <w:autoSpaceDE w:val="0"/>
              <w:autoSpaceDN w:val="0"/>
              <w:adjustRightInd w:val="0"/>
              <w:spacing w:before="0" w:after="0"/>
              <w:rPr>
                <w:rFonts w:ascii="Times New Roman" w:hAnsi="Times New Roman"/>
                <w:sz w:val="24"/>
              </w:rPr>
            </w:pPr>
          </w:p>
          <w:p w14:paraId="3993DC59" w14:textId="75BC2CAC" w:rsidR="00BA512F" w:rsidRPr="000F6454" w:rsidRDefault="005E5070">
            <w:pPr>
              <w:spacing w:before="0" w:after="0"/>
              <w:rPr>
                <w:rFonts w:ascii="Times New Roman" w:hAnsi="Times New Roman"/>
                <w:sz w:val="24"/>
              </w:rPr>
            </w:pPr>
            <w:r w:rsidRPr="000F6454">
              <w:rPr>
                <w:rFonts w:ascii="Times New Roman" w:hAnsi="Times New Roman"/>
                <w:sz w:val="24"/>
              </w:rPr>
              <w:t>При схемите за секюритизация с повече от един продавач се докладва само стойността, съответстваща или приписана на докладващата институция.</w:t>
            </w:r>
          </w:p>
          <w:p w14:paraId="7879254F" w14:textId="77777777" w:rsidR="00BA512F" w:rsidRPr="000F6454" w:rsidRDefault="00BA512F">
            <w:pPr>
              <w:spacing w:before="0" w:after="0"/>
              <w:jc w:val="left"/>
              <w:rPr>
                <w:rFonts w:ascii="Times New Roman" w:hAnsi="Times New Roman"/>
                <w:sz w:val="24"/>
              </w:rPr>
            </w:pPr>
          </w:p>
        </w:tc>
      </w:tr>
      <w:tr w:rsidR="00BA512F" w:rsidRPr="000F6454" w14:paraId="030979A3" w14:textId="77777777" w:rsidTr="00E10B85">
        <w:tc>
          <w:tcPr>
            <w:tcW w:w="1101" w:type="dxa"/>
          </w:tcPr>
          <w:p w14:paraId="451A9E15" w14:textId="77777777" w:rsidR="00BA512F" w:rsidRPr="000F6454" w:rsidRDefault="00C55547">
            <w:pPr>
              <w:autoSpaceDE w:val="0"/>
              <w:autoSpaceDN w:val="0"/>
              <w:adjustRightInd w:val="0"/>
              <w:spacing w:before="0" w:after="0"/>
              <w:rPr>
                <w:rFonts w:ascii="Times New Roman" w:hAnsi="Times New Roman"/>
                <w:sz w:val="24"/>
                <w:highlight w:val="yellow"/>
              </w:rPr>
            </w:pPr>
            <w:r w:rsidRPr="000F6454">
              <w:rPr>
                <w:rFonts w:ascii="Times New Roman" w:hAnsi="Times New Roman"/>
                <w:sz w:val="24"/>
              </w:rPr>
              <w:t>230-252</w:t>
            </w:r>
          </w:p>
        </w:tc>
        <w:tc>
          <w:tcPr>
            <w:tcW w:w="7903" w:type="dxa"/>
          </w:tcPr>
          <w:p w14:paraId="292F6133" w14:textId="77777777" w:rsidR="00BA512F" w:rsidRPr="000F6454" w:rsidRDefault="00C55547">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БАЛАНСОВИ ПОЗИЦИИ</w:t>
            </w:r>
          </w:p>
          <w:p w14:paraId="19B0A5A4" w14:textId="77777777" w:rsidR="00BA512F" w:rsidRPr="000F6454" w:rsidRDefault="00BA512F">
            <w:pPr>
              <w:autoSpaceDE w:val="0"/>
              <w:autoSpaceDN w:val="0"/>
              <w:adjustRightInd w:val="0"/>
              <w:spacing w:before="0" w:after="0"/>
              <w:jc w:val="left"/>
              <w:rPr>
                <w:rFonts w:ascii="Times New Roman" w:hAnsi="Times New Roman"/>
                <w:b/>
                <w:sz w:val="24"/>
                <w:u w:val="single"/>
              </w:rPr>
            </w:pPr>
          </w:p>
          <w:p w14:paraId="28CF3C54"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В тази група колони се събира информация за балансовите позиции, разбити по траншове (първостепенни/междинни/за първа загуба).</w:t>
            </w:r>
          </w:p>
          <w:p w14:paraId="314A1B63" w14:textId="77777777" w:rsidR="00BA512F" w:rsidRPr="000F6454" w:rsidRDefault="00BA512F">
            <w:pPr>
              <w:autoSpaceDE w:val="0"/>
              <w:autoSpaceDN w:val="0"/>
              <w:adjustRightInd w:val="0"/>
              <w:spacing w:before="0" w:after="0"/>
              <w:jc w:val="left"/>
              <w:rPr>
                <w:rFonts w:ascii="Times New Roman" w:hAnsi="Times New Roman"/>
                <w:b/>
                <w:sz w:val="24"/>
                <w:u w:val="single"/>
              </w:rPr>
            </w:pPr>
          </w:p>
        </w:tc>
      </w:tr>
      <w:tr w:rsidR="00BA512F" w:rsidRPr="000F6454" w14:paraId="37F222B7" w14:textId="77777777" w:rsidTr="00E10B85">
        <w:tc>
          <w:tcPr>
            <w:tcW w:w="1101" w:type="dxa"/>
          </w:tcPr>
          <w:p w14:paraId="1D8C1F6F"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230-232</w:t>
            </w:r>
          </w:p>
        </w:tc>
        <w:tc>
          <w:tcPr>
            <w:tcW w:w="7903" w:type="dxa"/>
          </w:tcPr>
          <w:p w14:paraId="239EA82A" w14:textId="77777777" w:rsidR="00BA512F" w:rsidRPr="000F6454" w:rsidRDefault="00C55547">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ПЪРВОСТЕПЕННИ</w:t>
            </w:r>
          </w:p>
          <w:p w14:paraId="18A61EA3" w14:textId="77777777" w:rsidR="00BA512F" w:rsidRPr="000F6454" w:rsidRDefault="00BA512F">
            <w:pPr>
              <w:autoSpaceDE w:val="0"/>
              <w:autoSpaceDN w:val="0"/>
              <w:adjustRightInd w:val="0"/>
              <w:spacing w:before="0" w:after="0"/>
              <w:jc w:val="left"/>
              <w:rPr>
                <w:rFonts w:ascii="Times New Roman" w:hAnsi="Times New Roman"/>
                <w:b/>
                <w:sz w:val="24"/>
                <w:u w:val="single"/>
              </w:rPr>
            </w:pPr>
          </w:p>
        </w:tc>
      </w:tr>
      <w:tr w:rsidR="00BA512F" w:rsidRPr="000F6454" w14:paraId="7AB80D13" w14:textId="77777777" w:rsidTr="00E10B85">
        <w:tc>
          <w:tcPr>
            <w:tcW w:w="1101" w:type="dxa"/>
          </w:tcPr>
          <w:p w14:paraId="5F2A959A"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230</w:t>
            </w:r>
          </w:p>
        </w:tc>
        <w:tc>
          <w:tcPr>
            <w:tcW w:w="7903" w:type="dxa"/>
          </w:tcPr>
          <w:p w14:paraId="7FBA2DF3" w14:textId="77777777" w:rsidR="00BA512F" w:rsidRPr="000F6454" w:rsidRDefault="00C55547">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СТОЙНОСТ</w:t>
            </w:r>
          </w:p>
          <w:p w14:paraId="2481D0E5" w14:textId="77777777" w:rsidR="00BA512F" w:rsidRPr="000F6454" w:rsidRDefault="00BA512F">
            <w:pPr>
              <w:autoSpaceDE w:val="0"/>
              <w:autoSpaceDN w:val="0"/>
              <w:adjustRightInd w:val="0"/>
              <w:spacing w:before="0" w:after="0"/>
              <w:jc w:val="left"/>
              <w:rPr>
                <w:rFonts w:ascii="Times New Roman" w:hAnsi="Times New Roman"/>
                <w:b/>
                <w:sz w:val="24"/>
                <w:u w:val="single"/>
              </w:rPr>
            </w:pPr>
          </w:p>
          <w:p w14:paraId="2337A05C" w14:textId="66E4F969"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Размерът на първостепенните секюритизиращи позиции по смисъла на член 242, точка 6 от РКИ.</w:t>
            </w:r>
          </w:p>
          <w:p w14:paraId="280FA19F" w14:textId="77777777" w:rsidR="00BA512F" w:rsidRPr="000F6454" w:rsidRDefault="00BA512F">
            <w:pPr>
              <w:autoSpaceDE w:val="0"/>
              <w:autoSpaceDN w:val="0"/>
              <w:adjustRightInd w:val="0"/>
              <w:spacing w:before="0" w:after="0"/>
              <w:jc w:val="left"/>
              <w:rPr>
                <w:rFonts w:ascii="Times New Roman" w:hAnsi="Times New Roman"/>
                <w:b/>
                <w:sz w:val="24"/>
                <w:u w:val="single"/>
              </w:rPr>
            </w:pPr>
          </w:p>
        </w:tc>
      </w:tr>
      <w:tr w:rsidR="00BA512F" w:rsidRPr="000F6454" w14:paraId="74EF90DC" w14:textId="77777777" w:rsidTr="00E10B85">
        <w:tc>
          <w:tcPr>
            <w:tcW w:w="1101" w:type="dxa"/>
          </w:tcPr>
          <w:p w14:paraId="01DA9A93"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231</w:t>
            </w:r>
          </w:p>
        </w:tc>
        <w:tc>
          <w:tcPr>
            <w:tcW w:w="7903" w:type="dxa"/>
          </w:tcPr>
          <w:p w14:paraId="3A68B8DE" w14:textId="77777777" w:rsidR="00BA512F" w:rsidRPr="000F6454" w:rsidRDefault="00C55547">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НАЧАЛНА ТОЧКА НА ЗАГУБА (%)</w:t>
            </w:r>
          </w:p>
          <w:p w14:paraId="5E88F0B8" w14:textId="77777777" w:rsidR="00BA512F" w:rsidRPr="000F6454" w:rsidRDefault="00BA512F">
            <w:pPr>
              <w:autoSpaceDE w:val="0"/>
              <w:autoSpaceDN w:val="0"/>
              <w:adjustRightInd w:val="0"/>
              <w:spacing w:before="0" w:after="0"/>
              <w:jc w:val="left"/>
              <w:rPr>
                <w:rFonts w:ascii="Times New Roman" w:hAnsi="Times New Roman"/>
                <w:b/>
                <w:sz w:val="24"/>
                <w:u w:val="single"/>
              </w:rPr>
            </w:pPr>
          </w:p>
          <w:p w14:paraId="4687AC0B" w14:textId="2D2DBE94"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Начална точка на загуба (%) съгласно посоченото в член 256, параграф 1 от РКИ.</w:t>
            </w:r>
          </w:p>
          <w:p w14:paraId="5DDFFCBC" w14:textId="77777777" w:rsidR="00BA512F" w:rsidRPr="000F6454" w:rsidRDefault="00BA512F">
            <w:pPr>
              <w:autoSpaceDE w:val="0"/>
              <w:autoSpaceDN w:val="0"/>
              <w:adjustRightInd w:val="0"/>
              <w:spacing w:before="0" w:after="0"/>
              <w:jc w:val="left"/>
              <w:rPr>
                <w:rFonts w:ascii="Times New Roman" w:hAnsi="Times New Roman"/>
                <w:b/>
                <w:sz w:val="24"/>
                <w:u w:val="single"/>
              </w:rPr>
            </w:pPr>
          </w:p>
        </w:tc>
      </w:tr>
      <w:tr w:rsidR="00BA512F" w:rsidRPr="000F6454" w14:paraId="6863D268" w14:textId="77777777" w:rsidTr="00E10B85">
        <w:tc>
          <w:tcPr>
            <w:tcW w:w="1101" w:type="dxa"/>
          </w:tcPr>
          <w:p w14:paraId="25953C96"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232 и 252</w:t>
            </w:r>
          </w:p>
        </w:tc>
        <w:tc>
          <w:tcPr>
            <w:tcW w:w="7903" w:type="dxa"/>
          </w:tcPr>
          <w:p w14:paraId="69421949" w14:textId="77777777" w:rsidR="00BA512F" w:rsidRPr="000F6454" w:rsidRDefault="00C55547">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СКК</w:t>
            </w:r>
          </w:p>
          <w:p w14:paraId="27D0FAB6" w14:textId="77777777" w:rsidR="00BA512F" w:rsidRPr="000F6454" w:rsidRDefault="00BA512F">
            <w:pPr>
              <w:autoSpaceDE w:val="0"/>
              <w:autoSpaceDN w:val="0"/>
              <w:adjustRightInd w:val="0"/>
              <w:spacing w:before="0" w:after="0"/>
              <w:jc w:val="left"/>
              <w:rPr>
                <w:rFonts w:ascii="Times New Roman" w:hAnsi="Times New Roman"/>
                <w:b/>
                <w:sz w:val="24"/>
                <w:u w:val="single"/>
              </w:rPr>
            </w:pPr>
          </w:p>
          <w:p w14:paraId="172ECEE5" w14:textId="1C58D2F7" w:rsidR="00BA512F" w:rsidRPr="000F6454" w:rsidRDefault="00C55547">
            <w:pPr>
              <w:autoSpaceDE w:val="0"/>
              <w:autoSpaceDN w:val="0"/>
              <w:adjustRightInd w:val="0"/>
              <w:spacing w:before="0" w:after="0"/>
              <w:jc w:val="left"/>
              <w:rPr>
                <w:rFonts w:ascii="Times New Roman" w:hAnsi="Times New Roman"/>
                <w:b/>
                <w:sz w:val="24"/>
                <w:u w:val="single"/>
              </w:rPr>
            </w:pPr>
            <w:r w:rsidRPr="000F6454">
              <w:rPr>
                <w:rFonts w:ascii="Times New Roman" w:hAnsi="Times New Roman"/>
                <w:sz w:val="24"/>
              </w:rPr>
              <w:t>Степените на кредитно качество (СКК), предвидени за институциите, прилагащи SEC-ERBA (таблици 1 и 2 от член 263 и таблици 3 и 4 от член 264 от РКИ). Тези колони се докладват за всички сделки с рейтинг, независимо от прилагания подход.</w:t>
            </w:r>
          </w:p>
          <w:p w14:paraId="79C3D232" w14:textId="77777777" w:rsidR="00BA512F" w:rsidRPr="000F6454" w:rsidRDefault="00BA512F">
            <w:pPr>
              <w:autoSpaceDE w:val="0"/>
              <w:autoSpaceDN w:val="0"/>
              <w:adjustRightInd w:val="0"/>
              <w:spacing w:before="0" w:after="0"/>
              <w:jc w:val="left"/>
              <w:rPr>
                <w:rFonts w:ascii="Times New Roman" w:hAnsi="Times New Roman"/>
                <w:b/>
                <w:sz w:val="24"/>
                <w:u w:val="single"/>
              </w:rPr>
            </w:pPr>
          </w:p>
        </w:tc>
      </w:tr>
      <w:tr w:rsidR="00BA512F" w:rsidRPr="000F6454" w14:paraId="05A5C118" w14:textId="77777777" w:rsidTr="00E10B85">
        <w:tc>
          <w:tcPr>
            <w:tcW w:w="1101" w:type="dxa"/>
          </w:tcPr>
          <w:p w14:paraId="588BBE90"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240-242</w:t>
            </w:r>
          </w:p>
        </w:tc>
        <w:tc>
          <w:tcPr>
            <w:tcW w:w="7903" w:type="dxa"/>
          </w:tcPr>
          <w:p w14:paraId="041A91E7" w14:textId="77777777" w:rsidR="00BA512F" w:rsidRPr="000F6454" w:rsidRDefault="00C55547">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МЕЖДИННИ</w:t>
            </w:r>
          </w:p>
          <w:p w14:paraId="0A5BFA80" w14:textId="77777777" w:rsidR="00BA512F" w:rsidRPr="000F6454" w:rsidRDefault="00BA512F">
            <w:pPr>
              <w:autoSpaceDE w:val="0"/>
              <w:autoSpaceDN w:val="0"/>
              <w:adjustRightInd w:val="0"/>
              <w:spacing w:before="0" w:after="0"/>
              <w:jc w:val="left"/>
              <w:rPr>
                <w:rFonts w:ascii="Times New Roman" w:hAnsi="Times New Roman"/>
                <w:b/>
                <w:sz w:val="24"/>
                <w:u w:val="single"/>
              </w:rPr>
            </w:pPr>
          </w:p>
        </w:tc>
      </w:tr>
      <w:tr w:rsidR="00BA512F" w:rsidRPr="000F6454" w14:paraId="4A86FB45" w14:textId="77777777" w:rsidTr="00E10B85">
        <w:tc>
          <w:tcPr>
            <w:tcW w:w="1101" w:type="dxa"/>
          </w:tcPr>
          <w:p w14:paraId="42ED58DC"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240</w:t>
            </w:r>
          </w:p>
        </w:tc>
        <w:tc>
          <w:tcPr>
            <w:tcW w:w="7903" w:type="dxa"/>
          </w:tcPr>
          <w:p w14:paraId="2676D108" w14:textId="77777777" w:rsidR="00BA512F" w:rsidRPr="000F6454" w:rsidRDefault="00C55547">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СТОЙНОСТ</w:t>
            </w:r>
          </w:p>
          <w:p w14:paraId="373DE2F8" w14:textId="77777777" w:rsidR="00BA512F" w:rsidRPr="000F6454" w:rsidRDefault="00BA512F">
            <w:pPr>
              <w:autoSpaceDE w:val="0"/>
              <w:autoSpaceDN w:val="0"/>
              <w:adjustRightInd w:val="0"/>
              <w:spacing w:before="0" w:after="0"/>
              <w:jc w:val="left"/>
              <w:rPr>
                <w:rFonts w:ascii="Times New Roman" w:hAnsi="Times New Roman"/>
                <w:b/>
                <w:sz w:val="24"/>
                <w:u w:val="single"/>
              </w:rPr>
            </w:pPr>
          </w:p>
          <w:p w14:paraId="5C390D5F"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Докладваната стойност включва:</w:t>
            </w:r>
          </w:p>
          <w:p w14:paraId="13C2E815" w14:textId="609C39D9" w:rsidR="00BA512F" w:rsidRPr="000F6454" w:rsidRDefault="00C55547">
            <w:pPr>
              <w:pStyle w:val="ListParagraph"/>
              <w:numPr>
                <w:ilvl w:val="0"/>
                <w:numId w:val="29"/>
              </w:numPr>
              <w:autoSpaceDE w:val="0"/>
              <w:autoSpaceDN w:val="0"/>
              <w:adjustRightInd w:val="0"/>
              <w:spacing w:before="0" w:after="0"/>
              <w:jc w:val="left"/>
              <w:rPr>
                <w:rFonts w:ascii="Times New Roman" w:hAnsi="Times New Roman"/>
                <w:sz w:val="24"/>
              </w:rPr>
            </w:pPr>
            <w:r w:rsidRPr="000F6454">
              <w:rPr>
                <w:rFonts w:ascii="Times New Roman" w:hAnsi="Times New Roman"/>
                <w:sz w:val="24"/>
              </w:rPr>
              <w:t>междинни траншове в секюритизацията съгласно определението в член 242, точка 18 от РКИ.</w:t>
            </w:r>
          </w:p>
          <w:p w14:paraId="374E16B1" w14:textId="5C0647D2" w:rsidR="00BA512F" w:rsidRPr="000F6454" w:rsidRDefault="00C55547">
            <w:pPr>
              <w:pStyle w:val="ListParagraph"/>
              <w:numPr>
                <w:ilvl w:val="0"/>
                <w:numId w:val="29"/>
              </w:numPr>
              <w:autoSpaceDE w:val="0"/>
              <w:autoSpaceDN w:val="0"/>
              <w:adjustRightInd w:val="0"/>
              <w:spacing w:before="0" w:after="0"/>
              <w:jc w:val="left"/>
              <w:rPr>
                <w:rFonts w:ascii="Times New Roman" w:hAnsi="Times New Roman"/>
                <w:sz w:val="24"/>
              </w:rPr>
            </w:pPr>
            <w:r w:rsidRPr="000F6454">
              <w:rPr>
                <w:rFonts w:ascii="Times New Roman" w:hAnsi="Times New Roman"/>
                <w:sz w:val="24"/>
              </w:rPr>
              <w:t>допълнителни секюритизиращи позиции, които не са определени в член 242, точка 6, 17 или 18 от РКИ.</w:t>
            </w:r>
          </w:p>
          <w:p w14:paraId="49C94C75" w14:textId="77777777" w:rsidR="00BA512F" w:rsidRPr="000F6454" w:rsidRDefault="00BA512F">
            <w:pPr>
              <w:autoSpaceDE w:val="0"/>
              <w:autoSpaceDN w:val="0"/>
              <w:adjustRightInd w:val="0"/>
              <w:spacing w:before="0" w:after="0"/>
              <w:jc w:val="left"/>
              <w:rPr>
                <w:rFonts w:ascii="Times New Roman" w:hAnsi="Times New Roman"/>
                <w:sz w:val="24"/>
              </w:rPr>
            </w:pPr>
          </w:p>
        </w:tc>
      </w:tr>
      <w:tr w:rsidR="00BA512F" w:rsidRPr="000F6454" w14:paraId="2F145853" w14:textId="77777777" w:rsidTr="00E10B85">
        <w:tc>
          <w:tcPr>
            <w:tcW w:w="1101" w:type="dxa"/>
          </w:tcPr>
          <w:p w14:paraId="37626CF2"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241</w:t>
            </w:r>
          </w:p>
        </w:tc>
        <w:tc>
          <w:tcPr>
            <w:tcW w:w="7903" w:type="dxa"/>
          </w:tcPr>
          <w:p w14:paraId="55FA4273" w14:textId="77777777" w:rsidR="00BA512F" w:rsidRPr="000F6454" w:rsidRDefault="00C55547">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БРОЙ ТРАНШОВЕ</w:t>
            </w:r>
          </w:p>
          <w:p w14:paraId="7CD41B01" w14:textId="77777777" w:rsidR="00BA512F" w:rsidRPr="000F6454" w:rsidRDefault="00BA512F">
            <w:pPr>
              <w:autoSpaceDE w:val="0"/>
              <w:autoSpaceDN w:val="0"/>
              <w:adjustRightInd w:val="0"/>
              <w:spacing w:before="0" w:after="0"/>
              <w:jc w:val="left"/>
              <w:rPr>
                <w:rFonts w:ascii="Times New Roman" w:hAnsi="Times New Roman"/>
                <w:b/>
                <w:sz w:val="24"/>
                <w:u w:val="single"/>
              </w:rPr>
            </w:pPr>
          </w:p>
          <w:p w14:paraId="701CDE69"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Брой междинни траншове</w:t>
            </w:r>
          </w:p>
          <w:p w14:paraId="1E8D5576" w14:textId="77777777" w:rsidR="00BA512F" w:rsidRPr="000F6454" w:rsidRDefault="00BA512F">
            <w:pPr>
              <w:autoSpaceDE w:val="0"/>
              <w:autoSpaceDN w:val="0"/>
              <w:adjustRightInd w:val="0"/>
              <w:spacing w:before="0" w:after="0"/>
              <w:jc w:val="left"/>
              <w:rPr>
                <w:rFonts w:ascii="Times New Roman" w:hAnsi="Times New Roman"/>
                <w:b/>
                <w:sz w:val="24"/>
                <w:u w:val="single"/>
              </w:rPr>
            </w:pPr>
          </w:p>
        </w:tc>
      </w:tr>
      <w:tr w:rsidR="00BA512F" w:rsidRPr="000F6454" w14:paraId="76EF4716" w14:textId="77777777" w:rsidTr="00E10B85">
        <w:tc>
          <w:tcPr>
            <w:tcW w:w="1101" w:type="dxa"/>
          </w:tcPr>
          <w:p w14:paraId="3A8D346E"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242</w:t>
            </w:r>
          </w:p>
        </w:tc>
        <w:tc>
          <w:tcPr>
            <w:tcW w:w="7903" w:type="dxa"/>
          </w:tcPr>
          <w:p w14:paraId="5621365A" w14:textId="77777777" w:rsidR="00BA512F" w:rsidRPr="000F6454" w:rsidRDefault="00C55547">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СКК НА ТРАНША С НАЙ-НИСЪК РАНГ</w:t>
            </w:r>
          </w:p>
          <w:p w14:paraId="532F0518" w14:textId="77777777" w:rsidR="00BA512F" w:rsidRPr="000F6454" w:rsidRDefault="00BA512F">
            <w:pPr>
              <w:autoSpaceDE w:val="0"/>
              <w:autoSpaceDN w:val="0"/>
              <w:adjustRightInd w:val="0"/>
              <w:spacing w:before="0" w:after="0"/>
              <w:jc w:val="left"/>
              <w:rPr>
                <w:rFonts w:ascii="Times New Roman" w:hAnsi="Times New Roman"/>
                <w:b/>
                <w:sz w:val="24"/>
                <w:u w:val="single"/>
              </w:rPr>
            </w:pPr>
          </w:p>
          <w:p w14:paraId="4DE340DC" w14:textId="6F8734EB"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 xml:space="preserve">СКК, определена в съответствие с таблица 2 от член 263 и таблица 3 от член 264 от РКИ, на междинния транш с най-нисък ранг. </w:t>
            </w:r>
          </w:p>
          <w:p w14:paraId="223C1B47" w14:textId="77777777" w:rsidR="00BA512F" w:rsidRPr="000F6454" w:rsidRDefault="00BA512F">
            <w:pPr>
              <w:autoSpaceDE w:val="0"/>
              <w:autoSpaceDN w:val="0"/>
              <w:adjustRightInd w:val="0"/>
              <w:spacing w:before="0" w:after="0"/>
              <w:jc w:val="left"/>
              <w:rPr>
                <w:rFonts w:ascii="Times New Roman" w:hAnsi="Times New Roman"/>
                <w:b/>
                <w:sz w:val="24"/>
                <w:u w:val="single"/>
              </w:rPr>
            </w:pPr>
          </w:p>
        </w:tc>
      </w:tr>
      <w:tr w:rsidR="00BA512F" w:rsidRPr="000F6454" w14:paraId="2C48CBA7" w14:textId="77777777" w:rsidTr="00E10B85">
        <w:tc>
          <w:tcPr>
            <w:tcW w:w="1101" w:type="dxa"/>
          </w:tcPr>
          <w:p w14:paraId="5486FE18"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250-252</w:t>
            </w:r>
          </w:p>
        </w:tc>
        <w:tc>
          <w:tcPr>
            <w:tcW w:w="7903" w:type="dxa"/>
          </w:tcPr>
          <w:p w14:paraId="59CEB629" w14:textId="77777777" w:rsidR="00BA512F" w:rsidRPr="000F6454" w:rsidRDefault="00C55547">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ПЪРВА ЗАГУБА</w:t>
            </w:r>
          </w:p>
          <w:p w14:paraId="6A2F1BC2" w14:textId="77777777" w:rsidR="00BA512F" w:rsidRPr="000F6454" w:rsidRDefault="00BA512F">
            <w:pPr>
              <w:autoSpaceDE w:val="0"/>
              <w:autoSpaceDN w:val="0"/>
              <w:adjustRightInd w:val="0"/>
              <w:spacing w:before="0" w:after="0"/>
              <w:jc w:val="left"/>
              <w:rPr>
                <w:rFonts w:ascii="Times New Roman" w:hAnsi="Times New Roman"/>
                <w:b/>
                <w:sz w:val="24"/>
                <w:u w:val="single"/>
              </w:rPr>
            </w:pPr>
          </w:p>
        </w:tc>
      </w:tr>
      <w:tr w:rsidR="00BA512F" w:rsidRPr="000F6454" w14:paraId="472C1508" w14:textId="77777777" w:rsidTr="00E10B85">
        <w:tc>
          <w:tcPr>
            <w:tcW w:w="1101" w:type="dxa"/>
          </w:tcPr>
          <w:p w14:paraId="7FB987E7"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250</w:t>
            </w:r>
          </w:p>
        </w:tc>
        <w:tc>
          <w:tcPr>
            <w:tcW w:w="7903" w:type="dxa"/>
          </w:tcPr>
          <w:p w14:paraId="0B9F98A4" w14:textId="77777777" w:rsidR="00BA512F" w:rsidRPr="000F6454" w:rsidRDefault="00C55547">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СТОЙНОСТ</w:t>
            </w:r>
          </w:p>
          <w:p w14:paraId="04AF7877" w14:textId="77777777" w:rsidR="00BA512F" w:rsidRPr="000F6454" w:rsidRDefault="00BA512F">
            <w:pPr>
              <w:autoSpaceDE w:val="0"/>
              <w:autoSpaceDN w:val="0"/>
              <w:adjustRightInd w:val="0"/>
              <w:spacing w:before="0" w:after="0"/>
              <w:jc w:val="left"/>
              <w:rPr>
                <w:rFonts w:ascii="Times New Roman" w:hAnsi="Times New Roman"/>
                <w:b/>
                <w:sz w:val="24"/>
                <w:u w:val="single"/>
              </w:rPr>
            </w:pPr>
          </w:p>
          <w:p w14:paraId="5AAD1923" w14:textId="0B505A9D" w:rsidR="00BA512F" w:rsidRPr="000F6454" w:rsidRDefault="00C55547">
            <w:pPr>
              <w:autoSpaceDE w:val="0"/>
              <w:autoSpaceDN w:val="0"/>
              <w:adjustRightInd w:val="0"/>
              <w:spacing w:before="0" w:after="0"/>
              <w:jc w:val="left"/>
              <w:rPr>
                <w:rFonts w:ascii="Times New Roman" w:hAnsi="Times New Roman"/>
                <w:b/>
                <w:sz w:val="24"/>
                <w:u w:val="single"/>
              </w:rPr>
            </w:pPr>
            <w:r w:rsidRPr="000F6454">
              <w:rPr>
                <w:rFonts w:ascii="Times New Roman" w:hAnsi="Times New Roman"/>
                <w:sz w:val="24"/>
              </w:rPr>
              <w:t>Размерът на транша за първа загуба по смисъла на член 242, точка 17 от РКИ.</w:t>
            </w:r>
          </w:p>
          <w:p w14:paraId="3DAA3E7D" w14:textId="77777777" w:rsidR="00BA512F" w:rsidRPr="000F6454" w:rsidRDefault="00BA512F">
            <w:pPr>
              <w:autoSpaceDE w:val="0"/>
              <w:autoSpaceDN w:val="0"/>
              <w:adjustRightInd w:val="0"/>
              <w:spacing w:before="0" w:after="0"/>
              <w:jc w:val="left"/>
              <w:rPr>
                <w:rFonts w:ascii="Times New Roman" w:hAnsi="Times New Roman"/>
                <w:sz w:val="24"/>
              </w:rPr>
            </w:pPr>
          </w:p>
        </w:tc>
      </w:tr>
      <w:tr w:rsidR="00BA512F" w:rsidRPr="000F6454" w14:paraId="5503E2EE" w14:textId="77777777" w:rsidTr="00E10B85">
        <w:tc>
          <w:tcPr>
            <w:tcW w:w="1101" w:type="dxa"/>
          </w:tcPr>
          <w:p w14:paraId="012FA2A9"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251</w:t>
            </w:r>
          </w:p>
        </w:tc>
        <w:tc>
          <w:tcPr>
            <w:tcW w:w="7903" w:type="dxa"/>
          </w:tcPr>
          <w:p w14:paraId="1B7FDD34" w14:textId="77777777" w:rsidR="00BA512F" w:rsidRPr="000F6454" w:rsidRDefault="00C55547">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КРАЙНА ТОЧКА НА ЗАГУБА (%)</w:t>
            </w:r>
          </w:p>
          <w:p w14:paraId="1355C306" w14:textId="77777777" w:rsidR="00BA512F" w:rsidRPr="000F6454" w:rsidRDefault="00BA512F">
            <w:pPr>
              <w:autoSpaceDE w:val="0"/>
              <w:autoSpaceDN w:val="0"/>
              <w:adjustRightInd w:val="0"/>
              <w:spacing w:before="0" w:after="0"/>
              <w:jc w:val="left"/>
              <w:rPr>
                <w:rFonts w:ascii="Times New Roman" w:hAnsi="Times New Roman"/>
                <w:b/>
                <w:sz w:val="24"/>
                <w:u w:val="single"/>
              </w:rPr>
            </w:pPr>
          </w:p>
          <w:p w14:paraId="5C2785D2" w14:textId="4DBEC623"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Крайната точка на загуба (%) съгласно посоченото в член 256, параграф 2 от РКИ.</w:t>
            </w:r>
          </w:p>
          <w:p w14:paraId="7345BA2A" w14:textId="77777777" w:rsidR="00BA512F" w:rsidRPr="000F6454" w:rsidRDefault="00BA512F">
            <w:pPr>
              <w:autoSpaceDE w:val="0"/>
              <w:autoSpaceDN w:val="0"/>
              <w:adjustRightInd w:val="0"/>
              <w:spacing w:before="0" w:after="0"/>
              <w:jc w:val="left"/>
              <w:rPr>
                <w:rFonts w:ascii="Times New Roman" w:hAnsi="Times New Roman"/>
                <w:b/>
                <w:sz w:val="24"/>
                <w:u w:val="single"/>
              </w:rPr>
            </w:pPr>
          </w:p>
        </w:tc>
      </w:tr>
      <w:tr w:rsidR="00BA512F" w:rsidRPr="000F6454" w14:paraId="105D61AE" w14:textId="77777777" w:rsidTr="00E10B85">
        <w:tc>
          <w:tcPr>
            <w:tcW w:w="1101" w:type="dxa"/>
          </w:tcPr>
          <w:p w14:paraId="1125A01A"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260-280</w:t>
            </w:r>
          </w:p>
        </w:tc>
        <w:tc>
          <w:tcPr>
            <w:tcW w:w="7903" w:type="dxa"/>
          </w:tcPr>
          <w:p w14:paraId="6B7BBE8A" w14:textId="77777777" w:rsidR="00BA512F" w:rsidRPr="000F6454" w:rsidRDefault="00C55547">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ЗАДБАЛАНСОВИ ПОЗИЦИИ И ДЕРИВАТИ</w:t>
            </w:r>
          </w:p>
          <w:p w14:paraId="05499DB6" w14:textId="77777777" w:rsidR="00BA512F" w:rsidRPr="000F6454" w:rsidRDefault="00BA512F">
            <w:pPr>
              <w:autoSpaceDE w:val="0"/>
              <w:autoSpaceDN w:val="0"/>
              <w:adjustRightInd w:val="0"/>
              <w:spacing w:before="0" w:after="0"/>
              <w:jc w:val="left"/>
              <w:rPr>
                <w:rFonts w:ascii="Times New Roman" w:hAnsi="Times New Roman"/>
                <w:b/>
                <w:sz w:val="24"/>
                <w:u w:val="single"/>
              </w:rPr>
            </w:pPr>
          </w:p>
          <w:p w14:paraId="7434000B" w14:textId="77777777" w:rsidR="00BA512F" w:rsidRPr="000F6454" w:rsidRDefault="00C55547">
            <w:pPr>
              <w:autoSpaceDE w:val="0"/>
              <w:autoSpaceDN w:val="0"/>
              <w:adjustRightInd w:val="0"/>
              <w:spacing w:before="0" w:after="0"/>
              <w:jc w:val="left"/>
              <w:rPr>
                <w:rFonts w:ascii="Times New Roman" w:hAnsi="Times New Roman"/>
                <w:sz w:val="24"/>
              </w:rPr>
            </w:pPr>
            <w:r w:rsidRPr="000F6454">
              <w:rPr>
                <w:rFonts w:ascii="Times New Roman" w:hAnsi="Times New Roman"/>
                <w:sz w:val="24"/>
              </w:rPr>
              <w:t>В тази група от колони се събира информация за задбалансовите позиции и деривати, разбити по траншове (първостепенни/междинни/за първа загуба).</w:t>
            </w:r>
          </w:p>
          <w:p w14:paraId="09F2974B"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Тук се прилагат същите критерии за класификация на траншовете, които се използват за балансовите позиции.</w:t>
            </w:r>
          </w:p>
          <w:p w14:paraId="3AA2BDF0" w14:textId="77777777" w:rsidR="00BA512F" w:rsidRPr="000F6454" w:rsidRDefault="00BA512F">
            <w:pPr>
              <w:autoSpaceDE w:val="0"/>
              <w:autoSpaceDN w:val="0"/>
              <w:adjustRightInd w:val="0"/>
              <w:spacing w:before="0" w:after="0"/>
              <w:jc w:val="left"/>
              <w:rPr>
                <w:rFonts w:ascii="Times New Roman" w:hAnsi="Times New Roman"/>
                <w:b/>
                <w:sz w:val="24"/>
                <w:u w:val="single"/>
              </w:rPr>
            </w:pPr>
          </w:p>
        </w:tc>
      </w:tr>
      <w:tr w:rsidR="00BA512F" w:rsidRPr="000F6454" w14:paraId="673943D6" w14:textId="77777777" w:rsidTr="00E10B85">
        <w:tc>
          <w:tcPr>
            <w:tcW w:w="1101" w:type="dxa"/>
            <w:shd w:val="clear" w:color="auto" w:fill="auto"/>
          </w:tcPr>
          <w:p w14:paraId="6978FA3E"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290—300</w:t>
            </w:r>
          </w:p>
        </w:tc>
        <w:tc>
          <w:tcPr>
            <w:tcW w:w="7903" w:type="dxa"/>
            <w:shd w:val="clear" w:color="auto" w:fill="auto"/>
          </w:tcPr>
          <w:p w14:paraId="612518E7"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ПАДЕЖ</w:t>
            </w:r>
          </w:p>
        </w:tc>
      </w:tr>
      <w:tr w:rsidR="00BA512F" w:rsidRPr="000F6454" w14:paraId="6AA63705" w14:textId="77777777" w:rsidTr="00E10B85">
        <w:tc>
          <w:tcPr>
            <w:tcW w:w="1101" w:type="dxa"/>
            <w:shd w:val="clear" w:color="auto" w:fill="auto"/>
          </w:tcPr>
          <w:p w14:paraId="1AEC547E" w14:textId="77777777" w:rsidR="00BA512F" w:rsidRPr="000F6454" w:rsidDel="00304CB1"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290</w:t>
            </w:r>
          </w:p>
        </w:tc>
        <w:tc>
          <w:tcPr>
            <w:tcW w:w="7903" w:type="dxa"/>
            <w:shd w:val="clear" w:color="auto" w:fill="auto"/>
          </w:tcPr>
          <w:p w14:paraId="777220E4"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ПЪРВА ВЕРОЯТНА ДАТА НА ПРЕКРАТЯВАНЕ</w:t>
            </w:r>
          </w:p>
          <w:p w14:paraId="7064B0BA" w14:textId="77777777" w:rsidR="00BA512F" w:rsidRPr="000F6454" w:rsidRDefault="00BA512F">
            <w:pPr>
              <w:spacing w:before="0" w:after="0"/>
              <w:jc w:val="left"/>
              <w:rPr>
                <w:rFonts w:ascii="Times New Roman" w:hAnsi="Times New Roman"/>
                <w:b/>
                <w:sz w:val="24"/>
                <w:u w:val="single"/>
              </w:rPr>
            </w:pPr>
          </w:p>
          <w:p w14:paraId="61DCD0F8" w14:textId="77777777" w:rsidR="00BA512F" w:rsidRPr="000F6454" w:rsidRDefault="00C55547">
            <w:pPr>
              <w:spacing w:before="0" w:after="0"/>
              <w:jc w:val="left"/>
              <w:rPr>
                <w:rFonts w:ascii="Times New Roman" w:hAnsi="Times New Roman"/>
                <w:sz w:val="24"/>
              </w:rPr>
            </w:pPr>
            <w:r w:rsidRPr="000F6454">
              <w:rPr>
                <w:rFonts w:ascii="Times New Roman" w:hAnsi="Times New Roman"/>
                <w:sz w:val="24"/>
              </w:rPr>
              <w:t xml:space="preserve">Вероятната дата на прекратяване на цялата секюритизация, като се имат предвид договорните ѝ клаузи и очакваните в този момент финансови условия. Обикновено това е по-ранната от следните дати: </w:t>
            </w:r>
          </w:p>
          <w:p w14:paraId="6F49AE9B" w14:textId="77777777" w:rsidR="00BA512F" w:rsidRPr="000F6454" w:rsidRDefault="00BA512F">
            <w:pPr>
              <w:spacing w:before="0" w:after="0"/>
              <w:jc w:val="left"/>
              <w:rPr>
                <w:rFonts w:ascii="Times New Roman" w:hAnsi="Times New Roman"/>
                <w:sz w:val="24"/>
              </w:rPr>
            </w:pPr>
          </w:p>
          <w:p w14:paraId="78BC5B74" w14:textId="3C59317A" w:rsidR="00BA512F" w:rsidRPr="000F6454" w:rsidRDefault="00C55547">
            <w:pPr>
              <w:spacing w:before="0" w:after="0"/>
              <w:jc w:val="left"/>
              <w:rPr>
                <w:rFonts w:ascii="Times New Roman" w:hAnsi="Times New Roman"/>
                <w:sz w:val="24"/>
              </w:rPr>
            </w:pPr>
            <w:r w:rsidRPr="000F6454">
              <w:rPr>
                <w:rFonts w:ascii="Times New Roman" w:hAnsi="Times New Roman"/>
                <w:sz w:val="24"/>
              </w:rPr>
              <w:t>i)</w:t>
            </w:r>
            <w:r w:rsidRPr="000F6454">
              <w:rPr>
                <w:rFonts w:ascii="Times New Roman" w:hAnsi="Times New Roman"/>
                <w:sz w:val="24"/>
              </w:rPr>
              <w:tab/>
              <w:t>най-ранната дата, на която може да се упражни опция за пълно погасяване (както е определена в член 242, точка 1 от РКИ), като се има предвид падежът на базисната експозиция (или експозиции), както и процентът на нейното предсрочно погасяване и потенциални стъпки за предоговаряне;</w:t>
            </w:r>
          </w:p>
          <w:p w14:paraId="6D0D67C0" w14:textId="77777777" w:rsidR="00BA512F" w:rsidRPr="000F6454" w:rsidRDefault="00BA512F">
            <w:pPr>
              <w:spacing w:before="0" w:after="0"/>
              <w:jc w:val="left"/>
              <w:rPr>
                <w:rFonts w:ascii="Times New Roman" w:hAnsi="Times New Roman"/>
                <w:sz w:val="24"/>
              </w:rPr>
            </w:pPr>
          </w:p>
          <w:p w14:paraId="36521F45" w14:textId="77777777" w:rsidR="00BA512F" w:rsidRPr="000F6454" w:rsidRDefault="00C55547">
            <w:pPr>
              <w:spacing w:before="0" w:after="0"/>
              <w:jc w:val="left"/>
              <w:rPr>
                <w:rFonts w:ascii="Times New Roman" w:hAnsi="Times New Roman"/>
                <w:sz w:val="24"/>
              </w:rPr>
            </w:pPr>
            <w:r w:rsidRPr="000F6454">
              <w:rPr>
                <w:rFonts w:ascii="Times New Roman" w:hAnsi="Times New Roman"/>
                <w:sz w:val="24"/>
              </w:rPr>
              <w:t>ii)</w:t>
            </w:r>
            <w:r w:rsidRPr="000F6454">
              <w:rPr>
                <w:rFonts w:ascii="Times New Roman" w:hAnsi="Times New Roman"/>
                <w:sz w:val="24"/>
              </w:rPr>
              <w:tab/>
              <w:t>най-ранната дата, на която инициаторът може да използва всякаква друга кол опция, предвидена в договорните клаузи на секюритизацията, което би довело до цялостното изкупуване на секюритизацията.</w:t>
            </w:r>
          </w:p>
          <w:p w14:paraId="078670E9" w14:textId="77777777" w:rsidR="00BA512F" w:rsidRPr="000F6454" w:rsidRDefault="00BA512F">
            <w:pPr>
              <w:spacing w:before="0" w:after="0"/>
              <w:jc w:val="left"/>
              <w:rPr>
                <w:rFonts w:ascii="Times New Roman" w:hAnsi="Times New Roman"/>
                <w:sz w:val="24"/>
              </w:rPr>
            </w:pPr>
          </w:p>
          <w:p w14:paraId="4BA66220" w14:textId="461E547A"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Посочват се денят, месецът и годината на първата очаквана дата на прекратяване. Когато тази информация е налична, се посочва точната дата, в противен случай се посочва първият ден от месеца.</w:t>
            </w:r>
          </w:p>
          <w:p w14:paraId="490F4A67" w14:textId="77777777" w:rsidR="00BA512F" w:rsidRPr="000F6454" w:rsidRDefault="00BA512F">
            <w:pPr>
              <w:spacing w:before="0" w:after="0"/>
              <w:jc w:val="left"/>
              <w:rPr>
                <w:rFonts w:ascii="Times New Roman" w:hAnsi="Times New Roman"/>
                <w:sz w:val="24"/>
              </w:rPr>
            </w:pPr>
          </w:p>
        </w:tc>
      </w:tr>
      <w:tr w:rsidR="00BA512F" w:rsidRPr="000F6454" w14:paraId="24FD7BB3" w14:textId="77777777" w:rsidTr="00E10B85">
        <w:tc>
          <w:tcPr>
            <w:tcW w:w="1101" w:type="dxa"/>
            <w:shd w:val="clear" w:color="auto" w:fill="auto"/>
          </w:tcPr>
          <w:p w14:paraId="0599A059"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bCs/>
                <w:sz w:val="24"/>
              </w:rPr>
              <w:lastRenderedPageBreak/>
              <w:t>291</w:t>
            </w:r>
          </w:p>
        </w:tc>
        <w:tc>
          <w:tcPr>
            <w:tcW w:w="7903" w:type="dxa"/>
            <w:shd w:val="clear" w:color="auto" w:fill="auto"/>
          </w:tcPr>
          <w:p w14:paraId="71A92E87"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КОЛ ОПЦИИ НА ИНИЦИАТОРА, ВКЛЮЧЕНИ В ТРАНСАКЦИЯТА</w:t>
            </w:r>
          </w:p>
          <w:p w14:paraId="026AD3BA" w14:textId="77777777" w:rsidR="00BA512F" w:rsidRPr="000F6454" w:rsidRDefault="00BA512F">
            <w:pPr>
              <w:spacing w:before="0" w:after="0"/>
              <w:jc w:val="left"/>
              <w:rPr>
                <w:rFonts w:ascii="Times New Roman" w:hAnsi="Times New Roman"/>
                <w:b/>
                <w:sz w:val="24"/>
                <w:u w:val="single"/>
              </w:rPr>
            </w:pPr>
          </w:p>
          <w:p w14:paraId="57494296" w14:textId="149BA8DC" w:rsidR="00BA512F" w:rsidRPr="000F6454" w:rsidRDefault="00C55547">
            <w:pPr>
              <w:spacing w:before="0" w:after="0"/>
              <w:jc w:val="left"/>
              <w:rPr>
                <w:rFonts w:ascii="Times New Roman" w:hAnsi="Times New Roman"/>
                <w:sz w:val="24"/>
              </w:rPr>
            </w:pPr>
            <w:r w:rsidRPr="000F6454">
              <w:rPr>
                <w:rFonts w:ascii="Times New Roman" w:hAnsi="Times New Roman"/>
                <w:sz w:val="24"/>
              </w:rPr>
              <w:t>Вид кол опция за първата очаквана дата на прекратяване:</w:t>
            </w:r>
          </w:p>
          <w:p w14:paraId="308C614B" w14:textId="32A9BFE9" w:rsidR="00BA512F" w:rsidRPr="000F6454" w:rsidRDefault="00C55547">
            <w:pPr>
              <w:pStyle w:val="ListParagraph"/>
              <w:numPr>
                <w:ilvl w:val="0"/>
                <w:numId w:val="29"/>
              </w:numPr>
              <w:spacing w:before="0" w:after="0"/>
              <w:jc w:val="left"/>
              <w:rPr>
                <w:rFonts w:ascii="Times New Roman" w:hAnsi="Times New Roman"/>
                <w:sz w:val="24"/>
              </w:rPr>
            </w:pPr>
            <w:r w:rsidRPr="000F6454">
              <w:rPr>
                <w:rFonts w:ascii="Times New Roman" w:hAnsi="Times New Roman"/>
                <w:sz w:val="24"/>
              </w:rPr>
              <w:t>опция за пълно погасяване, която отговаря на изискванията на член 244, параграф 4, буква ж) от РКИ;</w:t>
            </w:r>
          </w:p>
          <w:p w14:paraId="147D3AD6" w14:textId="77777777" w:rsidR="00BA512F" w:rsidRPr="000F6454" w:rsidRDefault="00C55547">
            <w:pPr>
              <w:pStyle w:val="ListParagraph"/>
              <w:numPr>
                <w:ilvl w:val="0"/>
                <w:numId w:val="29"/>
              </w:numPr>
              <w:spacing w:before="0" w:after="0"/>
              <w:jc w:val="left"/>
              <w:rPr>
                <w:rFonts w:ascii="Times New Roman" w:hAnsi="Times New Roman"/>
                <w:sz w:val="24"/>
              </w:rPr>
            </w:pPr>
            <w:r w:rsidRPr="000F6454">
              <w:rPr>
                <w:rFonts w:ascii="Times New Roman" w:hAnsi="Times New Roman"/>
                <w:sz w:val="24"/>
              </w:rPr>
              <w:t>друга опция за пълно погасяване;</w:t>
            </w:r>
          </w:p>
          <w:p w14:paraId="2346ED40" w14:textId="35342C21" w:rsidR="00BA512F" w:rsidRPr="000F6454" w:rsidRDefault="00C55547">
            <w:pPr>
              <w:pStyle w:val="ListParagraph"/>
              <w:numPr>
                <w:ilvl w:val="0"/>
                <w:numId w:val="29"/>
              </w:numPr>
              <w:spacing w:before="0" w:after="0"/>
              <w:jc w:val="left"/>
              <w:rPr>
                <w:rFonts w:ascii="Times New Roman" w:hAnsi="Times New Roman"/>
                <w:sz w:val="24"/>
              </w:rPr>
            </w:pPr>
            <w:r w:rsidRPr="000F6454">
              <w:rPr>
                <w:rFonts w:ascii="Times New Roman" w:hAnsi="Times New Roman"/>
                <w:sz w:val="24"/>
              </w:rPr>
              <w:t>друг вид кол опция.</w:t>
            </w:r>
          </w:p>
          <w:p w14:paraId="73086AFE" w14:textId="77777777" w:rsidR="00BA512F" w:rsidRPr="000F6454" w:rsidRDefault="00BA512F">
            <w:pPr>
              <w:spacing w:before="0" w:after="0"/>
              <w:jc w:val="left"/>
              <w:rPr>
                <w:rFonts w:ascii="Times New Roman" w:hAnsi="Times New Roman"/>
                <w:b/>
                <w:sz w:val="24"/>
                <w:u w:val="single"/>
              </w:rPr>
            </w:pPr>
          </w:p>
        </w:tc>
      </w:tr>
      <w:tr w:rsidR="00BA512F" w:rsidRPr="000F6454" w14:paraId="228A076D" w14:textId="77777777" w:rsidTr="00E10B85">
        <w:tc>
          <w:tcPr>
            <w:tcW w:w="1101" w:type="dxa"/>
            <w:shd w:val="clear" w:color="auto" w:fill="auto"/>
          </w:tcPr>
          <w:p w14:paraId="2B7F4B62" w14:textId="77777777" w:rsidR="00BA512F" w:rsidRPr="000F6454" w:rsidDel="00304CB1"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300</w:t>
            </w:r>
          </w:p>
        </w:tc>
        <w:tc>
          <w:tcPr>
            <w:tcW w:w="7903" w:type="dxa"/>
            <w:shd w:val="clear" w:color="auto" w:fill="auto"/>
          </w:tcPr>
          <w:p w14:paraId="4D7BC1C5"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ДАТА НА ОКОНЧАТЕЛЕН ДОГОВОРЕН ПАДЕЖ</w:t>
            </w:r>
          </w:p>
          <w:p w14:paraId="1FC5943C" w14:textId="77777777" w:rsidR="00BA512F" w:rsidRPr="000F6454" w:rsidRDefault="00BA512F">
            <w:pPr>
              <w:spacing w:before="0" w:after="0"/>
              <w:jc w:val="left"/>
              <w:rPr>
                <w:rFonts w:ascii="Times New Roman" w:hAnsi="Times New Roman"/>
                <w:b/>
                <w:sz w:val="24"/>
                <w:u w:val="single"/>
              </w:rPr>
            </w:pPr>
          </w:p>
          <w:p w14:paraId="79D48A53" w14:textId="77777777" w:rsidR="00BA512F" w:rsidRPr="000F6454" w:rsidRDefault="00C55547">
            <w:pPr>
              <w:spacing w:before="0" w:after="0"/>
              <w:jc w:val="left"/>
              <w:rPr>
                <w:rFonts w:ascii="Times New Roman" w:hAnsi="Times New Roman"/>
                <w:sz w:val="24"/>
              </w:rPr>
            </w:pPr>
            <w:r w:rsidRPr="000F6454">
              <w:rPr>
                <w:rFonts w:ascii="Times New Roman" w:hAnsi="Times New Roman"/>
                <w:sz w:val="24"/>
              </w:rPr>
              <w:t>Датата, на която всички главници и лихви по секюритизацията трябва да бъдат договорно погасени (въз основа на документацията по сделката).</w:t>
            </w:r>
          </w:p>
          <w:p w14:paraId="69CB8BC2" w14:textId="77777777" w:rsidR="00BA512F" w:rsidRPr="000F6454" w:rsidRDefault="00BA512F">
            <w:pPr>
              <w:spacing w:before="0" w:after="0"/>
              <w:jc w:val="left"/>
              <w:rPr>
                <w:rFonts w:ascii="Times New Roman" w:hAnsi="Times New Roman"/>
                <w:sz w:val="24"/>
              </w:rPr>
            </w:pPr>
          </w:p>
          <w:p w14:paraId="40BD8A30" w14:textId="337FBE75"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Посочват се денят, месецът и годината на окончателния договорен падеж. Когато тази информация е налична, се посочва точната дата, в противен случай се посочва първият ден от месеца.</w:t>
            </w:r>
          </w:p>
          <w:p w14:paraId="426B1ED1" w14:textId="77777777" w:rsidR="00BA512F" w:rsidRPr="000F6454" w:rsidRDefault="00BA512F">
            <w:pPr>
              <w:spacing w:before="0" w:after="0"/>
              <w:jc w:val="left"/>
              <w:rPr>
                <w:rFonts w:ascii="Times New Roman" w:hAnsi="Times New Roman"/>
                <w:sz w:val="24"/>
              </w:rPr>
            </w:pPr>
          </w:p>
        </w:tc>
      </w:tr>
      <w:tr w:rsidR="00BA512F" w:rsidRPr="000F6454" w14:paraId="6E297872" w14:textId="77777777" w:rsidTr="00E10B85">
        <w:tc>
          <w:tcPr>
            <w:tcW w:w="1101" w:type="dxa"/>
            <w:shd w:val="clear" w:color="auto" w:fill="auto"/>
          </w:tcPr>
          <w:p w14:paraId="244BAFB9" w14:textId="77777777" w:rsidR="00BA512F" w:rsidRPr="000F6454" w:rsidRDefault="00C55547">
            <w:pPr>
              <w:autoSpaceDE w:val="0"/>
              <w:autoSpaceDN w:val="0"/>
              <w:adjustRightInd w:val="0"/>
              <w:spacing w:before="0" w:after="0"/>
              <w:rPr>
                <w:rFonts w:ascii="Times New Roman" w:hAnsi="Times New Roman"/>
                <w:bCs/>
                <w:sz w:val="24"/>
              </w:rPr>
            </w:pPr>
            <w:r w:rsidRPr="000F6454">
              <w:rPr>
                <w:rFonts w:ascii="Times New Roman" w:hAnsi="Times New Roman"/>
                <w:bCs/>
                <w:sz w:val="24"/>
              </w:rPr>
              <w:t>302-304</w:t>
            </w:r>
          </w:p>
        </w:tc>
        <w:tc>
          <w:tcPr>
            <w:tcW w:w="7903" w:type="dxa"/>
            <w:shd w:val="clear" w:color="auto" w:fill="auto"/>
          </w:tcPr>
          <w:p w14:paraId="06A11EDB"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 xml:space="preserve">ПОЯСНЯВАЩИ ПОЗИЦИИ </w:t>
            </w:r>
          </w:p>
        </w:tc>
      </w:tr>
      <w:tr w:rsidR="00BA512F" w:rsidRPr="000F6454" w14:paraId="72A5FF23" w14:textId="77777777" w:rsidTr="00E10B85">
        <w:tc>
          <w:tcPr>
            <w:tcW w:w="1101" w:type="dxa"/>
            <w:shd w:val="clear" w:color="auto" w:fill="auto"/>
          </w:tcPr>
          <w:p w14:paraId="47FE92CB"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bCs/>
                <w:sz w:val="24"/>
              </w:rPr>
              <w:t>302</w:t>
            </w:r>
          </w:p>
        </w:tc>
        <w:tc>
          <w:tcPr>
            <w:tcW w:w="7903" w:type="dxa"/>
            <w:shd w:val="clear" w:color="auto" w:fill="auto"/>
          </w:tcPr>
          <w:p w14:paraId="0C524673"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НАЧАЛНА ТОЧКА НА ЗАГУБА НА ПРОДАДЕНИЯ РИСК (%)</w:t>
            </w:r>
          </w:p>
          <w:p w14:paraId="4B654EF1" w14:textId="77777777" w:rsidR="00BA512F" w:rsidRPr="000F6454" w:rsidRDefault="00BA512F">
            <w:pPr>
              <w:spacing w:before="0" w:after="0"/>
              <w:jc w:val="left"/>
              <w:rPr>
                <w:rFonts w:ascii="Times New Roman" w:hAnsi="Times New Roman"/>
                <w:b/>
                <w:sz w:val="24"/>
                <w:u w:val="single"/>
              </w:rPr>
            </w:pPr>
          </w:p>
          <w:p w14:paraId="089250FD" w14:textId="60722CEE" w:rsidR="00BA512F" w:rsidRPr="000F6454" w:rsidRDefault="00C55547">
            <w:pPr>
              <w:spacing w:before="0" w:after="0"/>
              <w:jc w:val="left"/>
              <w:rPr>
                <w:rFonts w:ascii="Times New Roman" w:hAnsi="Times New Roman"/>
                <w:b/>
                <w:sz w:val="24"/>
                <w:u w:val="single"/>
              </w:rPr>
            </w:pPr>
            <w:r w:rsidRPr="000F6454">
              <w:rPr>
                <w:rFonts w:ascii="Times New Roman" w:hAnsi="Times New Roman"/>
                <w:sz w:val="24"/>
              </w:rPr>
              <w:t>Само инициаторите докладват началната точка на загуба на транша с най-нисък ранг, продаден на трети лица — при традиционните секюритизации, или защитен от трети лица — при синтетичните секюритизации.</w:t>
            </w:r>
          </w:p>
          <w:p w14:paraId="7039C0CA" w14:textId="77777777" w:rsidR="00BA512F" w:rsidRPr="000F6454" w:rsidRDefault="00BA512F">
            <w:pPr>
              <w:spacing w:before="0" w:after="0"/>
              <w:jc w:val="left"/>
              <w:rPr>
                <w:rFonts w:ascii="Times New Roman" w:hAnsi="Times New Roman"/>
                <w:b/>
                <w:sz w:val="24"/>
                <w:u w:val="single"/>
              </w:rPr>
            </w:pPr>
          </w:p>
        </w:tc>
      </w:tr>
      <w:tr w:rsidR="00BA512F" w:rsidRPr="000F6454" w14:paraId="279000E3" w14:textId="77777777" w:rsidTr="00E10B85">
        <w:tc>
          <w:tcPr>
            <w:tcW w:w="1101" w:type="dxa"/>
            <w:shd w:val="clear" w:color="auto" w:fill="auto"/>
          </w:tcPr>
          <w:p w14:paraId="6539E85C"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bCs/>
                <w:sz w:val="24"/>
              </w:rPr>
              <w:t>303</w:t>
            </w:r>
          </w:p>
        </w:tc>
        <w:tc>
          <w:tcPr>
            <w:tcW w:w="7903" w:type="dxa"/>
            <w:shd w:val="clear" w:color="auto" w:fill="auto"/>
          </w:tcPr>
          <w:p w14:paraId="7993FAFE"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КРАЙНА ТОЧКА НА ЗАГУБА НА ПРОДАДЕНИЯ РИСК (%)</w:t>
            </w:r>
          </w:p>
          <w:p w14:paraId="3D10DFDB" w14:textId="77777777" w:rsidR="00BA512F" w:rsidRPr="000F6454" w:rsidRDefault="00BA512F">
            <w:pPr>
              <w:spacing w:before="0" w:after="0"/>
              <w:jc w:val="left"/>
              <w:rPr>
                <w:rFonts w:ascii="Times New Roman" w:hAnsi="Times New Roman"/>
                <w:b/>
                <w:sz w:val="24"/>
                <w:u w:val="single"/>
              </w:rPr>
            </w:pPr>
          </w:p>
          <w:p w14:paraId="4B689885" w14:textId="3A96C1B3" w:rsidR="00BA512F" w:rsidRPr="000F6454" w:rsidRDefault="00C55547">
            <w:pPr>
              <w:spacing w:before="0" w:after="0"/>
              <w:jc w:val="left"/>
              <w:rPr>
                <w:rFonts w:ascii="Times New Roman" w:hAnsi="Times New Roman"/>
                <w:sz w:val="24"/>
              </w:rPr>
            </w:pPr>
            <w:r w:rsidRPr="000F6454">
              <w:rPr>
                <w:rFonts w:ascii="Times New Roman" w:hAnsi="Times New Roman"/>
                <w:sz w:val="24"/>
              </w:rPr>
              <w:t>Само инициаторите докладват крайната точка на загуба на транша с най-висок ранг, продаден на — при традиционните секюритизации, или защитени от — за синтетичните секюритизации, трети лица.</w:t>
            </w:r>
          </w:p>
          <w:p w14:paraId="06AFF67E" w14:textId="77777777" w:rsidR="00BA512F" w:rsidRPr="000F6454" w:rsidRDefault="00BA512F">
            <w:pPr>
              <w:spacing w:before="0" w:after="0"/>
              <w:jc w:val="left"/>
              <w:rPr>
                <w:rFonts w:ascii="Times New Roman" w:hAnsi="Times New Roman"/>
                <w:b/>
                <w:sz w:val="24"/>
                <w:u w:val="single"/>
              </w:rPr>
            </w:pPr>
          </w:p>
        </w:tc>
      </w:tr>
      <w:tr w:rsidR="00BA512F" w:rsidRPr="000F6454" w14:paraId="5F86659B" w14:textId="77777777" w:rsidTr="00E10B85">
        <w:tc>
          <w:tcPr>
            <w:tcW w:w="1101" w:type="dxa"/>
            <w:shd w:val="clear" w:color="auto" w:fill="auto"/>
          </w:tcPr>
          <w:p w14:paraId="5A7ED862"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bCs/>
                <w:sz w:val="24"/>
              </w:rPr>
              <w:t>304</w:t>
            </w:r>
          </w:p>
        </w:tc>
        <w:tc>
          <w:tcPr>
            <w:tcW w:w="7903" w:type="dxa"/>
            <w:shd w:val="clear" w:color="auto" w:fill="auto"/>
          </w:tcPr>
          <w:p w14:paraId="4F401239" w14:textId="77777777" w:rsidR="00BA512F" w:rsidRPr="000F6454" w:rsidRDefault="00C55547">
            <w:pPr>
              <w:spacing w:before="0" w:after="0"/>
              <w:jc w:val="left"/>
              <w:rPr>
                <w:rFonts w:ascii="Times New Roman" w:hAnsi="Times New Roman"/>
                <w:b/>
                <w:sz w:val="24"/>
                <w:u w:val="single"/>
              </w:rPr>
            </w:pPr>
            <w:r w:rsidRPr="000F6454">
              <w:rPr>
                <w:rFonts w:ascii="Times New Roman" w:hAnsi="Times New Roman"/>
                <w:b/>
                <w:sz w:val="24"/>
                <w:u w:val="single"/>
              </w:rPr>
              <w:t>ПРЕХВЪРЛЯНЕ НА РИСК, ЗАЯВЕНО ОТ ИНСТИТУЦИЯТА ИНИЦИАТОР (%)</w:t>
            </w:r>
          </w:p>
          <w:p w14:paraId="680800C0" w14:textId="77777777" w:rsidR="00BA512F" w:rsidRPr="000F6454" w:rsidRDefault="00BA512F">
            <w:pPr>
              <w:spacing w:before="0" w:after="0"/>
              <w:jc w:val="left"/>
              <w:rPr>
                <w:rFonts w:ascii="Times New Roman" w:hAnsi="Times New Roman"/>
                <w:b/>
                <w:sz w:val="24"/>
                <w:u w:val="single"/>
              </w:rPr>
            </w:pPr>
          </w:p>
          <w:p w14:paraId="1611C31C" w14:textId="3ED215FA" w:rsidR="00BA512F" w:rsidRPr="000F6454" w:rsidRDefault="00C55547">
            <w:pPr>
              <w:spacing w:before="0" w:after="0"/>
              <w:jc w:val="left"/>
              <w:rPr>
                <w:rFonts w:ascii="Times New Roman" w:hAnsi="Times New Roman"/>
                <w:sz w:val="24"/>
              </w:rPr>
            </w:pPr>
            <w:r w:rsidRPr="000F6454">
              <w:rPr>
                <w:rFonts w:ascii="Times New Roman" w:hAnsi="Times New Roman"/>
                <w:sz w:val="24"/>
              </w:rPr>
              <w:t xml:space="preserve">Само инициаторите докладват очакваната загуба (EL) плюс неочакваната загуба (UL) на секюритизираните активи, прехвърлени на трети лица, като процент от общия размер на очакваната плюс неочакваната загуба. EL и UL на базисните експозиции се докладват, които след това се разпределят чрез каскадния механизъм на секюритизацията към съответните траншове по секюритизацията. За банките, използващи стандартизирания подход, EL е специфичната корекция за кредитен риск на секюритизираните активи, а UL е капиталовото изискване за секюритизираните експозиции. </w:t>
            </w:r>
          </w:p>
          <w:p w14:paraId="4276B83A" w14:textId="77777777" w:rsidR="00BA512F" w:rsidRPr="000F6454" w:rsidRDefault="00BA512F">
            <w:pPr>
              <w:spacing w:before="0" w:after="0"/>
              <w:jc w:val="left"/>
              <w:rPr>
                <w:rFonts w:ascii="Times New Roman" w:hAnsi="Times New Roman"/>
                <w:b/>
                <w:sz w:val="24"/>
                <w:u w:val="single"/>
              </w:rPr>
            </w:pPr>
          </w:p>
        </w:tc>
      </w:tr>
    </w:tbl>
    <w:p w14:paraId="41F4D1A9" w14:textId="77777777" w:rsidR="00BA512F" w:rsidRPr="000F6454" w:rsidRDefault="00BA512F">
      <w:pPr>
        <w:spacing w:before="0" w:after="0"/>
        <w:jc w:val="left"/>
        <w:rPr>
          <w:rStyle w:val="InstructionsTabelleText"/>
          <w:rFonts w:ascii="Times New Roman" w:hAnsi="Times New Roman"/>
          <w:sz w:val="24"/>
        </w:rPr>
      </w:pPr>
    </w:p>
    <w:p w14:paraId="681C1EE1" w14:textId="77777777" w:rsidR="00BA512F" w:rsidRPr="000F6454" w:rsidRDefault="00FC6275">
      <w:pPr>
        <w:pStyle w:val="Instructionsberschrift2"/>
        <w:numPr>
          <w:ilvl w:val="0"/>
          <w:numId w:val="0"/>
        </w:numPr>
        <w:ind w:left="357" w:hanging="357"/>
        <w:rPr>
          <w:rFonts w:ascii="Times New Roman" w:hAnsi="Times New Roman" w:cs="Times New Roman"/>
          <w:sz w:val="24"/>
        </w:rPr>
      </w:pPr>
      <w:bookmarkStart w:id="70" w:name="_Toc30674701"/>
      <w:r w:rsidRPr="000F6454">
        <w:rPr>
          <w:rFonts w:ascii="Times New Roman" w:hAnsi="Times New Roman"/>
          <w:sz w:val="24"/>
          <w:u w:val="none"/>
        </w:rPr>
        <w:t>3.9.4.</w:t>
      </w:r>
      <w:r w:rsidRPr="000F6454">
        <w:rPr>
          <w:rFonts w:ascii="Times New Roman" w:hAnsi="Times New Roman"/>
          <w:sz w:val="24"/>
          <w:u w:val="none"/>
        </w:rPr>
        <w:tab/>
      </w:r>
      <w:r w:rsidRPr="000F6454">
        <w:rPr>
          <w:rFonts w:ascii="Times New Roman" w:hAnsi="Times New Roman"/>
          <w:sz w:val="24"/>
        </w:rPr>
        <w:t>C 14.01 – Подробна информация за секюритизациите (SEC DETAILS 2)</w:t>
      </w:r>
      <w:bookmarkEnd w:id="70"/>
    </w:p>
    <w:p w14:paraId="19D97974" w14:textId="77777777" w:rsidR="00BA512F" w:rsidRPr="000F6454" w:rsidRDefault="00CA4EB2">
      <w:pPr>
        <w:pStyle w:val="InstructionsText2"/>
        <w:numPr>
          <w:ilvl w:val="0"/>
          <w:numId w:val="0"/>
        </w:numPr>
      </w:pPr>
      <w:r w:rsidRPr="000F6454">
        <w:t>113в. Образец SEC DETAILS 2 се докладва отделно за следните подходи:</w:t>
      </w:r>
    </w:p>
    <w:p w14:paraId="47151734" w14:textId="77777777" w:rsidR="00BA512F" w:rsidRPr="000F6454" w:rsidRDefault="00CA4EB2">
      <w:pPr>
        <w:pStyle w:val="InstructionsText2"/>
        <w:numPr>
          <w:ilvl w:val="0"/>
          <w:numId w:val="0"/>
        </w:numPr>
        <w:ind w:firstLine="423"/>
      </w:pPr>
      <w:r w:rsidRPr="000F6454">
        <w:t>1) SEC-IRBA;</w:t>
      </w:r>
    </w:p>
    <w:p w14:paraId="0F280B59" w14:textId="77777777" w:rsidR="00BA512F" w:rsidRPr="000F6454" w:rsidRDefault="00CA4EB2">
      <w:pPr>
        <w:pStyle w:val="InstructionsText2"/>
        <w:numPr>
          <w:ilvl w:val="0"/>
          <w:numId w:val="0"/>
        </w:numPr>
        <w:ind w:firstLine="423"/>
      </w:pPr>
      <w:r w:rsidRPr="000F6454">
        <w:lastRenderedPageBreak/>
        <w:t>2) SEC-SA;</w:t>
      </w:r>
    </w:p>
    <w:p w14:paraId="0E480690" w14:textId="77777777" w:rsidR="00BA512F" w:rsidRPr="000F6454" w:rsidRDefault="00CA4EB2">
      <w:pPr>
        <w:pStyle w:val="InstructionsText2"/>
        <w:numPr>
          <w:ilvl w:val="0"/>
          <w:numId w:val="0"/>
        </w:numPr>
        <w:ind w:firstLine="423"/>
      </w:pPr>
      <w:r w:rsidRPr="000F6454">
        <w:t>3) SEC-ERBA;</w:t>
      </w:r>
    </w:p>
    <w:p w14:paraId="7C3082BF" w14:textId="77777777" w:rsidR="00BA512F" w:rsidRPr="000F6454" w:rsidRDefault="00CA4EB2">
      <w:pPr>
        <w:pStyle w:val="InstructionsText2"/>
        <w:numPr>
          <w:ilvl w:val="0"/>
          <w:numId w:val="0"/>
        </w:numPr>
        <w:ind w:firstLine="423"/>
      </w:pPr>
      <w:r w:rsidRPr="000F6454">
        <w:t>4) 1 250 %.</w:t>
      </w:r>
    </w:p>
    <w:p w14:paraId="6C14E1AE" w14:textId="77777777" w:rsidR="00BA512F" w:rsidRPr="000F6454" w:rsidRDefault="00BA512F">
      <w:pPr>
        <w:pStyle w:val="InstructionsText2"/>
        <w:numPr>
          <w:ilvl w:val="0"/>
          <w:numId w:val="0"/>
        </w:numPr>
        <w:ind w:firstLine="423"/>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BA512F" w:rsidRPr="000F6454" w14:paraId="24B629CB" w14:textId="77777777" w:rsidTr="00E10B85">
        <w:tc>
          <w:tcPr>
            <w:tcW w:w="9004" w:type="dxa"/>
            <w:gridSpan w:val="2"/>
            <w:shd w:val="clear" w:color="auto" w:fill="CCCCCC"/>
          </w:tcPr>
          <w:p w14:paraId="7822B9A2" w14:textId="77777777" w:rsidR="00BA512F" w:rsidRPr="000F6454" w:rsidRDefault="00BA512F">
            <w:pPr>
              <w:autoSpaceDE w:val="0"/>
              <w:autoSpaceDN w:val="0"/>
              <w:adjustRightInd w:val="0"/>
              <w:spacing w:before="0" w:after="0"/>
              <w:rPr>
                <w:rFonts w:ascii="Times New Roman" w:hAnsi="Times New Roman"/>
                <w:bCs/>
                <w:sz w:val="24"/>
              </w:rPr>
            </w:pPr>
          </w:p>
          <w:p w14:paraId="67386B91" w14:textId="77777777" w:rsidR="00BA512F" w:rsidRPr="000F6454" w:rsidRDefault="00FC6275">
            <w:pPr>
              <w:autoSpaceDE w:val="0"/>
              <w:autoSpaceDN w:val="0"/>
              <w:adjustRightInd w:val="0"/>
              <w:spacing w:before="0" w:after="0"/>
              <w:rPr>
                <w:rFonts w:ascii="Times New Roman" w:hAnsi="Times New Roman"/>
                <w:b/>
                <w:bCs/>
                <w:sz w:val="24"/>
              </w:rPr>
            </w:pPr>
            <w:r w:rsidRPr="000F6454">
              <w:rPr>
                <w:rFonts w:ascii="Times New Roman" w:hAnsi="Times New Roman"/>
                <w:b/>
                <w:sz w:val="24"/>
              </w:rPr>
              <w:t>Колони</w:t>
            </w:r>
          </w:p>
          <w:p w14:paraId="7A839348" w14:textId="77777777" w:rsidR="00BA512F" w:rsidRPr="000F6454" w:rsidRDefault="00BA512F">
            <w:pPr>
              <w:autoSpaceDE w:val="0"/>
              <w:autoSpaceDN w:val="0"/>
              <w:adjustRightInd w:val="0"/>
              <w:spacing w:before="0" w:after="0"/>
              <w:rPr>
                <w:rFonts w:ascii="Times New Roman" w:hAnsi="Times New Roman"/>
                <w:bCs/>
                <w:sz w:val="24"/>
              </w:rPr>
            </w:pPr>
          </w:p>
        </w:tc>
      </w:tr>
      <w:tr w:rsidR="00BA512F" w:rsidRPr="000F6454" w14:paraId="46BFB097" w14:textId="77777777" w:rsidTr="00E10B85">
        <w:tc>
          <w:tcPr>
            <w:tcW w:w="1101" w:type="dxa"/>
          </w:tcPr>
          <w:p w14:paraId="7B6E154D" w14:textId="77777777" w:rsidR="00BA512F" w:rsidRPr="000F6454" w:rsidRDefault="00FC6275">
            <w:pPr>
              <w:autoSpaceDE w:val="0"/>
              <w:autoSpaceDN w:val="0"/>
              <w:adjustRightInd w:val="0"/>
              <w:spacing w:before="0" w:after="0"/>
              <w:rPr>
                <w:rFonts w:ascii="Times New Roman" w:hAnsi="Times New Roman"/>
                <w:bCs/>
                <w:sz w:val="24"/>
              </w:rPr>
            </w:pPr>
            <w:r w:rsidRPr="000F6454">
              <w:rPr>
                <w:rFonts w:ascii="Times New Roman" w:hAnsi="Times New Roman"/>
                <w:bCs/>
                <w:sz w:val="24"/>
              </w:rPr>
              <w:t>005</w:t>
            </w:r>
          </w:p>
        </w:tc>
        <w:tc>
          <w:tcPr>
            <w:tcW w:w="7903" w:type="dxa"/>
          </w:tcPr>
          <w:p w14:paraId="493432E4" w14:textId="77777777" w:rsidR="00BA512F" w:rsidRPr="000F6454" w:rsidRDefault="00FC6275">
            <w:pPr>
              <w:spacing w:before="0" w:after="0"/>
              <w:jc w:val="left"/>
              <w:rPr>
                <w:rFonts w:ascii="Times New Roman" w:hAnsi="Times New Roman"/>
                <w:b/>
                <w:sz w:val="24"/>
                <w:u w:val="single"/>
              </w:rPr>
            </w:pPr>
            <w:r w:rsidRPr="000F6454">
              <w:rPr>
                <w:rFonts w:ascii="Times New Roman" w:hAnsi="Times New Roman"/>
                <w:b/>
                <w:sz w:val="24"/>
                <w:u w:val="single"/>
              </w:rPr>
              <w:t>НОМЕР НА РЕДА</w:t>
            </w:r>
          </w:p>
          <w:p w14:paraId="729141D9" w14:textId="77777777" w:rsidR="00BA512F" w:rsidRPr="000F6454" w:rsidRDefault="00BA512F">
            <w:pPr>
              <w:spacing w:before="0" w:after="0"/>
              <w:jc w:val="left"/>
              <w:rPr>
                <w:rFonts w:ascii="Times New Roman" w:hAnsi="Times New Roman"/>
                <w:b/>
                <w:sz w:val="24"/>
                <w:u w:val="single"/>
              </w:rPr>
            </w:pPr>
          </w:p>
          <w:p w14:paraId="499806AF" w14:textId="2FD2D0FF" w:rsidR="00BA512F" w:rsidRPr="000F6454" w:rsidRDefault="00FC6275">
            <w:pPr>
              <w:autoSpaceDE w:val="0"/>
              <w:autoSpaceDN w:val="0"/>
              <w:adjustRightInd w:val="0"/>
              <w:spacing w:before="0" w:after="0"/>
              <w:rPr>
                <w:rFonts w:ascii="Times New Roman" w:hAnsi="Times New Roman"/>
                <w:sz w:val="24"/>
              </w:rPr>
            </w:pPr>
            <w:r w:rsidRPr="000F6454">
              <w:rPr>
                <w:rFonts w:ascii="Times New Roman" w:hAnsi="Times New Roman"/>
                <w:sz w:val="24"/>
              </w:rPr>
              <w:t>Номерът на реда представлява идентификатор на реда и трябва да е различен за всеки ред от образеца. Следва се поредността на номерата 1, 2, 3 и т.н.</w:t>
            </w:r>
          </w:p>
          <w:p w14:paraId="6845544B" w14:textId="77777777" w:rsidR="00BA512F" w:rsidRPr="000F6454" w:rsidRDefault="00BA512F">
            <w:pPr>
              <w:autoSpaceDE w:val="0"/>
              <w:autoSpaceDN w:val="0"/>
              <w:adjustRightInd w:val="0"/>
              <w:spacing w:before="0" w:after="0"/>
              <w:rPr>
                <w:rFonts w:ascii="Times New Roman" w:hAnsi="Times New Roman"/>
                <w:b/>
                <w:sz w:val="24"/>
                <w:u w:val="single"/>
              </w:rPr>
            </w:pPr>
          </w:p>
        </w:tc>
      </w:tr>
      <w:tr w:rsidR="00BA512F" w:rsidRPr="000F6454" w14:paraId="59423977" w14:textId="77777777" w:rsidTr="00E10B85">
        <w:tc>
          <w:tcPr>
            <w:tcW w:w="1101" w:type="dxa"/>
          </w:tcPr>
          <w:p w14:paraId="42E6678C" w14:textId="77777777" w:rsidR="00BA512F" w:rsidRPr="000F6454" w:rsidRDefault="00FC6275">
            <w:pPr>
              <w:autoSpaceDE w:val="0"/>
              <w:autoSpaceDN w:val="0"/>
              <w:adjustRightInd w:val="0"/>
              <w:spacing w:before="0" w:after="0"/>
              <w:rPr>
                <w:rFonts w:ascii="Times New Roman" w:hAnsi="Times New Roman"/>
                <w:bCs/>
                <w:sz w:val="24"/>
                <w:highlight w:val="yellow"/>
              </w:rPr>
            </w:pPr>
            <w:r w:rsidRPr="000F6454">
              <w:rPr>
                <w:rFonts w:ascii="Times New Roman" w:hAnsi="Times New Roman"/>
                <w:bCs/>
                <w:sz w:val="24"/>
              </w:rPr>
              <w:t>010</w:t>
            </w:r>
          </w:p>
        </w:tc>
        <w:tc>
          <w:tcPr>
            <w:tcW w:w="7903" w:type="dxa"/>
          </w:tcPr>
          <w:p w14:paraId="1C1F45C5" w14:textId="77777777" w:rsidR="00BA512F" w:rsidRPr="000F6454" w:rsidRDefault="00FC6275">
            <w:pPr>
              <w:spacing w:before="0" w:after="0"/>
              <w:jc w:val="left"/>
              <w:rPr>
                <w:rFonts w:ascii="Times New Roman" w:hAnsi="Times New Roman"/>
                <w:b/>
                <w:sz w:val="24"/>
                <w:u w:val="single"/>
              </w:rPr>
            </w:pPr>
            <w:r w:rsidRPr="000F6454">
              <w:rPr>
                <w:rFonts w:ascii="Times New Roman" w:hAnsi="Times New Roman"/>
                <w:b/>
                <w:sz w:val="24"/>
                <w:u w:val="single"/>
              </w:rPr>
              <w:t>ВЪТРЕШЕН КОД</w:t>
            </w:r>
          </w:p>
          <w:p w14:paraId="76C45D39" w14:textId="77777777" w:rsidR="00BA512F" w:rsidRPr="000F6454" w:rsidRDefault="00BA512F">
            <w:pPr>
              <w:spacing w:before="0" w:after="0"/>
              <w:jc w:val="left"/>
              <w:rPr>
                <w:rFonts w:ascii="Times New Roman" w:hAnsi="Times New Roman"/>
                <w:sz w:val="24"/>
              </w:rPr>
            </w:pPr>
          </w:p>
          <w:p w14:paraId="6639388F" w14:textId="77777777" w:rsidR="00BA512F" w:rsidRPr="000F6454" w:rsidRDefault="00FC6275">
            <w:pPr>
              <w:autoSpaceDE w:val="0"/>
              <w:autoSpaceDN w:val="0"/>
              <w:adjustRightInd w:val="0"/>
              <w:spacing w:before="0" w:after="0"/>
              <w:rPr>
                <w:rFonts w:ascii="Times New Roman" w:hAnsi="Times New Roman"/>
                <w:sz w:val="24"/>
              </w:rPr>
            </w:pPr>
            <w:r w:rsidRPr="000F6454">
              <w:rPr>
                <w:rFonts w:ascii="Times New Roman" w:hAnsi="Times New Roman"/>
                <w:sz w:val="24"/>
              </w:rPr>
              <w:t>Вътрешен (буквено-цифров) код, който се използва от институцията за идентифициране на секюритизацията. Вътрешният код се асоциира с идентификатора на секюритизационната сделка.</w:t>
            </w:r>
          </w:p>
          <w:p w14:paraId="3C3BB2AC" w14:textId="77777777" w:rsidR="00BA512F" w:rsidRPr="000F6454" w:rsidRDefault="00BA512F">
            <w:pPr>
              <w:autoSpaceDE w:val="0"/>
              <w:autoSpaceDN w:val="0"/>
              <w:adjustRightInd w:val="0"/>
              <w:spacing w:before="0" w:after="0"/>
              <w:jc w:val="left"/>
              <w:rPr>
                <w:rFonts w:ascii="Times New Roman" w:hAnsi="Times New Roman"/>
                <w:bCs/>
                <w:sz w:val="24"/>
              </w:rPr>
            </w:pPr>
          </w:p>
        </w:tc>
      </w:tr>
      <w:tr w:rsidR="00BA512F" w:rsidRPr="000F6454" w14:paraId="57044FE5" w14:textId="77777777" w:rsidTr="00E10B85">
        <w:tc>
          <w:tcPr>
            <w:tcW w:w="1101" w:type="dxa"/>
          </w:tcPr>
          <w:p w14:paraId="5CA360EC" w14:textId="77777777" w:rsidR="00BA512F" w:rsidRPr="000F6454" w:rsidRDefault="00FC6275">
            <w:pPr>
              <w:autoSpaceDE w:val="0"/>
              <w:autoSpaceDN w:val="0"/>
              <w:adjustRightInd w:val="0"/>
              <w:spacing w:before="0" w:after="0"/>
              <w:rPr>
                <w:rFonts w:ascii="Times New Roman" w:hAnsi="Times New Roman"/>
                <w:bCs/>
                <w:sz w:val="24"/>
              </w:rPr>
            </w:pPr>
            <w:r w:rsidRPr="000F6454">
              <w:rPr>
                <w:rFonts w:ascii="Times New Roman" w:hAnsi="Times New Roman"/>
                <w:sz w:val="24"/>
              </w:rPr>
              <w:t>020</w:t>
            </w:r>
          </w:p>
        </w:tc>
        <w:tc>
          <w:tcPr>
            <w:tcW w:w="7903" w:type="dxa"/>
          </w:tcPr>
          <w:p w14:paraId="02CA1DA6" w14:textId="77777777" w:rsidR="00BA512F" w:rsidRPr="000F6454" w:rsidRDefault="00FC6275">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ИДЕНТИФИКАТОР НА СЕКЮРИТИЗАЦИЯТА</w:t>
            </w:r>
            <w:r w:rsidRPr="000F6454">
              <w:rPr>
                <w:rFonts w:ascii="Times New Roman" w:hAnsi="Times New Roman"/>
                <w:b/>
                <w:sz w:val="24"/>
              </w:rPr>
              <w:t xml:space="preserve"> (код/наименование)</w:t>
            </w:r>
          </w:p>
          <w:p w14:paraId="1EE0099A" w14:textId="77777777" w:rsidR="00BA512F" w:rsidRPr="000F6454" w:rsidRDefault="00BA512F">
            <w:pPr>
              <w:spacing w:before="0" w:after="0"/>
              <w:jc w:val="left"/>
              <w:rPr>
                <w:rFonts w:ascii="Times New Roman" w:hAnsi="Times New Roman"/>
                <w:sz w:val="24"/>
              </w:rPr>
            </w:pPr>
          </w:p>
          <w:p w14:paraId="13DD1771" w14:textId="45A8A559" w:rsidR="00BA512F" w:rsidRPr="000F6454" w:rsidRDefault="00FC6275">
            <w:pPr>
              <w:autoSpaceDE w:val="0"/>
              <w:autoSpaceDN w:val="0"/>
              <w:adjustRightInd w:val="0"/>
              <w:spacing w:before="0" w:after="0"/>
              <w:rPr>
                <w:rFonts w:ascii="Times New Roman" w:hAnsi="Times New Roman"/>
                <w:sz w:val="24"/>
              </w:rPr>
            </w:pPr>
            <w:r w:rsidRPr="000F6454">
              <w:rPr>
                <w:rFonts w:ascii="Times New Roman" w:hAnsi="Times New Roman"/>
                <w:sz w:val="24"/>
              </w:rPr>
              <w:t>Код, който се използва за правната регистрация на секюритизиращата позиция (или на секюритизационната сделка — при няколко позиции, които могат да бъдат докладвани в един и същ ред), а ако няма такъв — наименованието, с което секюритизиращата позиция или секюритизационната сделка е известна на пазара или, при вътрешна или частна секюритизация, в рамките на институцията. Когато е налице международен номер за идентификация на ценните книжа – ISIN (например за публични сделки), в тази колона се посочват знаците, които са общи за всички траншове на секюритизацията.</w:t>
            </w:r>
          </w:p>
          <w:p w14:paraId="23D900E6" w14:textId="77777777" w:rsidR="00BA512F" w:rsidRPr="000F6454" w:rsidRDefault="00BA512F">
            <w:pPr>
              <w:autoSpaceDE w:val="0"/>
              <w:autoSpaceDN w:val="0"/>
              <w:adjustRightInd w:val="0"/>
              <w:spacing w:before="0" w:after="0"/>
              <w:jc w:val="left"/>
              <w:rPr>
                <w:rFonts w:ascii="Times New Roman" w:hAnsi="Times New Roman"/>
                <w:bCs/>
                <w:sz w:val="24"/>
              </w:rPr>
            </w:pPr>
          </w:p>
        </w:tc>
      </w:tr>
      <w:tr w:rsidR="00BA512F" w:rsidRPr="000F6454" w14:paraId="553DE7E4" w14:textId="77777777" w:rsidTr="00E10B85">
        <w:tc>
          <w:tcPr>
            <w:tcW w:w="1101" w:type="dxa"/>
          </w:tcPr>
          <w:p w14:paraId="5B79E3F3" w14:textId="77777777" w:rsidR="00BA512F" w:rsidRPr="000F6454" w:rsidRDefault="00FC6275">
            <w:pPr>
              <w:autoSpaceDE w:val="0"/>
              <w:autoSpaceDN w:val="0"/>
              <w:adjustRightInd w:val="0"/>
              <w:spacing w:before="0" w:after="0"/>
              <w:rPr>
                <w:rFonts w:ascii="Times New Roman" w:hAnsi="Times New Roman"/>
                <w:bCs/>
                <w:sz w:val="24"/>
              </w:rPr>
            </w:pPr>
            <w:r w:rsidRPr="000F6454">
              <w:rPr>
                <w:rFonts w:ascii="Times New Roman" w:hAnsi="Times New Roman"/>
                <w:sz w:val="24"/>
              </w:rPr>
              <w:t>310-400</w:t>
            </w:r>
          </w:p>
        </w:tc>
        <w:tc>
          <w:tcPr>
            <w:tcW w:w="7903" w:type="dxa"/>
          </w:tcPr>
          <w:p w14:paraId="6E2AC05C" w14:textId="71DC1195" w:rsidR="00BA512F" w:rsidRPr="000F6454" w:rsidRDefault="00FC6275">
            <w:pPr>
              <w:spacing w:before="0" w:after="0"/>
              <w:jc w:val="left"/>
              <w:rPr>
                <w:rFonts w:ascii="Times New Roman" w:hAnsi="Times New Roman"/>
                <w:b/>
                <w:sz w:val="24"/>
                <w:u w:val="single"/>
              </w:rPr>
            </w:pPr>
            <w:r w:rsidRPr="000F6454">
              <w:rPr>
                <w:rFonts w:ascii="Times New Roman" w:hAnsi="Times New Roman"/>
                <w:b/>
                <w:sz w:val="24"/>
                <w:u w:val="single"/>
              </w:rPr>
              <w:t>СЕКЮРИТИЗИРАЩИ ПОЗИЦИИ: ПЪРВОНАЧАЛНА ЕКСПОЗИЦИЯ ПРЕДИ ПРИЛАГАНЕТО НА КОНВЕРСИОННИТЕ КОЕФИЦИЕНТИ</w:t>
            </w:r>
          </w:p>
          <w:p w14:paraId="79227684" w14:textId="77777777" w:rsidR="00BA512F" w:rsidRPr="000F6454" w:rsidRDefault="00BA512F">
            <w:pPr>
              <w:spacing w:before="0" w:after="0"/>
              <w:jc w:val="left"/>
              <w:rPr>
                <w:rFonts w:ascii="Times New Roman" w:hAnsi="Times New Roman"/>
                <w:sz w:val="24"/>
              </w:rPr>
            </w:pPr>
          </w:p>
          <w:p w14:paraId="3A2991C7" w14:textId="42C60B50" w:rsidR="00BA512F" w:rsidRPr="000F6454" w:rsidRDefault="00FC6275">
            <w:pPr>
              <w:spacing w:before="0" w:after="0"/>
              <w:rPr>
                <w:rFonts w:ascii="Times New Roman" w:hAnsi="Times New Roman"/>
                <w:sz w:val="24"/>
              </w:rPr>
            </w:pPr>
            <w:r w:rsidRPr="000F6454">
              <w:rPr>
                <w:rFonts w:ascii="Times New Roman" w:hAnsi="Times New Roman"/>
                <w:sz w:val="24"/>
              </w:rPr>
              <w:t xml:space="preserve">С тази група от колони се събира информация за секюритизиращите позиции — с разбивка по балансови/задбалансови позиции и траншове (първостепенни/междинни/за първа загуба) към датата на докладване. </w:t>
            </w:r>
          </w:p>
          <w:p w14:paraId="67CA4174" w14:textId="77777777" w:rsidR="00BA512F" w:rsidRPr="000F6454" w:rsidRDefault="00BA512F">
            <w:pPr>
              <w:spacing w:before="0" w:after="0"/>
              <w:jc w:val="left"/>
              <w:rPr>
                <w:rFonts w:ascii="Times New Roman" w:hAnsi="Times New Roman"/>
                <w:sz w:val="24"/>
              </w:rPr>
            </w:pPr>
          </w:p>
        </w:tc>
      </w:tr>
      <w:tr w:rsidR="00BA512F" w:rsidRPr="000F6454" w14:paraId="18FAD142" w14:textId="77777777" w:rsidTr="00E10B85">
        <w:tc>
          <w:tcPr>
            <w:tcW w:w="1101" w:type="dxa"/>
          </w:tcPr>
          <w:p w14:paraId="42F5ED1F" w14:textId="77777777" w:rsidR="00BA512F" w:rsidRPr="000F6454" w:rsidRDefault="00FC6275">
            <w:pPr>
              <w:autoSpaceDE w:val="0"/>
              <w:autoSpaceDN w:val="0"/>
              <w:adjustRightInd w:val="0"/>
              <w:spacing w:before="0" w:after="0"/>
              <w:rPr>
                <w:rFonts w:ascii="Times New Roman" w:hAnsi="Times New Roman"/>
                <w:bCs/>
                <w:sz w:val="24"/>
              </w:rPr>
            </w:pPr>
            <w:r w:rsidRPr="000F6454">
              <w:rPr>
                <w:rFonts w:ascii="Times New Roman" w:hAnsi="Times New Roman"/>
                <w:sz w:val="24"/>
              </w:rPr>
              <w:t>310—330</w:t>
            </w:r>
          </w:p>
        </w:tc>
        <w:tc>
          <w:tcPr>
            <w:tcW w:w="7903" w:type="dxa"/>
          </w:tcPr>
          <w:p w14:paraId="6F968930" w14:textId="77777777" w:rsidR="00BA512F" w:rsidRPr="000F6454" w:rsidRDefault="00FC6275">
            <w:pPr>
              <w:spacing w:before="0" w:after="0"/>
              <w:jc w:val="left"/>
              <w:rPr>
                <w:rFonts w:ascii="Times New Roman" w:hAnsi="Times New Roman"/>
                <w:b/>
                <w:sz w:val="24"/>
                <w:u w:val="single"/>
              </w:rPr>
            </w:pPr>
            <w:r w:rsidRPr="000F6454">
              <w:rPr>
                <w:rFonts w:ascii="Times New Roman" w:hAnsi="Times New Roman"/>
                <w:b/>
                <w:sz w:val="24"/>
                <w:u w:val="single"/>
              </w:rPr>
              <w:t xml:space="preserve">БАЛАНСОВИ ПОЗИЦИИ </w:t>
            </w:r>
          </w:p>
          <w:p w14:paraId="7D19E8D9" w14:textId="77777777" w:rsidR="00BA512F" w:rsidRPr="000F6454" w:rsidRDefault="00BA512F">
            <w:pPr>
              <w:spacing w:before="0" w:after="0"/>
              <w:jc w:val="left"/>
              <w:rPr>
                <w:rFonts w:ascii="Times New Roman" w:hAnsi="Times New Roman"/>
                <w:sz w:val="24"/>
              </w:rPr>
            </w:pPr>
          </w:p>
          <w:p w14:paraId="6606DB1E" w14:textId="77777777" w:rsidR="00BA512F" w:rsidRPr="000F6454" w:rsidRDefault="00FC6275">
            <w:pPr>
              <w:spacing w:before="0" w:after="0"/>
              <w:jc w:val="left"/>
              <w:rPr>
                <w:rFonts w:ascii="Times New Roman" w:hAnsi="Times New Roman"/>
                <w:sz w:val="24"/>
              </w:rPr>
            </w:pPr>
            <w:r w:rsidRPr="000F6454">
              <w:rPr>
                <w:rFonts w:ascii="Times New Roman" w:hAnsi="Times New Roman"/>
                <w:sz w:val="24"/>
              </w:rPr>
              <w:t>Тук се прилагат същите критерии за класификация на траншовете, които са използвани в колони 230, 240 и 250.</w:t>
            </w:r>
          </w:p>
          <w:p w14:paraId="30110BB4" w14:textId="77777777" w:rsidR="00BA512F" w:rsidRPr="000F6454" w:rsidRDefault="00BA512F">
            <w:pPr>
              <w:spacing w:before="0" w:after="0"/>
              <w:jc w:val="left"/>
              <w:rPr>
                <w:rFonts w:ascii="Times New Roman" w:hAnsi="Times New Roman"/>
                <w:sz w:val="24"/>
              </w:rPr>
            </w:pPr>
          </w:p>
        </w:tc>
      </w:tr>
      <w:tr w:rsidR="00BA512F" w:rsidRPr="000F6454" w14:paraId="63BABDFF" w14:textId="77777777" w:rsidTr="00E10B85">
        <w:tc>
          <w:tcPr>
            <w:tcW w:w="1101" w:type="dxa"/>
          </w:tcPr>
          <w:p w14:paraId="693A94C9" w14:textId="77777777" w:rsidR="00BA512F" w:rsidRPr="000F6454" w:rsidRDefault="00FC6275">
            <w:pPr>
              <w:autoSpaceDE w:val="0"/>
              <w:autoSpaceDN w:val="0"/>
              <w:adjustRightInd w:val="0"/>
              <w:spacing w:before="0" w:after="0"/>
              <w:rPr>
                <w:rFonts w:ascii="Times New Roman" w:hAnsi="Times New Roman"/>
                <w:bCs/>
                <w:sz w:val="24"/>
              </w:rPr>
            </w:pPr>
            <w:r w:rsidRPr="000F6454">
              <w:rPr>
                <w:rFonts w:ascii="Times New Roman" w:hAnsi="Times New Roman"/>
                <w:bCs/>
                <w:sz w:val="24"/>
              </w:rPr>
              <w:t>340-361</w:t>
            </w:r>
          </w:p>
        </w:tc>
        <w:tc>
          <w:tcPr>
            <w:tcW w:w="7903" w:type="dxa"/>
          </w:tcPr>
          <w:p w14:paraId="076ACBA0" w14:textId="77777777" w:rsidR="00BA512F" w:rsidRPr="000F6454" w:rsidRDefault="00FC6275">
            <w:pPr>
              <w:spacing w:before="0" w:after="0"/>
              <w:jc w:val="left"/>
              <w:rPr>
                <w:rFonts w:ascii="Times New Roman" w:hAnsi="Times New Roman"/>
                <w:b/>
                <w:sz w:val="24"/>
                <w:u w:val="single"/>
              </w:rPr>
            </w:pPr>
            <w:r w:rsidRPr="000F6454">
              <w:rPr>
                <w:rFonts w:ascii="Times New Roman" w:hAnsi="Times New Roman"/>
                <w:b/>
                <w:sz w:val="24"/>
                <w:u w:val="single"/>
              </w:rPr>
              <w:t>ЗАДБАЛАНСОВИ ПОЗИЦИИ И ДЕРИВАТИ</w:t>
            </w:r>
          </w:p>
          <w:p w14:paraId="27125C1E" w14:textId="77777777" w:rsidR="00BA512F" w:rsidRPr="000F6454" w:rsidRDefault="00BA512F">
            <w:pPr>
              <w:spacing w:before="0" w:after="0"/>
              <w:jc w:val="left"/>
              <w:rPr>
                <w:rFonts w:ascii="Times New Roman" w:hAnsi="Times New Roman"/>
                <w:sz w:val="24"/>
              </w:rPr>
            </w:pPr>
          </w:p>
          <w:p w14:paraId="0664BE13" w14:textId="77777777" w:rsidR="00BA512F" w:rsidRPr="000F6454" w:rsidRDefault="00FC6275">
            <w:pPr>
              <w:spacing w:before="0" w:after="0"/>
              <w:jc w:val="left"/>
              <w:rPr>
                <w:rFonts w:ascii="Times New Roman" w:hAnsi="Times New Roman"/>
                <w:sz w:val="24"/>
              </w:rPr>
            </w:pPr>
            <w:r w:rsidRPr="000F6454">
              <w:rPr>
                <w:rFonts w:ascii="Times New Roman" w:hAnsi="Times New Roman"/>
                <w:sz w:val="24"/>
              </w:rPr>
              <w:lastRenderedPageBreak/>
              <w:t>Тук се прилагат същите критерии за класификация на траншовете, които са използвани в колони 260—280.</w:t>
            </w:r>
          </w:p>
          <w:p w14:paraId="61DC83D7" w14:textId="77777777" w:rsidR="00BA512F" w:rsidRPr="000F6454" w:rsidRDefault="00BA512F">
            <w:pPr>
              <w:spacing w:before="0" w:after="0"/>
              <w:jc w:val="left"/>
              <w:rPr>
                <w:rFonts w:ascii="Times New Roman" w:hAnsi="Times New Roman"/>
                <w:sz w:val="24"/>
              </w:rPr>
            </w:pPr>
          </w:p>
        </w:tc>
      </w:tr>
      <w:tr w:rsidR="00BA512F" w:rsidRPr="000F6454" w14:paraId="49D31348" w14:textId="77777777" w:rsidTr="00E10B85">
        <w:tc>
          <w:tcPr>
            <w:tcW w:w="1101" w:type="dxa"/>
          </w:tcPr>
          <w:p w14:paraId="0E17D940" w14:textId="77777777" w:rsidR="00BA512F" w:rsidRPr="000F6454" w:rsidRDefault="00FC6275">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351 и 361</w:t>
            </w:r>
          </w:p>
        </w:tc>
        <w:tc>
          <w:tcPr>
            <w:tcW w:w="7903" w:type="dxa"/>
          </w:tcPr>
          <w:p w14:paraId="43F61828" w14:textId="77777777" w:rsidR="00BA512F" w:rsidRPr="000F6454" w:rsidRDefault="00FC6275">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РИСКОВО ТЕГЛО, СЪОТВЕТСТВАЩО НА ДОСТАВЧИКА НА /ИНСТРУМЕНТА ЗА ЗАЩИТА</w:t>
            </w:r>
          </w:p>
          <w:p w14:paraId="5309A14E" w14:textId="77777777" w:rsidR="00BA512F" w:rsidRPr="000F6454" w:rsidRDefault="00BA512F">
            <w:pPr>
              <w:autoSpaceDE w:val="0"/>
              <w:autoSpaceDN w:val="0"/>
              <w:adjustRightInd w:val="0"/>
              <w:spacing w:before="0" w:after="0"/>
              <w:jc w:val="left"/>
              <w:rPr>
                <w:rFonts w:ascii="Times New Roman" w:hAnsi="Times New Roman"/>
                <w:b/>
                <w:sz w:val="24"/>
                <w:u w:val="single"/>
              </w:rPr>
            </w:pPr>
          </w:p>
          <w:p w14:paraId="337E00F5" w14:textId="7D879426" w:rsidR="00BA512F" w:rsidRPr="000F6454" w:rsidRDefault="00FC6275">
            <w:pPr>
              <w:autoSpaceDE w:val="0"/>
              <w:autoSpaceDN w:val="0"/>
              <w:adjustRightInd w:val="0"/>
              <w:spacing w:before="0" w:after="0"/>
              <w:jc w:val="left"/>
              <w:rPr>
                <w:rFonts w:ascii="Times New Roman" w:hAnsi="Times New Roman"/>
                <w:sz w:val="24"/>
              </w:rPr>
            </w:pPr>
            <w:r w:rsidRPr="000F6454">
              <w:rPr>
                <w:rFonts w:ascii="Times New Roman" w:hAnsi="Times New Roman"/>
                <w:sz w:val="24"/>
              </w:rPr>
              <w:t>% RW на допустимия гарант или % RW на съответния инструмент, осигуряващ кредитната защита в съответствие с член 249 от РКИ.</w:t>
            </w:r>
          </w:p>
          <w:p w14:paraId="03F785C2" w14:textId="77777777" w:rsidR="00BA512F" w:rsidRPr="000F6454" w:rsidRDefault="00BA512F">
            <w:pPr>
              <w:autoSpaceDE w:val="0"/>
              <w:autoSpaceDN w:val="0"/>
              <w:adjustRightInd w:val="0"/>
              <w:spacing w:before="0" w:after="0"/>
              <w:jc w:val="left"/>
              <w:rPr>
                <w:rFonts w:ascii="Times New Roman" w:hAnsi="Times New Roman"/>
                <w:b/>
                <w:sz w:val="24"/>
                <w:u w:val="single"/>
              </w:rPr>
            </w:pPr>
          </w:p>
        </w:tc>
      </w:tr>
      <w:tr w:rsidR="00BA512F" w:rsidRPr="000F6454" w14:paraId="20282866" w14:textId="77777777" w:rsidTr="00E10B85">
        <w:tc>
          <w:tcPr>
            <w:tcW w:w="1101" w:type="dxa"/>
          </w:tcPr>
          <w:p w14:paraId="419786A6" w14:textId="77777777" w:rsidR="00BA512F" w:rsidRPr="000F6454" w:rsidRDefault="00FC6275">
            <w:pPr>
              <w:autoSpaceDE w:val="0"/>
              <w:autoSpaceDN w:val="0"/>
              <w:adjustRightInd w:val="0"/>
              <w:spacing w:before="0" w:after="0"/>
              <w:rPr>
                <w:rFonts w:ascii="Times New Roman" w:hAnsi="Times New Roman"/>
                <w:sz w:val="24"/>
                <w:highlight w:val="yellow"/>
              </w:rPr>
            </w:pPr>
            <w:r w:rsidRPr="000F6454">
              <w:rPr>
                <w:rFonts w:ascii="Times New Roman" w:hAnsi="Times New Roman"/>
                <w:sz w:val="24"/>
              </w:rPr>
              <w:t>370-400</w:t>
            </w:r>
          </w:p>
        </w:tc>
        <w:tc>
          <w:tcPr>
            <w:tcW w:w="7903" w:type="dxa"/>
          </w:tcPr>
          <w:p w14:paraId="6D1571CF" w14:textId="554B7FD2" w:rsidR="00BA512F" w:rsidRPr="000F6454" w:rsidRDefault="00FC6275">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ПОЯСНЯВАЩИ ПОЗИЦИИ: ЗАДБАЛАНСОВИ ПОЗИЦИИ И ДЕРИВАТИ ПРЕДИ ПРИЛАГАНЕТО НА КОНВЕРСИОННИТЕ КОЕФИЦИЕНТИ</w:t>
            </w:r>
          </w:p>
          <w:p w14:paraId="6ABBF46E" w14:textId="77777777" w:rsidR="00BA512F" w:rsidRPr="000F6454" w:rsidRDefault="00BA512F">
            <w:pPr>
              <w:autoSpaceDE w:val="0"/>
              <w:autoSpaceDN w:val="0"/>
              <w:adjustRightInd w:val="0"/>
              <w:spacing w:before="0" w:after="0"/>
              <w:jc w:val="left"/>
              <w:rPr>
                <w:rFonts w:ascii="Times New Roman" w:hAnsi="Times New Roman"/>
                <w:b/>
                <w:sz w:val="24"/>
                <w:u w:val="single"/>
              </w:rPr>
            </w:pPr>
          </w:p>
          <w:p w14:paraId="479CFEE5" w14:textId="77777777" w:rsidR="00BA512F" w:rsidRPr="000F6454" w:rsidRDefault="00FC6275">
            <w:pPr>
              <w:autoSpaceDE w:val="0"/>
              <w:autoSpaceDN w:val="0"/>
              <w:adjustRightInd w:val="0"/>
              <w:spacing w:before="0" w:after="0"/>
              <w:rPr>
                <w:rFonts w:ascii="Times New Roman" w:hAnsi="Times New Roman"/>
                <w:sz w:val="24"/>
              </w:rPr>
            </w:pPr>
            <w:r w:rsidRPr="000F6454">
              <w:rPr>
                <w:rFonts w:ascii="Times New Roman" w:hAnsi="Times New Roman"/>
                <w:sz w:val="24"/>
              </w:rPr>
              <w:t>С тази група от колони се събира допълнителна информация за общия размер на задбалансовите позиции и деривати (които вече са докладвани в различна разбивка в колони 340—361).</w:t>
            </w:r>
          </w:p>
          <w:p w14:paraId="6CEB7659" w14:textId="77777777" w:rsidR="00BA512F" w:rsidRPr="000F6454" w:rsidRDefault="00BA512F">
            <w:pPr>
              <w:autoSpaceDE w:val="0"/>
              <w:autoSpaceDN w:val="0"/>
              <w:adjustRightInd w:val="0"/>
              <w:spacing w:before="0" w:after="0"/>
              <w:jc w:val="left"/>
              <w:rPr>
                <w:rFonts w:ascii="Times New Roman" w:hAnsi="Times New Roman"/>
                <w:sz w:val="24"/>
              </w:rPr>
            </w:pPr>
          </w:p>
        </w:tc>
      </w:tr>
      <w:tr w:rsidR="00BA512F" w:rsidRPr="000F6454" w14:paraId="1450EA12" w14:textId="77777777" w:rsidTr="00E10B85">
        <w:tc>
          <w:tcPr>
            <w:tcW w:w="1101" w:type="dxa"/>
          </w:tcPr>
          <w:p w14:paraId="3FA29278" w14:textId="77777777" w:rsidR="00BA512F" w:rsidRPr="000F6454" w:rsidRDefault="00FC6275">
            <w:pPr>
              <w:autoSpaceDE w:val="0"/>
              <w:autoSpaceDN w:val="0"/>
              <w:adjustRightInd w:val="0"/>
              <w:spacing w:before="0" w:after="0"/>
              <w:rPr>
                <w:rFonts w:ascii="Times New Roman" w:hAnsi="Times New Roman"/>
                <w:sz w:val="24"/>
              </w:rPr>
            </w:pPr>
            <w:r w:rsidRPr="000F6454">
              <w:rPr>
                <w:rFonts w:ascii="Times New Roman" w:hAnsi="Times New Roman"/>
                <w:sz w:val="24"/>
              </w:rPr>
              <w:t>370</w:t>
            </w:r>
          </w:p>
        </w:tc>
        <w:tc>
          <w:tcPr>
            <w:tcW w:w="7903" w:type="dxa"/>
          </w:tcPr>
          <w:p w14:paraId="5AD9CF06" w14:textId="77777777" w:rsidR="00BA512F" w:rsidRPr="000F6454" w:rsidRDefault="00FC6275">
            <w:pPr>
              <w:autoSpaceDE w:val="0"/>
              <w:autoSpaceDN w:val="0"/>
              <w:adjustRightInd w:val="0"/>
              <w:spacing w:before="0" w:after="0"/>
              <w:jc w:val="left"/>
              <w:rPr>
                <w:rFonts w:ascii="Times New Roman" w:hAnsi="Times New Roman"/>
                <w:b/>
                <w:sz w:val="24"/>
                <w:u w:val="single"/>
              </w:rPr>
            </w:pPr>
            <w:r w:rsidRPr="000F6454">
              <w:rPr>
                <w:rFonts w:ascii="Times New Roman" w:hAnsi="Times New Roman"/>
                <w:b/>
                <w:sz w:val="24"/>
                <w:u w:val="single"/>
              </w:rPr>
              <w:t>ДИРЕКТНИ КРЕДИТНИ ЗАМЕСТИТЕЛИ (DCS)</w:t>
            </w:r>
          </w:p>
          <w:p w14:paraId="70E7F351" w14:textId="77777777" w:rsidR="00BA512F" w:rsidRPr="000F6454" w:rsidRDefault="00BA512F">
            <w:pPr>
              <w:autoSpaceDE w:val="0"/>
              <w:autoSpaceDN w:val="0"/>
              <w:adjustRightInd w:val="0"/>
              <w:spacing w:before="0" w:after="0"/>
              <w:jc w:val="left"/>
              <w:rPr>
                <w:rFonts w:ascii="Times New Roman" w:hAnsi="Times New Roman"/>
                <w:b/>
                <w:sz w:val="24"/>
                <w:u w:val="single"/>
              </w:rPr>
            </w:pPr>
          </w:p>
          <w:p w14:paraId="0D6E57F9" w14:textId="77777777" w:rsidR="00BA512F" w:rsidRPr="000F6454" w:rsidRDefault="00FC6275">
            <w:pPr>
              <w:spacing w:before="0" w:after="0"/>
              <w:rPr>
                <w:rFonts w:ascii="Times New Roman" w:hAnsi="Times New Roman"/>
                <w:sz w:val="24"/>
              </w:rPr>
            </w:pPr>
            <w:r w:rsidRPr="000F6454">
              <w:rPr>
                <w:rFonts w:ascii="Times New Roman" w:hAnsi="Times New Roman"/>
                <w:sz w:val="24"/>
              </w:rPr>
              <w:t>Тази колона се прилага за онези секюритизиращи позиции, които се държат от инициатора и които се гарантират с директни кредитни заместители (DCS).</w:t>
            </w:r>
          </w:p>
          <w:p w14:paraId="5D31B483" w14:textId="77777777" w:rsidR="00BA512F" w:rsidRPr="000F6454" w:rsidRDefault="00BA512F">
            <w:pPr>
              <w:spacing w:before="0" w:after="0"/>
              <w:rPr>
                <w:rFonts w:ascii="Times New Roman" w:hAnsi="Times New Roman"/>
                <w:sz w:val="24"/>
              </w:rPr>
            </w:pPr>
          </w:p>
          <w:p w14:paraId="56E6E340" w14:textId="5D17F7FB" w:rsidR="00BA512F" w:rsidRPr="000F6454" w:rsidRDefault="00BB22D4">
            <w:pPr>
              <w:spacing w:before="0" w:after="0"/>
              <w:rPr>
                <w:rFonts w:ascii="Times New Roman" w:hAnsi="Times New Roman"/>
                <w:sz w:val="24"/>
              </w:rPr>
            </w:pPr>
            <w:r w:rsidRPr="000F6454">
              <w:rPr>
                <w:rFonts w:ascii="Times New Roman" w:hAnsi="Times New Roman"/>
                <w:sz w:val="24"/>
              </w:rPr>
              <w:t>В съответствие с приложение I към РКИ за директни кредитни заместители се приемат следните високорискови задбалансови позиции:</w:t>
            </w:r>
          </w:p>
          <w:p w14:paraId="72A8EA09" w14:textId="77777777" w:rsidR="00BA512F" w:rsidRPr="000F6454" w:rsidRDefault="00BA512F">
            <w:pPr>
              <w:spacing w:before="0" w:after="0"/>
              <w:rPr>
                <w:rFonts w:ascii="Times New Roman" w:hAnsi="Times New Roman"/>
                <w:sz w:val="24"/>
              </w:rPr>
            </w:pPr>
          </w:p>
          <w:p w14:paraId="552748AA" w14:textId="77777777" w:rsidR="00BA512F" w:rsidRPr="000F6454" w:rsidRDefault="00FC6275">
            <w:pPr>
              <w:spacing w:before="0" w:after="0"/>
              <w:rPr>
                <w:rFonts w:ascii="Times New Roman" w:hAnsi="Times New Roman"/>
                <w:i/>
                <w:sz w:val="24"/>
              </w:rPr>
            </w:pPr>
            <w:r w:rsidRPr="000F6454">
              <w:rPr>
                <w:rFonts w:ascii="Times New Roman" w:hAnsi="Times New Roman"/>
                <w:i/>
                <w:sz w:val="24"/>
              </w:rPr>
              <w:t>- гаранции с характер на кредитни заместители;</w:t>
            </w:r>
          </w:p>
          <w:p w14:paraId="5F1B8317" w14:textId="77777777" w:rsidR="00BA512F" w:rsidRPr="000F6454" w:rsidRDefault="00FC6275">
            <w:pPr>
              <w:spacing w:before="0" w:after="0"/>
              <w:rPr>
                <w:rFonts w:ascii="Times New Roman" w:hAnsi="Times New Roman"/>
                <w:i/>
                <w:sz w:val="24"/>
              </w:rPr>
            </w:pPr>
            <w:r w:rsidRPr="000F6454">
              <w:rPr>
                <w:rFonts w:ascii="Times New Roman" w:hAnsi="Times New Roman"/>
                <w:i/>
                <w:sz w:val="24"/>
              </w:rPr>
              <w:t>- неотменяеми стендбай акредитиви с характер на кредитни заместители.</w:t>
            </w:r>
          </w:p>
          <w:p w14:paraId="3D80E152" w14:textId="77777777" w:rsidR="00BA512F" w:rsidRPr="000F6454" w:rsidRDefault="00BA512F">
            <w:pPr>
              <w:autoSpaceDE w:val="0"/>
              <w:autoSpaceDN w:val="0"/>
              <w:adjustRightInd w:val="0"/>
              <w:spacing w:before="0" w:after="0"/>
              <w:jc w:val="left"/>
              <w:rPr>
                <w:rFonts w:ascii="Times New Roman" w:hAnsi="Times New Roman"/>
                <w:b/>
                <w:sz w:val="24"/>
                <w:u w:val="single"/>
              </w:rPr>
            </w:pPr>
          </w:p>
        </w:tc>
      </w:tr>
      <w:tr w:rsidR="00BA512F" w:rsidRPr="000F6454" w14:paraId="78D623ED" w14:textId="77777777" w:rsidTr="00E10B85">
        <w:tc>
          <w:tcPr>
            <w:tcW w:w="1101" w:type="dxa"/>
          </w:tcPr>
          <w:p w14:paraId="7F3081DD" w14:textId="77777777" w:rsidR="00BA512F" w:rsidRPr="000F6454" w:rsidRDefault="00FC6275">
            <w:pPr>
              <w:autoSpaceDE w:val="0"/>
              <w:autoSpaceDN w:val="0"/>
              <w:adjustRightInd w:val="0"/>
              <w:spacing w:before="0" w:after="0"/>
              <w:rPr>
                <w:rFonts w:ascii="Times New Roman" w:hAnsi="Times New Roman"/>
                <w:bCs/>
                <w:sz w:val="24"/>
              </w:rPr>
            </w:pPr>
            <w:r w:rsidRPr="000F6454">
              <w:rPr>
                <w:rFonts w:ascii="Times New Roman" w:hAnsi="Times New Roman"/>
                <w:bCs/>
                <w:sz w:val="24"/>
              </w:rPr>
              <w:t>380</w:t>
            </w:r>
          </w:p>
        </w:tc>
        <w:tc>
          <w:tcPr>
            <w:tcW w:w="7903" w:type="dxa"/>
          </w:tcPr>
          <w:p w14:paraId="02F2E683" w14:textId="77777777" w:rsidR="00BA512F" w:rsidRPr="000F6454" w:rsidRDefault="00FC6275">
            <w:pPr>
              <w:spacing w:before="0" w:after="0"/>
              <w:jc w:val="left"/>
              <w:rPr>
                <w:rFonts w:ascii="Times New Roman" w:hAnsi="Times New Roman"/>
                <w:b/>
                <w:sz w:val="24"/>
                <w:u w:val="single"/>
              </w:rPr>
            </w:pPr>
            <w:r w:rsidRPr="000F6454">
              <w:rPr>
                <w:rFonts w:ascii="Times New Roman" w:hAnsi="Times New Roman"/>
                <w:b/>
                <w:sz w:val="24"/>
                <w:u w:val="single"/>
              </w:rPr>
              <w:t>ЛИХВЕНИ СУАПОВЕ (IRS)/ВАЛУТНИ СУАПОВЕ (CRS)</w:t>
            </w:r>
          </w:p>
          <w:p w14:paraId="3B81E05E" w14:textId="77777777" w:rsidR="00BA512F" w:rsidRPr="000F6454" w:rsidRDefault="00BA512F">
            <w:pPr>
              <w:spacing w:before="0" w:after="0"/>
              <w:jc w:val="left"/>
              <w:rPr>
                <w:rFonts w:ascii="Times New Roman" w:hAnsi="Times New Roman"/>
                <w:sz w:val="24"/>
              </w:rPr>
            </w:pPr>
          </w:p>
          <w:p w14:paraId="00895983" w14:textId="0FD39857" w:rsidR="00BA512F" w:rsidRPr="000F6454" w:rsidRDefault="00FC6275">
            <w:pPr>
              <w:spacing w:before="0" w:after="0"/>
              <w:rPr>
                <w:rFonts w:ascii="Times New Roman" w:hAnsi="Times New Roman"/>
                <w:sz w:val="24"/>
              </w:rPr>
            </w:pPr>
            <w:r w:rsidRPr="000F6454">
              <w:rPr>
                <w:rFonts w:ascii="Times New Roman" w:hAnsi="Times New Roman"/>
                <w:sz w:val="24"/>
              </w:rPr>
              <w:t>„IRS“ („Interest Rate Swaps“) означава лихвени суапове, а „CRS“ („Currency Rate Swaps“) – валутни суапове. Тези деривати са посочени в приложение II към РКИ.</w:t>
            </w:r>
          </w:p>
          <w:p w14:paraId="303B9529" w14:textId="77777777" w:rsidR="00BA512F" w:rsidRPr="000F6454" w:rsidRDefault="00BA512F">
            <w:pPr>
              <w:spacing w:before="0" w:after="0"/>
              <w:jc w:val="left"/>
              <w:rPr>
                <w:rFonts w:ascii="Times New Roman" w:hAnsi="Times New Roman"/>
                <w:sz w:val="24"/>
              </w:rPr>
            </w:pPr>
          </w:p>
        </w:tc>
      </w:tr>
      <w:tr w:rsidR="00BA512F" w:rsidRPr="000F6454" w14:paraId="185C7415" w14:textId="77777777" w:rsidTr="00E10B85">
        <w:tc>
          <w:tcPr>
            <w:tcW w:w="1101" w:type="dxa"/>
          </w:tcPr>
          <w:p w14:paraId="4A2D453A" w14:textId="77777777" w:rsidR="00BA512F" w:rsidRPr="000F6454" w:rsidRDefault="00FC6275">
            <w:pPr>
              <w:autoSpaceDE w:val="0"/>
              <w:autoSpaceDN w:val="0"/>
              <w:adjustRightInd w:val="0"/>
              <w:spacing w:before="0" w:after="0"/>
              <w:rPr>
                <w:rFonts w:ascii="Times New Roman" w:hAnsi="Times New Roman"/>
                <w:bCs/>
                <w:sz w:val="24"/>
              </w:rPr>
            </w:pPr>
            <w:r w:rsidRPr="000F6454">
              <w:rPr>
                <w:rFonts w:ascii="Times New Roman" w:hAnsi="Times New Roman"/>
                <w:bCs/>
                <w:sz w:val="24"/>
              </w:rPr>
              <w:t>390</w:t>
            </w:r>
          </w:p>
        </w:tc>
        <w:tc>
          <w:tcPr>
            <w:tcW w:w="7903" w:type="dxa"/>
          </w:tcPr>
          <w:p w14:paraId="45C5A98C" w14:textId="77777777" w:rsidR="00BA512F" w:rsidRPr="000F6454" w:rsidRDefault="00FC6275">
            <w:pPr>
              <w:spacing w:before="0" w:after="0"/>
              <w:jc w:val="left"/>
              <w:rPr>
                <w:rFonts w:ascii="Times New Roman" w:hAnsi="Times New Roman"/>
                <w:b/>
                <w:sz w:val="24"/>
                <w:u w:val="single"/>
              </w:rPr>
            </w:pPr>
            <w:r w:rsidRPr="000F6454">
              <w:rPr>
                <w:rFonts w:ascii="Times New Roman" w:hAnsi="Times New Roman"/>
                <w:b/>
                <w:sz w:val="24"/>
                <w:u w:val="single"/>
              </w:rPr>
              <w:t>ЛИКВИДНИ УЛЕСНЕНИЯ</w:t>
            </w:r>
          </w:p>
          <w:p w14:paraId="4B0633C7" w14:textId="77777777" w:rsidR="00BA512F" w:rsidRPr="000F6454" w:rsidRDefault="00BA512F">
            <w:pPr>
              <w:spacing w:before="0" w:after="0"/>
              <w:jc w:val="left"/>
              <w:rPr>
                <w:rFonts w:ascii="Times New Roman" w:hAnsi="Times New Roman"/>
                <w:sz w:val="24"/>
              </w:rPr>
            </w:pPr>
          </w:p>
          <w:p w14:paraId="47FD43EA" w14:textId="54BD56AD" w:rsidR="00BA512F" w:rsidRPr="000F6454" w:rsidRDefault="00FC6275">
            <w:pPr>
              <w:spacing w:before="0" w:after="0"/>
              <w:rPr>
                <w:rFonts w:ascii="Times New Roman" w:hAnsi="Times New Roman"/>
                <w:sz w:val="24"/>
              </w:rPr>
            </w:pPr>
            <w:r w:rsidRPr="000F6454">
              <w:rPr>
                <w:rFonts w:ascii="Times New Roman" w:hAnsi="Times New Roman"/>
                <w:sz w:val="24"/>
              </w:rPr>
              <w:t>Ликвидните улеснения съгласно определението в член 242, точка 3 от РКИ</w:t>
            </w:r>
          </w:p>
          <w:p w14:paraId="5A23540E" w14:textId="77777777" w:rsidR="00BA512F" w:rsidRPr="000F6454" w:rsidRDefault="00BA512F">
            <w:pPr>
              <w:spacing w:before="0" w:after="0"/>
              <w:rPr>
                <w:rFonts w:ascii="Times New Roman" w:hAnsi="Times New Roman"/>
                <w:sz w:val="24"/>
              </w:rPr>
            </w:pPr>
          </w:p>
        </w:tc>
      </w:tr>
      <w:tr w:rsidR="00BA512F" w:rsidRPr="000F6454" w14:paraId="0D87AF86" w14:textId="77777777" w:rsidTr="00E10B85">
        <w:tc>
          <w:tcPr>
            <w:tcW w:w="1101" w:type="dxa"/>
          </w:tcPr>
          <w:p w14:paraId="2DDDF8AF" w14:textId="77777777" w:rsidR="00BA512F" w:rsidRPr="000F6454" w:rsidRDefault="00FC6275">
            <w:pPr>
              <w:autoSpaceDE w:val="0"/>
              <w:autoSpaceDN w:val="0"/>
              <w:adjustRightInd w:val="0"/>
              <w:spacing w:before="0" w:after="0"/>
              <w:rPr>
                <w:rFonts w:ascii="Times New Roman" w:hAnsi="Times New Roman"/>
                <w:bCs/>
                <w:sz w:val="24"/>
              </w:rPr>
            </w:pPr>
            <w:r w:rsidRPr="000F6454">
              <w:rPr>
                <w:rFonts w:ascii="Times New Roman" w:hAnsi="Times New Roman"/>
                <w:bCs/>
                <w:sz w:val="24"/>
              </w:rPr>
              <w:t>400</w:t>
            </w:r>
          </w:p>
        </w:tc>
        <w:tc>
          <w:tcPr>
            <w:tcW w:w="7903" w:type="dxa"/>
          </w:tcPr>
          <w:p w14:paraId="379A2E1D" w14:textId="77777777" w:rsidR="00BA512F" w:rsidRPr="000F6454" w:rsidRDefault="00FC6275">
            <w:pPr>
              <w:spacing w:before="0" w:after="0"/>
              <w:jc w:val="left"/>
              <w:rPr>
                <w:rFonts w:ascii="Times New Roman" w:hAnsi="Times New Roman"/>
                <w:b/>
                <w:sz w:val="24"/>
                <w:u w:val="single"/>
              </w:rPr>
            </w:pPr>
            <w:r w:rsidRPr="000F6454">
              <w:rPr>
                <w:rFonts w:ascii="Times New Roman" w:hAnsi="Times New Roman"/>
                <w:b/>
                <w:sz w:val="24"/>
                <w:u w:val="single"/>
              </w:rPr>
              <w:t xml:space="preserve">ДРУГИ </w:t>
            </w:r>
          </w:p>
          <w:p w14:paraId="30E7CE86" w14:textId="77777777" w:rsidR="00BA512F" w:rsidRPr="000F6454" w:rsidRDefault="00BA512F">
            <w:pPr>
              <w:spacing w:before="0" w:after="0"/>
              <w:jc w:val="left"/>
              <w:rPr>
                <w:rFonts w:ascii="Times New Roman" w:hAnsi="Times New Roman"/>
                <w:sz w:val="24"/>
              </w:rPr>
            </w:pPr>
          </w:p>
          <w:p w14:paraId="47EAC92A" w14:textId="7EB306EE" w:rsidR="00BA512F" w:rsidRPr="000F6454" w:rsidRDefault="001C3443">
            <w:pPr>
              <w:spacing w:before="0" w:after="0"/>
              <w:rPr>
                <w:rFonts w:ascii="Times New Roman" w:hAnsi="Times New Roman"/>
                <w:sz w:val="24"/>
              </w:rPr>
            </w:pPr>
            <w:r w:rsidRPr="000F6454">
              <w:rPr>
                <w:rFonts w:ascii="Times New Roman" w:hAnsi="Times New Roman"/>
                <w:sz w:val="24"/>
              </w:rPr>
              <w:t>Останали задбалансови позиции.</w:t>
            </w:r>
          </w:p>
          <w:p w14:paraId="15342BF9" w14:textId="77777777" w:rsidR="00BA512F" w:rsidRPr="000F6454" w:rsidRDefault="00BA512F">
            <w:pPr>
              <w:spacing w:before="0" w:after="0"/>
              <w:jc w:val="left"/>
              <w:rPr>
                <w:rFonts w:ascii="Times New Roman" w:hAnsi="Times New Roman"/>
                <w:sz w:val="24"/>
              </w:rPr>
            </w:pPr>
          </w:p>
        </w:tc>
      </w:tr>
      <w:tr w:rsidR="00BA512F" w:rsidRPr="000F6454" w14:paraId="123D3B8A" w14:textId="77777777" w:rsidTr="00E10B85">
        <w:tc>
          <w:tcPr>
            <w:tcW w:w="1101" w:type="dxa"/>
          </w:tcPr>
          <w:p w14:paraId="296566C5" w14:textId="77777777" w:rsidR="00BA512F" w:rsidRPr="000F6454" w:rsidRDefault="00FC6275">
            <w:pPr>
              <w:autoSpaceDE w:val="0"/>
              <w:autoSpaceDN w:val="0"/>
              <w:adjustRightInd w:val="0"/>
              <w:spacing w:before="0" w:after="0"/>
              <w:rPr>
                <w:rFonts w:ascii="Times New Roman" w:hAnsi="Times New Roman"/>
                <w:bCs/>
                <w:sz w:val="24"/>
              </w:rPr>
            </w:pPr>
            <w:r w:rsidRPr="000F6454">
              <w:rPr>
                <w:rFonts w:ascii="Times New Roman" w:hAnsi="Times New Roman"/>
                <w:bCs/>
                <w:sz w:val="24"/>
              </w:rPr>
              <w:t>411</w:t>
            </w:r>
          </w:p>
        </w:tc>
        <w:tc>
          <w:tcPr>
            <w:tcW w:w="7903" w:type="dxa"/>
          </w:tcPr>
          <w:p w14:paraId="32246B29" w14:textId="77777777" w:rsidR="00BA512F" w:rsidRPr="000F6454" w:rsidRDefault="00FC6275">
            <w:pPr>
              <w:spacing w:before="0" w:after="0"/>
              <w:jc w:val="left"/>
              <w:rPr>
                <w:rFonts w:ascii="Times New Roman" w:hAnsi="Times New Roman"/>
                <w:b/>
                <w:sz w:val="24"/>
                <w:u w:val="single"/>
              </w:rPr>
            </w:pPr>
            <w:r w:rsidRPr="000F6454">
              <w:rPr>
                <w:rFonts w:ascii="Times New Roman" w:hAnsi="Times New Roman"/>
                <w:b/>
                <w:sz w:val="24"/>
                <w:u w:val="single"/>
              </w:rPr>
              <w:t>СТОЙНОСТ НА ЕКСПОЗИЦИЯТА</w:t>
            </w:r>
          </w:p>
          <w:p w14:paraId="3A2FC455" w14:textId="77777777" w:rsidR="00BA512F" w:rsidRPr="000F6454" w:rsidRDefault="00BA512F">
            <w:pPr>
              <w:spacing w:before="0" w:after="0"/>
              <w:jc w:val="left"/>
              <w:rPr>
                <w:rFonts w:ascii="Times New Roman" w:hAnsi="Times New Roman"/>
                <w:b/>
                <w:sz w:val="24"/>
                <w:u w:val="single"/>
              </w:rPr>
            </w:pPr>
          </w:p>
          <w:p w14:paraId="558BD2CF" w14:textId="77777777" w:rsidR="00BA512F" w:rsidRPr="000F6454" w:rsidRDefault="00FC6275">
            <w:pPr>
              <w:spacing w:before="0" w:after="0"/>
              <w:rPr>
                <w:rFonts w:ascii="Times New Roman" w:hAnsi="Times New Roman"/>
                <w:sz w:val="24"/>
              </w:rPr>
            </w:pPr>
            <w:r w:rsidRPr="000F6454">
              <w:rPr>
                <w:rFonts w:ascii="Times New Roman" w:hAnsi="Times New Roman"/>
                <w:sz w:val="24"/>
              </w:rPr>
              <w:t>Тази информация е тясно свързана с колона 0180 на образец CR SEC.</w:t>
            </w:r>
          </w:p>
          <w:p w14:paraId="7023388C" w14:textId="77777777" w:rsidR="00BA512F" w:rsidRPr="000F6454" w:rsidRDefault="00BA512F">
            <w:pPr>
              <w:spacing w:before="0" w:after="0"/>
              <w:jc w:val="left"/>
              <w:rPr>
                <w:rFonts w:ascii="Times New Roman" w:hAnsi="Times New Roman"/>
                <w:b/>
                <w:sz w:val="24"/>
                <w:u w:val="single"/>
              </w:rPr>
            </w:pPr>
          </w:p>
        </w:tc>
      </w:tr>
      <w:tr w:rsidR="00BA512F" w:rsidRPr="000F6454" w14:paraId="418CFD31" w14:textId="77777777" w:rsidTr="00E10B85">
        <w:tc>
          <w:tcPr>
            <w:tcW w:w="1101" w:type="dxa"/>
          </w:tcPr>
          <w:p w14:paraId="5221C72B" w14:textId="77777777" w:rsidR="00BA512F" w:rsidRPr="000F6454" w:rsidRDefault="00FC6275">
            <w:pPr>
              <w:autoSpaceDE w:val="0"/>
              <w:autoSpaceDN w:val="0"/>
              <w:adjustRightInd w:val="0"/>
              <w:spacing w:before="0" w:after="0"/>
              <w:rPr>
                <w:rFonts w:ascii="Times New Roman" w:hAnsi="Times New Roman"/>
                <w:bCs/>
                <w:sz w:val="24"/>
              </w:rPr>
            </w:pPr>
            <w:r w:rsidRPr="000F6454">
              <w:rPr>
                <w:rFonts w:ascii="Times New Roman" w:hAnsi="Times New Roman"/>
                <w:bCs/>
                <w:sz w:val="24"/>
              </w:rPr>
              <w:t>420</w:t>
            </w:r>
          </w:p>
        </w:tc>
        <w:tc>
          <w:tcPr>
            <w:tcW w:w="7903" w:type="dxa"/>
          </w:tcPr>
          <w:p w14:paraId="74E292A3" w14:textId="77777777" w:rsidR="00BA512F" w:rsidRPr="000F6454" w:rsidRDefault="00FC6275">
            <w:pPr>
              <w:spacing w:before="0" w:after="0"/>
              <w:jc w:val="left"/>
              <w:rPr>
                <w:rFonts w:ascii="Times New Roman" w:hAnsi="Times New Roman"/>
                <w:b/>
                <w:sz w:val="24"/>
                <w:u w:val="single"/>
              </w:rPr>
            </w:pPr>
            <w:r w:rsidRPr="000F6454">
              <w:rPr>
                <w:rFonts w:ascii="Times New Roman" w:hAnsi="Times New Roman"/>
                <w:b/>
                <w:sz w:val="24"/>
                <w:u w:val="single"/>
              </w:rPr>
              <w:t>(–) СТОЙНОСТ НА ЕКСПОЗИЦИЯТА, ПРИСПАДНАТА ОТ СОБСТВЕНИТЕ СРЕДСТВА</w:t>
            </w:r>
          </w:p>
          <w:p w14:paraId="33206523" w14:textId="77777777" w:rsidR="00BA512F" w:rsidRPr="000F6454" w:rsidRDefault="00BA512F">
            <w:pPr>
              <w:spacing w:before="0" w:after="0"/>
              <w:jc w:val="left"/>
              <w:rPr>
                <w:rFonts w:ascii="Times New Roman" w:hAnsi="Times New Roman"/>
                <w:sz w:val="24"/>
              </w:rPr>
            </w:pPr>
          </w:p>
          <w:p w14:paraId="7CD4B52C" w14:textId="77777777" w:rsidR="00BA512F" w:rsidRPr="000F6454" w:rsidRDefault="00FC6275">
            <w:pPr>
              <w:spacing w:before="0" w:after="0"/>
              <w:rPr>
                <w:rFonts w:ascii="Times New Roman" w:hAnsi="Times New Roman"/>
                <w:sz w:val="24"/>
              </w:rPr>
            </w:pPr>
            <w:r w:rsidRPr="000F6454">
              <w:rPr>
                <w:rFonts w:ascii="Times New Roman" w:hAnsi="Times New Roman"/>
                <w:sz w:val="24"/>
              </w:rPr>
              <w:t>Тази информация е тясно свързана с колона 0190 на образец CR SEC.</w:t>
            </w:r>
          </w:p>
          <w:p w14:paraId="07374170" w14:textId="77777777" w:rsidR="00BA512F" w:rsidRPr="000F6454" w:rsidRDefault="00BA512F">
            <w:pPr>
              <w:spacing w:before="0" w:after="0"/>
              <w:rPr>
                <w:rFonts w:ascii="Times New Roman" w:hAnsi="Times New Roman"/>
                <w:sz w:val="24"/>
              </w:rPr>
            </w:pPr>
          </w:p>
          <w:p w14:paraId="6DD62141" w14:textId="77777777" w:rsidR="00BA512F" w:rsidRPr="000F6454" w:rsidRDefault="00FC6275">
            <w:pPr>
              <w:spacing w:before="0" w:after="0"/>
              <w:rPr>
                <w:rFonts w:ascii="Times New Roman" w:hAnsi="Times New Roman"/>
                <w:sz w:val="24"/>
              </w:rPr>
            </w:pPr>
            <w:r w:rsidRPr="000F6454">
              <w:rPr>
                <w:rFonts w:ascii="Times New Roman" w:hAnsi="Times New Roman"/>
                <w:sz w:val="24"/>
              </w:rPr>
              <w:t>В тази колона се докладва отрицателна стойност.</w:t>
            </w:r>
          </w:p>
          <w:p w14:paraId="4AC6A3F6" w14:textId="77777777" w:rsidR="00BA512F" w:rsidRPr="000F6454" w:rsidRDefault="00BA512F">
            <w:pPr>
              <w:spacing w:before="0" w:after="0"/>
              <w:jc w:val="left"/>
              <w:rPr>
                <w:rFonts w:ascii="Times New Roman" w:hAnsi="Times New Roman"/>
                <w:sz w:val="24"/>
              </w:rPr>
            </w:pPr>
          </w:p>
        </w:tc>
      </w:tr>
      <w:tr w:rsidR="00BA512F" w:rsidRPr="000F6454" w14:paraId="7B6F2701" w14:textId="77777777" w:rsidTr="00E10B85">
        <w:tc>
          <w:tcPr>
            <w:tcW w:w="1101" w:type="dxa"/>
          </w:tcPr>
          <w:p w14:paraId="58DA1F0F" w14:textId="77777777" w:rsidR="00BA512F" w:rsidRPr="000F6454" w:rsidDel="00304CB1" w:rsidRDefault="00FC6275">
            <w:pPr>
              <w:autoSpaceDE w:val="0"/>
              <w:autoSpaceDN w:val="0"/>
              <w:adjustRightInd w:val="0"/>
              <w:spacing w:before="0" w:after="0"/>
              <w:rPr>
                <w:rFonts w:ascii="Times New Roman" w:hAnsi="Times New Roman"/>
                <w:bCs/>
                <w:sz w:val="24"/>
              </w:rPr>
            </w:pPr>
            <w:r w:rsidRPr="000F6454">
              <w:rPr>
                <w:rFonts w:ascii="Times New Roman" w:hAnsi="Times New Roman"/>
                <w:bCs/>
                <w:sz w:val="24"/>
              </w:rPr>
              <w:lastRenderedPageBreak/>
              <w:t>430</w:t>
            </w:r>
          </w:p>
        </w:tc>
        <w:tc>
          <w:tcPr>
            <w:tcW w:w="7903" w:type="dxa"/>
          </w:tcPr>
          <w:p w14:paraId="42E66F9F" w14:textId="77777777" w:rsidR="00BA512F" w:rsidRPr="000F6454" w:rsidRDefault="00FC6275">
            <w:pPr>
              <w:spacing w:before="0" w:after="0"/>
              <w:jc w:val="left"/>
              <w:rPr>
                <w:rFonts w:ascii="Times New Roman" w:hAnsi="Times New Roman"/>
                <w:b/>
                <w:sz w:val="24"/>
                <w:u w:val="single"/>
              </w:rPr>
            </w:pPr>
            <w:r w:rsidRPr="000F6454">
              <w:rPr>
                <w:rFonts w:ascii="Times New Roman" w:hAnsi="Times New Roman"/>
                <w:b/>
                <w:sz w:val="24"/>
                <w:u w:val="single"/>
              </w:rPr>
              <w:t>ОБЩ РАЗМЕР НА РИСКОВО ПРЕТЕГЛЕНАТА ЕКСПОЗИЦИЯ ПРЕДИ ВЪВЕЖДАНЕ НА ТАВАН</w:t>
            </w:r>
          </w:p>
          <w:p w14:paraId="1D54F331" w14:textId="77777777" w:rsidR="00BA512F" w:rsidRPr="000F6454" w:rsidRDefault="00BA512F">
            <w:pPr>
              <w:spacing w:before="0" w:after="0"/>
              <w:jc w:val="left"/>
              <w:rPr>
                <w:rFonts w:ascii="Times New Roman" w:hAnsi="Times New Roman"/>
                <w:sz w:val="24"/>
              </w:rPr>
            </w:pPr>
          </w:p>
          <w:p w14:paraId="5F025CC4" w14:textId="2B57391F" w:rsidR="00BA512F" w:rsidRPr="000F6454" w:rsidRDefault="00FC6275">
            <w:pPr>
              <w:spacing w:before="0" w:after="0"/>
              <w:rPr>
                <w:rFonts w:ascii="Times New Roman" w:hAnsi="Times New Roman"/>
                <w:sz w:val="24"/>
              </w:rPr>
            </w:pPr>
            <w:r w:rsidRPr="000F6454">
              <w:rPr>
                <w:rFonts w:ascii="Times New Roman" w:hAnsi="Times New Roman"/>
                <w:sz w:val="24"/>
              </w:rPr>
              <w:t>В тази колона се събира информация за размера на рисково претеглената експозиция преди въвеждането на таван, приложим при секюритизиращите позиции (т.е. при секюритизационни схеми с прехвърляне на значителен риск). В тази колона не се докладва информация за секюритизационни схеми без прехвърляне на значителен риск (т.е. размерът на рисково претеглената експозиция, определен въз основа на секюритизираните експозиции).</w:t>
            </w:r>
          </w:p>
          <w:p w14:paraId="78ADAD5B" w14:textId="77777777" w:rsidR="00BA512F" w:rsidRPr="000F6454" w:rsidRDefault="00BA512F">
            <w:pPr>
              <w:spacing w:before="0" w:after="0"/>
              <w:jc w:val="left"/>
              <w:rPr>
                <w:rFonts w:ascii="Times New Roman" w:hAnsi="Times New Roman"/>
                <w:sz w:val="24"/>
              </w:rPr>
            </w:pPr>
          </w:p>
          <w:p w14:paraId="39E07A50" w14:textId="4C372F74" w:rsidR="00BA512F" w:rsidRPr="000F6454" w:rsidRDefault="00FC6275">
            <w:pPr>
              <w:spacing w:before="0" w:after="0"/>
              <w:jc w:val="left"/>
              <w:rPr>
                <w:rFonts w:ascii="Times New Roman" w:hAnsi="Times New Roman"/>
                <w:sz w:val="24"/>
              </w:rPr>
            </w:pPr>
            <w:r w:rsidRPr="000F6454">
              <w:rPr>
                <w:rFonts w:ascii="Times New Roman" w:hAnsi="Times New Roman"/>
                <w:sz w:val="24"/>
              </w:rPr>
              <w:t xml:space="preserve">Тази колона не се попълва при секюритизации на пасиви. </w:t>
            </w:r>
          </w:p>
          <w:p w14:paraId="73C12B72" w14:textId="77777777" w:rsidR="00BA512F" w:rsidRPr="000F6454" w:rsidRDefault="00BA512F">
            <w:pPr>
              <w:spacing w:before="0" w:after="0"/>
              <w:jc w:val="left"/>
              <w:rPr>
                <w:rFonts w:ascii="Times New Roman" w:hAnsi="Times New Roman"/>
                <w:sz w:val="24"/>
              </w:rPr>
            </w:pPr>
          </w:p>
          <w:p w14:paraId="54ACB331" w14:textId="77777777" w:rsidR="00BA512F" w:rsidRPr="000F6454" w:rsidRDefault="00FC6275">
            <w:pPr>
              <w:spacing w:before="0" w:after="0"/>
              <w:jc w:val="left"/>
              <w:rPr>
                <w:rFonts w:ascii="Times New Roman" w:hAnsi="Times New Roman"/>
                <w:sz w:val="24"/>
              </w:rPr>
            </w:pPr>
            <w:r w:rsidRPr="000F6454">
              <w:rPr>
                <w:rFonts w:ascii="Times New Roman" w:hAnsi="Times New Roman"/>
                <w:sz w:val="24"/>
              </w:rPr>
              <w:t xml:space="preserve">При секюритизации в търговския портфейл се докладва RWEA във връзка със специфичния риск. Вж. съответно колона 570 от MKR SA SEC или колони 410 и 420 (отнасящи за капиталовите изисквания) от MKR SA CTP. </w:t>
            </w:r>
          </w:p>
          <w:p w14:paraId="00634588" w14:textId="77777777" w:rsidR="00BA512F" w:rsidRPr="000F6454" w:rsidRDefault="00BA512F">
            <w:pPr>
              <w:spacing w:before="0" w:after="0"/>
              <w:jc w:val="left"/>
              <w:rPr>
                <w:rFonts w:ascii="Times New Roman" w:hAnsi="Times New Roman"/>
                <w:b/>
                <w:sz w:val="24"/>
                <w:u w:val="single"/>
              </w:rPr>
            </w:pPr>
          </w:p>
        </w:tc>
      </w:tr>
      <w:tr w:rsidR="00BA512F" w:rsidRPr="000F6454" w14:paraId="75EBB5F1" w14:textId="77777777" w:rsidTr="00E10B85">
        <w:tc>
          <w:tcPr>
            <w:tcW w:w="1101" w:type="dxa"/>
          </w:tcPr>
          <w:p w14:paraId="72383ED5" w14:textId="77777777" w:rsidR="00BA512F" w:rsidRPr="000F6454" w:rsidRDefault="00FC6275">
            <w:pPr>
              <w:autoSpaceDE w:val="0"/>
              <w:autoSpaceDN w:val="0"/>
              <w:adjustRightInd w:val="0"/>
              <w:spacing w:before="0" w:after="0"/>
              <w:rPr>
                <w:rFonts w:ascii="Times New Roman" w:hAnsi="Times New Roman"/>
                <w:sz w:val="24"/>
              </w:rPr>
            </w:pPr>
            <w:r w:rsidRPr="000F6454">
              <w:rPr>
                <w:rFonts w:ascii="Times New Roman" w:hAnsi="Times New Roman"/>
                <w:sz w:val="24"/>
              </w:rPr>
              <w:t>431</w:t>
            </w:r>
          </w:p>
        </w:tc>
        <w:tc>
          <w:tcPr>
            <w:tcW w:w="7903" w:type="dxa"/>
          </w:tcPr>
          <w:p w14:paraId="72CF6823" w14:textId="77777777" w:rsidR="00BA512F" w:rsidRPr="000F6454" w:rsidRDefault="00FC6275">
            <w:pPr>
              <w:spacing w:before="0" w:after="0"/>
              <w:jc w:val="left"/>
              <w:rPr>
                <w:rFonts w:ascii="Times New Roman" w:hAnsi="Times New Roman"/>
                <w:b/>
                <w:sz w:val="24"/>
                <w:u w:val="single"/>
              </w:rPr>
            </w:pPr>
            <w:r w:rsidRPr="000F6454">
              <w:rPr>
                <w:rFonts w:ascii="Times New Roman" w:hAnsi="Times New Roman"/>
                <w:b/>
                <w:sz w:val="24"/>
                <w:u w:val="single"/>
              </w:rPr>
              <w:t>(−) НАМАЛЕНИЕ, ДЪЛЖАЩО СЕ НА ГОРНА ГРАНИЦА НА РИСКОВОТО ТЕГЛО</w:t>
            </w:r>
          </w:p>
          <w:p w14:paraId="19DB032C" w14:textId="77777777" w:rsidR="00BA512F" w:rsidRPr="000F6454" w:rsidRDefault="00BA512F">
            <w:pPr>
              <w:spacing w:before="0" w:after="0"/>
              <w:jc w:val="left"/>
              <w:rPr>
                <w:rFonts w:ascii="Times New Roman" w:hAnsi="Times New Roman"/>
                <w:b/>
                <w:sz w:val="24"/>
                <w:u w:val="single"/>
              </w:rPr>
            </w:pPr>
          </w:p>
          <w:p w14:paraId="02157D97" w14:textId="1AFC0212" w:rsidR="00BA512F" w:rsidRPr="000F6454" w:rsidRDefault="00FC6275">
            <w:pPr>
              <w:spacing w:before="0" w:after="0"/>
              <w:jc w:val="left"/>
              <w:rPr>
                <w:rFonts w:ascii="Times New Roman" w:hAnsi="Times New Roman"/>
                <w:sz w:val="24"/>
              </w:rPr>
            </w:pPr>
            <w:r w:rsidRPr="000F6454">
              <w:rPr>
                <w:rFonts w:ascii="Times New Roman" w:hAnsi="Times New Roman"/>
                <w:sz w:val="24"/>
              </w:rPr>
              <w:t>Член 267 от РКИ</w:t>
            </w:r>
          </w:p>
          <w:p w14:paraId="0D7FABBA" w14:textId="77777777" w:rsidR="00BA512F" w:rsidRPr="000F6454" w:rsidRDefault="00BA512F">
            <w:pPr>
              <w:spacing w:before="0" w:after="0"/>
              <w:jc w:val="left"/>
              <w:rPr>
                <w:rFonts w:ascii="Times New Roman" w:hAnsi="Times New Roman"/>
                <w:b/>
                <w:sz w:val="24"/>
                <w:u w:val="single"/>
              </w:rPr>
            </w:pPr>
          </w:p>
        </w:tc>
      </w:tr>
      <w:tr w:rsidR="00BA512F" w:rsidRPr="000F6454" w14:paraId="0BCA0CA8" w14:textId="77777777" w:rsidTr="00E10B85">
        <w:tc>
          <w:tcPr>
            <w:tcW w:w="1101" w:type="dxa"/>
          </w:tcPr>
          <w:p w14:paraId="6EAFD84F" w14:textId="77777777" w:rsidR="00BA512F" w:rsidRPr="000F6454" w:rsidRDefault="00FC6275">
            <w:pPr>
              <w:autoSpaceDE w:val="0"/>
              <w:autoSpaceDN w:val="0"/>
              <w:adjustRightInd w:val="0"/>
              <w:spacing w:before="0" w:after="0"/>
              <w:rPr>
                <w:rFonts w:ascii="Times New Roman" w:hAnsi="Times New Roman"/>
                <w:sz w:val="24"/>
              </w:rPr>
            </w:pPr>
            <w:r w:rsidRPr="000F6454">
              <w:rPr>
                <w:rFonts w:ascii="Times New Roman" w:hAnsi="Times New Roman"/>
                <w:sz w:val="24"/>
              </w:rPr>
              <w:t>432</w:t>
            </w:r>
          </w:p>
        </w:tc>
        <w:tc>
          <w:tcPr>
            <w:tcW w:w="7903" w:type="dxa"/>
          </w:tcPr>
          <w:p w14:paraId="6B0A2EFB" w14:textId="77777777" w:rsidR="00BA512F" w:rsidRPr="000F6454" w:rsidRDefault="00FC6275">
            <w:pPr>
              <w:spacing w:before="0" w:after="0"/>
              <w:jc w:val="left"/>
              <w:rPr>
                <w:rFonts w:ascii="Times New Roman" w:hAnsi="Times New Roman"/>
                <w:b/>
                <w:sz w:val="24"/>
                <w:u w:val="single"/>
              </w:rPr>
            </w:pPr>
            <w:r w:rsidRPr="000F6454">
              <w:rPr>
                <w:rFonts w:ascii="Times New Roman" w:hAnsi="Times New Roman"/>
                <w:b/>
                <w:sz w:val="24"/>
                <w:u w:val="single"/>
              </w:rPr>
              <w:t>(−) НАМАЛЕНИЕ, ДЪЛЖАЩО СЕ НА ОБЩА ГОРНА ГРАНИЦА</w:t>
            </w:r>
          </w:p>
          <w:p w14:paraId="00B93CC3" w14:textId="77777777" w:rsidR="00BA512F" w:rsidRPr="000F6454" w:rsidRDefault="00BA512F">
            <w:pPr>
              <w:spacing w:before="0" w:after="0"/>
              <w:jc w:val="left"/>
              <w:rPr>
                <w:rFonts w:ascii="Times New Roman" w:hAnsi="Times New Roman"/>
                <w:b/>
                <w:sz w:val="24"/>
                <w:u w:val="single"/>
              </w:rPr>
            </w:pPr>
          </w:p>
          <w:p w14:paraId="5D5CB5C4" w14:textId="74AB04EA" w:rsidR="00BA512F" w:rsidRPr="000F6454" w:rsidRDefault="00FC6275">
            <w:pPr>
              <w:spacing w:before="0" w:after="0"/>
              <w:jc w:val="left"/>
              <w:rPr>
                <w:rFonts w:ascii="Times New Roman" w:hAnsi="Times New Roman"/>
                <w:sz w:val="24"/>
              </w:rPr>
            </w:pPr>
            <w:r w:rsidRPr="000F6454">
              <w:rPr>
                <w:rFonts w:ascii="Times New Roman" w:hAnsi="Times New Roman"/>
                <w:sz w:val="24"/>
              </w:rPr>
              <w:t>Член 268 от РКИ</w:t>
            </w:r>
          </w:p>
          <w:p w14:paraId="48B6117F" w14:textId="77777777" w:rsidR="00BA512F" w:rsidRPr="000F6454" w:rsidRDefault="00BA512F">
            <w:pPr>
              <w:spacing w:before="0" w:after="0"/>
              <w:jc w:val="left"/>
              <w:rPr>
                <w:rFonts w:ascii="Times New Roman" w:hAnsi="Times New Roman"/>
                <w:b/>
                <w:sz w:val="24"/>
                <w:u w:val="single"/>
              </w:rPr>
            </w:pPr>
          </w:p>
        </w:tc>
      </w:tr>
      <w:tr w:rsidR="00BA512F" w:rsidRPr="000F6454" w14:paraId="5507B657" w14:textId="77777777" w:rsidTr="00E10B85">
        <w:tc>
          <w:tcPr>
            <w:tcW w:w="1101" w:type="dxa"/>
          </w:tcPr>
          <w:p w14:paraId="61544280" w14:textId="77777777" w:rsidR="00BA512F" w:rsidRPr="000F6454" w:rsidRDefault="00FC6275">
            <w:pPr>
              <w:autoSpaceDE w:val="0"/>
              <w:autoSpaceDN w:val="0"/>
              <w:adjustRightInd w:val="0"/>
              <w:spacing w:before="0" w:after="0"/>
              <w:rPr>
                <w:rFonts w:ascii="Times New Roman" w:hAnsi="Times New Roman"/>
                <w:bCs/>
                <w:sz w:val="24"/>
              </w:rPr>
            </w:pPr>
            <w:r w:rsidRPr="000F6454">
              <w:rPr>
                <w:rFonts w:ascii="Times New Roman" w:hAnsi="Times New Roman"/>
                <w:sz w:val="24"/>
              </w:rPr>
              <w:t>440</w:t>
            </w:r>
          </w:p>
        </w:tc>
        <w:tc>
          <w:tcPr>
            <w:tcW w:w="7903" w:type="dxa"/>
          </w:tcPr>
          <w:p w14:paraId="78880E8D" w14:textId="77777777" w:rsidR="00BA512F" w:rsidRPr="000F6454" w:rsidRDefault="00FC6275">
            <w:pPr>
              <w:spacing w:before="0" w:after="0"/>
              <w:jc w:val="left"/>
              <w:rPr>
                <w:rFonts w:ascii="Times New Roman" w:hAnsi="Times New Roman"/>
                <w:b/>
                <w:sz w:val="24"/>
                <w:u w:val="single"/>
              </w:rPr>
            </w:pPr>
            <w:r w:rsidRPr="000F6454">
              <w:rPr>
                <w:rFonts w:ascii="Times New Roman" w:hAnsi="Times New Roman"/>
                <w:b/>
                <w:sz w:val="24"/>
                <w:u w:val="single"/>
              </w:rPr>
              <w:t>ОБЩ РАЗМЕР НА РИСКОВО ПРЕТЕГЛЕНАТА ЕКСПОЗИЦИЯ СЛЕД ВЪВЕЖДАНЕ НА ТАВАН</w:t>
            </w:r>
          </w:p>
          <w:p w14:paraId="16A32033" w14:textId="77777777" w:rsidR="00BA512F" w:rsidRPr="000F6454" w:rsidRDefault="00BA512F">
            <w:pPr>
              <w:spacing w:before="0" w:after="0"/>
              <w:jc w:val="left"/>
              <w:rPr>
                <w:rFonts w:ascii="Times New Roman" w:hAnsi="Times New Roman"/>
                <w:sz w:val="24"/>
              </w:rPr>
            </w:pPr>
          </w:p>
          <w:p w14:paraId="0B170A70" w14:textId="33634F8C" w:rsidR="00BA512F" w:rsidRPr="000F6454" w:rsidRDefault="00FC6275">
            <w:pPr>
              <w:spacing w:before="0" w:after="0"/>
              <w:rPr>
                <w:rFonts w:ascii="Times New Roman" w:hAnsi="Times New Roman"/>
                <w:sz w:val="24"/>
              </w:rPr>
            </w:pPr>
            <w:r w:rsidRPr="000F6454">
              <w:rPr>
                <w:rFonts w:ascii="Times New Roman" w:hAnsi="Times New Roman"/>
                <w:sz w:val="24"/>
              </w:rPr>
              <w:t>В тази колона се събира информация за размера на рисково претеглената експозиция след въвеждането на таван, приложим спрямо секюритизиращите позиции (т.е. при секюритизационни схеми с прехвърляне на значителен риск). В тази колона не се докладва информация за секюритизационни схеми без прехвърляне на значителен риск (т.е. капиталовите изисквания, определени въз основа на секюритизираните експозиции).</w:t>
            </w:r>
          </w:p>
          <w:p w14:paraId="0DF83039" w14:textId="77777777" w:rsidR="00BA512F" w:rsidRPr="000F6454" w:rsidRDefault="00BA512F">
            <w:pPr>
              <w:spacing w:before="0" w:after="0"/>
              <w:rPr>
                <w:rFonts w:ascii="Times New Roman" w:hAnsi="Times New Roman"/>
                <w:sz w:val="24"/>
              </w:rPr>
            </w:pPr>
          </w:p>
          <w:p w14:paraId="055EC3C4" w14:textId="03EF7E1D" w:rsidR="00BA512F" w:rsidRPr="000F6454" w:rsidRDefault="00FC6275">
            <w:pPr>
              <w:spacing w:before="0" w:after="0"/>
              <w:rPr>
                <w:rFonts w:ascii="Times New Roman" w:hAnsi="Times New Roman"/>
                <w:sz w:val="24"/>
              </w:rPr>
            </w:pPr>
            <w:r w:rsidRPr="000F6454">
              <w:rPr>
                <w:rFonts w:ascii="Times New Roman" w:hAnsi="Times New Roman"/>
                <w:sz w:val="24"/>
              </w:rPr>
              <w:t xml:space="preserve">Тази колона не се попълва при секюритизации на пасиви. </w:t>
            </w:r>
          </w:p>
          <w:p w14:paraId="1F88ED81" w14:textId="77777777" w:rsidR="00BA512F" w:rsidRPr="000F6454" w:rsidRDefault="00BA512F">
            <w:pPr>
              <w:spacing w:before="0" w:after="0"/>
              <w:rPr>
                <w:rFonts w:ascii="Times New Roman" w:hAnsi="Times New Roman"/>
                <w:sz w:val="24"/>
              </w:rPr>
            </w:pPr>
          </w:p>
          <w:p w14:paraId="630C2349" w14:textId="77777777" w:rsidR="00BA512F" w:rsidRPr="000F6454" w:rsidRDefault="00FC6275">
            <w:pPr>
              <w:spacing w:before="0" w:after="0"/>
              <w:rPr>
                <w:rFonts w:ascii="Times New Roman" w:hAnsi="Times New Roman"/>
                <w:sz w:val="24"/>
              </w:rPr>
            </w:pPr>
            <w:r w:rsidRPr="000F6454">
              <w:rPr>
                <w:rFonts w:ascii="Times New Roman" w:hAnsi="Times New Roman"/>
                <w:sz w:val="24"/>
              </w:rPr>
              <w:t>При секюритизации в търговския портфейл се докладва RWEA във връзка със специфичния риск. Вж. съответно колона 600 от образец MKR SA SEC или колона 450 от образец MKR SA CTP.</w:t>
            </w:r>
          </w:p>
          <w:p w14:paraId="63B294EA" w14:textId="77777777" w:rsidR="00BA512F" w:rsidRPr="000F6454" w:rsidRDefault="00BA512F">
            <w:pPr>
              <w:spacing w:before="0" w:after="0"/>
              <w:jc w:val="left"/>
              <w:rPr>
                <w:rFonts w:ascii="Times New Roman" w:hAnsi="Times New Roman"/>
                <w:sz w:val="24"/>
              </w:rPr>
            </w:pPr>
          </w:p>
        </w:tc>
      </w:tr>
      <w:tr w:rsidR="00BA512F" w:rsidRPr="000F6454" w14:paraId="1297821E" w14:textId="77777777" w:rsidTr="00E10B85">
        <w:tc>
          <w:tcPr>
            <w:tcW w:w="1101" w:type="dxa"/>
          </w:tcPr>
          <w:p w14:paraId="23EAFF93" w14:textId="77777777" w:rsidR="00BA512F" w:rsidRPr="000F6454" w:rsidRDefault="00FC6275">
            <w:pPr>
              <w:autoSpaceDE w:val="0"/>
              <w:autoSpaceDN w:val="0"/>
              <w:adjustRightInd w:val="0"/>
              <w:spacing w:before="0" w:after="0"/>
              <w:rPr>
                <w:rFonts w:ascii="Times New Roman" w:hAnsi="Times New Roman"/>
                <w:sz w:val="24"/>
              </w:rPr>
            </w:pPr>
            <w:r w:rsidRPr="000F6454">
              <w:rPr>
                <w:rFonts w:ascii="Times New Roman" w:hAnsi="Times New Roman"/>
                <w:sz w:val="24"/>
              </w:rPr>
              <w:t>447-448</w:t>
            </w:r>
          </w:p>
        </w:tc>
        <w:tc>
          <w:tcPr>
            <w:tcW w:w="7903" w:type="dxa"/>
          </w:tcPr>
          <w:p w14:paraId="095B6753" w14:textId="77777777" w:rsidR="00BA512F" w:rsidRPr="000F6454" w:rsidRDefault="00FC6275">
            <w:pPr>
              <w:spacing w:before="0" w:after="0"/>
              <w:jc w:val="left"/>
              <w:rPr>
                <w:rFonts w:ascii="Times New Roman" w:hAnsi="Times New Roman"/>
                <w:b/>
                <w:sz w:val="24"/>
                <w:u w:val="single"/>
              </w:rPr>
            </w:pPr>
            <w:r w:rsidRPr="000F6454">
              <w:rPr>
                <w:rFonts w:ascii="Times New Roman" w:hAnsi="Times New Roman"/>
                <w:b/>
                <w:sz w:val="24"/>
                <w:u w:val="single"/>
              </w:rPr>
              <w:t>ПОЯСНЯВАЩИ ПОЗИЦИИ</w:t>
            </w:r>
          </w:p>
        </w:tc>
      </w:tr>
      <w:tr w:rsidR="00BA512F" w:rsidRPr="000F6454" w14:paraId="29E4D611" w14:textId="77777777" w:rsidTr="00E10B85">
        <w:tc>
          <w:tcPr>
            <w:tcW w:w="1101" w:type="dxa"/>
          </w:tcPr>
          <w:p w14:paraId="59677DC2" w14:textId="77777777" w:rsidR="00BA512F" w:rsidRPr="000F6454" w:rsidRDefault="00FC6275">
            <w:pPr>
              <w:autoSpaceDE w:val="0"/>
              <w:autoSpaceDN w:val="0"/>
              <w:adjustRightInd w:val="0"/>
              <w:spacing w:before="0" w:after="0"/>
              <w:rPr>
                <w:rFonts w:ascii="Times New Roman" w:hAnsi="Times New Roman"/>
                <w:sz w:val="24"/>
              </w:rPr>
            </w:pPr>
            <w:r w:rsidRPr="000F6454">
              <w:rPr>
                <w:rFonts w:ascii="Times New Roman" w:hAnsi="Times New Roman"/>
                <w:sz w:val="24"/>
              </w:rPr>
              <w:t>447</w:t>
            </w:r>
          </w:p>
        </w:tc>
        <w:tc>
          <w:tcPr>
            <w:tcW w:w="7903" w:type="dxa"/>
          </w:tcPr>
          <w:p w14:paraId="7250528A" w14:textId="77777777" w:rsidR="00BA512F" w:rsidRPr="000F6454" w:rsidRDefault="00FC6275">
            <w:pPr>
              <w:spacing w:before="0" w:after="0"/>
              <w:jc w:val="left"/>
              <w:rPr>
                <w:rFonts w:ascii="Times New Roman" w:hAnsi="Times New Roman"/>
                <w:b/>
                <w:sz w:val="24"/>
                <w:u w:val="single"/>
              </w:rPr>
            </w:pPr>
            <w:r w:rsidRPr="000F6454">
              <w:rPr>
                <w:rFonts w:ascii="Times New Roman" w:hAnsi="Times New Roman"/>
                <w:b/>
                <w:sz w:val="24"/>
                <w:u w:val="single"/>
              </w:rPr>
              <w:t>РАЗМЕР НА РИСКОВО ПРЕТЕГЛЕНИТЕ ЕКСПОЗИЦИИ ПО SEC-ERBA</w:t>
            </w:r>
          </w:p>
          <w:p w14:paraId="0E7B7AE3" w14:textId="77777777" w:rsidR="00BA512F" w:rsidRPr="000F6454" w:rsidRDefault="00BA512F">
            <w:pPr>
              <w:spacing w:before="0" w:after="0"/>
              <w:jc w:val="left"/>
              <w:rPr>
                <w:rFonts w:ascii="Times New Roman" w:hAnsi="Times New Roman"/>
                <w:b/>
                <w:sz w:val="24"/>
                <w:u w:val="single"/>
              </w:rPr>
            </w:pPr>
          </w:p>
          <w:p w14:paraId="32260898" w14:textId="15C5C041" w:rsidR="00BA512F" w:rsidRPr="000F6454" w:rsidRDefault="00FC6275">
            <w:pPr>
              <w:spacing w:before="0" w:after="0"/>
              <w:jc w:val="left"/>
              <w:rPr>
                <w:rFonts w:ascii="Times New Roman" w:hAnsi="Times New Roman"/>
                <w:sz w:val="24"/>
              </w:rPr>
            </w:pPr>
            <w:r w:rsidRPr="000F6454">
              <w:rPr>
                <w:rFonts w:ascii="Times New Roman" w:hAnsi="Times New Roman"/>
                <w:sz w:val="24"/>
              </w:rPr>
              <w:t xml:space="preserve">Членове 263 и 264 от РКИ. Тази колона се докладва само за сделки с рейтинг преди въвеждане на таван, като в нея не се докладват сделки по SEC-ERBA. </w:t>
            </w:r>
          </w:p>
          <w:p w14:paraId="7824768C" w14:textId="77777777" w:rsidR="00BA512F" w:rsidRPr="000F6454" w:rsidRDefault="00BA512F">
            <w:pPr>
              <w:spacing w:before="0" w:after="0"/>
              <w:jc w:val="left"/>
              <w:rPr>
                <w:rFonts w:ascii="Times New Roman" w:hAnsi="Times New Roman"/>
                <w:b/>
                <w:sz w:val="24"/>
                <w:u w:val="single"/>
              </w:rPr>
            </w:pPr>
          </w:p>
        </w:tc>
      </w:tr>
      <w:tr w:rsidR="00BA512F" w:rsidRPr="000F6454" w14:paraId="46017789" w14:textId="77777777" w:rsidTr="00E10B85">
        <w:tc>
          <w:tcPr>
            <w:tcW w:w="1101" w:type="dxa"/>
          </w:tcPr>
          <w:p w14:paraId="4AF511BB" w14:textId="77777777" w:rsidR="00BA512F" w:rsidRPr="000F6454" w:rsidRDefault="00FC6275">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448</w:t>
            </w:r>
          </w:p>
        </w:tc>
        <w:tc>
          <w:tcPr>
            <w:tcW w:w="7903" w:type="dxa"/>
          </w:tcPr>
          <w:p w14:paraId="36B61EAE" w14:textId="77777777" w:rsidR="00BA512F" w:rsidRPr="000F6454" w:rsidRDefault="00FC6275">
            <w:pPr>
              <w:spacing w:before="0" w:after="0"/>
              <w:jc w:val="left"/>
              <w:rPr>
                <w:rFonts w:ascii="Times New Roman" w:hAnsi="Times New Roman"/>
                <w:b/>
                <w:sz w:val="24"/>
                <w:u w:val="single"/>
              </w:rPr>
            </w:pPr>
            <w:r w:rsidRPr="000F6454">
              <w:rPr>
                <w:rFonts w:ascii="Times New Roman" w:hAnsi="Times New Roman"/>
                <w:b/>
                <w:sz w:val="24"/>
                <w:u w:val="single"/>
              </w:rPr>
              <w:t>РАЗМЕР НА РИСКОВО ПРЕТЕГЛЕНИТЕ ЕКСПОЗИЦИИ ПО SEC-SA</w:t>
            </w:r>
          </w:p>
          <w:p w14:paraId="03C3DAB2" w14:textId="77777777" w:rsidR="00BA512F" w:rsidRPr="000F6454" w:rsidRDefault="00BA512F">
            <w:pPr>
              <w:spacing w:before="0" w:after="0"/>
              <w:jc w:val="left"/>
              <w:rPr>
                <w:rFonts w:ascii="Times New Roman" w:hAnsi="Times New Roman"/>
                <w:b/>
                <w:sz w:val="24"/>
                <w:u w:val="single"/>
              </w:rPr>
            </w:pPr>
          </w:p>
          <w:p w14:paraId="0BA99E35" w14:textId="5E6D4D69" w:rsidR="00BA512F" w:rsidRPr="000F6454" w:rsidRDefault="00FC6275">
            <w:pPr>
              <w:spacing w:before="0" w:after="0"/>
              <w:jc w:val="left"/>
              <w:rPr>
                <w:rFonts w:ascii="Times New Roman" w:hAnsi="Times New Roman"/>
                <w:sz w:val="24"/>
              </w:rPr>
            </w:pPr>
            <w:r w:rsidRPr="000F6454">
              <w:rPr>
                <w:rFonts w:ascii="Times New Roman" w:hAnsi="Times New Roman"/>
                <w:sz w:val="24"/>
              </w:rPr>
              <w:t>Членове 261 и 262 от РКИ. Тази колона се докладва преди въвеждане на таван, като в нея не се докладват сделки по SEC-SA.</w:t>
            </w:r>
          </w:p>
          <w:p w14:paraId="05270BEF" w14:textId="77777777" w:rsidR="00BA512F" w:rsidRPr="000F6454" w:rsidRDefault="00BA512F">
            <w:pPr>
              <w:spacing w:before="0" w:after="0"/>
              <w:jc w:val="left"/>
              <w:rPr>
                <w:rFonts w:ascii="Times New Roman" w:hAnsi="Times New Roman"/>
                <w:b/>
                <w:sz w:val="24"/>
                <w:u w:val="single"/>
              </w:rPr>
            </w:pPr>
          </w:p>
        </w:tc>
      </w:tr>
      <w:tr w:rsidR="00BA512F" w:rsidRPr="000F6454" w14:paraId="1AE066A2" w14:textId="77777777" w:rsidTr="00E10B85">
        <w:tc>
          <w:tcPr>
            <w:tcW w:w="1101" w:type="dxa"/>
            <w:shd w:val="clear" w:color="auto" w:fill="auto"/>
          </w:tcPr>
          <w:p w14:paraId="4153A6F3" w14:textId="77777777" w:rsidR="00BA512F" w:rsidRPr="000F6454" w:rsidRDefault="00677A91">
            <w:pPr>
              <w:autoSpaceDE w:val="0"/>
              <w:autoSpaceDN w:val="0"/>
              <w:adjustRightInd w:val="0"/>
              <w:spacing w:before="0" w:after="0"/>
              <w:rPr>
                <w:rFonts w:ascii="Times New Roman" w:hAnsi="Times New Roman"/>
                <w:sz w:val="24"/>
              </w:rPr>
            </w:pPr>
            <w:r w:rsidRPr="000F6454">
              <w:rPr>
                <w:rFonts w:ascii="Times New Roman" w:hAnsi="Times New Roman"/>
                <w:sz w:val="24"/>
              </w:rPr>
              <w:t>450—470</w:t>
            </w:r>
          </w:p>
        </w:tc>
        <w:tc>
          <w:tcPr>
            <w:tcW w:w="7903" w:type="dxa"/>
            <w:shd w:val="clear" w:color="auto" w:fill="auto"/>
          </w:tcPr>
          <w:p w14:paraId="41388C7F" w14:textId="77777777" w:rsidR="00BA512F" w:rsidRPr="000F6454" w:rsidRDefault="00FC6275">
            <w:pPr>
              <w:spacing w:before="0" w:after="0"/>
              <w:jc w:val="left"/>
              <w:rPr>
                <w:rFonts w:ascii="Times New Roman" w:hAnsi="Times New Roman"/>
                <w:b/>
                <w:sz w:val="24"/>
                <w:u w:val="single"/>
              </w:rPr>
            </w:pPr>
            <w:r w:rsidRPr="000F6454">
              <w:rPr>
                <w:rFonts w:ascii="Times New Roman" w:hAnsi="Times New Roman"/>
                <w:b/>
                <w:sz w:val="24"/>
                <w:u w:val="single"/>
              </w:rPr>
              <w:t>СЕКЮРИТИЗИРАЩИ ПОЗИЦИИ — ТЪРГОВСКИ ПОРТФЕЙЛ</w:t>
            </w:r>
          </w:p>
          <w:p w14:paraId="3172C445" w14:textId="77777777" w:rsidR="00BA512F" w:rsidRPr="000F6454" w:rsidRDefault="00BA512F">
            <w:pPr>
              <w:spacing w:before="0" w:after="0"/>
              <w:jc w:val="left"/>
              <w:rPr>
                <w:rFonts w:ascii="Times New Roman" w:hAnsi="Times New Roman"/>
                <w:b/>
                <w:sz w:val="24"/>
                <w:u w:val="single"/>
              </w:rPr>
            </w:pPr>
          </w:p>
        </w:tc>
      </w:tr>
      <w:tr w:rsidR="00BA512F" w:rsidRPr="000F6454" w14:paraId="45BF9C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2DCE06FB" w14:textId="77777777" w:rsidR="00BA512F" w:rsidRPr="000F6454" w:rsidDel="00304CB1" w:rsidRDefault="00FC6275">
            <w:pPr>
              <w:autoSpaceDE w:val="0"/>
              <w:autoSpaceDN w:val="0"/>
              <w:adjustRightInd w:val="0"/>
              <w:spacing w:before="0" w:after="0"/>
              <w:rPr>
                <w:rFonts w:ascii="Times New Roman" w:hAnsi="Times New Roman"/>
                <w:sz w:val="24"/>
              </w:rPr>
            </w:pPr>
            <w:r w:rsidRPr="000F6454">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3EE9284" w14:textId="77777777" w:rsidR="00BA512F" w:rsidRPr="000F6454" w:rsidRDefault="00FC6275">
            <w:pPr>
              <w:spacing w:before="0" w:after="0"/>
              <w:jc w:val="left"/>
              <w:rPr>
                <w:rFonts w:ascii="Times New Roman" w:hAnsi="Times New Roman"/>
                <w:b/>
                <w:sz w:val="24"/>
                <w:u w:val="single"/>
              </w:rPr>
            </w:pPr>
            <w:r w:rsidRPr="000F6454">
              <w:rPr>
                <w:rFonts w:ascii="Times New Roman" w:hAnsi="Times New Roman"/>
                <w:b/>
                <w:sz w:val="24"/>
                <w:u w:val="single"/>
              </w:rPr>
              <w:t>ВЪВ ИЛИ ИЗВЪН ПОРТФЕЙЛА ЗА КОРЕЛАЦИОННО ТЪРГУВАНЕ?</w:t>
            </w:r>
          </w:p>
          <w:p w14:paraId="0277A8CD" w14:textId="77777777" w:rsidR="00BA512F" w:rsidRPr="000F6454" w:rsidRDefault="00BA512F">
            <w:pPr>
              <w:spacing w:before="0" w:after="0"/>
              <w:jc w:val="left"/>
              <w:rPr>
                <w:rStyle w:val="InstructionsTabelleText"/>
                <w:rFonts w:ascii="Times New Roman" w:hAnsi="Times New Roman"/>
                <w:sz w:val="24"/>
              </w:rPr>
            </w:pPr>
          </w:p>
          <w:p w14:paraId="43936197" w14:textId="77777777" w:rsidR="00BA512F" w:rsidRPr="000F6454" w:rsidRDefault="00037FCC">
            <w:pPr>
              <w:spacing w:before="0" w:after="0"/>
              <w:jc w:val="left"/>
              <w:rPr>
                <w:rStyle w:val="InstructionsTabelleText"/>
                <w:rFonts w:ascii="Times New Roman" w:hAnsi="Times New Roman"/>
                <w:sz w:val="24"/>
              </w:rPr>
            </w:pPr>
            <w:r w:rsidRPr="000F6454">
              <w:rPr>
                <w:rStyle w:val="InstructionsTabelleText"/>
                <w:rFonts w:ascii="Times New Roman" w:hAnsi="Times New Roman"/>
                <w:sz w:val="24"/>
              </w:rPr>
              <w:t>При докладването институциите използват следните съкращения:</w:t>
            </w:r>
          </w:p>
          <w:p w14:paraId="0813C2A4" w14:textId="77777777" w:rsidR="00BA512F" w:rsidRPr="000F6454" w:rsidRDefault="00FC6275">
            <w:pPr>
              <w:spacing w:before="0" w:after="0"/>
              <w:jc w:val="left"/>
              <w:rPr>
                <w:rStyle w:val="InstructionsTabelleText"/>
                <w:rFonts w:ascii="Times New Roman" w:hAnsi="Times New Roman"/>
                <w:sz w:val="24"/>
              </w:rPr>
            </w:pPr>
            <w:r w:rsidRPr="000F6454">
              <w:rPr>
                <w:rStyle w:val="InstructionsTabelleText"/>
                <w:rFonts w:ascii="Times New Roman" w:hAnsi="Times New Roman"/>
                <w:sz w:val="24"/>
              </w:rPr>
              <w:t>C – в портфейла за корелационно търгуване;</w:t>
            </w:r>
          </w:p>
          <w:p w14:paraId="791EBD74" w14:textId="77777777" w:rsidR="00BA512F" w:rsidRPr="000F6454" w:rsidRDefault="00FC6275">
            <w:pPr>
              <w:spacing w:before="0" w:after="0"/>
              <w:jc w:val="left"/>
              <w:rPr>
                <w:rStyle w:val="InstructionsTabelleText"/>
                <w:rFonts w:ascii="Times New Roman" w:hAnsi="Times New Roman"/>
                <w:sz w:val="24"/>
              </w:rPr>
            </w:pPr>
            <w:r w:rsidRPr="000F6454">
              <w:rPr>
                <w:rStyle w:val="InstructionsTabelleText"/>
                <w:rFonts w:ascii="Times New Roman" w:hAnsi="Times New Roman"/>
                <w:sz w:val="24"/>
              </w:rPr>
              <w:t>N – извън портфейла за корелационно търгуване.</w:t>
            </w:r>
          </w:p>
          <w:p w14:paraId="2B570DF8" w14:textId="77777777" w:rsidR="00BA512F" w:rsidRPr="000F6454" w:rsidRDefault="00BA512F">
            <w:pPr>
              <w:spacing w:before="0" w:after="0"/>
              <w:jc w:val="left"/>
              <w:rPr>
                <w:rFonts w:ascii="Times New Roman" w:hAnsi="Times New Roman"/>
                <w:b/>
                <w:sz w:val="24"/>
                <w:u w:val="single"/>
              </w:rPr>
            </w:pPr>
          </w:p>
        </w:tc>
      </w:tr>
      <w:tr w:rsidR="00BA512F" w:rsidRPr="000F6454" w14:paraId="41E2683E"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62DAA6E1" w14:textId="77777777" w:rsidR="00BA512F" w:rsidRPr="000F6454" w:rsidDel="00304CB1" w:rsidRDefault="00FC6275">
            <w:pPr>
              <w:autoSpaceDE w:val="0"/>
              <w:autoSpaceDN w:val="0"/>
              <w:adjustRightInd w:val="0"/>
              <w:spacing w:before="0" w:after="0"/>
              <w:rPr>
                <w:rFonts w:ascii="Times New Roman" w:hAnsi="Times New Roman"/>
                <w:sz w:val="24"/>
              </w:rPr>
            </w:pPr>
            <w:r w:rsidRPr="000F6454">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940FF32" w14:textId="77777777" w:rsidR="00BA512F" w:rsidRPr="000F6454" w:rsidRDefault="00FC6275">
            <w:pPr>
              <w:spacing w:before="0" w:after="0"/>
              <w:jc w:val="left"/>
              <w:rPr>
                <w:rStyle w:val="InstructionsTabelleberschrift"/>
                <w:rFonts w:ascii="Times New Roman" w:hAnsi="Times New Roman"/>
                <w:sz w:val="24"/>
              </w:rPr>
            </w:pPr>
            <w:r w:rsidRPr="000F6454">
              <w:rPr>
                <w:rStyle w:val="InstructionsTabelleberschrift"/>
                <w:rFonts w:ascii="Times New Roman" w:hAnsi="Times New Roman"/>
                <w:sz w:val="24"/>
              </w:rPr>
              <w:t>НЕТНИ ПОЗИЦИИ – ДЪЛГИ/КЪСИ</w:t>
            </w:r>
          </w:p>
          <w:p w14:paraId="4D8B0BDD" w14:textId="77777777" w:rsidR="00BA512F" w:rsidRPr="000F6454" w:rsidRDefault="00BA512F">
            <w:pPr>
              <w:spacing w:before="0" w:after="0"/>
              <w:jc w:val="left"/>
              <w:rPr>
                <w:rFonts w:ascii="Times New Roman" w:hAnsi="Times New Roman"/>
                <w:b/>
                <w:sz w:val="24"/>
                <w:u w:val="single"/>
              </w:rPr>
            </w:pPr>
          </w:p>
          <w:p w14:paraId="6A52E9EF" w14:textId="77777777" w:rsidR="00BA512F" w:rsidRPr="000F6454" w:rsidRDefault="00FC6275">
            <w:pPr>
              <w:spacing w:before="0" w:after="0"/>
              <w:jc w:val="left"/>
              <w:rPr>
                <w:rStyle w:val="InstructionsTabelleText"/>
                <w:rFonts w:ascii="Times New Roman" w:hAnsi="Times New Roman"/>
                <w:sz w:val="24"/>
              </w:rPr>
            </w:pPr>
            <w:r w:rsidRPr="000F6454">
              <w:rPr>
                <w:rStyle w:val="InstructionsTabelleText"/>
                <w:rFonts w:ascii="Times New Roman" w:hAnsi="Times New Roman"/>
                <w:sz w:val="24"/>
              </w:rPr>
              <w:t xml:space="preserve">Вж. колони 050/060 съответно от образец MKR SA SEC или образец MKR SA CTP. </w:t>
            </w:r>
          </w:p>
          <w:p w14:paraId="09E56F10" w14:textId="77777777" w:rsidR="00BA512F" w:rsidRPr="000F6454" w:rsidRDefault="00BA512F">
            <w:pPr>
              <w:spacing w:before="0" w:after="0"/>
              <w:jc w:val="left"/>
              <w:rPr>
                <w:rFonts w:ascii="Times New Roman" w:hAnsi="Times New Roman"/>
                <w:b/>
                <w:sz w:val="24"/>
                <w:u w:val="single"/>
              </w:rPr>
            </w:pPr>
          </w:p>
        </w:tc>
      </w:tr>
    </w:tbl>
    <w:p w14:paraId="25C5EB8A" w14:textId="77777777" w:rsidR="00BA512F" w:rsidRPr="000F6454" w:rsidRDefault="00BA512F">
      <w:pPr>
        <w:spacing w:before="0" w:after="0"/>
        <w:jc w:val="left"/>
        <w:rPr>
          <w:rStyle w:val="InstructionsTabelleText"/>
          <w:rFonts w:ascii="Times New Roman" w:hAnsi="Times New Roman"/>
          <w:b/>
          <w:sz w:val="24"/>
        </w:rPr>
      </w:pPr>
    </w:p>
    <w:p w14:paraId="34E9DEE1" w14:textId="77777777" w:rsidR="00BA512F" w:rsidRPr="000F6454" w:rsidRDefault="00CE4C49">
      <w:pPr>
        <w:pStyle w:val="Instructionsberschrift2"/>
        <w:numPr>
          <w:ilvl w:val="0"/>
          <w:numId w:val="0"/>
        </w:numPr>
        <w:ind w:left="357" w:hanging="357"/>
        <w:rPr>
          <w:rFonts w:ascii="Times New Roman" w:hAnsi="Times New Roman" w:cs="Times New Roman"/>
          <w:sz w:val="24"/>
        </w:rPr>
      </w:pPr>
      <w:bookmarkStart w:id="71" w:name="_Toc30674702"/>
      <w:r w:rsidRPr="000F6454">
        <w:rPr>
          <w:rFonts w:ascii="Times New Roman" w:hAnsi="Times New Roman"/>
          <w:sz w:val="24"/>
        </w:rPr>
        <w:t>4.</w:t>
      </w:r>
      <w:r w:rsidRPr="000F6454">
        <w:rPr>
          <w:rFonts w:ascii="Times New Roman" w:hAnsi="Times New Roman"/>
          <w:sz w:val="24"/>
        </w:rPr>
        <w:tab/>
        <w:t>Образци за операционен риск</w:t>
      </w:r>
      <w:bookmarkEnd w:id="71"/>
    </w:p>
    <w:p w14:paraId="0B183E1A" w14:textId="77777777" w:rsidR="00BA512F" w:rsidRPr="000F6454" w:rsidRDefault="00CE4C49">
      <w:pPr>
        <w:pStyle w:val="Instructionsberschrift2"/>
        <w:numPr>
          <w:ilvl w:val="0"/>
          <w:numId w:val="0"/>
        </w:numPr>
        <w:ind w:left="357" w:hanging="357"/>
        <w:rPr>
          <w:rFonts w:ascii="Times New Roman" w:hAnsi="Times New Roman" w:cs="Times New Roman"/>
          <w:sz w:val="24"/>
        </w:rPr>
      </w:pPr>
      <w:bookmarkStart w:id="72" w:name="_Toc30674703"/>
      <w:r w:rsidRPr="000F6454">
        <w:rPr>
          <w:rFonts w:ascii="Times New Roman" w:hAnsi="Times New Roman"/>
          <w:sz w:val="24"/>
        </w:rPr>
        <w:t>4.1</w:t>
      </w:r>
      <w:r w:rsidRPr="000F6454">
        <w:rPr>
          <w:rFonts w:ascii="Times New Roman" w:hAnsi="Times New Roman"/>
          <w:sz w:val="24"/>
        </w:rPr>
        <w:tab/>
      </w:r>
      <w:r w:rsidRPr="000F6454">
        <w:rPr>
          <w:rFonts w:ascii="Times New Roman" w:hAnsi="Times New Roman"/>
          <w:sz w:val="24"/>
        </w:rPr>
        <w:tab/>
        <w:t>C 16.00 — Операционен риск (OPR)</w:t>
      </w:r>
      <w:bookmarkEnd w:id="72"/>
    </w:p>
    <w:p w14:paraId="3C130F30" w14:textId="77777777" w:rsidR="00BA512F" w:rsidRPr="000F6454" w:rsidRDefault="00CE4C49">
      <w:pPr>
        <w:pStyle w:val="Instructionsberschrift2"/>
        <w:numPr>
          <w:ilvl w:val="0"/>
          <w:numId w:val="0"/>
        </w:numPr>
        <w:ind w:left="357" w:hanging="357"/>
        <w:rPr>
          <w:rFonts w:ascii="Times New Roman" w:hAnsi="Times New Roman" w:cs="Times New Roman"/>
          <w:sz w:val="24"/>
          <w:u w:val="none"/>
        </w:rPr>
      </w:pPr>
      <w:bookmarkStart w:id="73" w:name="_Toc30674704"/>
      <w:r w:rsidRPr="000F6454">
        <w:rPr>
          <w:rFonts w:ascii="Times New Roman" w:hAnsi="Times New Roman"/>
          <w:sz w:val="24"/>
          <w:u w:val="none"/>
        </w:rPr>
        <w:t>4.1.1</w:t>
      </w:r>
      <w:r w:rsidRPr="000F6454">
        <w:rPr>
          <w:rFonts w:ascii="Times New Roman" w:hAnsi="Times New Roman"/>
          <w:sz w:val="24"/>
          <w:u w:val="none"/>
        </w:rPr>
        <w:tab/>
        <w:t>Общи бележки</w:t>
      </w:r>
      <w:bookmarkEnd w:id="73"/>
      <w:r w:rsidRPr="000F6454">
        <w:rPr>
          <w:rFonts w:ascii="Times New Roman" w:hAnsi="Times New Roman"/>
          <w:sz w:val="24"/>
          <w:u w:val="none"/>
        </w:rPr>
        <w:t xml:space="preserve"> </w:t>
      </w:r>
    </w:p>
    <w:p w14:paraId="423A7091" w14:textId="654C95B1" w:rsidR="00BA512F" w:rsidRPr="000F6454" w:rsidRDefault="006660B9">
      <w:pPr>
        <w:pStyle w:val="InstructionsText2"/>
        <w:numPr>
          <w:ilvl w:val="0"/>
          <w:numId w:val="0"/>
        </w:numPr>
        <w:ind w:left="993"/>
      </w:pPr>
      <w:r w:rsidRPr="000F6454">
        <w:t>114.</w:t>
      </w:r>
      <w:r w:rsidRPr="000F6454">
        <w:tab/>
        <w:t xml:space="preserve"> Този образец предоставя информация за изчисляването на капиталовите изисквания за операционен риск в съответствие с членове 312—324 от РКИ по подхода на базисния индикатор (BIA), стандартизирания подход (TSA), алтернативния стандартизиран подход (ASA) и усъвършенствания подход за измерване (АМА). Институциите не могат едновременно да прилагат стандартизирания и алтернативния стандартизиран подход за групите дейности „банкиране на дребно“ и „търговско банкиране“ на самостоятелна база.</w:t>
      </w:r>
    </w:p>
    <w:p w14:paraId="56FD3321" w14:textId="528E0A35" w:rsidR="00BA512F" w:rsidRPr="000F6454" w:rsidRDefault="00125707">
      <w:pPr>
        <w:pStyle w:val="InstructionsText2"/>
        <w:numPr>
          <w:ilvl w:val="0"/>
          <w:numId w:val="0"/>
        </w:numPr>
        <w:ind w:left="993"/>
      </w:pPr>
      <w:r w:rsidRPr="000F6454">
        <w:t xml:space="preserve">115. Институциите, използващи подхода на базисния индикатор, стандартизирания подход и/или алтернативния стандартизиран подход, изчисляват своите капиталови изисквания въз основа на информацията в края на финансовата година. Когато няма одитирани данни, институциите могат да използват оценки. Когато се използват одитирани данни, институциите докладват одитираните данни, които се очаква да останат непроменени. Възможни са отклонения от принципа за „непроменени данни“, ако например в този период възникнат изключителни обстоятелства като скорошни придобивания или продажба на дружества, или скорошно започване или прекратяване на дейности. </w:t>
      </w:r>
    </w:p>
    <w:p w14:paraId="4A9F6BA1" w14:textId="1822CBBC" w:rsidR="00BA512F" w:rsidRPr="000F6454" w:rsidRDefault="00125707">
      <w:pPr>
        <w:pStyle w:val="InstructionsText2"/>
        <w:numPr>
          <w:ilvl w:val="0"/>
          <w:numId w:val="0"/>
        </w:numPr>
        <w:ind w:left="993"/>
      </w:pPr>
      <w:r w:rsidRPr="000F6454">
        <w:lastRenderedPageBreak/>
        <w:t>116.</w:t>
      </w:r>
      <w:r w:rsidRPr="000F6454">
        <w:tab/>
        <w:t xml:space="preserve"> Когато институция може да обоснове пред съответния компетентен орган, че поради изключителни обстоятелства като сливане или продажба на дружества, или започване или прекратяване на дейности използването на средната тригодишна стойност за изчисляване на съответния индикатор би довело до необективна оценка на капиталовите изисквания за операционен риск, компетентният орган може да ѝ разреши да измени начина на изчисляване, така че да бъдат взети предвид подобни събития. Компетентният орган може да поиска от институцията да промени начина на изчисляване и по собствена инициатива. Институцията, която е функционирала по-малко от три години, може да използва прогнозни разчети при изчисляването на съответния показател, при условие че започне да използва данни от минали периоди веднага щом тези данни са налични.</w:t>
      </w:r>
    </w:p>
    <w:p w14:paraId="60F0D5E1" w14:textId="267293E2" w:rsidR="00BA512F" w:rsidRPr="000F6454" w:rsidRDefault="00125707">
      <w:pPr>
        <w:pStyle w:val="InstructionsText2"/>
        <w:numPr>
          <w:ilvl w:val="0"/>
          <w:numId w:val="0"/>
        </w:numPr>
        <w:ind w:left="993"/>
      </w:pPr>
      <w:r w:rsidRPr="000F6454">
        <w:t>117.</w:t>
      </w:r>
      <w:r w:rsidRPr="000F6454">
        <w:tab/>
        <w:t xml:space="preserve"> В този образец се представя по колони информация за последните три години за стойността на съответния показател за банковата дейност, изложена на операционен риск, както и за размера на кредитите и авансите (приложимо само когато се използва алтернативният стандартизиран подход). След това се докладва информацията за стойността на капиталовите изисквания за операционен риск. Когато е приложимо, се посочва подробно каква част от тази стойност се дължи на механизъм за разпределение. В усъвършенствания подход за измерване са добавени поясняващи позиции, за да се представи в детайли влиянието на очакваната загуба и на техниките за диверсифициране и редуциране на риска върху капиталовите изисквания за операционен риск.</w:t>
      </w:r>
    </w:p>
    <w:p w14:paraId="124A0324" w14:textId="77777777" w:rsidR="00BA512F" w:rsidRPr="000F6454" w:rsidRDefault="00125707">
      <w:pPr>
        <w:pStyle w:val="InstructionsText2"/>
        <w:numPr>
          <w:ilvl w:val="0"/>
          <w:numId w:val="0"/>
        </w:numPr>
        <w:ind w:left="993"/>
      </w:pPr>
      <w:r w:rsidRPr="000F6454">
        <w:t>118.</w:t>
      </w:r>
      <w:r w:rsidRPr="000F6454">
        <w:tab/>
        <w:t xml:space="preserve"> По редове, информацията е структурирана по метод на изчисляване на капиталовите изисквания за операционен риск, с представяне на дейностите при прилагане на стандартизирания подход и на алтернативния стандартизиран подход.</w:t>
      </w:r>
    </w:p>
    <w:p w14:paraId="3C672CDB" w14:textId="77777777" w:rsidR="00BA512F" w:rsidRPr="000F6454" w:rsidRDefault="00125707">
      <w:pPr>
        <w:pStyle w:val="InstructionsText2"/>
        <w:numPr>
          <w:ilvl w:val="0"/>
          <w:numId w:val="0"/>
        </w:numPr>
        <w:ind w:left="993"/>
      </w:pPr>
      <w:r w:rsidRPr="000F6454">
        <w:t>119.</w:t>
      </w:r>
      <w:r w:rsidRPr="000F6454">
        <w:tab/>
        <w:t xml:space="preserve"> Този образец се представя от всички институции, подлежащи на капиталови изисквания за операционен риск.</w:t>
      </w:r>
    </w:p>
    <w:p w14:paraId="5D30B0E9"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74" w:name="_Toc30674705"/>
      <w:r w:rsidRPr="000F6454">
        <w:rPr>
          <w:rFonts w:ascii="Times New Roman" w:hAnsi="Times New Roman"/>
          <w:sz w:val="24"/>
          <w:u w:val="none"/>
        </w:rPr>
        <w:t>4.1.2.</w:t>
      </w:r>
      <w:r w:rsidRPr="000F6454">
        <w:rPr>
          <w:rFonts w:ascii="Times New Roman" w:hAnsi="Times New Roman"/>
          <w:sz w:val="24"/>
          <w:u w:val="none"/>
        </w:rPr>
        <w:tab/>
      </w:r>
      <w:r w:rsidRPr="000F6454">
        <w:rPr>
          <w:rFonts w:ascii="Times New Roman" w:hAnsi="Times New Roman"/>
          <w:sz w:val="24"/>
        </w:rPr>
        <w:t>Указания за специфични позиции</w:t>
      </w:r>
      <w:bookmarkEnd w:id="74"/>
    </w:p>
    <w:p w14:paraId="2FFFD54E" w14:textId="77777777" w:rsidR="00BA512F" w:rsidRPr="000F6454" w:rsidRDefault="00BA512F">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BA512F" w:rsidRPr="000F6454" w14:paraId="0ED5FA59" w14:textId="77777777" w:rsidTr="00672D2A">
        <w:trPr>
          <w:trHeight w:val="553"/>
        </w:trPr>
        <w:tc>
          <w:tcPr>
            <w:tcW w:w="8862" w:type="dxa"/>
            <w:gridSpan w:val="2"/>
            <w:shd w:val="clear" w:color="auto" w:fill="CCCCCC"/>
          </w:tcPr>
          <w:p w14:paraId="04A6D214" w14:textId="77777777" w:rsidR="00BA512F" w:rsidRPr="000F6454" w:rsidRDefault="00AC6255">
            <w:pPr>
              <w:autoSpaceDE w:val="0"/>
              <w:autoSpaceDN w:val="0"/>
              <w:adjustRightInd w:val="0"/>
              <w:spacing w:after="0"/>
              <w:rPr>
                <w:rFonts w:ascii="Times New Roman" w:hAnsi="Times New Roman"/>
                <w:b/>
                <w:bCs/>
                <w:sz w:val="24"/>
              </w:rPr>
            </w:pPr>
            <w:r w:rsidRPr="000F6454">
              <w:rPr>
                <w:rFonts w:ascii="Times New Roman" w:hAnsi="Times New Roman"/>
                <w:b/>
                <w:bCs/>
                <w:sz w:val="24"/>
              </w:rPr>
              <w:t>Колони</w:t>
            </w:r>
          </w:p>
        </w:tc>
      </w:tr>
      <w:tr w:rsidR="00BA512F" w:rsidRPr="000F6454" w14:paraId="75B0A424" w14:textId="77777777" w:rsidTr="00672D2A">
        <w:tc>
          <w:tcPr>
            <w:tcW w:w="985" w:type="dxa"/>
          </w:tcPr>
          <w:p w14:paraId="41F1DAD5" w14:textId="77777777" w:rsidR="00BA512F" w:rsidRPr="000F6454" w:rsidRDefault="00AC6255">
            <w:pPr>
              <w:autoSpaceDE w:val="0"/>
              <w:autoSpaceDN w:val="0"/>
              <w:adjustRightInd w:val="0"/>
              <w:spacing w:before="0" w:after="0"/>
              <w:rPr>
                <w:rFonts w:ascii="Times New Roman" w:hAnsi="Times New Roman"/>
                <w:bCs/>
                <w:sz w:val="24"/>
              </w:rPr>
            </w:pPr>
            <w:r w:rsidRPr="000F6454">
              <w:rPr>
                <w:rFonts w:ascii="Times New Roman" w:hAnsi="Times New Roman"/>
                <w:bCs/>
                <w:sz w:val="24"/>
              </w:rPr>
              <w:t>010—030</w:t>
            </w:r>
          </w:p>
        </w:tc>
        <w:tc>
          <w:tcPr>
            <w:tcW w:w="7877" w:type="dxa"/>
          </w:tcPr>
          <w:p w14:paraId="7665078D" w14:textId="77777777" w:rsidR="00BA512F" w:rsidRPr="000F6454" w:rsidRDefault="00AC6255">
            <w:pPr>
              <w:autoSpaceDE w:val="0"/>
              <w:autoSpaceDN w:val="0"/>
              <w:adjustRightInd w:val="0"/>
              <w:spacing w:before="0" w:after="0"/>
              <w:jc w:val="left"/>
              <w:rPr>
                <w:rStyle w:val="InstructionsTabelleberschrift"/>
                <w:rFonts w:ascii="Times New Roman" w:hAnsi="Times New Roman"/>
                <w:sz w:val="24"/>
              </w:rPr>
            </w:pPr>
            <w:r w:rsidRPr="000F6454">
              <w:rPr>
                <w:rStyle w:val="InstructionsTabelleberschrift"/>
                <w:rFonts w:ascii="Times New Roman" w:hAnsi="Times New Roman"/>
                <w:sz w:val="24"/>
              </w:rPr>
              <w:t>СЪОТВЕТЕН ИНДИКАТОР</w:t>
            </w:r>
          </w:p>
          <w:p w14:paraId="1CDF94D3" w14:textId="77777777" w:rsidR="00BA512F" w:rsidRPr="000F6454" w:rsidRDefault="00BA512F">
            <w:pPr>
              <w:autoSpaceDE w:val="0"/>
              <w:autoSpaceDN w:val="0"/>
              <w:adjustRightInd w:val="0"/>
              <w:spacing w:before="0" w:after="0"/>
              <w:jc w:val="left"/>
              <w:rPr>
                <w:rFonts w:ascii="Times New Roman" w:hAnsi="Times New Roman"/>
                <w:bCs/>
                <w:sz w:val="24"/>
              </w:rPr>
            </w:pPr>
          </w:p>
          <w:p w14:paraId="485D2C02" w14:textId="5FDE8E0A" w:rsidR="00BA512F" w:rsidRPr="000F6454" w:rsidRDefault="00AC6255">
            <w:pPr>
              <w:autoSpaceDE w:val="0"/>
              <w:autoSpaceDN w:val="0"/>
              <w:adjustRightInd w:val="0"/>
              <w:spacing w:before="0" w:after="0"/>
              <w:rPr>
                <w:rFonts w:ascii="Times New Roman" w:hAnsi="Times New Roman"/>
                <w:sz w:val="24"/>
              </w:rPr>
            </w:pPr>
            <w:r w:rsidRPr="000F6454">
              <w:rPr>
                <w:rFonts w:ascii="Times New Roman" w:hAnsi="Times New Roman"/>
                <w:sz w:val="24"/>
              </w:rPr>
              <w:t>Институциите, използващи съответния индикатор за изчисляване на капиталовите изисквания за операционен риск (подход на базисния индикатор, стандартизиран подход и алтернативен стандартизиран подход), докладват в колони 010—030 съответния индикатор за съответните години. Освен това, в случай на комбинирана употреба на различни подходи, както е посочено в член 314 от РКИ, институциите също така посочват за информация съответния индикатор за дейностите, за които се прилага усъвършенстваният подход за измерване. Същото се отнася и за всички други банки, прилагащи усъвършенствания подход за измерване.</w:t>
            </w:r>
          </w:p>
          <w:p w14:paraId="396E1BE6" w14:textId="77777777" w:rsidR="00BA512F" w:rsidRPr="000F6454" w:rsidRDefault="00BA512F">
            <w:pPr>
              <w:autoSpaceDE w:val="0"/>
              <w:autoSpaceDN w:val="0"/>
              <w:adjustRightInd w:val="0"/>
              <w:spacing w:before="0" w:after="0"/>
              <w:rPr>
                <w:rFonts w:ascii="Times New Roman" w:hAnsi="Times New Roman"/>
                <w:bCs/>
                <w:strike/>
                <w:sz w:val="24"/>
              </w:rPr>
            </w:pPr>
          </w:p>
          <w:p w14:paraId="503111DB" w14:textId="36BE9C98" w:rsidR="00BA512F" w:rsidRPr="000F6454" w:rsidRDefault="00AC6255">
            <w:pPr>
              <w:autoSpaceDE w:val="0"/>
              <w:autoSpaceDN w:val="0"/>
              <w:adjustRightInd w:val="0"/>
              <w:spacing w:before="0" w:after="0"/>
              <w:rPr>
                <w:rFonts w:ascii="Times New Roman" w:hAnsi="Times New Roman"/>
                <w:bCs/>
                <w:sz w:val="24"/>
              </w:rPr>
            </w:pPr>
            <w:r w:rsidRPr="000F6454">
              <w:rPr>
                <w:rFonts w:ascii="Times New Roman" w:hAnsi="Times New Roman"/>
                <w:sz w:val="24"/>
              </w:rPr>
              <w:lastRenderedPageBreak/>
              <w:t xml:space="preserve">Оттук нататък терминът „съответен индикатор“ се използва със значението „сборът от елементите“ в края на финансовата година съгласно посоченото в член 316, таблица 1, точка 1 от РКИ. </w:t>
            </w:r>
          </w:p>
          <w:p w14:paraId="0586ED75" w14:textId="77777777" w:rsidR="00BA512F" w:rsidRPr="000F6454" w:rsidRDefault="00BA512F">
            <w:pPr>
              <w:autoSpaceDE w:val="0"/>
              <w:autoSpaceDN w:val="0"/>
              <w:adjustRightInd w:val="0"/>
              <w:spacing w:before="0" w:after="0"/>
              <w:rPr>
                <w:rFonts w:ascii="Times New Roman" w:hAnsi="Times New Roman"/>
                <w:sz w:val="24"/>
              </w:rPr>
            </w:pPr>
          </w:p>
          <w:p w14:paraId="24504E63" w14:textId="77C06CD6" w:rsidR="00BA512F" w:rsidRPr="000F6454" w:rsidRDefault="001C3443">
            <w:pPr>
              <w:autoSpaceDE w:val="0"/>
              <w:autoSpaceDN w:val="0"/>
              <w:adjustRightInd w:val="0"/>
              <w:spacing w:before="0" w:after="0"/>
              <w:rPr>
                <w:rFonts w:ascii="Times New Roman" w:hAnsi="Times New Roman"/>
                <w:sz w:val="24"/>
              </w:rPr>
            </w:pPr>
            <w:r w:rsidRPr="000F6454">
              <w:rPr>
                <w:rFonts w:ascii="Times New Roman" w:hAnsi="Times New Roman"/>
                <w:sz w:val="24"/>
              </w:rPr>
              <w:t>Когато институцията разполага с данни за „съответния индикатор“ за по-малко от 3 години, наличните (одитирани) данни за минали периоди се отнасят по приоритет към съответните колони в образеца. Ако например има налични данни от минали периоди само за една година, тези данни се докладват в колона 030. Когато изглежда логично, разчетите следва да се включват в колона 020 (разчет за следващата година) и в колона 010 (разчет за година +2).</w:t>
            </w:r>
          </w:p>
          <w:p w14:paraId="37DBFE3D" w14:textId="77777777" w:rsidR="00BA512F" w:rsidRPr="000F6454" w:rsidRDefault="00BA512F">
            <w:pPr>
              <w:autoSpaceDE w:val="0"/>
              <w:autoSpaceDN w:val="0"/>
              <w:adjustRightInd w:val="0"/>
              <w:spacing w:before="0" w:after="0"/>
              <w:rPr>
                <w:rFonts w:ascii="Times New Roman" w:hAnsi="Times New Roman"/>
                <w:i/>
                <w:sz w:val="24"/>
              </w:rPr>
            </w:pPr>
          </w:p>
          <w:p w14:paraId="0DB52E93" w14:textId="2C1C470D" w:rsidR="00BA512F" w:rsidRPr="000F6454" w:rsidRDefault="00AC6255">
            <w:pPr>
              <w:autoSpaceDE w:val="0"/>
              <w:autoSpaceDN w:val="0"/>
              <w:adjustRightInd w:val="0"/>
              <w:spacing w:before="0" w:after="0"/>
              <w:rPr>
                <w:rFonts w:ascii="Times New Roman" w:hAnsi="Times New Roman"/>
                <w:sz w:val="24"/>
              </w:rPr>
            </w:pPr>
            <w:r w:rsidRPr="000F6454">
              <w:rPr>
                <w:rFonts w:ascii="Times New Roman" w:hAnsi="Times New Roman"/>
                <w:sz w:val="24"/>
              </w:rPr>
              <w:t>Освен това, когато няма налични данни за минали периоди за „съответния индикатор“, институцията може да използва прогнозни оценки.</w:t>
            </w:r>
          </w:p>
          <w:p w14:paraId="7AC86AA8" w14:textId="77777777" w:rsidR="00BA512F" w:rsidRPr="000F6454" w:rsidRDefault="00BA512F">
            <w:pPr>
              <w:autoSpaceDE w:val="0"/>
              <w:autoSpaceDN w:val="0"/>
              <w:adjustRightInd w:val="0"/>
              <w:spacing w:before="0" w:after="0"/>
              <w:jc w:val="left"/>
              <w:rPr>
                <w:rFonts w:ascii="Times New Roman" w:hAnsi="Times New Roman"/>
                <w:bCs/>
                <w:sz w:val="24"/>
              </w:rPr>
            </w:pPr>
          </w:p>
        </w:tc>
      </w:tr>
      <w:tr w:rsidR="00BA512F" w:rsidRPr="000F6454" w14:paraId="0E3385AA" w14:textId="77777777" w:rsidTr="00672D2A">
        <w:tc>
          <w:tcPr>
            <w:tcW w:w="985" w:type="dxa"/>
          </w:tcPr>
          <w:p w14:paraId="1495F5B0" w14:textId="77777777" w:rsidR="00BA512F" w:rsidRPr="000F6454" w:rsidRDefault="00AC6255">
            <w:pPr>
              <w:autoSpaceDE w:val="0"/>
              <w:autoSpaceDN w:val="0"/>
              <w:adjustRightInd w:val="0"/>
              <w:spacing w:before="0" w:after="0"/>
              <w:rPr>
                <w:rFonts w:ascii="Times New Roman" w:hAnsi="Times New Roman"/>
                <w:bCs/>
                <w:sz w:val="24"/>
              </w:rPr>
            </w:pPr>
            <w:r w:rsidRPr="000F6454">
              <w:rPr>
                <w:rFonts w:ascii="Times New Roman" w:hAnsi="Times New Roman"/>
                <w:bCs/>
                <w:sz w:val="24"/>
              </w:rPr>
              <w:lastRenderedPageBreak/>
              <w:t>040-060</w:t>
            </w:r>
          </w:p>
        </w:tc>
        <w:tc>
          <w:tcPr>
            <w:tcW w:w="7877" w:type="dxa"/>
          </w:tcPr>
          <w:p w14:paraId="57FF171C" w14:textId="77777777" w:rsidR="00BA512F" w:rsidRPr="000F6454" w:rsidRDefault="00AC6255">
            <w:pPr>
              <w:autoSpaceDE w:val="0"/>
              <w:autoSpaceDN w:val="0"/>
              <w:adjustRightInd w:val="0"/>
              <w:spacing w:before="0" w:after="0"/>
              <w:jc w:val="left"/>
              <w:rPr>
                <w:rStyle w:val="InstructionsTabelleberschrift"/>
                <w:rFonts w:ascii="Times New Roman" w:hAnsi="Times New Roman"/>
                <w:sz w:val="24"/>
              </w:rPr>
            </w:pPr>
            <w:r w:rsidRPr="000F6454">
              <w:rPr>
                <w:rStyle w:val="InstructionsTabelleberschrift"/>
                <w:rFonts w:ascii="Times New Roman" w:hAnsi="Times New Roman"/>
                <w:sz w:val="24"/>
              </w:rPr>
              <w:t>КРЕДИТИ И АВАНСИ (ПРИ ПРИЛАГАНЕ НА АЛТЕРНАТИВНИЯ СТАНДАРТИЗИРАН ПОДХОД)</w:t>
            </w:r>
          </w:p>
          <w:p w14:paraId="70267385" w14:textId="77777777" w:rsidR="00BA512F" w:rsidRPr="000F6454" w:rsidRDefault="00BA512F">
            <w:pPr>
              <w:autoSpaceDE w:val="0"/>
              <w:autoSpaceDN w:val="0"/>
              <w:adjustRightInd w:val="0"/>
              <w:spacing w:before="0" w:after="0"/>
              <w:jc w:val="left"/>
              <w:rPr>
                <w:rFonts w:ascii="Times New Roman" w:hAnsi="Times New Roman"/>
                <w:bCs/>
                <w:sz w:val="24"/>
              </w:rPr>
            </w:pPr>
          </w:p>
          <w:p w14:paraId="0E2ABA2B" w14:textId="44A55D54" w:rsidR="00BA512F" w:rsidRPr="000F6454" w:rsidRDefault="00AC6255">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Тези колони се използват за докладване на размерите на кредитите и авансите по член 319, параграф 1, буква б) от РКИ за групите дейности „търговско банкиране“ и „банкиране на дребно“. Тези размери се използват за изчисляване на алтернативния съответен индикатор, който позволява да се определят капиталовите изисквания за дейностите, за които се прилага алтернативният стандартизиран подход (член 319, параграф 1, буква а) от РКИ). </w:t>
            </w:r>
          </w:p>
          <w:p w14:paraId="1834B90C" w14:textId="77777777" w:rsidR="00BA512F" w:rsidRPr="000F6454" w:rsidRDefault="00BA512F">
            <w:pPr>
              <w:autoSpaceDE w:val="0"/>
              <w:autoSpaceDN w:val="0"/>
              <w:adjustRightInd w:val="0"/>
              <w:spacing w:before="0" w:after="0"/>
              <w:rPr>
                <w:rFonts w:ascii="Times New Roman" w:hAnsi="Times New Roman"/>
                <w:sz w:val="24"/>
              </w:rPr>
            </w:pPr>
          </w:p>
          <w:p w14:paraId="39ABC864" w14:textId="77777777" w:rsidR="00BA512F" w:rsidRPr="000F6454" w:rsidRDefault="00AC6255">
            <w:pPr>
              <w:autoSpaceDE w:val="0"/>
              <w:autoSpaceDN w:val="0"/>
              <w:adjustRightInd w:val="0"/>
              <w:spacing w:before="0" w:after="0"/>
              <w:rPr>
                <w:rFonts w:ascii="Times New Roman" w:hAnsi="Times New Roman"/>
                <w:bCs/>
                <w:sz w:val="24"/>
              </w:rPr>
            </w:pPr>
            <w:r w:rsidRPr="000F6454">
              <w:rPr>
                <w:rFonts w:ascii="Times New Roman" w:hAnsi="Times New Roman"/>
                <w:sz w:val="24"/>
              </w:rPr>
              <w:t>За групата дейности „търговско банкиране“ се включват и ценните книжа, държани в банковия портфейл.</w:t>
            </w:r>
          </w:p>
        </w:tc>
      </w:tr>
      <w:tr w:rsidR="00BA512F" w:rsidRPr="000F6454" w14:paraId="47DB7975" w14:textId="77777777" w:rsidTr="00672D2A">
        <w:tc>
          <w:tcPr>
            <w:tcW w:w="985" w:type="dxa"/>
          </w:tcPr>
          <w:p w14:paraId="699B7C5C" w14:textId="77777777" w:rsidR="00BA512F" w:rsidRPr="000F6454" w:rsidRDefault="00AC6255">
            <w:pPr>
              <w:autoSpaceDE w:val="0"/>
              <w:autoSpaceDN w:val="0"/>
              <w:adjustRightInd w:val="0"/>
              <w:spacing w:before="0" w:after="0"/>
              <w:rPr>
                <w:rFonts w:ascii="Times New Roman" w:hAnsi="Times New Roman"/>
                <w:bCs/>
                <w:sz w:val="24"/>
              </w:rPr>
            </w:pPr>
            <w:r w:rsidRPr="000F6454">
              <w:rPr>
                <w:rFonts w:ascii="Times New Roman" w:hAnsi="Times New Roman"/>
                <w:bCs/>
                <w:sz w:val="24"/>
              </w:rPr>
              <w:t>070</w:t>
            </w:r>
          </w:p>
        </w:tc>
        <w:tc>
          <w:tcPr>
            <w:tcW w:w="7877" w:type="dxa"/>
          </w:tcPr>
          <w:p w14:paraId="0CFEB8B5" w14:textId="77777777" w:rsidR="00BA512F" w:rsidRPr="000F6454" w:rsidRDefault="00AC6255">
            <w:pPr>
              <w:autoSpaceDE w:val="0"/>
              <w:autoSpaceDN w:val="0"/>
              <w:adjustRightInd w:val="0"/>
              <w:spacing w:before="0" w:after="0"/>
              <w:jc w:val="left"/>
              <w:rPr>
                <w:rStyle w:val="InstructionsTabelleberschrift"/>
                <w:rFonts w:ascii="Times New Roman" w:hAnsi="Times New Roman"/>
                <w:sz w:val="24"/>
              </w:rPr>
            </w:pPr>
            <w:r w:rsidRPr="000F6454">
              <w:rPr>
                <w:rStyle w:val="InstructionsTabelleberschrift"/>
                <w:rFonts w:ascii="Times New Roman" w:hAnsi="Times New Roman"/>
                <w:sz w:val="24"/>
              </w:rPr>
              <w:t>КАПИТАЛОВИ ИЗИСКВАНИЯ</w:t>
            </w:r>
          </w:p>
          <w:p w14:paraId="23009EB8" w14:textId="77777777" w:rsidR="00BA512F" w:rsidRPr="000F6454" w:rsidRDefault="00BA512F">
            <w:pPr>
              <w:autoSpaceDE w:val="0"/>
              <w:autoSpaceDN w:val="0"/>
              <w:adjustRightInd w:val="0"/>
              <w:spacing w:before="0" w:after="0"/>
              <w:jc w:val="left"/>
              <w:rPr>
                <w:rFonts w:ascii="Times New Roman" w:hAnsi="Times New Roman"/>
                <w:sz w:val="24"/>
              </w:rPr>
            </w:pPr>
          </w:p>
          <w:p w14:paraId="69D5BDB3" w14:textId="7CFA541C" w:rsidR="00BA512F" w:rsidRPr="000F6454" w:rsidRDefault="00AC6255">
            <w:pPr>
              <w:autoSpaceDE w:val="0"/>
              <w:autoSpaceDN w:val="0"/>
              <w:adjustRightInd w:val="0"/>
              <w:spacing w:before="0" w:after="0"/>
              <w:jc w:val="left"/>
              <w:rPr>
                <w:rFonts w:ascii="Times New Roman" w:hAnsi="Times New Roman"/>
                <w:bCs/>
                <w:sz w:val="24"/>
              </w:rPr>
            </w:pPr>
            <w:r w:rsidRPr="000F6454">
              <w:rPr>
                <w:rFonts w:ascii="Times New Roman" w:hAnsi="Times New Roman"/>
                <w:sz w:val="24"/>
              </w:rPr>
              <w:t>Капиталовите изисквания се изчисляват съгласно подходите, използвани в съответствие с членове 312—324 от РКИ. Получената стойност се докладва в колона 070.</w:t>
            </w:r>
          </w:p>
        </w:tc>
      </w:tr>
      <w:tr w:rsidR="00BA512F" w:rsidRPr="000F6454" w14:paraId="49D9544B" w14:textId="77777777" w:rsidTr="00672D2A">
        <w:tc>
          <w:tcPr>
            <w:tcW w:w="985" w:type="dxa"/>
          </w:tcPr>
          <w:p w14:paraId="49CF59E4" w14:textId="77777777" w:rsidR="00BA512F" w:rsidRPr="000F6454" w:rsidRDefault="00AC6255">
            <w:pPr>
              <w:autoSpaceDE w:val="0"/>
              <w:autoSpaceDN w:val="0"/>
              <w:adjustRightInd w:val="0"/>
              <w:spacing w:before="0" w:after="0"/>
              <w:rPr>
                <w:rFonts w:ascii="Times New Roman" w:hAnsi="Times New Roman"/>
                <w:bCs/>
                <w:sz w:val="24"/>
              </w:rPr>
            </w:pPr>
            <w:r w:rsidRPr="000F6454">
              <w:rPr>
                <w:rFonts w:ascii="Times New Roman" w:hAnsi="Times New Roman"/>
                <w:bCs/>
                <w:sz w:val="24"/>
              </w:rPr>
              <w:t>071</w:t>
            </w:r>
          </w:p>
        </w:tc>
        <w:tc>
          <w:tcPr>
            <w:tcW w:w="7877" w:type="dxa"/>
          </w:tcPr>
          <w:p w14:paraId="32B8583F" w14:textId="77777777" w:rsidR="00BA512F" w:rsidRPr="000F6454" w:rsidRDefault="00AC6255">
            <w:pPr>
              <w:autoSpaceDE w:val="0"/>
              <w:autoSpaceDN w:val="0"/>
              <w:adjustRightInd w:val="0"/>
              <w:spacing w:before="0" w:after="0"/>
              <w:jc w:val="left"/>
              <w:rPr>
                <w:rStyle w:val="InstructionsTabelleberschrift"/>
                <w:rFonts w:ascii="Times New Roman" w:hAnsi="Times New Roman"/>
                <w:sz w:val="24"/>
              </w:rPr>
            </w:pPr>
            <w:r w:rsidRPr="000F6454">
              <w:rPr>
                <w:rStyle w:val="InstructionsTabelleberschrift"/>
                <w:rFonts w:ascii="Times New Roman" w:hAnsi="Times New Roman"/>
                <w:sz w:val="24"/>
              </w:rPr>
              <w:t>ОБЩ РАЗМЕР НА ЕКСПОЗИЦИИТЕ КЪМ ОПЕРАЦИОНЕН РИСК</w:t>
            </w:r>
          </w:p>
          <w:p w14:paraId="51215736" w14:textId="3B9CCEDA" w:rsidR="00BA512F" w:rsidRPr="000F6454" w:rsidRDefault="00AC6255">
            <w:pPr>
              <w:rPr>
                <w:rFonts w:ascii="Times New Roman" w:hAnsi="Times New Roman"/>
                <w:sz w:val="24"/>
              </w:rPr>
            </w:pPr>
            <w:r w:rsidRPr="000F6454">
              <w:rPr>
                <w:sz w:val="24"/>
              </w:rPr>
              <w:t xml:space="preserve">Член 92, параграф 4 от РКИ </w:t>
            </w:r>
          </w:p>
          <w:p w14:paraId="071BA017" w14:textId="77777777" w:rsidR="00BA512F" w:rsidRPr="000F6454" w:rsidRDefault="00AC6255">
            <w:pPr>
              <w:rPr>
                <w:rStyle w:val="InstructionsTabelleberschrift"/>
                <w:rFonts w:ascii="Times New Roman" w:hAnsi="Times New Roman"/>
                <w:b w:val="0"/>
                <w:sz w:val="24"/>
              </w:rPr>
            </w:pPr>
            <w:r w:rsidRPr="000F6454">
              <w:rPr>
                <w:sz w:val="24"/>
              </w:rPr>
              <w:t>Капиталовите изисквания в колона 070, умножени по 12,5.</w:t>
            </w:r>
          </w:p>
        </w:tc>
      </w:tr>
      <w:tr w:rsidR="00BA512F" w:rsidRPr="000F6454" w14:paraId="3915C7EF" w14:textId="77777777" w:rsidTr="00672D2A">
        <w:tc>
          <w:tcPr>
            <w:tcW w:w="985" w:type="dxa"/>
          </w:tcPr>
          <w:p w14:paraId="31839518" w14:textId="77777777" w:rsidR="00BA512F" w:rsidRPr="000F6454" w:rsidRDefault="00AC6255">
            <w:pPr>
              <w:autoSpaceDE w:val="0"/>
              <w:autoSpaceDN w:val="0"/>
              <w:adjustRightInd w:val="0"/>
              <w:spacing w:before="0" w:after="0"/>
              <w:rPr>
                <w:rFonts w:ascii="Times New Roman" w:hAnsi="Times New Roman"/>
                <w:bCs/>
                <w:sz w:val="24"/>
              </w:rPr>
            </w:pPr>
            <w:r w:rsidRPr="000F6454">
              <w:rPr>
                <w:rFonts w:ascii="Times New Roman" w:hAnsi="Times New Roman"/>
                <w:bCs/>
                <w:sz w:val="24"/>
              </w:rPr>
              <w:t>080</w:t>
            </w:r>
          </w:p>
        </w:tc>
        <w:tc>
          <w:tcPr>
            <w:tcW w:w="7877" w:type="dxa"/>
          </w:tcPr>
          <w:p w14:paraId="1FFB7703" w14:textId="77777777" w:rsidR="00BA512F" w:rsidRPr="000F6454" w:rsidRDefault="00AC6255">
            <w:pPr>
              <w:autoSpaceDE w:val="0"/>
              <w:autoSpaceDN w:val="0"/>
              <w:adjustRightInd w:val="0"/>
              <w:spacing w:before="0" w:after="0"/>
              <w:jc w:val="left"/>
              <w:rPr>
                <w:rStyle w:val="InstructionsTabelleberschrift"/>
                <w:rFonts w:ascii="Times New Roman" w:hAnsi="Times New Roman"/>
                <w:sz w:val="24"/>
                <w:highlight w:val="yellow"/>
              </w:rPr>
            </w:pPr>
            <w:r w:rsidRPr="000F6454">
              <w:rPr>
                <w:rStyle w:val="InstructionsTabelleberschrift"/>
                <w:rFonts w:ascii="Times New Roman" w:hAnsi="Times New Roman"/>
                <w:sz w:val="24"/>
                <w:highlight w:val="yellow"/>
              </w:rPr>
              <w:t>В Т.Ч.: ДЪЛЖАЩИ СЕ НА МЕХАНИЗЪМ ЗА РАЗПРЕДЕЛЕНИЕ</w:t>
            </w:r>
          </w:p>
          <w:p w14:paraId="0D1177E6" w14:textId="77777777" w:rsidR="00BA512F" w:rsidRPr="000F6454" w:rsidRDefault="00BA512F">
            <w:pPr>
              <w:autoSpaceDE w:val="0"/>
              <w:autoSpaceDN w:val="0"/>
              <w:adjustRightInd w:val="0"/>
              <w:spacing w:before="0" w:after="0"/>
              <w:jc w:val="left"/>
              <w:rPr>
                <w:rFonts w:ascii="Times New Roman" w:hAnsi="Times New Roman"/>
                <w:bCs/>
                <w:sz w:val="24"/>
                <w:highlight w:val="yellow"/>
              </w:rPr>
            </w:pPr>
          </w:p>
          <w:p w14:paraId="723162CE" w14:textId="0EDA2C48" w:rsidR="00BA512F" w:rsidRPr="000F6454" w:rsidRDefault="003E7AEC">
            <w:pPr>
              <w:jc w:val="left"/>
              <w:rPr>
                <w:rFonts w:ascii="Times New Roman" w:hAnsi="Times New Roman"/>
                <w:bCs/>
                <w:sz w:val="24"/>
                <w:highlight w:val="yellow"/>
              </w:rPr>
            </w:pPr>
            <w:r w:rsidRPr="000F6454">
              <w:rPr>
                <w:rFonts w:ascii="Times New Roman" w:hAnsi="Times New Roman"/>
                <w:sz w:val="24"/>
                <w:highlight w:val="yellow"/>
              </w:rPr>
              <w:t xml:space="preserve">Когато в съответствие с член 312, параграф 2 от РКИ е разрешено използването на усъвършенствания подход за измерване на консолидирано равнище (член 18, параграф 1 от РКИ), капиталът за покриване на операционния риск се разпределя между различните субекти в групата въз основа на методиката, прилагана от институциите за отчитане на ефектите от диверсификацията в системата за измерване на риска, използвана от кредитна институция майка от ЕС и нейните дъщерни предприятия или съвместно от дъщерните предприятия на финансов холдинг майка от ЕС или смесен финансов холдинг майка от ЕС. Резултатът от това разпределение се докладва в тази колона. </w:t>
            </w:r>
          </w:p>
          <w:p w14:paraId="6BA87823" w14:textId="77777777" w:rsidR="00BA512F" w:rsidRPr="000F6454" w:rsidRDefault="00BA512F">
            <w:pPr>
              <w:autoSpaceDE w:val="0"/>
              <w:autoSpaceDN w:val="0"/>
              <w:adjustRightInd w:val="0"/>
              <w:spacing w:before="0" w:after="0"/>
              <w:jc w:val="left"/>
              <w:rPr>
                <w:rFonts w:ascii="Times New Roman" w:hAnsi="Times New Roman"/>
                <w:bCs/>
                <w:sz w:val="24"/>
                <w:highlight w:val="yellow"/>
              </w:rPr>
            </w:pPr>
          </w:p>
        </w:tc>
      </w:tr>
      <w:tr w:rsidR="00BA512F" w:rsidRPr="000F6454" w14:paraId="05DAC788" w14:textId="77777777" w:rsidTr="00672D2A">
        <w:tc>
          <w:tcPr>
            <w:tcW w:w="985" w:type="dxa"/>
          </w:tcPr>
          <w:p w14:paraId="13A3E0FC" w14:textId="77777777" w:rsidR="00BA512F" w:rsidRPr="000F6454" w:rsidRDefault="00AC6255">
            <w:pPr>
              <w:autoSpaceDE w:val="0"/>
              <w:autoSpaceDN w:val="0"/>
              <w:adjustRightInd w:val="0"/>
              <w:spacing w:before="0" w:after="0"/>
              <w:rPr>
                <w:rFonts w:ascii="Times New Roman" w:hAnsi="Times New Roman"/>
                <w:bCs/>
                <w:sz w:val="24"/>
              </w:rPr>
            </w:pPr>
            <w:r w:rsidRPr="000F6454">
              <w:rPr>
                <w:rFonts w:ascii="Times New Roman" w:hAnsi="Times New Roman"/>
                <w:bCs/>
                <w:sz w:val="24"/>
              </w:rPr>
              <w:lastRenderedPageBreak/>
              <w:t>090—120</w:t>
            </w:r>
          </w:p>
        </w:tc>
        <w:tc>
          <w:tcPr>
            <w:tcW w:w="7877" w:type="dxa"/>
          </w:tcPr>
          <w:p w14:paraId="10FAF020" w14:textId="77777777" w:rsidR="00BA512F" w:rsidRPr="000F6454" w:rsidRDefault="00AC6255">
            <w:pPr>
              <w:autoSpaceDE w:val="0"/>
              <w:autoSpaceDN w:val="0"/>
              <w:adjustRightInd w:val="0"/>
              <w:spacing w:before="0" w:after="0"/>
              <w:jc w:val="left"/>
              <w:rPr>
                <w:rStyle w:val="InstructionsTabelleberschrift"/>
                <w:rFonts w:ascii="Times New Roman" w:hAnsi="Times New Roman"/>
                <w:sz w:val="24"/>
              </w:rPr>
            </w:pPr>
            <w:r w:rsidRPr="000F6454">
              <w:rPr>
                <w:rStyle w:val="InstructionsTabelleberschrift"/>
                <w:rFonts w:ascii="Times New Roman" w:hAnsi="Times New Roman"/>
                <w:sz w:val="24"/>
              </w:rPr>
              <w:t>ПОЯСНЯВАЩИ ПОЗИЦИИ ПО УСЪВЪРШЕНСТВАНИЯ ПОДХОД ЗА ИЗМЕРВАНЕ, КОИТО СЛЕДВА ДА СЕ ДОКЛАДВАТ, АКО Е ПРИЛОЖИМО</w:t>
            </w:r>
          </w:p>
        </w:tc>
      </w:tr>
      <w:tr w:rsidR="00BA512F" w:rsidRPr="000F6454" w14:paraId="35EEC7EB" w14:textId="77777777" w:rsidTr="00672D2A">
        <w:tc>
          <w:tcPr>
            <w:tcW w:w="985" w:type="dxa"/>
          </w:tcPr>
          <w:p w14:paraId="35255FF5" w14:textId="77777777" w:rsidR="00BA512F" w:rsidRPr="000F6454" w:rsidRDefault="00AC6255">
            <w:pPr>
              <w:autoSpaceDE w:val="0"/>
              <w:autoSpaceDN w:val="0"/>
              <w:adjustRightInd w:val="0"/>
              <w:spacing w:before="0" w:after="0"/>
              <w:rPr>
                <w:rFonts w:ascii="Times New Roman" w:hAnsi="Times New Roman"/>
                <w:bCs/>
                <w:sz w:val="24"/>
              </w:rPr>
            </w:pPr>
            <w:r w:rsidRPr="000F6454">
              <w:rPr>
                <w:rFonts w:ascii="Times New Roman" w:hAnsi="Times New Roman"/>
                <w:bCs/>
                <w:sz w:val="24"/>
              </w:rPr>
              <w:t>090</w:t>
            </w:r>
          </w:p>
        </w:tc>
        <w:tc>
          <w:tcPr>
            <w:tcW w:w="7877" w:type="dxa"/>
          </w:tcPr>
          <w:p w14:paraId="75DF12A4" w14:textId="77777777" w:rsidR="00BA512F" w:rsidRPr="000F6454" w:rsidRDefault="00AC6255">
            <w:pPr>
              <w:autoSpaceDE w:val="0"/>
              <w:autoSpaceDN w:val="0"/>
              <w:adjustRightInd w:val="0"/>
              <w:spacing w:before="0" w:after="0"/>
              <w:jc w:val="left"/>
              <w:rPr>
                <w:rStyle w:val="InstructionsTabelleberschrift"/>
                <w:rFonts w:ascii="Times New Roman" w:hAnsi="Times New Roman"/>
                <w:sz w:val="24"/>
              </w:rPr>
            </w:pPr>
            <w:r w:rsidRPr="000F6454">
              <w:rPr>
                <w:rStyle w:val="InstructionsTabelleberschrift"/>
                <w:rFonts w:ascii="Times New Roman" w:hAnsi="Times New Roman"/>
                <w:sz w:val="24"/>
              </w:rPr>
              <w:t>КАПИТАЛОВИ ИЗИСКВАНИЯ ПРЕДИ ОБЛЕКЧЕНИЯ ПОРАДИ ОЧАКВАНА ЗАГУБА, ДИВЕРСИФИКАЦИЯ И ТЕХНИКИ ЗА РЕДУЦИРАНЕ НА РИСКА</w:t>
            </w:r>
          </w:p>
          <w:p w14:paraId="09DB1937" w14:textId="77777777" w:rsidR="00BA512F" w:rsidRPr="000F6454" w:rsidRDefault="00BA512F">
            <w:pPr>
              <w:autoSpaceDE w:val="0"/>
              <w:autoSpaceDN w:val="0"/>
              <w:adjustRightInd w:val="0"/>
              <w:spacing w:before="0" w:after="0"/>
              <w:jc w:val="left"/>
              <w:rPr>
                <w:rFonts w:ascii="Times New Roman" w:hAnsi="Times New Roman"/>
                <w:bCs/>
                <w:sz w:val="24"/>
              </w:rPr>
            </w:pPr>
          </w:p>
          <w:p w14:paraId="3562FB5E" w14:textId="77777777" w:rsidR="00BA512F" w:rsidRPr="000F6454" w:rsidRDefault="00AC6255">
            <w:pPr>
              <w:autoSpaceDE w:val="0"/>
              <w:autoSpaceDN w:val="0"/>
              <w:adjustRightInd w:val="0"/>
              <w:spacing w:before="0" w:after="0"/>
              <w:rPr>
                <w:rFonts w:ascii="Times New Roman" w:hAnsi="Times New Roman"/>
                <w:sz w:val="24"/>
              </w:rPr>
            </w:pPr>
            <w:r w:rsidRPr="000F6454">
              <w:rPr>
                <w:rFonts w:ascii="Times New Roman" w:hAnsi="Times New Roman"/>
                <w:sz w:val="24"/>
              </w:rPr>
              <w:t>Капиталовите изисквания, които се докладват в колона 090, са тези от колона 070, но изчислени преди да се вземе предвид ефектът от облекчението поради очаквана загуба, диверсификация и техники за редуциране на риска (вж. по-долу).</w:t>
            </w:r>
          </w:p>
          <w:p w14:paraId="31521B51" w14:textId="77777777" w:rsidR="00BA512F" w:rsidRPr="000F6454" w:rsidRDefault="00BA512F">
            <w:pPr>
              <w:autoSpaceDE w:val="0"/>
              <w:autoSpaceDN w:val="0"/>
              <w:adjustRightInd w:val="0"/>
              <w:spacing w:before="0" w:after="0"/>
              <w:jc w:val="left"/>
              <w:rPr>
                <w:rFonts w:ascii="Times New Roman" w:hAnsi="Times New Roman"/>
                <w:bCs/>
                <w:sz w:val="24"/>
              </w:rPr>
            </w:pPr>
          </w:p>
        </w:tc>
      </w:tr>
      <w:tr w:rsidR="00BA512F" w:rsidRPr="000F6454" w14:paraId="62BCB1ED" w14:textId="77777777" w:rsidTr="00672D2A">
        <w:tc>
          <w:tcPr>
            <w:tcW w:w="985" w:type="dxa"/>
          </w:tcPr>
          <w:p w14:paraId="247865E1" w14:textId="77777777" w:rsidR="00BA512F" w:rsidRPr="000F6454" w:rsidRDefault="00AC6255">
            <w:pPr>
              <w:autoSpaceDE w:val="0"/>
              <w:autoSpaceDN w:val="0"/>
              <w:adjustRightInd w:val="0"/>
              <w:spacing w:before="0" w:after="0"/>
              <w:rPr>
                <w:rFonts w:ascii="Times New Roman" w:hAnsi="Times New Roman"/>
                <w:bCs/>
                <w:sz w:val="24"/>
              </w:rPr>
            </w:pPr>
            <w:r w:rsidRPr="000F6454">
              <w:rPr>
                <w:rFonts w:ascii="Times New Roman" w:hAnsi="Times New Roman"/>
                <w:bCs/>
                <w:sz w:val="24"/>
              </w:rPr>
              <w:t>100</w:t>
            </w:r>
          </w:p>
        </w:tc>
        <w:tc>
          <w:tcPr>
            <w:tcW w:w="7877" w:type="dxa"/>
          </w:tcPr>
          <w:p w14:paraId="39E9249B" w14:textId="77777777" w:rsidR="00BA512F" w:rsidRPr="000F6454" w:rsidRDefault="00AC6255">
            <w:pPr>
              <w:autoSpaceDE w:val="0"/>
              <w:autoSpaceDN w:val="0"/>
              <w:adjustRightInd w:val="0"/>
              <w:spacing w:before="0" w:after="0"/>
              <w:jc w:val="left"/>
              <w:rPr>
                <w:rStyle w:val="InstructionsTabelleberschrift"/>
                <w:rFonts w:ascii="Times New Roman" w:hAnsi="Times New Roman"/>
                <w:sz w:val="24"/>
              </w:rPr>
            </w:pPr>
            <w:r w:rsidRPr="000F6454">
              <w:rPr>
                <w:rStyle w:val="InstructionsTabelleberschrift"/>
                <w:rFonts w:ascii="Times New Roman" w:hAnsi="Times New Roman"/>
                <w:sz w:val="24"/>
              </w:rPr>
              <w:t>(–) ОБЛЕКЧЕНИЕ НА КАПИТАЛОВИТЕ ИЗИСКВАНИЯ ПОРАДИ ОЧАКВАНА ЗАГУБА, ОБХВАНАТА ОТ ТЪРГОВСКИТЕ ПРАКТИКИ</w:t>
            </w:r>
          </w:p>
          <w:p w14:paraId="402E2D2B" w14:textId="77777777" w:rsidR="00BA512F" w:rsidRPr="000F6454" w:rsidRDefault="00BA512F">
            <w:pPr>
              <w:autoSpaceDE w:val="0"/>
              <w:autoSpaceDN w:val="0"/>
              <w:adjustRightInd w:val="0"/>
              <w:spacing w:before="0" w:after="0"/>
              <w:jc w:val="left"/>
              <w:rPr>
                <w:rFonts w:ascii="Times New Roman" w:hAnsi="Times New Roman"/>
                <w:bCs/>
                <w:sz w:val="24"/>
              </w:rPr>
            </w:pPr>
          </w:p>
          <w:p w14:paraId="4687A2D0" w14:textId="6B14B670" w:rsidR="00BA512F" w:rsidRPr="000F6454" w:rsidRDefault="00AC6255">
            <w:pPr>
              <w:autoSpaceDE w:val="0"/>
              <w:autoSpaceDN w:val="0"/>
              <w:adjustRightInd w:val="0"/>
              <w:spacing w:before="0" w:after="0"/>
              <w:rPr>
                <w:rFonts w:ascii="Times New Roman" w:hAnsi="Times New Roman"/>
                <w:sz w:val="24"/>
              </w:rPr>
            </w:pPr>
            <w:r w:rsidRPr="000F6454">
              <w:rPr>
                <w:rFonts w:ascii="Times New Roman" w:hAnsi="Times New Roman"/>
                <w:sz w:val="24"/>
              </w:rPr>
              <w:t>В колона 100 се докладва облекчението на капиталовите изисквания поради очаквана загуба при вътрешните практики на дружеството (както е посочено в член 322, параграф 2, буква а) от РКИ).</w:t>
            </w:r>
          </w:p>
          <w:p w14:paraId="5C7DD762" w14:textId="77777777" w:rsidR="00BA512F" w:rsidRPr="000F6454" w:rsidRDefault="00BA512F">
            <w:pPr>
              <w:autoSpaceDE w:val="0"/>
              <w:autoSpaceDN w:val="0"/>
              <w:adjustRightInd w:val="0"/>
              <w:spacing w:before="0" w:after="0"/>
              <w:jc w:val="left"/>
              <w:rPr>
                <w:rFonts w:ascii="Times New Roman" w:hAnsi="Times New Roman"/>
                <w:bCs/>
                <w:sz w:val="24"/>
              </w:rPr>
            </w:pPr>
          </w:p>
        </w:tc>
      </w:tr>
      <w:tr w:rsidR="00BA512F" w:rsidRPr="000F6454" w14:paraId="1ABEA2AC" w14:textId="77777777" w:rsidTr="00672D2A">
        <w:tc>
          <w:tcPr>
            <w:tcW w:w="985" w:type="dxa"/>
          </w:tcPr>
          <w:p w14:paraId="7C02BD71" w14:textId="77777777" w:rsidR="00BA512F" w:rsidRPr="000F6454" w:rsidRDefault="00AC6255">
            <w:pPr>
              <w:autoSpaceDE w:val="0"/>
              <w:autoSpaceDN w:val="0"/>
              <w:adjustRightInd w:val="0"/>
              <w:spacing w:before="0" w:after="0"/>
              <w:rPr>
                <w:rFonts w:ascii="Times New Roman" w:hAnsi="Times New Roman"/>
                <w:bCs/>
                <w:sz w:val="24"/>
              </w:rPr>
            </w:pPr>
            <w:r w:rsidRPr="000F6454">
              <w:rPr>
                <w:rFonts w:ascii="Times New Roman" w:hAnsi="Times New Roman"/>
                <w:bCs/>
                <w:sz w:val="24"/>
              </w:rPr>
              <w:t>110</w:t>
            </w:r>
          </w:p>
        </w:tc>
        <w:tc>
          <w:tcPr>
            <w:tcW w:w="7877" w:type="dxa"/>
          </w:tcPr>
          <w:p w14:paraId="102A8AEB" w14:textId="77777777" w:rsidR="00BA512F" w:rsidRPr="000F6454" w:rsidRDefault="00AC6255">
            <w:pPr>
              <w:autoSpaceDE w:val="0"/>
              <w:autoSpaceDN w:val="0"/>
              <w:adjustRightInd w:val="0"/>
              <w:spacing w:before="0" w:after="0"/>
              <w:jc w:val="left"/>
              <w:rPr>
                <w:rStyle w:val="InstructionsTabelleberschrift"/>
                <w:rFonts w:ascii="Times New Roman" w:hAnsi="Times New Roman"/>
                <w:sz w:val="24"/>
              </w:rPr>
            </w:pPr>
            <w:r w:rsidRPr="000F6454">
              <w:rPr>
                <w:rStyle w:val="InstructionsTabelleberschrift"/>
                <w:rFonts w:ascii="Times New Roman" w:hAnsi="Times New Roman"/>
                <w:sz w:val="24"/>
              </w:rPr>
              <w:t>(–) ОБЛЕКЧЕНИ КАПИТАЛОВИ ИЗИСКВАНИЯ ПОРАДИ ДИВЕРСИФИКАЦИЯ</w:t>
            </w:r>
          </w:p>
          <w:p w14:paraId="4B201E61" w14:textId="74393C1E" w:rsidR="00BA512F" w:rsidRPr="000F6454" w:rsidRDefault="00AC6255">
            <w:pPr>
              <w:rPr>
                <w:rFonts w:ascii="Times New Roman" w:hAnsi="Times New Roman"/>
                <w:sz w:val="24"/>
              </w:rPr>
            </w:pPr>
            <w:r w:rsidRPr="000F6454">
              <w:rPr>
                <w:rFonts w:ascii="Times New Roman" w:hAnsi="Times New Roman"/>
                <w:sz w:val="24"/>
              </w:rPr>
              <w:t>Въздействието на диверсификацията в колона 110 е разликата между сумата на капиталовите изисквания, изчислени поотделно за всеки клас операционен риск (например при ситуация на „перфектна зависимост“), и изискването за диверсифициране на собствените средства, изчислено при отчитане на корелациите и зависимостите (т.е. ако се допусне по-малка от „перфектна зависимост“ между класовете риск). Ситуация на „перфектна зависимост“ настъпва в „случай на неизпълнение“, т.е. когато институцията не използва изрична структура на корелации между класовете риск, поради което капиталът по усъвършенствания подход за измерване (AMA) се изчислява като сбор на отделните мерки с оглед на операционния риск в избраните класове риск. В този случай се приема, че корелацията между класовете риск е 100 % и стойността в колоната трябва да е нула. Обратно, ако институцията изчислява изрична структура на корелации между класовете риск, тя трябва да включи в тази колона разликата между капитала по подхода AMA, произтичащ от „случая на неизпълнение“, и капитала по подхода AMA, получен след прилагане на структурата на корелации между класовете риск. Стойността отразява „диверсификационния капацитет“ на модела AMA, т.е. способността на модела да улавя неедновременното възникване на сериозни загуби поради операционен риск. В колона 110 се докладва стойността, с която допуснатата корелационна структура намалява капитала по AMA в сравнение с допускането за 100 % корелация.</w:t>
            </w:r>
          </w:p>
          <w:p w14:paraId="2A3A543E" w14:textId="77777777" w:rsidR="00BA512F" w:rsidRPr="000F6454" w:rsidRDefault="00BA512F">
            <w:pPr>
              <w:autoSpaceDE w:val="0"/>
              <w:autoSpaceDN w:val="0"/>
              <w:adjustRightInd w:val="0"/>
              <w:spacing w:before="0" w:after="0"/>
              <w:jc w:val="left"/>
              <w:rPr>
                <w:rFonts w:ascii="Times New Roman" w:hAnsi="Times New Roman"/>
                <w:bCs/>
                <w:sz w:val="24"/>
              </w:rPr>
            </w:pPr>
          </w:p>
        </w:tc>
      </w:tr>
      <w:tr w:rsidR="00BA512F" w:rsidRPr="000F6454" w14:paraId="3B67DD76" w14:textId="77777777" w:rsidTr="00672D2A">
        <w:tc>
          <w:tcPr>
            <w:tcW w:w="985" w:type="dxa"/>
          </w:tcPr>
          <w:p w14:paraId="1E73534A" w14:textId="77777777" w:rsidR="00BA512F" w:rsidRPr="000F6454" w:rsidRDefault="00AC6255">
            <w:pPr>
              <w:autoSpaceDE w:val="0"/>
              <w:autoSpaceDN w:val="0"/>
              <w:adjustRightInd w:val="0"/>
              <w:spacing w:before="0" w:after="0"/>
              <w:rPr>
                <w:rFonts w:ascii="Times New Roman" w:hAnsi="Times New Roman"/>
                <w:bCs/>
                <w:sz w:val="24"/>
              </w:rPr>
            </w:pPr>
            <w:r w:rsidRPr="000F6454">
              <w:rPr>
                <w:rFonts w:ascii="Times New Roman" w:hAnsi="Times New Roman"/>
                <w:bCs/>
                <w:sz w:val="24"/>
              </w:rPr>
              <w:t>120</w:t>
            </w:r>
          </w:p>
        </w:tc>
        <w:tc>
          <w:tcPr>
            <w:tcW w:w="7877" w:type="dxa"/>
          </w:tcPr>
          <w:p w14:paraId="494EF734" w14:textId="77777777" w:rsidR="00BA512F" w:rsidRPr="000F6454" w:rsidRDefault="00AC6255">
            <w:pPr>
              <w:autoSpaceDE w:val="0"/>
              <w:autoSpaceDN w:val="0"/>
              <w:adjustRightInd w:val="0"/>
              <w:spacing w:before="0" w:after="0"/>
              <w:jc w:val="left"/>
              <w:rPr>
                <w:rFonts w:ascii="Times New Roman" w:hAnsi="Times New Roman"/>
                <w:sz w:val="24"/>
              </w:rPr>
            </w:pPr>
            <w:r w:rsidRPr="000F6454">
              <w:rPr>
                <w:rStyle w:val="InstructionsTabelleberschrift"/>
                <w:rFonts w:ascii="Times New Roman" w:hAnsi="Times New Roman"/>
                <w:sz w:val="24"/>
              </w:rPr>
              <w:t>(–) ОБЛЕКЧЕНИ КАПИТАЛОВИ ИЗИСКВАНИЯ ПОРАДИ МЕТОДИ ЗА РЕДУЦИРАНЕ НА РИСКА (ЗАСТРАХОВАНЕ И ДРУГИ МЕХАНИЗМИ ЗА ПРЕХВЪРЛЯНЕ НА РИСК)</w:t>
            </w:r>
          </w:p>
          <w:p w14:paraId="756E5E01" w14:textId="77777777" w:rsidR="00BA512F" w:rsidRPr="000F6454" w:rsidRDefault="00BA512F">
            <w:pPr>
              <w:autoSpaceDE w:val="0"/>
              <w:autoSpaceDN w:val="0"/>
              <w:adjustRightInd w:val="0"/>
              <w:spacing w:before="0" w:after="0"/>
              <w:jc w:val="left"/>
              <w:rPr>
                <w:rFonts w:ascii="Times New Roman" w:hAnsi="Times New Roman"/>
                <w:sz w:val="24"/>
              </w:rPr>
            </w:pPr>
          </w:p>
          <w:p w14:paraId="26193D95" w14:textId="43423D10" w:rsidR="00BA512F" w:rsidRPr="000F6454" w:rsidRDefault="00AC6255">
            <w:pPr>
              <w:autoSpaceDE w:val="0"/>
              <w:autoSpaceDN w:val="0"/>
              <w:adjustRightInd w:val="0"/>
              <w:spacing w:before="0" w:after="0"/>
              <w:jc w:val="left"/>
              <w:rPr>
                <w:rFonts w:ascii="Times New Roman" w:hAnsi="Times New Roman"/>
                <w:sz w:val="24"/>
              </w:rPr>
            </w:pPr>
            <w:r w:rsidRPr="000F6454">
              <w:rPr>
                <w:rFonts w:ascii="Times New Roman" w:hAnsi="Times New Roman"/>
                <w:sz w:val="24"/>
              </w:rPr>
              <w:lastRenderedPageBreak/>
              <w:t>В колона 120 се докладва ефектът на застраховането и други механизми за прехвърляне на риск съгласно посоченото в член 323 от РКИ.</w:t>
            </w:r>
          </w:p>
          <w:p w14:paraId="315C424A" w14:textId="77777777" w:rsidR="00BA512F" w:rsidRPr="000F6454" w:rsidRDefault="00BA512F">
            <w:pPr>
              <w:autoSpaceDE w:val="0"/>
              <w:autoSpaceDN w:val="0"/>
              <w:adjustRightInd w:val="0"/>
              <w:spacing w:before="0" w:after="0"/>
              <w:jc w:val="left"/>
              <w:rPr>
                <w:rFonts w:ascii="Times New Roman" w:hAnsi="Times New Roman"/>
                <w:bCs/>
                <w:sz w:val="24"/>
              </w:rPr>
            </w:pPr>
          </w:p>
        </w:tc>
      </w:tr>
    </w:tbl>
    <w:p w14:paraId="1AA7C3C6" w14:textId="77777777" w:rsidR="00BA512F" w:rsidRPr="000F6454" w:rsidRDefault="00BA512F">
      <w:pPr>
        <w:autoSpaceDE w:val="0"/>
        <w:autoSpaceDN w:val="0"/>
        <w:adjustRightInd w:val="0"/>
        <w:spacing w:before="0" w:after="0"/>
        <w:rPr>
          <w:rFonts w:ascii="Times New Roman" w:hAnsi="Times New Roman"/>
          <w:sz w:val="24"/>
        </w:rPr>
      </w:pPr>
    </w:p>
    <w:p w14:paraId="310E367B" w14:textId="77777777" w:rsidR="00BA512F" w:rsidRPr="000F6454" w:rsidRDefault="00BA512F">
      <w:pPr>
        <w:autoSpaceDE w:val="0"/>
        <w:autoSpaceDN w:val="0"/>
        <w:adjustRightInd w:val="0"/>
        <w:spacing w:before="0" w:after="0"/>
        <w:rPr>
          <w:rFonts w:ascii="Times New Roman" w:hAnsi="Times New Roman"/>
          <w:sz w:val="24"/>
        </w:rPr>
      </w:pPr>
    </w:p>
    <w:p w14:paraId="094CE554" w14:textId="77777777" w:rsidR="00BA512F" w:rsidRPr="000F6454" w:rsidRDefault="00BA512F">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BA512F" w:rsidRPr="000F6454" w14:paraId="20F9DBD6" w14:textId="77777777" w:rsidTr="00672D2A">
        <w:trPr>
          <w:trHeight w:val="518"/>
        </w:trPr>
        <w:tc>
          <w:tcPr>
            <w:tcW w:w="8862" w:type="dxa"/>
            <w:gridSpan w:val="2"/>
            <w:shd w:val="clear" w:color="auto" w:fill="CCCCCC"/>
          </w:tcPr>
          <w:p w14:paraId="6606766B" w14:textId="77777777" w:rsidR="00BA512F" w:rsidRPr="000F6454" w:rsidRDefault="00AC6255">
            <w:pPr>
              <w:autoSpaceDE w:val="0"/>
              <w:autoSpaceDN w:val="0"/>
              <w:adjustRightInd w:val="0"/>
              <w:spacing w:after="0"/>
              <w:rPr>
                <w:rFonts w:ascii="Times New Roman" w:hAnsi="Times New Roman"/>
                <w:b/>
                <w:bCs/>
                <w:sz w:val="24"/>
              </w:rPr>
            </w:pPr>
            <w:r w:rsidRPr="000F6454">
              <w:rPr>
                <w:rFonts w:ascii="Times New Roman" w:hAnsi="Times New Roman"/>
                <w:b/>
                <w:bCs/>
                <w:sz w:val="24"/>
              </w:rPr>
              <w:t>Редове</w:t>
            </w:r>
          </w:p>
        </w:tc>
      </w:tr>
      <w:tr w:rsidR="00BA512F" w:rsidRPr="000F6454" w14:paraId="02B071F0" w14:textId="77777777" w:rsidTr="00672D2A">
        <w:tc>
          <w:tcPr>
            <w:tcW w:w="985" w:type="dxa"/>
          </w:tcPr>
          <w:p w14:paraId="2C7368F9" w14:textId="77777777" w:rsidR="00BA512F" w:rsidRPr="000F6454" w:rsidRDefault="00AC6255">
            <w:pPr>
              <w:autoSpaceDE w:val="0"/>
              <w:autoSpaceDN w:val="0"/>
              <w:adjustRightInd w:val="0"/>
              <w:spacing w:before="0" w:after="0"/>
              <w:rPr>
                <w:rFonts w:ascii="Times New Roman" w:hAnsi="Times New Roman"/>
                <w:bCs/>
                <w:sz w:val="24"/>
              </w:rPr>
            </w:pPr>
            <w:r w:rsidRPr="000F6454">
              <w:rPr>
                <w:rFonts w:ascii="Times New Roman" w:hAnsi="Times New Roman"/>
                <w:bCs/>
                <w:sz w:val="24"/>
              </w:rPr>
              <w:t xml:space="preserve">010 </w:t>
            </w:r>
          </w:p>
        </w:tc>
        <w:tc>
          <w:tcPr>
            <w:tcW w:w="7877" w:type="dxa"/>
          </w:tcPr>
          <w:p w14:paraId="628EF631" w14:textId="77777777" w:rsidR="00BA512F" w:rsidRPr="000F6454" w:rsidRDefault="00AC6255">
            <w:pPr>
              <w:autoSpaceDE w:val="0"/>
              <w:autoSpaceDN w:val="0"/>
              <w:adjustRightInd w:val="0"/>
              <w:spacing w:before="0" w:after="0"/>
              <w:rPr>
                <w:rStyle w:val="InstructionsTabelleberschrift"/>
                <w:rFonts w:ascii="Times New Roman" w:hAnsi="Times New Roman"/>
                <w:sz w:val="24"/>
              </w:rPr>
            </w:pPr>
            <w:r w:rsidRPr="000F6454">
              <w:rPr>
                <w:rStyle w:val="InstructionsTabelleberschrift"/>
                <w:rFonts w:ascii="Times New Roman" w:hAnsi="Times New Roman"/>
                <w:sz w:val="24"/>
              </w:rPr>
              <w:t>БАНКОВИ ДЕЙНОСТИ, ЗА КОИТО СЕ ПРИЛАГА ПОДХОДЪТ НА БАЗИСНИЯ ИНДИКАТОР (BIA)</w:t>
            </w:r>
          </w:p>
          <w:p w14:paraId="2187988F" w14:textId="77777777" w:rsidR="00BA512F" w:rsidRPr="000F6454" w:rsidRDefault="00BA512F">
            <w:pPr>
              <w:pStyle w:val="PlainText"/>
              <w:jc w:val="both"/>
              <w:rPr>
                <w:rFonts w:ascii="Times New Roman" w:eastAsia="Times New Roman" w:hAnsi="Times New Roman"/>
                <w:sz w:val="24"/>
                <w:szCs w:val="24"/>
              </w:rPr>
            </w:pPr>
          </w:p>
          <w:p w14:paraId="69F468DC" w14:textId="5F2D62F5" w:rsidR="00BA512F" w:rsidRPr="000F6454" w:rsidRDefault="00AC6255">
            <w:pPr>
              <w:pStyle w:val="PlainText"/>
              <w:jc w:val="both"/>
              <w:rPr>
                <w:rFonts w:ascii="Times New Roman" w:eastAsia="Times New Roman" w:hAnsi="Times New Roman"/>
                <w:sz w:val="24"/>
                <w:szCs w:val="24"/>
              </w:rPr>
            </w:pPr>
            <w:r w:rsidRPr="000F6454">
              <w:rPr>
                <w:rFonts w:ascii="Times New Roman" w:hAnsi="Times New Roman"/>
                <w:sz w:val="24"/>
                <w:szCs w:val="24"/>
              </w:rPr>
              <w:t>В този ред се докладват стойностите, отговарящи на дейностите, за които за изчисляване на капиталовите изисквания за операционен риск се прилага BIA (членове 315 и 316 от РКИ).</w:t>
            </w:r>
          </w:p>
          <w:p w14:paraId="6067A1A0" w14:textId="77777777" w:rsidR="00BA512F" w:rsidRPr="000F6454" w:rsidRDefault="00BA512F">
            <w:pPr>
              <w:pStyle w:val="PlainText"/>
              <w:jc w:val="both"/>
              <w:rPr>
                <w:rFonts w:ascii="Times New Roman" w:eastAsia="Times New Roman" w:hAnsi="Times New Roman"/>
                <w:bCs/>
                <w:sz w:val="24"/>
                <w:szCs w:val="24"/>
              </w:rPr>
            </w:pPr>
          </w:p>
        </w:tc>
      </w:tr>
      <w:tr w:rsidR="00BA512F" w:rsidRPr="000F6454" w14:paraId="155512A8" w14:textId="77777777" w:rsidTr="00672D2A">
        <w:tc>
          <w:tcPr>
            <w:tcW w:w="985" w:type="dxa"/>
          </w:tcPr>
          <w:p w14:paraId="460FAC80" w14:textId="77777777" w:rsidR="00BA512F" w:rsidRPr="000F6454" w:rsidRDefault="00AC6255">
            <w:pPr>
              <w:autoSpaceDE w:val="0"/>
              <w:autoSpaceDN w:val="0"/>
              <w:adjustRightInd w:val="0"/>
              <w:spacing w:before="0" w:after="0"/>
              <w:rPr>
                <w:rFonts w:ascii="Times New Roman" w:hAnsi="Times New Roman"/>
                <w:bCs/>
                <w:sz w:val="24"/>
              </w:rPr>
            </w:pPr>
            <w:r w:rsidRPr="000F6454">
              <w:rPr>
                <w:rFonts w:ascii="Times New Roman" w:hAnsi="Times New Roman"/>
                <w:bCs/>
                <w:sz w:val="24"/>
              </w:rPr>
              <w:t>020</w:t>
            </w:r>
          </w:p>
        </w:tc>
        <w:tc>
          <w:tcPr>
            <w:tcW w:w="7877" w:type="dxa"/>
          </w:tcPr>
          <w:p w14:paraId="625979B3" w14:textId="77777777" w:rsidR="00BA512F" w:rsidRPr="000F6454" w:rsidRDefault="00AC6255">
            <w:pPr>
              <w:autoSpaceDE w:val="0"/>
              <w:autoSpaceDN w:val="0"/>
              <w:adjustRightInd w:val="0"/>
              <w:spacing w:before="0" w:after="0"/>
              <w:rPr>
                <w:rStyle w:val="InstructionsTabelleberschrift"/>
                <w:rFonts w:ascii="Times New Roman" w:hAnsi="Times New Roman"/>
                <w:sz w:val="24"/>
              </w:rPr>
            </w:pPr>
            <w:r w:rsidRPr="000F6454">
              <w:rPr>
                <w:rStyle w:val="InstructionsTabelleberschrift"/>
                <w:rFonts w:ascii="Times New Roman" w:hAnsi="Times New Roman"/>
                <w:sz w:val="24"/>
              </w:rPr>
              <w:t>БАНКОВИ ДЕЙНОСТИ, ЗА КОИТО СЕ ПРИЛАГА СТАНДАРТИЗИРАН (TSA)/АЛТЕРНАТИВЕН СТАНДАРТИЗИРАН ПОДХОД (ASA)</w:t>
            </w:r>
          </w:p>
          <w:p w14:paraId="1D9EB8A6" w14:textId="77777777" w:rsidR="00BA512F" w:rsidRPr="000F6454" w:rsidRDefault="00BA512F">
            <w:pPr>
              <w:autoSpaceDE w:val="0"/>
              <w:autoSpaceDN w:val="0"/>
              <w:adjustRightInd w:val="0"/>
              <w:spacing w:before="0" w:after="0"/>
              <w:rPr>
                <w:rFonts w:ascii="Times New Roman" w:hAnsi="Times New Roman"/>
                <w:sz w:val="24"/>
              </w:rPr>
            </w:pPr>
          </w:p>
          <w:p w14:paraId="6D1E6C01" w14:textId="46CFEF87" w:rsidR="00BA512F" w:rsidRPr="000F6454" w:rsidRDefault="00AC6255">
            <w:pPr>
              <w:autoSpaceDE w:val="0"/>
              <w:autoSpaceDN w:val="0"/>
              <w:adjustRightInd w:val="0"/>
              <w:spacing w:before="0" w:after="0"/>
              <w:rPr>
                <w:rFonts w:ascii="Times New Roman" w:hAnsi="Times New Roman"/>
                <w:sz w:val="24"/>
              </w:rPr>
            </w:pPr>
            <w:r w:rsidRPr="000F6454">
              <w:rPr>
                <w:rFonts w:ascii="Times New Roman" w:hAnsi="Times New Roman"/>
                <w:sz w:val="24"/>
              </w:rPr>
              <w:t>Докладват се капиталовите изисквания съгласно TSA и ASA (членове 317, 318 и 319 от РКИ).</w:t>
            </w:r>
          </w:p>
          <w:p w14:paraId="432248F1" w14:textId="77777777" w:rsidR="00BA512F" w:rsidRPr="000F6454" w:rsidRDefault="00BA512F">
            <w:pPr>
              <w:autoSpaceDE w:val="0"/>
              <w:autoSpaceDN w:val="0"/>
              <w:adjustRightInd w:val="0"/>
              <w:spacing w:before="0" w:after="0"/>
              <w:rPr>
                <w:rFonts w:ascii="Times New Roman" w:hAnsi="Times New Roman"/>
                <w:bCs/>
                <w:sz w:val="24"/>
              </w:rPr>
            </w:pPr>
          </w:p>
        </w:tc>
      </w:tr>
      <w:tr w:rsidR="00BA512F" w:rsidRPr="000F6454" w14:paraId="6228067A" w14:textId="77777777" w:rsidTr="00672D2A">
        <w:trPr>
          <w:trHeight w:val="1705"/>
        </w:trPr>
        <w:tc>
          <w:tcPr>
            <w:tcW w:w="985" w:type="dxa"/>
          </w:tcPr>
          <w:p w14:paraId="7BB966FB" w14:textId="77777777" w:rsidR="00BA512F" w:rsidRPr="000F6454" w:rsidRDefault="00AC6255">
            <w:pPr>
              <w:autoSpaceDE w:val="0"/>
              <w:autoSpaceDN w:val="0"/>
              <w:adjustRightInd w:val="0"/>
              <w:spacing w:before="0" w:after="0"/>
              <w:rPr>
                <w:rFonts w:ascii="Times New Roman" w:hAnsi="Times New Roman"/>
                <w:bCs/>
                <w:sz w:val="24"/>
              </w:rPr>
            </w:pPr>
            <w:r w:rsidRPr="000F6454">
              <w:rPr>
                <w:rFonts w:ascii="Times New Roman" w:hAnsi="Times New Roman"/>
                <w:bCs/>
                <w:sz w:val="24"/>
              </w:rPr>
              <w:t>030—100</w:t>
            </w:r>
          </w:p>
        </w:tc>
        <w:tc>
          <w:tcPr>
            <w:tcW w:w="7877" w:type="dxa"/>
          </w:tcPr>
          <w:p w14:paraId="12B0B4FB" w14:textId="77777777" w:rsidR="00BA512F" w:rsidRPr="000F6454" w:rsidRDefault="00AC6255">
            <w:pPr>
              <w:rPr>
                <w:rStyle w:val="InstructionsTabelleberschrift"/>
                <w:rFonts w:ascii="Times New Roman" w:hAnsi="Times New Roman"/>
                <w:sz w:val="24"/>
              </w:rPr>
            </w:pPr>
            <w:r w:rsidRPr="000F6454">
              <w:rPr>
                <w:rStyle w:val="InstructionsTabelleberschrift"/>
                <w:rFonts w:ascii="Times New Roman" w:hAnsi="Times New Roman"/>
                <w:sz w:val="24"/>
              </w:rPr>
              <w:t>ПРИЛАГАНЕ НА TSA:</w:t>
            </w:r>
          </w:p>
          <w:p w14:paraId="201BB629" w14:textId="41C787B9" w:rsidR="00BA512F" w:rsidRPr="000F6454" w:rsidRDefault="001C3443">
            <w:pPr>
              <w:autoSpaceDE w:val="0"/>
              <w:autoSpaceDN w:val="0"/>
              <w:adjustRightInd w:val="0"/>
              <w:spacing w:before="0" w:after="0"/>
              <w:jc w:val="left"/>
              <w:rPr>
                <w:rFonts w:ascii="Times New Roman" w:hAnsi="Times New Roman"/>
                <w:bCs/>
                <w:sz w:val="24"/>
              </w:rPr>
            </w:pPr>
            <w:r w:rsidRPr="000F6454">
              <w:rPr>
                <w:rFonts w:ascii="Times New Roman" w:hAnsi="Times New Roman"/>
                <w:sz w:val="24"/>
              </w:rPr>
              <w:t>Когато се използва стандартизираният подход, съответният показател за всяка отделна година се разпределя в редове 030—100 по групите дейности, определени в член 317, таблица 2 от РКИ. Разпределянето по групи дейности се извършва при съблюдаване на принципите, изложени в член 318 от РКИ.</w:t>
            </w:r>
          </w:p>
        </w:tc>
      </w:tr>
      <w:tr w:rsidR="00BA512F" w:rsidRPr="000F6454" w14:paraId="76BCFFD6" w14:textId="77777777" w:rsidTr="00672D2A">
        <w:tc>
          <w:tcPr>
            <w:tcW w:w="985" w:type="dxa"/>
          </w:tcPr>
          <w:p w14:paraId="348D7061" w14:textId="77777777" w:rsidR="00BA512F" w:rsidRPr="000F6454" w:rsidRDefault="00AC6255">
            <w:pPr>
              <w:autoSpaceDE w:val="0"/>
              <w:autoSpaceDN w:val="0"/>
              <w:adjustRightInd w:val="0"/>
              <w:spacing w:before="0" w:after="0"/>
              <w:rPr>
                <w:rFonts w:ascii="Times New Roman" w:hAnsi="Times New Roman"/>
                <w:bCs/>
                <w:sz w:val="24"/>
              </w:rPr>
            </w:pPr>
            <w:r w:rsidRPr="000F6454">
              <w:rPr>
                <w:rFonts w:ascii="Times New Roman" w:hAnsi="Times New Roman"/>
                <w:bCs/>
                <w:sz w:val="24"/>
              </w:rPr>
              <w:t>110—120</w:t>
            </w:r>
          </w:p>
        </w:tc>
        <w:tc>
          <w:tcPr>
            <w:tcW w:w="7877" w:type="dxa"/>
          </w:tcPr>
          <w:p w14:paraId="311D0EF5" w14:textId="77777777" w:rsidR="00BA512F" w:rsidRPr="000F6454" w:rsidRDefault="00AC6255">
            <w:pPr>
              <w:autoSpaceDE w:val="0"/>
              <w:autoSpaceDN w:val="0"/>
              <w:adjustRightInd w:val="0"/>
              <w:spacing w:before="0" w:after="0"/>
              <w:jc w:val="left"/>
              <w:rPr>
                <w:rStyle w:val="InstructionsTabelleberschrift"/>
                <w:rFonts w:ascii="Times New Roman" w:hAnsi="Times New Roman"/>
                <w:sz w:val="24"/>
              </w:rPr>
            </w:pPr>
            <w:r w:rsidRPr="000F6454">
              <w:rPr>
                <w:rStyle w:val="InstructionsTabelleberschrift"/>
                <w:rFonts w:ascii="Times New Roman" w:hAnsi="Times New Roman"/>
                <w:sz w:val="24"/>
              </w:rPr>
              <w:t>ПРИЛАГАНЕ НА ASA:</w:t>
            </w:r>
          </w:p>
          <w:p w14:paraId="42D39F0D" w14:textId="49294729" w:rsidR="00BA512F" w:rsidRPr="000F6454" w:rsidRDefault="00AC6255">
            <w:pPr>
              <w:rPr>
                <w:rFonts w:ascii="Times New Roman" w:hAnsi="Times New Roman"/>
                <w:sz w:val="24"/>
              </w:rPr>
            </w:pPr>
            <w:r w:rsidRPr="000F6454">
              <w:rPr>
                <w:rFonts w:ascii="Times New Roman" w:hAnsi="Times New Roman"/>
                <w:sz w:val="24"/>
              </w:rPr>
              <w:t xml:space="preserve">Институциите, използващи алтернативния стандартизиран подход (ASA) (член 319 от РКИ), докладват съответния индикатор за съответните години в редове 030—050 и 080—100 — поотделно за всяка група дейности, и в редове 110 и 120 — за групите дейности „търговско банкиране“ и „банкиране на дребно“. </w:t>
            </w:r>
          </w:p>
          <w:p w14:paraId="4B898B97" w14:textId="09CE8C67" w:rsidR="00BA512F" w:rsidRPr="000F6454" w:rsidRDefault="00AC6255">
            <w:pPr>
              <w:autoSpaceDE w:val="0"/>
              <w:autoSpaceDN w:val="0"/>
              <w:adjustRightInd w:val="0"/>
              <w:spacing w:before="0" w:after="0"/>
              <w:rPr>
                <w:rFonts w:ascii="Times New Roman" w:hAnsi="Times New Roman"/>
                <w:bCs/>
                <w:sz w:val="24"/>
              </w:rPr>
            </w:pPr>
            <w:r w:rsidRPr="000F6454">
              <w:rPr>
                <w:rStyle w:val="InstructionsTabelleText"/>
                <w:rFonts w:ascii="Times New Roman" w:hAnsi="Times New Roman"/>
                <w:sz w:val="24"/>
              </w:rPr>
              <w:t>В редове 110 и 120 се представя стойността на съответния индикатор за дейностите, за които се прилага ASA, като се прави разграничение между сумата, която съответства на група дейност „търговско банкиране“, и сумата, която съответства на група дейност „банкиране на дребно“ (член 319 от РКИ). Възможно е да има данни за редовете, съответстващи на „търговско банкиране“ и „банкиране на дребно“ при прилагане на TSA — редове 060 и 070, както и при прилагане на ASA — редове 110 и 120 (например, ако за дъщерното дружество се прилага TSA, а за дружеството майка — ASA).</w:t>
            </w:r>
          </w:p>
        </w:tc>
      </w:tr>
      <w:tr w:rsidR="00BA512F" w:rsidRPr="000F6454" w14:paraId="29C852E3" w14:textId="77777777" w:rsidTr="00672D2A">
        <w:tc>
          <w:tcPr>
            <w:tcW w:w="985" w:type="dxa"/>
          </w:tcPr>
          <w:p w14:paraId="4BAFA8BB" w14:textId="77777777" w:rsidR="00BA512F" w:rsidRPr="000F6454" w:rsidRDefault="00AC6255">
            <w:pPr>
              <w:autoSpaceDE w:val="0"/>
              <w:autoSpaceDN w:val="0"/>
              <w:adjustRightInd w:val="0"/>
              <w:spacing w:before="0" w:after="0"/>
              <w:rPr>
                <w:rFonts w:ascii="Times New Roman" w:hAnsi="Times New Roman"/>
                <w:bCs/>
                <w:sz w:val="24"/>
              </w:rPr>
            </w:pPr>
            <w:r w:rsidRPr="000F6454">
              <w:rPr>
                <w:rFonts w:ascii="Times New Roman" w:hAnsi="Times New Roman"/>
                <w:bCs/>
                <w:sz w:val="24"/>
              </w:rPr>
              <w:t>130</w:t>
            </w:r>
          </w:p>
        </w:tc>
        <w:tc>
          <w:tcPr>
            <w:tcW w:w="7877" w:type="dxa"/>
          </w:tcPr>
          <w:p w14:paraId="2CE8EEAB" w14:textId="77777777" w:rsidR="00BA512F" w:rsidRPr="000F6454" w:rsidRDefault="00AC6255">
            <w:pPr>
              <w:autoSpaceDE w:val="0"/>
              <w:autoSpaceDN w:val="0"/>
              <w:adjustRightInd w:val="0"/>
              <w:spacing w:before="0" w:after="0"/>
              <w:rPr>
                <w:rStyle w:val="InstructionsTabelleberschrift"/>
                <w:rFonts w:ascii="Times New Roman" w:hAnsi="Times New Roman"/>
                <w:sz w:val="24"/>
              </w:rPr>
            </w:pPr>
            <w:r w:rsidRPr="000F6454">
              <w:rPr>
                <w:rStyle w:val="InstructionsTabelleberschrift"/>
                <w:rFonts w:ascii="Times New Roman" w:hAnsi="Times New Roman"/>
                <w:sz w:val="24"/>
              </w:rPr>
              <w:t>БАНКОВИ ДЕЙНОСТИ, ЗА КОИТО СЕ ПРИЛАГАТ УСЪВЪРШЕНСТВАНИ ПОДХОДИ ЗА ИЗМЕРВАНЕ (АМА)</w:t>
            </w:r>
          </w:p>
          <w:p w14:paraId="7F18DCB3" w14:textId="77777777" w:rsidR="00BA512F" w:rsidRPr="000F6454" w:rsidRDefault="00BA512F">
            <w:pPr>
              <w:autoSpaceDE w:val="0"/>
              <w:autoSpaceDN w:val="0"/>
              <w:adjustRightInd w:val="0"/>
              <w:spacing w:before="0" w:after="0"/>
              <w:rPr>
                <w:rFonts w:ascii="Times New Roman" w:hAnsi="Times New Roman"/>
                <w:bCs/>
                <w:sz w:val="24"/>
              </w:rPr>
            </w:pPr>
          </w:p>
          <w:p w14:paraId="77D7C346" w14:textId="112AF953" w:rsidR="00BA512F" w:rsidRPr="000F6454" w:rsidRDefault="00AC6255">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Докладват се съответните данни за институциите, прилагащи AMA (член 312, параграф 2 и членове 321, 322 и 323 от РКИ). </w:t>
            </w:r>
          </w:p>
          <w:p w14:paraId="2B6B4533" w14:textId="77777777" w:rsidR="00BA512F" w:rsidRPr="000F6454" w:rsidRDefault="00BA512F">
            <w:pPr>
              <w:autoSpaceDE w:val="0"/>
              <w:autoSpaceDN w:val="0"/>
              <w:adjustRightInd w:val="0"/>
              <w:spacing w:before="0" w:after="0"/>
              <w:rPr>
                <w:rFonts w:ascii="Times New Roman" w:hAnsi="Times New Roman"/>
                <w:sz w:val="24"/>
              </w:rPr>
            </w:pPr>
          </w:p>
          <w:p w14:paraId="4D4A773D" w14:textId="25F36B51" w:rsidR="00BA512F" w:rsidRPr="000F6454" w:rsidRDefault="00A369C3">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При комбинирана употреба на различни подходи, както е посочено в член 314 от РКИ, се докладва информацията за съответния индикатор за дейностите, за които се прилага AMA. Същото се отнася и за всички други банки, прилагащи усъвършенствания подход за измерване.</w:t>
            </w:r>
          </w:p>
          <w:p w14:paraId="3CCD4477" w14:textId="77777777" w:rsidR="00BA512F" w:rsidRPr="000F6454" w:rsidRDefault="00BA512F">
            <w:pPr>
              <w:autoSpaceDE w:val="0"/>
              <w:autoSpaceDN w:val="0"/>
              <w:adjustRightInd w:val="0"/>
              <w:spacing w:before="0" w:after="0"/>
              <w:rPr>
                <w:rFonts w:ascii="Times New Roman" w:hAnsi="Times New Roman"/>
                <w:bCs/>
                <w:sz w:val="24"/>
              </w:rPr>
            </w:pPr>
          </w:p>
        </w:tc>
      </w:tr>
    </w:tbl>
    <w:p w14:paraId="05209726" w14:textId="77777777" w:rsidR="00BA512F" w:rsidRPr="000F6454" w:rsidRDefault="00BA512F">
      <w:pPr>
        <w:pStyle w:val="PlainText"/>
        <w:jc w:val="both"/>
        <w:rPr>
          <w:rFonts w:ascii="Times New Roman" w:hAnsi="Times New Roman"/>
          <w:sz w:val="24"/>
          <w:szCs w:val="24"/>
        </w:rPr>
      </w:pPr>
    </w:p>
    <w:p w14:paraId="4E53479F" w14:textId="77777777" w:rsidR="00BA512F" w:rsidRPr="000F6454" w:rsidRDefault="00BA512F">
      <w:pPr>
        <w:rPr>
          <w:rFonts w:ascii="Times New Roman" w:hAnsi="Times New Roman"/>
          <w:sz w:val="24"/>
        </w:rPr>
      </w:pPr>
    </w:p>
    <w:p w14:paraId="6BEF8F27"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75" w:name="_Toc30674706"/>
      <w:r w:rsidRPr="000F6454">
        <w:rPr>
          <w:rFonts w:ascii="Times New Roman" w:hAnsi="Times New Roman"/>
          <w:sz w:val="24"/>
          <w:u w:val="none"/>
        </w:rPr>
        <w:t>4.2.</w:t>
      </w:r>
      <w:r w:rsidRPr="000F6454">
        <w:rPr>
          <w:rFonts w:ascii="Times New Roman" w:hAnsi="Times New Roman"/>
          <w:sz w:val="24"/>
          <w:u w:val="none"/>
        </w:rPr>
        <w:tab/>
      </w:r>
      <w:r w:rsidRPr="000F6454">
        <w:rPr>
          <w:rFonts w:ascii="Times New Roman" w:hAnsi="Times New Roman"/>
          <w:sz w:val="24"/>
        </w:rPr>
        <w:t>Операционен риск: Подробна информация за загубите през последната година (OPR DETAILS)</w:t>
      </w:r>
      <w:bookmarkEnd w:id="75"/>
    </w:p>
    <w:p w14:paraId="6053B6B0"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76" w:name="_Toc30674707"/>
      <w:r w:rsidRPr="000F6454">
        <w:rPr>
          <w:rFonts w:ascii="Times New Roman" w:hAnsi="Times New Roman"/>
          <w:sz w:val="24"/>
          <w:u w:val="none"/>
        </w:rPr>
        <w:t>4.2.1.</w:t>
      </w:r>
      <w:r w:rsidRPr="000F6454">
        <w:rPr>
          <w:rFonts w:ascii="Times New Roman" w:hAnsi="Times New Roman"/>
          <w:sz w:val="24"/>
          <w:u w:val="none"/>
        </w:rPr>
        <w:tab/>
      </w:r>
      <w:r w:rsidRPr="000F6454">
        <w:rPr>
          <w:rFonts w:ascii="Times New Roman" w:hAnsi="Times New Roman"/>
          <w:sz w:val="24"/>
        </w:rPr>
        <w:t>Общи бележки</w:t>
      </w:r>
      <w:bookmarkEnd w:id="76"/>
    </w:p>
    <w:p w14:paraId="069470F5" w14:textId="7F80B240" w:rsidR="00BA512F" w:rsidRPr="000F6454" w:rsidRDefault="00125707">
      <w:pPr>
        <w:pStyle w:val="InstructionsText2"/>
        <w:numPr>
          <w:ilvl w:val="0"/>
          <w:numId w:val="0"/>
        </w:numPr>
        <w:ind w:left="993"/>
      </w:pPr>
      <w:r w:rsidRPr="000F6454">
        <w:t>120.</w:t>
      </w:r>
      <w:r w:rsidRPr="000F6454">
        <w:tab/>
        <w:t xml:space="preserve"> В образец C 17.01 (OPR DETAILS 1) се обобщава информацията за брутните загуби и възстановените загуби, понесени от дадена институция през последната година по видове събития и групи дейности. В образец C 17.02 (OPR DETAILS 2) се предоставя подробна информация за събитията, довели до най-големи загуби през последната година. </w:t>
      </w:r>
    </w:p>
    <w:p w14:paraId="07BE1384" w14:textId="0743498C" w:rsidR="00BA512F" w:rsidRPr="000F6454" w:rsidRDefault="00125707">
      <w:pPr>
        <w:pStyle w:val="InstructionsText2"/>
        <w:numPr>
          <w:ilvl w:val="0"/>
          <w:numId w:val="0"/>
        </w:numPr>
        <w:ind w:left="993"/>
      </w:pPr>
      <w:r w:rsidRPr="000F6454">
        <w:t>121. Загубите от операционен риск, които са свързани с кредитния риск и подлежат на капиталови изисквания за кредитен риск (случаи на операционен риск на границата с кредитния риск), не се посочват нито в образец C 17.01, нито в образец C 17.02.</w:t>
      </w:r>
    </w:p>
    <w:p w14:paraId="21FF5E63" w14:textId="50392103" w:rsidR="00BA512F" w:rsidRPr="000F6454" w:rsidRDefault="00125707">
      <w:pPr>
        <w:pStyle w:val="InstructionsText2"/>
        <w:numPr>
          <w:ilvl w:val="0"/>
          <w:numId w:val="0"/>
        </w:numPr>
        <w:ind w:left="993"/>
      </w:pPr>
      <w:r w:rsidRPr="000F6454">
        <w:t>122. При комбинирана употреба на различни подходи за изчисляване на капиталовите изисквания за операционен риск в съответствие с член 314 от РКИ, загубите и възстановените загуби, понесени от дадена институция, се докладват в C 17.01 и C 17.02, независимо от прилагания за изчисляване на капиталовите изисквания подход.</w:t>
      </w:r>
    </w:p>
    <w:p w14:paraId="5CD4AE9D" w14:textId="2B5838F6" w:rsidR="00BA512F" w:rsidRPr="000F6454" w:rsidRDefault="00125707">
      <w:pPr>
        <w:pStyle w:val="InstructionsText2"/>
        <w:numPr>
          <w:ilvl w:val="0"/>
          <w:numId w:val="0"/>
        </w:numPr>
        <w:ind w:left="993"/>
      </w:pPr>
      <w:r w:rsidRPr="000F6454">
        <w:t xml:space="preserve">123. „Брутна загуба“ означава загуба съгласно посоченото в член 322, параграф 3, буква б) от РКИ, произтичаща от събитие, свързано с операционния риск, или събитие, водещо до загуба, преди каквото и да било възстановяване, без да се засягат определените по-долу „случаи на бързо възстановена загуба“. </w:t>
      </w:r>
    </w:p>
    <w:p w14:paraId="663BB525" w14:textId="4BE7D896" w:rsidR="00BA512F" w:rsidRPr="000F6454" w:rsidRDefault="00125707">
      <w:pPr>
        <w:pStyle w:val="InstructionsText2"/>
        <w:numPr>
          <w:ilvl w:val="0"/>
          <w:numId w:val="0"/>
        </w:numPr>
        <w:ind w:left="993"/>
      </w:pPr>
      <w:r w:rsidRPr="000F6454">
        <w:t>124. „Възстановяване“ означава независимо настъпило във времето събитие, свързано с първоначалната загуба от реализирането на операционен риск, когато са били получени средства или икономическа полза от първи или трети лица — като застрахователи или други субекти. Възстановяванията се разделят на възстановявания от застраховане и други механизми за прехвърляне на риска, и преки възстановявания.</w:t>
      </w:r>
    </w:p>
    <w:p w14:paraId="1BA12CCD" w14:textId="33B868DC" w:rsidR="00BA512F" w:rsidRPr="000F6454" w:rsidRDefault="00125707">
      <w:pPr>
        <w:pStyle w:val="InstructionsText2"/>
        <w:numPr>
          <w:ilvl w:val="0"/>
          <w:numId w:val="0"/>
        </w:numPr>
        <w:ind w:left="993"/>
      </w:pPr>
      <w:r w:rsidRPr="000F6454">
        <w:t>125.</w:t>
      </w:r>
      <w:r w:rsidRPr="000F6454">
        <w:tab/>
        <w:t xml:space="preserve"> „Случаи на бързо възстановена загуба“ означава реализиране на операционен риск, водещо до загуба, която е частично или напълно възстановена в рамките на пет работни дни. При случаите на бързо възстановена загуба единствено частта от загубата, която не е напълно възстановена (т.е. нетната загуба, без частичното бързо възстановяване), се включва при определянето на брутната загуба. Следователно случаите, при които загубата е напълно възстановена в рамките на пет работни дни, не се включват нито при определянето на брутната загуба, нито при докладването в образец OPR DETAILS.</w:t>
      </w:r>
    </w:p>
    <w:p w14:paraId="11407E94" w14:textId="2A2C462D" w:rsidR="00BA512F" w:rsidRPr="000F6454" w:rsidRDefault="00125707">
      <w:pPr>
        <w:pStyle w:val="InstructionsText2"/>
        <w:numPr>
          <w:ilvl w:val="0"/>
          <w:numId w:val="0"/>
        </w:numPr>
        <w:ind w:left="993"/>
      </w:pPr>
      <w:r w:rsidRPr="000F6454">
        <w:lastRenderedPageBreak/>
        <w:t>126.</w:t>
      </w:r>
      <w:r w:rsidRPr="000F6454">
        <w:tab/>
        <w:t xml:space="preserve"> „Дата на счетоводно отчитане“ означава датата, на която загуба или резерв/провизия е била призната за първи път в отчета за приходите и разходите, срещу загуба поради реализирането на операционен риск. Тази дата следва логично „датата на възникване“ (т.е. датата, на която е започнал или се е реализирал операционният риск) и „датата на установяване“ (т.е. датата, на която институцията е узнала за свързаното с операционния риск събитие). </w:t>
      </w:r>
    </w:p>
    <w:p w14:paraId="7244BFE4" w14:textId="77777777" w:rsidR="00BA512F" w:rsidRPr="000F6454" w:rsidRDefault="00125707">
      <w:pPr>
        <w:pStyle w:val="InstructionsText2"/>
        <w:numPr>
          <w:ilvl w:val="0"/>
          <w:numId w:val="0"/>
        </w:numPr>
        <w:ind w:left="993"/>
      </w:pPr>
      <w:r w:rsidRPr="000F6454">
        <w:t>127.</w:t>
      </w:r>
      <w:r w:rsidRPr="000F6454">
        <w:tab/>
        <w:t xml:space="preserve"> Загубите, породени от общо събитие, свързано с операционния риск, или от множество събития с отношение към първоначално свързано с операционния риск събитие, породило събития или загуби, се групират. Групираните събития се разглеждат и докладват като едно събитие и следователно свързаните с тях размери на брутната загуба, съответно размери на корекциите за загуби, се сумират.</w:t>
      </w:r>
    </w:p>
    <w:p w14:paraId="52827CA5" w14:textId="78CE1CEE" w:rsidR="00BA512F" w:rsidRPr="000F6454" w:rsidRDefault="00125707">
      <w:pPr>
        <w:pStyle w:val="InstructionsText2"/>
        <w:numPr>
          <w:ilvl w:val="0"/>
          <w:numId w:val="0"/>
        </w:numPr>
        <w:ind w:left="993"/>
      </w:pPr>
      <w:r w:rsidRPr="000F6454">
        <w:t>128.</w:t>
      </w:r>
      <w:r w:rsidRPr="000F6454">
        <w:tab/>
        <w:t xml:space="preserve"> Данните, докладвани през юни съответната година, са междинни, а окончателните данни се докладват през декември. Следователно докладваните през юни данни се отнасят за шестмесечен период (т.е. от 1 януари до 30 юни на календарната година), а докладваните през декември данни се отнасят за дванадесетмесечен период (т.е. от 1 януари до 31 декември на календарната година). За данните, докладвани през юни и декември, „предходни отчетни периоди“ означава всички отчетни периоди до и включително приключващия в края на предходната календарна година.</w:t>
      </w:r>
    </w:p>
    <w:p w14:paraId="72F4B8A7" w14:textId="09871605" w:rsidR="00BA512F" w:rsidRPr="000F6454" w:rsidRDefault="00125707">
      <w:pPr>
        <w:pStyle w:val="InstructionsText2"/>
        <w:numPr>
          <w:ilvl w:val="0"/>
          <w:numId w:val="0"/>
        </w:numPr>
        <w:ind w:left="993"/>
      </w:pPr>
      <w:r w:rsidRPr="000F6454">
        <w:t>129.</w:t>
      </w:r>
      <w:r w:rsidRPr="000F6454">
        <w:tab/>
        <w:t xml:space="preserve"> За да провери съблюдаването на критерия, предвиден в член 5, буква б), точка 2, буква б), подточка i) от настоящия регламент за изпълнение, институцията използва най-актуалните статистически данни, които са на разположение на уебсайта на ЕБО (рубрика „Supervisory Disclosure“), за да получи „сумата на общите баланси на всички институции в рамките на една и съща държава членка“. За да провери съблюдаването на критерия, предвиден в член 5, буква б), точка 2, буква б), подточка iii) от настоящия регламент за изпълнение, се използва брутният вътрешен продукт по пазарни цени, определен в точка 8.89 от приложение А към Регламент (ЕС) № 549/2013 на Европейския парламент и на Съвета (ЕСС 2010)</w:t>
      </w:r>
      <w:r w:rsidRPr="000F6454">
        <w:rPr>
          <w:rStyle w:val="FootnoteReference"/>
          <w:rFonts w:ascii="Times New Roman" w:hAnsi="Times New Roman"/>
          <w:sz w:val="24"/>
          <w:szCs w:val="24"/>
          <w:vertAlign w:val="superscript"/>
        </w:rPr>
        <w:footnoteReference w:id="14"/>
      </w:r>
      <w:r w:rsidRPr="000F6454">
        <w:t xml:space="preserve"> и публикуван от Евростат за предходната календарна година.</w:t>
      </w:r>
    </w:p>
    <w:p w14:paraId="315CE265"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77" w:name="_Toc30674708"/>
      <w:r w:rsidRPr="000F6454">
        <w:rPr>
          <w:rFonts w:ascii="Times New Roman" w:hAnsi="Times New Roman"/>
          <w:sz w:val="24"/>
          <w:u w:val="none"/>
        </w:rPr>
        <w:t>4.2.2.</w:t>
      </w:r>
      <w:r w:rsidRPr="000F6454">
        <w:rPr>
          <w:rFonts w:ascii="Times New Roman" w:hAnsi="Times New Roman"/>
          <w:sz w:val="24"/>
          <w:u w:val="none"/>
        </w:rPr>
        <w:tab/>
      </w:r>
      <w:r w:rsidRPr="000F6454">
        <w:rPr>
          <w:rFonts w:ascii="Times New Roman" w:hAnsi="Times New Roman"/>
          <w:sz w:val="24"/>
        </w:rPr>
        <w:t>C 17.01: Загуби и възстановявания от операционен риск по групи дейности и видове събития, водещи до загуба, през последната година (OPR DETAILS 1)</w:t>
      </w:r>
      <w:bookmarkEnd w:id="77"/>
    </w:p>
    <w:p w14:paraId="5365FCC1"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78" w:name="_Toc30674709"/>
      <w:r w:rsidRPr="000F6454">
        <w:rPr>
          <w:rFonts w:ascii="Times New Roman" w:hAnsi="Times New Roman"/>
          <w:sz w:val="24"/>
          <w:u w:val="none"/>
        </w:rPr>
        <w:t>4.2.2.1.</w:t>
      </w:r>
      <w:r w:rsidRPr="000F6454">
        <w:rPr>
          <w:rFonts w:ascii="Times New Roman" w:hAnsi="Times New Roman"/>
          <w:sz w:val="24"/>
          <w:u w:val="none"/>
        </w:rPr>
        <w:tab/>
      </w:r>
      <w:r w:rsidRPr="000F6454">
        <w:rPr>
          <w:rFonts w:ascii="Times New Roman" w:hAnsi="Times New Roman"/>
          <w:sz w:val="24"/>
        </w:rPr>
        <w:t>Общи бележки</w:t>
      </w:r>
      <w:bookmarkEnd w:id="78"/>
    </w:p>
    <w:p w14:paraId="0A9E5D92" w14:textId="722C1B84" w:rsidR="00BA512F" w:rsidRPr="000F6454" w:rsidRDefault="00125707">
      <w:pPr>
        <w:pStyle w:val="InstructionsText2"/>
        <w:numPr>
          <w:ilvl w:val="0"/>
          <w:numId w:val="0"/>
        </w:numPr>
        <w:ind w:left="993"/>
      </w:pPr>
      <w:r w:rsidRPr="000F6454">
        <w:t>130. Информацията в образец C 17.01 се представя чрез разпределяне на загубите и възстановяванията над вътрешните прагове по групите дейности (изброени в таблица 2 от член 317 от РКИ, включително допълнителната група дейност „корпоративни позиции“, посочена в член 322, параграф 3, буква б) от РКИ) и видовете водещи до загуба събития (посочени в член 324 от РКИ). Възможно е загубите по едно водещo до загуба събитие да бъдат разпределени между няколко групи дейности.</w:t>
      </w:r>
    </w:p>
    <w:p w14:paraId="78785B44" w14:textId="35E2A46B" w:rsidR="00BA512F" w:rsidRPr="000F6454" w:rsidRDefault="00125707">
      <w:pPr>
        <w:pStyle w:val="InstructionsText2"/>
        <w:numPr>
          <w:ilvl w:val="0"/>
          <w:numId w:val="0"/>
        </w:numPr>
        <w:ind w:left="993"/>
      </w:pPr>
      <w:r w:rsidRPr="000F6454">
        <w:lastRenderedPageBreak/>
        <w:t>131. В колоните се представят различните видове събития, водещи до загуба, и общият сбор за всяка група дейности, заедно с поясняваща позиция, която показва най-ниския вътрешен праг, приложен при събирането на данните за загубите, като за всяка група дейност се показва най-ниският и най-високият праг, когато има повече от един такъв.</w:t>
      </w:r>
    </w:p>
    <w:p w14:paraId="3C522681" w14:textId="6B50C409" w:rsidR="00BA512F" w:rsidRPr="000F6454" w:rsidRDefault="00125707">
      <w:pPr>
        <w:pStyle w:val="InstructionsText2"/>
        <w:numPr>
          <w:ilvl w:val="0"/>
          <w:numId w:val="0"/>
        </w:numPr>
        <w:ind w:left="993"/>
      </w:pPr>
      <w:r w:rsidRPr="000F6454">
        <w:t>132.</w:t>
      </w:r>
      <w:r w:rsidRPr="000F6454">
        <w:tab/>
        <w:t xml:space="preserve"> В редовете се представят групите дейности, а в рамките на всяка група дейности — данни за броя на събитията, водещи до загуба (нови събития, водещи до загуба), за брутния размер на загубите (нови събития, водещи до загуба), за броя на събитията, водещи до загуба и подлежащи на корекции за загуба, за корекциите за загуби, свързани с предходни отчетни периоди, за максималната единична загуба, за сбора на петте най-големи загуби и общия размер на загубите, който е възстановен (пряко възстановени загуби и възстановявания от застраховане и други механизми за прехвърляне на риска).</w:t>
      </w:r>
    </w:p>
    <w:p w14:paraId="369C04CC" w14:textId="6780CB25" w:rsidR="00BA512F" w:rsidRPr="000F6454" w:rsidRDefault="00125707">
      <w:pPr>
        <w:pStyle w:val="InstructionsText2"/>
        <w:numPr>
          <w:ilvl w:val="0"/>
          <w:numId w:val="0"/>
        </w:numPr>
        <w:ind w:left="993"/>
      </w:pPr>
      <w:r w:rsidRPr="000F6454">
        <w:t>133. Общо за групите дейности се изискват също данни за броя на събитията, водещи до загуба, и брутния размер на загубите за определени интервали, базирани на предварително определени прагове — 10 000, 20 000, 100 000 и 1 000 000. Праговете са установени в евро и са включени с цел съпоставимост на докладваните загуби между институциите. Поради това тези прагове не са свързани непременно с минималните прагове за загуби, използвани за събирането на данни за вътрешните загуби, които се докладват в друг раздел от образеца.</w:t>
      </w:r>
    </w:p>
    <w:p w14:paraId="1A70C919"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79" w:name="_Toc30674710"/>
      <w:r w:rsidRPr="000F6454">
        <w:rPr>
          <w:rFonts w:ascii="Times New Roman" w:hAnsi="Times New Roman"/>
          <w:sz w:val="24"/>
          <w:u w:val="none"/>
        </w:rPr>
        <w:t>4.2.2.2.</w:t>
      </w:r>
      <w:r w:rsidRPr="000F6454">
        <w:rPr>
          <w:rFonts w:ascii="Times New Roman" w:hAnsi="Times New Roman"/>
          <w:sz w:val="24"/>
          <w:u w:val="none"/>
        </w:rPr>
        <w:tab/>
      </w:r>
      <w:r w:rsidRPr="000F6454">
        <w:rPr>
          <w:rFonts w:ascii="Times New Roman" w:hAnsi="Times New Roman"/>
          <w:sz w:val="24"/>
        </w:rPr>
        <w:t>Указания за специфични позиции</w:t>
      </w:r>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
        <w:gridCol w:w="8078"/>
      </w:tblGrid>
      <w:tr w:rsidR="00BA512F" w:rsidRPr="000F6454" w14:paraId="6133A103" w14:textId="77777777" w:rsidTr="00672D2A">
        <w:trPr>
          <w:trHeight w:val="576"/>
        </w:trPr>
        <w:tc>
          <w:tcPr>
            <w:tcW w:w="9180" w:type="dxa"/>
            <w:gridSpan w:val="2"/>
            <w:shd w:val="clear" w:color="auto" w:fill="CCCCCC"/>
          </w:tcPr>
          <w:p w14:paraId="73DF8664" w14:textId="77777777" w:rsidR="00BA512F" w:rsidRPr="000F6454" w:rsidRDefault="00FD54FC">
            <w:pPr>
              <w:autoSpaceDE w:val="0"/>
              <w:autoSpaceDN w:val="0"/>
              <w:adjustRightInd w:val="0"/>
              <w:spacing w:after="0"/>
              <w:rPr>
                <w:rFonts w:ascii="Times New Roman" w:hAnsi="Times New Roman"/>
                <w:b/>
                <w:bCs/>
                <w:sz w:val="24"/>
              </w:rPr>
            </w:pPr>
            <w:r w:rsidRPr="000F6454">
              <w:rPr>
                <w:rFonts w:ascii="Times New Roman" w:hAnsi="Times New Roman"/>
                <w:b/>
                <w:bCs/>
                <w:sz w:val="24"/>
              </w:rPr>
              <w:t>Колони</w:t>
            </w:r>
          </w:p>
        </w:tc>
      </w:tr>
      <w:tr w:rsidR="00BA512F" w:rsidRPr="000F6454" w14:paraId="512463AA" w14:textId="77777777" w:rsidTr="00672D2A">
        <w:tc>
          <w:tcPr>
            <w:tcW w:w="985" w:type="dxa"/>
          </w:tcPr>
          <w:p w14:paraId="14B4E581" w14:textId="77777777" w:rsidR="00BA512F" w:rsidRPr="000F6454" w:rsidRDefault="00C93FC2">
            <w:pPr>
              <w:autoSpaceDE w:val="0"/>
              <w:autoSpaceDN w:val="0"/>
              <w:adjustRightInd w:val="0"/>
              <w:spacing w:before="0" w:after="0"/>
              <w:rPr>
                <w:rFonts w:ascii="Times New Roman" w:hAnsi="Times New Roman"/>
                <w:bCs/>
                <w:sz w:val="24"/>
              </w:rPr>
            </w:pPr>
            <w:r w:rsidRPr="000F6454">
              <w:rPr>
                <w:rFonts w:ascii="Times New Roman" w:hAnsi="Times New Roman"/>
                <w:bCs/>
                <w:sz w:val="24"/>
              </w:rPr>
              <w:t>0010— 0070</w:t>
            </w:r>
          </w:p>
        </w:tc>
        <w:tc>
          <w:tcPr>
            <w:tcW w:w="8195" w:type="dxa"/>
          </w:tcPr>
          <w:p w14:paraId="7AD5518A" w14:textId="77777777" w:rsidR="00BA512F" w:rsidRPr="000F6454" w:rsidRDefault="00FD54FC">
            <w:pPr>
              <w:autoSpaceDE w:val="0"/>
              <w:autoSpaceDN w:val="0"/>
              <w:adjustRightInd w:val="0"/>
              <w:spacing w:before="0" w:after="0"/>
              <w:rPr>
                <w:rStyle w:val="InstructionsTabelleberschrift"/>
                <w:rFonts w:ascii="Times New Roman" w:hAnsi="Times New Roman"/>
                <w:sz w:val="24"/>
              </w:rPr>
            </w:pPr>
            <w:r w:rsidRPr="000F6454">
              <w:rPr>
                <w:rStyle w:val="InstructionsTabelleberschrift"/>
                <w:rFonts w:ascii="Times New Roman" w:hAnsi="Times New Roman"/>
                <w:sz w:val="24"/>
              </w:rPr>
              <w:t>ВИДОВЕ СЪБИТИЯ</w:t>
            </w:r>
          </w:p>
          <w:p w14:paraId="64A60681" w14:textId="667B2BD2" w:rsidR="00BA512F" w:rsidRPr="000F6454" w:rsidRDefault="00FD54FC">
            <w:pPr>
              <w:rPr>
                <w:rFonts w:ascii="Times New Roman" w:hAnsi="Times New Roman"/>
                <w:sz w:val="24"/>
              </w:rPr>
            </w:pPr>
            <w:r w:rsidRPr="000F6454">
              <w:rPr>
                <w:rFonts w:ascii="Times New Roman" w:hAnsi="Times New Roman"/>
                <w:sz w:val="24"/>
              </w:rPr>
              <w:t xml:space="preserve">Институциите докладват загубите в съответните колони 010—070 по видове водещи до загуба събития, посочени в член 324 от РКИ. </w:t>
            </w:r>
          </w:p>
          <w:p w14:paraId="505467F1" w14:textId="1E4CF686" w:rsidR="00BA512F" w:rsidRPr="000F6454" w:rsidRDefault="00FD54FC">
            <w:pPr>
              <w:rPr>
                <w:rFonts w:ascii="Times New Roman" w:hAnsi="Times New Roman"/>
                <w:bCs/>
                <w:sz w:val="24"/>
              </w:rPr>
            </w:pPr>
            <w:r w:rsidRPr="000F6454">
              <w:rPr>
                <w:rFonts w:ascii="Times New Roman" w:hAnsi="Times New Roman"/>
                <w:bCs/>
                <w:sz w:val="24"/>
              </w:rPr>
              <w:t>Институциите, които изчисляват своите капиталови изисквания съгласно BIA, могат да докладват единствено в колона 080 загубите, за които видът на водещото до загуба събитие не е установен.</w:t>
            </w:r>
          </w:p>
        </w:tc>
      </w:tr>
      <w:tr w:rsidR="00BA512F" w:rsidRPr="000F6454" w14:paraId="7B954609" w14:textId="77777777" w:rsidTr="00672D2A">
        <w:tc>
          <w:tcPr>
            <w:tcW w:w="985" w:type="dxa"/>
          </w:tcPr>
          <w:p w14:paraId="7C1045CC" w14:textId="77777777" w:rsidR="00BA512F" w:rsidRPr="000F6454" w:rsidRDefault="00C93FC2">
            <w:pPr>
              <w:autoSpaceDE w:val="0"/>
              <w:autoSpaceDN w:val="0"/>
              <w:adjustRightInd w:val="0"/>
              <w:spacing w:before="0" w:after="0"/>
              <w:rPr>
                <w:rFonts w:ascii="Times New Roman" w:hAnsi="Times New Roman"/>
                <w:bCs/>
                <w:sz w:val="24"/>
              </w:rPr>
            </w:pPr>
            <w:r w:rsidRPr="000F6454">
              <w:rPr>
                <w:rFonts w:ascii="Times New Roman" w:hAnsi="Times New Roman"/>
                <w:bCs/>
                <w:sz w:val="24"/>
              </w:rPr>
              <w:t>0080</w:t>
            </w:r>
          </w:p>
        </w:tc>
        <w:tc>
          <w:tcPr>
            <w:tcW w:w="8195" w:type="dxa"/>
          </w:tcPr>
          <w:p w14:paraId="1752A989" w14:textId="77777777" w:rsidR="00BA512F" w:rsidRPr="000F6454" w:rsidRDefault="00FD54FC">
            <w:pPr>
              <w:autoSpaceDE w:val="0"/>
              <w:autoSpaceDN w:val="0"/>
              <w:adjustRightInd w:val="0"/>
              <w:spacing w:before="0" w:after="0"/>
              <w:rPr>
                <w:rStyle w:val="InstructionsTabelleberschrift"/>
                <w:rFonts w:ascii="Times New Roman" w:hAnsi="Times New Roman"/>
                <w:sz w:val="24"/>
              </w:rPr>
            </w:pPr>
            <w:r w:rsidRPr="000F6454">
              <w:rPr>
                <w:rStyle w:val="InstructionsTabelleberschrift"/>
                <w:rFonts w:ascii="Times New Roman" w:hAnsi="Times New Roman"/>
                <w:sz w:val="24"/>
              </w:rPr>
              <w:t>ОБЩО ВИДОВЕ СЪБИТИЯ, ВОДЕЩИ ДО ЗАГУБА</w:t>
            </w:r>
          </w:p>
          <w:p w14:paraId="593E9B26" w14:textId="5370CC6C" w:rsidR="00BA512F" w:rsidRPr="000F6454" w:rsidRDefault="00FD54FC">
            <w:pPr>
              <w:rPr>
                <w:rStyle w:val="InstructionsTabelleText"/>
                <w:rFonts w:ascii="Times New Roman" w:hAnsi="Times New Roman"/>
                <w:sz w:val="24"/>
              </w:rPr>
            </w:pPr>
            <w:r w:rsidRPr="000F6454">
              <w:rPr>
                <w:rStyle w:val="InstructionsTabelleText"/>
                <w:rFonts w:ascii="Times New Roman" w:hAnsi="Times New Roman"/>
                <w:sz w:val="24"/>
              </w:rPr>
              <w:t>В колона 080 институциите за всяка група дейности докладват общия „брой събития, водещи до загуба (нови събития, водещи до загуба)“, общия „размер на брутната загуба (нови събития, водещи до загуба)“, общия „брой събития, водещи до загуба и подлежащи на корекции за загуба“, общите „корекции за загуби, свързани с предходни отчетни периоди“, „максималната единична загуба“, „сбора на петте най-големи загуби“, общия размер на „пряко възстановените загуби“ и общия размер на „възстановяванията от застраховане и други механизми за прехвърляне на риска“.</w:t>
            </w:r>
          </w:p>
          <w:p w14:paraId="51D2EB5A" w14:textId="4A16C9CD" w:rsidR="00BA512F" w:rsidRPr="000F6454" w:rsidRDefault="00FD54FC">
            <w:pPr>
              <w:rPr>
                <w:rStyle w:val="InstructionsTabelleText"/>
                <w:rFonts w:ascii="Times New Roman" w:hAnsi="Times New Roman"/>
                <w:sz w:val="24"/>
              </w:rPr>
            </w:pPr>
            <w:r w:rsidRPr="000F6454">
              <w:rPr>
                <w:rStyle w:val="InstructionsTabelleText"/>
                <w:rFonts w:ascii="Times New Roman" w:hAnsi="Times New Roman"/>
                <w:sz w:val="24"/>
              </w:rPr>
              <w:t xml:space="preserve">Ако институцията е установила вида събитие, водещо до загуба, за всички загуби, в колона 080 се представя обикновеният сбор на довелите до загуба събития, общият размер на брутните загуби, общият размер на възстановените загуби и „корекциите за загуби, свързани с предходни отчетни периоди“, докладвани в колони 010—070. </w:t>
            </w:r>
          </w:p>
          <w:p w14:paraId="239BC0C7" w14:textId="260DB9E6" w:rsidR="00BA512F" w:rsidRPr="000F6454" w:rsidRDefault="00FD54FC">
            <w:pPr>
              <w:rPr>
                <w:rStyle w:val="InstructionsTabelleText"/>
                <w:rFonts w:ascii="Times New Roman" w:hAnsi="Times New Roman"/>
                <w:sz w:val="24"/>
              </w:rPr>
            </w:pPr>
            <w:r w:rsidRPr="000F6454">
              <w:rPr>
                <w:rStyle w:val="InstructionsTabelleText"/>
                <w:rFonts w:ascii="Times New Roman" w:hAnsi="Times New Roman"/>
                <w:sz w:val="24"/>
              </w:rPr>
              <w:lastRenderedPageBreak/>
              <w:t xml:space="preserve">„Максималната единична загуба“, докладвана в колона 080, представлява максималната единична загуба в рамките на една група дейности и е идентична на максималния размер на „максималните единични загуби“, докладвани в колони 010—070, при условие че институцията е установила вида събитие, водещо до загуба, за всички загуби. </w:t>
            </w:r>
          </w:p>
          <w:p w14:paraId="293F470B" w14:textId="77A168B8" w:rsidR="00BA512F" w:rsidRPr="000F6454" w:rsidRDefault="00FD54FC">
            <w:pPr>
              <w:rPr>
                <w:rFonts w:ascii="Times New Roman" w:hAnsi="Times New Roman"/>
                <w:bCs/>
                <w:sz w:val="24"/>
              </w:rPr>
            </w:pPr>
            <w:r w:rsidRPr="000F6454">
              <w:rPr>
                <w:rStyle w:val="InstructionsTabelleText"/>
                <w:rFonts w:ascii="Times New Roman" w:hAnsi="Times New Roman"/>
                <w:sz w:val="24"/>
              </w:rPr>
              <w:t>За сбора от петте най-големи загуби, в колона 080 се докладва сборът от петте най-големи загуби в рамките на една група дейности.</w:t>
            </w:r>
          </w:p>
        </w:tc>
      </w:tr>
      <w:tr w:rsidR="00BA512F" w:rsidRPr="000F6454" w14:paraId="3B74DBFF" w14:textId="77777777" w:rsidTr="00672D2A">
        <w:tc>
          <w:tcPr>
            <w:tcW w:w="985" w:type="dxa"/>
          </w:tcPr>
          <w:p w14:paraId="28ACCDB1" w14:textId="77777777" w:rsidR="00BA512F" w:rsidRPr="000F6454" w:rsidRDefault="00C93FC2">
            <w:pPr>
              <w:autoSpaceDE w:val="0"/>
              <w:autoSpaceDN w:val="0"/>
              <w:adjustRightInd w:val="0"/>
              <w:spacing w:before="0" w:after="0"/>
              <w:rPr>
                <w:rFonts w:ascii="Times New Roman" w:hAnsi="Times New Roman"/>
                <w:bCs/>
                <w:sz w:val="24"/>
              </w:rPr>
            </w:pPr>
            <w:r w:rsidRPr="000F6454">
              <w:rPr>
                <w:rFonts w:ascii="Times New Roman" w:hAnsi="Times New Roman"/>
                <w:bCs/>
                <w:sz w:val="24"/>
              </w:rPr>
              <w:lastRenderedPageBreak/>
              <w:t>0090—0100</w:t>
            </w:r>
          </w:p>
        </w:tc>
        <w:tc>
          <w:tcPr>
            <w:tcW w:w="8195" w:type="dxa"/>
          </w:tcPr>
          <w:p w14:paraId="085BD40C" w14:textId="77777777" w:rsidR="00BA512F" w:rsidRPr="000F6454" w:rsidRDefault="00FD54FC">
            <w:pPr>
              <w:autoSpaceDE w:val="0"/>
              <w:autoSpaceDN w:val="0"/>
              <w:adjustRightInd w:val="0"/>
              <w:spacing w:before="0" w:after="0"/>
              <w:rPr>
                <w:rFonts w:ascii="Times New Roman" w:hAnsi="Times New Roman"/>
                <w:sz w:val="24"/>
              </w:rPr>
            </w:pPr>
            <w:r w:rsidRPr="000F6454">
              <w:rPr>
                <w:rStyle w:val="InstructionsTabelleberschrift"/>
                <w:rFonts w:ascii="Times New Roman" w:hAnsi="Times New Roman"/>
                <w:sz w:val="24"/>
              </w:rPr>
              <w:t>ПОЯСНЯВАЩА ПОЗИЦИЯ: ПРАГ, ПРИЛАГАН ПРИ СЪБИРАНЕ НА ДАННИ</w:t>
            </w:r>
          </w:p>
          <w:p w14:paraId="45E2948B" w14:textId="5B2557D0" w:rsidR="00BA512F" w:rsidRPr="000F6454" w:rsidRDefault="00FD54FC">
            <w:pPr>
              <w:autoSpaceDE w:val="0"/>
              <w:autoSpaceDN w:val="0"/>
              <w:adjustRightInd w:val="0"/>
              <w:spacing w:before="0" w:after="0"/>
              <w:rPr>
                <w:rStyle w:val="InstructionsTabelleText"/>
                <w:rFonts w:ascii="Times New Roman" w:hAnsi="Times New Roman"/>
                <w:sz w:val="24"/>
              </w:rPr>
            </w:pPr>
            <w:r w:rsidRPr="000F6454">
              <w:rPr>
                <w:rStyle w:val="InstructionsTabelleText"/>
                <w:rFonts w:ascii="Times New Roman" w:hAnsi="Times New Roman"/>
                <w:sz w:val="24"/>
              </w:rPr>
              <w:t xml:space="preserve">Институциите докладват в колони 090 и 100 минималните прагове за загуби, които използват за събирането на данни за вътрешните загуби съгласно член 322, параграф 3, буква в), последното изречение от РКИ. </w:t>
            </w:r>
          </w:p>
          <w:p w14:paraId="20697D94" w14:textId="0F6CA9AF" w:rsidR="00BA512F" w:rsidRPr="000F6454" w:rsidRDefault="001F6487">
            <w:pPr>
              <w:autoSpaceDE w:val="0"/>
              <w:autoSpaceDN w:val="0"/>
              <w:adjustRightInd w:val="0"/>
              <w:spacing w:before="0" w:after="0"/>
              <w:rPr>
                <w:rStyle w:val="InstructionsTabelleText"/>
                <w:rFonts w:ascii="Times New Roman" w:hAnsi="Times New Roman"/>
                <w:sz w:val="24"/>
              </w:rPr>
            </w:pPr>
            <w:r w:rsidRPr="000F6454">
              <w:rPr>
                <w:rStyle w:val="InstructionsTabelleText"/>
                <w:rFonts w:ascii="Times New Roman" w:hAnsi="Times New Roman"/>
                <w:sz w:val="24"/>
              </w:rPr>
              <w:t xml:space="preserve">Ако институцията прилага само един праг за всяка група дейност, тя попълва само колона 090. </w:t>
            </w:r>
          </w:p>
          <w:p w14:paraId="0A034B85" w14:textId="2E988A50" w:rsidR="00BA512F" w:rsidRPr="000F6454" w:rsidRDefault="001F6487">
            <w:pPr>
              <w:rPr>
                <w:rStyle w:val="InstructionsTabelleText"/>
                <w:rFonts w:ascii="Times New Roman" w:hAnsi="Times New Roman"/>
                <w:sz w:val="24"/>
              </w:rPr>
            </w:pPr>
            <w:r w:rsidRPr="000F6454">
              <w:rPr>
                <w:rStyle w:val="InstructionsTabelleText"/>
                <w:rFonts w:ascii="Times New Roman" w:hAnsi="Times New Roman"/>
                <w:sz w:val="24"/>
              </w:rPr>
              <w:t>Когато в рамките на една и съща регулаторна група дейност се прилагат различни прагове, се попълва и най-високият приложим праг (колона 100).</w:t>
            </w:r>
          </w:p>
        </w:tc>
      </w:tr>
    </w:tbl>
    <w:p w14:paraId="0D28A5B3" w14:textId="77777777" w:rsidR="00BA512F" w:rsidRPr="000F6454" w:rsidRDefault="00BA512F">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7964"/>
      </w:tblGrid>
      <w:tr w:rsidR="00BA512F" w:rsidRPr="000F6454" w14:paraId="47512A96" w14:textId="77777777" w:rsidTr="00672D2A">
        <w:trPr>
          <w:trHeight w:val="504"/>
        </w:trPr>
        <w:tc>
          <w:tcPr>
            <w:tcW w:w="9180" w:type="dxa"/>
            <w:gridSpan w:val="2"/>
            <w:shd w:val="clear" w:color="auto" w:fill="CCCCCC"/>
          </w:tcPr>
          <w:p w14:paraId="6B697241" w14:textId="77777777" w:rsidR="00BA512F" w:rsidRPr="000F6454" w:rsidRDefault="00FD54FC">
            <w:pPr>
              <w:autoSpaceDE w:val="0"/>
              <w:autoSpaceDN w:val="0"/>
              <w:adjustRightInd w:val="0"/>
              <w:spacing w:after="0"/>
              <w:rPr>
                <w:rFonts w:ascii="Times New Roman" w:hAnsi="Times New Roman"/>
                <w:b/>
                <w:bCs/>
                <w:sz w:val="24"/>
              </w:rPr>
            </w:pPr>
            <w:r w:rsidRPr="000F6454">
              <w:rPr>
                <w:rFonts w:ascii="Times New Roman" w:hAnsi="Times New Roman"/>
                <w:b/>
                <w:bCs/>
                <w:sz w:val="24"/>
              </w:rPr>
              <w:t>Редове</w:t>
            </w:r>
          </w:p>
        </w:tc>
      </w:tr>
      <w:tr w:rsidR="00BA512F" w:rsidRPr="000F6454" w14:paraId="06F4EB44" w14:textId="77777777" w:rsidTr="00672D2A">
        <w:tc>
          <w:tcPr>
            <w:tcW w:w="1101" w:type="dxa"/>
          </w:tcPr>
          <w:p w14:paraId="0FDBA9D1" w14:textId="77777777" w:rsidR="00BA512F" w:rsidRPr="000F6454" w:rsidRDefault="00C93FC2">
            <w:pPr>
              <w:rPr>
                <w:rFonts w:ascii="Times New Roman" w:hAnsi="Times New Roman"/>
                <w:bCs/>
                <w:sz w:val="24"/>
              </w:rPr>
            </w:pPr>
            <w:r w:rsidRPr="000F6454">
              <w:rPr>
                <w:rFonts w:ascii="Times New Roman" w:hAnsi="Times New Roman"/>
                <w:sz w:val="24"/>
              </w:rPr>
              <w:t>0010</w:t>
            </w:r>
            <w:r w:rsidRPr="000F6454">
              <w:rPr>
                <w:rFonts w:ascii="Times New Roman" w:hAnsi="Times New Roman"/>
                <w:bCs/>
                <w:sz w:val="24"/>
              </w:rPr>
              <w:t>-0880</w:t>
            </w:r>
          </w:p>
        </w:tc>
        <w:tc>
          <w:tcPr>
            <w:tcW w:w="8079" w:type="dxa"/>
          </w:tcPr>
          <w:p w14:paraId="790E6AEC" w14:textId="144BE918" w:rsidR="00BA512F" w:rsidRPr="000F6454" w:rsidRDefault="00FD54FC">
            <w:pPr>
              <w:rPr>
                <w:rStyle w:val="InstructionsTabelleberschrift"/>
                <w:rFonts w:ascii="Times New Roman" w:hAnsi="Times New Roman"/>
                <w:sz w:val="24"/>
              </w:rPr>
            </w:pPr>
            <w:r w:rsidRPr="000F6454">
              <w:rPr>
                <w:rStyle w:val="InstructionsTabelleberschrift"/>
                <w:rFonts w:ascii="Times New Roman" w:hAnsi="Times New Roman"/>
                <w:sz w:val="24"/>
              </w:rPr>
              <w:t xml:space="preserve">ГРУПИ ДЕЙНОСТИ: КОРПОРАТИВНИ ФИНАНСИ, </w:t>
            </w:r>
            <w:r w:rsidR="00565878" w:rsidRPr="00565878">
              <w:rPr>
                <w:rStyle w:val="InstructionsTabelleberschrift"/>
                <w:rFonts w:ascii="Times New Roman" w:hAnsi="Times New Roman"/>
                <w:sz w:val="24"/>
              </w:rPr>
              <w:t>ТЪРГУВАНЕ</w:t>
            </w:r>
            <w:r w:rsidR="00565878">
              <w:rPr>
                <w:rStyle w:val="InstructionsTabelleberschrift"/>
                <w:rFonts w:ascii="Times New Roman" w:hAnsi="Times New Roman"/>
                <w:sz w:val="24"/>
              </w:rPr>
              <w:t xml:space="preserve"> </w:t>
            </w:r>
            <w:r w:rsidRPr="000F6454">
              <w:rPr>
                <w:rStyle w:val="InstructionsTabelleberschrift"/>
                <w:rFonts w:ascii="Times New Roman" w:hAnsi="Times New Roman"/>
                <w:sz w:val="24"/>
              </w:rPr>
              <w:t>И ПРОДАЖБИ, БРОКЕРСТВО НА ДРЕБНО, ТЪРГОВСКО БАНКИРАНЕ, БАНКИРАНЕ НА ДРЕБНО, ПЛАЩАНИЯ И СЕТЪЛМЕНТ, АГЕНТСКИ УСЛУГИ, УПРАВЛЕНИЕ НА АКТИВИ, КОРПОРАТИВНИ ПОЗИЦИИ</w:t>
            </w:r>
          </w:p>
          <w:p w14:paraId="3928E22F" w14:textId="395CDDBF" w:rsidR="00BA512F" w:rsidRPr="000F6454" w:rsidRDefault="00FD54FC">
            <w:pPr>
              <w:pStyle w:val="PlainText"/>
              <w:jc w:val="both"/>
              <w:rPr>
                <w:rFonts w:ascii="Times New Roman" w:hAnsi="Times New Roman"/>
                <w:sz w:val="24"/>
                <w:szCs w:val="24"/>
              </w:rPr>
            </w:pPr>
            <w:r w:rsidRPr="000F6454">
              <w:rPr>
                <w:rFonts w:ascii="Times New Roman" w:hAnsi="Times New Roman"/>
                <w:sz w:val="24"/>
                <w:szCs w:val="24"/>
              </w:rPr>
              <w:t>За всяка група дейности, посочени в член 317, параграф 4, таблица 2 от РКИ, включително допълнителната група дейности „корпоративни позиции“, посочена в член 322, параграф 3, буква б) от РКИ, и за всеки вид събитие, водещо до загуба, институцията докладва следната информация според вътрешните прагове: броя на водещите до загуба събития (нови събития, водещи до загуба), брутния размер на загубите (нови събития, водещи до загуба), броя на водещите до загуба събития, подлежащи на корекции за загуби, корекциите за загуби, свързани с предходни отчетни периоди, максималната единична загуба, сбора на петте най-големи загуби, общия размер на пряко възстановените загуби и общия размер на възстановяванията от застраховане и други механизми за прехвърляне на риска.</w:t>
            </w:r>
          </w:p>
          <w:p w14:paraId="707A080D" w14:textId="3AB3AFF2" w:rsidR="00BA512F" w:rsidRPr="000F6454" w:rsidRDefault="00FD54FC">
            <w:pPr>
              <w:rPr>
                <w:rFonts w:ascii="Times New Roman" w:hAnsi="Times New Roman"/>
                <w:sz w:val="24"/>
              </w:rPr>
            </w:pPr>
            <w:r w:rsidRPr="000F6454">
              <w:rPr>
                <w:rFonts w:ascii="Times New Roman" w:hAnsi="Times New Roman"/>
                <w:sz w:val="24"/>
              </w:rPr>
              <w:t>За водещо до загуба събитие, което засяга повече от една група дейности, „размерът на брутната загуба“ се разпределя сред всички засегнати групи дейности.</w:t>
            </w:r>
          </w:p>
          <w:p w14:paraId="1493D8E8" w14:textId="1A719C4D" w:rsidR="00BA512F" w:rsidRPr="000F6454" w:rsidRDefault="00FD54FC">
            <w:pPr>
              <w:rPr>
                <w:rFonts w:ascii="Times New Roman" w:hAnsi="Times New Roman"/>
                <w:bCs/>
                <w:sz w:val="24"/>
              </w:rPr>
            </w:pPr>
            <w:r w:rsidRPr="000F6454">
              <w:rPr>
                <w:rFonts w:ascii="Times New Roman" w:hAnsi="Times New Roman"/>
                <w:sz w:val="24"/>
              </w:rPr>
              <w:t>Институциите, които изчисляват своите капиталови изисквания съгласно BIA, могат да докладват единствено в колони 910—980 загубите, за които групата дейности не е установена.</w:t>
            </w:r>
          </w:p>
        </w:tc>
      </w:tr>
      <w:tr w:rsidR="00BA512F" w:rsidRPr="000F6454" w14:paraId="6A147BD6" w14:textId="77777777" w:rsidTr="00672D2A">
        <w:tc>
          <w:tcPr>
            <w:tcW w:w="1101" w:type="dxa"/>
          </w:tcPr>
          <w:p w14:paraId="7CF23EE8" w14:textId="77777777" w:rsidR="00BA512F" w:rsidRPr="000F6454" w:rsidRDefault="00C93FC2">
            <w:pPr>
              <w:rPr>
                <w:rFonts w:ascii="Times New Roman" w:hAnsi="Times New Roman"/>
                <w:bCs/>
                <w:sz w:val="24"/>
              </w:rPr>
            </w:pPr>
            <w:r w:rsidRPr="000F6454">
              <w:rPr>
                <w:rFonts w:ascii="Times New Roman" w:hAnsi="Times New Roman"/>
                <w:bCs/>
                <w:sz w:val="24"/>
              </w:rPr>
              <w:t xml:space="preserve">0010, 0110, 0210, 0310, 0410, </w:t>
            </w:r>
            <w:r w:rsidRPr="000F6454">
              <w:rPr>
                <w:rFonts w:ascii="Times New Roman" w:hAnsi="Times New Roman"/>
                <w:bCs/>
                <w:sz w:val="24"/>
              </w:rPr>
              <w:lastRenderedPageBreak/>
              <w:t>0510, 0610, 0710, 0810</w:t>
            </w:r>
          </w:p>
        </w:tc>
        <w:tc>
          <w:tcPr>
            <w:tcW w:w="8079" w:type="dxa"/>
          </w:tcPr>
          <w:p w14:paraId="746434C0" w14:textId="77777777" w:rsidR="00BA512F" w:rsidRPr="000F6454" w:rsidRDefault="00FD54FC">
            <w:pPr>
              <w:rPr>
                <w:rStyle w:val="InstructionsTabelleberschrift"/>
                <w:rFonts w:ascii="Times New Roman" w:hAnsi="Times New Roman"/>
                <w:sz w:val="24"/>
              </w:rPr>
            </w:pPr>
            <w:r w:rsidRPr="000F6454">
              <w:rPr>
                <w:rStyle w:val="InstructionsTabelleberschrift"/>
                <w:rFonts w:ascii="Times New Roman" w:hAnsi="Times New Roman"/>
                <w:sz w:val="24"/>
              </w:rPr>
              <w:lastRenderedPageBreak/>
              <w:t>Брой събития, водещи до загуба (нови събития, водещи до загуба)</w:t>
            </w:r>
          </w:p>
          <w:p w14:paraId="4348AE4C" w14:textId="589AB41A" w:rsidR="00BA512F" w:rsidRPr="000F6454" w:rsidRDefault="00FD54FC">
            <w:pPr>
              <w:rPr>
                <w:rFonts w:ascii="Times New Roman" w:hAnsi="Times New Roman"/>
                <w:sz w:val="24"/>
              </w:rPr>
            </w:pPr>
            <w:r w:rsidRPr="000F6454">
              <w:rPr>
                <w:rFonts w:ascii="Times New Roman" w:hAnsi="Times New Roman"/>
                <w:sz w:val="24"/>
              </w:rPr>
              <w:t>Броят събития, водещи до загуба, е броят на водещите до загуба събития, за които са били осчетоводени брутни загуби през съответния отчетен период.</w:t>
            </w:r>
          </w:p>
          <w:p w14:paraId="56537FE3" w14:textId="02E49BF5" w:rsidR="00BA512F" w:rsidRPr="000F6454" w:rsidRDefault="00FD54FC">
            <w:pPr>
              <w:rPr>
                <w:rFonts w:ascii="Times New Roman" w:hAnsi="Times New Roman"/>
                <w:sz w:val="24"/>
              </w:rPr>
            </w:pPr>
            <w:r w:rsidRPr="000F6454">
              <w:rPr>
                <w:rFonts w:ascii="Times New Roman" w:hAnsi="Times New Roman"/>
                <w:sz w:val="24"/>
              </w:rPr>
              <w:lastRenderedPageBreak/>
              <w:t>Броят събития, водещи до загуба, се отнася за „новите събития“, т.е. за случаите на реализиране на операционен риск:</w:t>
            </w:r>
          </w:p>
          <w:p w14:paraId="5C5DFEFB" w14:textId="77777777" w:rsidR="00BA512F" w:rsidRPr="000F6454" w:rsidRDefault="00FD54FC">
            <w:pPr>
              <w:tabs>
                <w:tab w:val="left" w:pos="459"/>
              </w:tabs>
              <w:ind w:left="459" w:hanging="459"/>
              <w:rPr>
                <w:rFonts w:ascii="Times New Roman" w:hAnsi="Times New Roman"/>
                <w:sz w:val="24"/>
              </w:rPr>
            </w:pPr>
            <w:r w:rsidRPr="000F6454">
              <w:rPr>
                <w:rFonts w:ascii="Times New Roman" w:hAnsi="Times New Roman"/>
                <w:sz w:val="24"/>
              </w:rPr>
              <w:t>i)</w:t>
            </w:r>
            <w:r w:rsidRPr="000F6454">
              <w:rPr>
                <w:rFonts w:ascii="Times New Roman" w:hAnsi="Times New Roman"/>
                <w:sz w:val="24"/>
              </w:rPr>
              <w:tab/>
              <w:t>„осчетоводени за първи път“ през отчетния период; или</w:t>
            </w:r>
          </w:p>
          <w:p w14:paraId="1D0BC305" w14:textId="7EA901E1" w:rsidR="00BA512F" w:rsidRPr="000F6454" w:rsidRDefault="00FD54FC">
            <w:pPr>
              <w:tabs>
                <w:tab w:val="left" w:pos="459"/>
              </w:tabs>
              <w:ind w:left="459" w:hanging="459"/>
              <w:rPr>
                <w:rFonts w:ascii="Times New Roman" w:hAnsi="Times New Roman"/>
                <w:sz w:val="24"/>
              </w:rPr>
            </w:pPr>
            <w:r w:rsidRPr="000F6454">
              <w:rPr>
                <w:rFonts w:ascii="Times New Roman" w:hAnsi="Times New Roman"/>
                <w:sz w:val="24"/>
              </w:rPr>
              <w:t>ii)</w:t>
            </w:r>
            <w:r w:rsidRPr="000F6454">
              <w:rPr>
                <w:rFonts w:ascii="Times New Roman" w:hAnsi="Times New Roman"/>
                <w:sz w:val="24"/>
              </w:rPr>
              <w:tab/>
              <w:t>„осчетоводени за първи път“ през предходен отчетен период, когато водещото до загуба събитие не е включено в предходни пруденциални доклади, например защото е било определено като събитие, водещо до загуба от операционен риск, през текущия отчетен период или защото натрупаната загуба, относима към това водещо до загуба събитие (т.е. първоначалната загуба плюс/минус всички корекции за загуби, внесени през предходни отчетни периоди), е надвишила едва през текущия отчетен период прага за събиране на вътрешни данни.</w:t>
            </w:r>
          </w:p>
          <w:p w14:paraId="67455681" w14:textId="14485A52" w:rsidR="00BA512F" w:rsidRPr="000F6454" w:rsidRDefault="00FD54FC">
            <w:pPr>
              <w:rPr>
                <w:rStyle w:val="InstructionsTabelleberschrift"/>
                <w:rFonts w:ascii="Times New Roman" w:hAnsi="Times New Roman"/>
                <w:sz w:val="24"/>
              </w:rPr>
            </w:pPr>
            <w:r w:rsidRPr="000F6454">
              <w:rPr>
                <w:rFonts w:ascii="Times New Roman" w:hAnsi="Times New Roman"/>
                <w:sz w:val="24"/>
              </w:rPr>
              <w:t>Към „нови събития, водещи до загуба“ не спадат водещите до загуба събития, „осчетоводени за първи път“ през предходен отчетен период, които вече са били включени в предходни пруденциални доклади.</w:t>
            </w:r>
          </w:p>
        </w:tc>
      </w:tr>
      <w:tr w:rsidR="00BA512F" w:rsidRPr="000F6454" w14:paraId="280792D0" w14:textId="77777777" w:rsidTr="00672D2A">
        <w:tc>
          <w:tcPr>
            <w:tcW w:w="1101" w:type="dxa"/>
          </w:tcPr>
          <w:p w14:paraId="2EDFACF1" w14:textId="77777777" w:rsidR="00BA512F" w:rsidRPr="000F6454" w:rsidRDefault="00C93FC2">
            <w:pPr>
              <w:rPr>
                <w:rFonts w:ascii="Times New Roman" w:hAnsi="Times New Roman"/>
                <w:bCs/>
                <w:sz w:val="24"/>
              </w:rPr>
            </w:pPr>
            <w:r w:rsidRPr="000F6454">
              <w:rPr>
                <w:rFonts w:ascii="Times New Roman" w:hAnsi="Times New Roman"/>
                <w:bCs/>
                <w:sz w:val="24"/>
              </w:rPr>
              <w:lastRenderedPageBreak/>
              <w:t>0020, 0120, 0220, 0320, 0420, 0520, 0620, 0720, 0820</w:t>
            </w:r>
          </w:p>
        </w:tc>
        <w:tc>
          <w:tcPr>
            <w:tcW w:w="8079" w:type="dxa"/>
          </w:tcPr>
          <w:p w14:paraId="55FA581D" w14:textId="77777777" w:rsidR="00BA512F" w:rsidRPr="000F6454" w:rsidRDefault="00FD54FC">
            <w:pPr>
              <w:rPr>
                <w:rStyle w:val="InstructionsTabelleberschrift"/>
                <w:rFonts w:ascii="Times New Roman" w:hAnsi="Times New Roman"/>
                <w:sz w:val="24"/>
              </w:rPr>
            </w:pPr>
            <w:r w:rsidRPr="000F6454">
              <w:rPr>
                <w:rStyle w:val="InstructionsTabelleberschrift"/>
                <w:rFonts w:ascii="Times New Roman" w:hAnsi="Times New Roman"/>
                <w:sz w:val="24"/>
              </w:rPr>
              <w:t>Размер на брутната загуба (нови събития, водещи до загуба)</w:t>
            </w:r>
          </w:p>
          <w:p w14:paraId="00134414" w14:textId="3B544272" w:rsidR="00BA512F" w:rsidRPr="000F6454" w:rsidRDefault="00FD54FC">
            <w:pPr>
              <w:rPr>
                <w:rFonts w:ascii="Times New Roman" w:hAnsi="Times New Roman"/>
                <w:sz w:val="24"/>
              </w:rPr>
            </w:pPr>
            <w:r w:rsidRPr="000F6454">
              <w:rPr>
                <w:rFonts w:ascii="Times New Roman" w:hAnsi="Times New Roman"/>
                <w:sz w:val="24"/>
              </w:rPr>
              <w:t>Това е размерът на брутната загуба, свързана със събития, водещи до загуба от операционен риск (например преки отчисления, провизии, уреждане на задължения). Всички породени от отделно събитие загуби, осчетоводени в рамките на съответния отчетен период, се сумират и приемат за брутната загуба по това водещо до загуба събитие за този отчетен период.</w:t>
            </w:r>
          </w:p>
          <w:p w14:paraId="7E276A2F" w14:textId="6E927AB8" w:rsidR="00BA512F" w:rsidRPr="000F6454" w:rsidRDefault="00FD54FC">
            <w:pPr>
              <w:rPr>
                <w:rFonts w:ascii="Times New Roman" w:hAnsi="Times New Roman"/>
                <w:sz w:val="24"/>
              </w:rPr>
            </w:pPr>
            <w:r w:rsidRPr="000F6454">
              <w:rPr>
                <w:rFonts w:ascii="Times New Roman" w:hAnsi="Times New Roman"/>
                <w:sz w:val="24"/>
              </w:rPr>
              <w:t>Докладваният размер на брутната загуба се отнася до „нови събития, водещи до загуба“ съгласно посоченото в горния ред на таблицата. За водещите до загуба събития, „осчетоводени за първи път“ през предходен отчетен период, които не са включени в предходни надзорни отчети, общият размер на загубата, натрупана до референтната дата на докладване (т.е. първоначалната загуба плюс/минус всички корекции за загуби, извършвани през предходни отчетни периоди), се докладва като брутната загуба към референтната дата на докладване.</w:t>
            </w:r>
          </w:p>
          <w:p w14:paraId="492192BF" w14:textId="047AC907" w:rsidR="00BA512F" w:rsidRPr="000F6454" w:rsidRDefault="00FD54FC">
            <w:pPr>
              <w:rPr>
                <w:rStyle w:val="InstructionsTabelleberschrift"/>
                <w:rFonts w:ascii="Times New Roman" w:hAnsi="Times New Roman"/>
                <w:sz w:val="24"/>
              </w:rPr>
            </w:pPr>
            <w:r w:rsidRPr="000F6454">
              <w:rPr>
                <w:rFonts w:ascii="Times New Roman" w:hAnsi="Times New Roman"/>
                <w:sz w:val="24"/>
              </w:rPr>
              <w:t>Докладваните стойности не отразяват получените възстановявания.</w:t>
            </w:r>
          </w:p>
        </w:tc>
      </w:tr>
      <w:tr w:rsidR="00BA512F" w:rsidRPr="000F6454" w14:paraId="2F31663E" w14:textId="77777777" w:rsidTr="00672D2A">
        <w:tc>
          <w:tcPr>
            <w:tcW w:w="1101" w:type="dxa"/>
          </w:tcPr>
          <w:p w14:paraId="4597FED8" w14:textId="77777777" w:rsidR="00BA512F" w:rsidRPr="000F6454" w:rsidRDefault="00C93FC2">
            <w:pPr>
              <w:rPr>
                <w:rFonts w:ascii="Times New Roman" w:hAnsi="Times New Roman"/>
                <w:bCs/>
                <w:sz w:val="24"/>
              </w:rPr>
            </w:pPr>
            <w:r w:rsidRPr="000F6454">
              <w:rPr>
                <w:rFonts w:ascii="Times New Roman" w:hAnsi="Times New Roman"/>
                <w:bCs/>
                <w:sz w:val="24"/>
              </w:rPr>
              <w:t>0030, 0130, 0230, 0330, 0430, 0530, 0630, 0730, 0830</w:t>
            </w:r>
          </w:p>
        </w:tc>
        <w:tc>
          <w:tcPr>
            <w:tcW w:w="8079" w:type="dxa"/>
          </w:tcPr>
          <w:p w14:paraId="731870AB" w14:textId="77777777" w:rsidR="00BA512F" w:rsidRPr="000F6454" w:rsidRDefault="00FD54FC">
            <w:pPr>
              <w:rPr>
                <w:rStyle w:val="InstructionsTabelleberschrift"/>
                <w:rFonts w:ascii="Times New Roman" w:hAnsi="Times New Roman"/>
                <w:sz w:val="24"/>
              </w:rPr>
            </w:pPr>
            <w:r w:rsidRPr="000F6454">
              <w:rPr>
                <w:rStyle w:val="InstructionsTabelleberschrift"/>
                <w:rFonts w:ascii="Times New Roman" w:hAnsi="Times New Roman"/>
                <w:sz w:val="24"/>
              </w:rPr>
              <w:t>Брой водещи до загуби събития, подлежащи на корекции за загуби</w:t>
            </w:r>
          </w:p>
          <w:p w14:paraId="0BA745E9" w14:textId="1A846C10" w:rsidR="00BA512F" w:rsidRPr="000F6454" w:rsidRDefault="00FD54FC">
            <w:pPr>
              <w:rPr>
                <w:rFonts w:ascii="Times New Roman" w:hAnsi="Times New Roman"/>
                <w:sz w:val="24"/>
              </w:rPr>
            </w:pPr>
            <w:r w:rsidRPr="000F6454">
              <w:rPr>
                <w:rFonts w:ascii="Times New Roman" w:hAnsi="Times New Roman"/>
                <w:sz w:val="24"/>
              </w:rPr>
              <w:t xml:space="preserve">Броят водещи до загуби събития, подлежащи на корекции за загуби, е броят на събитията, водещи до загуба от операционен риск, „осчетоводени за първи път“ през предходен отчетен период, които вече са били включени в предходни пруденциални доклади и по отношение на които са били извършени корекции за загуби през текущия отчетен период. </w:t>
            </w:r>
          </w:p>
          <w:p w14:paraId="2B31C3CD" w14:textId="56A2CDB1" w:rsidR="00BA512F" w:rsidRPr="000F6454" w:rsidRDefault="001F6487">
            <w:pPr>
              <w:rPr>
                <w:b/>
                <w:sz w:val="24"/>
              </w:rPr>
            </w:pPr>
            <w:r w:rsidRPr="000F6454">
              <w:rPr>
                <w:rFonts w:ascii="Times New Roman" w:hAnsi="Times New Roman"/>
                <w:sz w:val="24"/>
              </w:rPr>
              <w:t>Когато по отношение на едно събитие, водещо до загуба, е била извършена повече от една корекция за загуби в рамките на отчетния период, сумата на тези корекции за загуби се смята като една корекция през периода.</w:t>
            </w:r>
          </w:p>
        </w:tc>
      </w:tr>
      <w:tr w:rsidR="00BA512F" w:rsidRPr="000F6454" w14:paraId="24028166" w14:textId="77777777" w:rsidTr="00672D2A">
        <w:tc>
          <w:tcPr>
            <w:tcW w:w="1101" w:type="dxa"/>
          </w:tcPr>
          <w:p w14:paraId="152C190A" w14:textId="77777777" w:rsidR="00BA512F" w:rsidRPr="000F6454" w:rsidRDefault="00C93FC2">
            <w:pPr>
              <w:rPr>
                <w:rFonts w:ascii="Times New Roman" w:hAnsi="Times New Roman"/>
                <w:bCs/>
                <w:sz w:val="24"/>
              </w:rPr>
            </w:pPr>
            <w:r w:rsidRPr="000F6454">
              <w:rPr>
                <w:rFonts w:ascii="Times New Roman" w:hAnsi="Times New Roman"/>
                <w:bCs/>
                <w:sz w:val="24"/>
              </w:rPr>
              <w:t xml:space="preserve">0040, 0140, 0240, 0340, 0440, 0540, </w:t>
            </w:r>
            <w:r w:rsidRPr="000F6454">
              <w:rPr>
                <w:rFonts w:ascii="Times New Roman" w:hAnsi="Times New Roman"/>
                <w:bCs/>
                <w:sz w:val="24"/>
              </w:rPr>
              <w:lastRenderedPageBreak/>
              <w:t>0640, 0</w:t>
            </w:r>
            <w:r w:rsidRPr="000F6454">
              <w:rPr>
                <w:rFonts w:ascii="Times New Roman" w:hAnsi="Times New Roman"/>
                <w:sz w:val="24"/>
              </w:rPr>
              <w:t>740</w:t>
            </w:r>
            <w:r w:rsidRPr="000F6454">
              <w:rPr>
                <w:rFonts w:ascii="Times New Roman" w:hAnsi="Times New Roman"/>
                <w:bCs/>
                <w:sz w:val="24"/>
              </w:rPr>
              <w:t>, 0840</w:t>
            </w:r>
          </w:p>
        </w:tc>
        <w:tc>
          <w:tcPr>
            <w:tcW w:w="8079" w:type="dxa"/>
          </w:tcPr>
          <w:p w14:paraId="57C9572B" w14:textId="77777777" w:rsidR="00BA512F" w:rsidRPr="000F6454" w:rsidRDefault="00FD54FC">
            <w:pPr>
              <w:rPr>
                <w:rStyle w:val="InstructionsTabelleberschrift"/>
                <w:rFonts w:ascii="Times New Roman" w:hAnsi="Times New Roman"/>
                <w:sz w:val="24"/>
              </w:rPr>
            </w:pPr>
            <w:r w:rsidRPr="000F6454">
              <w:rPr>
                <w:rStyle w:val="InstructionsTabelleberschrift"/>
                <w:rFonts w:ascii="Times New Roman" w:hAnsi="Times New Roman"/>
                <w:sz w:val="24"/>
              </w:rPr>
              <w:lastRenderedPageBreak/>
              <w:t>Корекции за загуби, свързани с предходни отчетни периоди</w:t>
            </w:r>
          </w:p>
          <w:p w14:paraId="6221F1D9" w14:textId="3EB9E979" w:rsidR="00BA512F" w:rsidRPr="000F6454" w:rsidRDefault="00FD54FC">
            <w:pPr>
              <w:rPr>
                <w:rFonts w:ascii="Times New Roman" w:hAnsi="Times New Roman"/>
                <w:sz w:val="24"/>
              </w:rPr>
            </w:pPr>
            <w:r w:rsidRPr="000F6454">
              <w:rPr>
                <w:rFonts w:ascii="Times New Roman" w:hAnsi="Times New Roman"/>
                <w:sz w:val="24"/>
              </w:rPr>
              <w:t>Корекциите за загуби, свързани с предходни отчетни периоди, е сумата от следните елементи (положителни или отрицателни):</w:t>
            </w:r>
          </w:p>
          <w:p w14:paraId="4B47FAE2" w14:textId="77777777" w:rsidR="00BA512F" w:rsidRPr="000F6454" w:rsidRDefault="00FD54FC">
            <w:pPr>
              <w:tabs>
                <w:tab w:val="left" w:pos="459"/>
              </w:tabs>
              <w:ind w:left="459" w:hanging="459"/>
              <w:rPr>
                <w:rFonts w:ascii="Times New Roman" w:hAnsi="Times New Roman"/>
                <w:sz w:val="24"/>
              </w:rPr>
            </w:pPr>
            <w:r w:rsidRPr="000F6454">
              <w:rPr>
                <w:rFonts w:ascii="Times New Roman" w:hAnsi="Times New Roman"/>
                <w:sz w:val="24"/>
              </w:rPr>
              <w:lastRenderedPageBreak/>
              <w:t>i)</w:t>
            </w:r>
            <w:r w:rsidRPr="000F6454">
              <w:rPr>
                <w:rFonts w:ascii="Times New Roman" w:hAnsi="Times New Roman"/>
                <w:sz w:val="24"/>
              </w:rPr>
              <w:tab/>
              <w:t>брутния размер на загубите, свързани с положителни корекции за загуби, внесени в рамките на съответния отчетен период (напр. увеличаване на провизии, свързани довели до загуба събития, допълнителнo уреждане на задължения), по случаи на реализиране на операционен риск, „осчетоводени за първи път“ и докладвани в предходен отчетен период;</w:t>
            </w:r>
          </w:p>
          <w:p w14:paraId="23707CE8" w14:textId="77777777" w:rsidR="00BA512F" w:rsidRPr="000F6454" w:rsidRDefault="00FD54FC">
            <w:pPr>
              <w:tabs>
                <w:tab w:val="left" w:pos="459"/>
              </w:tabs>
              <w:ind w:left="459" w:hanging="459"/>
              <w:rPr>
                <w:rFonts w:ascii="Times New Roman" w:hAnsi="Times New Roman"/>
                <w:sz w:val="24"/>
              </w:rPr>
            </w:pPr>
            <w:r w:rsidRPr="000F6454">
              <w:rPr>
                <w:rFonts w:ascii="Times New Roman" w:hAnsi="Times New Roman"/>
                <w:sz w:val="24"/>
              </w:rPr>
              <w:t>ii)</w:t>
            </w:r>
            <w:r w:rsidRPr="000F6454">
              <w:rPr>
                <w:rFonts w:ascii="Times New Roman" w:hAnsi="Times New Roman"/>
                <w:sz w:val="24"/>
              </w:rPr>
              <w:tab/>
              <w:t xml:space="preserve">брутния размер на загубите, свързани с отрицателни корекции за загуби, внесени в рамките на съответния отчетен период (напр. поради намаляване на провизиите), по събития, водещи до загуба от операционен риск, „осчетоводени за първи път“ и докладвани в предходен отчетен период. </w:t>
            </w:r>
          </w:p>
          <w:p w14:paraId="2D748ABA" w14:textId="3AB3CED4" w:rsidR="00BA512F" w:rsidRPr="000F6454" w:rsidRDefault="001F6487">
            <w:pPr>
              <w:rPr>
                <w:rFonts w:ascii="Times New Roman" w:hAnsi="Times New Roman"/>
                <w:sz w:val="24"/>
              </w:rPr>
            </w:pPr>
            <w:r w:rsidRPr="000F6454">
              <w:rPr>
                <w:rFonts w:ascii="Times New Roman" w:hAnsi="Times New Roman"/>
                <w:sz w:val="24"/>
              </w:rPr>
              <w:t>Когато по отношение на едно водещо до загуба събитие е била внесена повече от една корекция за загуби в рамките на отчетния период, всички тези корекции се сумират при съблюдаване на знака им (положителен, отрицателен). Тази сума се счита за корекцията за загуби по това водещо до загуба събитие за съответния отчетен период.</w:t>
            </w:r>
          </w:p>
          <w:p w14:paraId="6AFACF1E" w14:textId="212B31F7" w:rsidR="00BA512F" w:rsidRPr="000F6454" w:rsidRDefault="001F6487">
            <w:pPr>
              <w:rPr>
                <w:rFonts w:ascii="Times New Roman" w:hAnsi="Times New Roman"/>
                <w:sz w:val="24"/>
              </w:rPr>
            </w:pPr>
            <w:r w:rsidRPr="000F6454">
              <w:rPr>
                <w:rFonts w:ascii="Times New Roman" w:hAnsi="Times New Roman"/>
                <w:sz w:val="24"/>
              </w:rPr>
              <w:t>Когато вследствие на отрицателна корекция за загуби коригираният размер на загубите, относими към дадено събитие, водещо до загуба, падне под прага на институцията за събиране на вътрешни данни, вместо самата отрицателна корекция институцията докладва с отрицателен знак общия размер на загубата за това водещо до загуба събитие, натрупан до момента, до който събитието е било докладвано за последен път при референтна дата през декември (т.е. първоначалната загуба плюс/минус всички корекции за загуби, внесени през предходни отчетни периоди).</w:t>
            </w:r>
          </w:p>
          <w:p w14:paraId="32E8B207" w14:textId="1128A6E7" w:rsidR="00BA512F" w:rsidRPr="000F6454" w:rsidRDefault="00FD54FC">
            <w:pPr>
              <w:rPr>
                <w:b/>
                <w:sz w:val="24"/>
              </w:rPr>
            </w:pPr>
            <w:r w:rsidRPr="000F6454">
              <w:rPr>
                <w:rFonts w:ascii="Times New Roman" w:hAnsi="Times New Roman"/>
                <w:sz w:val="24"/>
              </w:rPr>
              <w:t>Докладваните стойности не отразяват получените възстановявания.</w:t>
            </w:r>
          </w:p>
        </w:tc>
      </w:tr>
      <w:tr w:rsidR="00BA512F" w:rsidRPr="000F6454" w14:paraId="57752AD3" w14:textId="77777777" w:rsidTr="00672D2A">
        <w:tc>
          <w:tcPr>
            <w:tcW w:w="1101" w:type="dxa"/>
          </w:tcPr>
          <w:p w14:paraId="0F2AEB24" w14:textId="77777777" w:rsidR="00BA512F" w:rsidRPr="000F6454" w:rsidRDefault="00C93FC2">
            <w:pPr>
              <w:rPr>
                <w:rFonts w:ascii="Times New Roman" w:hAnsi="Times New Roman"/>
                <w:bCs/>
                <w:sz w:val="24"/>
              </w:rPr>
            </w:pPr>
            <w:r w:rsidRPr="000F6454">
              <w:rPr>
                <w:rFonts w:ascii="Times New Roman" w:hAnsi="Times New Roman"/>
                <w:bCs/>
                <w:sz w:val="24"/>
              </w:rPr>
              <w:lastRenderedPageBreak/>
              <w:t>0050, 0150, 0250, 0350, 0450, 0550, 0650, 0750, 0850</w:t>
            </w:r>
          </w:p>
        </w:tc>
        <w:tc>
          <w:tcPr>
            <w:tcW w:w="8079" w:type="dxa"/>
          </w:tcPr>
          <w:p w14:paraId="7C8B89AF" w14:textId="77777777" w:rsidR="00BA512F" w:rsidRPr="000F6454" w:rsidRDefault="00FD54FC">
            <w:pPr>
              <w:rPr>
                <w:rStyle w:val="InstructionsTabelleberschrift"/>
                <w:rFonts w:ascii="Times New Roman" w:hAnsi="Times New Roman"/>
                <w:sz w:val="24"/>
              </w:rPr>
            </w:pPr>
            <w:r w:rsidRPr="000F6454">
              <w:rPr>
                <w:rStyle w:val="InstructionsTabelleberschrift"/>
                <w:rFonts w:ascii="Times New Roman" w:hAnsi="Times New Roman"/>
                <w:sz w:val="24"/>
              </w:rPr>
              <w:t>Максимална единична загуба</w:t>
            </w:r>
          </w:p>
          <w:p w14:paraId="102DF4F7" w14:textId="5F979B0C" w:rsidR="00BA512F" w:rsidRPr="000F6454" w:rsidRDefault="00FD54FC">
            <w:pPr>
              <w:rPr>
                <w:rFonts w:ascii="Times New Roman" w:hAnsi="Times New Roman"/>
                <w:sz w:val="24"/>
              </w:rPr>
            </w:pPr>
            <w:r w:rsidRPr="000F6454">
              <w:rPr>
                <w:rFonts w:ascii="Times New Roman" w:hAnsi="Times New Roman"/>
                <w:sz w:val="24"/>
              </w:rPr>
              <w:t>Максималната единична загуба е по-голямата от следните стойности:</w:t>
            </w:r>
          </w:p>
          <w:p w14:paraId="4E1B5AE8" w14:textId="5623FEDD" w:rsidR="00BA512F" w:rsidRPr="000F6454" w:rsidRDefault="00FD54FC">
            <w:pPr>
              <w:tabs>
                <w:tab w:val="left" w:pos="459"/>
              </w:tabs>
              <w:ind w:left="459" w:hanging="459"/>
              <w:rPr>
                <w:rFonts w:ascii="Times New Roman" w:hAnsi="Times New Roman"/>
                <w:sz w:val="24"/>
              </w:rPr>
            </w:pPr>
            <w:r w:rsidRPr="000F6454">
              <w:rPr>
                <w:rFonts w:ascii="Times New Roman" w:hAnsi="Times New Roman"/>
                <w:sz w:val="24"/>
              </w:rPr>
              <w:t>i)</w:t>
            </w:r>
            <w:r w:rsidRPr="000F6454">
              <w:rPr>
                <w:rFonts w:ascii="Times New Roman" w:hAnsi="Times New Roman"/>
                <w:sz w:val="24"/>
              </w:rPr>
              <w:tab/>
              <w:t>най-големия размер на брутна загуба, свързана с дадено водещо до загуба събитие, докладвано за първи път през съответния отчетен период; както и</w:t>
            </w:r>
          </w:p>
          <w:p w14:paraId="0A7B5272" w14:textId="59833E26" w:rsidR="00BA512F" w:rsidRPr="000F6454" w:rsidRDefault="00FD54FC">
            <w:pPr>
              <w:tabs>
                <w:tab w:val="left" w:pos="459"/>
              </w:tabs>
              <w:ind w:left="459" w:hanging="459"/>
              <w:rPr>
                <w:rFonts w:ascii="Times New Roman" w:hAnsi="Times New Roman"/>
                <w:sz w:val="24"/>
              </w:rPr>
            </w:pPr>
            <w:r w:rsidRPr="000F6454">
              <w:rPr>
                <w:rFonts w:ascii="Times New Roman" w:hAnsi="Times New Roman"/>
                <w:sz w:val="24"/>
                <w:highlight w:val="yellow"/>
              </w:rPr>
              <w:t>ii)</w:t>
            </w:r>
            <w:r w:rsidRPr="000F6454">
              <w:rPr>
                <w:rFonts w:ascii="Times New Roman" w:hAnsi="Times New Roman"/>
                <w:sz w:val="24"/>
                <w:highlight w:val="yellow"/>
              </w:rPr>
              <w:tab/>
              <w:t>най-голямата положителна корекция за загуби (съгласно посоченото в редове 0040, 0140, …, 0840 по-горе), свързана с водещо до загуба събитие, докладвано за първи път през предходен отчетен период.</w:t>
            </w:r>
          </w:p>
          <w:p w14:paraId="3816A2ED" w14:textId="1AF42AAC" w:rsidR="00BA512F" w:rsidRPr="000F6454" w:rsidRDefault="00FD54FC">
            <w:pPr>
              <w:rPr>
                <w:sz w:val="24"/>
              </w:rPr>
            </w:pPr>
            <w:r w:rsidRPr="000F6454">
              <w:rPr>
                <w:rFonts w:ascii="Times New Roman" w:hAnsi="Times New Roman"/>
                <w:sz w:val="24"/>
              </w:rPr>
              <w:t>Докладваните стойности не отразяват получените възстановявания.</w:t>
            </w:r>
          </w:p>
        </w:tc>
      </w:tr>
      <w:tr w:rsidR="00BA512F" w:rsidRPr="000F6454" w14:paraId="4B199E8D" w14:textId="77777777" w:rsidTr="00672D2A">
        <w:tc>
          <w:tcPr>
            <w:tcW w:w="1101" w:type="dxa"/>
          </w:tcPr>
          <w:p w14:paraId="44F8BA7E" w14:textId="77777777" w:rsidR="00BA512F" w:rsidRPr="000F6454" w:rsidRDefault="00C93FC2">
            <w:pPr>
              <w:rPr>
                <w:rFonts w:ascii="Times New Roman" w:hAnsi="Times New Roman"/>
                <w:bCs/>
                <w:sz w:val="24"/>
              </w:rPr>
            </w:pPr>
            <w:r w:rsidRPr="000F6454">
              <w:rPr>
                <w:rFonts w:ascii="Times New Roman" w:hAnsi="Times New Roman"/>
                <w:bCs/>
                <w:sz w:val="24"/>
              </w:rPr>
              <w:t>0060, 0160, 0260, 0360, 0460, 0560, 0660, 0760, 0860</w:t>
            </w:r>
          </w:p>
        </w:tc>
        <w:tc>
          <w:tcPr>
            <w:tcW w:w="8079" w:type="dxa"/>
          </w:tcPr>
          <w:p w14:paraId="15174573" w14:textId="77777777" w:rsidR="00BA512F" w:rsidRPr="000F6454" w:rsidRDefault="00FD54FC">
            <w:pPr>
              <w:rPr>
                <w:rStyle w:val="InstructionsTabelleberschrift"/>
                <w:rFonts w:ascii="Times New Roman" w:hAnsi="Times New Roman"/>
                <w:sz w:val="24"/>
              </w:rPr>
            </w:pPr>
            <w:r w:rsidRPr="000F6454">
              <w:rPr>
                <w:rStyle w:val="InstructionsTabelleberschrift"/>
                <w:rFonts w:ascii="Times New Roman" w:hAnsi="Times New Roman"/>
                <w:sz w:val="24"/>
              </w:rPr>
              <w:t>Сбор от петте най-големи загуби</w:t>
            </w:r>
          </w:p>
          <w:p w14:paraId="38CFFFCE" w14:textId="2415CD6C" w:rsidR="00BA512F" w:rsidRPr="000F6454" w:rsidRDefault="00FD54FC">
            <w:pPr>
              <w:rPr>
                <w:rFonts w:ascii="Times New Roman" w:hAnsi="Times New Roman"/>
                <w:sz w:val="24"/>
              </w:rPr>
            </w:pPr>
            <w:r w:rsidRPr="000F6454">
              <w:rPr>
                <w:rFonts w:ascii="Times New Roman" w:hAnsi="Times New Roman"/>
                <w:sz w:val="24"/>
              </w:rPr>
              <w:t>Сборът от петте най-големи загуби представлява сборът от петте най-големи стойности измежду:</w:t>
            </w:r>
          </w:p>
          <w:p w14:paraId="1E955010" w14:textId="77777777" w:rsidR="00BA512F" w:rsidRPr="000F6454" w:rsidRDefault="00FD54FC">
            <w:pPr>
              <w:tabs>
                <w:tab w:val="left" w:pos="459"/>
              </w:tabs>
              <w:ind w:left="459" w:hanging="459"/>
              <w:rPr>
                <w:rFonts w:ascii="Times New Roman" w:hAnsi="Times New Roman"/>
                <w:sz w:val="24"/>
              </w:rPr>
            </w:pPr>
            <w:r w:rsidRPr="000F6454">
              <w:rPr>
                <w:rFonts w:ascii="Times New Roman" w:hAnsi="Times New Roman"/>
                <w:sz w:val="24"/>
              </w:rPr>
              <w:t>i)</w:t>
            </w:r>
            <w:r w:rsidRPr="000F6454">
              <w:rPr>
                <w:rFonts w:ascii="Times New Roman" w:hAnsi="Times New Roman"/>
                <w:sz w:val="24"/>
              </w:rPr>
              <w:tab/>
              <w:t>размерите на брутна загуба за водещи до загуба събития, докладвани за първи път през съответния отчетен период; както и</w:t>
            </w:r>
          </w:p>
          <w:p w14:paraId="612D4190" w14:textId="73765FE7" w:rsidR="00BA512F" w:rsidRPr="000F6454" w:rsidRDefault="00FD54FC">
            <w:pPr>
              <w:tabs>
                <w:tab w:val="left" w:pos="459"/>
              </w:tabs>
              <w:ind w:left="459" w:hanging="459"/>
              <w:rPr>
                <w:rFonts w:ascii="Times New Roman" w:hAnsi="Times New Roman"/>
                <w:sz w:val="24"/>
              </w:rPr>
            </w:pPr>
            <w:r w:rsidRPr="000F6454">
              <w:rPr>
                <w:rFonts w:ascii="Times New Roman" w:hAnsi="Times New Roman"/>
                <w:sz w:val="24"/>
              </w:rPr>
              <w:t>ii)</w:t>
            </w:r>
            <w:r w:rsidRPr="000F6454">
              <w:rPr>
                <w:rFonts w:ascii="Times New Roman" w:hAnsi="Times New Roman"/>
                <w:sz w:val="24"/>
              </w:rPr>
              <w:tab/>
              <w:t xml:space="preserve">положителните корекции за загуби (съгласно посоченото в редове 0040, 0140, …, 0840 по-горе), свързани с водещи до загуба събития, докладвани за първи път през предходен отчетен период. Петте най-големи корекции за загуби се определят според размера на самата корекция за </w:t>
            </w:r>
            <w:r w:rsidRPr="000F6454">
              <w:rPr>
                <w:rFonts w:ascii="Times New Roman" w:hAnsi="Times New Roman"/>
                <w:sz w:val="24"/>
              </w:rPr>
              <w:lastRenderedPageBreak/>
              <w:t>загуби, а не според общия размер на загубата, свързана със съответното водещо до загуба събитие, преди или след определяне размера на корекцията за загуби.</w:t>
            </w:r>
          </w:p>
          <w:p w14:paraId="203923A8" w14:textId="1F4A1F8D" w:rsidR="00BA512F" w:rsidRPr="000F6454" w:rsidRDefault="00FD54FC">
            <w:pPr>
              <w:rPr>
                <w:sz w:val="24"/>
              </w:rPr>
            </w:pPr>
            <w:r w:rsidRPr="000F6454">
              <w:rPr>
                <w:rFonts w:ascii="Times New Roman" w:hAnsi="Times New Roman"/>
                <w:sz w:val="24"/>
              </w:rPr>
              <w:t>Докладваните стойности не отразяват получените възстановявания.</w:t>
            </w:r>
          </w:p>
        </w:tc>
      </w:tr>
      <w:tr w:rsidR="00BA512F" w:rsidRPr="000F6454" w14:paraId="413941A3" w14:textId="77777777" w:rsidTr="00672D2A">
        <w:tc>
          <w:tcPr>
            <w:tcW w:w="1101" w:type="dxa"/>
          </w:tcPr>
          <w:p w14:paraId="30E45BBE" w14:textId="77777777" w:rsidR="00BA512F" w:rsidRPr="000F6454" w:rsidRDefault="00C93FC2">
            <w:pPr>
              <w:rPr>
                <w:rFonts w:ascii="Times New Roman" w:hAnsi="Times New Roman"/>
                <w:bCs/>
                <w:sz w:val="24"/>
              </w:rPr>
            </w:pPr>
            <w:r w:rsidRPr="000F6454">
              <w:rPr>
                <w:rFonts w:ascii="Times New Roman" w:hAnsi="Times New Roman"/>
                <w:bCs/>
                <w:sz w:val="24"/>
              </w:rPr>
              <w:lastRenderedPageBreak/>
              <w:t>0070, 0170, 0270, 0370, 0470, 0570, 0670, 0770, 0870</w:t>
            </w:r>
          </w:p>
        </w:tc>
        <w:tc>
          <w:tcPr>
            <w:tcW w:w="8079" w:type="dxa"/>
          </w:tcPr>
          <w:p w14:paraId="43A05DAB" w14:textId="77777777" w:rsidR="00BA512F" w:rsidRPr="000F6454" w:rsidRDefault="00B34B0B">
            <w:pPr>
              <w:rPr>
                <w:sz w:val="24"/>
              </w:rPr>
            </w:pPr>
            <w:r w:rsidRPr="000F6454">
              <w:rPr>
                <w:rStyle w:val="InstructionsTabelleberschrift"/>
                <w:rFonts w:ascii="Times New Roman" w:hAnsi="Times New Roman"/>
                <w:sz w:val="24"/>
              </w:rPr>
              <w:t>Общ размер на пряко възстановените загуби</w:t>
            </w:r>
          </w:p>
          <w:p w14:paraId="7A363432" w14:textId="345758E1" w:rsidR="00BA512F" w:rsidRPr="000F6454" w:rsidRDefault="00FD54FC">
            <w:pPr>
              <w:rPr>
                <w:rFonts w:ascii="Times New Roman" w:hAnsi="Times New Roman"/>
                <w:sz w:val="24"/>
              </w:rPr>
            </w:pPr>
            <w:r w:rsidRPr="000F6454">
              <w:rPr>
                <w:rFonts w:ascii="Times New Roman" w:hAnsi="Times New Roman"/>
                <w:sz w:val="24"/>
              </w:rPr>
              <w:t xml:space="preserve">Пряко възстановените загуби обхващат всички възстановявания на загуби, с изключение на тези, по отношение на които се прилага член 323 от РКИ, съгласно посоченото в долния ред на таблицата. </w:t>
            </w:r>
          </w:p>
          <w:p w14:paraId="0C7D6285" w14:textId="15F98768" w:rsidR="00BA512F" w:rsidRPr="000F6454" w:rsidRDefault="00FD54FC">
            <w:pPr>
              <w:rPr>
                <w:b/>
                <w:sz w:val="24"/>
              </w:rPr>
            </w:pPr>
            <w:r w:rsidRPr="000F6454">
              <w:rPr>
                <w:rFonts w:ascii="Times New Roman" w:hAnsi="Times New Roman"/>
                <w:sz w:val="24"/>
              </w:rPr>
              <w:t>„Общ размер на пряко възстановените загуби“ е сборът на всички преки възстановявания и корекции на преки възстановявания, осчетоводени през отчетния период и свързани със събития, водещи до загуба от операционен риск, осчетоводени за първи път през отчетния период или през предходни отчетни периоди.</w:t>
            </w:r>
          </w:p>
        </w:tc>
      </w:tr>
      <w:tr w:rsidR="00BA512F" w:rsidRPr="000F6454" w14:paraId="05698663" w14:textId="77777777" w:rsidTr="00672D2A">
        <w:tc>
          <w:tcPr>
            <w:tcW w:w="1101" w:type="dxa"/>
          </w:tcPr>
          <w:p w14:paraId="4C97E254" w14:textId="77777777" w:rsidR="00BA512F" w:rsidRPr="000F6454" w:rsidRDefault="00C93FC2">
            <w:pPr>
              <w:rPr>
                <w:rFonts w:ascii="Times New Roman" w:hAnsi="Times New Roman"/>
                <w:bCs/>
                <w:sz w:val="24"/>
              </w:rPr>
            </w:pPr>
            <w:r w:rsidRPr="000F6454">
              <w:rPr>
                <w:rFonts w:ascii="Times New Roman" w:hAnsi="Times New Roman"/>
                <w:bCs/>
                <w:sz w:val="24"/>
              </w:rPr>
              <w:t>0080, 0180, 0</w:t>
            </w:r>
            <w:r w:rsidRPr="000F6454">
              <w:rPr>
                <w:rFonts w:ascii="Times New Roman" w:hAnsi="Times New Roman"/>
                <w:sz w:val="24"/>
              </w:rPr>
              <w:t>280</w:t>
            </w:r>
            <w:r w:rsidRPr="000F6454">
              <w:rPr>
                <w:rFonts w:ascii="Times New Roman" w:hAnsi="Times New Roman"/>
                <w:bCs/>
                <w:sz w:val="24"/>
              </w:rPr>
              <w:t>, 0380, 0480, 0580, 0680, 0780, 0880</w:t>
            </w:r>
          </w:p>
        </w:tc>
        <w:tc>
          <w:tcPr>
            <w:tcW w:w="8079" w:type="dxa"/>
          </w:tcPr>
          <w:p w14:paraId="79D2A1BB" w14:textId="77777777" w:rsidR="00BA512F" w:rsidRPr="000F6454" w:rsidRDefault="00FD54FC">
            <w:pPr>
              <w:rPr>
                <w:rStyle w:val="InstructionsTabelleberschrift"/>
                <w:rFonts w:ascii="Times New Roman" w:hAnsi="Times New Roman"/>
                <w:sz w:val="24"/>
              </w:rPr>
            </w:pPr>
            <w:r w:rsidRPr="000F6454">
              <w:rPr>
                <w:rStyle w:val="InstructionsTabelleberschrift"/>
                <w:rFonts w:ascii="Times New Roman" w:hAnsi="Times New Roman"/>
                <w:sz w:val="24"/>
              </w:rPr>
              <w:t>Общ размер на възстановяванията от застраховане и други механизми за прехвърляне на риска</w:t>
            </w:r>
          </w:p>
          <w:p w14:paraId="20936E62" w14:textId="20CC6831" w:rsidR="00BA512F" w:rsidRPr="000F6454" w:rsidRDefault="00FD54FC">
            <w:pPr>
              <w:rPr>
                <w:rFonts w:ascii="Times New Roman" w:hAnsi="Times New Roman"/>
                <w:sz w:val="24"/>
              </w:rPr>
            </w:pPr>
            <w:r w:rsidRPr="000F6454">
              <w:rPr>
                <w:rFonts w:ascii="Times New Roman" w:hAnsi="Times New Roman"/>
                <w:sz w:val="24"/>
              </w:rPr>
              <w:t xml:space="preserve">„Възстановявания от застраховане и други механизми за прехвърляне на риска“ са възстановяванията, спрямо които се прилага член 323 от РКИ. </w:t>
            </w:r>
          </w:p>
          <w:p w14:paraId="52FE6B5C" w14:textId="2CDF759D" w:rsidR="00BA512F" w:rsidRPr="000F6454" w:rsidRDefault="00FD54FC">
            <w:pPr>
              <w:rPr>
                <w:sz w:val="24"/>
              </w:rPr>
            </w:pPr>
            <w:r w:rsidRPr="000F6454">
              <w:rPr>
                <w:rFonts w:ascii="Times New Roman" w:hAnsi="Times New Roman"/>
                <w:sz w:val="24"/>
              </w:rPr>
              <w:t>„Общ размер на възстановяванията от застраховане и други механизми за прехвърляне на риска“ е сборът на всички възстановявания от застраховане и други механизми за прехвърляне на риска и корекции на такива възстановявания, осчетоводени през отчетния период и свързани със събития, водещи до загуба от операционен риск, осчетоводени за първи път през отчетния период или през предходни отчетни периоди.</w:t>
            </w:r>
          </w:p>
        </w:tc>
      </w:tr>
      <w:tr w:rsidR="00BA512F" w:rsidRPr="000F6454" w14:paraId="1D4EE1B2" w14:textId="77777777" w:rsidTr="00672D2A">
        <w:tc>
          <w:tcPr>
            <w:tcW w:w="1101" w:type="dxa"/>
          </w:tcPr>
          <w:p w14:paraId="3C552EE6" w14:textId="77777777" w:rsidR="00BA512F" w:rsidRPr="000F6454" w:rsidRDefault="00C93FC2">
            <w:pPr>
              <w:rPr>
                <w:rFonts w:ascii="Times New Roman" w:hAnsi="Times New Roman"/>
                <w:bCs/>
                <w:sz w:val="24"/>
              </w:rPr>
            </w:pPr>
            <w:r w:rsidRPr="000F6454">
              <w:rPr>
                <w:rFonts w:ascii="Times New Roman" w:hAnsi="Times New Roman"/>
                <w:sz w:val="24"/>
              </w:rPr>
              <w:t>0910</w:t>
            </w:r>
            <w:r w:rsidRPr="000F6454">
              <w:rPr>
                <w:rFonts w:ascii="Times New Roman" w:hAnsi="Times New Roman"/>
                <w:bCs/>
                <w:sz w:val="24"/>
              </w:rPr>
              <w:t>-0980</w:t>
            </w:r>
          </w:p>
        </w:tc>
        <w:tc>
          <w:tcPr>
            <w:tcW w:w="8079" w:type="dxa"/>
          </w:tcPr>
          <w:p w14:paraId="2AF50A78" w14:textId="77777777" w:rsidR="00BA512F" w:rsidRPr="000F6454" w:rsidRDefault="00FD54FC">
            <w:pPr>
              <w:rPr>
                <w:rStyle w:val="InstructionsTabelleberschrift"/>
                <w:rFonts w:ascii="Times New Roman" w:hAnsi="Times New Roman"/>
                <w:sz w:val="24"/>
              </w:rPr>
            </w:pPr>
            <w:r w:rsidRPr="000F6454">
              <w:rPr>
                <w:rStyle w:val="InstructionsTabelleberschrift"/>
                <w:rFonts w:ascii="Times New Roman" w:hAnsi="Times New Roman"/>
                <w:sz w:val="24"/>
              </w:rPr>
              <w:t>ОБЩО ГРУПИ ДЕЙНОСТИ</w:t>
            </w:r>
          </w:p>
          <w:p w14:paraId="159F5A10" w14:textId="49FD225D" w:rsidR="00BA512F" w:rsidRPr="000F6454" w:rsidRDefault="00FD54FC">
            <w:pPr>
              <w:rPr>
                <w:rFonts w:ascii="Times New Roman" w:hAnsi="Times New Roman"/>
                <w:sz w:val="24"/>
              </w:rPr>
            </w:pPr>
            <w:r w:rsidRPr="000F6454">
              <w:rPr>
                <w:rFonts w:ascii="Times New Roman" w:hAnsi="Times New Roman"/>
                <w:sz w:val="24"/>
              </w:rPr>
              <w:t>За всеки вид водещо до загуба събитие (колони 0010–0080) се докладва информацията общо за групите дейности.</w:t>
            </w:r>
          </w:p>
        </w:tc>
      </w:tr>
      <w:tr w:rsidR="00BA512F" w:rsidRPr="000F6454" w14:paraId="52871EAA" w14:textId="77777777" w:rsidTr="00672D2A">
        <w:tc>
          <w:tcPr>
            <w:tcW w:w="1101" w:type="dxa"/>
          </w:tcPr>
          <w:p w14:paraId="763520E2" w14:textId="77777777" w:rsidR="00BA512F" w:rsidRPr="000F6454" w:rsidRDefault="00C93FC2">
            <w:pPr>
              <w:rPr>
                <w:rFonts w:ascii="Times New Roman" w:hAnsi="Times New Roman"/>
                <w:bCs/>
                <w:sz w:val="24"/>
              </w:rPr>
            </w:pPr>
            <w:r w:rsidRPr="000F6454">
              <w:rPr>
                <w:rFonts w:ascii="Times New Roman" w:hAnsi="Times New Roman"/>
                <w:bCs/>
                <w:sz w:val="24"/>
              </w:rPr>
              <w:t>0910— 0914</w:t>
            </w:r>
          </w:p>
        </w:tc>
        <w:tc>
          <w:tcPr>
            <w:tcW w:w="8079" w:type="dxa"/>
          </w:tcPr>
          <w:p w14:paraId="6F3B7948" w14:textId="0F1C3828" w:rsidR="00BA512F" w:rsidRPr="000F6454" w:rsidRDefault="00FD54FC">
            <w:pPr>
              <w:rPr>
                <w:rStyle w:val="InstructionsTabelleberschrift"/>
                <w:rFonts w:ascii="Times New Roman" w:hAnsi="Times New Roman"/>
                <w:sz w:val="24"/>
              </w:rPr>
            </w:pPr>
            <w:r w:rsidRPr="000F6454">
              <w:rPr>
                <w:rStyle w:val="InstructionsTabelleberschrift"/>
                <w:rFonts w:ascii="Times New Roman" w:hAnsi="Times New Roman"/>
                <w:sz w:val="24"/>
              </w:rPr>
              <w:t>Брой на събитията, водещи до загуба</w:t>
            </w:r>
          </w:p>
          <w:p w14:paraId="57A8B0AC" w14:textId="34F6FB8B" w:rsidR="00BA512F" w:rsidRPr="000F6454" w:rsidRDefault="00FD54FC">
            <w:pPr>
              <w:rPr>
                <w:rFonts w:ascii="Times New Roman" w:hAnsi="Times New Roman"/>
                <w:sz w:val="24"/>
              </w:rPr>
            </w:pPr>
            <w:r w:rsidRPr="000F6454">
              <w:rPr>
                <w:rFonts w:ascii="Times New Roman" w:hAnsi="Times New Roman"/>
                <w:sz w:val="24"/>
              </w:rPr>
              <w:t>В ред 0910 се докладва броят на събитията, водещи до загуба, над вътрешния праг по видове водещи до загуба събития общо за групите дейности Тази стойност може да е по-ниска от сбора на броя събития, водещи до загуба, по групи дейности, тъй като водещите до загуба събития с многостранно въздействие (въздействие върху няколко групи дейности) се приемат за едно събитие. Тя може да бъде по-висока, когато институция, изчисляваща капиталовите си изисквания съгласно BIA, не може винаги да установи кои групи дейности са засегнати от загубата.</w:t>
            </w:r>
          </w:p>
          <w:p w14:paraId="7D8E9783" w14:textId="77777777" w:rsidR="00BA512F" w:rsidRPr="000F6454" w:rsidRDefault="00FD54FC">
            <w:pPr>
              <w:rPr>
                <w:rFonts w:ascii="Times New Roman" w:hAnsi="Times New Roman"/>
                <w:sz w:val="24"/>
              </w:rPr>
            </w:pPr>
            <w:r w:rsidRPr="000F6454">
              <w:rPr>
                <w:rFonts w:ascii="Times New Roman" w:hAnsi="Times New Roman"/>
                <w:sz w:val="24"/>
              </w:rPr>
              <w:t>В редове 0911—0914 се докладва броят на водещите до загуба събития, чийто размер на брутната загуба попада в определените в съответните колони на образеца интервали.</w:t>
            </w:r>
          </w:p>
          <w:p w14:paraId="62578568" w14:textId="3FFE9ED6" w:rsidR="00BA512F" w:rsidRPr="000F6454" w:rsidRDefault="00FD54FC">
            <w:pPr>
              <w:rPr>
                <w:rFonts w:ascii="Times New Roman" w:hAnsi="Times New Roman"/>
                <w:sz w:val="24"/>
              </w:rPr>
            </w:pPr>
            <w:r w:rsidRPr="000F6454">
              <w:rPr>
                <w:rFonts w:ascii="Times New Roman" w:hAnsi="Times New Roman"/>
                <w:sz w:val="24"/>
              </w:rPr>
              <w:t xml:space="preserve">При условие че институцията е отнесла всички свои загуби по някоя от групите дейности, изброени в член 317, параграф 4, таблица 2 от РКИ, или по група „корпоративни позиции“, посочена в член 322, параграф 3, буква б) </w:t>
            </w:r>
            <w:r w:rsidRPr="000F6454">
              <w:rPr>
                <w:rFonts w:ascii="Times New Roman" w:hAnsi="Times New Roman"/>
                <w:sz w:val="24"/>
              </w:rPr>
              <w:lastRenderedPageBreak/>
              <w:t>от РКИ, или е установила вида водещо до загуба събитие за всички загуби, за колона 080 се прилага според случая следното:</w:t>
            </w:r>
          </w:p>
          <w:p w14:paraId="52A5DAB2" w14:textId="1A37D047" w:rsidR="00BA512F" w:rsidRPr="000F6454" w:rsidRDefault="00125707">
            <w:pPr>
              <w:ind w:left="360" w:hanging="360"/>
              <w:rPr>
                <w:rFonts w:ascii="Times New Roman" w:hAnsi="Times New Roman"/>
                <w:sz w:val="24"/>
              </w:rPr>
            </w:pPr>
            <w:r w:rsidRPr="000F6454">
              <w:rPr>
                <w:rFonts w:ascii="Times New Roman" w:hAnsi="Times New Roman"/>
                <w:sz w:val="24"/>
              </w:rPr>
              <w:t>-</w:t>
            </w:r>
            <w:r w:rsidRPr="000F6454">
              <w:rPr>
                <w:rFonts w:ascii="Times New Roman" w:hAnsi="Times New Roman"/>
                <w:sz w:val="24"/>
              </w:rPr>
              <w:tab/>
              <w:t>общият брой водещи до загуба събития, докладвани в редове 0910—0914, е равен на хоризонталния сбор на броя водещи до загуба събития в съответния ред, при условие че при тези стойности събитията с въздействие върху няколко групи дейности вече са приети за едно събитие, водещо до загуба.</w:t>
            </w:r>
          </w:p>
          <w:p w14:paraId="3FC3B86E" w14:textId="6A3E01F1" w:rsidR="00BA512F" w:rsidRPr="000F6454" w:rsidRDefault="00125707">
            <w:pPr>
              <w:ind w:left="360" w:hanging="360"/>
              <w:rPr>
                <w:rStyle w:val="InstructionsTabelleberschrift"/>
                <w:rFonts w:ascii="Times New Roman" w:hAnsi="Times New Roman"/>
                <w:b w:val="0"/>
                <w:bCs w:val="0"/>
                <w:sz w:val="24"/>
                <w:u w:val="none"/>
              </w:rPr>
            </w:pPr>
            <w:r w:rsidRPr="000F6454">
              <w:rPr>
                <w:rStyle w:val="InstructionsTabelleberschrift"/>
                <w:rFonts w:ascii="Times New Roman" w:hAnsi="Times New Roman"/>
                <w:b w:val="0"/>
                <w:bCs w:val="0"/>
                <w:sz w:val="24"/>
                <w:u w:val="none"/>
              </w:rPr>
              <w:t>-</w:t>
            </w:r>
            <w:r w:rsidRPr="000F6454">
              <w:rPr>
                <w:rStyle w:val="InstructionsTabelleberschrift"/>
                <w:rFonts w:ascii="Times New Roman" w:hAnsi="Times New Roman"/>
                <w:b w:val="0"/>
                <w:bCs w:val="0"/>
                <w:sz w:val="24"/>
                <w:u w:val="none"/>
              </w:rPr>
              <w:tab/>
            </w:r>
            <w:r w:rsidRPr="000F6454">
              <w:rPr>
                <w:rFonts w:ascii="Times New Roman" w:hAnsi="Times New Roman"/>
                <w:sz w:val="24"/>
              </w:rPr>
              <w:t>докладваната в ред 0910, колона 0080 стойност не е непременно равна на вертикалния сбор на броя водещи до загуба събития, включени в колона 080, тъй като едно събитие, водещо до загуба, може да окаже въздействие едновременно върху различни групи дейности.</w:t>
            </w:r>
          </w:p>
        </w:tc>
      </w:tr>
      <w:tr w:rsidR="00BA512F" w:rsidRPr="000F6454" w14:paraId="17C91CB1" w14:textId="77777777" w:rsidTr="00672D2A">
        <w:tc>
          <w:tcPr>
            <w:tcW w:w="1101" w:type="dxa"/>
          </w:tcPr>
          <w:p w14:paraId="24B03D45" w14:textId="77777777" w:rsidR="00BA512F" w:rsidRPr="000F6454" w:rsidRDefault="00C93FC2">
            <w:pPr>
              <w:rPr>
                <w:rFonts w:ascii="Times New Roman" w:hAnsi="Times New Roman"/>
                <w:bCs/>
                <w:sz w:val="24"/>
              </w:rPr>
            </w:pPr>
            <w:r w:rsidRPr="000F6454">
              <w:rPr>
                <w:rFonts w:ascii="Times New Roman" w:hAnsi="Times New Roman"/>
                <w:bCs/>
                <w:sz w:val="24"/>
              </w:rPr>
              <w:lastRenderedPageBreak/>
              <w:t>0920— 0924</w:t>
            </w:r>
          </w:p>
        </w:tc>
        <w:tc>
          <w:tcPr>
            <w:tcW w:w="8079" w:type="dxa"/>
          </w:tcPr>
          <w:p w14:paraId="182B4DEB" w14:textId="77777777" w:rsidR="00BA512F" w:rsidRPr="000F6454" w:rsidRDefault="00FD54FC">
            <w:pPr>
              <w:rPr>
                <w:rStyle w:val="InstructionsTabelleberschrift"/>
                <w:rFonts w:ascii="Times New Roman" w:hAnsi="Times New Roman"/>
                <w:sz w:val="24"/>
              </w:rPr>
            </w:pPr>
            <w:r w:rsidRPr="000F6454">
              <w:rPr>
                <w:rStyle w:val="InstructionsTabelleberschrift"/>
                <w:rFonts w:ascii="Times New Roman" w:hAnsi="Times New Roman"/>
                <w:sz w:val="24"/>
              </w:rPr>
              <w:t>Размер на брутната загуба (нови събития, водещи до загуба)</w:t>
            </w:r>
          </w:p>
          <w:p w14:paraId="5058FFA5" w14:textId="3CB4A96F" w:rsidR="00BA512F" w:rsidRPr="000F6454" w:rsidRDefault="00FD54FC">
            <w:pPr>
              <w:rPr>
                <w:rFonts w:ascii="Times New Roman" w:hAnsi="Times New Roman"/>
                <w:sz w:val="24"/>
              </w:rPr>
            </w:pPr>
            <w:r w:rsidRPr="000F6454">
              <w:rPr>
                <w:rFonts w:ascii="Times New Roman" w:hAnsi="Times New Roman"/>
                <w:sz w:val="24"/>
              </w:rPr>
              <w:t xml:space="preserve">При условие че институцията е отнесла всички свои загуби по някоя от групите дейности, изброени в член 317, параграф 4, таблица 2 от РКИ, или по група „корпоративни позиции“, посочена в член 322, параграф 3, буква б) от РКИ, размерът на брутната загуба (нови водещи до загуба събития), докладван в ред 0920, представлява просто сумиране на брутните загуби по нови водещи до загуба събития за всяка група дейности. </w:t>
            </w:r>
          </w:p>
          <w:p w14:paraId="01543D87" w14:textId="77777777" w:rsidR="00BA512F" w:rsidRPr="000F6454" w:rsidRDefault="00FD54FC">
            <w:pPr>
              <w:rPr>
                <w:rStyle w:val="InstructionsTabelleberschrift"/>
                <w:rFonts w:ascii="Times New Roman" w:hAnsi="Times New Roman"/>
                <w:sz w:val="24"/>
              </w:rPr>
            </w:pPr>
            <w:r w:rsidRPr="000F6454">
              <w:rPr>
                <w:rFonts w:ascii="Times New Roman" w:hAnsi="Times New Roman"/>
                <w:sz w:val="24"/>
              </w:rPr>
              <w:t>В редове 0921—0924 се докладва брутният размер на загубите за водещи до загуба събития, чийто размер на брутната загуба попада в определените в съответните колони интервали.</w:t>
            </w:r>
          </w:p>
        </w:tc>
      </w:tr>
      <w:tr w:rsidR="00BA512F" w:rsidRPr="000F6454" w14:paraId="0F05F6E4" w14:textId="77777777" w:rsidTr="00672D2A">
        <w:tc>
          <w:tcPr>
            <w:tcW w:w="1101" w:type="dxa"/>
          </w:tcPr>
          <w:p w14:paraId="195E7212" w14:textId="77777777" w:rsidR="00BA512F" w:rsidRPr="000F6454" w:rsidRDefault="00C93FC2">
            <w:pPr>
              <w:rPr>
                <w:rFonts w:ascii="Times New Roman" w:hAnsi="Times New Roman"/>
                <w:bCs/>
                <w:sz w:val="24"/>
              </w:rPr>
            </w:pPr>
            <w:r w:rsidRPr="000F6454">
              <w:rPr>
                <w:rFonts w:ascii="Times New Roman" w:hAnsi="Times New Roman"/>
                <w:sz w:val="24"/>
              </w:rPr>
              <w:t>0930, 0</w:t>
            </w:r>
            <w:r w:rsidRPr="000F6454">
              <w:rPr>
                <w:rFonts w:ascii="Times New Roman" w:hAnsi="Times New Roman"/>
                <w:bCs/>
                <w:sz w:val="24"/>
              </w:rPr>
              <w:t>935, 0936</w:t>
            </w:r>
          </w:p>
        </w:tc>
        <w:tc>
          <w:tcPr>
            <w:tcW w:w="8079" w:type="dxa"/>
          </w:tcPr>
          <w:p w14:paraId="574ACB41" w14:textId="77777777" w:rsidR="00BA512F" w:rsidRPr="000F6454" w:rsidRDefault="00FD54FC">
            <w:pPr>
              <w:rPr>
                <w:rFonts w:ascii="Times New Roman" w:hAnsi="Times New Roman"/>
                <w:sz w:val="24"/>
              </w:rPr>
            </w:pPr>
            <w:r w:rsidRPr="000F6454">
              <w:rPr>
                <w:rStyle w:val="InstructionsTabelleberschrift"/>
                <w:rFonts w:ascii="Times New Roman" w:hAnsi="Times New Roman"/>
                <w:sz w:val="24"/>
              </w:rPr>
              <w:t>Брой водещи до загуби събития, подлежащи на корекции за загуби</w:t>
            </w:r>
          </w:p>
          <w:p w14:paraId="6B647356" w14:textId="1507AA29" w:rsidR="00BA512F" w:rsidRPr="000F6454" w:rsidRDefault="00FD54FC">
            <w:pPr>
              <w:rPr>
                <w:rFonts w:ascii="Times New Roman" w:hAnsi="Times New Roman"/>
                <w:sz w:val="24"/>
              </w:rPr>
            </w:pPr>
            <w:r w:rsidRPr="000F6454">
              <w:rPr>
                <w:rFonts w:ascii="Times New Roman" w:hAnsi="Times New Roman"/>
                <w:sz w:val="24"/>
              </w:rPr>
              <w:t>В ред 0930 се докладва общият брой на водещите до загуба събития, подлежащи на корекции за загуби, съгласно посоченото в редове 0030, 0130,..., 0830. Тази стойност може да е по-ниска от сбора на броя водещи до загуба събития, подлежащи на корекции за загуби, по групи дейности, тъй като водещите до загуба събития с многостранно въздействие (въздействие върху няколко групи дейности) се приемат за едно събитие. Тя може да бъде по-висока, когато институция, изчисляваща капиталовите си изисквания съгласно BIA, не може винаги да установи кои групи дейности са засегнати от загубата.</w:t>
            </w:r>
          </w:p>
          <w:p w14:paraId="07A99000" w14:textId="77777777" w:rsidR="00BA512F" w:rsidRPr="000F6454" w:rsidRDefault="00FD54FC">
            <w:pPr>
              <w:rPr>
                <w:rStyle w:val="InstructionsTabelleberschrift"/>
                <w:rFonts w:ascii="Times New Roman" w:hAnsi="Times New Roman"/>
                <w:sz w:val="24"/>
              </w:rPr>
            </w:pPr>
            <w:r w:rsidRPr="000F6454">
              <w:rPr>
                <w:rFonts w:ascii="Times New Roman" w:hAnsi="Times New Roman"/>
                <w:sz w:val="24"/>
              </w:rPr>
              <w:t>Броят на водещите до загуби събития, подлежащи на корекции за загуби, се разделя на брой водещи до загуба събития, за които в рамките на отчетния период е внесена положителна корекция за загуби, и брой водещи до загуба събития, за които в рамките на отчетния период е внесена отрицателна корекция за загуби (всички се докладват с положителен знак).</w:t>
            </w:r>
          </w:p>
        </w:tc>
      </w:tr>
      <w:tr w:rsidR="00BA512F" w:rsidRPr="000F6454" w14:paraId="7291468E" w14:textId="77777777" w:rsidTr="00672D2A">
        <w:tc>
          <w:tcPr>
            <w:tcW w:w="1101" w:type="dxa"/>
          </w:tcPr>
          <w:p w14:paraId="72DD46B7" w14:textId="77777777" w:rsidR="00BA512F" w:rsidRPr="000F6454" w:rsidRDefault="00C93FC2">
            <w:pPr>
              <w:rPr>
                <w:rFonts w:ascii="Times New Roman" w:hAnsi="Times New Roman"/>
                <w:sz w:val="24"/>
              </w:rPr>
            </w:pPr>
            <w:r w:rsidRPr="000F6454">
              <w:rPr>
                <w:rFonts w:ascii="Times New Roman" w:hAnsi="Times New Roman"/>
                <w:sz w:val="24"/>
              </w:rPr>
              <w:t>0940, 0945, 0946</w:t>
            </w:r>
          </w:p>
        </w:tc>
        <w:tc>
          <w:tcPr>
            <w:tcW w:w="8079" w:type="dxa"/>
          </w:tcPr>
          <w:p w14:paraId="2DEEDC08" w14:textId="77777777" w:rsidR="00BA512F" w:rsidRPr="000F6454" w:rsidRDefault="00FD54FC">
            <w:pPr>
              <w:rPr>
                <w:rFonts w:ascii="Times New Roman" w:hAnsi="Times New Roman"/>
                <w:sz w:val="24"/>
              </w:rPr>
            </w:pPr>
            <w:r w:rsidRPr="000F6454">
              <w:rPr>
                <w:rStyle w:val="InstructionsTabelleberschrift"/>
                <w:rFonts w:ascii="Times New Roman" w:hAnsi="Times New Roman"/>
                <w:sz w:val="24"/>
              </w:rPr>
              <w:t>Корекции за загуби, свързани с предходни отчетни периоди</w:t>
            </w:r>
          </w:p>
          <w:p w14:paraId="3F7BFAFE" w14:textId="63C79774" w:rsidR="00BA512F" w:rsidRPr="000F6454" w:rsidRDefault="00FD54FC">
            <w:pPr>
              <w:rPr>
                <w:rFonts w:ascii="Times New Roman" w:hAnsi="Times New Roman"/>
                <w:sz w:val="24"/>
              </w:rPr>
            </w:pPr>
            <w:r w:rsidRPr="000F6454">
              <w:rPr>
                <w:rFonts w:ascii="Times New Roman" w:hAnsi="Times New Roman"/>
                <w:sz w:val="24"/>
              </w:rPr>
              <w:t xml:space="preserve">В ред 0940 се докладва общият размер на корекциите за загуби, свързани с предходни отчетни периоди, по групи дейности (съгласно докладваното в редове 0040, 0140, …, 0840). При условие че институцията е отнесла всички свои загуби по някоя от групите дейности, изброени в член 317, параграф 4, таблица 2 от РКИ, или по група „корпоративни позиции“, посочена в член </w:t>
            </w:r>
            <w:r w:rsidRPr="000F6454">
              <w:rPr>
                <w:rFonts w:ascii="Times New Roman" w:hAnsi="Times New Roman"/>
                <w:sz w:val="24"/>
              </w:rPr>
              <w:lastRenderedPageBreak/>
              <w:t>322, параграф 3, буква б) от РКИ, докладваната в ред 0940 стойност представлява просто сумиране на корекциите за загуби, свързани с предходни отчетни периоди и докладвани за различните групи дейности.</w:t>
            </w:r>
          </w:p>
          <w:p w14:paraId="1258C52F" w14:textId="5202D499" w:rsidR="00BA512F" w:rsidRPr="000F6454" w:rsidRDefault="00FD54FC">
            <w:pPr>
              <w:rPr>
                <w:rFonts w:ascii="Times New Roman" w:hAnsi="Times New Roman"/>
                <w:sz w:val="24"/>
              </w:rPr>
            </w:pPr>
            <w:r w:rsidRPr="000F6454">
              <w:rPr>
                <w:rFonts w:ascii="Times New Roman" w:hAnsi="Times New Roman"/>
                <w:sz w:val="24"/>
              </w:rPr>
              <w:t>Размерът на корекциите за загуби се разделя на сума, свързана с водещи до загуба събития, при които в рамките на отчетния период е извършена положителна корекция за загуби (ред 0945, отчетена като положително число), и сума, свързана с водещи до загуба събития, при които в рамките на отчетния период е извършена отрицателна корекция за загуби (ред 0946, докладвана като отрицателна стойност). Когато вследствие на отрицателна корекция за загуби коригираният размер на загубите, относими към дадено водещо до загуба събитие, падне под прага на институцията за събиране на вътрешни данни, вместо самата отрицателна корекция институцията докладва с отрицателен знак в ред 946 общия размер на загубата за това водещо до загуба събитие, натрупан до момента, до който водещото до загуба събитие е било докладвано за последен път при референтна дата през декември (т.е. първоначалната загуба плюс/минус всички корекции за загуба, извършени през предходни отчетни периоди).</w:t>
            </w:r>
          </w:p>
        </w:tc>
      </w:tr>
      <w:tr w:rsidR="00BA512F" w:rsidRPr="000F6454" w14:paraId="5AF44E6B" w14:textId="77777777" w:rsidTr="00672D2A">
        <w:tc>
          <w:tcPr>
            <w:tcW w:w="1101" w:type="dxa"/>
            <w:tcBorders>
              <w:top w:val="single" w:sz="4" w:space="0" w:color="auto"/>
              <w:left w:val="single" w:sz="4" w:space="0" w:color="auto"/>
              <w:bottom w:val="single" w:sz="4" w:space="0" w:color="auto"/>
              <w:right w:val="single" w:sz="4" w:space="0" w:color="auto"/>
            </w:tcBorders>
          </w:tcPr>
          <w:p w14:paraId="4A4CB56A" w14:textId="77777777" w:rsidR="00BA512F" w:rsidRPr="000F6454" w:rsidRDefault="00C93FC2">
            <w:pPr>
              <w:rPr>
                <w:rFonts w:ascii="Times New Roman" w:hAnsi="Times New Roman"/>
                <w:sz w:val="24"/>
              </w:rPr>
            </w:pPr>
            <w:r w:rsidRPr="000F6454">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7BD878D9" w14:textId="77777777" w:rsidR="00BA512F" w:rsidRPr="000F6454" w:rsidRDefault="00FD54FC">
            <w:pPr>
              <w:rPr>
                <w:rStyle w:val="InstructionsTabelleberschrift"/>
                <w:rFonts w:ascii="Times New Roman" w:hAnsi="Times New Roman"/>
                <w:sz w:val="24"/>
              </w:rPr>
            </w:pPr>
            <w:r w:rsidRPr="000F6454">
              <w:rPr>
                <w:rStyle w:val="InstructionsTabelleberschrift"/>
                <w:rFonts w:ascii="Times New Roman" w:hAnsi="Times New Roman"/>
                <w:sz w:val="24"/>
              </w:rPr>
              <w:t>Максимална единична загуба</w:t>
            </w:r>
          </w:p>
          <w:p w14:paraId="3AA118C4" w14:textId="7A14A978" w:rsidR="00BA512F" w:rsidRPr="000F6454" w:rsidRDefault="00FD54FC">
            <w:pPr>
              <w:rPr>
                <w:rFonts w:ascii="Times New Roman" w:hAnsi="Times New Roman"/>
                <w:sz w:val="24"/>
              </w:rPr>
            </w:pPr>
            <w:r w:rsidRPr="000F6454">
              <w:rPr>
                <w:rFonts w:ascii="Times New Roman" w:hAnsi="Times New Roman"/>
                <w:sz w:val="24"/>
              </w:rPr>
              <w:t>При условие че институцията е отнесла всички свои загуби по някоя от групите дейности, изброени в член 317, параграф 4, таблица 2 от РКИ, или по група „корпоративни позиции“, посочена в член 322, параграф 3, буква б) от РКИ, „максимална единична загуба“ е максималната загуба над вътрешния праг за всеки вид водещо до загуба събитие и сред всички групи дейности. Възможно е тези стойности да са по-високи от най-високата единична загуба, отбелязана във всяка група дейности, ако дадено водещо до загуба събитие въздейства върху няколко групи дейности.</w:t>
            </w:r>
          </w:p>
          <w:p w14:paraId="513FDB76" w14:textId="6728B4CB" w:rsidR="00BA512F" w:rsidRPr="000F6454" w:rsidRDefault="00FD54FC">
            <w:pPr>
              <w:rPr>
                <w:rFonts w:ascii="Times New Roman" w:hAnsi="Times New Roman"/>
                <w:sz w:val="24"/>
              </w:rPr>
            </w:pPr>
            <w:r w:rsidRPr="000F6454">
              <w:rPr>
                <w:rFonts w:ascii="Times New Roman" w:hAnsi="Times New Roman"/>
                <w:sz w:val="24"/>
              </w:rPr>
              <w:t>При условие че институцията е отнесла всички свои загуби по някоя от групите дейности, изброени в член 317, параграф 4, таблица 2 от РКИ, или по група „корпоративни позиции“, посочена в член 322, параграф 3, буква б) от РКИ, и че съответно е установила вида водещо до загуба събитие за всички загуби, за колона 0080 се прилага следното:</w:t>
            </w:r>
          </w:p>
          <w:p w14:paraId="19D329EB" w14:textId="77777777" w:rsidR="00BA512F" w:rsidRPr="000F6454" w:rsidRDefault="00125707">
            <w:pPr>
              <w:ind w:left="360" w:hanging="360"/>
              <w:rPr>
                <w:rFonts w:ascii="Times New Roman" w:hAnsi="Times New Roman"/>
                <w:b/>
                <w:bCs/>
                <w:sz w:val="24"/>
                <w:u w:val="single"/>
              </w:rPr>
            </w:pPr>
            <w:r w:rsidRPr="000F6454">
              <w:rPr>
                <w:rFonts w:ascii="Times New Roman" w:hAnsi="Times New Roman"/>
                <w:bCs/>
                <w:sz w:val="24"/>
              </w:rPr>
              <w:t>-</w:t>
            </w:r>
            <w:r w:rsidRPr="000F6454">
              <w:rPr>
                <w:rFonts w:ascii="Times New Roman" w:hAnsi="Times New Roman"/>
                <w:bCs/>
                <w:sz w:val="24"/>
              </w:rPr>
              <w:tab/>
            </w:r>
            <w:r w:rsidRPr="000F6454">
              <w:rPr>
                <w:rFonts w:ascii="Times New Roman" w:hAnsi="Times New Roman"/>
                <w:sz w:val="24"/>
              </w:rPr>
              <w:t>докладваната максимална единична загуба е равна на най-високата от стойностите, докладвани в колони 0010—0070 от този ред;</w:t>
            </w:r>
          </w:p>
          <w:p w14:paraId="54FBCD00" w14:textId="1FACAB03" w:rsidR="00BA512F" w:rsidRPr="000F6454" w:rsidRDefault="00125707">
            <w:pPr>
              <w:ind w:left="360" w:hanging="360"/>
              <w:rPr>
                <w:rStyle w:val="InstructionsTabelleberschrift"/>
                <w:rFonts w:ascii="Times New Roman" w:hAnsi="Times New Roman"/>
                <w:bCs w:val="0"/>
                <w:sz w:val="24"/>
              </w:rPr>
            </w:pPr>
            <w:r w:rsidRPr="000F6454">
              <w:rPr>
                <w:rStyle w:val="InstructionsTabelleberschrift"/>
                <w:rFonts w:ascii="Times New Roman" w:hAnsi="Times New Roman"/>
                <w:b w:val="0"/>
                <w:bCs w:val="0"/>
                <w:sz w:val="24"/>
                <w:u w:val="none"/>
              </w:rPr>
              <w:t>-</w:t>
            </w:r>
            <w:r w:rsidRPr="000F6454">
              <w:rPr>
                <w:rStyle w:val="InstructionsTabelleberschrift"/>
                <w:rFonts w:ascii="Times New Roman" w:hAnsi="Times New Roman"/>
                <w:b w:val="0"/>
                <w:bCs w:val="0"/>
                <w:sz w:val="24"/>
                <w:u w:val="none"/>
              </w:rPr>
              <w:tab/>
            </w:r>
            <w:r w:rsidRPr="000F6454">
              <w:rPr>
                <w:rFonts w:ascii="Times New Roman" w:hAnsi="Times New Roman"/>
                <w:sz w:val="24"/>
              </w:rPr>
              <w:t xml:space="preserve">Когато има водещи до загуба събития, които оказват въздействие върху няколко групи дейности, докладваната в ред 950; колона 080 стойност може да бъде по-голяма от „максималната единична загуба“ по всяка от групите дейности, докладвана в другите редове от колона 080. </w:t>
            </w:r>
          </w:p>
        </w:tc>
      </w:tr>
      <w:tr w:rsidR="00BA512F" w:rsidRPr="000F6454" w14:paraId="33F31E92" w14:textId="77777777" w:rsidTr="00672D2A">
        <w:tc>
          <w:tcPr>
            <w:tcW w:w="1101" w:type="dxa"/>
            <w:tcBorders>
              <w:top w:val="single" w:sz="4" w:space="0" w:color="auto"/>
              <w:left w:val="single" w:sz="4" w:space="0" w:color="auto"/>
              <w:bottom w:val="single" w:sz="4" w:space="0" w:color="auto"/>
              <w:right w:val="single" w:sz="4" w:space="0" w:color="auto"/>
            </w:tcBorders>
          </w:tcPr>
          <w:p w14:paraId="69713B68" w14:textId="77777777" w:rsidR="00BA512F" w:rsidRPr="000F6454" w:rsidRDefault="00C93FC2">
            <w:pPr>
              <w:rPr>
                <w:rFonts w:ascii="Times New Roman" w:hAnsi="Times New Roman"/>
                <w:sz w:val="24"/>
              </w:rPr>
            </w:pPr>
            <w:r w:rsidRPr="000F6454">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3800EB22" w14:textId="77777777" w:rsidR="00BA512F" w:rsidRPr="000F6454" w:rsidRDefault="00FD54FC">
            <w:pPr>
              <w:rPr>
                <w:rStyle w:val="InstructionsTabelleberschrift"/>
                <w:rFonts w:ascii="Times New Roman" w:hAnsi="Times New Roman"/>
                <w:sz w:val="24"/>
              </w:rPr>
            </w:pPr>
            <w:r w:rsidRPr="000F6454">
              <w:rPr>
                <w:rStyle w:val="InstructionsTabelleberschrift"/>
                <w:rFonts w:ascii="Times New Roman" w:hAnsi="Times New Roman"/>
                <w:sz w:val="24"/>
              </w:rPr>
              <w:t>Сбор от петте най-големи загуби</w:t>
            </w:r>
          </w:p>
          <w:p w14:paraId="164955D7" w14:textId="6655AF61" w:rsidR="00BA512F" w:rsidRPr="000F6454" w:rsidRDefault="00FD54FC">
            <w:pPr>
              <w:rPr>
                <w:rFonts w:ascii="Times New Roman" w:hAnsi="Times New Roman"/>
                <w:sz w:val="24"/>
              </w:rPr>
            </w:pPr>
            <w:r w:rsidRPr="000F6454">
              <w:rPr>
                <w:rFonts w:ascii="Times New Roman" w:hAnsi="Times New Roman"/>
                <w:sz w:val="24"/>
              </w:rPr>
              <w:t xml:space="preserve">Докладва се сборът на петте най-големи брутни загуби за всеки вид водещо до загуба събитие сред всички групи дейности. Този сбор може да е по-голям от най-големия сбор на петте най-големи загуби, докладвани за всяка група дейности. Този сбор се докладва, независимо от броя на загубите. </w:t>
            </w:r>
          </w:p>
          <w:p w14:paraId="166ECE75" w14:textId="11DFEF71" w:rsidR="00BA512F" w:rsidRPr="000F6454" w:rsidRDefault="00FD54FC">
            <w:pPr>
              <w:rPr>
                <w:rStyle w:val="InstructionsTabelleberschrift"/>
                <w:rFonts w:ascii="Times New Roman" w:hAnsi="Times New Roman"/>
                <w:sz w:val="24"/>
              </w:rPr>
            </w:pPr>
            <w:r w:rsidRPr="000F6454">
              <w:rPr>
                <w:rFonts w:ascii="Times New Roman" w:hAnsi="Times New Roman"/>
                <w:sz w:val="24"/>
              </w:rPr>
              <w:t xml:space="preserve">При условие че институцията е отнесла всички свои загуби по някоя от групите дейности, изброени в член 317, параграф 4, таблица 2 от РКИ, или по група „корпоративни позиции“, посочена в член 322, параграф 3, буква б) </w:t>
            </w:r>
            <w:r w:rsidRPr="000F6454">
              <w:rPr>
                <w:rFonts w:ascii="Times New Roman" w:hAnsi="Times New Roman"/>
                <w:sz w:val="24"/>
              </w:rPr>
              <w:lastRenderedPageBreak/>
              <w:t>от РКИ, и че съответно е установила вида водещо до загуба събитие за всички загуби за колона 0080, сборът от петте най-големи загуби е сборът от петте най-големи загуби в цялата матрица, т.е. той не е непременно равен на максималната стойност на „сбора от петте най-големи загуби“ в ред 0960 или на максималната стойност на „сбора от петте най-големи загуби“ в колона 0080.</w:t>
            </w:r>
          </w:p>
        </w:tc>
      </w:tr>
      <w:tr w:rsidR="00BA512F" w:rsidRPr="000F6454" w14:paraId="746F4F9B" w14:textId="77777777" w:rsidTr="00672D2A">
        <w:tc>
          <w:tcPr>
            <w:tcW w:w="1101" w:type="dxa"/>
            <w:tcBorders>
              <w:top w:val="single" w:sz="4" w:space="0" w:color="auto"/>
              <w:left w:val="single" w:sz="4" w:space="0" w:color="auto"/>
              <w:bottom w:val="single" w:sz="4" w:space="0" w:color="auto"/>
              <w:right w:val="single" w:sz="4" w:space="0" w:color="auto"/>
            </w:tcBorders>
          </w:tcPr>
          <w:p w14:paraId="10E88622" w14:textId="77777777" w:rsidR="00BA512F" w:rsidRPr="000F6454" w:rsidRDefault="00C93FC2">
            <w:pPr>
              <w:rPr>
                <w:rFonts w:ascii="Times New Roman" w:hAnsi="Times New Roman"/>
                <w:sz w:val="24"/>
              </w:rPr>
            </w:pPr>
            <w:r w:rsidRPr="000F6454">
              <w:rPr>
                <w:rFonts w:ascii="Times New Roman" w:hAnsi="Times New Roman"/>
                <w:sz w:val="24"/>
              </w:rPr>
              <w:lastRenderedPageBreak/>
              <w:t>0970</w:t>
            </w:r>
          </w:p>
        </w:tc>
        <w:tc>
          <w:tcPr>
            <w:tcW w:w="8079" w:type="dxa"/>
            <w:tcBorders>
              <w:top w:val="single" w:sz="4" w:space="0" w:color="auto"/>
              <w:left w:val="single" w:sz="4" w:space="0" w:color="auto"/>
              <w:bottom w:val="single" w:sz="4" w:space="0" w:color="auto"/>
              <w:right w:val="single" w:sz="4" w:space="0" w:color="auto"/>
            </w:tcBorders>
          </w:tcPr>
          <w:p w14:paraId="436E7794" w14:textId="77777777" w:rsidR="00BA512F" w:rsidRPr="000F6454" w:rsidRDefault="00FD54FC">
            <w:pPr>
              <w:rPr>
                <w:rStyle w:val="InstructionsTabelleberschrift"/>
                <w:rFonts w:ascii="Times New Roman" w:hAnsi="Times New Roman"/>
                <w:sz w:val="24"/>
              </w:rPr>
            </w:pPr>
            <w:r w:rsidRPr="000F6454">
              <w:rPr>
                <w:rStyle w:val="InstructionsTabelleberschrift"/>
                <w:rFonts w:ascii="Times New Roman" w:hAnsi="Times New Roman"/>
                <w:sz w:val="24"/>
              </w:rPr>
              <w:t>Общ размер на пряко възстановените загуби</w:t>
            </w:r>
          </w:p>
          <w:p w14:paraId="7FEE4F90" w14:textId="11DC8F36" w:rsidR="00BA512F" w:rsidRPr="000F6454" w:rsidRDefault="00FD54FC">
            <w:pPr>
              <w:rPr>
                <w:rStyle w:val="InstructionsTabelleberschrift"/>
                <w:rFonts w:ascii="Times New Roman" w:hAnsi="Times New Roman"/>
                <w:sz w:val="24"/>
              </w:rPr>
            </w:pPr>
            <w:r w:rsidRPr="000F6454">
              <w:rPr>
                <w:rFonts w:ascii="Times New Roman" w:hAnsi="Times New Roman"/>
                <w:sz w:val="24"/>
              </w:rPr>
              <w:t>При условие че институцията е отнесла всички свои загуби по някоя от групите дейности, изброени в член 317, параграф 4, таблица 2 от РКИ, или по група „корпоративни позиции“, посочена в член 322, параграф 3, буква б) от РКИ, общият размер на пряко възстановените загуби представлява обикновения сбор на общия размер на пряко възстановените загуби за всяка група дейности.</w:t>
            </w:r>
          </w:p>
        </w:tc>
      </w:tr>
      <w:tr w:rsidR="00BA512F" w:rsidRPr="000F6454" w14:paraId="44E44347" w14:textId="77777777" w:rsidTr="00672D2A">
        <w:tc>
          <w:tcPr>
            <w:tcW w:w="1101" w:type="dxa"/>
            <w:tcBorders>
              <w:top w:val="single" w:sz="4" w:space="0" w:color="auto"/>
              <w:left w:val="single" w:sz="4" w:space="0" w:color="auto"/>
              <w:bottom w:val="single" w:sz="4" w:space="0" w:color="auto"/>
              <w:right w:val="single" w:sz="4" w:space="0" w:color="auto"/>
            </w:tcBorders>
          </w:tcPr>
          <w:p w14:paraId="6D4DD6BB" w14:textId="77777777" w:rsidR="00BA512F" w:rsidRPr="000F6454" w:rsidRDefault="00C93FC2">
            <w:pPr>
              <w:rPr>
                <w:rFonts w:ascii="Times New Roman" w:hAnsi="Times New Roman"/>
                <w:sz w:val="24"/>
              </w:rPr>
            </w:pPr>
            <w:r w:rsidRPr="000F6454">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5E33B3A6" w14:textId="77777777" w:rsidR="00BA512F" w:rsidRPr="000F6454" w:rsidRDefault="00FD54FC">
            <w:pPr>
              <w:rPr>
                <w:rStyle w:val="InstructionsTabelleberschrift"/>
                <w:rFonts w:ascii="Times New Roman" w:hAnsi="Times New Roman"/>
                <w:sz w:val="24"/>
              </w:rPr>
            </w:pPr>
            <w:r w:rsidRPr="000F6454">
              <w:rPr>
                <w:rStyle w:val="InstructionsTabelleberschrift"/>
                <w:rFonts w:ascii="Times New Roman" w:hAnsi="Times New Roman"/>
                <w:sz w:val="24"/>
              </w:rPr>
              <w:t>Общ размер на възстановяванията от застраховане и други механизми за прехвърляне на риска</w:t>
            </w:r>
          </w:p>
          <w:p w14:paraId="007FE0EB" w14:textId="53113F24" w:rsidR="00BA512F" w:rsidRPr="000F6454" w:rsidRDefault="00FD54FC">
            <w:pPr>
              <w:rPr>
                <w:rFonts w:ascii="Times New Roman" w:hAnsi="Times New Roman"/>
                <w:b/>
                <w:bCs/>
                <w:sz w:val="24"/>
                <w:u w:val="single"/>
              </w:rPr>
            </w:pPr>
            <w:r w:rsidRPr="000F6454">
              <w:rPr>
                <w:rFonts w:ascii="Times New Roman" w:hAnsi="Times New Roman"/>
                <w:sz w:val="24"/>
              </w:rPr>
              <w:t>При условие че институцията е отнесла всички свои загуби по някоя от групите дейности, изброени в член 317, параграф 4, таблица 2 от РКИ, или по група „корпоративни позиции“, посочена в член 322, параграф 3, буква б) от РКИ, общият размер на възстановяванията от застраховане и други механизми за прехвърляне на риска представлява простото сумиране на общия размер на възстановяванията от застраховане и други механизми за прехвърляне на риска за всяка група дейности.</w:t>
            </w:r>
          </w:p>
        </w:tc>
      </w:tr>
    </w:tbl>
    <w:p w14:paraId="03F5E592" w14:textId="77777777" w:rsidR="00BA512F" w:rsidRPr="000F6454" w:rsidRDefault="00BA512F">
      <w:pPr>
        <w:spacing w:before="0" w:after="0"/>
        <w:jc w:val="left"/>
        <w:rPr>
          <w:rStyle w:val="InstructionsTabelleText"/>
          <w:rFonts w:ascii="Times New Roman" w:hAnsi="Times New Roman"/>
          <w:sz w:val="24"/>
        </w:rPr>
      </w:pPr>
    </w:p>
    <w:p w14:paraId="0B74CAC3"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80" w:name="_Toc30674711"/>
      <w:r w:rsidRPr="000F6454">
        <w:rPr>
          <w:rFonts w:ascii="Times New Roman" w:hAnsi="Times New Roman"/>
          <w:sz w:val="24"/>
          <w:u w:val="none"/>
        </w:rPr>
        <w:t>4.2.3.</w:t>
      </w:r>
      <w:r w:rsidRPr="000F6454">
        <w:rPr>
          <w:rFonts w:ascii="Times New Roman" w:hAnsi="Times New Roman"/>
          <w:sz w:val="24"/>
          <w:u w:val="none"/>
        </w:rPr>
        <w:tab/>
      </w:r>
      <w:r w:rsidRPr="000F6454">
        <w:rPr>
          <w:rFonts w:ascii="Times New Roman" w:hAnsi="Times New Roman"/>
          <w:sz w:val="24"/>
        </w:rPr>
        <w:t>C 17.02: Операционен риск: подробна информация за събитията, довели до най-големи загуби през последната година (OPR DETAILS 2)</w:t>
      </w:r>
      <w:bookmarkEnd w:id="80"/>
    </w:p>
    <w:p w14:paraId="1A936193"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81" w:name="_Toc30674712"/>
      <w:r w:rsidRPr="000F6454">
        <w:rPr>
          <w:rFonts w:ascii="Times New Roman" w:hAnsi="Times New Roman"/>
          <w:sz w:val="24"/>
          <w:u w:val="none"/>
        </w:rPr>
        <w:t>4.2.3.1.</w:t>
      </w:r>
      <w:r w:rsidRPr="000F6454">
        <w:rPr>
          <w:rFonts w:ascii="Times New Roman" w:hAnsi="Times New Roman"/>
          <w:sz w:val="24"/>
          <w:u w:val="none"/>
        </w:rPr>
        <w:tab/>
      </w:r>
      <w:r w:rsidRPr="000F6454">
        <w:rPr>
          <w:rFonts w:ascii="Times New Roman" w:hAnsi="Times New Roman"/>
          <w:sz w:val="24"/>
        </w:rPr>
        <w:t>Общи бележки</w:t>
      </w:r>
      <w:bookmarkEnd w:id="81"/>
    </w:p>
    <w:p w14:paraId="231309DD" w14:textId="57B03D0A" w:rsidR="00BA512F" w:rsidRPr="000F6454" w:rsidRDefault="00125707">
      <w:pPr>
        <w:pStyle w:val="InstructionsText2"/>
        <w:numPr>
          <w:ilvl w:val="0"/>
          <w:numId w:val="0"/>
        </w:numPr>
        <w:ind w:left="993"/>
      </w:pPr>
      <w:r w:rsidRPr="000F6454">
        <w:t>134. В образец C 17.02 се представя информация за отделните довели до загуби събития (всяко водещо до загуба събитие на отделен ред).</w:t>
      </w:r>
    </w:p>
    <w:p w14:paraId="2C6E2560" w14:textId="1F22973B" w:rsidR="00BA512F" w:rsidRPr="000F6454" w:rsidRDefault="00125707">
      <w:pPr>
        <w:pStyle w:val="InstructionsText2"/>
        <w:numPr>
          <w:ilvl w:val="0"/>
          <w:numId w:val="0"/>
        </w:numPr>
        <w:ind w:left="993"/>
      </w:pPr>
      <w:r w:rsidRPr="000F6454">
        <w:t>135.</w:t>
      </w:r>
      <w:r w:rsidRPr="000F6454">
        <w:tab/>
        <w:t xml:space="preserve"> Докладваната в този образец информация се отнася за „новите събития, водещи до загуба“, т.е. случаите на реализиране на операционен риск:</w:t>
      </w:r>
    </w:p>
    <w:p w14:paraId="189C8F4C" w14:textId="77777777" w:rsidR="00BA512F" w:rsidRPr="000F6454" w:rsidRDefault="00125707">
      <w:pPr>
        <w:pStyle w:val="InstructionsText2"/>
        <w:numPr>
          <w:ilvl w:val="0"/>
          <w:numId w:val="0"/>
        </w:numPr>
        <w:ind w:left="993"/>
      </w:pPr>
      <w:r w:rsidRPr="000F6454">
        <w:t>а)</w:t>
      </w:r>
      <w:r w:rsidRPr="000F6454">
        <w:tab/>
        <w:t>„осчетоводени за първи път“ през отчетния период; или</w:t>
      </w:r>
    </w:p>
    <w:p w14:paraId="49320BA9" w14:textId="7DA88BB1" w:rsidR="00BA512F" w:rsidRPr="000F6454" w:rsidRDefault="00125707">
      <w:pPr>
        <w:pStyle w:val="InstructionsText2"/>
        <w:numPr>
          <w:ilvl w:val="0"/>
          <w:numId w:val="0"/>
        </w:numPr>
        <w:ind w:left="993"/>
      </w:pPr>
      <w:r w:rsidRPr="000F6454">
        <w:t>б)</w:t>
      </w:r>
      <w:r w:rsidRPr="000F6454">
        <w:tab/>
        <w:t>„осчетоводени за първи път“ през предходен отчетен период, когато водещото до загуба събитие не е включено в предходни пруденциални доклади, например защото е било определено като събитие, водещо до загуба от операционен риск, през текущия отчетен период или защото натрупаната загуба, относима към това водещо до загуба събитие (т.е. първоначалната загуба плюс/минус всички корекции за загуби, внесени през предходни отчетни периоди), е надвишила едва през текущия отчетен период прага за събиране на вътрешни данни.</w:t>
      </w:r>
    </w:p>
    <w:p w14:paraId="1FF61CF3" w14:textId="4604001C" w:rsidR="00BA512F" w:rsidRPr="000F6454" w:rsidRDefault="00125707">
      <w:pPr>
        <w:pStyle w:val="InstructionsText2"/>
        <w:numPr>
          <w:ilvl w:val="0"/>
          <w:numId w:val="0"/>
        </w:numPr>
        <w:ind w:left="993"/>
      </w:pPr>
      <w:r w:rsidRPr="000F6454">
        <w:t>136. Докладват се само водещите до загуба събития, при които брутната загуба е в размер 100000 евро или повече.</w:t>
      </w:r>
    </w:p>
    <w:p w14:paraId="3FC165DA" w14:textId="638133E6" w:rsidR="00BA512F" w:rsidRPr="000F6454" w:rsidRDefault="00FD54FC">
      <w:pPr>
        <w:pStyle w:val="InstructionsText2"/>
        <w:numPr>
          <w:ilvl w:val="0"/>
          <w:numId w:val="0"/>
        </w:numPr>
        <w:ind w:left="993"/>
      </w:pPr>
      <w:r w:rsidRPr="000F6454">
        <w:lastRenderedPageBreak/>
        <w:t>При съблюдаване на този праг, в образеца се включват:</w:t>
      </w:r>
    </w:p>
    <w:p w14:paraId="796D3249" w14:textId="77777777" w:rsidR="00BA512F" w:rsidRPr="000F6454" w:rsidRDefault="00125707">
      <w:pPr>
        <w:pStyle w:val="InstructionsText2"/>
        <w:numPr>
          <w:ilvl w:val="0"/>
          <w:numId w:val="0"/>
        </w:numPr>
        <w:ind w:left="993"/>
      </w:pPr>
      <w:r w:rsidRPr="000F6454">
        <w:t>а)</w:t>
      </w:r>
      <w:r w:rsidRPr="000F6454">
        <w:tab/>
        <w:t>събитието с най-голяма брутна загуба по всеки вид събитие, при условие че институцията е определила видове събития за загубите, както и</w:t>
      </w:r>
    </w:p>
    <w:p w14:paraId="6D2F0F68" w14:textId="6EB0FA69" w:rsidR="00BA512F" w:rsidRPr="000F6454" w:rsidRDefault="00125707">
      <w:pPr>
        <w:pStyle w:val="InstructionsText2"/>
        <w:numPr>
          <w:ilvl w:val="0"/>
          <w:numId w:val="0"/>
        </w:numPr>
        <w:ind w:left="993"/>
      </w:pPr>
      <w:r w:rsidRPr="000F6454">
        <w:t>б)</w:t>
      </w:r>
      <w:r w:rsidRPr="000F6454">
        <w:tab/>
        <w:t>най-малко десетте от останалите събития с най-голяма брутна загуба, определени или не по вид;</w:t>
      </w:r>
    </w:p>
    <w:p w14:paraId="416EF068" w14:textId="194599A2" w:rsidR="00BA512F" w:rsidRPr="000F6454" w:rsidRDefault="00125707">
      <w:pPr>
        <w:pStyle w:val="InstructionsText2"/>
        <w:numPr>
          <w:ilvl w:val="0"/>
          <w:numId w:val="0"/>
        </w:numPr>
        <w:ind w:left="993"/>
      </w:pPr>
      <w:r w:rsidRPr="000F6454">
        <w:t>в)</w:t>
      </w:r>
      <w:r w:rsidRPr="000F6454">
        <w:tab/>
        <w:t>водещите до загуба събития са класирани въз основа на свързаните с тях брутни загуби;</w:t>
      </w:r>
    </w:p>
    <w:p w14:paraId="5809A7B6" w14:textId="1E238DAE" w:rsidR="00BA512F" w:rsidRPr="000F6454" w:rsidRDefault="00125707">
      <w:pPr>
        <w:pStyle w:val="InstructionsText2"/>
        <w:numPr>
          <w:ilvl w:val="0"/>
          <w:numId w:val="0"/>
        </w:numPr>
        <w:ind w:left="993"/>
      </w:pPr>
      <w:r w:rsidRPr="000F6454">
        <w:t>г)</w:t>
      </w:r>
      <w:r w:rsidRPr="000F6454">
        <w:tab/>
        <w:t>дадено водещо до загуба събитие се докладва само веднъж.</w:t>
      </w:r>
    </w:p>
    <w:p w14:paraId="0573DA78"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82" w:name="_Toc30674713"/>
      <w:r w:rsidRPr="000F6454">
        <w:rPr>
          <w:rFonts w:ascii="Times New Roman" w:hAnsi="Times New Roman"/>
          <w:sz w:val="24"/>
          <w:u w:val="none"/>
        </w:rPr>
        <w:t>4.2.3.2.</w:t>
      </w:r>
      <w:r w:rsidRPr="000F6454">
        <w:rPr>
          <w:rFonts w:ascii="Times New Roman" w:hAnsi="Times New Roman"/>
          <w:sz w:val="24"/>
          <w:u w:val="none"/>
        </w:rPr>
        <w:tab/>
      </w:r>
      <w:r w:rsidRPr="000F6454">
        <w:rPr>
          <w:rFonts w:ascii="Times New Roman" w:hAnsi="Times New Roman"/>
          <w:sz w:val="24"/>
        </w:rPr>
        <w:t>Указания за специфични позиции</w:t>
      </w:r>
      <w:bookmarkEnd w:id="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8104"/>
      </w:tblGrid>
      <w:tr w:rsidR="00BA512F" w:rsidRPr="000F6454" w14:paraId="7B50679A" w14:textId="77777777" w:rsidTr="00672D2A">
        <w:tc>
          <w:tcPr>
            <w:tcW w:w="9288" w:type="dxa"/>
            <w:gridSpan w:val="2"/>
            <w:shd w:val="clear" w:color="auto" w:fill="BFBFBF"/>
          </w:tcPr>
          <w:p w14:paraId="4890EFE8" w14:textId="77777777" w:rsidR="00BA512F" w:rsidRPr="000F6454" w:rsidRDefault="00FD54FC">
            <w:pPr>
              <w:rPr>
                <w:rFonts w:ascii="Times New Roman" w:hAnsi="Times New Roman"/>
                <w:sz w:val="24"/>
              </w:rPr>
            </w:pPr>
            <w:r w:rsidRPr="000F6454">
              <w:rPr>
                <w:rFonts w:ascii="Times New Roman" w:hAnsi="Times New Roman"/>
                <w:b/>
                <w:bCs/>
                <w:sz w:val="24"/>
              </w:rPr>
              <w:t>Колони</w:t>
            </w:r>
          </w:p>
        </w:tc>
      </w:tr>
      <w:tr w:rsidR="00BA512F" w:rsidRPr="000F6454" w14:paraId="748A91C9" w14:textId="77777777" w:rsidTr="00672D2A">
        <w:tc>
          <w:tcPr>
            <w:tcW w:w="959" w:type="dxa"/>
            <w:shd w:val="clear" w:color="auto" w:fill="auto"/>
          </w:tcPr>
          <w:p w14:paraId="56A3745B" w14:textId="77777777" w:rsidR="00BA512F" w:rsidRPr="000F6454" w:rsidRDefault="00C93FC2">
            <w:pPr>
              <w:rPr>
                <w:rFonts w:ascii="Times New Roman" w:hAnsi="Times New Roman"/>
                <w:sz w:val="24"/>
              </w:rPr>
            </w:pPr>
            <w:r w:rsidRPr="000F6454">
              <w:rPr>
                <w:rFonts w:ascii="Times New Roman" w:hAnsi="Times New Roman"/>
                <w:sz w:val="24"/>
              </w:rPr>
              <w:t>0010</w:t>
            </w:r>
          </w:p>
        </w:tc>
        <w:tc>
          <w:tcPr>
            <w:tcW w:w="8329" w:type="dxa"/>
            <w:shd w:val="clear" w:color="auto" w:fill="auto"/>
          </w:tcPr>
          <w:p w14:paraId="57B3B92C" w14:textId="77777777" w:rsidR="00BA512F" w:rsidRPr="000F6454" w:rsidRDefault="00FD54FC">
            <w:pPr>
              <w:rPr>
                <w:rFonts w:ascii="Times New Roman" w:hAnsi="Times New Roman"/>
                <w:sz w:val="24"/>
              </w:rPr>
            </w:pPr>
            <w:r w:rsidRPr="000F6454">
              <w:rPr>
                <w:rStyle w:val="InstructionsTabelleberschrift"/>
                <w:rFonts w:ascii="Times New Roman" w:hAnsi="Times New Roman"/>
                <w:sz w:val="24"/>
              </w:rPr>
              <w:t>Идентификационен код на събитието</w:t>
            </w:r>
          </w:p>
          <w:p w14:paraId="24D3BF54" w14:textId="54FF1E08" w:rsidR="00BA512F" w:rsidRPr="000F6454" w:rsidRDefault="00FD54FC">
            <w:pPr>
              <w:rPr>
                <w:rFonts w:ascii="Times New Roman" w:hAnsi="Times New Roman"/>
                <w:sz w:val="24"/>
              </w:rPr>
            </w:pPr>
            <w:r w:rsidRPr="000F6454">
              <w:rPr>
                <w:rFonts w:ascii="Times New Roman" w:hAnsi="Times New Roman"/>
                <w:sz w:val="24"/>
              </w:rPr>
              <w:t xml:space="preserve">Идентификационният код на събитието представлява идентификатор на реда и трябва да е различен за всеки ред от образеца. </w:t>
            </w:r>
          </w:p>
          <w:p w14:paraId="6A5FB408" w14:textId="77777777" w:rsidR="00BA512F" w:rsidRPr="000F6454" w:rsidRDefault="00FD54FC">
            <w:pPr>
              <w:rPr>
                <w:rFonts w:ascii="Times New Roman" w:hAnsi="Times New Roman"/>
                <w:sz w:val="24"/>
              </w:rPr>
            </w:pPr>
            <w:r w:rsidRPr="000F6454">
              <w:rPr>
                <w:rFonts w:ascii="Times New Roman" w:hAnsi="Times New Roman"/>
                <w:sz w:val="24"/>
              </w:rPr>
              <w:t>Когато е налице вътрешен идентификационен код, институциите го посочват. Иначе посоченият идентификационен код следва номерацията 1, 2, 3 и т.н.</w:t>
            </w:r>
          </w:p>
        </w:tc>
      </w:tr>
      <w:tr w:rsidR="00BA512F" w:rsidRPr="000F6454" w14:paraId="3170B641" w14:textId="77777777" w:rsidTr="00672D2A">
        <w:tc>
          <w:tcPr>
            <w:tcW w:w="959" w:type="dxa"/>
            <w:shd w:val="clear" w:color="auto" w:fill="auto"/>
          </w:tcPr>
          <w:p w14:paraId="0307C808" w14:textId="77777777" w:rsidR="00BA512F" w:rsidRPr="000F6454" w:rsidRDefault="00C93FC2">
            <w:pPr>
              <w:rPr>
                <w:rFonts w:ascii="Times New Roman" w:hAnsi="Times New Roman"/>
                <w:sz w:val="24"/>
              </w:rPr>
            </w:pPr>
            <w:r w:rsidRPr="000F6454">
              <w:rPr>
                <w:rFonts w:ascii="Times New Roman" w:hAnsi="Times New Roman"/>
                <w:sz w:val="24"/>
              </w:rPr>
              <w:t>0020</w:t>
            </w:r>
          </w:p>
        </w:tc>
        <w:tc>
          <w:tcPr>
            <w:tcW w:w="8329" w:type="dxa"/>
            <w:shd w:val="clear" w:color="auto" w:fill="auto"/>
          </w:tcPr>
          <w:p w14:paraId="5C917FB2" w14:textId="77777777" w:rsidR="00BA512F" w:rsidRPr="000F6454" w:rsidRDefault="00FD54FC">
            <w:pPr>
              <w:rPr>
                <w:rStyle w:val="InstructionsTabelleberschrift"/>
                <w:rFonts w:ascii="Times New Roman" w:hAnsi="Times New Roman"/>
                <w:sz w:val="24"/>
              </w:rPr>
            </w:pPr>
            <w:r w:rsidRPr="000F6454">
              <w:rPr>
                <w:rStyle w:val="InstructionsTabelleberschrift"/>
                <w:rFonts w:ascii="Times New Roman" w:hAnsi="Times New Roman"/>
                <w:sz w:val="24"/>
              </w:rPr>
              <w:t>Дата на осчетоводяване</w:t>
            </w:r>
          </w:p>
          <w:p w14:paraId="54DCB09F" w14:textId="7E85C3C7" w:rsidR="00BA512F" w:rsidRPr="000F6454" w:rsidRDefault="00FD54FC">
            <w:pPr>
              <w:rPr>
                <w:rFonts w:ascii="Times New Roman" w:hAnsi="Times New Roman"/>
                <w:sz w:val="24"/>
              </w:rPr>
            </w:pPr>
            <w:r w:rsidRPr="000F6454">
              <w:rPr>
                <w:rFonts w:ascii="Times New Roman" w:hAnsi="Times New Roman"/>
                <w:sz w:val="24"/>
              </w:rPr>
              <w:t xml:space="preserve">Дата на осчетоводяване е датата, на която загубите или резервите / провизиите по загубите от операционен риск са били признати за първи път в отчета за приходите и разходите. </w:t>
            </w:r>
          </w:p>
        </w:tc>
      </w:tr>
      <w:tr w:rsidR="00BA512F" w:rsidRPr="000F6454" w14:paraId="41A2B7D3" w14:textId="77777777" w:rsidTr="00672D2A">
        <w:tc>
          <w:tcPr>
            <w:tcW w:w="959" w:type="dxa"/>
            <w:shd w:val="clear" w:color="auto" w:fill="auto"/>
          </w:tcPr>
          <w:p w14:paraId="4C0CA412" w14:textId="77777777" w:rsidR="00BA512F" w:rsidRPr="000F6454" w:rsidRDefault="00C93FC2">
            <w:pPr>
              <w:rPr>
                <w:rFonts w:ascii="Times New Roman" w:hAnsi="Times New Roman"/>
                <w:sz w:val="24"/>
              </w:rPr>
            </w:pPr>
            <w:r w:rsidRPr="000F6454">
              <w:rPr>
                <w:rFonts w:ascii="Times New Roman" w:hAnsi="Times New Roman"/>
                <w:sz w:val="24"/>
              </w:rPr>
              <w:t>0030</w:t>
            </w:r>
          </w:p>
        </w:tc>
        <w:tc>
          <w:tcPr>
            <w:tcW w:w="8329" w:type="dxa"/>
            <w:shd w:val="clear" w:color="auto" w:fill="auto"/>
          </w:tcPr>
          <w:p w14:paraId="1BFF12D2" w14:textId="77777777" w:rsidR="00BA512F" w:rsidRPr="000F6454" w:rsidRDefault="00FD54FC">
            <w:pPr>
              <w:rPr>
                <w:rStyle w:val="InstructionsTabelleberschrift"/>
                <w:rFonts w:ascii="Times New Roman" w:hAnsi="Times New Roman"/>
                <w:sz w:val="24"/>
              </w:rPr>
            </w:pPr>
            <w:r w:rsidRPr="000F6454">
              <w:rPr>
                <w:rStyle w:val="InstructionsTabelleberschrift"/>
                <w:rFonts w:ascii="Times New Roman" w:hAnsi="Times New Roman"/>
                <w:sz w:val="24"/>
              </w:rPr>
              <w:t>Дата на възникване</w:t>
            </w:r>
          </w:p>
          <w:p w14:paraId="2381B252" w14:textId="6CB49C28" w:rsidR="00BA512F" w:rsidRPr="000F6454" w:rsidRDefault="00FD54FC">
            <w:pPr>
              <w:rPr>
                <w:rFonts w:ascii="Times New Roman" w:hAnsi="Times New Roman"/>
                <w:sz w:val="24"/>
              </w:rPr>
            </w:pPr>
            <w:r w:rsidRPr="000F6454">
              <w:rPr>
                <w:rFonts w:ascii="Times New Roman" w:hAnsi="Times New Roman"/>
                <w:sz w:val="24"/>
              </w:rPr>
              <w:t>Дата на възникване е датата, на която събитието, водещо до загуба от операционен риск, е настъпило или започнало.</w:t>
            </w:r>
          </w:p>
        </w:tc>
      </w:tr>
      <w:tr w:rsidR="00BA512F" w:rsidRPr="000F6454" w14:paraId="4AC525C3" w14:textId="77777777" w:rsidTr="00672D2A">
        <w:tc>
          <w:tcPr>
            <w:tcW w:w="959" w:type="dxa"/>
            <w:shd w:val="clear" w:color="auto" w:fill="auto"/>
          </w:tcPr>
          <w:p w14:paraId="1A72F0CC" w14:textId="77777777" w:rsidR="00BA512F" w:rsidRPr="000F6454" w:rsidRDefault="00C93FC2">
            <w:pPr>
              <w:rPr>
                <w:rFonts w:ascii="Times New Roman" w:hAnsi="Times New Roman"/>
                <w:sz w:val="24"/>
              </w:rPr>
            </w:pPr>
            <w:r w:rsidRPr="000F6454">
              <w:rPr>
                <w:rFonts w:ascii="Times New Roman" w:hAnsi="Times New Roman"/>
                <w:sz w:val="24"/>
              </w:rPr>
              <w:t>0040</w:t>
            </w:r>
          </w:p>
        </w:tc>
        <w:tc>
          <w:tcPr>
            <w:tcW w:w="8329" w:type="dxa"/>
            <w:shd w:val="clear" w:color="auto" w:fill="auto"/>
          </w:tcPr>
          <w:p w14:paraId="468C7F1A" w14:textId="77777777" w:rsidR="00BA512F" w:rsidRPr="000F6454" w:rsidRDefault="00FD54FC">
            <w:pPr>
              <w:rPr>
                <w:rStyle w:val="InstructionsTabelleberschrift"/>
                <w:rFonts w:ascii="Times New Roman" w:hAnsi="Times New Roman"/>
                <w:sz w:val="24"/>
              </w:rPr>
            </w:pPr>
            <w:r w:rsidRPr="000F6454">
              <w:rPr>
                <w:rStyle w:val="InstructionsTabelleberschrift"/>
                <w:rFonts w:ascii="Times New Roman" w:hAnsi="Times New Roman"/>
                <w:sz w:val="24"/>
              </w:rPr>
              <w:t>Дата на установяване</w:t>
            </w:r>
          </w:p>
          <w:p w14:paraId="16F4DCBE" w14:textId="67D795E7" w:rsidR="00BA512F" w:rsidRPr="000F6454" w:rsidRDefault="00FD54FC">
            <w:pPr>
              <w:rPr>
                <w:rFonts w:ascii="Times New Roman" w:hAnsi="Times New Roman"/>
                <w:sz w:val="24"/>
              </w:rPr>
            </w:pPr>
            <w:r w:rsidRPr="000F6454">
              <w:rPr>
                <w:rFonts w:ascii="Times New Roman" w:hAnsi="Times New Roman"/>
                <w:sz w:val="24"/>
              </w:rPr>
              <w:t>Дата на установяване е датата, на която институцията е узнала за събитието, водещо до загуба от операционен риск.</w:t>
            </w:r>
          </w:p>
        </w:tc>
      </w:tr>
      <w:tr w:rsidR="00BA512F" w:rsidRPr="000F6454" w14:paraId="5D4DB782" w14:textId="77777777" w:rsidTr="00672D2A">
        <w:tc>
          <w:tcPr>
            <w:tcW w:w="959" w:type="dxa"/>
            <w:shd w:val="clear" w:color="auto" w:fill="auto"/>
          </w:tcPr>
          <w:p w14:paraId="08468149" w14:textId="77777777" w:rsidR="00BA512F" w:rsidRPr="000F6454" w:rsidRDefault="00C93FC2">
            <w:pPr>
              <w:rPr>
                <w:rFonts w:ascii="Times New Roman" w:hAnsi="Times New Roman"/>
                <w:sz w:val="24"/>
              </w:rPr>
            </w:pPr>
            <w:r w:rsidRPr="000F6454">
              <w:rPr>
                <w:rFonts w:ascii="Times New Roman" w:hAnsi="Times New Roman"/>
                <w:sz w:val="24"/>
              </w:rPr>
              <w:t>0050</w:t>
            </w:r>
          </w:p>
        </w:tc>
        <w:tc>
          <w:tcPr>
            <w:tcW w:w="8329" w:type="dxa"/>
            <w:shd w:val="clear" w:color="auto" w:fill="auto"/>
          </w:tcPr>
          <w:p w14:paraId="13DA8006" w14:textId="650648BF" w:rsidR="00BA512F" w:rsidRPr="000F6454" w:rsidRDefault="00F41508">
            <w:pPr>
              <w:rPr>
                <w:rStyle w:val="InstructionsTabelleberschrift"/>
                <w:rFonts w:ascii="Times New Roman" w:hAnsi="Times New Roman"/>
                <w:sz w:val="24"/>
              </w:rPr>
            </w:pPr>
            <w:r w:rsidRPr="000F6454">
              <w:rPr>
                <w:rStyle w:val="InstructionsTabelleberschrift"/>
                <w:rFonts w:ascii="Times New Roman" w:hAnsi="Times New Roman"/>
                <w:sz w:val="24"/>
              </w:rPr>
              <w:t>Вид събитие, водещо до загуба</w:t>
            </w:r>
          </w:p>
          <w:p w14:paraId="406E29FD" w14:textId="533AC5CE" w:rsidR="00BA512F" w:rsidRPr="000F6454" w:rsidRDefault="00F41508">
            <w:pPr>
              <w:rPr>
                <w:rFonts w:ascii="Times New Roman" w:hAnsi="Times New Roman"/>
                <w:sz w:val="24"/>
              </w:rPr>
            </w:pPr>
            <w:r w:rsidRPr="000F6454">
              <w:rPr>
                <w:rFonts w:ascii="Times New Roman" w:hAnsi="Times New Roman"/>
                <w:sz w:val="24"/>
              </w:rPr>
              <w:t>Видовете водещи до загуба събития, посочени в член 324 от РКИ.</w:t>
            </w:r>
          </w:p>
        </w:tc>
      </w:tr>
      <w:tr w:rsidR="00BA512F" w:rsidRPr="000F6454" w14:paraId="1D660F38" w14:textId="77777777" w:rsidTr="00672D2A">
        <w:tc>
          <w:tcPr>
            <w:tcW w:w="959" w:type="dxa"/>
            <w:shd w:val="clear" w:color="auto" w:fill="auto"/>
          </w:tcPr>
          <w:p w14:paraId="0985E5F3" w14:textId="77777777" w:rsidR="00BA512F" w:rsidRPr="000F6454" w:rsidRDefault="00C93FC2">
            <w:pPr>
              <w:rPr>
                <w:rFonts w:ascii="Times New Roman" w:hAnsi="Times New Roman"/>
                <w:sz w:val="24"/>
              </w:rPr>
            </w:pPr>
            <w:r w:rsidRPr="000F6454">
              <w:rPr>
                <w:rFonts w:ascii="Times New Roman" w:hAnsi="Times New Roman"/>
                <w:sz w:val="24"/>
              </w:rPr>
              <w:t>0060</w:t>
            </w:r>
          </w:p>
        </w:tc>
        <w:tc>
          <w:tcPr>
            <w:tcW w:w="8329" w:type="dxa"/>
            <w:shd w:val="clear" w:color="auto" w:fill="auto"/>
          </w:tcPr>
          <w:p w14:paraId="70D34815" w14:textId="77777777" w:rsidR="00BA512F" w:rsidRPr="000F6454" w:rsidRDefault="00FD54FC">
            <w:pPr>
              <w:rPr>
                <w:rStyle w:val="InstructionsTabelleberschrift"/>
                <w:rFonts w:ascii="Times New Roman" w:hAnsi="Times New Roman"/>
                <w:sz w:val="24"/>
              </w:rPr>
            </w:pPr>
            <w:r w:rsidRPr="000F6454">
              <w:rPr>
                <w:rStyle w:val="InstructionsTabelleberschrift"/>
                <w:rFonts w:ascii="Times New Roman" w:hAnsi="Times New Roman"/>
                <w:sz w:val="24"/>
              </w:rPr>
              <w:t>Брутна загуба</w:t>
            </w:r>
          </w:p>
          <w:p w14:paraId="74813F4B" w14:textId="568D2C1B" w:rsidR="00BA512F" w:rsidRPr="000F6454" w:rsidRDefault="00FD54FC">
            <w:pPr>
              <w:rPr>
                <w:rFonts w:ascii="Times New Roman" w:hAnsi="Times New Roman"/>
                <w:sz w:val="24"/>
              </w:rPr>
            </w:pPr>
            <w:r w:rsidRPr="000F6454">
              <w:rPr>
                <w:rFonts w:ascii="Times New Roman" w:hAnsi="Times New Roman"/>
                <w:sz w:val="24"/>
              </w:rPr>
              <w:t>Брутната загуба във връзка с водещото до загуба събитие, докладванa в редове 0020, 0120 и т.н. в образец C 17.01.</w:t>
            </w:r>
          </w:p>
        </w:tc>
      </w:tr>
      <w:tr w:rsidR="00BA512F" w:rsidRPr="000F6454" w14:paraId="566DE2EB" w14:textId="77777777" w:rsidTr="00672D2A">
        <w:tc>
          <w:tcPr>
            <w:tcW w:w="959" w:type="dxa"/>
            <w:shd w:val="clear" w:color="auto" w:fill="auto"/>
          </w:tcPr>
          <w:p w14:paraId="6F628B44" w14:textId="77777777" w:rsidR="00BA512F" w:rsidRPr="000F6454" w:rsidRDefault="00C93FC2">
            <w:pPr>
              <w:rPr>
                <w:rFonts w:ascii="Times New Roman" w:hAnsi="Times New Roman"/>
                <w:sz w:val="24"/>
              </w:rPr>
            </w:pPr>
            <w:r w:rsidRPr="000F6454">
              <w:rPr>
                <w:rFonts w:ascii="Times New Roman" w:hAnsi="Times New Roman"/>
                <w:sz w:val="24"/>
              </w:rPr>
              <w:t>0070</w:t>
            </w:r>
          </w:p>
        </w:tc>
        <w:tc>
          <w:tcPr>
            <w:tcW w:w="8329" w:type="dxa"/>
            <w:shd w:val="clear" w:color="auto" w:fill="auto"/>
          </w:tcPr>
          <w:p w14:paraId="3285AB30" w14:textId="77777777" w:rsidR="00BA512F" w:rsidRPr="000F6454" w:rsidRDefault="00FD54FC">
            <w:pPr>
              <w:rPr>
                <w:rStyle w:val="InstructionsTabelleberschrift"/>
                <w:rFonts w:ascii="Times New Roman" w:hAnsi="Times New Roman"/>
                <w:sz w:val="24"/>
              </w:rPr>
            </w:pPr>
            <w:r w:rsidRPr="000F6454">
              <w:rPr>
                <w:rStyle w:val="InstructionsTabelleberschrift"/>
                <w:rFonts w:ascii="Times New Roman" w:hAnsi="Times New Roman"/>
                <w:sz w:val="24"/>
              </w:rPr>
              <w:t>Брутна загуба, нетно от преки възстановявания</w:t>
            </w:r>
          </w:p>
          <w:p w14:paraId="4D05111A" w14:textId="7607C8F4" w:rsidR="00BA512F" w:rsidRPr="000F6454" w:rsidRDefault="00FD54FC">
            <w:pPr>
              <w:rPr>
                <w:rFonts w:ascii="Times New Roman" w:hAnsi="Times New Roman"/>
                <w:sz w:val="24"/>
              </w:rPr>
            </w:pPr>
            <w:r w:rsidRPr="000F6454">
              <w:rPr>
                <w:rFonts w:ascii="Times New Roman" w:hAnsi="Times New Roman"/>
                <w:sz w:val="24"/>
              </w:rPr>
              <w:t>Брутната загуба във връзка с водещото до загуба събитие, докладвана в редове 0020, 0120 и т.н. в образец C 17.01 по-горе, нетно от преките възстановявания във връзка с това довело до загуба събитие.</w:t>
            </w:r>
          </w:p>
        </w:tc>
      </w:tr>
      <w:tr w:rsidR="00BA512F" w:rsidRPr="000F6454" w14:paraId="333A6C2C" w14:textId="77777777" w:rsidTr="00672D2A">
        <w:tc>
          <w:tcPr>
            <w:tcW w:w="959" w:type="dxa"/>
            <w:shd w:val="clear" w:color="auto" w:fill="auto"/>
          </w:tcPr>
          <w:p w14:paraId="50A72E5B" w14:textId="77777777" w:rsidR="00BA512F" w:rsidRPr="000F6454" w:rsidRDefault="00C93FC2">
            <w:pPr>
              <w:rPr>
                <w:rFonts w:ascii="Times New Roman" w:hAnsi="Times New Roman"/>
                <w:sz w:val="24"/>
              </w:rPr>
            </w:pPr>
            <w:r w:rsidRPr="000F6454">
              <w:rPr>
                <w:rFonts w:ascii="Times New Roman" w:hAnsi="Times New Roman"/>
                <w:sz w:val="24"/>
              </w:rPr>
              <w:lastRenderedPageBreak/>
              <w:t>0080—0160</w:t>
            </w:r>
          </w:p>
        </w:tc>
        <w:tc>
          <w:tcPr>
            <w:tcW w:w="8329" w:type="dxa"/>
            <w:shd w:val="clear" w:color="auto" w:fill="auto"/>
          </w:tcPr>
          <w:p w14:paraId="38AA42DC" w14:textId="77777777" w:rsidR="00BA512F" w:rsidRPr="000F6454" w:rsidRDefault="00FD54FC">
            <w:pPr>
              <w:rPr>
                <w:rStyle w:val="InstructionsTabelleberschrift"/>
                <w:rFonts w:ascii="Times New Roman" w:hAnsi="Times New Roman"/>
                <w:sz w:val="24"/>
              </w:rPr>
            </w:pPr>
            <w:r w:rsidRPr="000F6454">
              <w:rPr>
                <w:rStyle w:val="InstructionsTabelleberschrift"/>
                <w:rFonts w:ascii="Times New Roman" w:hAnsi="Times New Roman"/>
                <w:sz w:val="24"/>
              </w:rPr>
              <w:t>Брутни загуби по групи дейности</w:t>
            </w:r>
          </w:p>
          <w:p w14:paraId="76D3B7AD" w14:textId="7C485E6B" w:rsidR="00BA512F" w:rsidRPr="000F6454" w:rsidRDefault="00FD54FC">
            <w:pPr>
              <w:rPr>
                <w:rFonts w:ascii="Times New Roman" w:hAnsi="Times New Roman"/>
                <w:sz w:val="24"/>
              </w:rPr>
            </w:pPr>
            <w:r w:rsidRPr="000F6454">
              <w:rPr>
                <w:rFonts w:ascii="Times New Roman" w:hAnsi="Times New Roman"/>
                <w:sz w:val="24"/>
              </w:rPr>
              <w:t>Брутните загуби, докладвани в колона 0060, се разпределят по съответните групи дейности съгласно посоченото в член 317, параграф 4, таблица 2 от РКИ и член 322, параграф 3, буква б) от РКИ.</w:t>
            </w:r>
          </w:p>
        </w:tc>
      </w:tr>
      <w:tr w:rsidR="00BA512F" w:rsidRPr="000F6454" w14:paraId="26276203" w14:textId="77777777" w:rsidTr="00672D2A">
        <w:tc>
          <w:tcPr>
            <w:tcW w:w="959" w:type="dxa"/>
            <w:shd w:val="clear" w:color="auto" w:fill="auto"/>
          </w:tcPr>
          <w:p w14:paraId="6354A56E" w14:textId="77777777" w:rsidR="00BA512F" w:rsidRPr="000F6454" w:rsidRDefault="00C93FC2">
            <w:pPr>
              <w:rPr>
                <w:rFonts w:ascii="Times New Roman" w:hAnsi="Times New Roman"/>
                <w:sz w:val="24"/>
              </w:rPr>
            </w:pPr>
            <w:r w:rsidRPr="000F6454">
              <w:rPr>
                <w:rFonts w:ascii="Times New Roman" w:hAnsi="Times New Roman"/>
                <w:sz w:val="24"/>
              </w:rPr>
              <w:t>0170</w:t>
            </w:r>
          </w:p>
        </w:tc>
        <w:tc>
          <w:tcPr>
            <w:tcW w:w="8329" w:type="dxa"/>
            <w:shd w:val="clear" w:color="auto" w:fill="auto"/>
          </w:tcPr>
          <w:p w14:paraId="415B57CF" w14:textId="77777777" w:rsidR="00BA512F" w:rsidRPr="000F6454" w:rsidRDefault="00FD54FC">
            <w:pPr>
              <w:rPr>
                <w:rStyle w:val="InstructionsTabelleberschrift"/>
                <w:rFonts w:ascii="Times New Roman" w:hAnsi="Times New Roman"/>
                <w:sz w:val="24"/>
              </w:rPr>
            </w:pPr>
            <w:r w:rsidRPr="000F6454">
              <w:rPr>
                <w:rStyle w:val="InstructionsTabelleberschrift"/>
                <w:rFonts w:ascii="Times New Roman" w:hAnsi="Times New Roman"/>
                <w:sz w:val="24"/>
              </w:rPr>
              <w:t>Наименование на правен субект</w:t>
            </w:r>
          </w:p>
          <w:p w14:paraId="68447AC9" w14:textId="77777777" w:rsidR="00BA512F" w:rsidRPr="000F6454" w:rsidRDefault="00FD54FC">
            <w:pPr>
              <w:rPr>
                <w:rFonts w:ascii="Times New Roman" w:hAnsi="Times New Roman"/>
                <w:sz w:val="24"/>
              </w:rPr>
            </w:pPr>
            <w:r w:rsidRPr="000F6454">
              <w:rPr>
                <w:rFonts w:ascii="Times New Roman" w:hAnsi="Times New Roman"/>
                <w:sz w:val="24"/>
              </w:rPr>
              <w:t>Наименованието на правния субект, както е докладвано в колона 010 на C 06.02, където е настъпила загубата или по-голямата част от нея, ако са засегнати няколко субекти.</w:t>
            </w:r>
          </w:p>
        </w:tc>
      </w:tr>
      <w:tr w:rsidR="00BA512F" w:rsidRPr="000F6454" w14:paraId="7F2AE553" w14:textId="77777777" w:rsidTr="00672D2A">
        <w:tc>
          <w:tcPr>
            <w:tcW w:w="959" w:type="dxa"/>
            <w:shd w:val="clear" w:color="auto" w:fill="auto"/>
          </w:tcPr>
          <w:p w14:paraId="4FE7E3A2" w14:textId="77777777" w:rsidR="00BA512F" w:rsidRPr="000F6454" w:rsidRDefault="00C93FC2">
            <w:pPr>
              <w:rPr>
                <w:rFonts w:ascii="Times New Roman" w:hAnsi="Times New Roman"/>
                <w:sz w:val="24"/>
              </w:rPr>
            </w:pPr>
            <w:r w:rsidRPr="000F6454">
              <w:rPr>
                <w:rFonts w:ascii="Times New Roman" w:hAnsi="Times New Roman"/>
                <w:sz w:val="24"/>
              </w:rPr>
              <w:t>0180</w:t>
            </w:r>
          </w:p>
        </w:tc>
        <w:tc>
          <w:tcPr>
            <w:tcW w:w="8329" w:type="dxa"/>
            <w:shd w:val="clear" w:color="auto" w:fill="auto"/>
          </w:tcPr>
          <w:p w14:paraId="0E148FD4" w14:textId="77777777" w:rsidR="00BA512F" w:rsidRPr="000F6454" w:rsidRDefault="00FD54FC">
            <w:pPr>
              <w:rPr>
                <w:rStyle w:val="InstructionsTabelleberschrift"/>
                <w:rFonts w:ascii="Times New Roman" w:hAnsi="Times New Roman"/>
                <w:sz w:val="24"/>
              </w:rPr>
            </w:pPr>
            <w:r w:rsidRPr="000F6454">
              <w:rPr>
                <w:rStyle w:val="InstructionsTabelleberschrift"/>
                <w:rFonts w:ascii="Times New Roman" w:hAnsi="Times New Roman"/>
                <w:sz w:val="24"/>
              </w:rPr>
              <w:t>Идентификационен код на правния субект</w:t>
            </w:r>
          </w:p>
          <w:p w14:paraId="45DE608D" w14:textId="77777777" w:rsidR="00BA512F" w:rsidRPr="000F6454" w:rsidRDefault="00FD54FC">
            <w:pPr>
              <w:rPr>
                <w:rFonts w:ascii="Times New Roman" w:hAnsi="Times New Roman"/>
                <w:sz w:val="24"/>
              </w:rPr>
            </w:pPr>
            <w:r w:rsidRPr="000F6454">
              <w:rPr>
                <w:rFonts w:ascii="Times New Roman" w:hAnsi="Times New Roman"/>
                <w:sz w:val="24"/>
              </w:rPr>
              <w:t>ИКПС на правния субект, както е докладван в колона 025 на C 06.02, където е настъпила загубата или по-голямата част от нея, ако са засегнати няколко субекти.</w:t>
            </w:r>
          </w:p>
        </w:tc>
      </w:tr>
      <w:tr w:rsidR="00BA512F" w:rsidRPr="000F6454" w14:paraId="14CE4235" w14:textId="77777777" w:rsidTr="00672D2A">
        <w:tc>
          <w:tcPr>
            <w:tcW w:w="959" w:type="dxa"/>
            <w:shd w:val="clear" w:color="auto" w:fill="auto"/>
          </w:tcPr>
          <w:p w14:paraId="2BAC94C5" w14:textId="77777777" w:rsidR="00BA512F" w:rsidRPr="000F6454" w:rsidRDefault="00C93FC2">
            <w:pPr>
              <w:rPr>
                <w:rFonts w:ascii="Times New Roman" w:hAnsi="Times New Roman"/>
                <w:sz w:val="24"/>
              </w:rPr>
            </w:pPr>
            <w:r w:rsidRPr="000F6454">
              <w:rPr>
                <w:rFonts w:ascii="Times New Roman" w:hAnsi="Times New Roman"/>
                <w:sz w:val="24"/>
              </w:rPr>
              <w:t>0190</w:t>
            </w:r>
          </w:p>
        </w:tc>
        <w:tc>
          <w:tcPr>
            <w:tcW w:w="8329" w:type="dxa"/>
            <w:shd w:val="clear" w:color="auto" w:fill="auto"/>
          </w:tcPr>
          <w:p w14:paraId="16D40789" w14:textId="77777777" w:rsidR="00BA512F" w:rsidRPr="000F6454" w:rsidRDefault="00FD54FC">
            <w:pPr>
              <w:rPr>
                <w:rStyle w:val="InstructionsTabelleberschrift"/>
                <w:rFonts w:ascii="Times New Roman" w:hAnsi="Times New Roman"/>
                <w:sz w:val="24"/>
              </w:rPr>
            </w:pPr>
            <w:r w:rsidRPr="000F6454">
              <w:rPr>
                <w:rStyle w:val="InstructionsTabelleberschrift"/>
                <w:rFonts w:ascii="Times New Roman" w:hAnsi="Times New Roman"/>
                <w:sz w:val="24"/>
              </w:rPr>
              <w:t>Стопанска единица</w:t>
            </w:r>
          </w:p>
          <w:p w14:paraId="5F31CE90" w14:textId="77777777" w:rsidR="00BA512F" w:rsidRPr="000F6454" w:rsidRDefault="00FD54FC">
            <w:pPr>
              <w:rPr>
                <w:rFonts w:ascii="Times New Roman" w:hAnsi="Times New Roman"/>
                <w:sz w:val="24"/>
              </w:rPr>
            </w:pPr>
            <w:r w:rsidRPr="000F6454">
              <w:rPr>
                <w:rFonts w:ascii="Times New Roman" w:hAnsi="Times New Roman"/>
                <w:sz w:val="24"/>
              </w:rPr>
              <w:t>Стопанската единица или корпоративното подразделение на институцията, където е настъпила загубата или по-голямата част от нея, ако са засегнати няколко стопански единици или корпоративни подразделения.</w:t>
            </w:r>
          </w:p>
        </w:tc>
      </w:tr>
      <w:tr w:rsidR="00BA512F" w:rsidRPr="000F6454" w14:paraId="2E2FC3F2" w14:textId="77777777" w:rsidTr="00672D2A">
        <w:tc>
          <w:tcPr>
            <w:tcW w:w="959" w:type="dxa"/>
            <w:shd w:val="clear" w:color="auto" w:fill="auto"/>
          </w:tcPr>
          <w:p w14:paraId="47CEA134" w14:textId="77777777" w:rsidR="00BA512F" w:rsidRPr="000F6454" w:rsidRDefault="00C93FC2">
            <w:pPr>
              <w:rPr>
                <w:rFonts w:ascii="Times New Roman" w:hAnsi="Times New Roman"/>
                <w:sz w:val="24"/>
              </w:rPr>
            </w:pPr>
            <w:r w:rsidRPr="000F6454">
              <w:rPr>
                <w:rFonts w:ascii="Times New Roman" w:hAnsi="Times New Roman"/>
                <w:sz w:val="24"/>
              </w:rPr>
              <w:t>0200</w:t>
            </w:r>
          </w:p>
        </w:tc>
        <w:tc>
          <w:tcPr>
            <w:tcW w:w="8329" w:type="dxa"/>
            <w:shd w:val="clear" w:color="auto" w:fill="auto"/>
          </w:tcPr>
          <w:p w14:paraId="5D0B1956" w14:textId="77777777" w:rsidR="00BA512F" w:rsidRPr="000F6454" w:rsidRDefault="00FD54FC">
            <w:pPr>
              <w:rPr>
                <w:rStyle w:val="InstructionsTabelleberschrift"/>
                <w:rFonts w:ascii="Times New Roman" w:hAnsi="Times New Roman"/>
                <w:sz w:val="24"/>
              </w:rPr>
            </w:pPr>
            <w:r w:rsidRPr="000F6454">
              <w:rPr>
                <w:rStyle w:val="InstructionsTabelleberschrift"/>
                <w:rFonts w:ascii="Times New Roman" w:hAnsi="Times New Roman"/>
                <w:sz w:val="24"/>
              </w:rPr>
              <w:t>Описание</w:t>
            </w:r>
          </w:p>
          <w:p w14:paraId="0DD7E318" w14:textId="7F5B2E78" w:rsidR="00BA512F" w:rsidRPr="000F6454" w:rsidRDefault="00FD54FC">
            <w:pPr>
              <w:rPr>
                <w:rFonts w:ascii="Times New Roman" w:hAnsi="Times New Roman"/>
                <w:sz w:val="24"/>
              </w:rPr>
            </w:pPr>
            <w:r w:rsidRPr="000F6454">
              <w:rPr>
                <w:rFonts w:ascii="Times New Roman" w:hAnsi="Times New Roman"/>
                <w:sz w:val="24"/>
              </w:rPr>
              <w:t>Описание на водещото до загуба събитие, при нужда в обобщена или анонимна форма, което следва да включва най-малко информация за самото водещо до загуба събитие, както и ако са известни — факторите или причините, довели до него.</w:t>
            </w:r>
          </w:p>
        </w:tc>
      </w:tr>
    </w:tbl>
    <w:p w14:paraId="797CE58A" w14:textId="77777777" w:rsidR="00BA512F" w:rsidRPr="000F6454" w:rsidRDefault="00BA512F">
      <w:pPr>
        <w:spacing w:after="0"/>
        <w:rPr>
          <w:rFonts w:ascii="Times New Roman" w:hAnsi="Times New Roman"/>
          <w:sz w:val="24"/>
        </w:rPr>
      </w:pPr>
    </w:p>
    <w:p w14:paraId="477EDC0A" w14:textId="77777777" w:rsidR="00BA512F" w:rsidRPr="000F6454" w:rsidRDefault="00AC6255">
      <w:pPr>
        <w:spacing w:before="0" w:after="0"/>
        <w:jc w:val="left"/>
        <w:rPr>
          <w:rStyle w:val="InstructionsTabelleText"/>
          <w:rFonts w:ascii="Times New Roman" w:hAnsi="Times New Roman"/>
          <w:sz w:val="24"/>
        </w:rPr>
      </w:pPr>
      <w:r w:rsidRPr="000F6454">
        <w:rPr>
          <w:sz w:val="24"/>
        </w:rPr>
        <w:br w:type="page"/>
      </w:r>
    </w:p>
    <w:p w14:paraId="68CC3DAD"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83" w:name="_Toc30674714"/>
      <w:r w:rsidRPr="000F6454">
        <w:rPr>
          <w:rFonts w:ascii="Times New Roman" w:hAnsi="Times New Roman"/>
          <w:sz w:val="24"/>
          <w:u w:val="none"/>
        </w:rPr>
        <w:lastRenderedPageBreak/>
        <w:t>5.</w:t>
      </w:r>
      <w:r w:rsidRPr="000F6454">
        <w:rPr>
          <w:rFonts w:ascii="Times New Roman" w:hAnsi="Times New Roman"/>
          <w:sz w:val="24"/>
          <w:u w:val="none"/>
        </w:rPr>
        <w:tab/>
      </w:r>
      <w:r w:rsidRPr="000F6454">
        <w:rPr>
          <w:rFonts w:ascii="Times New Roman" w:hAnsi="Times New Roman"/>
          <w:sz w:val="24"/>
        </w:rPr>
        <w:t>Образци за пазарен риск</w:t>
      </w:r>
      <w:bookmarkEnd w:id="83"/>
    </w:p>
    <w:p w14:paraId="7E671213" w14:textId="144BC71D" w:rsidR="00BA512F" w:rsidRPr="000F6454" w:rsidRDefault="00125707">
      <w:pPr>
        <w:pStyle w:val="InstructionsText2"/>
        <w:numPr>
          <w:ilvl w:val="0"/>
          <w:numId w:val="0"/>
        </w:numPr>
        <w:ind w:left="993"/>
      </w:pPr>
      <w:r w:rsidRPr="000F6454">
        <w:t>137.</w:t>
      </w:r>
      <w:r w:rsidRPr="000F6454">
        <w:tab/>
        <w:t xml:space="preserve"> Тези указания се отнасят за образците, в които се докладва изчисляването според стандартизирания подход на капиталовите изисквания за валутен риск (MKR SA FX), стоков риск (MKR SA COM), лихвен риск (MKR SA TDI, MKR SA SEC, MKR SA CTP) и капиталов риск (MKR SA EQU). В тази част са включени и указания за образеца, в който се докладва изчисляването на капиталовите изисквания според подхода на вътрешните модели (MKR IM). </w:t>
      </w:r>
    </w:p>
    <w:p w14:paraId="532D693F" w14:textId="683C2F49" w:rsidR="00BA512F" w:rsidRPr="000F6454" w:rsidRDefault="00125707">
      <w:pPr>
        <w:pStyle w:val="InstructionsText2"/>
        <w:numPr>
          <w:ilvl w:val="0"/>
          <w:numId w:val="0"/>
        </w:numPr>
        <w:ind w:left="993"/>
      </w:pPr>
      <w:r w:rsidRPr="000F6454">
        <w:t>138.</w:t>
      </w:r>
      <w:r w:rsidRPr="000F6454">
        <w:tab/>
        <w:t xml:space="preserve"> Рискът при позициите в търгуван дългов или капиталов инструмент (дългов или капиталов дериват) се разделя на два компонента, за да се изчисли изискваният капитал с оглед на него. Първият компонент обхваща специфичния риск — това е рискът от промяна на цената на инструмента поради фактори, свързани с неговия емитент, а ако е дериват — с емитента на базовия инструмент. Вторият компонент обхваща общия риск — това е рискът от промяна на цената на инструмента поради промяна в лихвените проценти (при търгуван дългов инструмент или дългов дериват) или поради (при капиталов инструмент или капиталов дериват) общата динамика на пазара на пазара на капиталови инструменти, която не е свързана със специфичните характеристики на отделните ценни книжа. Общото третиране в зависимост от спецификата на инструментите и процедурите за нетиране са описани в членове 326—333 от РКИ. </w:t>
      </w:r>
    </w:p>
    <w:p w14:paraId="102B89F4"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84" w:name="_Toc30674715"/>
      <w:r w:rsidRPr="000F6454">
        <w:rPr>
          <w:rFonts w:ascii="Times New Roman" w:hAnsi="Times New Roman"/>
          <w:sz w:val="24"/>
          <w:u w:val="none"/>
        </w:rPr>
        <w:t>5.1.</w:t>
      </w:r>
      <w:r w:rsidRPr="000F6454">
        <w:rPr>
          <w:rFonts w:ascii="Times New Roman" w:hAnsi="Times New Roman"/>
          <w:sz w:val="24"/>
          <w:u w:val="none"/>
        </w:rPr>
        <w:tab/>
      </w:r>
      <w:r w:rsidRPr="000F6454">
        <w:rPr>
          <w:rFonts w:ascii="Times New Roman" w:hAnsi="Times New Roman"/>
          <w:sz w:val="24"/>
        </w:rPr>
        <w:t>C 18.00 — Пазарен риск: Стандартизиран подход за позиционни рискове по отношение на търгувани дългови инструменти (MKR SA TDI)</w:t>
      </w:r>
      <w:bookmarkEnd w:id="84"/>
    </w:p>
    <w:p w14:paraId="715816FA"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85" w:name="_Toc30674716"/>
      <w:r w:rsidRPr="000F6454">
        <w:rPr>
          <w:rFonts w:ascii="Times New Roman" w:hAnsi="Times New Roman"/>
          <w:sz w:val="24"/>
          <w:u w:val="none"/>
        </w:rPr>
        <w:t>5.1.1.</w:t>
      </w:r>
      <w:r w:rsidRPr="000F6454">
        <w:rPr>
          <w:rFonts w:ascii="Times New Roman" w:hAnsi="Times New Roman"/>
          <w:sz w:val="24"/>
          <w:u w:val="none"/>
        </w:rPr>
        <w:tab/>
      </w:r>
      <w:r w:rsidRPr="000F6454">
        <w:rPr>
          <w:rFonts w:ascii="Times New Roman" w:hAnsi="Times New Roman"/>
          <w:sz w:val="24"/>
        </w:rPr>
        <w:t>Общи бележки</w:t>
      </w:r>
      <w:bookmarkEnd w:id="85"/>
    </w:p>
    <w:p w14:paraId="5B765DA5" w14:textId="38512066" w:rsidR="00BA512F" w:rsidRPr="000F6454" w:rsidRDefault="00125707">
      <w:pPr>
        <w:pStyle w:val="InstructionsText2"/>
        <w:numPr>
          <w:ilvl w:val="0"/>
          <w:numId w:val="0"/>
        </w:numPr>
        <w:ind w:left="993"/>
      </w:pPr>
      <w:r w:rsidRPr="000F6454">
        <w:t>139.</w:t>
      </w:r>
      <w:r w:rsidRPr="000F6454">
        <w:tab/>
        <w:t xml:space="preserve"> В този образец се отразяват позициите и свързаните с тях капиталови изисквания за рисковете при позиции в търгувани дългови инструменти според стандартизирания подход (член 102 и член 105, параграф 1 от РКИ). Различните рискове и методи по РКИ се разглеждат по редове. Специфичният риск, свързан с експозициите, включени в MKR SA SEC и MKR SA CTP, се докладва само в образец „Общо“ на MKR SA TDI. Докладваните в тези образци капиталови изисквания се пренасят съответно в поле {325;060} (секюритизации) и {330;060} (CTP — портфейл за корелационно търгуване).</w:t>
      </w:r>
    </w:p>
    <w:p w14:paraId="66F36146" w14:textId="77777777" w:rsidR="00BA512F" w:rsidRPr="000F6454" w:rsidRDefault="00125707">
      <w:pPr>
        <w:pStyle w:val="InstructionsText2"/>
        <w:numPr>
          <w:ilvl w:val="0"/>
          <w:numId w:val="0"/>
        </w:numPr>
        <w:ind w:left="993"/>
      </w:pPr>
      <w:r w:rsidRPr="000F6454">
        <w:t>140.</w:t>
      </w:r>
      <w:r w:rsidRPr="000F6454">
        <w:tab/>
        <w:t xml:space="preserve"> Този образец се попълва отделно за „Total“ (Общо), както и за предварително съставен списък със следните парични единици: EUR, ALL, BGN, CZK, DKK, EGP, GBP, HRK, HUF, ISK, JPY, MKD, NOK, PLN, RON, RUB, RSD, SEK, CHF, TRY, UAH, USD и един допълнителен образец за всички останали парични единици. </w:t>
      </w:r>
    </w:p>
    <w:p w14:paraId="21E7AE92"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86" w:name="_Toc30674717"/>
      <w:r w:rsidRPr="000F6454">
        <w:rPr>
          <w:rFonts w:ascii="Times New Roman" w:hAnsi="Times New Roman"/>
          <w:sz w:val="24"/>
          <w:u w:val="none"/>
        </w:rPr>
        <w:t>5.1.2.</w:t>
      </w:r>
      <w:r w:rsidRPr="000F6454">
        <w:rPr>
          <w:rFonts w:ascii="Times New Roman" w:hAnsi="Times New Roman"/>
          <w:sz w:val="24"/>
          <w:u w:val="none"/>
        </w:rPr>
        <w:tab/>
      </w:r>
      <w:r w:rsidRPr="000F6454">
        <w:rPr>
          <w:rFonts w:ascii="Times New Roman" w:hAnsi="Times New Roman"/>
          <w:sz w:val="24"/>
        </w:rPr>
        <w:t>Указания за специфични позиции</w:t>
      </w:r>
      <w:bookmarkEnd w:id="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BA512F" w:rsidRPr="000F6454" w14:paraId="182517AD" w14:textId="77777777" w:rsidTr="00672D2A">
        <w:trPr>
          <w:trHeight w:val="569"/>
        </w:trPr>
        <w:tc>
          <w:tcPr>
            <w:tcW w:w="8862" w:type="dxa"/>
            <w:gridSpan w:val="2"/>
            <w:shd w:val="clear" w:color="auto" w:fill="CCCCCC"/>
          </w:tcPr>
          <w:p w14:paraId="5020DF58" w14:textId="77777777" w:rsidR="00BA512F" w:rsidRPr="000F6454" w:rsidRDefault="000B0B09">
            <w:pPr>
              <w:autoSpaceDE w:val="0"/>
              <w:autoSpaceDN w:val="0"/>
              <w:adjustRightInd w:val="0"/>
              <w:spacing w:after="0"/>
              <w:rPr>
                <w:rFonts w:ascii="Times New Roman" w:hAnsi="Times New Roman"/>
                <w:b/>
                <w:sz w:val="24"/>
              </w:rPr>
            </w:pPr>
            <w:r w:rsidRPr="000F6454">
              <w:rPr>
                <w:rFonts w:ascii="Times New Roman" w:hAnsi="Times New Roman"/>
                <w:b/>
                <w:sz w:val="24"/>
              </w:rPr>
              <w:t>Колони</w:t>
            </w:r>
          </w:p>
        </w:tc>
      </w:tr>
      <w:tr w:rsidR="00BA512F" w:rsidRPr="000F6454" w14:paraId="74254EDB" w14:textId="77777777" w:rsidTr="00672D2A">
        <w:tc>
          <w:tcPr>
            <w:tcW w:w="988" w:type="dxa"/>
          </w:tcPr>
          <w:p w14:paraId="620A001E"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010—020</w:t>
            </w:r>
          </w:p>
        </w:tc>
        <w:tc>
          <w:tcPr>
            <w:tcW w:w="7874" w:type="dxa"/>
          </w:tcPr>
          <w:p w14:paraId="34B3688C" w14:textId="2653C1BB"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ВСИЧКИ ПОЗИЦИИ (ДЪЛГИ</w:t>
            </w:r>
            <w:r w:rsidR="00565878">
              <w:rPr>
                <w:rFonts w:ascii="Times New Roman" w:hAnsi="Times New Roman"/>
                <w:b/>
                <w:bCs/>
                <w:sz w:val="24"/>
                <w:u w:val="single"/>
              </w:rPr>
              <w:t xml:space="preserve"> И </w:t>
            </w:r>
            <w:r w:rsidR="00565878" w:rsidRPr="000F6454">
              <w:rPr>
                <w:rFonts w:ascii="Times New Roman" w:hAnsi="Times New Roman"/>
                <w:b/>
                <w:bCs/>
                <w:sz w:val="24"/>
                <w:u w:val="single"/>
              </w:rPr>
              <w:t>КЪСИ</w:t>
            </w:r>
            <w:r w:rsidRPr="000F6454">
              <w:rPr>
                <w:rFonts w:ascii="Times New Roman" w:hAnsi="Times New Roman"/>
                <w:b/>
                <w:bCs/>
                <w:sz w:val="24"/>
                <w:u w:val="single"/>
              </w:rPr>
              <w:t>)</w:t>
            </w:r>
          </w:p>
          <w:p w14:paraId="32AEBA14" w14:textId="1AC393D5" w:rsidR="00BA512F" w:rsidRPr="000F6454" w:rsidRDefault="000B0B09">
            <w:pPr>
              <w:rPr>
                <w:rFonts w:ascii="Times New Roman" w:hAnsi="Times New Roman"/>
                <w:sz w:val="24"/>
              </w:rPr>
            </w:pPr>
            <w:r w:rsidRPr="000F6454">
              <w:rPr>
                <w:rFonts w:ascii="Times New Roman" w:hAnsi="Times New Roman"/>
                <w:sz w:val="24"/>
              </w:rPr>
              <w:t xml:space="preserve">Член 102 и член 105, параграф 1 от РКИ Това са брутните позиции, които не са нетирани от инструменти, като се изключват поетите позиции, които са записани или препоети от трети лица в съответствие с първото изречение на член 345, параграф 1 от РКИ. Относно разграничението между </w:t>
            </w:r>
            <w:r w:rsidRPr="000F6454">
              <w:rPr>
                <w:rFonts w:ascii="Times New Roman" w:hAnsi="Times New Roman"/>
                <w:sz w:val="24"/>
              </w:rPr>
              <w:lastRenderedPageBreak/>
              <w:t>дълги и къси позиции, което е приложимо и за тези брутни позиции, вж. член 328, параграф 2 от РКИ.</w:t>
            </w:r>
          </w:p>
        </w:tc>
      </w:tr>
      <w:tr w:rsidR="00BA512F" w:rsidRPr="000F6454" w14:paraId="58994B05" w14:textId="77777777" w:rsidTr="00672D2A">
        <w:tc>
          <w:tcPr>
            <w:tcW w:w="988" w:type="dxa"/>
          </w:tcPr>
          <w:p w14:paraId="564F0D3C"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030—040</w:t>
            </w:r>
          </w:p>
        </w:tc>
        <w:tc>
          <w:tcPr>
            <w:tcW w:w="7874" w:type="dxa"/>
          </w:tcPr>
          <w:p w14:paraId="31BBA35F"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НЕТНИ ПОЗИЦИИ (ДЪЛГИ И КЪСИ)</w:t>
            </w:r>
          </w:p>
          <w:p w14:paraId="6AB5B979" w14:textId="777392E7" w:rsidR="00BA512F" w:rsidRPr="000F6454" w:rsidRDefault="000B0B09">
            <w:pPr>
              <w:rPr>
                <w:rFonts w:ascii="Times New Roman" w:hAnsi="Times New Roman"/>
                <w:sz w:val="24"/>
              </w:rPr>
            </w:pPr>
            <w:r w:rsidRPr="000F6454">
              <w:rPr>
                <w:rFonts w:ascii="Times New Roman" w:hAnsi="Times New Roman"/>
                <w:sz w:val="24"/>
              </w:rPr>
              <w:t>Членове 327 — 329 и член 334 от РКИ Относно разграничението между дълги и къси позиции вж. член 328, параграф 2 от РКИ.</w:t>
            </w:r>
          </w:p>
        </w:tc>
      </w:tr>
      <w:tr w:rsidR="00BA512F" w:rsidRPr="000F6454" w14:paraId="557B6B1E" w14:textId="77777777" w:rsidTr="00672D2A">
        <w:tc>
          <w:tcPr>
            <w:tcW w:w="988" w:type="dxa"/>
          </w:tcPr>
          <w:p w14:paraId="0BDFE685"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050</w:t>
            </w:r>
          </w:p>
        </w:tc>
        <w:tc>
          <w:tcPr>
            <w:tcW w:w="7874" w:type="dxa"/>
          </w:tcPr>
          <w:p w14:paraId="279B3EC8"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ПОЗИЦИИ, ПОДЛЕЖАЩИ НА КАПИТАЛОВИ ИЗИСКВАНИЯ</w:t>
            </w:r>
          </w:p>
          <w:p w14:paraId="476DAC65" w14:textId="2B09687E" w:rsidR="00BA512F" w:rsidRPr="000F6454" w:rsidRDefault="000B0B09">
            <w:pPr>
              <w:rPr>
                <w:rFonts w:ascii="Times New Roman" w:hAnsi="Times New Roman"/>
                <w:b/>
                <w:bCs/>
                <w:sz w:val="24"/>
                <w:u w:val="single"/>
              </w:rPr>
            </w:pPr>
            <w:r w:rsidRPr="000F6454">
              <w:rPr>
                <w:rFonts w:ascii="Times New Roman" w:hAnsi="Times New Roman"/>
                <w:sz w:val="24"/>
              </w:rPr>
              <w:t>Тези нетни позиции, които в съответствие с различните подходи, изложени в трета част, дял IV, глава 2 от РКИ, подлежат на капиталови изисквания.</w:t>
            </w:r>
          </w:p>
        </w:tc>
      </w:tr>
      <w:tr w:rsidR="00BA512F" w:rsidRPr="000F6454" w14:paraId="5EAA7670" w14:textId="77777777" w:rsidTr="00672D2A">
        <w:tc>
          <w:tcPr>
            <w:tcW w:w="988" w:type="dxa"/>
          </w:tcPr>
          <w:p w14:paraId="7AC94239"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060</w:t>
            </w:r>
          </w:p>
        </w:tc>
        <w:tc>
          <w:tcPr>
            <w:tcW w:w="7874" w:type="dxa"/>
          </w:tcPr>
          <w:p w14:paraId="15FE8D3B" w14:textId="77777777" w:rsidR="00BA512F" w:rsidRPr="000F6454" w:rsidRDefault="000B0B09">
            <w:pPr>
              <w:tabs>
                <w:tab w:val="left" w:pos="1665"/>
              </w:tabs>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КАПИТАЛОВИ ИЗИСКВАНИЯ</w:t>
            </w:r>
          </w:p>
          <w:p w14:paraId="0A2F966C" w14:textId="6172FA9B" w:rsidR="00BA512F" w:rsidRPr="000F6454" w:rsidRDefault="000B0B09">
            <w:pPr>
              <w:rPr>
                <w:rFonts w:ascii="Times New Roman" w:hAnsi="Times New Roman"/>
                <w:b/>
                <w:bCs/>
                <w:sz w:val="24"/>
                <w:u w:val="single"/>
              </w:rPr>
            </w:pPr>
            <w:r w:rsidRPr="000F6454">
              <w:rPr>
                <w:rFonts w:ascii="Times New Roman" w:hAnsi="Times New Roman"/>
                <w:sz w:val="24"/>
              </w:rPr>
              <w:t>Капиталовите изисквания за всички съответни позиции в съответствие с трета част, дял IV, глава 2 от РКИ.</w:t>
            </w:r>
          </w:p>
        </w:tc>
      </w:tr>
      <w:tr w:rsidR="00BA512F" w:rsidRPr="000F6454" w14:paraId="15A8F05E" w14:textId="77777777" w:rsidTr="00672D2A">
        <w:tc>
          <w:tcPr>
            <w:tcW w:w="988" w:type="dxa"/>
          </w:tcPr>
          <w:p w14:paraId="4C8E9249"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070</w:t>
            </w:r>
          </w:p>
        </w:tc>
        <w:tc>
          <w:tcPr>
            <w:tcW w:w="7874" w:type="dxa"/>
          </w:tcPr>
          <w:p w14:paraId="148ECE11" w14:textId="77777777" w:rsidR="00BA512F" w:rsidRPr="000F6454" w:rsidRDefault="000B0B09">
            <w:pPr>
              <w:tabs>
                <w:tab w:val="left" w:pos="1665"/>
              </w:tabs>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ОБЩА РИСКОВА ЕКСПОЗИЦИЯ</w:t>
            </w:r>
          </w:p>
          <w:p w14:paraId="7A4A764A" w14:textId="0AB379D0" w:rsidR="00BA512F" w:rsidRPr="000F6454" w:rsidRDefault="00D21B29">
            <w:pPr>
              <w:rPr>
                <w:rFonts w:ascii="Times New Roman" w:hAnsi="Times New Roman"/>
                <w:b/>
                <w:bCs/>
                <w:sz w:val="24"/>
                <w:u w:val="single"/>
              </w:rPr>
            </w:pPr>
            <w:r w:rsidRPr="000F6454">
              <w:rPr>
                <w:rFonts w:ascii="Times New Roman" w:hAnsi="Times New Roman"/>
                <w:sz w:val="24"/>
              </w:rPr>
              <w:t xml:space="preserve">Член 92, параграф 4, буква б) от РКИ Произведението на капиталовите изисквания и 12,5. </w:t>
            </w:r>
          </w:p>
        </w:tc>
      </w:tr>
    </w:tbl>
    <w:p w14:paraId="0D1A06D1" w14:textId="77777777" w:rsidR="00BA512F" w:rsidRPr="000F6454" w:rsidRDefault="00BA512F">
      <w:pPr>
        <w:autoSpaceDE w:val="0"/>
        <w:autoSpaceDN w:val="0"/>
        <w:adjustRightInd w:val="0"/>
        <w:spacing w:before="0" w:after="0"/>
        <w:rPr>
          <w:rFonts w:ascii="Times New Roman" w:hAnsi="Times New Roman"/>
          <w:sz w:val="24"/>
        </w:rPr>
      </w:pPr>
    </w:p>
    <w:p w14:paraId="3A842A09" w14:textId="77777777" w:rsidR="00BA512F" w:rsidRPr="000F6454" w:rsidRDefault="00BA512F">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BA512F" w:rsidRPr="000F6454" w14:paraId="660B3F69" w14:textId="77777777" w:rsidTr="00672D2A">
        <w:trPr>
          <w:trHeight w:val="533"/>
        </w:trPr>
        <w:tc>
          <w:tcPr>
            <w:tcW w:w="8862" w:type="dxa"/>
            <w:gridSpan w:val="2"/>
            <w:shd w:val="clear" w:color="auto" w:fill="CCCCCC"/>
          </w:tcPr>
          <w:p w14:paraId="7B4D7841" w14:textId="77777777" w:rsidR="00BA512F" w:rsidRPr="000F6454" w:rsidRDefault="000B0B09">
            <w:pPr>
              <w:autoSpaceDE w:val="0"/>
              <w:autoSpaceDN w:val="0"/>
              <w:adjustRightInd w:val="0"/>
              <w:spacing w:after="0"/>
              <w:rPr>
                <w:rFonts w:ascii="Times New Roman" w:hAnsi="Times New Roman"/>
                <w:b/>
                <w:sz w:val="24"/>
              </w:rPr>
            </w:pPr>
            <w:r w:rsidRPr="000F6454">
              <w:rPr>
                <w:rFonts w:ascii="Times New Roman" w:hAnsi="Times New Roman"/>
                <w:b/>
                <w:sz w:val="24"/>
              </w:rPr>
              <w:t>Редове</w:t>
            </w:r>
          </w:p>
        </w:tc>
      </w:tr>
      <w:tr w:rsidR="00BA512F" w:rsidRPr="000F6454" w14:paraId="6E8D9E7C" w14:textId="77777777" w:rsidTr="00672D2A">
        <w:trPr>
          <w:trHeight w:val="1168"/>
        </w:trPr>
        <w:tc>
          <w:tcPr>
            <w:tcW w:w="987" w:type="dxa"/>
          </w:tcPr>
          <w:p w14:paraId="22C78DAA" w14:textId="2254D038"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010—350</w:t>
            </w:r>
          </w:p>
          <w:p w14:paraId="5C92840E" w14:textId="77777777" w:rsidR="00BA512F" w:rsidRPr="000F6454" w:rsidRDefault="00BA512F">
            <w:pPr>
              <w:autoSpaceDE w:val="0"/>
              <w:autoSpaceDN w:val="0"/>
              <w:adjustRightInd w:val="0"/>
              <w:spacing w:before="0" w:after="0"/>
              <w:rPr>
                <w:rFonts w:ascii="Times New Roman" w:hAnsi="Times New Roman"/>
                <w:sz w:val="24"/>
              </w:rPr>
            </w:pPr>
          </w:p>
        </w:tc>
        <w:tc>
          <w:tcPr>
            <w:tcW w:w="7875" w:type="dxa"/>
          </w:tcPr>
          <w:p w14:paraId="7BE0E9FE"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ТЪРГУВАНИ ДЪЛГОВИ ИНСТРУМЕНТИ В ТЪРГОВСКИЯ ПОРТФЕЙЛ</w:t>
            </w:r>
          </w:p>
          <w:p w14:paraId="3900CB8C" w14:textId="03381506" w:rsidR="00BA512F" w:rsidRPr="000F6454" w:rsidRDefault="000B0B09">
            <w:pPr>
              <w:rPr>
                <w:rFonts w:ascii="Times New Roman" w:hAnsi="Times New Roman"/>
                <w:sz w:val="24"/>
              </w:rPr>
            </w:pPr>
            <w:r w:rsidRPr="000F6454">
              <w:rPr>
                <w:rFonts w:ascii="Times New Roman" w:hAnsi="Times New Roman"/>
                <w:sz w:val="24"/>
              </w:rPr>
              <w:t>Позициите в търгувани дългови инструменти в търговския портфейл и съответните им капиталови изисквания за позиционен риск в съответствие с член 92, параграф 3, буква б), подточка i) от РКИ и трета част, дял IV, глава 2 от РКИ се докладват в зависимост от рисковата категория, падежа и използвания подход.</w:t>
            </w:r>
          </w:p>
        </w:tc>
      </w:tr>
      <w:tr w:rsidR="00BA512F" w:rsidRPr="000F6454" w14:paraId="15D0D30A" w14:textId="77777777" w:rsidTr="00672D2A">
        <w:tc>
          <w:tcPr>
            <w:tcW w:w="987" w:type="dxa"/>
          </w:tcPr>
          <w:p w14:paraId="4A05F913"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011</w:t>
            </w:r>
          </w:p>
        </w:tc>
        <w:tc>
          <w:tcPr>
            <w:tcW w:w="7875" w:type="dxa"/>
          </w:tcPr>
          <w:p w14:paraId="62313BD2"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b/>
                <w:bCs/>
                <w:sz w:val="24"/>
                <w:u w:val="single"/>
              </w:rPr>
              <w:t xml:space="preserve">ОБЩ РИСК </w:t>
            </w:r>
          </w:p>
        </w:tc>
      </w:tr>
      <w:tr w:rsidR="00BA512F" w:rsidRPr="000F6454" w14:paraId="1A597333" w14:textId="77777777" w:rsidTr="00672D2A">
        <w:tc>
          <w:tcPr>
            <w:tcW w:w="987" w:type="dxa"/>
          </w:tcPr>
          <w:p w14:paraId="073CE1C1"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012</w:t>
            </w:r>
          </w:p>
        </w:tc>
        <w:tc>
          <w:tcPr>
            <w:tcW w:w="7875" w:type="dxa"/>
          </w:tcPr>
          <w:p w14:paraId="45AD68A7"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b/>
                <w:bCs/>
                <w:sz w:val="24"/>
                <w:u w:val="single"/>
              </w:rPr>
              <w:t>Деривати</w:t>
            </w:r>
          </w:p>
          <w:p w14:paraId="6A3F52D4" w14:textId="198B30EB" w:rsidR="00BA512F" w:rsidRPr="000F6454" w:rsidRDefault="000B0B09">
            <w:pPr>
              <w:rPr>
                <w:rFonts w:ascii="Times New Roman" w:hAnsi="Times New Roman"/>
                <w:b/>
                <w:bCs/>
                <w:sz w:val="24"/>
                <w:u w:val="single"/>
              </w:rPr>
            </w:pPr>
            <w:r w:rsidRPr="000F6454">
              <w:rPr>
                <w:rFonts w:ascii="Times New Roman" w:hAnsi="Times New Roman"/>
                <w:sz w:val="24"/>
              </w:rPr>
              <w:t>Дериватите, включени в изчисляването на лихвения риск при позициите в търговския портфейл, при съобразяване с членове 328—331 от РКИ, когато е приложимо.</w:t>
            </w:r>
          </w:p>
        </w:tc>
      </w:tr>
      <w:tr w:rsidR="00BA512F" w:rsidRPr="000F6454" w14:paraId="4066369A" w14:textId="77777777" w:rsidTr="00672D2A">
        <w:tc>
          <w:tcPr>
            <w:tcW w:w="987" w:type="dxa"/>
          </w:tcPr>
          <w:p w14:paraId="74A51961"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013</w:t>
            </w:r>
          </w:p>
        </w:tc>
        <w:tc>
          <w:tcPr>
            <w:tcW w:w="7875" w:type="dxa"/>
          </w:tcPr>
          <w:p w14:paraId="7CCBA4BB"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Други активи и пасиви</w:t>
            </w:r>
          </w:p>
          <w:p w14:paraId="4019FF5C" w14:textId="77777777" w:rsidR="00BA512F" w:rsidRPr="000F6454" w:rsidRDefault="000B0B09">
            <w:pPr>
              <w:rPr>
                <w:rFonts w:ascii="Times New Roman" w:hAnsi="Times New Roman"/>
                <w:b/>
                <w:bCs/>
                <w:sz w:val="24"/>
                <w:u w:val="single"/>
              </w:rPr>
            </w:pPr>
            <w:r w:rsidRPr="000F6454">
              <w:rPr>
                <w:rFonts w:ascii="Times New Roman" w:hAnsi="Times New Roman"/>
                <w:sz w:val="24"/>
              </w:rPr>
              <w:t xml:space="preserve">Инструменти, различни от деривати, включени в изчисляването на лихвения риск при позициите в търговския портфейл. </w:t>
            </w:r>
          </w:p>
        </w:tc>
      </w:tr>
      <w:tr w:rsidR="00BA512F" w:rsidRPr="000F6454" w14:paraId="40B19596" w14:textId="77777777" w:rsidTr="00672D2A">
        <w:tc>
          <w:tcPr>
            <w:tcW w:w="987" w:type="dxa"/>
          </w:tcPr>
          <w:p w14:paraId="2C49850B"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020—200</w:t>
            </w:r>
          </w:p>
        </w:tc>
        <w:tc>
          <w:tcPr>
            <w:tcW w:w="7875" w:type="dxa"/>
          </w:tcPr>
          <w:p w14:paraId="1B81BB55"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МАТУРИТЕТЕН ПОДХОД</w:t>
            </w:r>
          </w:p>
          <w:p w14:paraId="22A8CC47" w14:textId="4118D35C" w:rsidR="00BA512F" w:rsidRPr="000F6454" w:rsidRDefault="000B0B09">
            <w:pPr>
              <w:rPr>
                <w:rFonts w:ascii="Times New Roman" w:hAnsi="Times New Roman"/>
                <w:b/>
                <w:bCs/>
                <w:sz w:val="24"/>
                <w:u w:val="single"/>
              </w:rPr>
            </w:pPr>
            <w:r w:rsidRPr="000F6454">
              <w:rPr>
                <w:rFonts w:ascii="Times New Roman" w:hAnsi="Times New Roman"/>
                <w:sz w:val="24"/>
              </w:rPr>
              <w:t>Позициите в търгувани дългови инструменти, за които се прилагат матуритетният подход по член 339, параграфи 1—8 от РКИ и съответните капиталови изисквания, изчислени в съответствие с член 339, параграф 9 от РКИ. Позицията се разделя по зони 1, 2 и 3, които се разделят по падеж на инструментите.</w:t>
            </w:r>
          </w:p>
        </w:tc>
      </w:tr>
      <w:tr w:rsidR="00BA512F" w:rsidRPr="000F6454" w14:paraId="401470EE" w14:textId="77777777" w:rsidTr="00672D2A">
        <w:tc>
          <w:tcPr>
            <w:tcW w:w="987" w:type="dxa"/>
          </w:tcPr>
          <w:p w14:paraId="77C47481"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210-240</w:t>
            </w:r>
          </w:p>
        </w:tc>
        <w:tc>
          <w:tcPr>
            <w:tcW w:w="7875" w:type="dxa"/>
          </w:tcPr>
          <w:p w14:paraId="46B670F9" w14:textId="70CD077C"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b/>
                <w:bCs/>
                <w:sz w:val="24"/>
                <w:u w:val="single"/>
              </w:rPr>
              <w:t>ОБЩ РИСК</w:t>
            </w:r>
            <w:r w:rsidR="00171527">
              <w:rPr>
                <w:rFonts w:ascii="Times New Roman" w:hAnsi="Times New Roman"/>
                <w:b/>
                <w:bCs/>
                <w:sz w:val="24"/>
                <w:u w:val="single"/>
              </w:rPr>
              <w:t>:</w:t>
            </w:r>
            <w:r w:rsidRPr="000F6454">
              <w:rPr>
                <w:rFonts w:ascii="Times New Roman" w:hAnsi="Times New Roman"/>
                <w:b/>
                <w:bCs/>
                <w:sz w:val="24"/>
                <w:u w:val="single"/>
              </w:rPr>
              <w:t xml:space="preserve"> ДЮРАЦИОНЕН ПОДХОД</w:t>
            </w:r>
          </w:p>
          <w:p w14:paraId="656A74EC" w14:textId="2DE28CB3" w:rsidR="00BA512F" w:rsidRPr="000F6454" w:rsidRDefault="000B0B09">
            <w:pPr>
              <w:rPr>
                <w:rFonts w:ascii="Times New Roman" w:hAnsi="Times New Roman"/>
                <w:b/>
                <w:bCs/>
                <w:sz w:val="24"/>
                <w:u w:val="single"/>
              </w:rPr>
            </w:pPr>
            <w:r w:rsidRPr="000F6454">
              <w:rPr>
                <w:rFonts w:ascii="Times New Roman" w:hAnsi="Times New Roman"/>
                <w:sz w:val="24"/>
              </w:rPr>
              <w:lastRenderedPageBreak/>
              <w:t>Позициите в търгувани дългови инструменти, за които се прилагат дюрационният подход по член 340, параграфи 1—6 от РКИ и съответните капиталови изисквания, изчислени в съответствие с член 340, параграф 7 от РКИ. Позицията се разделя по зони 1, 2 и 3.</w:t>
            </w:r>
          </w:p>
        </w:tc>
      </w:tr>
      <w:tr w:rsidR="00BA512F" w:rsidRPr="000F6454" w14:paraId="56133F49" w14:textId="77777777" w:rsidTr="00672D2A">
        <w:tc>
          <w:tcPr>
            <w:tcW w:w="987" w:type="dxa"/>
          </w:tcPr>
          <w:p w14:paraId="6B3D2337"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250</w:t>
            </w:r>
          </w:p>
        </w:tc>
        <w:tc>
          <w:tcPr>
            <w:tcW w:w="7875" w:type="dxa"/>
          </w:tcPr>
          <w:p w14:paraId="237CDD22"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СПЕЦИФИЧЕН РИСК</w:t>
            </w:r>
          </w:p>
          <w:p w14:paraId="06C0BA9E" w14:textId="77777777" w:rsidR="00BA512F" w:rsidRPr="000F6454" w:rsidRDefault="000B0B09">
            <w:pPr>
              <w:rPr>
                <w:rFonts w:ascii="Times New Roman" w:hAnsi="Times New Roman"/>
                <w:sz w:val="24"/>
              </w:rPr>
            </w:pPr>
            <w:r w:rsidRPr="000F6454">
              <w:rPr>
                <w:rFonts w:ascii="Times New Roman" w:hAnsi="Times New Roman"/>
                <w:sz w:val="24"/>
              </w:rPr>
              <w:t xml:space="preserve">Сборът от стойностите, докладвани в редове 251, 325 и 330. </w:t>
            </w:r>
          </w:p>
          <w:p w14:paraId="3C48F607" w14:textId="005F7C7A" w:rsidR="00BA512F" w:rsidRPr="000F6454" w:rsidRDefault="000B0B09">
            <w:pPr>
              <w:rPr>
                <w:rFonts w:ascii="Times New Roman" w:hAnsi="Times New Roman"/>
                <w:b/>
                <w:bCs/>
                <w:sz w:val="24"/>
                <w:u w:val="single"/>
              </w:rPr>
            </w:pPr>
            <w:r w:rsidRPr="000F6454">
              <w:rPr>
                <w:rFonts w:ascii="Times New Roman" w:hAnsi="Times New Roman"/>
                <w:sz w:val="24"/>
              </w:rPr>
              <w:t>Позициите в търгувани дългови инструменти, за които се прилагат капиталовите изисквания за специфичен риск и съответните капиталови изисквания в съответствие с член 92, параграф 3, буква б), член 335, член 336, параграфи 1, 2 и 3 и членове 337 и 338 от РКИ. Необходимо е да се има предвид и последното изречение от член 327, параграф 1 от РКИ.</w:t>
            </w:r>
          </w:p>
        </w:tc>
      </w:tr>
      <w:tr w:rsidR="00BA512F" w:rsidRPr="000F6454" w14:paraId="592D5F2E" w14:textId="77777777" w:rsidTr="00672D2A">
        <w:tc>
          <w:tcPr>
            <w:tcW w:w="987" w:type="dxa"/>
          </w:tcPr>
          <w:p w14:paraId="3B6FBE11"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251—321</w:t>
            </w:r>
          </w:p>
        </w:tc>
        <w:tc>
          <w:tcPr>
            <w:tcW w:w="7875" w:type="dxa"/>
          </w:tcPr>
          <w:p w14:paraId="48DB7741"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Капиталови изисквания за несекюритизиращи дългови инструменти</w:t>
            </w:r>
          </w:p>
          <w:p w14:paraId="51195B9D" w14:textId="77777777" w:rsidR="00BA512F" w:rsidRPr="000F6454" w:rsidRDefault="000B0B09">
            <w:pPr>
              <w:rPr>
                <w:rFonts w:ascii="Times New Roman" w:hAnsi="Times New Roman"/>
                <w:sz w:val="24"/>
              </w:rPr>
            </w:pPr>
            <w:r w:rsidRPr="000F6454">
              <w:rPr>
                <w:rFonts w:ascii="Times New Roman" w:hAnsi="Times New Roman"/>
                <w:sz w:val="24"/>
              </w:rPr>
              <w:t>Сборът от стойностите, докладвани в редове 260—321.</w:t>
            </w:r>
          </w:p>
          <w:p w14:paraId="28AB4B51" w14:textId="37207696" w:rsidR="00BA512F" w:rsidRPr="000F6454" w:rsidRDefault="000B0B09">
            <w:pPr>
              <w:rPr>
                <w:rFonts w:ascii="Times New Roman" w:hAnsi="Times New Roman"/>
                <w:sz w:val="24"/>
              </w:rPr>
            </w:pPr>
            <w:r w:rsidRPr="000F6454">
              <w:rPr>
                <w:rFonts w:ascii="Times New Roman" w:hAnsi="Times New Roman"/>
                <w:sz w:val="24"/>
              </w:rPr>
              <w:t xml:space="preserve">Капиталовите изисквания за кредитните деривати за n-то неизпълнение, които не са с присъдена външна кредитна оценка, се изчисляват чрез сумиране на рисковите тегла на референтните лица (член 332, параграф 1, буква д), и член 332, параграф 1, втора алинея от РКИ — „подробен преглед“). Кредитните деривати за n-то неизпълнение, които са с присъдена външна кредитна оценка (член 332, параграф 1, трета алинея от РКИ), се докладват отделно в ред 321. </w:t>
            </w:r>
          </w:p>
          <w:p w14:paraId="7D406BCD" w14:textId="2EC1B88B" w:rsidR="00BA512F" w:rsidRPr="000F6454" w:rsidRDefault="000B0B09">
            <w:pPr>
              <w:rPr>
                <w:rFonts w:ascii="Times New Roman" w:hAnsi="Times New Roman"/>
                <w:sz w:val="24"/>
              </w:rPr>
            </w:pPr>
            <w:r w:rsidRPr="000F6454">
              <w:rPr>
                <w:rFonts w:ascii="Times New Roman" w:hAnsi="Times New Roman"/>
                <w:sz w:val="24"/>
              </w:rPr>
              <w:t>Докладване на позициите, обхванати от член 336, параграф 3 от РКИ: Съществува специално третиране на облигациите, които отговарят на изискванията за 10 % рисково тегло в банковия портфейл съгласно член 129, параграф 3 от РКИ (покрити облигации). Специфичните капиталови изисквания съставляват половината от процентите на втората категория, посочена в таблица 1 от член 336 от РКИ. Тези позиции се разпределят в редове 280—300 според остатъчния срок до крайния падеж.</w:t>
            </w:r>
          </w:p>
          <w:p w14:paraId="176001AF" w14:textId="75838C4C" w:rsidR="00BA512F" w:rsidRPr="000F6454" w:rsidRDefault="00F41508">
            <w:pPr>
              <w:rPr>
                <w:rFonts w:ascii="Times New Roman" w:hAnsi="Times New Roman"/>
                <w:b/>
                <w:bCs/>
                <w:sz w:val="24"/>
                <w:u w:val="single"/>
              </w:rPr>
            </w:pPr>
            <w:r w:rsidRPr="000F6454">
              <w:rPr>
                <w:rFonts w:ascii="Times New Roman" w:hAnsi="Times New Roman"/>
                <w:sz w:val="24"/>
              </w:rPr>
              <w:t xml:space="preserve">Когато общият риск на лихвените позиции е хеджиран с кредитен дериват, се прилагат членове 346 и 347 от РКИ. </w:t>
            </w:r>
          </w:p>
        </w:tc>
      </w:tr>
      <w:tr w:rsidR="00BA512F" w:rsidRPr="000F6454" w14:paraId="17067F13" w14:textId="77777777" w:rsidTr="00672D2A">
        <w:tc>
          <w:tcPr>
            <w:tcW w:w="987" w:type="dxa"/>
          </w:tcPr>
          <w:p w14:paraId="3CA941ED" w14:textId="77777777" w:rsidR="00BA512F" w:rsidRPr="000F6454" w:rsidDel="00F27BD6"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325</w:t>
            </w:r>
          </w:p>
        </w:tc>
        <w:tc>
          <w:tcPr>
            <w:tcW w:w="7875" w:type="dxa"/>
          </w:tcPr>
          <w:p w14:paraId="4452EF3F"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Капиталово изискване за секюритизиращи инструменти</w:t>
            </w:r>
          </w:p>
          <w:p w14:paraId="1126C2A9" w14:textId="64B5CA78" w:rsidR="00BA512F" w:rsidRPr="000F6454" w:rsidDel="00F27BD6" w:rsidRDefault="000B0B09">
            <w:pPr>
              <w:rPr>
                <w:rFonts w:ascii="Times New Roman" w:hAnsi="Times New Roman"/>
                <w:b/>
                <w:bCs/>
                <w:sz w:val="24"/>
                <w:u w:val="single"/>
              </w:rPr>
            </w:pPr>
            <w:r w:rsidRPr="000F6454">
              <w:rPr>
                <w:rFonts w:ascii="Times New Roman" w:hAnsi="Times New Roman"/>
                <w:sz w:val="24"/>
              </w:rPr>
              <w:t>Общият размер на капиталовите изисквания, докладван в колона 610 от образец MKR SA SEC. Тези общи капиталови изисквания се докладват в MKR SA TDI само на равнище „общо“.</w:t>
            </w:r>
          </w:p>
        </w:tc>
      </w:tr>
      <w:tr w:rsidR="00BA512F" w:rsidRPr="000F6454" w14:paraId="55601A85" w14:textId="77777777" w:rsidTr="00672D2A">
        <w:tc>
          <w:tcPr>
            <w:tcW w:w="987" w:type="dxa"/>
          </w:tcPr>
          <w:p w14:paraId="6F45BFC9" w14:textId="77777777" w:rsidR="00BA512F" w:rsidRPr="000F6454" w:rsidDel="00F27BD6"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330</w:t>
            </w:r>
          </w:p>
        </w:tc>
        <w:tc>
          <w:tcPr>
            <w:tcW w:w="7875" w:type="dxa"/>
          </w:tcPr>
          <w:p w14:paraId="61DB7196"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Капиталови изисквания за портфейл за корелационно търгуване</w:t>
            </w:r>
          </w:p>
          <w:p w14:paraId="50472B97" w14:textId="08E34275" w:rsidR="00BA512F" w:rsidRPr="000F6454" w:rsidDel="00F27BD6" w:rsidRDefault="000B0B09">
            <w:pPr>
              <w:rPr>
                <w:rFonts w:ascii="Times New Roman" w:hAnsi="Times New Roman"/>
                <w:b/>
                <w:bCs/>
                <w:sz w:val="24"/>
                <w:u w:val="single"/>
              </w:rPr>
            </w:pPr>
            <w:r w:rsidRPr="000F6454">
              <w:rPr>
                <w:rFonts w:ascii="Times New Roman" w:hAnsi="Times New Roman"/>
                <w:sz w:val="24"/>
              </w:rPr>
              <w:t>Общият размер на капиталовите изисквания, докладван в колона 450 от образец MKR SA CTP. Тези общи капиталови изисквания се докладват в MKR SA TDI само на равнище „общо“.</w:t>
            </w:r>
          </w:p>
        </w:tc>
      </w:tr>
      <w:tr w:rsidR="00BA512F" w:rsidRPr="000F6454" w14:paraId="3E08FD25" w14:textId="77777777" w:rsidTr="00672D2A">
        <w:tc>
          <w:tcPr>
            <w:tcW w:w="987" w:type="dxa"/>
          </w:tcPr>
          <w:p w14:paraId="62E631E9"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350—390</w:t>
            </w:r>
          </w:p>
        </w:tc>
        <w:tc>
          <w:tcPr>
            <w:tcW w:w="7875" w:type="dxa"/>
          </w:tcPr>
          <w:p w14:paraId="3415B06E" w14:textId="77777777" w:rsidR="00BA512F" w:rsidRPr="000F6454" w:rsidRDefault="000B0B09">
            <w:pPr>
              <w:autoSpaceDE w:val="0"/>
              <w:autoSpaceDN w:val="0"/>
              <w:adjustRightInd w:val="0"/>
              <w:spacing w:before="0" w:after="0"/>
              <w:rPr>
                <w:rStyle w:val="InstructionsTabelleberschrift"/>
                <w:rFonts w:ascii="Times New Roman" w:hAnsi="Times New Roman"/>
                <w:sz w:val="24"/>
              </w:rPr>
            </w:pPr>
            <w:r w:rsidRPr="000F6454">
              <w:rPr>
                <w:rStyle w:val="InstructionsTabelleberschrift"/>
                <w:rFonts w:ascii="Times New Roman" w:hAnsi="Times New Roman"/>
                <w:sz w:val="24"/>
              </w:rPr>
              <w:t xml:space="preserve">ДОПЪЛНИТЕЛНИ ИЗИСКВАНИЯ ЗА ОПЦИИ (РИСКОВЕ, РАЗЛИЧНИ ОТ ДЕЛТА РИСК) </w:t>
            </w:r>
          </w:p>
          <w:p w14:paraId="06492815" w14:textId="0555D41E" w:rsidR="00BA512F" w:rsidRPr="000F6454" w:rsidRDefault="000B0B09">
            <w:pPr>
              <w:rPr>
                <w:rFonts w:ascii="Times New Roman" w:hAnsi="Times New Roman"/>
                <w:sz w:val="24"/>
              </w:rPr>
            </w:pPr>
            <w:r w:rsidRPr="000F6454">
              <w:rPr>
                <w:rFonts w:ascii="Times New Roman" w:hAnsi="Times New Roman"/>
                <w:sz w:val="24"/>
              </w:rPr>
              <w:t>Член 329, параграф 3 от РКИ</w:t>
            </w:r>
          </w:p>
          <w:p w14:paraId="176CA52A" w14:textId="7989800D" w:rsidR="00BA512F" w:rsidRPr="000F6454" w:rsidRDefault="000B0B09">
            <w:pPr>
              <w:rPr>
                <w:rFonts w:ascii="Times New Roman" w:hAnsi="Times New Roman"/>
                <w:bCs/>
                <w:sz w:val="24"/>
              </w:rPr>
            </w:pPr>
            <w:r w:rsidRPr="000F6454">
              <w:rPr>
                <w:rFonts w:ascii="Times New Roman" w:hAnsi="Times New Roman"/>
                <w:sz w:val="24"/>
              </w:rPr>
              <w:lastRenderedPageBreak/>
              <w:t>Допълнителните изисквания за опции, свързани с рискове, различни от делта риск, се докладва с разбивка по метода, използван за изчисляването им.</w:t>
            </w:r>
          </w:p>
        </w:tc>
      </w:tr>
    </w:tbl>
    <w:p w14:paraId="79E459D1" w14:textId="77777777" w:rsidR="00BA512F" w:rsidRPr="000F6454" w:rsidRDefault="00BA512F">
      <w:pPr>
        <w:autoSpaceDE w:val="0"/>
        <w:autoSpaceDN w:val="0"/>
        <w:adjustRightInd w:val="0"/>
        <w:spacing w:before="0" w:after="0"/>
        <w:rPr>
          <w:rFonts w:ascii="Times New Roman" w:hAnsi="Times New Roman"/>
          <w:bCs/>
          <w:sz w:val="24"/>
        </w:rPr>
      </w:pPr>
    </w:p>
    <w:p w14:paraId="48569DE9"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87" w:name="_Toc30674718"/>
      <w:r w:rsidRPr="000F6454">
        <w:rPr>
          <w:rFonts w:ascii="Times New Roman" w:hAnsi="Times New Roman"/>
          <w:sz w:val="24"/>
          <w:u w:val="none"/>
        </w:rPr>
        <w:t>5.2.</w:t>
      </w:r>
      <w:r w:rsidRPr="000F6454">
        <w:rPr>
          <w:rFonts w:ascii="Times New Roman" w:hAnsi="Times New Roman"/>
          <w:sz w:val="24"/>
          <w:u w:val="none"/>
        </w:rPr>
        <w:tab/>
      </w:r>
      <w:r w:rsidRPr="000F6454">
        <w:rPr>
          <w:rFonts w:ascii="Times New Roman" w:hAnsi="Times New Roman"/>
          <w:sz w:val="24"/>
        </w:rPr>
        <w:t>C 19.00 — ПАЗАРЕН РИСК: СТАНДАРТИЗИРАН ПОДХОД ЗА СПЕЦИФИЧЕН РИСК В СЕКЮРИТИЗАЦИИ (MKR SA SEC)</w:t>
      </w:r>
      <w:bookmarkEnd w:id="87"/>
    </w:p>
    <w:p w14:paraId="3DF4DE91"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88" w:name="_Toc30674719"/>
      <w:r w:rsidRPr="000F6454">
        <w:rPr>
          <w:rFonts w:ascii="Times New Roman" w:hAnsi="Times New Roman"/>
          <w:sz w:val="24"/>
          <w:u w:val="none"/>
        </w:rPr>
        <w:t>5.2.1.</w:t>
      </w:r>
      <w:r w:rsidRPr="000F6454">
        <w:rPr>
          <w:rFonts w:ascii="Times New Roman" w:hAnsi="Times New Roman"/>
          <w:sz w:val="24"/>
          <w:u w:val="none"/>
        </w:rPr>
        <w:tab/>
      </w:r>
      <w:r w:rsidRPr="000F6454">
        <w:rPr>
          <w:rFonts w:ascii="Times New Roman" w:hAnsi="Times New Roman"/>
          <w:sz w:val="24"/>
        </w:rPr>
        <w:t>Общи бележки</w:t>
      </w:r>
      <w:bookmarkEnd w:id="88"/>
    </w:p>
    <w:p w14:paraId="760B423B" w14:textId="2B025BA0" w:rsidR="00BA512F" w:rsidRPr="000F6454" w:rsidRDefault="00FC6275">
      <w:pPr>
        <w:pStyle w:val="InstructionsText2"/>
        <w:numPr>
          <w:ilvl w:val="0"/>
          <w:numId w:val="0"/>
        </w:numPr>
        <w:ind w:left="993"/>
      </w:pPr>
      <w:r w:rsidRPr="000F6454">
        <w:t>141.</w:t>
      </w:r>
      <w:r w:rsidRPr="000F6454">
        <w:tab/>
        <w:t xml:space="preserve"> В този образец се изисква информация за позициите (всички/нетни и дълги/къси) и свързаните с тях капиталови изисквания, по стандартизирания подход, за компонента за специфичен риск на риска при позициите в секюритизации/пресекюритизации в търговския портфейл (които не са допустими за портфейла за корелационно търгуване). </w:t>
      </w:r>
    </w:p>
    <w:p w14:paraId="28F8BE4E" w14:textId="3D12444A" w:rsidR="00BA512F" w:rsidRPr="000F6454" w:rsidRDefault="00FC6275">
      <w:pPr>
        <w:pStyle w:val="InstructionsText2"/>
        <w:numPr>
          <w:ilvl w:val="0"/>
          <w:numId w:val="0"/>
        </w:numPr>
        <w:ind w:left="993"/>
      </w:pPr>
      <w:r w:rsidRPr="000F6454">
        <w:t>142.</w:t>
      </w:r>
      <w:r w:rsidRPr="000F6454">
        <w:tab/>
        <w:t xml:space="preserve"> В образец MKR SA SEC се представят капиталовите изисквания само за специфичния риск при секюритизиращите позиции в съответствие с член 335 от РКИ във връзка с член 337 от РКИ. Когато секюритизиращите позиции в търговския портфейл са хеджирани с кредитни деривати се прилагат членове 346 и 347 от РКИ. Има само един образец за всички позиции в търговския портфейл, независимо от подхода, който институциите прилагат за определяне на рисковото тегло за всяка позиция в съответствие с трета част, дял II, глава 5 от РКИ. Капиталовите изисквания за общия риск на тези позиции се докладват в образец MKR SA TDI или MKR IM.</w:t>
      </w:r>
    </w:p>
    <w:p w14:paraId="69A98D53" w14:textId="51F65A7C" w:rsidR="00BA512F" w:rsidRPr="000F6454" w:rsidRDefault="00FC6275">
      <w:pPr>
        <w:pStyle w:val="InstructionsText2"/>
        <w:numPr>
          <w:ilvl w:val="0"/>
          <w:numId w:val="0"/>
        </w:numPr>
        <w:ind w:left="993"/>
      </w:pPr>
      <w:r w:rsidRPr="000F6454">
        <w:t>143. Позициите, които получават рисково тегло 1 250 %, могат като алтернатива да бъдат приспаднати от базовия собствен капитал от първи ред (вж. член 244, параграф 1, буква б), член 245, параграф 1, буква б) и член 253 от РКИ). В такъв случай тези позиции се докладват в ред 460 от образец СА1.</w:t>
      </w:r>
    </w:p>
    <w:p w14:paraId="289FA4F0"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89" w:name="_Toc30674720"/>
      <w:r w:rsidRPr="000F6454">
        <w:rPr>
          <w:rFonts w:ascii="Times New Roman" w:hAnsi="Times New Roman"/>
          <w:sz w:val="24"/>
          <w:u w:val="none"/>
        </w:rPr>
        <w:t>5.2.2.</w:t>
      </w:r>
      <w:r w:rsidRPr="000F6454">
        <w:rPr>
          <w:rFonts w:ascii="Times New Roman" w:hAnsi="Times New Roman"/>
          <w:sz w:val="24"/>
          <w:u w:val="none"/>
        </w:rPr>
        <w:tab/>
      </w:r>
      <w:r w:rsidRPr="000F6454">
        <w:rPr>
          <w:rFonts w:ascii="Times New Roman" w:hAnsi="Times New Roman"/>
          <w:sz w:val="24"/>
        </w:rPr>
        <w:t>Указания за специфични позиции</w:t>
      </w:r>
      <w:bookmarkEnd w:id="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7874"/>
      </w:tblGrid>
      <w:tr w:rsidR="00BA512F" w:rsidRPr="000F6454" w14:paraId="52E34CC6" w14:textId="77777777" w:rsidTr="00E10B85">
        <w:trPr>
          <w:trHeight w:val="631"/>
        </w:trPr>
        <w:tc>
          <w:tcPr>
            <w:tcW w:w="9018" w:type="dxa"/>
            <w:gridSpan w:val="2"/>
            <w:shd w:val="clear" w:color="auto" w:fill="CCCCCC"/>
          </w:tcPr>
          <w:p w14:paraId="0F87415D" w14:textId="77777777" w:rsidR="00BA512F" w:rsidRPr="000F6454" w:rsidRDefault="00C55547">
            <w:pPr>
              <w:autoSpaceDE w:val="0"/>
              <w:autoSpaceDN w:val="0"/>
              <w:adjustRightInd w:val="0"/>
              <w:spacing w:after="0"/>
              <w:rPr>
                <w:rFonts w:ascii="Times New Roman" w:hAnsi="Times New Roman"/>
                <w:b/>
                <w:sz w:val="24"/>
              </w:rPr>
            </w:pPr>
            <w:r w:rsidRPr="000F6454">
              <w:rPr>
                <w:rFonts w:ascii="Times New Roman" w:hAnsi="Times New Roman"/>
                <w:b/>
                <w:sz w:val="24"/>
              </w:rPr>
              <w:t>Колони</w:t>
            </w:r>
          </w:p>
        </w:tc>
      </w:tr>
      <w:tr w:rsidR="00BA512F" w:rsidRPr="000F6454" w14:paraId="799318A8" w14:textId="77777777" w:rsidTr="00E10B85">
        <w:tc>
          <w:tcPr>
            <w:tcW w:w="1144" w:type="dxa"/>
          </w:tcPr>
          <w:p w14:paraId="75052669"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010—020</w:t>
            </w:r>
          </w:p>
        </w:tc>
        <w:tc>
          <w:tcPr>
            <w:tcW w:w="7874" w:type="dxa"/>
          </w:tcPr>
          <w:p w14:paraId="619F8C38" w14:textId="6DD67C84" w:rsidR="00BA512F" w:rsidRPr="000F6454" w:rsidRDefault="00C55547">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ВСИЧКИ ПОЗИЦИИ (ДЪЛГИ</w:t>
            </w:r>
            <w:r w:rsidR="00171527">
              <w:rPr>
                <w:rFonts w:ascii="Times New Roman" w:hAnsi="Times New Roman"/>
                <w:b/>
                <w:bCs/>
                <w:sz w:val="24"/>
                <w:u w:val="single"/>
              </w:rPr>
              <w:t xml:space="preserve"> И </w:t>
            </w:r>
            <w:r w:rsidR="00171527" w:rsidRPr="000F6454">
              <w:rPr>
                <w:rFonts w:ascii="Times New Roman" w:hAnsi="Times New Roman"/>
                <w:b/>
                <w:bCs/>
                <w:sz w:val="24"/>
                <w:u w:val="single"/>
              </w:rPr>
              <w:t>КЪСИ</w:t>
            </w:r>
            <w:r w:rsidRPr="000F6454">
              <w:rPr>
                <w:rFonts w:ascii="Times New Roman" w:hAnsi="Times New Roman"/>
                <w:b/>
                <w:bCs/>
                <w:sz w:val="24"/>
                <w:u w:val="single"/>
              </w:rPr>
              <w:t>)</w:t>
            </w:r>
          </w:p>
          <w:p w14:paraId="682F4C68" w14:textId="76552070" w:rsidR="00BA512F" w:rsidRPr="000F6454" w:rsidRDefault="00C55547">
            <w:pPr>
              <w:rPr>
                <w:rFonts w:ascii="Times New Roman" w:hAnsi="Times New Roman"/>
                <w:sz w:val="24"/>
              </w:rPr>
            </w:pPr>
            <w:r w:rsidRPr="000F6454">
              <w:rPr>
                <w:rStyle w:val="InstructionsTabelleText"/>
                <w:rFonts w:ascii="Times New Roman" w:hAnsi="Times New Roman"/>
                <w:sz w:val="24"/>
              </w:rPr>
              <w:t xml:space="preserve">Член 102 и член 105, параграф 1 от РКИ във връзка с член 337 от РКИ (секюритизиращи позиции). Относно разграничението между дълги и къси позиции, което е приложимо и за тези брутни позиции, вж. член 328, параграф 2 от РКИ. </w:t>
            </w:r>
          </w:p>
        </w:tc>
      </w:tr>
      <w:tr w:rsidR="00BA512F" w:rsidRPr="000F6454" w14:paraId="6199F4EC" w14:textId="77777777" w:rsidTr="00E10B85">
        <w:tc>
          <w:tcPr>
            <w:tcW w:w="1144" w:type="dxa"/>
          </w:tcPr>
          <w:p w14:paraId="1B25CDEF"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030—040</w:t>
            </w:r>
          </w:p>
        </w:tc>
        <w:tc>
          <w:tcPr>
            <w:tcW w:w="7874" w:type="dxa"/>
          </w:tcPr>
          <w:p w14:paraId="145A08B1" w14:textId="77777777" w:rsidR="00BA512F" w:rsidRPr="000F6454" w:rsidRDefault="00C55547">
            <w:pPr>
              <w:rPr>
                <w:rStyle w:val="InstructionsTabelleberschrift"/>
                <w:rFonts w:ascii="Times New Roman" w:hAnsi="Times New Roman"/>
                <w:sz w:val="24"/>
              </w:rPr>
            </w:pPr>
            <w:r w:rsidRPr="000F6454">
              <w:rPr>
                <w:rStyle w:val="InstructionsTabelleberschrift"/>
                <w:rFonts w:ascii="Times New Roman" w:hAnsi="Times New Roman"/>
                <w:sz w:val="24"/>
              </w:rPr>
              <w:t>(–) ПОЗИЦИИ, ПРИСПАДНАТИ ОТ СОБСТВЕНИТЕ СРЕДСТВА</w:t>
            </w:r>
            <w:r w:rsidRPr="000F6454">
              <w:rPr>
                <w:rFonts w:ascii="Times New Roman" w:hAnsi="Times New Roman"/>
                <w:b/>
                <w:bCs/>
                <w:sz w:val="24"/>
                <w:u w:val="single"/>
              </w:rPr>
              <w:t xml:space="preserve"> (ДЪЛГИ И КЪСИ)</w:t>
            </w:r>
          </w:p>
          <w:p w14:paraId="37C026B6" w14:textId="2D08514C" w:rsidR="00BA512F" w:rsidRPr="000F6454" w:rsidRDefault="00705025">
            <w:pPr>
              <w:rPr>
                <w:rStyle w:val="InstructionsTabelleText"/>
                <w:rFonts w:ascii="Times New Roman" w:hAnsi="Times New Roman"/>
                <w:sz w:val="24"/>
              </w:rPr>
            </w:pPr>
            <w:r w:rsidRPr="000F6454">
              <w:rPr>
                <w:rStyle w:val="InstructionsTabelleText"/>
                <w:rFonts w:ascii="Times New Roman" w:hAnsi="Times New Roman"/>
                <w:sz w:val="24"/>
              </w:rPr>
              <w:t>Член 244, параграф 1, буква б) и член 245, параграф 1, буква б) и член 253, параграф 1 от РКИ</w:t>
            </w:r>
          </w:p>
        </w:tc>
      </w:tr>
      <w:tr w:rsidR="00BA512F" w:rsidRPr="000F6454" w14:paraId="024C5AFF" w14:textId="77777777" w:rsidTr="00E10B85">
        <w:tc>
          <w:tcPr>
            <w:tcW w:w="1144" w:type="dxa"/>
          </w:tcPr>
          <w:p w14:paraId="6A55F5A5"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050-060</w:t>
            </w:r>
          </w:p>
        </w:tc>
        <w:tc>
          <w:tcPr>
            <w:tcW w:w="7874" w:type="dxa"/>
          </w:tcPr>
          <w:p w14:paraId="7EBDBB11" w14:textId="77777777" w:rsidR="00BA512F" w:rsidRPr="000F6454" w:rsidRDefault="00C55547">
            <w:pPr>
              <w:rPr>
                <w:rStyle w:val="InstructionsTabelleberschrift"/>
                <w:rFonts w:ascii="Times New Roman" w:hAnsi="Times New Roman"/>
                <w:sz w:val="24"/>
              </w:rPr>
            </w:pPr>
            <w:r w:rsidRPr="000F6454">
              <w:rPr>
                <w:rStyle w:val="InstructionsTabelleberschrift"/>
                <w:rFonts w:ascii="Times New Roman" w:hAnsi="Times New Roman"/>
                <w:sz w:val="24"/>
              </w:rPr>
              <w:t>НЕТНИ ПОЗИЦИИ</w:t>
            </w:r>
            <w:r w:rsidRPr="000F6454">
              <w:rPr>
                <w:rFonts w:ascii="Times New Roman" w:hAnsi="Times New Roman"/>
                <w:sz w:val="24"/>
              </w:rPr>
              <w:t xml:space="preserve"> </w:t>
            </w:r>
            <w:r w:rsidRPr="000F6454">
              <w:rPr>
                <w:rFonts w:ascii="Times New Roman" w:hAnsi="Times New Roman"/>
                <w:b/>
                <w:bCs/>
                <w:sz w:val="24"/>
                <w:u w:val="single"/>
              </w:rPr>
              <w:t>(ДЪЛГИ И КЪСИ)</w:t>
            </w:r>
          </w:p>
          <w:p w14:paraId="574B641C" w14:textId="023103BC" w:rsidR="00BA512F" w:rsidRPr="000F6454" w:rsidRDefault="00C55547">
            <w:pPr>
              <w:rPr>
                <w:rStyle w:val="InstructionsTabelleText"/>
                <w:rFonts w:ascii="Times New Roman" w:hAnsi="Times New Roman"/>
                <w:sz w:val="24"/>
              </w:rPr>
            </w:pPr>
            <w:r w:rsidRPr="000F6454">
              <w:rPr>
                <w:rFonts w:ascii="Times New Roman" w:hAnsi="Times New Roman"/>
                <w:sz w:val="24"/>
              </w:rPr>
              <w:lastRenderedPageBreak/>
              <w:t xml:space="preserve">Членове </w:t>
            </w:r>
            <w:r w:rsidRPr="000F6454">
              <w:rPr>
                <w:rStyle w:val="InstructionsTabelleText"/>
                <w:rFonts w:ascii="Times New Roman" w:hAnsi="Times New Roman"/>
                <w:sz w:val="24"/>
              </w:rPr>
              <w:t>327, 328, 329 и 334 от РКИ. Относно разграничението между дълги и къси позиции, което е приложимо и за тези брутни позиции, вж. член 328, параграф 2 от РКИ.</w:t>
            </w:r>
          </w:p>
        </w:tc>
      </w:tr>
      <w:tr w:rsidR="00BA512F" w:rsidRPr="000F6454" w14:paraId="546368FA" w14:textId="77777777" w:rsidTr="00E10B85">
        <w:tc>
          <w:tcPr>
            <w:tcW w:w="1144" w:type="dxa"/>
          </w:tcPr>
          <w:p w14:paraId="464B8D6D"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061-104</w:t>
            </w:r>
          </w:p>
        </w:tc>
        <w:tc>
          <w:tcPr>
            <w:tcW w:w="7874" w:type="dxa"/>
          </w:tcPr>
          <w:p w14:paraId="5B7D6F8E" w14:textId="30FD8284" w:rsidR="00BA512F" w:rsidRPr="000F6454" w:rsidRDefault="00C55547">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РАЗБИВКА НА НЕТНИТЕ ПОЗИЦИИ ПО РИСКОВИ ТЕГЛА</w:t>
            </w:r>
          </w:p>
          <w:p w14:paraId="4C8A00B9" w14:textId="4F58B468" w:rsidR="00BA512F" w:rsidRPr="000F6454" w:rsidRDefault="00C55547">
            <w:pPr>
              <w:rPr>
                <w:rStyle w:val="InstructionsTabelleText"/>
                <w:rFonts w:ascii="Times New Roman" w:hAnsi="Times New Roman"/>
                <w:sz w:val="24"/>
              </w:rPr>
            </w:pPr>
            <w:r w:rsidRPr="000F6454">
              <w:rPr>
                <w:rStyle w:val="InstructionsTabelleText"/>
                <w:rFonts w:ascii="Times New Roman" w:hAnsi="Times New Roman"/>
                <w:sz w:val="24"/>
              </w:rPr>
              <w:t xml:space="preserve">Членове 259—262, таблици 1 и 2 от член 263, таблици 3 и 4 от член 264 и член 266 от РКИ. </w:t>
            </w:r>
          </w:p>
          <w:p w14:paraId="76F29C4F" w14:textId="190DE5E8" w:rsidR="00BA512F" w:rsidRPr="000F6454" w:rsidRDefault="00C55547">
            <w:pPr>
              <w:rPr>
                <w:rStyle w:val="InstructionsTabelleText"/>
                <w:rFonts w:ascii="Times New Roman" w:hAnsi="Times New Roman"/>
                <w:sz w:val="24"/>
              </w:rPr>
            </w:pPr>
            <w:r w:rsidRPr="000F6454">
              <w:rPr>
                <w:rStyle w:val="InstructionsTabelleText"/>
                <w:rFonts w:ascii="Times New Roman" w:hAnsi="Times New Roman"/>
                <w:sz w:val="24"/>
              </w:rPr>
              <w:t>Разбивката се прави поотделно за дългите и за късите позиции.</w:t>
            </w:r>
          </w:p>
        </w:tc>
      </w:tr>
      <w:tr w:rsidR="00BA512F" w:rsidRPr="000F6454" w14:paraId="4849CE02" w14:textId="77777777" w:rsidTr="00E10B85">
        <w:tc>
          <w:tcPr>
            <w:tcW w:w="1144" w:type="dxa"/>
          </w:tcPr>
          <w:p w14:paraId="04BF166A"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402-406</w:t>
            </w:r>
          </w:p>
        </w:tc>
        <w:tc>
          <w:tcPr>
            <w:tcW w:w="7874" w:type="dxa"/>
          </w:tcPr>
          <w:p w14:paraId="31CBA0F3" w14:textId="4539ACE1" w:rsidR="00BA512F" w:rsidRPr="000F6454" w:rsidRDefault="00C55547">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РАЗБИВКА НА НЕТНИТЕ ПОЗИЦИИ ПО ПОДХОДИ</w:t>
            </w:r>
          </w:p>
          <w:p w14:paraId="5E0A32C0" w14:textId="2170528B" w:rsidR="00BA512F" w:rsidRPr="000F6454" w:rsidRDefault="00C55547">
            <w:pPr>
              <w:rPr>
                <w:rFonts w:ascii="Times New Roman" w:hAnsi="Times New Roman"/>
                <w:b/>
                <w:bCs/>
                <w:sz w:val="24"/>
                <w:u w:val="single"/>
              </w:rPr>
            </w:pPr>
            <w:r w:rsidRPr="000F6454">
              <w:rPr>
                <w:rFonts w:ascii="Times New Roman" w:hAnsi="Times New Roman"/>
                <w:sz w:val="24"/>
              </w:rPr>
              <w:t>Член 254 от РКИ</w:t>
            </w:r>
            <w:r w:rsidRPr="000F6454">
              <w:rPr>
                <w:rStyle w:val="InstructionsTabelleText"/>
                <w:rFonts w:ascii="Times New Roman" w:hAnsi="Times New Roman"/>
                <w:sz w:val="24"/>
              </w:rPr>
              <w:t xml:space="preserve"> </w:t>
            </w:r>
          </w:p>
        </w:tc>
      </w:tr>
      <w:tr w:rsidR="00BA512F" w:rsidRPr="000F6454" w14:paraId="04E9E548" w14:textId="77777777" w:rsidTr="00E10B85">
        <w:tc>
          <w:tcPr>
            <w:tcW w:w="1144" w:type="dxa"/>
          </w:tcPr>
          <w:p w14:paraId="52710FE5"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402</w:t>
            </w:r>
          </w:p>
        </w:tc>
        <w:tc>
          <w:tcPr>
            <w:tcW w:w="7874" w:type="dxa"/>
          </w:tcPr>
          <w:p w14:paraId="567BB6FB" w14:textId="77777777" w:rsidR="00BA512F" w:rsidRPr="000F6454" w:rsidRDefault="00C55547">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SEC-IRBA</w:t>
            </w:r>
          </w:p>
          <w:p w14:paraId="021F46C0" w14:textId="7DD16BC2" w:rsidR="00BA512F" w:rsidRPr="000F6454" w:rsidRDefault="00C55547">
            <w:pPr>
              <w:rPr>
                <w:rFonts w:ascii="Times New Roman" w:hAnsi="Times New Roman"/>
                <w:b/>
                <w:bCs/>
                <w:sz w:val="24"/>
                <w:u w:val="single"/>
              </w:rPr>
            </w:pPr>
            <w:r w:rsidRPr="000F6454">
              <w:rPr>
                <w:rStyle w:val="InstructionsTabelleText"/>
                <w:rFonts w:ascii="Times New Roman" w:hAnsi="Times New Roman"/>
                <w:sz w:val="24"/>
              </w:rPr>
              <w:t>Членове 259 и 260 от РКИ</w:t>
            </w:r>
          </w:p>
        </w:tc>
      </w:tr>
      <w:tr w:rsidR="00BA512F" w:rsidRPr="000F6454" w14:paraId="6AA0D3A8" w14:textId="77777777" w:rsidTr="00E10B85">
        <w:tc>
          <w:tcPr>
            <w:tcW w:w="1144" w:type="dxa"/>
          </w:tcPr>
          <w:p w14:paraId="1C0DB11C"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403</w:t>
            </w:r>
          </w:p>
        </w:tc>
        <w:tc>
          <w:tcPr>
            <w:tcW w:w="7874" w:type="dxa"/>
          </w:tcPr>
          <w:p w14:paraId="54504140" w14:textId="77777777" w:rsidR="00BA512F" w:rsidRPr="000F6454" w:rsidRDefault="00C55547">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SEC-SA</w:t>
            </w:r>
          </w:p>
          <w:p w14:paraId="37E5169A" w14:textId="72D429C0" w:rsidR="00BA512F" w:rsidRPr="000F6454" w:rsidRDefault="00C55547">
            <w:pPr>
              <w:autoSpaceDE w:val="0"/>
              <w:autoSpaceDN w:val="0"/>
              <w:adjustRightInd w:val="0"/>
              <w:jc w:val="left"/>
              <w:rPr>
                <w:rFonts w:ascii="Times New Roman" w:hAnsi="Times New Roman"/>
                <w:b/>
                <w:bCs/>
                <w:sz w:val="24"/>
                <w:u w:val="single"/>
              </w:rPr>
            </w:pPr>
            <w:r w:rsidRPr="000F6454">
              <w:rPr>
                <w:rStyle w:val="InstructionsTabelleText"/>
                <w:rFonts w:ascii="Times New Roman" w:hAnsi="Times New Roman"/>
                <w:sz w:val="24"/>
              </w:rPr>
              <w:t>Членове 261 и 262 от РКИ</w:t>
            </w:r>
          </w:p>
        </w:tc>
      </w:tr>
      <w:tr w:rsidR="00BA512F" w:rsidRPr="000F6454" w14:paraId="7C8171F3" w14:textId="77777777" w:rsidTr="00E10B85">
        <w:tc>
          <w:tcPr>
            <w:tcW w:w="1144" w:type="dxa"/>
          </w:tcPr>
          <w:p w14:paraId="36E4B956"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404</w:t>
            </w:r>
          </w:p>
        </w:tc>
        <w:tc>
          <w:tcPr>
            <w:tcW w:w="7874" w:type="dxa"/>
          </w:tcPr>
          <w:p w14:paraId="7FA6E1E5" w14:textId="77777777" w:rsidR="00BA512F" w:rsidRPr="000F6454" w:rsidRDefault="00C55547">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SEC-ERBA</w:t>
            </w:r>
          </w:p>
          <w:p w14:paraId="4BE3C821" w14:textId="0C194362" w:rsidR="00BA512F" w:rsidRPr="000F6454" w:rsidRDefault="00C55547">
            <w:pPr>
              <w:rPr>
                <w:rFonts w:ascii="Times New Roman" w:hAnsi="Times New Roman"/>
                <w:b/>
                <w:bCs/>
                <w:sz w:val="24"/>
                <w:u w:val="single"/>
              </w:rPr>
            </w:pPr>
            <w:r w:rsidRPr="000F6454">
              <w:rPr>
                <w:rStyle w:val="InstructionsTabelleText"/>
                <w:rFonts w:ascii="Times New Roman" w:hAnsi="Times New Roman"/>
                <w:sz w:val="24"/>
              </w:rPr>
              <w:t>Членове 263 и 264 от РКИ</w:t>
            </w:r>
          </w:p>
        </w:tc>
      </w:tr>
      <w:tr w:rsidR="00BA512F" w:rsidRPr="000F6454" w14:paraId="31ABA7E3" w14:textId="77777777" w:rsidTr="00E10B85">
        <w:tc>
          <w:tcPr>
            <w:tcW w:w="1144" w:type="dxa"/>
          </w:tcPr>
          <w:p w14:paraId="0CFD80ED"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405</w:t>
            </w:r>
          </w:p>
        </w:tc>
        <w:tc>
          <w:tcPr>
            <w:tcW w:w="7874" w:type="dxa"/>
          </w:tcPr>
          <w:p w14:paraId="7447AB22" w14:textId="77777777" w:rsidR="00BA512F" w:rsidRPr="000F6454" w:rsidRDefault="00C55547">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ПОДХОД НА ВЪТРЕШНАТА ОЦЕНКА</w:t>
            </w:r>
          </w:p>
          <w:p w14:paraId="68AF8C71" w14:textId="375124E3" w:rsidR="00BA512F" w:rsidRPr="000F6454" w:rsidRDefault="00C55547">
            <w:pPr>
              <w:rPr>
                <w:rFonts w:ascii="Times New Roman" w:hAnsi="Times New Roman"/>
                <w:bCs/>
                <w:sz w:val="24"/>
                <w:u w:val="single"/>
              </w:rPr>
            </w:pPr>
            <w:r w:rsidRPr="000F6454">
              <w:rPr>
                <w:rStyle w:val="InstructionsTabelleText"/>
                <w:rFonts w:ascii="Times New Roman" w:hAnsi="Times New Roman"/>
                <w:sz w:val="24"/>
              </w:rPr>
              <w:t>Членове 254 и 265 от РКИ и член 266, параграф 5 от РКИ</w:t>
            </w:r>
          </w:p>
        </w:tc>
      </w:tr>
      <w:tr w:rsidR="00BA512F" w:rsidRPr="000F6454" w14:paraId="11417FB2" w14:textId="77777777" w:rsidTr="00E10B85">
        <w:tc>
          <w:tcPr>
            <w:tcW w:w="1144" w:type="dxa"/>
          </w:tcPr>
          <w:p w14:paraId="21548B54"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406</w:t>
            </w:r>
          </w:p>
        </w:tc>
        <w:tc>
          <w:tcPr>
            <w:tcW w:w="7874" w:type="dxa"/>
          </w:tcPr>
          <w:p w14:paraId="4371E384" w14:textId="77777777" w:rsidR="00BA512F" w:rsidRPr="000F6454" w:rsidRDefault="00C55547">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ДРУГИ (рисково тегло (RW) = 1 250 %)</w:t>
            </w:r>
          </w:p>
          <w:p w14:paraId="2D4D8058" w14:textId="7ADB34D6" w:rsidR="00BA512F" w:rsidRPr="000F6454" w:rsidRDefault="00C55547">
            <w:pPr>
              <w:rPr>
                <w:rFonts w:ascii="Times New Roman" w:hAnsi="Times New Roman"/>
                <w:b/>
                <w:bCs/>
                <w:sz w:val="24"/>
                <w:u w:val="single"/>
              </w:rPr>
            </w:pPr>
            <w:r w:rsidRPr="000F6454">
              <w:rPr>
                <w:rStyle w:val="InstructionsTabelleText"/>
                <w:rFonts w:ascii="Times New Roman" w:hAnsi="Times New Roman"/>
                <w:sz w:val="24"/>
              </w:rPr>
              <w:t>Член 254, параграф 7 от РКИ</w:t>
            </w:r>
          </w:p>
        </w:tc>
      </w:tr>
      <w:tr w:rsidR="00BA512F" w:rsidRPr="000F6454" w14:paraId="2E14A25F" w14:textId="77777777" w:rsidTr="00E10B85">
        <w:tc>
          <w:tcPr>
            <w:tcW w:w="1144" w:type="dxa"/>
          </w:tcPr>
          <w:p w14:paraId="18CC8D55"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530—540</w:t>
            </w:r>
          </w:p>
        </w:tc>
        <w:tc>
          <w:tcPr>
            <w:tcW w:w="7874" w:type="dxa"/>
          </w:tcPr>
          <w:p w14:paraId="7A56BC29" w14:textId="4686DEDE" w:rsidR="00BA512F" w:rsidRPr="000F6454" w:rsidRDefault="00C55547">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ЦЯЛОСТЕН ЕФЕКТ (КОРЕКЦИЯ) ПОРАДИ НАРУШЕНИЕ НА РАЗПОРЕДБИТЕ НА ГЛАВА 2 ОТ РЕГЛАМЕНТ (ЕС) 2017/2402</w:t>
            </w:r>
          </w:p>
          <w:p w14:paraId="04042539" w14:textId="2BE104C4" w:rsidR="00BA512F" w:rsidRPr="000F6454" w:rsidRDefault="00C55547">
            <w:pPr>
              <w:rPr>
                <w:rFonts w:ascii="Times New Roman" w:hAnsi="Times New Roman"/>
                <w:b/>
                <w:bCs/>
                <w:sz w:val="24"/>
                <w:u w:val="single"/>
              </w:rPr>
            </w:pPr>
            <w:r w:rsidRPr="000F6454">
              <w:rPr>
                <w:rStyle w:val="InstructionsTabelleText"/>
                <w:rFonts w:ascii="Times New Roman" w:hAnsi="Times New Roman"/>
                <w:sz w:val="24"/>
              </w:rPr>
              <w:t>Член 270а от РКИ</w:t>
            </w:r>
          </w:p>
        </w:tc>
      </w:tr>
      <w:tr w:rsidR="00BA512F" w:rsidRPr="000F6454" w14:paraId="3ABCF96D" w14:textId="77777777" w:rsidTr="00E10B85">
        <w:tc>
          <w:tcPr>
            <w:tcW w:w="1144" w:type="dxa"/>
          </w:tcPr>
          <w:p w14:paraId="68A5E5DC"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570</w:t>
            </w:r>
          </w:p>
        </w:tc>
        <w:tc>
          <w:tcPr>
            <w:tcW w:w="7874" w:type="dxa"/>
          </w:tcPr>
          <w:p w14:paraId="3F701079" w14:textId="77777777" w:rsidR="00BA512F" w:rsidRPr="000F6454" w:rsidRDefault="00C55547">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 xml:space="preserve">ПРЕДИ ВЪВЕЖДАНЕ НА ТАВАН </w:t>
            </w:r>
          </w:p>
          <w:p w14:paraId="5BCBF683" w14:textId="6BD86F0B" w:rsidR="00BA512F" w:rsidRPr="000F6454" w:rsidRDefault="00C55547">
            <w:pPr>
              <w:rPr>
                <w:rFonts w:ascii="Times New Roman" w:hAnsi="Times New Roman"/>
                <w:bCs/>
                <w:sz w:val="24"/>
              </w:rPr>
            </w:pPr>
            <w:r w:rsidRPr="000F6454">
              <w:rPr>
                <w:rFonts w:ascii="Times New Roman" w:hAnsi="Times New Roman"/>
                <w:bCs/>
                <w:sz w:val="24"/>
              </w:rPr>
              <w:t>Член 337 от РКИ, без да се взима предвид свободата на преценка по член 335 от РКИ, който позволява на дадена институция да ограничи произведението на теглото и нетната позиция до максималната възможна загуба при реализиране на риска от неизпълнение.</w:t>
            </w:r>
          </w:p>
        </w:tc>
      </w:tr>
      <w:tr w:rsidR="00BA512F" w:rsidRPr="000F6454" w14:paraId="42B025F1" w14:textId="77777777" w:rsidTr="00E10B85">
        <w:tc>
          <w:tcPr>
            <w:tcW w:w="1144" w:type="dxa"/>
          </w:tcPr>
          <w:p w14:paraId="7EB98B68" w14:textId="77777777" w:rsidR="00BA512F" w:rsidRPr="000F6454" w:rsidRDefault="00EE079A">
            <w:pPr>
              <w:autoSpaceDE w:val="0"/>
              <w:autoSpaceDN w:val="0"/>
              <w:adjustRightInd w:val="0"/>
              <w:spacing w:before="0" w:after="0"/>
              <w:rPr>
                <w:rFonts w:ascii="Times New Roman" w:hAnsi="Times New Roman"/>
                <w:sz w:val="24"/>
              </w:rPr>
            </w:pPr>
            <w:r w:rsidRPr="000F6454">
              <w:rPr>
                <w:rFonts w:ascii="Times New Roman" w:hAnsi="Times New Roman"/>
                <w:sz w:val="24"/>
              </w:rPr>
              <w:t>601</w:t>
            </w:r>
          </w:p>
        </w:tc>
        <w:tc>
          <w:tcPr>
            <w:tcW w:w="7874" w:type="dxa"/>
          </w:tcPr>
          <w:p w14:paraId="2F26198E" w14:textId="77777777" w:rsidR="00BA512F" w:rsidRPr="000F6454" w:rsidRDefault="00C55547">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 xml:space="preserve">СЛЕД ВЪВЕЖДАНЕ НА ТАВАН / ОБЩ РАЗМЕР НА КАПИТАЛОВИТЕ ИЗИСКВАНИЯ </w:t>
            </w:r>
          </w:p>
          <w:p w14:paraId="6733A0E4" w14:textId="6D946F44" w:rsidR="00BA512F" w:rsidRPr="000F6454" w:rsidRDefault="00C55547">
            <w:pPr>
              <w:rPr>
                <w:rFonts w:ascii="Times New Roman" w:hAnsi="Times New Roman"/>
                <w:bCs/>
                <w:sz w:val="24"/>
              </w:rPr>
            </w:pPr>
            <w:r w:rsidRPr="000F6454">
              <w:rPr>
                <w:rFonts w:ascii="Times New Roman" w:hAnsi="Times New Roman"/>
                <w:sz w:val="24"/>
              </w:rPr>
              <w:t>Член 337 от РКИ при съобразяване със свободата на преценка по член 335 от РКИ.</w:t>
            </w:r>
          </w:p>
        </w:tc>
      </w:tr>
    </w:tbl>
    <w:p w14:paraId="7AAC6397" w14:textId="77777777" w:rsidR="00BA512F" w:rsidRPr="000F6454" w:rsidRDefault="00BA512F">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BA512F" w:rsidRPr="000F6454" w14:paraId="3545DE8A" w14:textId="77777777" w:rsidTr="00E10B85">
        <w:trPr>
          <w:trHeight w:val="537"/>
        </w:trPr>
        <w:tc>
          <w:tcPr>
            <w:tcW w:w="8950" w:type="dxa"/>
            <w:gridSpan w:val="2"/>
            <w:shd w:val="clear" w:color="auto" w:fill="BFBFBF"/>
          </w:tcPr>
          <w:p w14:paraId="42759E47" w14:textId="77777777" w:rsidR="00BA512F" w:rsidRPr="000F6454" w:rsidRDefault="00C55547">
            <w:pPr>
              <w:autoSpaceDE w:val="0"/>
              <w:autoSpaceDN w:val="0"/>
              <w:adjustRightInd w:val="0"/>
              <w:spacing w:after="0"/>
              <w:rPr>
                <w:rFonts w:ascii="Times New Roman" w:hAnsi="Times New Roman"/>
                <w:b/>
                <w:sz w:val="24"/>
              </w:rPr>
            </w:pPr>
            <w:r w:rsidRPr="000F6454">
              <w:rPr>
                <w:rFonts w:ascii="Times New Roman" w:hAnsi="Times New Roman"/>
                <w:b/>
                <w:sz w:val="24"/>
              </w:rPr>
              <w:t>Редове</w:t>
            </w:r>
          </w:p>
        </w:tc>
      </w:tr>
      <w:tr w:rsidR="00BA512F" w:rsidRPr="000F6454" w14:paraId="212CE458" w14:textId="77777777" w:rsidTr="00E10B85">
        <w:tc>
          <w:tcPr>
            <w:tcW w:w="1056" w:type="dxa"/>
          </w:tcPr>
          <w:p w14:paraId="54771851"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010</w:t>
            </w:r>
          </w:p>
        </w:tc>
        <w:tc>
          <w:tcPr>
            <w:tcW w:w="7894" w:type="dxa"/>
          </w:tcPr>
          <w:p w14:paraId="77ECC080" w14:textId="77777777" w:rsidR="00BA512F" w:rsidRPr="000F6454" w:rsidRDefault="00C55547">
            <w:pPr>
              <w:rPr>
                <w:rFonts w:ascii="Times New Roman" w:hAnsi="Times New Roman"/>
                <w:sz w:val="24"/>
              </w:rPr>
            </w:pPr>
            <w:r w:rsidRPr="000F6454">
              <w:rPr>
                <w:rStyle w:val="InstructionsTabelleberschrift"/>
                <w:rFonts w:ascii="Times New Roman" w:hAnsi="Times New Roman"/>
                <w:sz w:val="24"/>
              </w:rPr>
              <w:t>ОБЩО ЕКСПОЗИЦИИ</w:t>
            </w:r>
          </w:p>
          <w:p w14:paraId="6F801EDD" w14:textId="749CC600" w:rsidR="00BA512F" w:rsidRPr="000F6454" w:rsidRDefault="00C55547">
            <w:pPr>
              <w:autoSpaceDE w:val="0"/>
              <w:autoSpaceDN w:val="0"/>
              <w:adjustRightInd w:val="0"/>
              <w:spacing w:before="0" w:after="0"/>
              <w:rPr>
                <w:rFonts w:ascii="Times New Roman" w:hAnsi="Times New Roman"/>
                <w:sz w:val="24"/>
              </w:rPr>
            </w:pPr>
            <w:r w:rsidRPr="000F6454">
              <w:rPr>
                <w:rStyle w:val="InstructionsTabelleText"/>
                <w:rFonts w:ascii="Times New Roman" w:hAnsi="Times New Roman"/>
                <w:sz w:val="24"/>
              </w:rPr>
              <w:t>Общият размер на неуредените секюритизации и пресекюритизации (в търговския портфейл), докладван от институцията, чиято роля е на инициатор или инвеститор или спонсор.</w:t>
            </w:r>
          </w:p>
        </w:tc>
      </w:tr>
      <w:tr w:rsidR="00BA512F" w:rsidRPr="000F6454" w14:paraId="3CD58C01" w14:textId="77777777" w:rsidTr="00E10B85">
        <w:tc>
          <w:tcPr>
            <w:tcW w:w="1056" w:type="dxa"/>
          </w:tcPr>
          <w:p w14:paraId="5240D8B6"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040, 070 и</w:t>
            </w:r>
          </w:p>
          <w:p w14:paraId="1CC6A8AB"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100</w:t>
            </w:r>
          </w:p>
        </w:tc>
        <w:tc>
          <w:tcPr>
            <w:tcW w:w="7894" w:type="dxa"/>
          </w:tcPr>
          <w:p w14:paraId="0C4166D7" w14:textId="6255869B" w:rsidR="00BA512F" w:rsidRPr="000F6454" w:rsidRDefault="00C55547">
            <w:pPr>
              <w:rPr>
                <w:rStyle w:val="InstructionsTabelleberschrift"/>
                <w:rFonts w:ascii="Times New Roman" w:hAnsi="Times New Roman"/>
                <w:sz w:val="24"/>
              </w:rPr>
            </w:pPr>
            <w:r w:rsidRPr="000F6454">
              <w:rPr>
                <w:rStyle w:val="InstructionsTabelleberschrift"/>
                <w:rFonts w:ascii="Times New Roman" w:hAnsi="Times New Roman"/>
                <w:sz w:val="24"/>
              </w:rPr>
              <w:t>СЕКЮРИТИЗИРАЩИ ПОЗИЦИИ</w:t>
            </w:r>
          </w:p>
          <w:p w14:paraId="4412FADB" w14:textId="18AF4CF6" w:rsidR="00BA512F" w:rsidRPr="000F6454" w:rsidRDefault="00532026">
            <w:pPr>
              <w:autoSpaceDE w:val="0"/>
              <w:autoSpaceDN w:val="0"/>
              <w:adjustRightInd w:val="0"/>
              <w:spacing w:before="0" w:after="0"/>
              <w:rPr>
                <w:rFonts w:ascii="Times New Roman" w:hAnsi="Times New Roman"/>
                <w:bCs/>
                <w:sz w:val="24"/>
              </w:rPr>
            </w:pPr>
            <w:r w:rsidRPr="000F6454">
              <w:rPr>
                <w:rFonts w:ascii="Times New Roman" w:hAnsi="Times New Roman"/>
                <w:bCs/>
                <w:sz w:val="24"/>
              </w:rPr>
              <w:t>Член 4, параграф 1, точка 62 от РКИ.</w:t>
            </w:r>
          </w:p>
          <w:p w14:paraId="272E789B" w14:textId="77777777" w:rsidR="00BA512F" w:rsidRPr="000F6454" w:rsidRDefault="00BA512F">
            <w:pPr>
              <w:autoSpaceDE w:val="0"/>
              <w:autoSpaceDN w:val="0"/>
              <w:adjustRightInd w:val="0"/>
              <w:spacing w:before="0" w:after="0"/>
              <w:rPr>
                <w:rFonts w:ascii="Times New Roman" w:hAnsi="Times New Roman"/>
                <w:bCs/>
                <w:sz w:val="24"/>
              </w:rPr>
            </w:pPr>
          </w:p>
        </w:tc>
      </w:tr>
      <w:tr w:rsidR="00BA512F" w:rsidRPr="000F6454" w14:paraId="2E87B5B2" w14:textId="77777777" w:rsidTr="00E10B85">
        <w:tc>
          <w:tcPr>
            <w:tcW w:w="1056" w:type="dxa"/>
          </w:tcPr>
          <w:p w14:paraId="6768D6F5"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020,050,</w:t>
            </w:r>
          </w:p>
          <w:p w14:paraId="3C0B519E"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080 и 110</w:t>
            </w:r>
          </w:p>
        </w:tc>
        <w:tc>
          <w:tcPr>
            <w:tcW w:w="7894" w:type="dxa"/>
          </w:tcPr>
          <w:p w14:paraId="1946E15C" w14:textId="182828A6" w:rsidR="00BA512F" w:rsidRPr="000F6454" w:rsidRDefault="00C55547">
            <w:pPr>
              <w:rPr>
                <w:rStyle w:val="InstructionsTabelleberschrift"/>
                <w:rFonts w:ascii="Times New Roman" w:hAnsi="Times New Roman"/>
                <w:sz w:val="24"/>
              </w:rPr>
            </w:pPr>
            <w:r w:rsidRPr="000F6454">
              <w:rPr>
                <w:rStyle w:val="InstructionsTabelleberschrift"/>
                <w:rFonts w:ascii="Times New Roman" w:hAnsi="Times New Roman"/>
                <w:sz w:val="24"/>
              </w:rPr>
              <w:t>ПРЕСЕКЮРИТИЗИРАЩИ ПОЗИЦИИ</w:t>
            </w:r>
          </w:p>
          <w:p w14:paraId="4F403A6C" w14:textId="56FCB660" w:rsidR="00BA512F" w:rsidRPr="000F6454" w:rsidRDefault="00532026">
            <w:pPr>
              <w:autoSpaceDE w:val="0"/>
              <w:autoSpaceDN w:val="0"/>
              <w:adjustRightInd w:val="0"/>
              <w:spacing w:before="0" w:after="0"/>
              <w:rPr>
                <w:rFonts w:ascii="Times New Roman" w:hAnsi="Times New Roman"/>
                <w:bCs/>
                <w:sz w:val="24"/>
              </w:rPr>
            </w:pPr>
            <w:r w:rsidRPr="000F6454">
              <w:rPr>
                <w:rFonts w:ascii="Times New Roman" w:hAnsi="Times New Roman"/>
                <w:bCs/>
                <w:sz w:val="24"/>
              </w:rPr>
              <w:t>Член 4, параграф 1, точка 64 от РКИ.</w:t>
            </w:r>
          </w:p>
          <w:p w14:paraId="6E0E1D52" w14:textId="77777777" w:rsidR="00BA512F" w:rsidRPr="000F6454" w:rsidRDefault="00BA512F">
            <w:pPr>
              <w:autoSpaceDE w:val="0"/>
              <w:autoSpaceDN w:val="0"/>
              <w:adjustRightInd w:val="0"/>
              <w:spacing w:before="0" w:after="0"/>
              <w:rPr>
                <w:rFonts w:ascii="Times New Roman" w:hAnsi="Times New Roman"/>
                <w:bCs/>
                <w:sz w:val="24"/>
              </w:rPr>
            </w:pPr>
          </w:p>
        </w:tc>
      </w:tr>
      <w:tr w:rsidR="00BA512F" w:rsidRPr="000F6454" w14:paraId="31E7E238" w14:textId="77777777" w:rsidTr="00E10B85">
        <w:tc>
          <w:tcPr>
            <w:tcW w:w="1056" w:type="dxa"/>
          </w:tcPr>
          <w:p w14:paraId="27523E83"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041, 071 и 101</w:t>
            </w:r>
          </w:p>
        </w:tc>
        <w:tc>
          <w:tcPr>
            <w:tcW w:w="7894" w:type="dxa"/>
          </w:tcPr>
          <w:p w14:paraId="1935010F" w14:textId="77777777" w:rsidR="00BA512F" w:rsidRPr="000F6454" w:rsidRDefault="00C55547">
            <w:pPr>
              <w:rPr>
                <w:rStyle w:val="InstructionsTabelleberschrift"/>
                <w:rFonts w:ascii="Times New Roman" w:hAnsi="Times New Roman"/>
                <w:sz w:val="24"/>
              </w:rPr>
            </w:pPr>
            <w:r w:rsidRPr="000F6454">
              <w:rPr>
                <w:rStyle w:val="InstructionsTabelleberschrift"/>
                <w:rFonts w:ascii="Times New Roman" w:hAnsi="Times New Roman"/>
                <w:sz w:val="24"/>
              </w:rPr>
              <w:t>В Т.Ч.: ДОПУСТИМИ ЗА ДИФЕРЕНЦИРАНО ТРЕТИРАНЕ НА КАПИТАЛА</w:t>
            </w:r>
          </w:p>
          <w:p w14:paraId="1D3FC150" w14:textId="414B3A66" w:rsidR="00BA512F" w:rsidRPr="000F6454" w:rsidRDefault="00C55547">
            <w:pPr>
              <w:rPr>
                <w:rStyle w:val="InstructionsTabelleberschrift"/>
                <w:rFonts w:ascii="Times New Roman" w:hAnsi="Times New Roman"/>
                <w:sz w:val="24"/>
              </w:rPr>
            </w:pPr>
            <w:r w:rsidRPr="000F6454">
              <w:rPr>
                <w:rFonts w:ascii="Times New Roman" w:hAnsi="Times New Roman"/>
                <w:bCs/>
                <w:sz w:val="24"/>
              </w:rPr>
              <w:t>Общият размер на секюритизиращите позиции, които отговарят на критериите по член 243 или член 270 от РКИ и следователно отговарят на условията за диференцирано третиране на капитала.</w:t>
            </w:r>
          </w:p>
        </w:tc>
      </w:tr>
      <w:tr w:rsidR="00BA512F" w:rsidRPr="000F6454" w14:paraId="17F2B7F1" w14:textId="77777777" w:rsidTr="00E10B85">
        <w:tc>
          <w:tcPr>
            <w:tcW w:w="1056" w:type="dxa"/>
          </w:tcPr>
          <w:p w14:paraId="27DE551D"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030-050</w:t>
            </w:r>
          </w:p>
        </w:tc>
        <w:tc>
          <w:tcPr>
            <w:tcW w:w="7894" w:type="dxa"/>
          </w:tcPr>
          <w:p w14:paraId="1773FA0D" w14:textId="77777777" w:rsidR="00BA512F" w:rsidRPr="000F6454" w:rsidRDefault="00C55547">
            <w:pPr>
              <w:rPr>
                <w:rStyle w:val="InstructionsTabelleberschrift"/>
                <w:rFonts w:ascii="Times New Roman" w:hAnsi="Times New Roman"/>
                <w:sz w:val="24"/>
              </w:rPr>
            </w:pPr>
            <w:r w:rsidRPr="000F6454">
              <w:rPr>
                <w:rStyle w:val="InstructionsTabelleberschrift"/>
                <w:rFonts w:ascii="Times New Roman" w:hAnsi="Times New Roman"/>
                <w:sz w:val="24"/>
              </w:rPr>
              <w:t>ИНИЦИАТОР</w:t>
            </w:r>
          </w:p>
          <w:p w14:paraId="574C8742" w14:textId="359823E4" w:rsidR="00BA512F" w:rsidRPr="000F6454" w:rsidRDefault="000242CC">
            <w:pPr>
              <w:autoSpaceDE w:val="0"/>
              <w:autoSpaceDN w:val="0"/>
              <w:adjustRightInd w:val="0"/>
              <w:spacing w:before="0" w:after="0"/>
              <w:rPr>
                <w:rFonts w:ascii="Times New Roman" w:hAnsi="Times New Roman"/>
                <w:bCs/>
                <w:sz w:val="24"/>
              </w:rPr>
            </w:pPr>
            <w:r w:rsidRPr="000F6454">
              <w:rPr>
                <w:rFonts w:ascii="Times New Roman" w:hAnsi="Times New Roman"/>
                <w:bCs/>
                <w:sz w:val="24"/>
              </w:rPr>
              <w:t>Член 4, параграф 1, точка 13 от РКИ</w:t>
            </w:r>
          </w:p>
          <w:p w14:paraId="2DEDD435" w14:textId="77777777" w:rsidR="00BA512F" w:rsidRPr="000F6454" w:rsidRDefault="00BA512F">
            <w:pPr>
              <w:autoSpaceDE w:val="0"/>
              <w:autoSpaceDN w:val="0"/>
              <w:adjustRightInd w:val="0"/>
              <w:spacing w:before="0" w:after="0"/>
              <w:rPr>
                <w:rFonts w:ascii="Times New Roman" w:hAnsi="Times New Roman"/>
                <w:bCs/>
                <w:sz w:val="24"/>
              </w:rPr>
            </w:pPr>
          </w:p>
        </w:tc>
      </w:tr>
      <w:tr w:rsidR="00BA512F" w:rsidRPr="000F6454" w14:paraId="501C8C22" w14:textId="77777777" w:rsidTr="00E10B85">
        <w:tc>
          <w:tcPr>
            <w:tcW w:w="1056" w:type="dxa"/>
          </w:tcPr>
          <w:p w14:paraId="5587655A"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060-080</w:t>
            </w:r>
          </w:p>
        </w:tc>
        <w:tc>
          <w:tcPr>
            <w:tcW w:w="7894" w:type="dxa"/>
          </w:tcPr>
          <w:p w14:paraId="46480E81" w14:textId="77777777" w:rsidR="00BA512F" w:rsidRPr="000F6454" w:rsidRDefault="00C55547">
            <w:pPr>
              <w:rPr>
                <w:rStyle w:val="InstructionsTabelleberschrift"/>
                <w:rFonts w:ascii="Times New Roman" w:hAnsi="Times New Roman"/>
                <w:sz w:val="24"/>
              </w:rPr>
            </w:pPr>
            <w:r w:rsidRPr="000F6454">
              <w:rPr>
                <w:rStyle w:val="InstructionsTabelleberschrift"/>
                <w:rFonts w:ascii="Times New Roman" w:hAnsi="Times New Roman"/>
                <w:sz w:val="24"/>
              </w:rPr>
              <w:t>ИНВЕСТИТОР</w:t>
            </w:r>
          </w:p>
          <w:p w14:paraId="5561386A" w14:textId="77777777" w:rsidR="00BA512F" w:rsidRPr="000F6454" w:rsidRDefault="00C55547">
            <w:pPr>
              <w:autoSpaceDE w:val="0"/>
              <w:autoSpaceDN w:val="0"/>
              <w:adjustRightInd w:val="0"/>
              <w:spacing w:before="0" w:after="0"/>
              <w:rPr>
                <w:rFonts w:ascii="Times New Roman" w:hAnsi="Times New Roman"/>
                <w:bCs/>
                <w:sz w:val="24"/>
              </w:rPr>
            </w:pPr>
            <w:r w:rsidRPr="000F6454">
              <w:rPr>
                <w:rFonts w:ascii="Times New Roman" w:hAnsi="Times New Roman"/>
                <w:bCs/>
                <w:sz w:val="24"/>
              </w:rPr>
              <w:t>Кредитна институция, която държи секюритизиращи позиции в секюритизационна сделка, по отношение на които институцията не е нито инициатор, нито спонсор, нито първоначален кредитор.</w:t>
            </w:r>
          </w:p>
          <w:p w14:paraId="0DBE1446" w14:textId="77777777" w:rsidR="00BA512F" w:rsidRPr="000F6454" w:rsidRDefault="00BA512F">
            <w:pPr>
              <w:autoSpaceDE w:val="0"/>
              <w:autoSpaceDN w:val="0"/>
              <w:adjustRightInd w:val="0"/>
              <w:spacing w:before="0" w:after="0"/>
              <w:rPr>
                <w:rFonts w:ascii="Times New Roman" w:hAnsi="Times New Roman"/>
                <w:bCs/>
                <w:sz w:val="24"/>
              </w:rPr>
            </w:pPr>
          </w:p>
        </w:tc>
      </w:tr>
      <w:tr w:rsidR="00BA512F" w:rsidRPr="000F6454" w14:paraId="488BF2FC" w14:textId="77777777" w:rsidTr="00E10B85">
        <w:tc>
          <w:tcPr>
            <w:tcW w:w="1056" w:type="dxa"/>
          </w:tcPr>
          <w:p w14:paraId="7238D1DC"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090—110</w:t>
            </w:r>
          </w:p>
        </w:tc>
        <w:tc>
          <w:tcPr>
            <w:tcW w:w="7894" w:type="dxa"/>
          </w:tcPr>
          <w:p w14:paraId="08D7D924" w14:textId="77777777" w:rsidR="00BA512F" w:rsidRPr="000F6454" w:rsidRDefault="00C55547">
            <w:pPr>
              <w:rPr>
                <w:rStyle w:val="InstructionsTabelleberschrift"/>
                <w:rFonts w:ascii="Times New Roman" w:hAnsi="Times New Roman"/>
                <w:sz w:val="24"/>
              </w:rPr>
            </w:pPr>
            <w:r w:rsidRPr="000F6454">
              <w:rPr>
                <w:rStyle w:val="InstructionsTabelleberschrift"/>
                <w:rFonts w:ascii="Times New Roman" w:hAnsi="Times New Roman"/>
                <w:sz w:val="24"/>
              </w:rPr>
              <w:t>СПОНСОР</w:t>
            </w:r>
          </w:p>
          <w:p w14:paraId="5BB1E310" w14:textId="765A409B" w:rsidR="00BA512F" w:rsidRPr="000F6454" w:rsidRDefault="000242CC">
            <w:pPr>
              <w:autoSpaceDE w:val="0"/>
              <w:autoSpaceDN w:val="0"/>
              <w:adjustRightInd w:val="0"/>
              <w:spacing w:before="0" w:after="0"/>
              <w:rPr>
                <w:rStyle w:val="InstructionsTabelleText"/>
                <w:rFonts w:ascii="Times New Roman" w:hAnsi="Times New Roman"/>
                <w:sz w:val="24"/>
              </w:rPr>
            </w:pPr>
            <w:r w:rsidRPr="000F6454">
              <w:rPr>
                <w:rStyle w:val="InstructionsTabelleText"/>
                <w:rFonts w:ascii="Times New Roman" w:hAnsi="Times New Roman"/>
                <w:sz w:val="24"/>
              </w:rPr>
              <w:t xml:space="preserve">Член 4, параграф 1, точка 14 от РКИ. </w:t>
            </w:r>
          </w:p>
          <w:p w14:paraId="6559FEAC" w14:textId="3BF66031" w:rsidR="00BA512F" w:rsidRPr="000F6454" w:rsidRDefault="00532026">
            <w:pPr>
              <w:autoSpaceDE w:val="0"/>
              <w:autoSpaceDN w:val="0"/>
              <w:adjustRightInd w:val="0"/>
              <w:spacing w:before="0" w:after="0"/>
              <w:rPr>
                <w:rStyle w:val="InstructionsTabelleText"/>
                <w:rFonts w:ascii="Times New Roman" w:hAnsi="Times New Roman"/>
                <w:sz w:val="24"/>
              </w:rPr>
            </w:pPr>
            <w:r w:rsidRPr="000F6454">
              <w:rPr>
                <w:rStyle w:val="InstructionsTabelleText"/>
                <w:rFonts w:ascii="Times New Roman" w:hAnsi="Times New Roman"/>
                <w:sz w:val="24"/>
              </w:rPr>
              <w:t>Спонсор, който секюритизира и собствените си активи, попълва в редовете на инициатора информацията относно собствените си секюритизирани активи.</w:t>
            </w:r>
          </w:p>
        </w:tc>
      </w:tr>
    </w:tbl>
    <w:p w14:paraId="3BF599F8" w14:textId="77777777" w:rsidR="00BA512F" w:rsidRPr="000F6454" w:rsidRDefault="00BA512F">
      <w:pPr>
        <w:autoSpaceDE w:val="0"/>
        <w:autoSpaceDN w:val="0"/>
        <w:adjustRightInd w:val="0"/>
        <w:spacing w:before="0" w:after="0"/>
        <w:rPr>
          <w:rFonts w:ascii="Times New Roman" w:hAnsi="Times New Roman"/>
          <w:sz w:val="24"/>
        </w:rPr>
      </w:pPr>
    </w:p>
    <w:p w14:paraId="58209290" w14:textId="77777777" w:rsidR="00BA512F" w:rsidRPr="000F6454" w:rsidRDefault="00BA512F">
      <w:pPr>
        <w:autoSpaceDE w:val="0"/>
        <w:autoSpaceDN w:val="0"/>
        <w:adjustRightInd w:val="0"/>
        <w:spacing w:before="0" w:after="0"/>
        <w:rPr>
          <w:rFonts w:ascii="Times New Roman" w:hAnsi="Times New Roman"/>
          <w:sz w:val="24"/>
        </w:rPr>
      </w:pPr>
    </w:p>
    <w:p w14:paraId="74A3857C"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90" w:name="_Toc30674721"/>
      <w:r w:rsidRPr="000F6454">
        <w:rPr>
          <w:rFonts w:ascii="Times New Roman" w:hAnsi="Times New Roman"/>
          <w:sz w:val="24"/>
          <w:u w:val="none"/>
        </w:rPr>
        <w:t>5.3.</w:t>
      </w:r>
      <w:r w:rsidRPr="000F6454">
        <w:rPr>
          <w:rFonts w:ascii="Times New Roman" w:hAnsi="Times New Roman"/>
          <w:sz w:val="24"/>
          <w:u w:val="none"/>
        </w:rPr>
        <w:tab/>
      </w:r>
      <w:r w:rsidRPr="000F6454">
        <w:rPr>
          <w:rFonts w:ascii="Times New Roman" w:hAnsi="Times New Roman"/>
          <w:sz w:val="24"/>
        </w:rPr>
        <w:t>C 20.00 — ПАЗАРЕН РИСК: СТАНДАРТИЗИРАН ПОДХОД ЗА СПЕЦИФИЧЕН РИСК ЗА ПОЗИЦИИТЕ, ОТНЕСЕНИ КЪМ ПОРТФЕЙЛА ЗА КОРЕЛАЦИОННО ТЪРГУВАНЕ (MKR SA CTP)</w:t>
      </w:r>
      <w:bookmarkEnd w:id="90"/>
    </w:p>
    <w:p w14:paraId="4044EAD2"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91" w:name="_Toc30674722"/>
      <w:r w:rsidRPr="000F6454">
        <w:rPr>
          <w:rFonts w:ascii="Times New Roman" w:hAnsi="Times New Roman"/>
          <w:sz w:val="24"/>
          <w:u w:val="none"/>
        </w:rPr>
        <w:t>5.3.1.</w:t>
      </w:r>
      <w:r w:rsidRPr="000F6454">
        <w:rPr>
          <w:rFonts w:ascii="Times New Roman" w:hAnsi="Times New Roman"/>
          <w:sz w:val="24"/>
          <w:u w:val="none"/>
        </w:rPr>
        <w:tab/>
      </w:r>
      <w:r w:rsidRPr="000F6454">
        <w:rPr>
          <w:rFonts w:ascii="Times New Roman" w:hAnsi="Times New Roman"/>
          <w:sz w:val="24"/>
        </w:rPr>
        <w:t>Общи бележки</w:t>
      </w:r>
      <w:bookmarkEnd w:id="91"/>
    </w:p>
    <w:p w14:paraId="2EF14F09" w14:textId="151DD272" w:rsidR="00BA512F" w:rsidRPr="000F6454" w:rsidRDefault="00C55547">
      <w:pPr>
        <w:pStyle w:val="InstructionsText2"/>
        <w:numPr>
          <w:ilvl w:val="0"/>
          <w:numId w:val="0"/>
        </w:numPr>
        <w:ind w:left="993"/>
      </w:pPr>
      <w:r w:rsidRPr="000F6454">
        <w:t>144. В този образец се изисква информация за позициите от портфейла за корелационно търгуване (състоящ се от секюритизации, кредитни деривати за n-то неизпълнение и други позиции от портфейла за корелационно търгуване, включени в съответствие с член 338, параграф 3 от РКИ, и за съответните капиталови изисквания съгласно стандартизирания подход.</w:t>
      </w:r>
    </w:p>
    <w:p w14:paraId="7A71D073" w14:textId="4700C4C5" w:rsidR="00BA512F" w:rsidRPr="000F6454" w:rsidRDefault="00C55547">
      <w:pPr>
        <w:pStyle w:val="InstructionsText2"/>
        <w:numPr>
          <w:ilvl w:val="0"/>
          <w:numId w:val="0"/>
        </w:numPr>
        <w:ind w:left="993"/>
      </w:pPr>
      <w:r w:rsidRPr="000F6454">
        <w:t>145.</w:t>
      </w:r>
      <w:r w:rsidRPr="000F6454">
        <w:tab/>
        <w:t xml:space="preserve"> В образец MKR SA CTP се посочват капиталовите изисквания само за специфичния риск при позициите, отнесени към портфейла за корелационно търгуване, в съответствие с член 335 във връзка с член 338, параграфи 2 и 3 от РКИ. Ако позициите в портфейла за корелационно търгуване от търговския портфейл са хеджирани с кредитни деривати, се прилагат членове 346 и 347 от РКИ. Има само един образец за всички позиции от портфейла за корелационно </w:t>
      </w:r>
      <w:r w:rsidRPr="000F6454">
        <w:lastRenderedPageBreak/>
        <w:t>търгуване в търговския портфейл, независимо от подхода, който институциите прилагат за определяне на рисковото тегло за всяка позиция в съответствие с трета част, дял II, глава 5 от РКИ. Капиталовите изисквания за общия риск на тези позиции се докладват в образец MKR SA TDI или в образец MKR IM.</w:t>
      </w:r>
    </w:p>
    <w:p w14:paraId="7B56D737" w14:textId="69450C71" w:rsidR="00BA512F" w:rsidRPr="000F6454" w:rsidRDefault="00C55547">
      <w:pPr>
        <w:pStyle w:val="InstructionsText2"/>
        <w:numPr>
          <w:ilvl w:val="0"/>
          <w:numId w:val="0"/>
        </w:numPr>
        <w:ind w:left="993"/>
      </w:pPr>
      <w:r w:rsidRPr="000F6454">
        <w:t>146.</w:t>
      </w:r>
      <w:r w:rsidRPr="000F6454">
        <w:tab/>
        <w:t xml:space="preserve"> В образеца секюритизиращите позиции, кредитните деривати за n-то неизпълнение и други позиции от портфейла за корелационно търгуване са разделени. Секюритизиращите позиции винаги се докладват в редове 030, 060 или 090 (в зависимост от ролята на институцията в секюритизацията). Кредитните деривати за n-то неизпълнение винаги се докладват в ред 110. „Другите позиции от портфейла за корелационно търгуване“ са позиции, които не са нито секюритизиращи позиции, нито кредитни деривати за n-то неизпълнение (вж. член 338, параграф 3 от РКИ), но те са изрично „свързани“ с една от тези две позиции (поради намерението за хеджиране). </w:t>
      </w:r>
    </w:p>
    <w:p w14:paraId="4D8B5A88" w14:textId="721BB075" w:rsidR="00BA512F" w:rsidRPr="000F6454" w:rsidRDefault="00C55547">
      <w:pPr>
        <w:pStyle w:val="InstructionsText2"/>
        <w:numPr>
          <w:ilvl w:val="0"/>
          <w:numId w:val="0"/>
        </w:numPr>
        <w:ind w:left="993"/>
      </w:pPr>
      <w:r w:rsidRPr="000F6454">
        <w:t>147.</w:t>
      </w:r>
      <w:r w:rsidRPr="000F6454">
        <w:tab/>
        <w:t xml:space="preserve"> Позициите, които получават рисково тегло 1 250 %, могат като алтернатива да бъдат приспаднати от базовия собствен капитал от първи ред (вж. член 244, параграф 1, буква б), член 245, параграф 1, буква б) и член 253 от РКИ). В такъв случай тези позиции се докладват в ред 460 от образец СА1.</w:t>
      </w:r>
    </w:p>
    <w:p w14:paraId="761CEF7D"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92" w:name="_Toc30674723"/>
      <w:r w:rsidRPr="000F6454">
        <w:rPr>
          <w:rFonts w:ascii="Times New Roman" w:hAnsi="Times New Roman"/>
          <w:sz w:val="24"/>
          <w:u w:val="none"/>
        </w:rPr>
        <w:t>5.3.2.</w:t>
      </w:r>
      <w:r w:rsidRPr="000F6454">
        <w:rPr>
          <w:rFonts w:ascii="Times New Roman" w:hAnsi="Times New Roman"/>
          <w:sz w:val="24"/>
          <w:u w:val="none"/>
        </w:rPr>
        <w:tab/>
      </w:r>
      <w:r w:rsidRPr="000F6454">
        <w:rPr>
          <w:rFonts w:ascii="Times New Roman" w:hAnsi="Times New Roman"/>
          <w:sz w:val="24"/>
        </w:rPr>
        <w:t>Указания за специфични позиции</w:t>
      </w:r>
      <w:bookmarkEnd w:id="92"/>
    </w:p>
    <w:p w14:paraId="4F1C97AE" w14:textId="77777777" w:rsidR="00BA512F" w:rsidRPr="000F6454" w:rsidRDefault="00BA512F">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BA512F" w:rsidRPr="000F6454" w14:paraId="279F9534" w14:textId="77777777" w:rsidTr="00E10B85">
        <w:trPr>
          <w:trHeight w:val="602"/>
        </w:trPr>
        <w:tc>
          <w:tcPr>
            <w:tcW w:w="8890" w:type="dxa"/>
            <w:gridSpan w:val="2"/>
            <w:shd w:val="clear" w:color="auto" w:fill="CCCCCC"/>
          </w:tcPr>
          <w:p w14:paraId="1FF57BEA" w14:textId="77777777" w:rsidR="00BA512F" w:rsidRPr="000F6454" w:rsidRDefault="00C55547">
            <w:pPr>
              <w:autoSpaceDE w:val="0"/>
              <w:autoSpaceDN w:val="0"/>
              <w:adjustRightInd w:val="0"/>
              <w:spacing w:after="0"/>
              <w:rPr>
                <w:rFonts w:ascii="Times New Roman" w:hAnsi="Times New Roman"/>
                <w:b/>
                <w:sz w:val="24"/>
              </w:rPr>
            </w:pPr>
            <w:r w:rsidRPr="000F6454">
              <w:rPr>
                <w:rFonts w:ascii="Times New Roman" w:hAnsi="Times New Roman"/>
                <w:b/>
                <w:sz w:val="24"/>
              </w:rPr>
              <w:t>Колони</w:t>
            </w:r>
          </w:p>
        </w:tc>
      </w:tr>
      <w:tr w:rsidR="00BA512F" w:rsidRPr="000F6454" w14:paraId="4222B4BB" w14:textId="77777777" w:rsidTr="00E10B85">
        <w:tc>
          <w:tcPr>
            <w:tcW w:w="1016" w:type="dxa"/>
          </w:tcPr>
          <w:p w14:paraId="302BB386"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010—020</w:t>
            </w:r>
          </w:p>
        </w:tc>
        <w:tc>
          <w:tcPr>
            <w:tcW w:w="7874" w:type="dxa"/>
          </w:tcPr>
          <w:p w14:paraId="1792E809" w14:textId="4F6494FB" w:rsidR="00BA512F" w:rsidRPr="000F6454" w:rsidRDefault="00C55547">
            <w:pPr>
              <w:rPr>
                <w:rStyle w:val="InstructionsTabelleberschrift"/>
                <w:rFonts w:ascii="Times New Roman" w:hAnsi="Times New Roman"/>
                <w:sz w:val="24"/>
              </w:rPr>
            </w:pPr>
            <w:r w:rsidRPr="000F6454">
              <w:rPr>
                <w:rStyle w:val="InstructionsTabelleberschrift"/>
                <w:rFonts w:ascii="Times New Roman" w:hAnsi="Times New Roman"/>
                <w:sz w:val="24"/>
              </w:rPr>
              <w:t>ВСИЧКИ ПОЗИЦИИ (</w:t>
            </w:r>
            <w:r w:rsidR="00171527">
              <w:rPr>
                <w:rStyle w:val="InstructionsTabelleberschrift"/>
                <w:rFonts w:ascii="Times New Roman" w:hAnsi="Times New Roman"/>
                <w:sz w:val="24"/>
              </w:rPr>
              <w:t xml:space="preserve">ДЪЛГИ И КЪСИ </w:t>
            </w:r>
            <w:r w:rsidRPr="000F6454">
              <w:rPr>
                <w:rStyle w:val="InstructionsTabelleberschrift"/>
                <w:rFonts w:ascii="Times New Roman" w:hAnsi="Times New Roman"/>
                <w:sz w:val="24"/>
              </w:rPr>
              <w:t>)</w:t>
            </w:r>
          </w:p>
          <w:p w14:paraId="79DC5844" w14:textId="5CA962C2" w:rsidR="00BA512F" w:rsidRPr="000F6454" w:rsidRDefault="00C55547">
            <w:pPr>
              <w:rPr>
                <w:rFonts w:ascii="Times New Roman" w:hAnsi="Times New Roman"/>
                <w:sz w:val="24"/>
              </w:rPr>
            </w:pPr>
            <w:r w:rsidRPr="000F6454">
              <w:rPr>
                <w:rFonts w:ascii="Times New Roman" w:hAnsi="Times New Roman"/>
                <w:sz w:val="24"/>
              </w:rPr>
              <w:t>Член 102 и член 105, параграф 1 от РКИ във връзка с член 338, параграфи 2 и 3 от РКИ (позициите, отнесени към портфейла за корелационно търгуване)</w:t>
            </w:r>
          </w:p>
          <w:p w14:paraId="62D28AC6" w14:textId="1CB7A31B" w:rsidR="00BA512F" w:rsidRPr="000F6454" w:rsidRDefault="00C55547">
            <w:pPr>
              <w:rPr>
                <w:rFonts w:ascii="Times New Roman" w:hAnsi="Times New Roman"/>
                <w:sz w:val="24"/>
              </w:rPr>
            </w:pPr>
            <w:r w:rsidRPr="000F6454">
              <w:rPr>
                <w:rFonts w:ascii="Times New Roman" w:hAnsi="Times New Roman"/>
                <w:sz w:val="24"/>
              </w:rPr>
              <w:t>Относно разграничението между дълги и къси позиции, което е приложимо и за тези брутни позиции, вж. член 328, параграф 2 от РКИ.</w:t>
            </w:r>
          </w:p>
        </w:tc>
      </w:tr>
      <w:tr w:rsidR="00BA512F" w:rsidRPr="000F6454" w14:paraId="04A72934" w14:textId="77777777" w:rsidTr="00E10B85">
        <w:tc>
          <w:tcPr>
            <w:tcW w:w="1016" w:type="dxa"/>
          </w:tcPr>
          <w:p w14:paraId="487C4BDD"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030—040</w:t>
            </w:r>
          </w:p>
        </w:tc>
        <w:tc>
          <w:tcPr>
            <w:tcW w:w="7874" w:type="dxa"/>
          </w:tcPr>
          <w:p w14:paraId="637746A2" w14:textId="77777777" w:rsidR="00BA512F" w:rsidRPr="000F6454" w:rsidRDefault="00C55547">
            <w:pPr>
              <w:rPr>
                <w:rStyle w:val="InstructionsTabelleberschrift"/>
                <w:rFonts w:ascii="Times New Roman" w:hAnsi="Times New Roman"/>
                <w:sz w:val="24"/>
              </w:rPr>
            </w:pPr>
            <w:r w:rsidRPr="000F6454">
              <w:rPr>
                <w:rStyle w:val="InstructionsTabelleberschrift"/>
                <w:rFonts w:ascii="Times New Roman" w:hAnsi="Times New Roman"/>
                <w:sz w:val="24"/>
              </w:rPr>
              <w:t>(–) ПОЗИЦИИ, ПРИСПАДНАТИ ОТ СОБСТВЕНИТЕ СРЕДСТВА (ДЪЛГИ И КЪСИ)</w:t>
            </w:r>
          </w:p>
          <w:p w14:paraId="5DF1145D" w14:textId="6BD2217C" w:rsidR="00BA512F" w:rsidRPr="000F6454" w:rsidRDefault="00C55547">
            <w:pPr>
              <w:rPr>
                <w:rFonts w:ascii="Times New Roman" w:hAnsi="Times New Roman"/>
                <w:sz w:val="24"/>
              </w:rPr>
            </w:pPr>
            <w:r w:rsidRPr="000F6454">
              <w:rPr>
                <w:rFonts w:ascii="Times New Roman" w:hAnsi="Times New Roman"/>
                <w:sz w:val="24"/>
              </w:rPr>
              <w:t xml:space="preserve">Член 253 от РКИ </w:t>
            </w:r>
          </w:p>
        </w:tc>
      </w:tr>
      <w:tr w:rsidR="00BA512F" w:rsidRPr="000F6454" w14:paraId="5D2995B6" w14:textId="77777777" w:rsidTr="00E10B85">
        <w:tc>
          <w:tcPr>
            <w:tcW w:w="1016" w:type="dxa"/>
          </w:tcPr>
          <w:p w14:paraId="1BE45535"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050-060</w:t>
            </w:r>
          </w:p>
        </w:tc>
        <w:tc>
          <w:tcPr>
            <w:tcW w:w="7874" w:type="dxa"/>
          </w:tcPr>
          <w:p w14:paraId="21A59744" w14:textId="77777777" w:rsidR="00BA512F" w:rsidRPr="000F6454" w:rsidRDefault="00C55547">
            <w:pPr>
              <w:rPr>
                <w:rStyle w:val="InstructionsTabelleberschrift"/>
                <w:rFonts w:ascii="Times New Roman" w:hAnsi="Times New Roman"/>
                <w:sz w:val="24"/>
              </w:rPr>
            </w:pPr>
            <w:r w:rsidRPr="000F6454">
              <w:rPr>
                <w:rStyle w:val="InstructionsTabelleberschrift"/>
                <w:rFonts w:ascii="Times New Roman" w:hAnsi="Times New Roman"/>
                <w:sz w:val="24"/>
              </w:rPr>
              <w:t>НЕТНИ ПОЗИЦИИ (ДЪЛГИ И КЪСИ)</w:t>
            </w:r>
          </w:p>
          <w:p w14:paraId="68A8CA57" w14:textId="05F2F580" w:rsidR="00BA512F" w:rsidRPr="000F6454" w:rsidRDefault="00C55547">
            <w:pPr>
              <w:rPr>
                <w:rFonts w:ascii="Times New Roman" w:hAnsi="Times New Roman"/>
                <w:sz w:val="24"/>
              </w:rPr>
            </w:pPr>
            <w:r w:rsidRPr="000F6454">
              <w:rPr>
                <w:rFonts w:ascii="Times New Roman" w:hAnsi="Times New Roman"/>
                <w:sz w:val="24"/>
              </w:rPr>
              <w:t xml:space="preserve">Членове 327, 328, 329 и 334 от РКИ </w:t>
            </w:r>
          </w:p>
          <w:p w14:paraId="4FC53FB3" w14:textId="4E244FB6" w:rsidR="00BA512F" w:rsidRPr="000F6454" w:rsidRDefault="00C55547">
            <w:pPr>
              <w:rPr>
                <w:rFonts w:ascii="Times New Roman" w:hAnsi="Times New Roman"/>
                <w:sz w:val="24"/>
              </w:rPr>
            </w:pPr>
            <w:r w:rsidRPr="000F6454">
              <w:rPr>
                <w:rFonts w:ascii="Times New Roman" w:hAnsi="Times New Roman"/>
                <w:sz w:val="24"/>
              </w:rPr>
              <w:t>Относно разграничението между дълги и къси позиции, което е приложимо и за тези брутни позиции, вж. член 328, параграф 2 от РКИ.</w:t>
            </w:r>
          </w:p>
        </w:tc>
      </w:tr>
      <w:tr w:rsidR="00BA512F" w:rsidRPr="000F6454" w14:paraId="588F4FF8" w14:textId="77777777" w:rsidTr="00E10B85">
        <w:tc>
          <w:tcPr>
            <w:tcW w:w="1016" w:type="dxa"/>
          </w:tcPr>
          <w:p w14:paraId="1F613F3C"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071-097</w:t>
            </w:r>
          </w:p>
        </w:tc>
        <w:tc>
          <w:tcPr>
            <w:tcW w:w="7874" w:type="dxa"/>
          </w:tcPr>
          <w:p w14:paraId="70C3ABA6" w14:textId="059BA50B" w:rsidR="00BA512F" w:rsidRPr="000F6454" w:rsidRDefault="00C55547">
            <w:pPr>
              <w:rPr>
                <w:rStyle w:val="InstructionsTabelleberschrift"/>
                <w:rFonts w:ascii="Times New Roman" w:hAnsi="Times New Roman"/>
                <w:sz w:val="24"/>
              </w:rPr>
            </w:pPr>
            <w:r w:rsidRPr="000F6454">
              <w:rPr>
                <w:rStyle w:val="InstructionsTabelleberschrift"/>
                <w:rFonts w:ascii="Times New Roman" w:hAnsi="Times New Roman"/>
                <w:sz w:val="24"/>
              </w:rPr>
              <w:t>РАЗБИВКА НА НЕТНИТЕ ПОЗИЦИИ ПО РИСКОВИ ТЕГЛА</w:t>
            </w:r>
          </w:p>
          <w:p w14:paraId="27E6B3E0" w14:textId="6A82112E" w:rsidR="00BA512F" w:rsidRPr="000F6454" w:rsidRDefault="00133396">
            <w:pPr>
              <w:rPr>
                <w:rFonts w:ascii="Times New Roman" w:hAnsi="Times New Roman"/>
                <w:sz w:val="24"/>
              </w:rPr>
            </w:pPr>
            <w:r w:rsidRPr="000F6454">
              <w:rPr>
                <w:rStyle w:val="InstructionsTabelleText"/>
                <w:rFonts w:ascii="Times New Roman" w:hAnsi="Times New Roman"/>
                <w:sz w:val="24"/>
              </w:rPr>
              <w:t>Членове 259—262, таблици 1 и 2 от член 263, таблици 3 и 4 от член 264 и член 266 от РКИ</w:t>
            </w:r>
          </w:p>
        </w:tc>
      </w:tr>
      <w:tr w:rsidR="00BA512F" w:rsidRPr="000F6454" w14:paraId="512F98C5" w14:textId="77777777" w:rsidTr="00E10B85">
        <w:tc>
          <w:tcPr>
            <w:tcW w:w="1016" w:type="dxa"/>
          </w:tcPr>
          <w:p w14:paraId="0CFBD4C2" w14:textId="77777777" w:rsidR="00BA512F" w:rsidRPr="000F6454" w:rsidRDefault="00C55547">
            <w:pPr>
              <w:rPr>
                <w:rFonts w:ascii="Times New Roman" w:hAnsi="Times New Roman"/>
                <w:sz w:val="24"/>
              </w:rPr>
            </w:pPr>
            <w:r w:rsidRPr="000F6454">
              <w:rPr>
                <w:rFonts w:ascii="Times New Roman" w:hAnsi="Times New Roman"/>
                <w:sz w:val="24"/>
              </w:rPr>
              <w:t>402-406</w:t>
            </w:r>
          </w:p>
        </w:tc>
        <w:tc>
          <w:tcPr>
            <w:tcW w:w="7874" w:type="dxa"/>
          </w:tcPr>
          <w:p w14:paraId="341DCD07" w14:textId="1AD9FC1D" w:rsidR="00BA512F" w:rsidRPr="000F6454" w:rsidRDefault="00543964">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РАЗБИВКА НА НЕТНИТЕ ПОЗИЦИИ ПО ПОДХОДИ</w:t>
            </w:r>
          </w:p>
          <w:p w14:paraId="0BDDA5D5" w14:textId="368D3A2B" w:rsidR="00BA512F" w:rsidRPr="000F6454" w:rsidRDefault="00C55547">
            <w:pPr>
              <w:autoSpaceDE w:val="0"/>
              <w:autoSpaceDN w:val="0"/>
              <w:adjustRightInd w:val="0"/>
              <w:spacing w:before="0" w:after="0"/>
              <w:rPr>
                <w:rStyle w:val="InstructionsTabelleberschrift"/>
                <w:rFonts w:ascii="Times New Roman" w:hAnsi="Times New Roman"/>
                <w:sz w:val="24"/>
              </w:rPr>
            </w:pPr>
            <w:r w:rsidRPr="000F6454">
              <w:rPr>
                <w:rStyle w:val="InstructionsTabelleText"/>
                <w:rFonts w:ascii="Times New Roman" w:hAnsi="Times New Roman"/>
                <w:sz w:val="24"/>
              </w:rPr>
              <w:t xml:space="preserve">Член 254 от РКИ </w:t>
            </w:r>
          </w:p>
        </w:tc>
      </w:tr>
      <w:tr w:rsidR="00BA512F" w:rsidRPr="000F6454" w14:paraId="7D6C10C3" w14:textId="77777777" w:rsidTr="00E10B85">
        <w:tc>
          <w:tcPr>
            <w:tcW w:w="1016" w:type="dxa"/>
          </w:tcPr>
          <w:p w14:paraId="2A04A6D8" w14:textId="77777777" w:rsidR="00BA512F" w:rsidRPr="000F6454" w:rsidRDefault="00C55547">
            <w:pPr>
              <w:rPr>
                <w:rFonts w:ascii="Times New Roman" w:hAnsi="Times New Roman"/>
                <w:sz w:val="24"/>
              </w:rPr>
            </w:pPr>
            <w:r w:rsidRPr="000F6454">
              <w:rPr>
                <w:rFonts w:ascii="Times New Roman" w:hAnsi="Times New Roman"/>
                <w:sz w:val="24"/>
              </w:rPr>
              <w:lastRenderedPageBreak/>
              <w:t>402</w:t>
            </w:r>
          </w:p>
        </w:tc>
        <w:tc>
          <w:tcPr>
            <w:tcW w:w="7874" w:type="dxa"/>
          </w:tcPr>
          <w:p w14:paraId="0F8167D1" w14:textId="77777777" w:rsidR="00BA512F" w:rsidRPr="000F6454" w:rsidRDefault="00C55547">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SEC-IRBA</w:t>
            </w:r>
          </w:p>
          <w:p w14:paraId="10ADFA68" w14:textId="45EEE50A" w:rsidR="00BA512F" w:rsidRPr="000F6454" w:rsidRDefault="00C55547">
            <w:pPr>
              <w:autoSpaceDE w:val="0"/>
              <w:autoSpaceDN w:val="0"/>
              <w:adjustRightInd w:val="0"/>
              <w:jc w:val="left"/>
              <w:rPr>
                <w:rStyle w:val="InstructionsTabelleberschrift"/>
                <w:rFonts w:ascii="Times New Roman" w:hAnsi="Times New Roman"/>
                <w:sz w:val="24"/>
              </w:rPr>
            </w:pPr>
            <w:r w:rsidRPr="000F6454">
              <w:rPr>
                <w:rStyle w:val="InstructionsTabelleText"/>
                <w:rFonts w:ascii="Times New Roman" w:hAnsi="Times New Roman"/>
                <w:sz w:val="24"/>
              </w:rPr>
              <w:t>Членове 259 и 260 от РКИ.</w:t>
            </w:r>
          </w:p>
        </w:tc>
      </w:tr>
      <w:tr w:rsidR="00BA512F" w:rsidRPr="000F6454" w14:paraId="1603725B" w14:textId="77777777" w:rsidTr="00E10B85">
        <w:tc>
          <w:tcPr>
            <w:tcW w:w="1016" w:type="dxa"/>
          </w:tcPr>
          <w:p w14:paraId="35CC16C1" w14:textId="77777777" w:rsidR="00BA512F" w:rsidRPr="000F6454" w:rsidRDefault="00C55547">
            <w:pPr>
              <w:rPr>
                <w:rFonts w:ascii="Times New Roman" w:hAnsi="Times New Roman"/>
                <w:sz w:val="24"/>
              </w:rPr>
            </w:pPr>
            <w:r w:rsidRPr="000F6454">
              <w:rPr>
                <w:rFonts w:ascii="Times New Roman" w:hAnsi="Times New Roman"/>
                <w:sz w:val="24"/>
              </w:rPr>
              <w:t>403</w:t>
            </w:r>
          </w:p>
        </w:tc>
        <w:tc>
          <w:tcPr>
            <w:tcW w:w="7874" w:type="dxa"/>
          </w:tcPr>
          <w:p w14:paraId="7191C526" w14:textId="77777777" w:rsidR="00BA512F" w:rsidRPr="000F6454" w:rsidRDefault="00C55547">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SEC-SA</w:t>
            </w:r>
          </w:p>
          <w:p w14:paraId="7A6529D9" w14:textId="1956D893" w:rsidR="00BA512F" w:rsidRPr="000F6454" w:rsidRDefault="00C55547">
            <w:pPr>
              <w:autoSpaceDE w:val="0"/>
              <w:autoSpaceDN w:val="0"/>
              <w:adjustRightInd w:val="0"/>
              <w:jc w:val="left"/>
              <w:rPr>
                <w:rStyle w:val="InstructionsTabelleberschrift"/>
                <w:rFonts w:ascii="Times New Roman" w:hAnsi="Times New Roman"/>
                <w:sz w:val="24"/>
              </w:rPr>
            </w:pPr>
            <w:r w:rsidRPr="000F6454">
              <w:rPr>
                <w:rStyle w:val="InstructionsTabelleText"/>
                <w:rFonts w:ascii="Times New Roman" w:hAnsi="Times New Roman"/>
                <w:sz w:val="24"/>
              </w:rPr>
              <w:t>Членове 261 и 262 от РКИ.</w:t>
            </w:r>
          </w:p>
        </w:tc>
      </w:tr>
      <w:tr w:rsidR="00BA512F" w:rsidRPr="000F6454" w14:paraId="787A44CC" w14:textId="77777777" w:rsidTr="00E10B85">
        <w:tc>
          <w:tcPr>
            <w:tcW w:w="1016" w:type="dxa"/>
          </w:tcPr>
          <w:p w14:paraId="1D46CCFA" w14:textId="77777777" w:rsidR="00BA512F" w:rsidRPr="000F6454" w:rsidRDefault="00C55547">
            <w:pPr>
              <w:rPr>
                <w:rFonts w:ascii="Times New Roman" w:hAnsi="Times New Roman"/>
                <w:sz w:val="24"/>
              </w:rPr>
            </w:pPr>
            <w:r w:rsidRPr="000F6454">
              <w:rPr>
                <w:rFonts w:ascii="Times New Roman" w:hAnsi="Times New Roman"/>
                <w:sz w:val="24"/>
              </w:rPr>
              <w:t>404</w:t>
            </w:r>
          </w:p>
        </w:tc>
        <w:tc>
          <w:tcPr>
            <w:tcW w:w="7874" w:type="dxa"/>
          </w:tcPr>
          <w:p w14:paraId="403243F9" w14:textId="77777777" w:rsidR="00BA512F" w:rsidRPr="000F6454" w:rsidRDefault="00C55547">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SEC-ERBA</w:t>
            </w:r>
          </w:p>
          <w:p w14:paraId="6F6107EF" w14:textId="785C9B5C" w:rsidR="00BA512F" w:rsidRPr="000F6454" w:rsidRDefault="00C55547">
            <w:pPr>
              <w:autoSpaceDE w:val="0"/>
              <w:autoSpaceDN w:val="0"/>
              <w:adjustRightInd w:val="0"/>
              <w:jc w:val="left"/>
              <w:rPr>
                <w:rStyle w:val="InstructionsTabelleberschrift"/>
                <w:rFonts w:ascii="Times New Roman" w:hAnsi="Times New Roman"/>
                <w:sz w:val="24"/>
              </w:rPr>
            </w:pPr>
            <w:r w:rsidRPr="000F6454">
              <w:rPr>
                <w:rStyle w:val="InstructionsTabelleText"/>
                <w:rFonts w:ascii="Times New Roman" w:hAnsi="Times New Roman"/>
                <w:sz w:val="24"/>
              </w:rPr>
              <w:t>Членове 263 и 264 от РКИ.</w:t>
            </w:r>
          </w:p>
        </w:tc>
      </w:tr>
      <w:tr w:rsidR="00BA512F" w:rsidRPr="000F6454" w14:paraId="74126E0F" w14:textId="77777777" w:rsidTr="00E10B85">
        <w:tc>
          <w:tcPr>
            <w:tcW w:w="1016" w:type="dxa"/>
          </w:tcPr>
          <w:p w14:paraId="05AE3262" w14:textId="77777777" w:rsidR="00BA512F" w:rsidRPr="000F6454" w:rsidRDefault="00C55547">
            <w:pPr>
              <w:rPr>
                <w:rFonts w:ascii="Times New Roman" w:hAnsi="Times New Roman"/>
                <w:sz w:val="24"/>
              </w:rPr>
            </w:pPr>
            <w:r w:rsidRPr="000F6454">
              <w:rPr>
                <w:rFonts w:ascii="Times New Roman" w:hAnsi="Times New Roman"/>
                <w:sz w:val="24"/>
              </w:rPr>
              <w:t>405</w:t>
            </w:r>
          </w:p>
        </w:tc>
        <w:tc>
          <w:tcPr>
            <w:tcW w:w="7874" w:type="dxa"/>
          </w:tcPr>
          <w:p w14:paraId="06CF9F37" w14:textId="77777777" w:rsidR="00BA512F" w:rsidRPr="000F6454" w:rsidRDefault="00C55547">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ПОДХОД НА ВЪТРЕШНАТА ОЦЕНКА</w:t>
            </w:r>
          </w:p>
          <w:p w14:paraId="4E6E2F1E" w14:textId="2D5AFE97" w:rsidR="00BA512F" w:rsidRPr="000F6454" w:rsidRDefault="00C55547">
            <w:pPr>
              <w:autoSpaceDE w:val="0"/>
              <w:autoSpaceDN w:val="0"/>
              <w:adjustRightInd w:val="0"/>
              <w:jc w:val="left"/>
              <w:rPr>
                <w:rStyle w:val="InstructionsTabelleberschrift"/>
                <w:rFonts w:ascii="Times New Roman" w:hAnsi="Times New Roman"/>
                <w:sz w:val="24"/>
              </w:rPr>
            </w:pPr>
            <w:r w:rsidRPr="000F6454">
              <w:rPr>
                <w:rStyle w:val="InstructionsTabelleText"/>
                <w:rFonts w:ascii="Times New Roman" w:hAnsi="Times New Roman"/>
                <w:sz w:val="24"/>
              </w:rPr>
              <w:t>Членове 254 и 265 и член 266, параграф 5 от РКИ.</w:t>
            </w:r>
          </w:p>
        </w:tc>
      </w:tr>
      <w:tr w:rsidR="00BA512F" w:rsidRPr="000F6454" w14:paraId="2935A030" w14:textId="77777777" w:rsidTr="00E10B85">
        <w:tc>
          <w:tcPr>
            <w:tcW w:w="1016" w:type="dxa"/>
          </w:tcPr>
          <w:p w14:paraId="02151F54" w14:textId="77777777" w:rsidR="00BA512F" w:rsidRPr="000F6454" w:rsidRDefault="00C55547">
            <w:pPr>
              <w:rPr>
                <w:rFonts w:ascii="Times New Roman" w:hAnsi="Times New Roman"/>
                <w:sz w:val="24"/>
              </w:rPr>
            </w:pPr>
            <w:r w:rsidRPr="000F6454">
              <w:rPr>
                <w:rFonts w:ascii="Times New Roman" w:hAnsi="Times New Roman"/>
                <w:sz w:val="24"/>
              </w:rPr>
              <w:t>406</w:t>
            </w:r>
          </w:p>
        </w:tc>
        <w:tc>
          <w:tcPr>
            <w:tcW w:w="7874" w:type="dxa"/>
          </w:tcPr>
          <w:p w14:paraId="7F5F7FF3" w14:textId="77777777" w:rsidR="00BA512F" w:rsidRPr="000F6454" w:rsidRDefault="00C55547">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ДРУГИ (рисково тегло (RW) = 1 250 %)</w:t>
            </w:r>
          </w:p>
          <w:p w14:paraId="5C224172" w14:textId="0BD89175" w:rsidR="00BA512F" w:rsidRPr="000F6454" w:rsidRDefault="00C55547">
            <w:pPr>
              <w:autoSpaceDE w:val="0"/>
              <w:autoSpaceDN w:val="0"/>
              <w:adjustRightInd w:val="0"/>
              <w:jc w:val="left"/>
              <w:rPr>
                <w:rStyle w:val="InstructionsTabelleberschrift"/>
                <w:rFonts w:ascii="Times New Roman" w:hAnsi="Times New Roman"/>
                <w:sz w:val="24"/>
              </w:rPr>
            </w:pPr>
            <w:r w:rsidRPr="000F6454">
              <w:rPr>
                <w:rStyle w:val="InstructionsTabelleText"/>
                <w:rFonts w:ascii="Times New Roman" w:hAnsi="Times New Roman"/>
                <w:sz w:val="24"/>
              </w:rPr>
              <w:t>Член 254, параграф 7 от РКИ</w:t>
            </w:r>
          </w:p>
        </w:tc>
      </w:tr>
      <w:tr w:rsidR="00BA512F" w:rsidRPr="000F6454" w14:paraId="415733AE" w14:textId="77777777" w:rsidTr="00E10B85">
        <w:tc>
          <w:tcPr>
            <w:tcW w:w="1016" w:type="dxa"/>
          </w:tcPr>
          <w:p w14:paraId="3814AFD4" w14:textId="0E50F3FF" w:rsidR="00BA512F" w:rsidRPr="000F6454" w:rsidRDefault="00C55547">
            <w:pPr>
              <w:rPr>
                <w:rFonts w:ascii="Times New Roman" w:hAnsi="Times New Roman"/>
                <w:sz w:val="24"/>
              </w:rPr>
            </w:pPr>
            <w:r w:rsidRPr="000F6454">
              <w:rPr>
                <w:rFonts w:ascii="Times New Roman" w:hAnsi="Times New Roman"/>
                <w:sz w:val="24"/>
              </w:rPr>
              <w:t>410—420</w:t>
            </w:r>
          </w:p>
        </w:tc>
        <w:tc>
          <w:tcPr>
            <w:tcW w:w="7874" w:type="dxa"/>
          </w:tcPr>
          <w:p w14:paraId="0CAA16CF" w14:textId="77777777" w:rsidR="00BA512F" w:rsidRPr="000F6454" w:rsidRDefault="00C55547">
            <w:pPr>
              <w:rPr>
                <w:rStyle w:val="InstructionsTabelleberschrift"/>
                <w:rFonts w:ascii="Times New Roman" w:hAnsi="Times New Roman"/>
                <w:sz w:val="24"/>
              </w:rPr>
            </w:pPr>
            <w:r w:rsidRPr="000F6454">
              <w:rPr>
                <w:rStyle w:val="InstructionsTabelleberschrift"/>
                <w:rFonts w:ascii="Times New Roman" w:hAnsi="Times New Roman"/>
                <w:sz w:val="24"/>
              </w:rPr>
              <w:t>ПРЕДИ ВЪВЕЖДАНЕ НА ТАВАН — ПРЕТЕГЛЕНИ НЕТНИ ДЪЛГИ/КЪСИ ПОЗИЦИИ</w:t>
            </w:r>
          </w:p>
          <w:p w14:paraId="665E0E4B" w14:textId="0378EE50" w:rsidR="00BA512F" w:rsidRPr="000F6454" w:rsidRDefault="00C55547">
            <w:pPr>
              <w:rPr>
                <w:rFonts w:ascii="Times New Roman" w:hAnsi="Times New Roman"/>
                <w:sz w:val="24"/>
              </w:rPr>
            </w:pPr>
            <w:r w:rsidRPr="000F6454">
              <w:rPr>
                <w:rFonts w:ascii="Times New Roman" w:hAnsi="Times New Roman"/>
                <w:sz w:val="24"/>
              </w:rPr>
              <w:t>Член 338, без да се взима предвид свободата на преценка по член 335 от РКИ</w:t>
            </w:r>
          </w:p>
        </w:tc>
      </w:tr>
      <w:tr w:rsidR="00BA512F" w:rsidRPr="000F6454" w14:paraId="7E47DA23" w14:textId="77777777" w:rsidTr="00E10B85">
        <w:tc>
          <w:tcPr>
            <w:tcW w:w="1016" w:type="dxa"/>
          </w:tcPr>
          <w:p w14:paraId="792E9786" w14:textId="515B2BDB" w:rsidR="00BA512F" w:rsidRPr="000F6454" w:rsidRDefault="00C55547">
            <w:pPr>
              <w:rPr>
                <w:rFonts w:ascii="Times New Roman" w:hAnsi="Times New Roman"/>
                <w:sz w:val="24"/>
              </w:rPr>
            </w:pPr>
            <w:r w:rsidRPr="000F6454">
              <w:rPr>
                <w:rFonts w:ascii="Times New Roman" w:hAnsi="Times New Roman"/>
                <w:sz w:val="24"/>
              </w:rPr>
              <w:t>430—440</w:t>
            </w:r>
          </w:p>
        </w:tc>
        <w:tc>
          <w:tcPr>
            <w:tcW w:w="7874" w:type="dxa"/>
          </w:tcPr>
          <w:p w14:paraId="0B77DEE0" w14:textId="77777777" w:rsidR="00BA512F" w:rsidRPr="000F6454" w:rsidRDefault="00C55547">
            <w:pPr>
              <w:rPr>
                <w:rStyle w:val="InstructionsTabelleberschrift"/>
                <w:rFonts w:ascii="Times New Roman" w:hAnsi="Times New Roman"/>
                <w:sz w:val="24"/>
              </w:rPr>
            </w:pPr>
            <w:r w:rsidRPr="000F6454">
              <w:rPr>
                <w:rStyle w:val="InstructionsTabelleberschrift"/>
                <w:rFonts w:ascii="Times New Roman" w:hAnsi="Times New Roman"/>
                <w:sz w:val="24"/>
              </w:rPr>
              <w:t>СЛЕД ВЪВЕЖДАНЕ НА ТАВАН — ПРЕТЕГЛЕНИ НЕТНИ ДЪЛГИ/КЪСИ ПОЗИЦИИ</w:t>
            </w:r>
          </w:p>
          <w:p w14:paraId="10AE0022" w14:textId="0A570F77" w:rsidR="00BA512F" w:rsidRPr="000F6454" w:rsidRDefault="00C55547">
            <w:pPr>
              <w:rPr>
                <w:rFonts w:ascii="Times New Roman" w:hAnsi="Times New Roman"/>
                <w:sz w:val="24"/>
              </w:rPr>
            </w:pPr>
            <w:r w:rsidRPr="000F6454">
              <w:rPr>
                <w:rFonts w:ascii="Times New Roman" w:hAnsi="Times New Roman"/>
                <w:sz w:val="24"/>
              </w:rPr>
              <w:t xml:space="preserve">Член 338 от РКИ при съобразяване със свободата на преценка по член 335 от РКИ. </w:t>
            </w:r>
          </w:p>
        </w:tc>
      </w:tr>
      <w:tr w:rsidR="00BA512F" w:rsidRPr="000F6454" w14:paraId="6533939A" w14:textId="77777777" w:rsidTr="00E10B85">
        <w:tc>
          <w:tcPr>
            <w:tcW w:w="1016" w:type="dxa"/>
          </w:tcPr>
          <w:p w14:paraId="7B641B84" w14:textId="48F90AB1" w:rsidR="00BA512F" w:rsidRPr="000F6454" w:rsidRDefault="00C55547">
            <w:pPr>
              <w:rPr>
                <w:rFonts w:ascii="Times New Roman" w:hAnsi="Times New Roman"/>
                <w:sz w:val="24"/>
              </w:rPr>
            </w:pPr>
            <w:r w:rsidRPr="000F6454">
              <w:rPr>
                <w:rFonts w:ascii="Times New Roman" w:hAnsi="Times New Roman"/>
                <w:sz w:val="24"/>
              </w:rPr>
              <w:t>450</w:t>
            </w:r>
          </w:p>
        </w:tc>
        <w:tc>
          <w:tcPr>
            <w:tcW w:w="7874" w:type="dxa"/>
          </w:tcPr>
          <w:p w14:paraId="4A808D57" w14:textId="77777777" w:rsidR="00BA512F" w:rsidRPr="000F6454" w:rsidRDefault="00C55547">
            <w:pPr>
              <w:rPr>
                <w:rStyle w:val="InstructionsTabelleberschrift"/>
                <w:rFonts w:ascii="Times New Roman" w:hAnsi="Times New Roman"/>
                <w:sz w:val="24"/>
              </w:rPr>
            </w:pPr>
            <w:r w:rsidRPr="000F6454">
              <w:rPr>
                <w:rStyle w:val="InstructionsTabelleberschrift"/>
                <w:rFonts w:ascii="Times New Roman" w:hAnsi="Times New Roman"/>
                <w:sz w:val="24"/>
              </w:rPr>
              <w:t>ОБЩ РАЗМЕР НА КАПИТАЛОВИТЕ ИЗИСКВАНИЯ</w:t>
            </w:r>
          </w:p>
          <w:p w14:paraId="40BB1C25" w14:textId="77777777" w:rsidR="00BA512F" w:rsidRPr="000F6454" w:rsidRDefault="00C55547">
            <w:pPr>
              <w:rPr>
                <w:rFonts w:ascii="Times New Roman" w:hAnsi="Times New Roman"/>
                <w:sz w:val="24"/>
              </w:rPr>
            </w:pPr>
            <w:r w:rsidRPr="000F6454">
              <w:rPr>
                <w:rFonts w:ascii="Times New Roman" w:hAnsi="Times New Roman"/>
                <w:sz w:val="24"/>
              </w:rPr>
              <w:t>Капиталовото изискване е по-голямото от: i) изискването за специфичен риск, приложимо единствено по отношение на нетните дълги позиции (колона 430), или ii) изискването за специфичен риск, приложимо единствено по отношение на нетните къси позиции (колона 440).</w:t>
            </w:r>
          </w:p>
        </w:tc>
      </w:tr>
    </w:tbl>
    <w:p w14:paraId="06B264D3" w14:textId="77777777" w:rsidR="00BA512F" w:rsidRPr="000F6454" w:rsidRDefault="00BA512F">
      <w:pPr>
        <w:autoSpaceDE w:val="0"/>
        <w:autoSpaceDN w:val="0"/>
        <w:adjustRightInd w:val="0"/>
        <w:spacing w:before="0" w:after="0"/>
        <w:rPr>
          <w:rFonts w:ascii="Times New Roman" w:hAnsi="Times New Roman"/>
          <w:sz w:val="24"/>
        </w:rPr>
      </w:pPr>
    </w:p>
    <w:p w14:paraId="04D29905" w14:textId="77777777" w:rsidR="00BA512F" w:rsidRPr="000F6454" w:rsidRDefault="00BA512F">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8058"/>
      </w:tblGrid>
      <w:tr w:rsidR="00BA512F" w:rsidRPr="000F6454" w14:paraId="595BF6EB" w14:textId="77777777" w:rsidTr="00E10B85">
        <w:trPr>
          <w:trHeight w:val="642"/>
        </w:trPr>
        <w:tc>
          <w:tcPr>
            <w:tcW w:w="9212" w:type="dxa"/>
            <w:gridSpan w:val="2"/>
            <w:shd w:val="clear" w:color="auto" w:fill="CCCCCC"/>
          </w:tcPr>
          <w:p w14:paraId="1E45084B" w14:textId="77777777" w:rsidR="00BA512F" w:rsidRPr="000F6454" w:rsidRDefault="00C55547">
            <w:pPr>
              <w:autoSpaceDE w:val="0"/>
              <w:autoSpaceDN w:val="0"/>
              <w:adjustRightInd w:val="0"/>
              <w:spacing w:after="0"/>
              <w:rPr>
                <w:rFonts w:ascii="Times New Roman" w:hAnsi="Times New Roman"/>
                <w:b/>
                <w:sz w:val="24"/>
              </w:rPr>
            </w:pPr>
            <w:r w:rsidRPr="000F6454">
              <w:rPr>
                <w:rFonts w:ascii="Times New Roman" w:hAnsi="Times New Roman"/>
                <w:b/>
                <w:sz w:val="24"/>
              </w:rPr>
              <w:t>Редове</w:t>
            </w:r>
          </w:p>
        </w:tc>
      </w:tr>
      <w:tr w:rsidR="00BA512F" w:rsidRPr="000F6454" w14:paraId="4355B670" w14:textId="77777777" w:rsidTr="00E10B85">
        <w:tc>
          <w:tcPr>
            <w:tcW w:w="1008" w:type="dxa"/>
          </w:tcPr>
          <w:p w14:paraId="381C6EC3"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010</w:t>
            </w:r>
          </w:p>
        </w:tc>
        <w:tc>
          <w:tcPr>
            <w:tcW w:w="8204" w:type="dxa"/>
          </w:tcPr>
          <w:p w14:paraId="35D1FD11" w14:textId="77777777" w:rsidR="00BA512F" w:rsidRPr="000F6454" w:rsidRDefault="00C55547">
            <w:pPr>
              <w:rPr>
                <w:rStyle w:val="InstructionsTabelleberschrift"/>
                <w:rFonts w:ascii="Times New Roman" w:hAnsi="Times New Roman"/>
                <w:sz w:val="24"/>
              </w:rPr>
            </w:pPr>
            <w:r w:rsidRPr="000F6454">
              <w:rPr>
                <w:rStyle w:val="InstructionsTabelleberschrift"/>
                <w:rFonts w:ascii="Times New Roman" w:hAnsi="Times New Roman"/>
                <w:sz w:val="24"/>
              </w:rPr>
              <w:t>ОБЩО ЕКСПОЗИЦИИ</w:t>
            </w:r>
          </w:p>
          <w:p w14:paraId="53E640ED" w14:textId="77777777" w:rsidR="00BA512F" w:rsidRPr="000F6454" w:rsidRDefault="00C55547">
            <w:pPr>
              <w:rPr>
                <w:rFonts w:ascii="Times New Roman" w:hAnsi="Times New Roman"/>
                <w:sz w:val="24"/>
              </w:rPr>
            </w:pPr>
            <w:r w:rsidRPr="000F6454">
              <w:rPr>
                <w:rFonts w:ascii="Times New Roman" w:hAnsi="Times New Roman"/>
                <w:sz w:val="24"/>
              </w:rPr>
              <w:t>Общата стойност на незакритите позиции (държани в портфейла за корелационно търгуване), докладвана от институциите, които имат роля на инициатор, инвеститор и/или спонсор.</w:t>
            </w:r>
          </w:p>
        </w:tc>
      </w:tr>
      <w:tr w:rsidR="00BA512F" w:rsidRPr="000F6454" w14:paraId="3938E94C" w14:textId="77777777" w:rsidTr="00E10B85">
        <w:tc>
          <w:tcPr>
            <w:tcW w:w="1008" w:type="dxa"/>
          </w:tcPr>
          <w:p w14:paraId="4A44C792"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020—040</w:t>
            </w:r>
          </w:p>
        </w:tc>
        <w:tc>
          <w:tcPr>
            <w:tcW w:w="8204" w:type="dxa"/>
          </w:tcPr>
          <w:p w14:paraId="4BA9008F" w14:textId="77777777" w:rsidR="00BA512F" w:rsidRPr="000F6454" w:rsidRDefault="00C55547">
            <w:pPr>
              <w:rPr>
                <w:rStyle w:val="InstructionsTabelleberschrift"/>
                <w:rFonts w:ascii="Times New Roman" w:hAnsi="Times New Roman"/>
                <w:sz w:val="24"/>
              </w:rPr>
            </w:pPr>
            <w:r w:rsidRPr="000F6454">
              <w:rPr>
                <w:rStyle w:val="InstructionsTabelleberschrift"/>
                <w:rFonts w:ascii="Times New Roman" w:hAnsi="Times New Roman"/>
                <w:sz w:val="24"/>
              </w:rPr>
              <w:t>ИНИЦИАТОР</w:t>
            </w:r>
          </w:p>
          <w:p w14:paraId="2D874398" w14:textId="57A7E244" w:rsidR="00BA512F" w:rsidRPr="000F6454" w:rsidRDefault="00E64BFE">
            <w:pPr>
              <w:rPr>
                <w:rFonts w:ascii="Times New Roman" w:hAnsi="Times New Roman"/>
                <w:sz w:val="24"/>
              </w:rPr>
            </w:pPr>
            <w:r w:rsidRPr="000F6454">
              <w:rPr>
                <w:rFonts w:ascii="Times New Roman" w:hAnsi="Times New Roman"/>
                <w:sz w:val="24"/>
              </w:rPr>
              <w:t xml:space="preserve">Член 4, параграф 1, точка 13 от РКИ </w:t>
            </w:r>
          </w:p>
        </w:tc>
      </w:tr>
      <w:tr w:rsidR="00BA512F" w:rsidRPr="000F6454" w14:paraId="1B3F2041" w14:textId="77777777" w:rsidTr="00E10B85">
        <w:tc>
          <w:tcPr>
            <w:tcW w:w="1008" w:type="dxa"/>
          </w:tcPr>
          <w:p w14:paraId="575AE299"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050—070</w:t>
            </w:r>
          </w:p>
        </w:tc>
        <w:tc>
          <w:tcPr>
            <w:tcW w:w="8204" w:type="dxa"/>
          </w:tcPr>
          <w:p w14:paraId="54B3E731" w14:textId="77777777" w:rsidR="00BA512F" w:rsidRPr="000F6454" w:rsidRDefault="00C55547">
            <w:pPr>
              <w:rPr>
                <w:rStyle w:val="InstructionsTabelleberschrift"/>
                <w:rFonts w:ascii="Times New Roman" w:hAnsi="Times New Roman"/>
                <w:sz w:val="24"/>
              </w:rPr>
            </w:pPr>
            <w:r w:rsidRPr="000F6454">
              <w:rPr>
                <w:rStyle w:val="InstructionsTabelleberschrift"/>
                <w:rFonts w:ascii="Times New Roman" w:hAnsi="Times New Roman"/>
                <w:sz w:val="24"/>
              </w:rPr>
              <w:t>ИНВЕСТИТОР</w:t>
            </w:r>
          </w:p>
          <w:p w14:paraId="14B913F3" w14:textId="5EA02CDC" w:rsidR="00BA512F" w:rsidRPr="000F6454" w:rsidRDefault="00C55547">
            <w:pPr>
              <w:rPr>
                <w:rFonts w:ascii="Times New Roman" w:hAnsi="Times New Roman"/>
                <w:sz w:val="24"/>
              </w:rPr>
            </w:pPr>
            <w:r w:rsidRPr="000F6454">
              <w:rPr>
                <w:rFonts w:ascii="Times New Roman" w:hAnsi="Times New Roman"/>
                <w:sz w:val="24"/>
              </w:rPr>
              <w:t>Кредитна институция, която държи секюритизиращи позиции в секюритизационна сделка, по отношение на които институцията не е нито инициатор, нито спонсор, нито първоначален кредитор.</w:t>
            </w:r>
          </w:p>
        </w:tc>
      </w:tr>
      <w:tr w:rsidR="00BA512F" w:rsidRPr="000F6454" w14:paraId="64F90258" w14:textId="77777777" w:rsidTr="00E10B85">
        <w:tc>
          <w:tcPr>
            <w:tcW w:w="1008" w:type="dxa"/>
          </w:tcPr>
          <w:p w14:paraId="5FC52252"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080—100</w:t>
            </w:r>
          </w:p>
        </w:tc>
        <w:tc>
          <w:tcPr>
            <w:tcW w:w="8204" w:type="dxa"/>
          </w:tcPr>
          <w:p w14:paraId="28C29349" w14:textId="77777777" w:rsidR="00BA512F" w:rsidRPr="000F6454" w:rsidRDefault="00C55547">
            <w:pPr>
              <w:rPr>
                <w:rStyle w:val="InstructionsTabelleberschrift"/>
                <w:rFonts w:ascii="Times New Roman" w:hAnsi="Times New Roman"/>
                <w:sz w:val="24"/>
              </w:rPr>
            </w:pPr>
            <w:r w:rsidRPr="000F6454">
              <w:rPr>
                <w:rStyle w:val="InstructionsTabelleberschrift"/>
                <w:rFonts w:ascii="Times New Roman" w:hAnsi="Times New Roman"/>
                <w:sz w:val="24"/>
              </w:rPr>
              <w:t>СПОНСОР</w:t>
            </w:r>
          </w:p>
          <w:p w14:paraId="4B9915C9" w14:textId="1844E04E" w:rsidR="00BA512F" w:rsidRPr="000F6454" w:rsidRDefault="00E64BFE">
            <w:pPr>
              <w:rPr>
                <w:rFonts w:ascii="Times New Roman" w:hAnsi="Times New Roman"/>
                <w:sz w:val="24"/>
              </w:rPr>
            </w:pPr>
            <w:r w:rsidRPr="000F6454">
              <w:rPr>
                <w:rFonts w:ascii="Times New Roman" w:hAnsi="Times New Roman"/>
                <w:sz w:val="24"/>
              </w:rPr>
              <w:t xml:space="preserve">Член 4, параграф 1, точка 14 от РКИ </w:t>
            </w:r>
          </w:p>
          <w:p w14:paraId="4AE597AF" w14:textId="3DCDD088" w:rsidR="00BA512F" w:rsidRPr="000F6454" w:rsidRDefault="005F3BBE">
            <w:pPr>
              <w:rPr>
                <w:rFonts w:ascii="Times New Roman" w:hAnsi="Times New Roman"/>
                <w:sz w:val="24"/>
              </w:rPr>
            </w:pPr>
            <w:r w:rsidRPr="000F6454">
              <w:rPr>
                <w:rFonts w:ascii="Times New Roman" w:hAnsi="Times New Roman"/>
                <w:sz w:val="24"/>
              </w:rPr>
              <w:t>Спонсор, който секюритизира и собствените си активи, попълва в редовете на инициатора информацията относно собствените си секюритизирани активи.</w:t>
            </w:r>
          </w:p>
        </w:tc>
      </w:tr>
      <w:tr w:rsidR="00BA512F" w:rsidRPr="000F6454" w14:paraId="5F06ED76" w14:textId="77777777" w:rsidTr="00E10B85">
        <w:tc>
          <w:tcPr>
            <w:tcW w:w="1008" w:type="dxa"/>
          </w:tcPr>
          <w:p w14:paraId="3FDBC7C8"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030, 060 и 090</w:t>
            </w:r>
          </w:p>
        </w:tc>
        <w:tc>
          <w:tcPr>
            <w:tcW w:w="8204" w:type="dxa"/>
          </w:tcPr>
          <w:p w14:paraId="6D8C0704" w14:textId="1BC5BEA9" w:rsidR="00BA512F" w:rsidRPr="000F6454" w:rsidRDefault="00C55547">
            <w:pPr>
              <w:rPr>
                <w:rStyle w:val="InstructionsTabelleberschrift"/>
                <w:rFonts w:ascii="Times New Roman" w:hAnsi="Times New Roman"/>
                <w:sz w:val="24"/>
              </w:rPr>
            </w:pPr>
            <w:r w:rsidRPr="000F6454">
              <w:rPr>
                <w:rStyle w:val="InstructionsTabelleberschrift"/>
                <w:rFonts w:ascii="Times New Roman" w:hAnsi="Times New Roman"/>
                <w:sz w:val="24"/>
              </w:rPr>
              <w:t>СЕКЮРИТИЗИРАЩИ ПОЗИЦИИ</w:t>
            </w:r>
          </w:p>
          <w:p w14:paraId="2FF6099C" w14:textId="36ABC9C4" w:rsidR="00BA512F" w:rsidRPr="000F6454" w:rsidRDefault="00C55547">
            <w:pPr>
              <w:rPr>
                <w:rFonts w:ascii="Times New Roman" w:hAnsi="Times New Roman"/>
                <w:sz w:val="24"/>
              </w:rPr>
            </w:pPr>
            <w:r w:rsidRPr="000F6454">
              <w:rPr>
                <w:rFonts w:ascii="Times New Roman" w:hAnsi="Times New Roman"/>
                <w:sz w:val="24"/>
              </w:rPr>
              <w:t>Портфейлът за корелационно търгуване се състои от секюритизации, кредитни деривати за n-то неизпълнение и евентуални други позиции за хеджиране, които изпълняват критериите в член 338, параграфи 2 и 3 от РКИ.</w:t>
            </w:r>
          </w:p>
          <w:p w14:paraId="5739C9FE" w14:textId="77777777" w:rsidR="00BA512F" w:rsidRPr="000F6454" w:rsidRDefault="00C55547">
            <w:pPr>
              <w:rPr>
                <w:rFonts w:ascii="Times New Roman" w:hAnsi="Times New Roman"/>
                <w:sz w:val="24"/>
              </w:rPr>
            </w:pPr>
            <w:r w:rsidRPr="000F6454">
              <w:rPr>
                <w:rFonts w:ascii="Times New Roman" w:hAnsi="Times New Roman"/>
                <w:sz w:val="24"/>
              </w:rPr>
              <w:t>Дериватите на секюритизиращите експозиции, осигуряващи пропорционален дял, както и позициите за хеджиране на портфейла за корелационно търгуване, се включват в реда „Други позиции в портфейла за корелационно търгуване“.</w:t>
            </w:r>
          </w:p>
        </w:tc>
      </w:tr>
      <w:tr w:rsidR="00BA512F" w:rsidRPr="000F6454" w14:paraId="184CDEEA" w14:textId="77777777" w:rsidTr="00E10B85">
        <w:tc>
          <w:tcPr>
            <w:tcW w:w="1008" w:type="dxa"/>
          </w:tcPr>
          <w:p w14:paraId="27D0C00E"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110</w:t>
            </w:r>
          </w:p>
        </w:tc>
        <w:tc>
          <w:tcPr>
            <w:tcW w:w="8204" w:type="dxa"/>
          </w:tcPr>
          <w:p w14:paraId="0E649A0D" w14:textId="77777777" w:rsidR="00BA512F" w:rsidRPr="000F6454" w:rsidRDefault="00C55547">
            <w:pPr>
              <w:rPr>
                <w:rStyle w:val="InstructionsTabelleberschrift"/>
                <w:rFonts w:ascii="Times New Roman" w:hAnsi="Times New Roman"/>
                <w:sz w:val="24"/>
              </w:rPr>
            </w:pPr>
            <w:r w:rsidRPr="000F6454">
              <w:rPr>
                <w:rStyle w:val="InstructionsTabelleberschrift"/>
                <w:rFonts w:ascii="Times New Roman" w:hAnsi="Times New Roman"/>
                <w:sz w:val="24"/>
              </w:rPr>
              <w:t>КРЕДИТНИ ДЕРИВАТИ ЗА N-ТО НЕИЗПЪЛНЕНИЕ</w:t>
            </w:r>
          </w:p>
          <w:p w14:paraId="4476AAB5" w14:textId="77684023" w:rsidR="00BA512F" w:rsidRPr="000F6454" w:rsidRDefault="00C55547">
            <w:pPr>
              <w:rPr>
                <w:rFonts w:ascii="Times New Roman" w:hAnsi="Times New Roman"/>
                <w:sz w:val="24"/>
              </w:rPr>
            </w:pPr>
            <w:r w:rsidRPr="000F6454">
              <w:rPr>
                <w:rFonts w:ascii="Times New Roman" w:hAnsi="Times New Roman"/>
                <w:sz w:val="24"/>
              </w:rPr>
              <w:t>Тук се докладват кредитните деривати за n-то неизпълнение, които са хеджирани с кредитни деривати за n-то неизпълнение в съответствие с член 347 от РКИ.</w:t>
            </w:r>
          </w:p>
          <w:p w14:paraId="177FAE42" w14:textId="77777777" w:rsidR="00BA512F" w:rsidRPr="000F6454" w:rsidRDefault="00C55547">
            <w:pPr>
              <w:rPr>
                <w:rFonts w:ascii="Times New Roman" w:hAnsi="Times New Roman"/>
                <w:sz w:val="24"/>
              </w:rPr>
            </w:pPr>
            <w:r w:rsidRPr="000F6454">
              <w:rPr>
                <w:rFonts w:ascii="Times New Roman" w:hAnsi="Times New Roman"/>
                <w:sz w:val="24"/>
              </w:rPr>
              <w:t>Инициаторът, инвеститорът или спонсорът на позициите не са подходящи за кредитни деривати за n-то неизпълнение. Вследствие на това за кредитните деривати за n-то неизпълнение не може да се направи разбивка, както за секюритизиращите позиции.</w:t>
            </w:r>
          </w:p>
        </w:tc>
      </w:tr>
      <w:tr w:rsidR="00BA512F" w:rsidRPr="000F6454" w14:paraId="29930146" w14:textId="77777777" w:rsidTr="00E10B85">
        <w:tc>
          <w:tcPr>
            <w:tcW w:w="1008" w:type="dxa"/>
          </w:tcPr>
          <w:p w14:paraId="58106EAE" w14:textId="77777777" w:rsidR="00BA512F" w:rsidRPr="000F6454" w:rsidRDefault="00C55547">
            <w:pPr>
              <w:autoSpaceDE w:val="0"/>
              <w:autoSpaceDN w:val="0"/>
              <w:adjustRightInd w:val="0"/>
              <w:spacing w:before="0" w:after="0"/>
              <w:rPr>
                <w:rFonts w:ascii="Times New Roman" w:hAnsi="Times New Roman"/>
                <w:sz w:val="24"/>
              </w:rPr>
            </w:pPr>
            <w:r w:rsidRPr="000F6454">
              <w:rPr>
                <w:rFonts w:ascii="Times New Roman" w:hAnsi="Times New Roman"/>
                <w:sz w:val="24"/>
              </w:rPr>
              <w:t>040, 070, 100 и 120</w:t>
            </w:r>
          </w:p>
        </w:tc>
        <w:tc>
          <w:tcPr>
            <w:tcW w:w="8204" w:type="dxa"/>
          </w:tcPr>
          <w:p w14:paraId="0972E17B" w14:textId="77777777" w:rsidR="00BA512F" w:rsidRPr="000F6454" w:rsidRDefault="00C55547">
            <w:pPr>
              <w:rPr>
                <w:rStyle w:val="InstructionsTabelleberschrift"/>
                <w:rFonts w:ascii="Times New Roman" w:hAnsi="Times New Roman"/>
                <w:sz w:val="24"/>
              </w:rPr>
            </w:pPr>
            <w:r w:rsidRPr="000F6454">
              <w:rPr>
                <w:rStyle w:val="InstructionsTabelleberschrift"/>
                <w:rFonts w:ascii="Times New Roman" w:hAnsi="Times New Roman"/>
                <w:sz w:val="24"/>
              </w:rPr>
              <w:t>ДРУГИ ПОЗИЦИИ В ПОРТФЕЙЛА ЗА КОРЕЛАЦИОННО ТЪРГУВАНЕ</w:t>
            </w:r>
          </w:p>
          <w:p w14:paraId="1740DE1D" w14:textId="75717A0B" w:rsidR="00BA512F" w:rsidRPr="000F6454" w:rsidRDefault="00C55547">
            <w:pPr>
              <w:rPr>
                <w:rFonts w:ascii="Times New Roman" w:hAnsi="Times New Roman"/>
                <w:sz w:val="24"/>
              </w:rPr>
            </w:pPr>
            <w:r w:rsidRPr="000F6454">
              <w:rPr>
                <w:rFonts w:ascii="Times New Roman" w:hAnsi="Times New Roman"/>
                <w:sz w:val="24"/>
              </w:rPr>
              <w:t xml:space="preserve">Включват се следните позиции: </w:t>
            </w:r>
          </w:p>
          <w:p w14:paraId="2E95BB61" w14:textId="77777777" w:rsidR="00BA512F" w:rsidRPr="000F6454" w:rsidRDefault="00C55547">
            <w:pPr>
              <w:tabs>
                <w:tab w:val="left" w:pos="720"/>
              </w:tabs>
              <w:ind w:left="720" w:hanging="360"/>
              <w:rPr>
                <w:rFonts w:ascii="Times New Roman" w:hAnsi="Times New Roman"/>
                <w:sz w:val="24"/>
              </w:rPr>
            </w:pPr>
            <w:r w:rsidRPr="000F6454">
              <w:rPr>
                <w:rFonts w:ascii="Symbol" w:hAnsi="Symbol"/>
                <w:sz w:val="24"/>
              </w:rPr>
              <w:t></w:t>
            </w:r>
            <w:r w:rsidRPr="000F6454">
              <w:rPr>
                <w:rFonts w:ascii="Symbol" w:hAnsi="Symbol"/>
                <w:sz w:val="24"/>
              </w:rPr>
              <w:tab/>
            </w:r>
            <w:r w:rsidRPr="000F6454">
              <w:rPr>
                <w:rFonts w:ascii="Times New Roman" w:hAnsi="Times New Roman"/>
                <w:sz w:val="24"/>
              </w:rPr>
              <w:t>деривати на секюритизиращи експозиции, осигуряващи пропорционален дял, както и позиции за хеджиране на портфейла за корелационно търгуване;</w:t>
            </w:r>
          </w:p>
          <w:p w14:paraId="41423E99" w14:textId="1D63F79A" w:rsidR="00BA512F" w:rsidRPr="000F6454" w:rsidRDefault="00C55547">
            <w:pPr>
              <w:tabs>
                <w:tab w:val="left" w:pos="720"/>
              </w:tabs>
              <w:ind w:left="720" w:hanging="360"/>
              <w:rPr>
                <w:rFonts w:ascii="Times New Roman" w:hAnsi="Times New Roman"/>
                <w:sz w:val="24"/>
              </w:rPr>
            </w:pPr>
            <w:r w:rsidRPr="000F6454">
              <w:rPr>
                <w:rFonts w:ascii="Symbol" w:hAnsi="Symbol"/>
                <w:sz w:val="24"/>
              </w:rPr>
              <w:t></w:t>
            </w:r>
            <w:r w:rsidRPr="000F6454">
              <w:rPr>
                <w:rFonts w:ascii="Symbol" w:hAnsi="Symbol"/>
                <w:sz w:val="24"/>
              </w:rPr>
              <w:tab/>
            </w:r>
            <w:r w:rsidRPr="000F6454">
              <w:rPr>
                <w:rFonts w:ascii="Times New Roman" w:hAnsi="Times New Roman"/>
                <w:sz w:val="24"/>
              </w:rPr>
              <w:t>позиции от портфейла за корелационно търгуване, хеджирани с кредитни деривати в съответствие с член 346 от РКИ;</w:t>
            </w:r>
          </w:p>
          <w:p w14:paraId="2AE83702" w14:textId="6649D035" w:rsidR="00BA512F" w:rsidRPr="000F6454" w:rsidRDefault="00C55547">
            <w:pPr>
              <w:tabs>
                <w:tab w:val="left" w:pos="720"/>
              </w:tabs>
              <w:ind w:left="720" w:hanging="360"/>
              <w:rPr>
                <w:rFonts w:ascii="Times New Roman" w:hAnsi="Times New Roman"/>
                <w:sz w:val="24"/>
              </w:rPr>
            </w:pPr>
            <w:r w:rsidRPr="000F6454">
              <w:rPr>
                <w:rFonts w:ascii="Symbol" w:hAnsi="Symbol"/>
                <w:sz w:val="24"/>
              </w:rPr>
              <w:t></w:t>
            </w:r>
            <w:r w:rsidRPr="000F6454">
              <w:rPr>
                <w:rFonts w:ascii="Symbol" w:hAnsi="Symbol"/>
                <w:sz w:val="24"/>
              </w:rPr>
              <w:tab/>
            </w:r>
            <w:r w:rsidRPr="000F6454">
              <w:rPr>
                <w:rFonts w:ascii="Times New Roman" w:hAnsi="Times New Roman"/>
                <w:sz w:val="24"/>
              </w:rPr>
              <w:t>други позиции, които отговарят на изискванията на член 338, параграф 3 от РКИ.</w:t>
            </w:r>
          </w:p>
        </w:tc>
      </w:tr>
    </w:tbl>
    <w:p w14:paraId="07A4A117" w14:textId="77777777" w:rsidR="00BA512F" w:rsidRPr="000F6454" w:rsidRDefault="00BA512F">
      <w:pPr>
        <w:autoSpaceDE w:val="0"/>
        <w:autoSpaceDN w:val="0"/>
        <w:adjustRightInd w:val="0"/>
        <w:spacing w:before="0" w:after="0"/>
        <w:rPr>
          <w:rFonts w:ascii="Times New Roman" w:hAnsi="Times New Roman"/>
          <w:sz w:val="24"/>
        </w:rPr>
      </w:pPr>
    </w:p>
    <w:p w14:paraId="51C4ADD8"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93" w:name="_Toc30674724"/>
      <w:r w:rsidRPr="000F6454">
        <w:rPr>
          <w:rFonts w:ascii="Times New Roman" w:hAnsi="Times New Roman"/>
          <w:sz w:val="24"/>
          <w:u w:val="none"/>
        </w:rPr>
        <w:t>5.4.</w:t>
      </w:r>
      <w:r w:rsidRPr="000F6454">
        <w:rPr>
          <w:rFonts w:ascii="Times New Roman" w:hAnsi="Times New Roman"/>
          <w:sz w:val="24"/>
          <w:u w:val="none"/>
        </w:rPr>
        <w:tab/>
      </w:r>
      <w:r w:rsidRPr="000F6454">
        <w:rPr>
          <w:rFonts w:ascii="Times New Roman" w:hAnsi="Times New Roman"/>
          <w:sz w:val="24"/>
        </w:rPr>
        <w:t>C 21.00 — Пазарен риск: Стандартизиран подход за риск във връзка с позициите в капиталови инструменти (MKR SA EQU)</w:t>
      </w:r>
      <w:bookmarkEnd w:id="93"/>
    </w:p>
    <w:p w14:paraId="014E240B"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94" w:name="_Toc30674725"/>
      <w:r w:rsidRPr="000F6454">
        <w:rPr>
          <w:rFonts w:ascii="Times New Roman" w:hAnsi="Times New Roman"/>
          <w:sz w:val="24"/>
          <w:u w:val="none"/>
        </w:rPr>
        <w:t>5.4.1.</w:t>
      </w:r>
      <w:r w:rsidRPr="000F6454">
        <w:rPr>
          <w:rFonts w:ascii="Times New Roman" w:hAnsi="Times New Roman"/>
          <w:sz w:val="24"/>
          <w:u w:val="none"/>
        </w:rPr>
        <w:tab/>
      </w:r>
      <w:r w:rsidRPr="000F6454">
        <w:rPr>
          <w:rFonts w:ascii="Times New Roman" w:hAnsi="Times New Roman"/>
          <w:sz w:val="24"/>
        </w:rPr>
        <w:t>Общи бележки</w:t>
      </w:r>
      <w:bookmarkEnd w:id="94"/>
    </w:p>
    <w:p w14:paraId="2DC9750B" w14:textId="38C560CA" w:rsidR="00BA512F" w:rsidRPr="000F6454" w:rsidRDefault="00125707">
      <w:pPr>
        <w:pStyle w:val="InstructionsText2"/>
        <w:numPr>
          <w:ilvl w:val="0"/>
          <w:numId w:val="0"/>
        </w:numPr>
        <w:ind w:left="993"/>
      </w:pPr>
      <w:r w:rsidRPr="000F6454">
        <w:t>148.</w:t>
      </w:r>
      <w:r w:rsidRPr="000F6454">
        <w:tab/>
        <w:t xml:space="preserve"> С този образец се изисква информация за позициите и съответните капиталови изисквания с оглед на риска при позициите в капиталови инструменти, държани в търговския портфейл и третирани по стандартизирания подход.</w:t>
      </w:r>
    </w:p>
    <w:p w14:paraId="249BDF92" w14:textId="77777777" w:rsidR="00BA512F" w:rsidRPr="000F6454" w:rsidRDefault="00125707">
      <w:pPr>
        <w:pStyle w:val="InstructionsText2"/>
        <w:numPr>
          <w:ilvl w:val="0"/>
          <w:numId w:val="0"/>
        </w:numPr>
        <w:ind w:left="993"/>
      </w:pPr>
      <w:r w:rsidRPr="000F6454">
        <w:lastRenderedPageBreak/>
        <w:t>149.</w:t>
      </w:r>
      <w:r w:rsidRPr="000F6454">
        <w:tab/>
        <w:t xml:space="preserve"> Образецът се попълва отделно за „Total“ (Общо) и за предварително определен списък на следните пазари: България, Хърватия, Чешката Република, Дания, Египет, Унгария, Исландия, Лихтенщайн, Норвегия, Полша, Румъния, Швеция, Обединеното кралство, Албания, Япония, Бившата югославска република Македония, Руската федерация, Сърбия, Швейцария, Турция, Украйна, САЩ, еврозоната и един допълнителен образец за всички останали пазари. Във връзка с това изискване за докладване терминът „пазар“ се разбира като „държава“ (с изключение на държавите от Европейското икономическо пространство, вж. Делегиран регламент (ЕС) № 525/2014 на Комисията</w:t>
      </w:r>
      <w:r w:rsidRPr="000F6454">
        <w:rPr>
          <w:rStyle w:val="FootnoteReference"/>
          <w:rFonts w:ascii="Times New Roman" w:hAnsi="Times New Roman"/>
          <w:sz w:val="24"/>
          <w:szCs w:val="24"/>
          <w:vertAlign w:val="superscript"/>
        </w:rPr>
        <w:footnoteReference w:id="15"/>
      </w:r>
      <w:r w:rsidRPr="000F6454">
        <w:t>).</w:t>
      </w:r>
    </w:p>
    <w:p w14:paraId="0ADCA857"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95" w:name="_Toc30674726"/>
      <w:r w:rsidRPr="000F6454">
        <w:rPr>
          <w:rFonts w:ascii="Times New Roman" w:hAnsi="Times New Roman"/>
          <w:sz w:val="24"/>
          <w:u w:val="none"/>
        </w:rPr>
        <w:t>5.4.2.</w:t>
      </w:r>
      <w:r w:rsidRPr="000F6454">
        <w:rPr>
          <w:rFonts w:ascii="Times New Roman" w:hAnsi="Times New Roman"/>
          <w:sz w:val="24"/>
          <w:u w:val="none"/>
        </w:rPr>
        <w:tab/>
      </w:r>
      <w:r w:rsidRPr="000F6454">
        <w:rPr>
          <w:rFonts w:ascii="Times New Roman" w:hAnsi="Times New Roman"/>
          <w:sz w:val="24"/>
        </w:rPr>
        <w:t>Указания за специфични позиции</w:t>
      </w:r>
      <w:bookmarkEnd w:id="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BA512F" w:rsidRPr="000F6454" w14:paraId="0D1FD3F9" w14:textId="77777777" w:rsidTr="00672D2A">
        <w:trPr>
          <w:trHeight w:val="626"/>
        </w:trPr>
        <w:tc>
          <w:tcPr>
            <w:tcW w:w="8862" w:type="dxa"/>
            <w:gridSpan w:val="2"/>
            <w:shd w:val="clear" w:color="auto" w:fill="CCCCCC"/>
          </w:tcPr>
          <w:p w14:paraId="4E32C797" w14:textId="77777777" w:rsidR="00BA512F" w:rsidRPr="000F6454" w:rsidRDefault="000B0B09">
            <w:pPr>
              <w:autoSpaceDE w:val="0"/>
              <w:autoSpaceDN w:val="0"/>
              <w:adjustRightInd w:val="0"/>
              <w:spacing w:after="0"/>
              <w:rPr>
                <w:rFonts w:ascii="Times New Roman" w:hAnsi="Times New Roman"/>
                <w:b/>
                <w:sz w:val="24"/>
              </w:rPr>
            </w:pPr>
            <w:r w:rsidRPr="000F6454">
              <w:rPr>
                <w:rFonts w:ascii="Times New Roman" w:hAnsi="Times New Roman"/>
                <w:b/>
                <w:sz w:val="24"/>
              </w:rPr>
              <w:t>Колони</w:t>
            </w:r>
          </w:p>
        </w:tc>
      </w:tr>
      <w:tr w:rsidR="00BA512F" w:rsidRPr="000F6454" w14:paraId="44C5D299" w14:textId="77777777" w:rsidTr="00672D2A">
        <w:tc>
          <w:tcPr>
            <w:tcW w:w="988" w:type="dxa"/>
          </w:tcPr>
          <w:p w14:paraId="1913A6AA"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010—020</w:t>
            </w:r>
          </w:p>
        </w:tc>
        <w:tc>
          <w:tcPr>
            <w:tcW w:w="7874" w:type="dxa"/>
          </w:tcPr>
          <w:p w14:paraId="21ED8BDF" w14:textId="390119D6" w:rsidR="00BA512F" w:rsidRPr="000F6454" w:rsidRDefault="000B0B09">
            <w:pPr>
              <w:autoSpaceDE w:val="0"/>
              <w:autoSpaceDN w:val="0"/>
              <w:adjustRightInd w:val="0"/>
              <w:rPr>
                <w:rFonts w:ascii="Times New Roman" w:hAnsi="Times New Roman"/>
                <w:b/>
                <w:bCs/>
                <w:sz w:val="24"/>
                <w:u w:val="single"/>
              </w:rPr>
            </w:pPr>
            <w:r w:rsidRPr="000F6454">
              <w:rPr>
                <w:rFonts w:ascii="Times New Roman" w:hAnsi="Times New Roman"/>
                <w:b/>
                <w:bCs/>
                <w:sz w:val="24"/>
                <w:u w:val="single"/>
              </w:rPr>
              <w:t>ВСИЧКИ ПОЗИЦИИ (</w:t>
            </w:r>
            <w:r w:rsidR="00171527">
              <w:rPr>
                <w:rFonts w:ascii="Times New Roman" w:hAnsi="Times New Roman"/>
                <w:b/>
                <w:bCs/>
                <w:sz w:val="24"/>
                <w:u w:val="single"/>
              </w:rPr>
              <w:t xml:space="preserve">ДЪЛГИ И КЪСИ </w:t>
            </w:r>
            <w:r w:rsidRPr="000F6454">
              <w:rPr>
                <w:rFonts w:ascii="Times New Roman" w:hAnsi="Times New Roman"/>
                <w:b/>
                <w:bCs/>
                <w:sz w:val="24"/>
                <w:u w:val="single"/>
              </w:rPr>
              <w:t>)</w:t>
            </w:r>
          </w:p>
          <w:p w14:paraId="0C196EB7" w14:textId="07DA4557" w:rsidR="00BA512F" w:rsidRPr="000F6454" w:rsidRDefault="000B0B09">
            <w:pPr>
              <w:autoSpaceDE w:val="0"/>
              <w:autoSpaceDN w:val="0"/>
              <w:adjustRightInd w:val="0"/>
              <w:spacing w:before="0"/>
              <w:rPr>
                <w:rFonts w:ascii="Times New Roman" w:hAnsi="Times New Roman"/>
                <w:sz w:val="24"/>
              </w:rPr>
            </w:pPr>
            <w:r w:rsidRPr="000F6454">
              <w:rPr>
                <w:rFonts w:ascii="Times New Roman" w:hAnsi="Times New Roman"/>
                <w:sz w:val="24"/>
              </w:rPr>
              <w:t xml:space="preserve">Член 102 и член 105, параграф 1 от РКИ </w:t>
            </w:r>
          </w:p>
          <w:p w14:paraId="46B910C9" w14:textId="75F18726" w:rsidR="00BA512F" w:rsidRPr="000F6454" w:rsidRDefault="000B0B09">
            <w:pPr>
              <w:autoSpaceDE w:val="0"/>
              <w:autoSpaceDN w:val="0"/>
              <w:adjustRightInd w:val="0"/>
              <w:spacing w:before="0"/>
              <w:rPr>
                <w:rFonts w:ascii="Times New Roman" w:hAnsi="Times New Roman"/>
                <w:sz w:val="24"/>
              </w:rPr>
            </w:pPr>
            <w:r w:rsidRPr="000F6454">
              <w:rPr>
                <w:rFonts w:ascii="Times New Roman" w:hAnsi="Times New Roman"/>
                <w:sz w:val="24"/>
              </w:rPr>
              <w:t xml:space="preserve">Това са брутните позиции, които не са нетирани от инструменти, като се изключват поетите позиции, които са записани или препоети от трети лица съгласно посоченото в първото изречение на член 345, параграф 1 от РКИ. </w:t>
            </w:r>
          </w:p>
        </w:tc>
      </w:tr>
      <w:tr w:rsidR="00BA512F" w:rsidRPr="000F6454" w14:paraId="5BB4F368" w14:textId="77777777" w:rsidTr="00672D2A">
        <w:tc>
          <w:tcPr>
            <w:tcW w:w="988" w:type="dxa"/>
          </w:tcPr>
          <w:p w14:paraId="742D20C7"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030—040 </w:t>
            </w:r>
          </w:p>
        </w:tc>
        <w:tc>
          <w:tcPr>
            <w:tcW w:w="7874" w:type="dxa"/>
          </w:tcPr>
          <w:p w14:paraId="024F7366"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НЕТНИ ПОЗИЦИИ (ДЪЛГИ И КЪСИ)</w:t>
            </w:r>
          </w:p>
          <w:p w14:paraId="60CE0C26" w14:textId="5C8BDC4C" w:rsidR="00BA512F" w:rsidRPr="000F6454" w:rsidRDefault="000B0B09">
            <w:pPr>
              <w:autoSpaceDE w:val="0"/>
              <w:autoSpaceDN w:val="0"/>
              <w:adjustRightInd w:val="0"/>
              <w:rPr>
                <w:rFonts w:ascii="Times New Roman" w:hAnsi="Times New Roman"/>
                <w:sz w:val="24"/>
              </w:rPr>
            </w:pPr>
            <w:r w:rsidRPr="000F6454">
              <w:rPr>
                <w:rFonts w:ascii="Times New Roman" w:hAnsi="Times New Roman"/>
                <w:sz w:val="24"/>
              </w:rPr>
              <w:t xml:space="preserve">Членове 327, 329, 332, 341 и 345 от РКИ. </w:t>
            </w:r>
          </w:p>
        </w:tc>
      </w:tr>
      <w:tr w:rsidR="00BA512F" w:rsidRPr="000F6454" w14:paraId="6D268F9B" w14:textId="77777777" w:rsidTr="00672D2A">
        <w:tc>
          <w:tcPr>
            <w:tcW w:w="988" w:type="dxa"/>
          </w:tcPr>
          <w:p w14:paraId="47EAC24F"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050</w:t>
            </w:r>
          </w:p>
        </w:tc>
        <w:tc>
          <w:tcPr>
            <w:tcW w:w="7874" w:type="dxa"/>
          </w:tcPr>
          <w:p w14:paraId="142D2F43" w14:textId="77777777" w:rsidR="00BA512F" w:rsidRPr="000F6454" w:rsidRDefault="000B0B09">
            <w:pPr>
              <w:tabs>
                <w:tab w:val="left" w:pos="5795"/>
              </w:tabs>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ПОЗИЦИИ, ПОДЛЕЖАЩИ НА КАПИТАЛОВИ ИЗИСКВАНИЯ</w:t>
            </w:r>
          </w:p>
          <w:p w14:paraId="17FCE457" w14:textId="0D8E5A85" w:rsidR="00BA512F" w:rsidRPr="000F6454" w:rsidRDefault="000B0B09">
            <w:pPr>
              <w:autoSpaceDE w:val="0"/>
              <w:autoSpaceDN w:val="0"/>
              <w:adjustRightInd w:val="0"/>
              <w:spacing w:after="0"/>
              <w:rPr>
                <w:rFonts w:ascii="Times New Roman" w:hAnsi="Times New Roman"/>
                <w:sz w:val="24"/>
              </w:rPr>
            </w:pPr>
            <w:r w:rsidRPr="000F6454">
              <w:rPr>
                <w:rFonts w:ascii="Times New Roman" w:hAnsi="Times New Roman"/>
                <w:sz w:val="24"/>
              </w:rPr>
              <w:t>Тези нетни позиции, които в съответствие с различните подходи, изложени в трета част, дял IV, глава 2 от РКИ, подлежат на капиталови изисквания. Капиталовите изисквания се изчисляват поотделно за всеки национален пазар. Съгласно посоченото в член 344, параграф 4, второ изречение от РКИ, в тази колона не се включват позициите във фючърси върху борсови индекси.</w:t>
            </w:r>
          </w:p>
          <w:p w14:paraId="5BD09D12" w14:textId="77777777" w:rsidR="00BA512F" w:rsidRPr="000F6454" w:rsidRDefault="00BA512F">
            <w:pPr>
              <w:autoSpaceDE w:val="0"/>
              <w:autoSpaceDN w:val="0"/>
              <w:adjustRightInd w:val="0"/>
              <w:spacing w:before="0" w:after="0"/>
              <w:rPr>
                <w:rFonts w:ascii="Times New Roman" w:hAnsi="Times New Roman"/>
                <w:b/>
                <w:bCs/>
                <w:sz w:val="24"/>
                <w:u w:val="single"/>
              </w:rPr>
            </w:pPr>
          </w:p>
        </w:tc>
      </w:tr>
      <w:tr w:rsidR="00BA512F" w:rsidRPr="000F6454" w14:paraId="1A0ACA66" w14:textId="77777777" w:rsidTr="00672D2A">
        <w:tc>
          <w:tcPr>
            <w:tcW w:w="988" w:type="dxa"/>
          </w:tcPr>
          <w:p w14:paraId="7B6025DD"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060</w:t>
            </w:r>
          </w:p>
        </w:tc>
        <w:tc>
          <w:tcPr>
            <w:tcW w:w="7874" w:type="dxa"/>
          </w:tcPr>
          <w:p w14:paraId="32999987" w14:textId="77777777" w:rsidR="00BA512F" w:rsidRPr="000F6454" w:rsidRDefault="000B0B09">
            <w:pPr>
              <w:tabs>
                <w:tab w:val="left" w:pos="1665"/>
              </w:tabs>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КАПИТАЛОВИ ИЗИСКВАНИЯ</w:t>
            </w:r>
          </w:p>
          <w:p w14:paraId="2776CC3D" w14:textId="28B97DBB" w:rsidR="00BA512F" w:rsidRPr="000F6454" w:rsidRDefault="000B0B09">
            <w:pPr>
              <w:autoSpaceDE w:val="0"/>
              <w:autoSpaceDN w:val="0"/>
              <w:adjustRightInd w:val="0"/>
              <w:spacing w:after="0"/>
              <w:rPr>
                <w:rFonts w:ascii="Times New Roman" w:hAnsi="Times New Roman"/>
                <w:sz w:val="24"/>
              </w:rPr>
            </w:pPr>
            <w:r w:rsidRPr="000F6454">
              <w:rPr>
                <w:rFonts w:ascii="Times New Roman" w:hAnsi="Times New Roman"/>
                <w:sz w:val="24"/>
              </w:rPr>
              <w:t>Капиталовото изискване в съответствие с част трета, дял IV, глава 2 от РКИ за всички съответни позиции.</w:t>
            </w:r>
          </w:p>
          <w:p w14:paraId="1386161B" w14:textId="77777777" w:rsidR="00BA512F" w:rsidRPr="000F6454" w:rsidRDefault="00BA512F">
            <w:pPr>
              <w:tabs>
                <w:tab w:val="left" w:pos="1665"/>
              </w:tabs>
              <w:autoSpaceDE w:val="0"/>
              <w:autoSpaceDN w:val="0"/>
              <w:adjustRightInd w:val="0"/>
              <w:spacing w:before="0" w:after="0"/>
              <w:rPr>
                <w:rFonts w:ascii="Times New Roman" w:hAnsi="Times New Roman"/>
                <w:b/>
                <w:bCs/>
                <w:sz w:val="24"/>
                <w:u w:val="single"/>
              </w:rPr>
            </w:pPr>
          </w:p>
        </w:tc>
      </w:tr>
      <w:tr w:rsidR="00BA512F" w:rsidRPr="000F6454" w14:paraId="16CCEF26" w14:textId="77777777" w:rsidTr="00672D2A">
        <w:tc>
          <w:tcPr>
            <w:tcW w:w="988" w:type="dxa"/>
          </w:tcPr>
          <w:p w14:paraId="2B037490"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070</w:t>
            </w:r>
          </w:p>
        </w:tc>
        <w:tc>
          <w:tcPr>
            <w:tcW w:w="7874" w:type="dxa"/>
          </w:tcPr>
          <w:p w14:paraId="3E9B730F" w14:textId="77777777" w:rsidR="00BA512F" w:rsidRPr="000F6454" w:rsidRDefault="000B0B09">
            <w:pPr>
              <w:tabs>
                <w:tab w:val="left" w:pos="1665"/>
              </w:tabs>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ОБЩА РИСКОВА ЕКСПОЗИЦИЯ</w:t>
            </w:r>
          </w:p>
          <w:p w14:paraId="62D46FDE" w14:textId="790192CB" w:rsidR="00BA512F" w:rsidRPr="000F6454" w:rsidRDefault="00D21B29">
            <w:pPr>
              <w:tabs>
                <w:tab w:val="left" w:pos="1665"/>
              </w:tabs>
              <w:autoSpaceDE w:val="0"/>
              <w:autoSpaceDN w:val="0"/>
              <w:adjustRightInd w:val="0"/>
              <w:spacing w:after="0"/>
              <w:rPr>
                <w:rFonts w:ascii="Times New Roman" w:hAnsi="Times New Roman"/>
                <w:sz w:val="24"/>
              </w:rPr>
            </w:pPr>
            <w:r w:rsidRPr="000F6454">
              <w:rPr>
                <w:rFonts w:ascii="Times New Roman" w:hAnsi="Times New Roman"/>
                <w:sz w:val="24"/>
              </w:rPr>
              <w:t xml:space="preserve">Член 92, параграф 4, буква б) от РКИ </w:t>
            </w:r>
          </w:p>
          <w:p w14:paraId="0AD48A5E" w14:textId="0496E056" w:rsidR="00BA512F" w:rsidRPr="000F6454" w:rsidRDefault="000B0B09">
            <w:pPr>
              <w:tabs>
                <w:tab w:val="left" w:pos="1665"/>
              </w:tabs>
              <w:autoSpaceDE w:val="0"/>
              <w:autoSpaceDN w:val="0"/>
              <w:adjustRightInd w:val="0"/>
              <w:spacing w:after="0"/>
              <w:rPr>
                <w:rFonts w:ascii="Times New Roman" w:hAnsi="Times New Roman"/>
                <w:b/>
                <w:bCs/>
                <w:sz w:val="24"/>
                <w:u w:val="single"/>
              </w:rPr>
            </w:pPr>
            <w:r w:rsidRPr="000F6454">
              <w:rPr>
                <w:rFonts w:ascii="Times New Roman" w:hAnsi="Times New Roman"/>
                <w:sz w:val="24"/>
              </w:rPr>
              <w:t xml:space="preserve">Произведението на капиталовите изисквания и 12,5. </w:t>
            </w:r>
          </w:p>
        </w:tc>
      </w:tr>
    </w:tbl>
    <w:p w14:paraId="4EFF44B8" w14:textId="77777777" w:rsidR="00BA512F" w:rsidRPr="000F6454" w:rsidRDefault="00BA512F">
      <w:pPr>
        <w:autoSpaceDE w:val="0"/>
        <w:autoSpaceDN w:val="0"/>
        <w:adjustRightInd w:val="0"/>
        <w:spacing w:before="0" w:after="0"/>
        <w:rPr>
          <w:rFonts w:ascii="Times New Roman" w:hAnsi="Times New Roman"/>
          <w:sz w:val="24"/>
        </w:rPr>
      </w:pPr>
    </w:p>
    <w:p w14:paraId="31FC1E5C" w14:textId="77777777" w:rsidR="00BA512F" w:rsidRPr="000F6454" w:rsidRDefault="00BA512F">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8058"/>
      </w:tblGrid>
      <w:tr w:rsidR="00BA512F" w:rsidRPr="000F6454" w14:paraId="2BF596AB" w14:textId="77777777" w:rsidTr="00672D2A">
        <w:trPr>
          <w:trHeight w:val="662"/>
        </w:trPr>
        <w:tc>
          <w:tcPr>
            <w:tcW w:w="9212" w:type="dxa"/>
            <w:gridSpan w:val="2"/>
            <w:shd w:val="clear" w:color="auto" w:fill="CCCCCC"/>
          </w:tcPr>
          <w:p w14:paraId="30258F42" w14:textId="77777777" w:rsidR="00BA512F" w:rsidRPr="000F6454" w:rsidRDefault="000B0B09">
            <w:pPr>
              <w:autoSpaceDE w:val="0"/>
              <w:autoSpaceDN w:val="0"/>
              <w:adjustRightInd w:val="0"/>
              <w:spacing w:after="0"/>
              <w:rPr>
                <w:rFonts w:ascii="Times New Roman" w:hAnsi="Times New Roman"/>
                <w:b/>
                <w:sz w:val="24"/>
              </w:rPr>
            </w:pPr>
            <w:r w:rsidRPr="000F6454">
              <w:rPr>
                <w:rFonts w:ascii="Times New Roman" w:hAnsi="Times New Roman"/>
                <w:b/>
                <w:sz w:val="24"/>
              </w:rPr>
              <w:t>Редове</w:t>
            </w:r>
          </w:p>
        </w:tc>
      </w:tr>
      <w:tr w:rsidR="00BA512F" w:rsidRPr="000F6454" w14:paraId="53CC4F42" w14:textId="77777777" w:rsidTr="00672D2A">
        <w:tc>
          <w:tcPr>
            <w:tcW w:w="1008" w:type="dxa"/>
          </w:tcPr>
          <w:p w14:paraId="07A1E0BC"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010-130</w:t>
            </w:r>
          </w:p>
        </w:tc>
        <w:tc>
          <w:tcPr>
            <w:tcW w:w="8204" w:type="dxa"/>
          </w:tcPr>
          <w:p w14:paraId="68375221"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КАПИТАЛОВИ ИНСТРУМЕНТИ В ТЪРГОВСКИЯ ПОРТФЕЙЛ</w:t>
            </w:r>
          </w:p>
          <w:p w14:paraId="2D56A0EB" w14:textId="77777777" w:rsidR="00BA512F" w:rsidRPr="000F6454" w:rsidRDefault="00BA512F">
            <w:pPr>
              <w:autoSpaceDE w:val="0"/>
              <w:autoSpaceDN w:val="0"/>
              <w:adjustRightInd w:val="0"/>
              <w:spacing w:before="0" w:after="0"/>
              <w:rPr>
                <w:rFonts w:ascii="Times New Roman" w:hAnsi="Times New Roman"/>
                <w:sz w:val="24"/>
              </w:rPr>
            </w:pPr>
          </w:p>
          <w:p w14:paraId="6F68248B" w14:textId="58D439B3" w:rsidR="00BA512F" w:rsidRPr="000F6454" w:rsidRDefault="000B0B09">
            <w:pPr>
              <w:autoSpaceDE w:val="0"/>
              <w:autoSpaceDN w:val="0"/>
              <w:adjustRightInd w:val="0"/>
              <w:rPr>
                <w:rFonts w:ascii="Times New Roman" w:hAnsi="Times New Roman"/>
                <w:sz w:val="24"/>
              </w:rPr>
            </w:pPr>
            <w:r w:rsidRPr="000F6454">
              <w:rPr>
                <w:rFonts w:ascii="Times New Roman" w:hAnsi="Times New Roman"/>
                <w:sz w:val="24"/>
              </w:rPr>
              <w:lastRenderedPageBreak/>
              <w:t>Капиталовите изисквания за позиционен риск съгласно посоченото в член 92, параграф 3, буква б), подточка i) и част трета, дял IV, глава 2, раздел 3 от РКИ.</w:t>
            </w:r>
          </w:p>
          <w:p w14:paraId="33C626D4" w14:textId="77777777" w:rsidR="00BA512F" w:rsidRPr="000F6454" w:rsidRDefault="00BA512F">
            <w:pPr>
              <w:autoSpaceDE w:val="0"/>
              <w:autoSpaceDN w:val="0"/>
              <w:adjustRightInd w:val="0"/>
              <w:spacing w:before="0" w:after="0"/>
              <w:rPr>
                <w:rFonts w:ascii="Times New Roman" w:hAnsi="Times New Roman"/>
                <w:sz w:val="24"/>
              </w:rPr>
            </w:pPr>
          </w:p>
        </w:tc>
      </w:tr>
      <w:tr w:rsidR="00BA512F" w:rsidRPr="000F6454" w14:paraId="0D311520" w14:textId="77777777" w:rsidTr="00672D2A">
        <w:tc>
          <w:tcPr>
            <w:tcW w:w="1008" w:type="dxa"/>
          </w:tcPr>
          <w:p w14:paraId="60097250"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020—040</w:t>
            </w:r>
          </w:p>
        </w:tc>
        <w:tc>
          <w:tcPr>
            <w:tcW w:w="8204" w:type="dxa"/>
          </w:tcPr>
          <w:p w14:paraId="65735102"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ОБЩ РИСК</w:t>
            </w:r>
          </w:p>
          <w:p w14:paraId="20B8FBBD" w14:textId="22E30883" w:rsidR="00BA512F" w:rsidRPr="000F6454" w:rsidRDefault="000B0B09">
            <w:pPr>
              <w:autoSpaceDE w:val="0"/>
              <w:autoSpaceDN w:val="0"/>
              <w:adjustRightInd w:val="0"/>
              <w:rPr>
                <w:rFonts w:ascii="Times New Roman" w:hAnsi="Times New Roman"/>
                <w:sz w:val="24"/>
              </w:rPr>
            </w:pPr>
            <w:r w:rsidRPr="000F6454">
              <w:rPr>
                <w:rFonts w:ascii="Times New Roman" w:hAnsi="Times New Roman"/>
                <w:sz w:val="24"/>
              </w:rPr>
              <w:t>Позициите в капиталови инструменти, изложени на общ риск, (член 343 от РКИ) и съответните им капиталови изисквания в съответствие с трета част, дял IV, глава 2, раздел 3 от РКИ.</w:t>
            </w:r>
          </w:p>
          <w:p w14:paraId="1BFE1CA0" w14:textId="77777777" w:rsidR="00BA512F" w:rsidRPr="000F6454" w:rsidRDefault="000B0B09">
            <w:pPr>
              <w:autoSpaceDE w:val="0"/>
              <w:autoSpaceDN w:val="0"/>
              <w:adjustRightInd w:val="0"/>
              <w:spacing w:before="0"/>
              <w:rPr>
                <w:rFonts w:ascii="Times New Roman" w:hAnsi="Times New Roman"/>
                <w:sz w:val="24"/>
              </w:rPr>
            </w:pPr>
            <w:r w:rsidRPr="000F6454">
              <w:rPr>
                <w:rFonts w:ascii="Times New Roman" w:hAnsi="Times New Roman"/>
                <w:sz w:val="24"/>
              </w:rPr>
              <w:t>И двете разбивки (021/022 и 030/040) са свързани с всички позиции с експозиция към общ риск.</w:t>
            </w:r>
          </w:p>
          <w:p w14:paraId="63462FC1" w14:textId="29CC009F"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В редове 021 и 022 се изисква информация за разбивката по инструменти. </w:t>
            </w:r>
          </w:p>
          <w:p w14:paraId="16A2D7C2" w14:textId="12409853"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За основа на изчисляването на капиталовите изисквания служи само разбивката в редове 030 и 040.</w:t>
            </w:r>
          </w:p>
          <w:p w14:paraId="13826A34" w14:textId="77777777" w:rsidR="00BA512F" w:rsidRPr="000F6454" w:rsidRDefault="00BA512F">
            <w:pPr>
              <w:autoSpaceDE w:val="0"/>
              <w:autoSpaceDN w:val="0"/>
              <w:adjustRightInd w:val="0"/>
              <w:spacing w:before="0" w:after="0"/>
              <w:rPr>
                <w:rFonts w:ascii="Times New Roman" w:hAnsi="Times New Roman"/>
                <w:sz w:val="24"/>
              </w:rPr>
            </w:pPr>
          </w:p>
        </w:tc>
      </w:tr>
      <w:tr w:rsidR="00BA512F" w:rsidRPr="000F6454" w14:paraId="5713A497" w14:textId="77777777" w:rsidTr="00672D2A">
        <w:tc>
          <w:tcPr>
            <w:tcW w:w="1008" w:type="dxa"/>
          </w:tcPr>
          <w:p w14:paraId="2F04325E"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021</w:t>
            </w:r>
          </w:p>
        </w:tc>
        <w:tc>
          <w:tcPr>
            <w:tcW w:w="8204" w:type="dxa"/>
          </w:tcPr>
          <w:p w14:paraId="4F0CFF98" w14:textId="77777777" w:rsidR="00BA512F" w:rsidRPr="000F6454" w:rsidRDefault="000B0B09">
            <w:pPr>
              <w:autoSpaceDE w:val="0"/>
              <w:autoSpaceDN w:val="0"/>
              <w:adjustRightInd w:val="0"/>
              <w:spacing w:before="0" w:after="0"/>
              <w:rPr>
                <w:rFonts w:ascii="Times New Roman" w:hAnsi="Times New Roman"/>
                <w:b/>
                <w:sz w:val="24"/>
                <w:u w:val="single"/>
              </w:rPr>
            </w:pPr>
            <w:r w:rsidRPr="000F6454">
              <w:rPr>
                <w:rFonts w:ascii="Times New Roman" w:hAnsi="Times New Roman"/>
                <w:b/>
                <w:sz w:val="24"/>
                <w:u w:val="single"/>
              </w:rPr>
              <w:t>Деривати</w:t>
            </w:r>
          </w:p>
          <w:p w14:paraId="2BAE4180" w14:textId="5E55F605" w:rsidR="00BA512F" w:rsidRPr="000F6454" w:rsidRDefault="000B0B09">
            <w:pPr>
              <w:autoSpaceDE w:val="0"/>
              <w:autoSpaceDN w:val="0"/>
              <w:adjustRightInd w:val="0"/>
              <w:rPr>
                <w:rFonts w:ascii="Times New Roman" w:hAnsi="Times New Roman"/>
                <w:b/>
                <w:bCs/>
                <w:sz w:val="24"/>
                <w:u w:val="single"/>
              </w:rPr>
            </w:pPr>
            <w:r w:rsidRPr="000F6454">
              <w:rPr>
                <w:rFonts w:ascii="Times New Roman" w:hAnsi="Times New Roman"/>
                <w:sz w:val="24"/>
              </w:rPr>
              <w:t>Дериватите, включени в изчисляването на риска по капиталовите инструменти при позициите в търговския портфейл, при съобразяване с членове 329 и 332 от РКИ, когато е приложимо.</w:t>
            </w:r>
          </w:p>
        </w:tc>
      </w:tr>
      <w:tr w:rsidR="00BA512F" w:rsidRPr="000F6454" w14:paraId="6B052FFA" w14:textId="77777777" w:rsidTr="00672D2A">
        <w:tc>
          <w:tcPr>
            <w:tcW w:w="1008" w:type="dxa"/>
          </w:tcPr>
          <w:p w14:paraId="279E0D93"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022</w:t>
            </w:r>
          </w:p>
        </w:tc>
        <w:tc>
          <w:tcPr>
            <w:tcW w:w="8204" w:type="dxa"/>
          </w:tcPr>
          <w:p w14:paraId="757B7646" w14:textId="77777777" w:rsidR="00BA512F" w:rsidRPr="000F6454" w:rsidRDefault="000B0B09">
            <w:pPr>
              <w:autoSpaceDE w:val="0"/>
              <w:autoSpaceDN w:val="0"/>
              <w:adjustRightInd w:val="0"/>
              <w:spacing w:before="0" w:after="0"/>
              <w:rPr>
                <w:rFonts w:ascii="Times New Roman" w:hAnsi="Times New Roman"/>
                <w:b/>
                <w:sz w:val="24"/>
                <w:u w:val="single"/>
              </w:rPr>
            </w:pPr>
            <w:r w:rsidRPr="000F6454">
              <w:rPr>
                <w:rFonts w:ascii="Times New Roman" w:hAnsi="Times New Roman"/>
                <w:b/>
                <w:sz w:val="24"/>
                <w:u w:val="single"/>
              </w:rPr>
              <w:t>Други активи и пасиви</w:t>
            </w:r>
          </w:p>
          <w:p w14:paraId="0C210D3A" w14:textId="09F38B26" w:rsidR="00BA512F" w:rsidRPr="000F6454" w:rsidRDefault="000B0B09">
            <w:pPr>
              <w:autoSpaceDE w:val="0"/>
              <w:autoSpaceDN w:val="0"/>
              <w:adjustRightInd w:val="0"/>
              <w:rPr>
                <w:rFonts w:ascii="Times New Roman" w:hAnsi="Times New Roman"/>
                <w:b/>
                <w:bCs/>
                <w:sz w:val="24"/>
                <w:u w:val="single"/>
              </w:rPr>
            </w:pPr>
            <w:r w:rsidRPr="000F6454">
              <w:rPr>
                <w:rFonts w:ascii="Times New Roman" w:hAnsi="Times New Roman"/>
                <w:sz w:val="24"/>
              </w:rPr>
              <w:t xml:space="preserve">Инструменти, различни от деривати, включени в изчисляването на риска по капиталовите инструменти при позиции в търговския портфейл. </w:t>
            </w:r>
          </w:p>
        </w:tc>
      </w:tr>
      <w:tr w:rsidR="00BA512F" w:rsidRPr="000F6454" w14:paraId="0BFC1543" w14:textId="77777777" w:rsidTr="00672D2A">
        <w:tc>
          <w:tcPr>
            <w:tcW w:w="1008" w:type="dxa"/>
          </w:tcPr>
          <w:p w14:paraId="410E75B8"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030</w:t>
            </w:r>
          </w:p>
        </w:tc>
        <w:tc>
          <w:tcPr>
            <w:tcW w:w="8204" w:type="dxa"/>
          </w:tcPr>
          <w:p w14:paraId="62C6DCE6"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Търгувани на борсата, широко диверсифицирани фючърси върху борсови индекси, към които се прилага специфичният подход</w:t>
            </w:r>
          </w:p>
          <w:p w14:paraId="02154138" w14:textId="77777777" w:rsidR="00BA512F" w:rsidRPr="000F6454" w:rsidRDefault="00BA512F">
            <w:pPr>
              <w:autoSpaceDE w:val="0"/>
              <w:autoSpaceDN w:val="0"/>
              <w:adjustRightInd w:val="0"/>
              <w:spacing w:before="0" w:after="0"/>
              <w:rPr>
                <w:rFonts w:ascii="Times New Roman" w:hAnsi="Times New Roman"/>
                <w:sz w:val="24"/>
              </w:rPr>
            </w:pPr>
          </w:p>
          <w:p w14:paraId="0473B6C6" w14:textId="73AE1F75"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Търгувани на борсата, широко диверсифицирани фючърси върху борсови индекси, към които се прилага конкретен подход в съответствие с Регламент за изпълнение (ЕС) № 945/2014 на Комисията</w:t>
            </w:r>
            <w:r w:rsidRPr="000F6454">
              <w:rPr>
                <w:rStyle w:val="FootnoteReference"/>
                <w:sz w:val="24"/>
                <w:szCs w:val="24"/>
              </w:rPr>
              <w:footnoteReference w:id="16"/>
            </w:r>
          </w:p>
          <w:p w14:paraId="770167E8" w14:textId="18B416A6" w:rsidR="00BA512F" w:rsidRPr="000F6454" w:rsidRDefault="000B0B09">
            <w:pPr>
              <w:autoSpaceDE w:val="0"/>
              <w:autoSpaceDN w:val="0"/>
              <w:adjustRightInd w:val="0"/>
              <w:rPr>
                <w:rFonts w:ascii="Times New Roman" w:hAnsi="Times New Roman"/>
                <w:b/>
                <w:bCs/>
                <w:sz w:val="24"/>
                <w:u w:val="single"/>
              </w:rPr>
            </w:pPr>
            <w:r w:rsidRPr="000F6454">
              <w:rPr>
                <w:rFonts w:ascii="Times New Roman" w:hAnsi="Times New Roman"/>
                <w:sz w:val="24"/>
              </w:rPr>
              <w:t>Тези позиции са изложени само на общ риск и съответно не се докладват в ред 050.</w:t>
            </w:r>
          </w:p>
        </w:tc>
      </w:tr>
      <w:tr w:rsidR="00BA512F" w:rsidRPr="000F6454" w14:paraId="75CC6FFE" w14:textId="77777777" w:rsidTr="00672D2A">
        <w:tc>
          <w:tcPr>
            <w:tcW w:w="1008" w:type="dxa"/>
          </w:tcPr>
          <w:p w14:paraId="60C8670E"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040</w:t>
            </w:r>
          </w:p>
        </w:tc>
        <w:tc>
          <w:tcPr>
            <w:tcW w:w="8204" w:type="dxa"/>
          </w:tcPr>
          <w:p w14:paraId="03267B60"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Други капиталови инструменти, различни от търгувани на борсата, широко диверсифицирани фючърси върху борсови индекси</w:t>
            </w:r>
          </w:p>
          <w:p w14:paraId="2137D3FE" w14:textId="1EA14295" w:rsidR="00BA512F" w:rsidRPr="000F6454" w:rsidRDefault="000B0B09">
            <w:pPr>
              <w:autoSpaceDE w:val="0"/>
              <w:autoSpaceDN w:val="0"/>
              <w:adjustRightInd w:val="0"/>
              <w:rPr>
                <w:rFonts w:ascii="Times New Roman" w:hAnsi="Times New Roman"/>
                <w:sz w:val="24"/>
              </w:rPr>
            </w:pPr>
            <w:r w:rsidRPr="000F6454">
              <w:rPr>
                <w:rFonts w:ascii="Times New Roman" w:hAnsi="Times New Roman"/>
                <w:sz w:val="24"/>
              </w:rPr>
              <w:t xml:space="preserve">Други позиции в капиталови инструменти, за които се прилага специфичен риск, както и съответните капиталови изисквания в съответствие с член 343 от РКИ, включително позициите във фючърси върху борсови индекси, третирани в съответствие с член 344, параграф 3 от РКИ </w:t>
            </w:r>
          </w:p>
        </w:tc>
      </w:tr>
      <w:tr w:rsidR="00BA512F" w:rsidRPr="000F6454" w14:paraId="60F1FFCE" w14:textId="77777777" w:rsidTr="00672D2A">
        <w:tc>
          <w:tcPr>
            <w:tcW w:w="1008" w:type="dxa"/>
          </w:tcPr>
          <w:p w14:paraId="3EF1505F"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050 </w:t>
            </w:r>
          </w:p>
        </w:tc>
        <w:tc>
          <w:tcPr>
            <w:tcW w:w="8204" w:type="dxa"/>
          </w:tcPr>
          <w:p w14:paraId="4AA511F8"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СПЕЦИФИЧЕН РИСК</w:t>
            </w:r>
          </w:p>
          <w:p w14:paraId="24761435" w14:textId="54D53325" w:rsidR="00BA512F" w:rsidRPr="000F6454" w:rsidRDefault="000B0B09">
            <w:pPr>
              <w:autoSpaceDE w:val="0"/>
              <w:autoSpaceDN w:val="0"/>
              <w:adjustRightInd w:val="0"/>
              <w:rPr>
                <w:rFonts w:ascii="Times New Roman" w:hAnsi="Times New Roman"/>
                <w:sz w:val="24"/>
              </w:rPr>
            </w:pPr>
            <w:r w:rsidRPr="000F6454">
              <w:rPr>
                <w:rFonts w:ascii="Times New Roman" w:hAnsi="Times New Roman"/>
                <w:sz w:val="24"/>
              </w:rPr>
              <w:t xml:space="preserve">Позициите в капиталови инструменти, за които се прилага специфичен риск, и съответните капиталови изисквания в съответствие с член 342 от РКИ, с изключение на позициите във фючърси върху борсови индекси, третирани в съответствие с второ изречение от член 344, параграф 4 от РКИ </w:t>
            </w:r>
          </w:p>
        </w:tc>
      </w:tr>
      <w:tr w:rsidR="00BA512F" w:rsidRPr="000F6454" w14:paraId="605363C2" w14:textId="77777777" w:rsidTr="00672D2A">
        <w:tc>
          <w:tcPr>
            <w:tcW w:w="1008" w:type="dxa"/>
          </w:tcPr>
          <w:p w14:paraId="3EEF77C6"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090-130</w:t>
            </w:r>
          </w:p>
        </w:tc>
        <w:tc>
          <w:tcPr>
            <w:tcW w:w="8204" w:type="dxa"/>
          </w:tcPr>
          <w:p w14:paraId="03D2BD07"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Style w:val="InstructionsTabelleberschrift"/>
                <w:rFonts w:ascii="Times New Roman" w:hAnsi="Times New Roman"/>
                <w:sz w:val="24"/>
              </w:rPr>
              <w:t>ДОПЪЛНИТЕЛНИ ИЗИСКВАНИЯ ЗА ОПЦИИ (РИСКОВЕ, РАЗЛИЧНИ ОТ ДЕЛТА РИСК)</w:t>
            </w:r>
          </w:p>
          <w:p w14:paraId="10D9AA05" w14:textId="79412E76" w:rsidR="00BA512F" w:rsidRPr="000F6454" w:rsidRDefault="00F2521E">
            <w:pPr>
              <w:autoSpaceDE w:val="0"/>
              <w:autoSpaceDN w:val="0"/>
              <w:adjustRightInd w:val="0"/>
              <w:rPr>
                <w:rFonts w:ascii="Times New Roman" w:hAnsi="Times New Roman"/>
                <w:sz w:val="24"/>
              </w:rPr>
            </w:pPr>
            <w:r w:rsidRPr="000F6454">
              <w:rPr>
                <w:rFonts w:ascii="Times New Roman" w:hAnsi="Times New Roman"/>
                <w:sz w:val="24"/>
              </w:rPr>
              <w:t xml:space="preserve">Член 329, параграфи 2 и 3 от РКИ </w:t>
            </w:r>
          </w:p>
          <w:p w14:paraId="13F60611" w14:textId="54A07015"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Допълнителните изисквания за опции, свързани с рискове, различни от делта риск, се докладват в метода, използван за изчисляването.</w:t>
            </w:r>
          </w:p>
        </w:tc>
      </w:tr>
    </w:tbl>
    <w:p w14:paraId="7A270268" w14:textId="77777777" w:rsidR="00BA512F" w:rsidRPr="000F6454" w:rsidRDefault="00BA512F">
      <w:pPr>
        <w:autoSpaceDE w:val="0"/>
        <w:autoSpaceDN w:val="0"/>
        <w:adjustRightInd w:val="0"/>
        <w:spacing w:before="0" w:after="0"/>
        <w:rPr>
          <w:rFonts w:ascii="Times New Roman" w:hAnsi="Times New Roman"/>
          <w:bCs/>
          <w:sz w:val="24"/>
        </w:rPr>
      </w:pPr>
    </w:p>
    <w:p w14:paraId="4594566D"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96" w:name="_Toc30674727"/>
      <w:r w:rsidRPr="000F6454">
        <w:rPr>
          <w:rFonts w:ascii="Times New Roman" w:hAnsi="Times New Roman"/>
          <w:sz w:val="24"/>
          <w:u w:val="none"/>
        </w:rPr>
        <w:t>5.5.</w:t>
      </w:r>
      <w:r w:rsidRPr="000F6454">
        <w:rPr>
          <w:rFonts w:ascii="Times New Roman" w:hAnsi="Times New Roman"/>
          <w:sz w:val="24"/>
          <w:u w:val="none"/>
        </w:rPr>
        <w:tab/>
      </w:r>
      <w:r w:rsidRPr="000F6454">
        <w:rPr>
          <w:rFonts w:ascii="Times New Roman" w:hAnsi="Times New Roman"/>
          <w:sz w:val="24"/>
        </w:rPr>
        <w:t>C 22.00 — Пазарен риск: Стандартизирани подходи за валутен риск (MKR SA FX)</w:t>
      </w:r>
      <w:bookmarkEnd w:id="96"/>
    </w:p>
    <w:p w14:paraId="66C47D2B"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97" w:name="_Toc30674728"/>
      <w:r w:rsidRPr="000F6454">
        <w:rPr>
          <w:rFonts w:ascii="Times New Roman" w:hAnsi="Times New Roman"/>
          <w:sz w:val="24"/>
          <w:u w:val="none"/>
        </w:rPr>
        <w:t>5.5.1.</w:t>
      </w:r>
      <w:r w:rsidRPr="000F6454">
        <w:rPr>
          <w:rFonts w:ascii="Times New Roman" w:hAnsi="Times New Roman"/>
          <w:sz w:val="24"/>
          <w:u w:val="none"/>
        </w:rPr>
        <w:tab/>
      </w:r>
      <w:r w:rsidRPr="000F6454">
        <w:rPr>
          <w:rFonts w:ascii="Times New Roman" w:hAnsi="Times New Roman"/>
          <w:sz w:val="24"/>
        </w:rPr>
        <w:t>Общи бележки</w:t>
      </w:r>
      <w:bookmarkEnd w:id="97"/>
    </w:p>
    <w:p w14:paraId="1B02D834" w14:textId="6448D8A7" w:rsidR="00BA512F" w:rsidRPr="000F6454" w:rsidRDefault="00125707">
      <w:pPr>
        <w:pStyle w:val="InstructionsText2"/>
        <w:numPr>
          <w:ilvl w:val="0"/>
          <w:numId w:val="0"/>
        </w:numPr>
        <w:ind w:left="993"/>
      </w:pPr>
      <w:r w:rsidRPr="000F6454">
        <w:t>150. В този образец институциите докладват информация за позициите във всяка валута (включително отчетната валута) и за съответните капиталови изисквания за валутен риск по стандартизирания подход. Позициите се изчисляват за всяка валута (включително EUR), злато и за позициите в предприятия за колективно инвестиране.</w:t>
      </w:r>
    </w:p>
    <w:p w14:paraId="572D06D9" w14:textId="311A63CD" w:rsidR="00BA512F" w:rsidRPr="000F6454" w:rsidRDefault="00125707">
      <w:pPr>
        <w:pStyle w:val="InstructionsText2"/>
        <w:numPr>
          <w:ilvl w:val="0"/>
          <w:numId w:val="0"/>
        </w:numPr>
        <w:ind w:left="993"/>
      </w:pPr>
      <w:r w:rsidRPr="000F6454">
        <w:t>151.</w:t>
      </w:r>
      <w:r w:rsidRPr="000F6454">
        <w:tab/>
        <w:t xml:space="preserve"> Редове 100—480 от този образец се докладват дори когато в съответствие с член 351 от РКИ от институциите не се изисква да изчисляват капиталови изисквания за валутен риск. В тези поясняващи позиции са включени всички позиции в отчетната валута, независимо дали са взети предвид за целите на член 354 от РКИ. Редове 130—480 от поясняващите позиции в образеца се попълват отделно за всички валути на държавите членки на Европейския съюз, валутите: USD, CHF, JPY, RUB, TRY, AUD, CAD, RSD, ALL, UAH, MKD, EGP, ARS, BRL, MXN, HKD, ICK, TWD, NZD, NOK, SGD, KRW, CNY и всички останали валути.</w:t>
      </w:r>
    </w:p>
    <w:p w14:paraId="756CA95E"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98" w:name="_Toc30674729"/>
      <w:r w:rsidRPr="000F6454">
        <w:rPr>
          <w:rFonts w:ascii="Times New Roman" w:hAnsi="Times New Roman"/>
          <w:sz w:val="24"/>
          <w:u w:val="none"/>
        </w:rPr>
        <w:t>5.5.2.</w:t>
      </w:r>
      <w:r w:rsidRPr="000F6454">
        <w:rPr>
          <w:rFonts w:ascii="Times New Roman" w:hAnsi="Times New Roman"/>
          <w:sz w:val="24"/>
          <w:u w:val="none"/>
        </w:rPr>
        <w:tab/>
      </w:r>
      <w:r w:rsidRPr="000F6454">
        <w:rPr>
          <w:rFonts w:ascii="Times New Roman" w:hAnsi="Times New Roman"/>
          <w:sz w:val="24"/>
        </w:rPr>
        <w:t>Указания за специфични позиции</w:t>
      </w:r>
      <w:bookmarkEnd w:id="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BA512F" w:rsidRPr="000F6454" w14:paraId="7796681E" w14:textId="77777777" w:rsidTr="00672D2A">
        <w:trPr>
          <w:trHeight w:val="595"/>
        </w:trPr>
        <w:tc>
          <w:tcPr>
            <w:tcW w:w="8862" w:type="dxa"/>
            <w:gridSpan w:val="2"/>
            <w:shd w:val="clear" w:color="auto" w:fill="CCCCCC"/>
          </w:tcPr>
          <w:p w14:paraId="64AA629F" w14:textId="77777777" w:rsidR="00BA512F" w:rsidRPr="000F6454" w:rsidRDefault="000B0B09">
            <w:pPr>
              <w:autoSpaceDE w:val="0"/>
              <w:autoSpaceDN w:val="0"/>
              <w:adjustRightInd w:val="0"/>
              <w:spacing w:after="0"/>
              <w:rPr>
                <w:rFonts w:ascii="Times New Roman" w:hAnsi="Times New Roman"/>
                <w:b/>
                <w:sz w:val="24"/>
              </w:rPr>
            </w:pPr>
            <w:r w:rsidRPr="000F6454">
              <w:rPr>
                <w:rFonts w:ascii="Times New Roman" w:hAnsi="Times New Roman"/>
                <w:b/>
                <w:sz w:val="24"/>
              </w:rPr>
              <w:t>Колони</w:t>
            </w:r>
          </w:p>
        </w:tc>
      </w:tr>
      <w:tr w:rsidR="00BA512F" w:rsidRPr="000F6454" w14:paraId="48023067" w14:textId="77777777" w:rsidTr="00672D2A">
        <w:tc>
          <w:tcPr>
            <w:tcW w:w="988" w:type="dxa"/>
          </w:tcPr>
          <w:p w14:paraId="6025387D"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020—030</w:t>
            </w:r>
          </w:p>
          <w:p w14:paraId="0EF4FB57" w14:textId="77777777" w:rsidR="00BA512F" w:rsidRPr="000F6454" w:rsidRDefault="00BA512F">
            <w:pPr>
              <w:autoSpaceDE w:val="0"/>
              <w:autoSpaceDN w:val="0"/>
              <w:adjustRightInd w:val="0"/>
              <w:spacing w:before="0" w:after="0"/>
              <w:rPr>
                <w:rFonts w:ascii="Times New Roman" w:hAnsi="Times New Roman"/>
                <w:sz w:val="24"/>
              </w:rPr>
            </w:pPr>
          </w:p>
        </w:tc>
        <w:tc>
          <w:tcPr>
            <w:tcW w:w="7874" w:type="dxa"/>
          </w:tcPr>
          <w:p w14:paraId="675AE99B" w14:textId="12585D2D"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ВСИЧКИ ПОЗИЦИИ (</w:t>
            </w:r>
            <w:r w:rsidR="00171527">
              <w:rPr>
                <w:rFonts w:ascii="Times New Roman" w:hAnsi="Times New Roman"/>
                <w:b/>
                <w:bCs/>
                <w:sz w:val="24"/>
                <w:u w:val="single"/>
              </w:rPr>
              <w:t xml:space="preserve">ДЪЛГИ И КЪСИ </w:t>
            </w:r>
            <w:r w:rsidRPr="000F6454">
              <w:rPr>
                <w:rFonts w:ascii="Times New Roman" w:hAnsi="Times New Roman"/>
                <w:b/>
                <w:bCs/>
                <w:sz w:val="24"/>
                <w:u w:val="single"/>
              </w:rPr>
              <w:t>)</w:t>
            </w:r>
          </w:p>
          <w:p w14:paraId="25C0D792" w14:textId="77777777" w:rsidR="00BA512F" w:rsidRPr="000F6454" w:rsidRDefault="00BA512F">
            <w:pPr>
              <w:autoSpaceDE w:val="0"/>
              <w:autoSpaceDN w:val="0"/>
              <w:adjustRightInd w:val="0"/>
              <w:spacing w:before="0" w:after="0"/>
              <w:rPr>
                <w:rFonts w:ascii="Times New Roman" w:hAnsi="Times New Roman"/>
                <w:sz w:val="24"/>
              </w:rPr>
            </w:pPr>
          </w:p>
          <w:p w14:paraId="721AC3F8" w14:textId="5705D821" w:rsidR="00BA512F" w:rsidRPr="000F6454" w:rsidRDefault="000B0B09">
            <w:pPr>
              <w:autoSpaceDE w:val="0"/>
              <w:autoSpaceDN w:val="0"/>
              <w:adjustRightInd w:val="0"/>
              <w:spacing w:before="0"/>
              <w:rPr>
                <w:rFonts w:ascii="Times New Roman" w:hAnsi="Times New Roman"/>
                <w:sz w:val="24"/>
              </w:rPr>
            </w:pPr>
            <w:r w:rsidRPr="000F6454">
              <w:rPr>
                <w:rFonts w:ascii="Times New Roman" w:hAnsi="Times New Roman"/>
                <w:sz w:val="24"/>
              </w:rPr>
              <w:t>Брутните позиции, произтичащи от активи, суми, които трябва да бъдат получени, и подобни позиции, посочени в член 352, параграф 1 от РКИ.</w:t>
            </w:r>
          </w:p>
          <w:p w14:paraId="07DCE953" w14:textId="16415C68" w:rsidR="00BA512F" w:rsidRPr="000F6454" w:rsidRDefault="00BB22D4">
            <w:pPr>
              <w:autoSpaceDE w:val="0"/>
              <w:autoSpaceDN w:val="0"/>
              <w:adjustRightInd w:val="0"/>
              <w:spacing w:before="0" w:after="0"/>
              <w:rPr>
                <w:rFonts w:ascii="Times New Roman" w:hAnsi="Times New Roman"/>
                <w:sz w:val="24"/>
              </w:rPr>
            </w:pPr>
            <w:r w:rsidRPr="000F6454">
              <w:rPr>
                <w:rFonts w:ascii="Times New Roman" w:hAnsi="Times New Roman"/>
                <w:sz w:val="24"/>
              </w:rPr>
              <w:t>В съответствие с член 352, параграф 2 от РКИ и след разрешение от компетентния орган не се докладват позициите, поети за хеджиране на неблагоприятния ефект от валутния курс върху отношенията по член 92, параграф 1 от РКИ, нито позициите, свързани с елементи, които вече са били приспаднати при изчисляването на собствените средства.</w:t>
            </w:r>
          </w:p>
          <w:p w14:paraId="40EFBBBE" w14:textId="77777777" w:rsidR="00BA512F" w:rsidRPr="000F6454" w:rsidRDefault="00BA512F">
            <w:pPr>
              <w:autoSpaceDE w:val="0"/>
              <w:autoSpaceDN w:val="0"/>
              <w:adjustRightInd w:val="0"/>
              <w:spacing w:before="0" w:after="0"/>
              <w:rPr>
                <w:rFonts w:ascii="Times New Roman" w:hAnsi="Times New Roman"/>
                <w:sz w:val="24"/>
              </w:rPr>
            </w:pPr>
          </w:p>
        </w:tc>
      </w:tr>
      <w:tr w:rsidR="00BA512F" w:rsidRPr="000F6454" w14:paraId="76AE6473" w14:textId="77777777" w:rsidTr="00672D2A">
        <w:tc>
          <w:tcPr>
            <w:tcW w:w="988" w:type="dxa"/>
          </w:tcPr>
          <w:p w14:paraId="1707CB18"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040-050</w:t>
            </w:r>
          </w:p>
        </w:tc>
        <w:tc>
          <w:tcPr>
            <w:tcW w:w="7874" w:type="dxa"/>
          </w:tcPr>
          <w:p w14:paraId="21070BDF"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НЕТНИ ПОЗИЦИИ (ДЪЛГИ И КЪСИ)</w:t>
            </w:r>
          </w:p>
          <w:p w14:paraId="265F2DAD" w14:textId="77777777" w:rsidR="00BA512F" w:rsidRPr="000F6454" w:rsidRDefault="00BA512F">
            <w:pPr>
              <w:autoSpaceDE w:val="0"/>
              <w:autoSpaceDN w:val="0"/>
              <w:adjustRightInd w:val="0"/>
              <w:spacing w:before="0" w:after="0"/>
              <w:rPr>
                <w:rFonts w:ascii="Times New Roman" w:hAnsi="Times New Roman"/>
                <w:sz w:val="24"/>
              </w:rPr>
            </w:pPr>
          </w:p>
          <w:p w14:paraId="2C67FA26" w14:textId="18050CCD" w:rsidR="00BA512F" w:rsidRPr="000F6454" w:rsidRDefault="000B0B09">
            <w:pPr>
              <w:autoSpaceDE w:val="0"/>
              <w:autoSpaceDN w:val="0"/>
              <w:adjustRightInd w:val="0"/>
              <w:spacing w:before="0"/>
              <w:rPr>
                <w:rFonts w:ascii="Times New Roman" w:hAnsi="Times New Roman"/>
                <w:sz w:val="24"/>
              </w:rPr>
            </w:pPr>
            <w:r w:rsidRPr="000F6454">
              <w:rPr>
                <w:rFonts w:ascii="Times New Roman" w:hAnsi="Times New Roman"/>
                <w:sz w:val="24"/>
              </w:rPr>
              <w:t>Член 352, параграф 3, първите две изречения от член 352, параграф 4 и член 353 от РКИ</w:t>
            </w:r>
          </w:p>
          <w:p w14:paraId="2BF45567" w14:textId="42C6953C"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Нетните позиции се изчисляват по всяка валута в съответствие с член 352, параграф 1 от РКИ. Следователно, както дългите, така и късите позиции могат да бъдат докладвани едновременно.</w:t>
            </w:r>
          </w:p>
          <w:p w14:paraId="577D22D7" w14:textId="77777777" w:rsidR="00BA512F" w:rsidRPr="000F6454" w:rsidRDefault="00BA512F">
            <w:pPr>
              <w:autoSpaceDE w:val="0"/>
              <w:autoSpaceDN w:val="0"/>
              <w:adjustRightInd w:val="0"/>
              <w:spacing w:before="0" w:after="0"/>
              <w:rPr>
                <w:rFonts w:ascii="Times New Roman" w:hAnsi="Times New Roman"/>
                <w:sz w:val="24"/>
              </w:rPr>
            </w:pPr>
          </w:p>
        </w:tc>
      </w:tr>
      <w:tr w:rsidR="00BA512F" w:rsidRPr="000F6454" w14:paraId="3D0085D3" w14:textId="77777777" w:rsidTr="00672D2A">
        <w:tc>
          <w:tcPr>
            <w:tcW w:w="988" w:type="dxa"/>
          </w:tcPr>
          <w:p w14:paraId="1B508185"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060-080</w:t>
            </w:r>
          </w:p>
        </w:tc>
        <w:tc>
          <w:tcPr>
            <w:tcW w:w="7874" w:type="dxa"/>
          </w:tcPr>
          <w:p w14:paraId="7A859AF6"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ПОЗИЦИИ, ПОДЛЕЖАЩИ НА КАПИТАЛОВИ ИЗИСКВАНИЯ</w:t>
            </w:r>
          </w:p>
          <w:p w14:paraId="7296D2CA" w14:textId="77777777" w:rsidR="00BA512F" w:rsidRPr="000F6454" w:rsidRDefault="00BA512F">
            <w:pPr>
              <w:autoSpaceDE w:val="0"/>
              <w:autoSpaceDN w:val="0"/>
              <w:adjustRightInd w:val="0"/>
              <w:spacing w:before="0" w:after="0"/>
              <w:rPr>
                <w:rFonts w:ascii="Times New Roman" w:hAnsi="Times New Roman"/>
                <w:sz w:val="24"/>
              </w:rPr>
            </w:pPr>
          </w:p>
          <w:p w14:paraId="1F21804D" w14:textId="608C7F15" w:rsidR="00BA512F" w:rsidRPr="000F6454" w:rsidRDefault="00705025">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Член 352, параграф 4, трето изречение и членове 353 и 354 от РКИ </w:t>
            </w:r>
          </w:p>
          <w:p w14:paraId="6343D99F" w14:textId="77777777" w:rsidR="00BA512F" w:rsidRPr="000F6454" w:rsidRDefault="00BA512F">
            <w:pPr>
              <w:autoSpaceDE w:val="0"/>
              <w:autoSpaceDN w:val="0"/>
              <w:adjustRightInd w:val="0"/>
              <w:spacing w:before="0" w:after="0"/>
              <w:rPr>
                <w:rFonts w:ascii="Times New Roman" w:hAnsi="Times New Roman"/>
                <w:b/>
                <w:bCs/>
                <w:sz w:val="24"/>
                <w:u w:val="single"/>
              </w:rPr>
            </w:pPr>
          </w:p>
        </w:tc>
      </w:tr>
      <w:tr w:rsidR="00BA512F" w:rsidRPr="000F6454" w14:paraId="5EB37095" w14:textId="77777777" w:rsidTr="00672D2A">
        <w:tc>
          <w:tcPr>
            <w:tcW w:w="988" w:type="dxa"/>
          </w:tcPr>
          <w:p w14:paraId="581ABA0E"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060—070</w:t>
            </w:r>
          </w:p>
        </w:tc>
        <w:tc>
          <w:tcPr>
            <w:tcW w:w="7874" w:type="dxa"/>
          </w:tcPr>
          <w:p w14:paraId="14609317"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b/>
                <w:bCs/>
                <w:sz w:val="24"/>
                <w:u w:val="single"/>
              </w:rPr>
              <w:t>ПОЗИЦИИ, ПОДЛЕЖАЩИ НА КАПИТАЛОВИ ИЗИСКВАНИЯ (ДЪЛГИ И КЪСИ)</w:t>
            </w:r>
          </w:p>
          <w:p w14:paraId="57F79153" w14:textId="08F42552" w:rsidR="00BA512F" w:rsidRPr="000F6454" w:rsidRDefault="000B0B09">
            <w:pPr>
              <w:autoSpaceDE w:val="0"/>
              <w:autoSpaceDN w:val="0"/>
              <w:adjustRightInd w:val="0"/>
              <w:spacing w:after="0"/>
              <w:rPr>
                <w:rFonts w:ascii="Times New Roman" w:hAnsi="Times New Roman"/>
                <w:sz w:val="24"/>
              </w:rPr>
            </w:pPr>
            <w:r w:rsidRPr="000F6454">
              <w:rPr>
                <w:rFonts w:ascii="Times New Roman" w:hAnsi="Times New Roman"/>
                <w:sz w:val="24"/>
              </w:rPr>
              <w:t>Дългите и късите нетни позиции за всяка валута се изчисляват, като от общия размер на дългите позиции се извади общият размер на късите позиции.</w:t>
            </w:r>
          </w:p>
          <w:p w14:paraId="4F8F114A" w14:textId="1948625B" w:rsidR="00BA512F" w:rsidRPr="000F6454" w:rsidRDefault="000B0B09">
            <w:pPr>
              <w:autoSpaceDE w:val="0"/>
              <w:autoSpaceDN w:val="0"/>
              <w:adjustRightInd w:val="0"/>
              <w:spacing w:after="0"/>
              <w:rPr>
                <w:rFonts w:ascii="Times New Roman" w:hAnsi="Times New Roman"/>
                <w:sz w:val="24"/>
              </w:rPr>
            </w:pPr>
            <w:r w:rsidRPr="000F6454">
              <w:rPr>
                <w:rFonts w:ascii="Times New Roman" w:hAnsi="Times New Roman"/>
                <w:sz w:val="24"/>
              </w:rPr>
              <w:t>Дългите нетни позиции за всяка операция в дадена валута се сумират, за да се получи дългата нетна позиция за тази валута.</w:t>
            </w:r>
          </w:p>
          <w:p w14:paraId="3E97328D" w14:textId="08F1ECF1" w:rsidR="00BA512F" w:rsidRPr="000F6454" w:rsidRDefault="000B0B09">
            <w:pPr>
              <w:autoSpaceDE w:val="0"/>
              <w:autoSpaceDN w:val="0"/>
              <w:adjustRightInd w:val="0"/>
              <w:spacing w:after="0"/>
              <w:rPr>
                <w:rFonts w:ascii="Times New Roman" w:hAnsi="Times New Roman"/>
                <w:sz w:val="24"/>
              </w:rPr>
            </w:pPr>
            <w:r w:rsidRPr="000F6454">
              <w:rPr>
                <w:rFonts w:ascii="Times New Roman" w:hAnsi="Times New Roman"/>
                <w:sz w:val="24"/>
              </w:rPr>
              <w:t>Късите нетни позиции за всяка операция в дадена валута се сумират, за да се получи късата нетна позиция за тази валута.</w:t>
            </w:r>
          </w:p>
          <w:p w14:paraId="497B2FED" w14:textId="04EDB455" w:rsidR="00BA512F" w:rsidRPr="000F6454" w:rsidRDefault="000B0B09">
            <w:pPr>
              <w:autoSpaceDE w:val="0"/>
              <w:autoSpaceDN w:val="0"/>
              <w:adjustRightInd w:val="0"/>
              <w:spacing w:after="0"/>
              <w:rPr>
                <w:rFonts w:ascii="Times New Roman" w:hAnsi="Times New Roman"/>
                <w:sz w:val="24"/>
              </w:rPr>
            </w:pPr>
            <w:r w:rsidRPr="000F6454">
              <w:rPr>
                <w:rFonts w:ascii="Times New Roman" w:hAnsi="Times New Roman"/>
                <w:sz w:val="24"/>
              </w:rPr>
              <w:t>Несъчетаните позиции във валути, различни от докладваните, се добавят към позициите, спрямо които се прилагат капиталови изисквания за други валути (ред 030), в колона 060 или 070 в зависимост от това дали са къси, или дълги.</w:t>
            </w:r>
          </w:p>
          <w:p w14:paraId="15EA75BC" w14:textId="77777777" w:rsidR="00BA512F" w:rsidRPr="000F6454" w:rsidRDefault="00BA512F">
            <w:pPr>
              <w:autoSpaceDE w:val="0"/>
              <w:autoSpaceDN w:val="0"/>
              <w:adjustRightInd w:val="0"/>
              <w:spacing w:before="0" w:after="0"/>
              <w:rPr>
                <w:rFonts w:ascii="Times New Roman" w:hAnsi="Times New Roman"/>
                <w:b/>
                <w:bCs/>
                <w:sz w:val="24"/>
                <w:u w:val="single"/>
              </w:rPr>
            </w:pPr>
          </w:p>
        </w:tc>
      </w:tr>
      <w:tr w:rsidR="00BA512F" w:rsidRPr="000F6454" w14:paraId="2AF0BC2C" w14:textId="77777777" w:rsidTr="00672D2A">
        <w:tc>
          <w:tcPr>
            <w:tcW w:w="988" w:type="dxa"/>
          </w:tcPr>
          <w:p w14:paraId="24F2E251"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080</w:t>
            </w:r>
          </w:p>
        </w:tc>
        <w:tc>
          <w:tcPr>
            <w:tcW w:w="7874" w:type="dxa"/>
          </w:tcPr>
          <w:p w14:paraId="14E0FD45"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ПОЗИЦИИ, ПОДЛЕЖАЩИ НА КАПИТАЛОВИ ИЗИСКВАНИЯ (СЪЧЕТАНИ ПОЗИЦИИ)</w:t>
            </w:r>
          </w:p>
          <w:p w14:paraId="1660EA41" w14:textId="77777777" w:rsidR="00BA512F" w:rsidRPr="000F6454" w:rsidRDefault="00BA512F">
            <w:pPr>
              <w:autoSpaceDE w:val="0"/>
              <w:autoSpaceDN w:val="0"/>
              <w:adjustRightInd w:val="0"/>
              <w:spacing w:before="0" w:after="0"/>
              <w:rPr>
                <w:rFonts w:ascii="Times New Roman" w:hAnsi="Times New Roman"/>
                <w:sz w:val="24"/>
              </w:rPr>
            </w:pPr>
          </w:p>
          <w:p w14:paraId="1F077D35"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Съчетаните позиции за валути с висока взаимосвързаност.</w:t>
            </w:r>
          </w:p>
          <w:p w14:paraId="7D5B1991" w14:textId="77777777" w:rsidR="00BA512F" w:rsidRPr="000F6454" w:rsidRDefault="00BA512F">
            <w:pPr>
              <w:autoSpaceDE w:val="0"/>
              <w:autoSpaceDN w:val="0"/>
              <w:adjustRightInd w:val="0"/>
              <w:spacing w:before="0" w:after="0"/>
              <w:rPr>
                <w:rFonts w:ascii="Times New Roman" w:hAnsi="Times New Roman"/>
                <w:b/>
                <w:bCs/>
                <w:sz w:val="24"/>
                <w:u w:val="single"/>
              </w:rPr>
            </w:pPr>
          </w:p>
        </w:tc>
      </w:tr>
      <w:tr w:rsidR="00BA512F" w:rsidRPr="000F6454" w14:paraId="666A5D00" w14:textId="77777777" w:rsidTr="00672D2A">
        <w:tc>
          <w:tcPr>
            <w:tcW w:w="988" w:type="dxa"/>
          </w:tcPr>
          <w:p w14:paraId="706FBE6C"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090</w:t>
            </w:r>
          </w:p>
        </w:tc>
        <w:tc>
          <w:tcPr>
            <w:tcW w:w="7874" w:type="dxa"/>
          </w:tcPr>
          <w:p w14:paraId="09E9184B"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КАПИТАЛОВИ ИЗИСКВАНИЯ</w:t>
            </w:r>
          </w:p>
          <w:p w14:paraId="4E55ADD1" w14:textId="77777777" w:rsidR="00BA512F" w:rsidRPr="000F6454" w:rsidRDefault="00BA512F">
            <w:pPr>
              <w:autoSpaceDE w:val="0"/>
              <w:autoSpaceDN w:val="0"/>
              <w:adjustRightInd w:val="0"/>
              <w:spacing w:before="0" w:after="0"/>
              <w:rPr>
                <w:rFonts w:ascii="Times New Roman" w:hAnsi="Times New Roman"/>
                <w:b/>
                <w:bCs/>
                <w:sz w:val="24"/>
                <w:u w:val="single"/>
              </w:rPr>
            </w:pPr>
          </w:p>
          <w:p w14:paraId="47FA0A16" w14:textId="15E84DBC"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Капиталовите изисквания за всички съответни позиции в съответствие с трета част, дял IV, глава 3 от РКИ. </w:t>
            </w:r>
          </w:p>
          <w:p w14:paraId="5E61BBB1" w14:textId="77777777" w:rsidR="00BA512F" w:rsidRPr="000F6454" w:rsidRDefault="00BA512F">
            <w:pPr>
              <w:autoSpaceDE w:val="0"/>
              <w:autoSpaceDN w:val="0"/>
              <w:adjustRightInd w:val="0"/>
              <w:spacing w:before="0" w:after="0"/>
              <w:rPr>
                <w:rFonts w:ascii="Times New Roman" w:hAnsi="Times New Roman"/>
                <w:b/>
                <w:bCs/>
                <w:sz w:val="24"/>
                <w:u w:val="single"/>
              </w:rPr>
            </w:pPr>
          </w:p>
        </w:tc>
      </w:tr>
      <w:tr w:rsidR="00BA512F" w:rsidRPr="000F6454" w14:paraId="2368BE23" w14:textId="77777777" w:rsidTr="00672D2A">
        <w:tc>
          <w:tcPr>
            <w:tcW w:w="988" w:type="dxa"/>
          </w:tcPr>
          <w:p w14:paraId="197EB1D4"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100</w:t>
            </w:r>
          </w:p>
        </w:tc>
        <w:tc>
          <w:tcPr>
            <w:tcW w:w="7874" w:type="dxa"/>
          </w:tcPr>
          <w:p w14:paraId="2C78C9EA" w14:textId="77777777" w:rsidR="00BA512F" w:rsidRPr="000F6454" w:rsidRDefault="000B0B09">
            <w:pPr>
              <w:tabs>
                <w:tab w:val="left" w:pos="1665"/>
              </w:tabs>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ОБЩА РИСКОВА ЕКСПОЗИЦИЯ</w:t>
            </w:r>
          </w:p>
          <w:p w14:paraId="30E6DCD1" w14:textId="77777777" w:rsidR="00BA512F" w:rsidRPr="000F6454" w:rsidRDefault="00BA512F">
            <w:pPr>
              <w:tabs>
                <w:tab w:val="left" w:pos="1665"/>
              </w:tabs>
              <w:autoSpaceDE w:val="0"/>
              <w:autoSpaceDN w:val="0"/>
              <w:adjustRightInd w:val="0"/>
              <w:spacing w:before="0" w:after="0"/>
              <w:rPr>
                <w:rFonts w:ascii="Times New Roman" w:hAnsi="Times New Roman"/>
                <w:b/>
                <w:bCs/>
                <w:sz w:val="24"/>
                <w:u w:val="single"/>
              </w:rPr>
            </w:pPr>
          </w:p>
          <w:p w14:paraId="23B20A5B" w14:textId="7DA97E3B" w:rsidR="00BA512F" w:rsidRPr="000F6454" w:rsidRDefault="00D21B29">
            <w:pPr>
              <w:tabs>
                <w:tab w:val="left" w:pos="1665"/>
              </w:tabs>
              <w:autoSpaceDE w:val="0"/>
              <w:autoSpaceDN w:val="0"/>
              <w:adjustRightInd w:val="0"/>
              <w:spacing w:before="0"/>
              <w:rPr>
                <w:rFonts w:ascii="Times New Roman" w:hAnsi="Times New Roman"/>
                <w:sz w:val="24"/>
              </w:rPr>
            </w:pPr>
            <w:r w:rsidRPr="000F6454">
              <w:rPr>
                <w:rFonts w:ascii="Times New Roman" w:hAnsi="Times New Roman"/>
                <w:sz w:val="24"/>
              </w:rPr>
              <w:t>Член 92, параграф 4, буква б) от РКИ</w:t>
            </w:r>
          </w:p>
          <w:p w14:paraId="00440307" w14:textId="6A5C8E20" w:rsidR="00BA512F" w:rsidRPr="000F6454" w:rsidRDefault="000B0B09">
            <w:pPr>
              <w:tabs>
                <w:tab w:val="left" w:pos="1665"/>
              </w:tabs>
              <w:autoSpaceDE w:val="0"/>
              <w:autoSpaceDN w:val="0"/>
              <w:adjustRightInd w:val="0"/>
              <w:spacing w:before="0" w:after="0"/>
              <w:rPr>
                <w:rFonts w:ascii="Times New Roman" w:hAnsi="Times New Roman"/>
                <w:sz w:val="24"/>
              </w:rPr>
            </w:pPr>
            <w:r w:rsidRPr="000F6454">
              <w:rPr>
                <w:rFonts w:ascii="Times New Roman" w:hAnsi="Times New Roman"/>
                <w:sz w:val="24"/>
              </w:rPr>
              <w:t xml:space="preserve">Произведението на капиталовите изисквания и 12,5. </w:t>
            </w:r>
          </w:p>
          <w:p w14:paraId="4C34DF56" w14:textId="77777777" w:rsidR="00BA512F" w:rsidRPr="000F6454" w:rsidRDefault="00BA512F">
            <w:pPr>
              <w:tabs>
                <w:tab w:val="left" w:pos="1665"/>
              </w:tabs>
              <w:autoSpaceDE w:val="0"/>
              <w:autoSpaceDN w:val="0"/>
              <w:adjustRightInd w:val="0"/>
              <w:spacing w:before="0" w:after="0"/>
              <w:rPr>
                <w:rFonts w:ascii="Times New Roman" w:hAnsi="Times New Roman"/>
                <w:b/>
                <w:bCs/>
                <w:sz w:val="24"/>
                <w:u w:val="single"/>
              </w:rPr>
            </w:pPr>
          </w:p>
        </w:tc>
      </w:tr>
    </w:tbl>
    <w:p w14:paraId="0453090E" w14:textId="77777777" w:rsidR="00BA512F" w:rsidRPr="000F6454" w:rsidRDefault="00BA512F">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BA512F" w:rsidRPr="000F6454" w14:paraId="09A7A9C0" w14:textId="77777777" w:rsidTr="00672D2A">
        <w:trPr>
          <w:trHeight w:val="497"/>
        </w:trPr>
        <w:tc>
          <w:tcPr>
            <w:tcW w:w="8862" w:type="dxa"/>
            <w:gridSpan w:val="2"/>
            <w:shd w:val="clear" w:color="auto" w:fill="CCCCCC"/>
          </w:tcPr>
          <w:p w14:paraId="008F0461" w14:textId="77777777" w:rsidR="00BA512F" w:rsidRPr="000F6454" w:rsidRDefault="000B0B09">
            <w:pPr>
              <w:autoSpaceDE w:val="0"/>
              <w:autoSpaceDN w:val="0"/>
              <w:adjustRightInd w:val="0"/>
              <w:spacing w:after="0"/>
              <w:rPr>
                <w:rFonts w:ascii="Times New Roman" w:hAnsi="Times New Roman"/>
                <w:b/>
                <w:sz w:val="24"/>
              </w:rPr>
            </w:pPr>
            <w:r w:rsidRPr="000F6454">
              <w:rPr>
                <w:rFonts w:ascii="Times New Roman" w:hAnsi="Times New Roman"/>
                <w:b/>
                <w:sz w:val="24"/>
              </w:rPr>
              <w:t>Редове</w:t>
            </w:r>
          </w:p>
        </w:tc>
      </w:tr>
      <w:tr w:rsidR="00BA512F" w:rsidRPr="000F6454" w14:paraId="5C001F68" w14:textId="77777777" w:rsidTr="00672D2A">
        <w:tc>
          <w:tcPr>
            <w:tcW w:w="991" w:type="dxa"/>
          </w:tcPr>
          <w:p w14:paraId="0027DA2F"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010</w:t>
            </w:r>
          </w:p>
        </w:tc>
        <w:tc>
          <w:tcPr>
            <w:tcW w:w="7871" w:type="dxa"/>
          </w:tcPr>
          <w:p w14:paraId="13E9FB3B"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ОБЩО ПОЗИЦИИ</w:t>
            </w:r>
          </w:p>
          <w:p w14:paraId="1257C078" w14:textId="77777777" w:rsidR="00BA512F" w:rsidRPr="000F6454" w:rsidRDefault="00BA512F">
            <w:pPr>
              <w:autoSpaceDE w:val="0"/>
              <w:autoSpaceDN w:val="0"/>
              <w:adjustRightInd w:val="0"/>
              <w:spacing w:before="0" w:after="0"/>
              <w:rPr>
                <w:rFonts w:ascii="Times New Roman" w:hAnsi="Times New Roman"/>
                <w:sz w:val="24"/>
              </w:rPr>
            </w:pPr>
          </w:p>
          <w:p w14:paraId="4B7F845E" w14:textId="11A82F64" w:rsidR="00BA512F" w:rsidRPr="000F6454" w:rsidRDefault="00491F4D">
            <w:pPr>
              <w:autoSpaceDE w:val="0"/>
              <w:autoSpaceDN w:val="0"/>
              <w:adjustRightInd w:val="0"/>
              <w:spacing w:before="0" w:after="0"/>
              <w:rPr>
                <w:rFonts w:ascii="Times New Roman" w:hAnsi="Times New Roman"/>
                <w:sz w:val="24"/>
              </w:rPr>
            </w:pPr>
            <w:r w:rsidRPr="000F6454">
              <w:rPr>
                <w:rFonts w:ascii="Times New Roman" w:hAnsi="Times New Roman"/>
                <w:sz w:val="24"/>
              </w:rPr>
              <w:t>Всички позиции в неотчетни валути и позиции в отчетната валута, които са взети предвид за целите на член 354 от РКИ, както и съответните им капиталови изисквания за валутен риск, посочени в член 92, параграф 3, буква в), подточка i), като се взимат предвид член 352, параграфи 2 и 4 от РКИ (за конвертиране в отчетната валута).</w:t>
            </w:r>
          </w:p>
          <w:p w14:paraId="7605EA72" w14:textId="77777777" w:rsidR="00BA512F" w:rsidRPr="000F6454" w:rsidRDefault="00BA512F">
            <w:pPr>
              <w:autoSpaceDE w:val="0"/>
              <w:autoSpaceDN w:val="0"/>
              <w:adjustRightInd w:val="0"/>
              <w:spacing w:before="0" w:after="0"/>
              <w:rPr>
                <w:rFonts w:ascii="Times New Roman" w:hAnsi="Times New Roman"/>
                <w:sz w:val="24"/>
              </w:rPr>
            </w:pPr>
          </w:p>
        </w:tc>
      </w:tr>
      <w:tr w:rsidR="00BA512F" w:rsidRPr="000F6454" w14:paraId="30F009A5" w14:textId="77777777" w:rsidTr="00672D2A">
        <w:tc>
          <w:tcPr>
            <w:tcW w:w="991" w:type="dxa"/>
          </w:tcPr>
          <w:p w14:paraId="0BC1CCB3"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020</w:t>
            </w:r>
          </w:p>
        </w:tc>
        <w:tc>
          <w:tcPr>
            <w:tcW w:w="7871" w:type="dxa"/>
          </w:tcPr>
          <w:p w14:paraId="24D6A26E"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ВАЛУТИ С ВИСОКА ВЗАИМОСВЪРЗАНОСТ</w:t>
            </w:r>
          </w:p>
          <w:p w14:paraId="592220AA" w14:textId="77777777" w:rsidR="00BA512F" w:rsidRPr="000F6454" w:rsidRDefault="00BA512F">
            <w:pPr>
              <w:autoSpaceDE w:val="0"/>
              <w:autoSpaceDN w:val="0"/>
              <w:adjustRightInd w:val="0"/>
              <w:spacing w:before="0" w:after="0"/>
              <w:rPr>
                <w:rFonts w:ascii="Times New Roman" w:hAnsi="Times New Roman"/>
                <w:sz w:val="24"/>
              </w:rPr>
            </w:pPr>
          </w:p>
          <w:p w14:paraId="0D4BF746" w14:textId="7C2ED36F"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Позициите и съответните им капиталови изисквания за валути с висока взаимосвързаност съгласно посоченото в член 354 от РКИ.</w:t>
            </w:r>
          </w:p>
          <w:p w14:paraId="3659DFEB" w14:textId="77777777" w:rsidR="00BA512F" w:rsidRPr="000F6454" w:rsidRDefault="00BA512F">
            <w:pPr>
              <w:autoSpaceDE w:val="0"/>
              <w:autoSpaceDN w:val="0"/>
              <w:adjustRightInd w:val="0"/>
              <w:spacing w:before="0" w:after="0"/>
              <w:rPr>
                <w:rFonts w:ascii="Times New Roman" w:hAnsi="Times New Roman"/>
                <w:sz w:val="24"/>
              </w:rPr>
            </w:pPr>
          </w:p>
        </w:tc>
      </w:tr>
      <w:tr w:rsidR="00BA512F" w:rsidRPr="000F6454" w14:paraId="41510BBE" w14:textId="77777777" w:rsidTr="00672D2A">
        <w:tc>
          <w:tcPr>
            <w:tcW w:w="991" w:type="dxa"/>
          </w:tcPr>
          <w:p w14:paraId="03AEDF87" w14:textId="77777777" w:rsidR="00BA512F" w:rsidRPr="000F6454" w:rsidRDefault="00491F4D">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025</w:t>
            </w:r>
          </w:p>
        </w:tc>
        <w:tc>
          <w:tcPr>
            <w:tcW w:w="7871" w:type="dxa"/>
          </w:tcPr>
          <w:p w14:paraId="66C1F6B0" w14:textId="37550E42" w:rsidR="00BA512F" w:rsidRPr="000F6454" w:rsidRDefault="00171527">
            <w:pPr>
              <w:autoSpaceDE w:val="0"/>
              <w:autoSpaceDN w:val="0"/>
              <w:adjustRightInd w:val="0"/>
              <w:spacing w:before="0" w:after="0"/>
              <w:rPr>
                <w:rFonts w:ascii="Times New Roman" w:hAnsi="Times New Roman"/>
                <w:b/>
                <w:bCs/>
                <w:sz w:val="24"/>
                <w:u w:val="single"/>
              </w:rPr>
            </w:pPr>
            <w:r w:rsidRPr="00171527">
              <w:rPr>
                <w:rFonts w:ascii="Times New Roman" w:hAnsi="Times New Roman"/>
                <w:b/>
                <w:bCs/>
                <w:sz w:val="24"/>
                <w:u w:val="single"/>
              </w:rPr>
              <w:t>Валути с висока взаимосвързаност</w:t>
            </w:r>
            <w:r w:rsidR="00491F4D" w:rsidRPr="000F6454">
              <w:rPr>
                <w:rFonts w:ascii="Times New Roman" w:hAnsi="Times New Roman"/>
                <w:b/>
                <w:bCs/>
                <w:sz w:val="24"/>
                <w:u w:val="single"/>
              </w:rPr>
              <w:t xml:space="preserve">: </w:t>
            </w:r>
            <w:r w:rsidR="00491F4D" w:rsidRPr="000F6454">
              <w:rPr>
                <w:rFonts w:ascii="Times New Roman" w:hAnsi="Times New Roman"/>
                <w:b/>
                <w:bCs/>
                <w:i/>
                <w:sz w:val="24"/>
                <w:u w:val="single"/>
              </w:rPr>
              <w:t>в т.ч.</w:t>
            </w:r>
            <w:r w:rsidR="00491F4D" w:rsidRPr="000F6454">
              <w:rPr>
                <w:rFonts w:ascii="Times New Roman" w:hAnsi="Times New Roman"/>
                <w:b/>
                <w:bCs/>
                <w:sz w:val="24"/>
                <w:u w:val="single"/>
              </w:rPr>
              <w:t>: отчетна валута</w:t>
            </w:r>
          </w:p>
          <w:p w14:paraId="3A21A411" w14:textId="77777777" w:rsidR="00BA512F" w:rsidRPr="000F6454" w:rsidRDefault="00BA512F">
            <w:pPr>
              <w:autoSpaceDE w:val="0"/>
              <w:autoSpaceDN w:val="0"/>
              <w:adjustRightInd w:val="0"/>
              <w:spacing w:before="0" w:after="0"/>
              <w:rPr>
                <w:rFonts w:ascii="Times New Roman" w:hAnsi="Times New Roman"/>
                <w:sz w:val="24"/>
              </w:rPr>
            </w:pPr>
          </w:p>
          <w:p w14:paraId="379FE9C2" w14:textId="231CFECC" w:rsidR="00BA512F" w:rsidRPr="000F6454" w:rsidRDefault="00491F4D">
            <w:pPr>
              <w:autoSpaceDE w:val="0"/>
              <w:autoSpaceDN w:val="0"/>
              <w:adjustRightInd w:val="0"/>
              <w:spacing w:before="0" w:after="0"/>
              <w:rPr>
                <w:rFonts w:ascii="Times New Roman" w:hAnsi="Times New Roman"/>
                <w:sz w:val="24"/>
              </w:rPr>
            </w:pPr>
            <w:r w:rsidRPr="000F6454">
              <w:rPr>
                <w:rFonts w:ascii="Times New Roman" w:hAnsi="Times New Roman"/>
                <w:sz w:val="24"/>
              </w:rPr>
              <w:t>Позициите в отчетната валута, които участват в изчисляването на капиталовите изисквания в съответствие с член 354 от РКИ.</w:t>
            </w:r>
          </w:p>
          <w:p w14:paraId="0CD77931" w14:textId="77777777" w:rsidR="00BA512F" w:rsidRPr="000F6454" w:rsidRDefault="00BA512F">
            <w:pPr>
              <w:autoSpaceDE w:val="0"/>
              <w:autoSpaceDN w:val="0"/>
              <w:adjustRightInd w:val="0"/>
              <w:spacing w:before="0" w:after="0"/>
              <w:rPr>
                <w:rFonts w:ascii="Times New Roman" w:hAnsi="Times New Roman"/>
                <w:b/>
                <w:bCs/>
                <w:sz w:val="24"/>
                <w:u w:val="single"/>
              </w:rPr>
            </w:pPr>
          </w:p>
        </w:tc>
      </w:tr>
      <w:tr w:rsidR="00BA512F" w:rsidRPr="000F6454" w14:paraId="304C357C" w14:textId="77777777" w:rsidTr="00672D2A">
        <w:tc>
          <w:tcPr>
            <w:tcW w:w="991" w:type="dxa"/>
          </w:tcPr>
          <w:p w14:paraId="5D3C41AD"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030</w:t>
            </w:r>
          </w:p>
        </w:tc>
        <w:tc>
          <w:tcPr>
            <w:tcW w:w="7871" w:type="dxa"/>
          </w:tcPr>
          <w:p w14:paraId="6BB078E4"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ВСИЧКИ ДРУГИ ВАЛУТИ (включително ПКИ, третирани като различни валути)</w:t>
            </w:r>
          </w:p>
          <w:p w14:paraId="6C1AA402" w14:textId="77777777" w:rsidR="00BA512F" w:rsidRPr="000F6454" w:rsidRDefault="00BA512F">
            <w:pPr>
              <w:autoSpaceDE w:val="0"/>
              <w:autoSpaceDN w:val="0"/>
              <w:adjustRightInd w:val="0"/>
              <w:spacing w:before="0" w:after="0"/>
              <w:rPr>
                <w:rFonts w:ascii="Times New Roman" w:hAnsi="Times New Roman"/>
                <w:b/>
                <w:bCs/>
                <w:sz w:val="24"/>
                <w:u w:val="single"/>
              </w:rPr>
            </w:pPr>
          </w:p>
          <w:p w14:paraId="5512D131" w14:textId="1994CA91"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Позициите и съответните им капиталови изисквания за валутите, за които се прилага общата процедура, предвидена в член 351 и член 352, параграфи 2 и 4 от РКИ.</w:t>
            </w:r>
          </w:p>
          <w:p w14:paraId="4DF0375E" w14:textId="77777777" w:rsidR="00BA512F" w:rsidRPr="000F6454" w:rsidRDefault="00BA512F">
            <w:pPr>
              <w:autoSpaceDE w:val="0"/>
              <w:autoSpaceDN w:val="0"/>
              <w:adjustRightInd w:val="0"/>
              <w:spacing w:before="0" w:after="0"/>
              <w:rPr>
                <w:rFonts w:ascii="Times New Roman" w:hAnsi="Times New Roman"/>
                <w:b/>
                <w:bCs/>
                <w:sz w:val="24"/>
                <w:u w:val="single"/>
              </w:rPr>
            </w:pPr>
          </w:p>
          <w:p w14:paraId="1388E093" w14:textId="385BB426" w:rsidR="00BA512F" w:rsidRPr="000F6454" w:rsidRDefault="000B0B09">
            <w:pPr>
              <w:autoSpaceDE w:val="0"/>
              <w:autoSpaceDN w:val="0"/>
              <w:adjustRightInd w:val="0"/>
              <w:spacing w:before="0" w:after="0"/>
              <w:rPr>
                <w:rFonts w:ascii="Times New Roman" w:hAnsi="Times New Roman"/>
                <w:bCs/>
                <w:sz w:val="24"/>
                <w:u w:val="single"/>
              </w:rPr>
            </w:pPr>
            <w:r w:rsidRPr="000F6454">
              <w:rPr>
                <w:rFonts w:ascii="Times New Roman" w:hAnsi="Times New Roman"/>
                <w:bCs/>
                <w:sz w:val="24"/>
                <w:u w:val="single"/>
              </w:rPr>
              <w:t>Докладване на ПКИ, третирани като отделни валути в съответствие с член 353 от РКИ:</w:t>
            </w:r>
          </w:p>
          <w:p w14:paraId="051C2F90" w14:textId="311AF9D6" w:rsidR="00BA512F" w:rsidRPr="000F6454" w:rsidRDefault="000B0B09">
            <w:pPr>
              <w:autoSpaceDE w:val="0"/>
              <w:autoSpaceDN w:val="0"/>
              <w:adjustRightInd w:val="0"/>
              <w:spacing w:before="0" w:after="0"/>
              <w:rPr>
                <w:rFonts w:ascii="Times New Roman" w:hAnsi="Times New Roman"/>
                <w:bCs/>
                <w:sz w:val="24"/>
              </w:rPr>
            </w:pPr>
            <w:r w:rsidRPr="000F6454">
              <w:rPr>
                <w:rFonts w:ascii="Times New Roman" w:hAnsi="Times New Roman"/>
                <w:bCs/>
                <w:sz w:val="24"/>
              </w:rPr>
              <w:t>Има два различни начина за третиране на ПКИ като отделни валути за изчисляване на капиталовите изисквания:</w:t>
            </w:r>
          </w:p>
          <w:p w14:paraId="255957B8" w14:textId="5252A175" w:rsidR="00BA512F" w:rsidRPr="000F6454" w:rsidRDefault="00125707">
            <w:pPr>
              <w:autoSpaceDE w:val="0"/>
              <w:autoSpaceDN w:val="0"/>
              <w:adjustRightInd w:val="0"/>
              <w:spacing w:before="0" w:after="0"/>
              <w:ind w:left="720" w:hanging="360"/>
              <w:rPr>
                <w:rFonts w:ascii="Times New Roman" w:hAnsi="Times New Roman"/>
                <w:bCs/>
                <w:sz w:val="24"/>
              </w:rPr>
            </w:pPr>
            <w:r w:rsidRPr="000F6454">
              <w:rPr>
                <w:rFonts w:ascii="Times New Roman" w:hAnsi="Times New Roman"/>
                <w:bCs/>
                <w:sz w:val="24"/>
              </w:rPr>
              <w:t>1.</w:t>
            </w:r>
            <w:r w:rsidRPr="000F6454">
              <w:rPr>
                <w:rFonts w:ascii="Times New Roman" w:hAnsi="Times New Roman"/>
                <w:bCs/>
                <w:sz w:val="24"/>
              </w:rPr>
              <w:tab/>
              <w:t>Модифицираният метод на златото, когато посоката на инвестицията на ПКИ не е известна (тези ПКИ се добавят към цялостната нетна позиция на институцията във валута).</w:t>
            </w:r>
          </w:p>
          <w:p w14:paraId="6F86EE5B" w14:textId="3D35E491" w:rsidR="00BA512F" w:rsidRPr="000F6454" w:rsidRDefault="00125707">
            <w:pPr>
              <w:autoSpaceDE w:val="0"/>
              <w:autoSpaceDN w:val="0"/>
              <w:adjustRightInd w:val="0"/>
              <w:spacing w:before="0" w:after="0"/>
              <w:ind w:left="720" w:hanging="360"/>
              <w:rPr>
                <w:rFonts w:ascii="Times New Roman" w:hAnsi="Times New Roman"/>
                <w:bCs/>
                <w:sz w:val="24"/>
              </w:rPr>
            </w:pPr>
            <w:r w:rsidRPr="000F6454">
              <w:rPr>
                <w:rFonts w:ascii="Times New Roman" w:hAnsi="Times New Roman"/>
                <w:bCs/>
                <w:sz w:val="24"/>
              </w:rPr>
              <w:t>2.</w:t>
            </w:r>
            <w:r w:rsidRPr="000F6454">
              <w:rPr>
                <w:rFonts w:ascii="Times New Roman" w:hAnsi="Times New Roman"/>
                <w:bCs/>
                <w:sz w:val="24"/>
              </w:rPr>
              <w:tab/>
              <w:t>Когато посоката на инвестицията на ПКИ е известна, тези ПКИ се добавят към общата открита позиция във валута (дълга или къса в зависимост от посоката на ПКИ).</w:t>
            </w:r>
          </w:p>
          <w:p w14:paraId="267301F6" w14:textId="733FB10D" w:rsidR="00BA512F" w:rsidRPr="000F6454" w:rsidRDefault="000B0B09">
            <w:pPr>
              <w:autoSpaceDE w:val="0"/>
              <w:autoSpaceDN w:val="0"/>
              <w:adjustRightInd w:val="0"/>
              <w:spacing w:before="0" w:after="0"/>
              <w:rPr>
                <w:rFonts w:ascii="Times New Roman" w:hAnsi="Times New Roman"/>
                <w:bCs/>
                <w:sz w:val="24"/>
                <w:u w:val="single"/>
              </w:rPr>
            </w:pPr>
            <w:r w:rsidRPr="000F6454">
              <w:rPr>
                <w:rFonts w:ascii="Times New Roman" w:hAnsi="Times New Roman"/>
                <w:bCs/>
                <w:sz w:val="24"/>
              </w:rPr>
              <w:t>Докладването на тези ПКИ следва изчисляването на капиталовите изисквания.</w:t>
            </w:r>
          </w:p>
          <w:p w14:paraId="251EF93C" w14:textId="77777777" w:rsidR="00BA512F" w:rsidRPr="000F6454" w:rsidRDefault="00BA512F">
            <w:pPr>
              <w:autoSpaceDE w:val="0"/>
              <w:autoSpaceDN w:val="0"/>
              <w:adjustRightInd w:val="0"/>
              <w:spacing w:before="0" w:after="0"/>
              <w:rPr>
                <w:rFonts w:ascii="Times New Roman" w:hAnsi="Times New Roman"/>
                <w:b/>
                <w:bCs/>
                <w:sz w:val="24"/>
                <w:u w:val="single"/>
              </w:rPr>
            </w:pPr>
          </w:p>
        </w:tc>
      </w:tr>
      <w:tr w:rsidR="00BA512F" w:rsidRPr="000F6454" w14:paraId="062E0484" w14:textId="77777777" w:rsidTr="00672D2A">
        <w:tc>
          <w:tcPr>
            <w:tcW w:w="991" w:type="dxa"/>
          </w:tcPr>
          <w:p w14:paraId="76ACA2D8"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040</w:t>
            </w:r>
          </w:p>
        </w:tc>
        <w:tc>
          <w:tcPr>
            <w:tcW w:w="7871" w:type="dxa"/>
          </w:tcPr>
          <w:p w14:paraId="57F03FA3"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ЗЛАТО</w:t>
            </w:r>
          </w:p>
          <w:p w14:paraId="36C64421" w14:textId="77777777" w:rsidR="00BA512F" w:rsidRPr="000F6454" w:rsidRDefault="00BA512F">
            <w:pPr>
              <w:autoSpaceDE w:val="0"/>
              <w:autoSpaceDN w:val="0"/>
              <w:adjustRightInd w:val="0"/>
              <w:spacing w:before="0" w:after="0"/>
              <w:rPr>
                <w:rFonts w:ascii="Times New Roman" w:hAnsi="Times New Roman"/>
                <w:b/>
                <w:bCs/>
                <w:sz w:val="24"/>
                <w:u w:val="single"/>
              </w:rPr>
            </w:pPr>
          </w:p>
          <w:p w14:paraId="6F307FC0" w14:textId="06A4C2D9"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Позициите и съответните им капиталови изисквания за валутите, за които се прилага общата процедура, предвидена в член 351 и член 352, параграфи 2 и 4 от РКИ. </w:t>
            </w:r>
          </w:p>
          <w:p w14:paraId="32A1D9D1" w14:textId="77777777" w:rsidR="00BA512F" w:rsidRPr="000F6454" w:rsidRDefault="00BA512F">
            <w:pPr>
              <w:autoSpaceDE w:val="0"/>
              <w:autoSpaceDN w:val="0"/>
              <w:adjustRightInd w:val="0"/>
              <w:spacing w:before="0" w:after="0"/>
              <w:rPr>
                <w:rFonts w:ascii="Times New Roman" w:hAnsi="Times New Roman"/>
                <w:b/>
                <w:bCs/>
                <w:sz w:val="24"/>
                <w:u w:val="single"/>
              </w:rPr>
            </w:pPr>
          </w:p>
        </w:tc>
      </w:tr>
      <w:tr w:rsidR="00BA512F" w:rsidRPr="000F6454" w14:paraId="63E78194" w14:textId="77777777" w:rsidTr="00672D2A">
        <w:tc>
          <w:tcPr>
            <w:tcW w:w="991" w:type="dxa"/>
          </w:tcPr>
          <w:p w14:paraId="2E6FEA69"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050—090</w:t>
            </w:r>
          </w:p>
        </w:tc>
        <w:tc>
          <w:tcPr>
            <w:tcW w:w="7871" w:type="dxa"/>
          </w:tcPr>
          <w:p w14:paraId="1680894D"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Style w:val="InstructionsTabelleberschrift"/>
                <w:rFonts w:ascii="Times New Roman" w:hAnsi="Times New Roman"/>
                <w:sz w:val="24"/>
              </w:rPr>
              <w:t>ДОПЪЛНИТЕЛНИ ИЗИСКВАНИЯ ЗА ОПЦИИ (РИСКОВЕ, РАЗЛИЧНИ ОТ ДЕЛТА РИСК)</w:t>
            </w:r>
          </w:p>
          <w:p w14:paraId="5C200991" w14:textId="39577EC6" w:rsidR="00BA512F" w:rsidRPr="000F6454" w:rsidRDefault="001A0143">
            <w:pPr>
              <w:autoSpaceDE w:val="0"/>
              <w:autoSpaceDN w:val="0"/>
              <w:adjustRightInd w:val="0"/>
              <w:spacing w:after="0"/>
              <w:rPr>
                <w:rFonts w:ascii="Times New Roman" w:hAnsi="Times New Roman"/>
                <w:sz w:val="24"/>
              </w:rPr>
            </w:pPr>
            <w:r w:rsidRPr="000F6454">
              <w:rPr>
                <w:rFonts w:ascii="Times New Roman" w:hAnsi="Times New Roman"/>
                <w:sz w:val="24"/>
              </w:rPr>
              <w:t xml:space="preserve">Член 352, параграфи 5 и 6 от РКИ </w:t>
            </w:r>
          </w:p>
          <w:p w14:paraId="541BDB2A" w14:textId="77777777" w:rsidR="00BA512F" w:rsidRPr="000F6454" w:rsidRDefault="00BA512F">
            <w:pPr>
              <w:autoSpaceDE w:val="0"/>
              <w:autoSpaceDN w:val="0"/>
              <w:adjustRightInd w:val="0"/>
              <w:spacing w:before="0" w:after="0"/>
              <w:rPr>
                <w:rFonts w:ascii="Times New Roman" w:hAnsi="Times New Roman"/>
                <w:sz w:val="24"/>
              </w:rPr>
            </w:pPr>
          </w:p>
          <w:p w14:paraId="4BB3ABC8" w14:textId="042C4ACA"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Допълнителните изисквания за опции, свързани с рискове, различни от делта риск, се докладва с разбивка по метода, използван за изчисляването им. </w:t>
            </w:r>
          </w:p>
          <w:p w14:paraId="7D027FA3" w14:textId="77777777" w:rsidR="00BA512F" w:rsidRPr="000F6454" w:rsidRDefault="00BA512F">
            <w:pPr>
              <w:autoSpaceDE w:val="0"/>
              <w:autoSpaceDN w:val="0"/>
              <w:adjustRightInd w:val="0"/>
              <w:spacing w:before="0" w:after="0"/>
              <w:rPr>
                <w:rFonts w:ascii="Times New Roman" w:hAnsi="Times New Roman"/>
                <w:b/>
                <w:bCs/>
                <w:sz w:val="24"/>
                <w:u w:val="single"/>
              </w:rPr>
            </w:pPr>
          </w:p>
        </w:tc>
      </w:tr>
      <w:tr w:rsidR="00BA512F" w:rsidRPr="000F6454" w14:paraId="74B7B704" w14:textId="77777777" w:rsidTr="00672D2A">
        <w:tc>
          <w:tcPr>
            <w:tcW w:w="991" w:type="dxa"/>
          </w:tcPr>
          <w:p w14:paraId="43630439"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100—120</w:t>
            </w:r>
          </w:p>
        </w:tc>
        <w:tc>
          <w:tcPr>
            <w:tcW w:w="7871" w:type="dxa"/>
          </w:tcPr>
          <w:p w14:paraId="48A5E968"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Разбивка на общата стойност на позициите (включително отчетната валута) по видове експозиции</w:t>
            </w:r>
          </w:p>
          <w:p w14:paraId="1FF8076F" w14:textId="77777777" w:rsidR="00BA512F" w:rsidRPr="000F6454" w:rsidRDefault="00BA512F">
            <w:pPr>
              <w:autoSpaceDE w:val="0"/>
              <w:autoSpaceDN w:val="0"/>
              <w:adjustRightInd w:val="0"/>
              <w:spacing w:before="0" w:after="0"/>
              <w:rPr>
                <w:rFonts w:ascii="Times New Roman" w:hAnsi="Times New Roman"/>
                <w:b/>
                <w:bCs/>
                <w:sz w:val="24"/>
                <w:u w:val="single"/>
              </w:rPr>
            </w:pPr>
          </w:p>
          <w:p w14:paraId="09420033" w14:textId="55E855A3"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Общата стойност на позициите се представя в разбивка по деривати, други активи и пасиви и задбалансови позиции.</w:t>
            </w:r>
          </w:p>
          <w:p w14:paraId="440E53F5" w14:textId="77777777" w:rsidR="00BA512F" w:rsidRPr="000F6454" w:rsidRDefault="00BA512F">
            <w:pPr>
              <w:autoSpaceDE w:val="0"/>
              <w:autoSpaceDN w:val="0"/>
              <w:adjustRightInd w:val="0"/>
              <w:spacing w:before="0" w:after="0"/>
              <w:rPr>
                <w:rFonts w:ascii="Times New Roman" w:hAnsi="Times New Roman"/>
                <w:b/>
                <w:bCs/>
                <w:sz w:val="24"/>
                <w:u w:val="single"/>
              </w:rPr>
            </w:pPr>
          </w:p>
        </w:tc>
      </w:tr>
      <w:tr w:rsidR="00BA512F" w:rsidRPr="000F6454" w14:paraId="37181203" w14:textId="77777777" w:rsidTr="00672D2A">
        <w:tc>
          <w:tcPr>
            <w:tcW w:w="991" w:type="dxa"/>
          </w:tcPr>
          <w:p w14:paraId="46F50C90"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100</w:t>
            </w:r>
          </w:p>
        </w:tc>
        <w:tc>
          <w:tcPr>
            <w:tcW w:w="7871" w:type="dxa"/>
          </w:tcPr>
          <w:p w14:paraId="41EFD0BF"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Други активи и пасиви, различни от задбалансовите позиции и деривати</w:t>
            </w:r>
          </w:p>
          <w:p w14:paraId="28280076" w14:textId="77777777" w:rsidR="00BA512F" w:rsidRPr="000F6454" w:rsidRDefault="00BA512F">
            <w:pPr>
              <w:autoSpaceDE w:val="0"/>
              <w:autoSpaceDN w:val="0"/>
              <w:adjustRightInd w:val="0"/>
              <w:spacing w:before="0" w:after="0"/>
              <w:rPr>
                <w:rFonts w:ascii="Times New Roman" w:hAnsi="Times New Roman"/>
                <w:b/>
                <w:bCs/>
                <w:sz w:val="24"/>
                <w:u w:val="single"/>
              </w:rPr>
            </w:pPr>
          </w:p>
          <w:p w14:paraId="21A676E0" w14:textId="4D2A25C5"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Тук се включват позициите, които не са включени в ред 110 или ред 120. </w:t>
            </w:r>
          </w:p>
          <w:p w14:paraId="0A2B3835"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sz w:val="24"/>
              </w:rPr>
              <w:t xml:space="preserve"> </w:t>
            </w:r>
          </w:p>
        </w:tc>
      </w:tr>
      <w:tr w:rsidR="00BA512F" w:rsidRPr="000F6454" w14:paraId="66AED25F" w14:textId="77777777" w:rsidTr="00672D2A">
        <w:tc>
          <w:tcPr>
            <w:tcW w:w="991" w:type="dxa"/>
          </w:tcPr>
          <w:p w14:paraId="3177BEE1"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110</w:t>
            </w:r>
          </w:p>
        </w:tc>
        <w:tc>
          <w:tcPr>
            <w:tcW w:w="7871" w:type="dxa"/>
          </w:tcPr>
          <w:p w14:paraId="59E283A5"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Задбалансови позиции</w:t>
            </w:r>
          </w:p>
          <w:p w14:paraId="61E13CD6" w14:textId="77777777" w:rsidR="00BA512F" w:rsidRPr="000F6454" w:rsidRDefault="00BA512F">
            <w:pPr>
              <w:autoSpaceDE w:val="0"/>
              <w:autoSpaceDN w:val="0"/>
              <w:adjustRightInd w:val="0"/>
              <w:spacing w:before="0" w:after="0"/>
              <w:rPr>
                <w:rFonts w:ascii="Times New Roman" w:hAnsi="Times New Roman"/>
                <w:b/>
                <w:bCs/>
                <w:sz w:val="24"/>
                <w:u w:val="single"/>
              </w:rPr>
            </w:pPr>
          </w:p>
          <w:p w14:paraId="18E7CD2A" w14:textId="10902824"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Позициите в обхвата на член 352 от РКИ, независимо от тяхната валута, които са включени в приложение I към РКИ, с изключение на включените като сделки за финансиране с ценни книжа и сделки с удължен сетълмент или от договорни споразумения за кръстосано нетиране на продукти</w:t>
            </w:r>
          </w:p>
          <w:p w14:paraId="0FB67B8F" w14:textId="77777777" w:rsidR="00BA512F" w:rsidRPr="000F6454" w:rsidRDefault="00BA512F">
            <w:pPr>
              <w:autoSpaceDE w:val="0"/>
              <w:autoSpaceDN w:val="0"/>
              <w:adjustRightInd w:val="0"/>
              <w:spacing w:before="0" w:after="0"/>
              <w:rPr>
                <w:rFonts w:ascii="Times New Roman" w:hAnsi="Times New Roman"/>
                <w:b/>
                <w:bCs/>
                <w:sz w:val="24"/>
                <w:u w:val="single"/>
              </w:rPr>
            </w:pPr>
          </w:p>
        </w:tc>
      </w:tr>
      <w:tr w:rsidR="00BA512F" w:rsidRPr="000F6454" w14:paraId="03B0796D" w14:textId="77777777" w:rsidTr="00672D2A">
        <w:tc>
          <w:tcPr>
            <w:tcW w:w="991" w:type="dxa"/>
          </w:tcPr>
          <w:p w14:paraId="5BC973E8"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120</w:t>
            </w:r>
          </w:p>
          <w:p w14:paraId="5A706C9D" w14:textId="77777777" w:rsidR="00BA512F" w:rsidRPr="000F6454" w:rsidRDefault="00BA512F">
            <w:pPr>
              <w:autoSpaceDE w:val="0"/>
              <w:autoSpaceDN w:val="0"/>
              <w:adjustRightInd w:val="0"/>
              <w:spacing w:before="0" w:after="0"/>
              <w:rPr>
                <w:rFonts w:ascii="Times New Roman" w:hAnsi="Times New Roman"/>
                <w:sz w:val="24"/>
              </w:rPr>
            </w:pPr>
          </w:p>
        </w:tc>
        <w:tc>
          <w:tcPr>
            <w:tcW w:w="7871" w:type="dxa"/>
          </w:tcPr>
          <w:p w14:paraId="26039B01"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Деривати</w:t>
            </w:r>
          </w:p>
          <w:p w14:paraId="735E3247" w14:textId="77777777" w:rsidR="00BA512F" w:rsidRPr="000F6454" w:rsidRDefault="00BA512F">
            <w:pPr>
              <w:autoSpaceDE w:val="0"/>
              <w:autoSpaceDN w:val="0"/>
              <w:adjustRightInd w:val="0"/>
              <w:spacing w:before="0" w:after="0"/>
              <w:rPr>
                <w:rFonts w:ascii="Times New Roman" w:hAnsi="Times New Roman"/>
                <w:b/>
                <w:bCs/>
                <w:sz w:val="24"/>
                <w:u w:val="single"/>
              </w:rPr>
            </w:pPr>
          </w:p>
          <w:p w14:paraId="7FBBC17B" w14:textId="6D72C500"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Позиции, оценени в съответствие с член 352 от РКИ.</w:t>
            </w:r>
          </w:p>
          <w:p w14:paraId="60FA76E8" w14:textId="77777777" w:rsidR="00BA512F" w:rsidRPr="000F6454" w:rsidRDefault="00BA512F">
            <w:pPr>
              <w:autoSpaceDE w:val="0"/>
              <w:autoSpaceDN w:val="0"/>
              <w:adjustRightInd w:val="0"/>
              <w:spacing w:before="0" w:after="0"/>
              <w:rPr>
                <w:rFonts w:ascii="Times New Roman" w:hAnsi="Times New Roman"/>
                <w:b/>
                <w:bCs/>
                <w:sz w:val="24"/>
                <w:u w:val="single"/>
              </w:rPr>
            </w:pPr>
          </w:p>
        </w:tc>
      </w:tr>
      <w:tr w:rsidR="00BA512F" w:rsidRPr="000F6454" w14:paraId="4E1851B6" w14:textId="77777777" w:rsidTr="00672D2A">
        <w:tc>
          <w:tcPr>
            <w:tcW w:w="991" w:type="dxa"/>
          </w:tcPr>
          <w:p w14:paraId="242F0797"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130—480</w:t>
            </w:r>
          </w:p>
          <w:p w14:paraId="3B430027" w14:textId="77777777" w:rsidR="00BA512F" w:rsidRPr="000F6454" w:rsidRDefault="00BA512F">
            <w:pPr>
              <w:autoSpaceDE w:val="0"/>
              <w:autoSpaceDN w:val="0"/>
              <w:adjustRightInd w:val="0"/>
              <w:spacing w:before="0" w:after="0"/>
              <w:rPr>
                <w:rFonts w:ascii="Times New Roman" w:hAnsi="Times New Roman"/>
                <w:sz w:val="24"/>
              </w:rPr>
            </w:pPr>
          </w:p>
        </w:tc>
        <w:tc>
          <w:tcPr>
            <w:tcW w:w="7871" w:type="dxa"/>
          </w:tcPr>
          <w:p w14:paraId="146998E9"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b/>
                <w:bCs/>
                <w:sz w:val="24"/>
                <w:u w:val="single"/>
              </w:rPr>
              <w:t>ПОЯСНЯВАЩИ ПОЗИЦИИ: ВАЛУТНИ ПОЗИЦИИ</w:t>
            </w:r>
          </w:p>
          <w:p w14:paraId="321BD3B9" w14:textId="77777777" w:rsidR="00BA512F" w:rsidRPr="000F6454" w:rsidRDefault="00BA512F">
            <w:pPr>
              <w:autoSpaceDE w:val="0"/>
              <w:autoSpaceDN w:val="0"/>
              <w:adjustRightInd w:val="0"/>
              <w:spacing w:before="0" w:after="0"/>
              <w:rPr>
                <w:rFonts w:ascii="Times New Roman" w:hAnsi="Times New Roman"/>
                <w:b/>
                <w:bCs/>
                <w:sz w:val="24"/>
              </w:rPr>
            </w:pPr>
          </w:p>
          <w:p w14:paraId="70963912" w14:textId="7ADF3555" w:rsidR="00BA512F" w:rsidRPr="000F6454" w:rsidRDefault="000B0B09">
            <w:pPr>
              <w:autoSpaceDE w:val="0"/>
              <w:autoSpaceDN w:val="0"/>
              <w:adjustRightInd w:val="0"/>
              <w:spacing w:before="0" w:after="0"/>
              <w:rPr>
                <w:rStyle w:val="InstructionsTabelleText"/>
                <w:rFonts w:ascii="Times New Roman" w:hAnsi="Times New Roman"/>
                <w:sz w:val="24"/>
              </w:rPr>
            </w:pPr>
            <w:r w:rsidRPr="000F6454">
              <w:rPr>
                <w:rFonts w:ascii="Times New Roman" w:hAnsi="Times New Roman"/>
                <w:sz w:val="24"/>
              </w:rPr>
              <w:t xml:space="preserve">Поясняващите позиции в образеца се попълват отделно за всички валути на държавите — членки на Съюза, както и за следните валути: USD, CHF, JPY, RUB, TRY, AUD, CAD, RSD, ALL, UAH, MKD, EGP, ARS, BRL, MXN, HKD, ICK, TWD, NZD, NOK, SGD, KRW, CNY и за всички останали валути. </w:t>
            </w:r>
          </w:p>
        </w:tc>
      </w:tr>
    </w:tbl>
    <w:p w14:paraId="16039BCB" w14:textId="77777777" w:rsidR="00BA512F" w:rsidRPr="000F6454" w:rsidRDefault="00BA512F">
      <w:pPr>
        <w:rPr>
          <w:rFonts w:ascii="Times New Roman" w:hAnsi="Times New Roman"/>
          <w:sz w:val="24"/>
        </w:rPr>
      </w:pPr>
    </w:p>
    <w:p w14:paraId="237C8B12"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99" w:name="_Toc30674730"/>
      <w:r w:rsidRPr="000F6454">
        <w:rPr>
          <w:rFonts w:ascii="Times New Roman" w:hAnsi="Times New Roman"/>
          <w:sz w:val="24"/>
          <w:u w:val="none"/>
        </w:rPr>
        <w:t>5.6.</w:t>
      </w:r>
      <w:r w:rsidRPr="000F6454">
        <w:rPr>
          <w:rFonts w:ascii="Times New Roman" w:hAnsi="Times New Roman"/>
          <w:sz w:val="24"/>
          <w:u w:val="none"/>
        </w:rPr>
        <w:tab/>
      </w:r>
      <w:r w:rsidRPr="000F6454">
        <w:rPr>
          <w:rFonts w:ascii="Times New Roman" w:hAnsi="Times New Roman"/>
          <w:sz w:val="24"/>
        </w:rPr>
        <w:t>C 23.00 — Пазарен риск: Стандартизирани подходи за стоки (MKR SA COM)</w:t>
      </w:r>
      <w:bookmarkEnd w:id="99"/>
    </w:p>
    <w:p w14:paraId="7BF00096"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100" w:name="_Toc30674731"/>
      <w:r w:rsidRPr="000F6454">
        <w:rPr>
          <w:rFonts w:ascii="Times New Roman" w:hAnsi="Times New Roman"/>
          <w:sz w:val="24"/>
          <w:u w:val="none"/>
        </w:rPr>
        <w:t>5.6.1.</w:t>
      </w:r>
      <w:r w:rsidRPr="000F6454">
        <w:rPr>
          <w:rFonts w:ascii="Times New Roman" w:hAnsi="Times New Roman"/>
          <w:sz w:val="24"/>
          <w:u w:val="none"/>
        </w:rPr>
        <w:tab/>
      </w:r>
      <w:r w:rsidRPr="000F6454">
        <w:rPr>
          <w:rFonts w:ascii="Times New Roman" w:hAnsi="Times New Roman"/>
          <w:sz w:val="24"/>
        </w:rPr>
        <w:t>Общи бележки</w:t>
      </w:r>
      <w:bookmarkEnd w:id="100"/>
    </w:p>
    <w:p w14:paraId="41536C89" w14:textId="600DF35D" w:rsidR="00BA512F" w:rsidRPr="000F6454" w:rsidRDefault="00125707">
      <w:pPr>
        <w:pStyle w:val="InstructionsText2"/>
        <w:numPr>
          <w:ilvl w:val="0"/>
          <w:numId w:val="0"/>
        </w:numPr>
        <w:ind w:left="993"/>
      </w:pPr>
      <w:r w:rsidRPr="000F6454">
        <w:t>152.</w:t>
      </w:r>
      <w:r w:rsidRPr="000F6454">
        <w:tab/>
        <w:t xml:space="preserve"> В този образец се изисква информация за позициите в стоки и съответните капиталови изисквания по стандартизирания подход.</w:t>
      </w:r>
    </w:p>
    <w:p w14:paraId="387788EE"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101" w:name="_Toc30674732"/>
      <w:r w:rsidRPr="000F6454">
        <w:rPr>
          <w:rFonts w:ascii="Times New Roman" w:hAnsi="Times New Roman"/>
          <w:sz w:val="24"/>
          <w:u w:val="none"/>
        </w:rPr>
        <w:t>5.6.2.</w:t>
      </w:r>
      <w:r w:rsidRPr="000F6454">
        <w:rPr>
          <w:rFonts w:ascii="Times New Roman" w:hAnsi="Times New Roman"/>
          <w:sz w:val="24"/>
          <w:u w:val="none"/>
        </w:rPr>
        <w:tab/>
      </w:r>
      <w:r w:rsidRPr="000F6454">
        <w:rPr>
          <w:rFonts w:ascii="Times New Roman" w:hAnsi="Times New Roman"/>
          <w:sz w:val="24"/>
        </w:rPr>
        <w:t>Указания за специфични позиции</w:t>
      </w:r>
      <w:bookmarkEnd w:id="1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BA512F" w:rsidRPr="000F6454" w14:paraId="3A954E89" w14:textId="77777777" w:rsidTr="00672D2A">
        <w:trPr>
          <w:trHeight w:val="591"/>
        </w:trPr>
        <w:tc>
          <w:tcPr>
            <w:tcW w:w="8862" w:type="dxa"/>
            <w:gridSpan w:val="2"/>
            <w:shd w:val="clear" w:color="auto" w:fill="CCCCCC"/>
          </w:tcPr>
          <w:p w14:paraId="5CCCDF09" w14:textId="77777777" w:rsidR="00BA512F" w:rsidRPr="000F6454" w:rsidRDefault="000B0B09">
            <w:pPr>
              <w:autoSpaceDE w:val="0"/>
              <w:autoSpaceDN w:val="0"/>
              <w:adjustRightInd w:val="0"/>
              <w:spacing w:after="0"/>
              <w:rPr>
                <w:rFonts w:ascii="Times New Roman" w:hAnsi="Times New Roman"/>
                <w:b/>
                <w:sz w:val="24"/>
              </w:rPr>
            </w:pPr>
            <w:r w:rsidRPr="000F6454">
              <w:rPr>
                <w:rFonts w:ascii="Times New Roman" w:hAnsi="Times New Roman"/>
                <w:b/>
                <w:sz w:val="24"/>
              </w:rPr>
              <w:t>Колони</w:t>
            </w:r>
          </w:p>
        </w:tc>
      </w:tr>
      <w:tr w:rsidR="00BA512F" w:rsidRPr="000F6454" w14:paraId="4954C355" w14:textId="77777777" w:rsidTr="00672D2A">
        <w:tc>
          <w:tcPr>
            <w:tcW w:w="986" w:type="dxa"/>
          </w:tcPr>
          <w:p w14:paraId="0CF2B7B0"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010—020</w:t>
            </w:r>
          </w:p>
        </w:tc>
        <w:tc>
          <w:tcPr>
            <w:tcW w:w="7876" w:type="dxa"/>
          </w:tcPr>
          <w:p w14:paraId="567D8D37" w14:textId="2BF27946"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ВСИЧКИ ПОЗИЦИИ (</w:t>
            </w:r>
            <w:r w:rsidR="00171527">
              <w:rPr>
                <w:rFonts w:ascii="Times New Roman" w:hAnsi="Times New Roman"/>
                <w:b/>
                <w:bCs/>
                <w:sz w:val="24"/>
                <w:u w:val="single"/>
              </w:rPr>
              <w:t xml:space="preserve">ДЪЛГИ И КЪСИ </w:t>
            </w:r>
            <w:r w:rsidRPr="000F6454">
              <w:rPr>
                <w:rFonts w:ascii="Times New Roman" w:hAnsi="Times New Roman"/>
                <w:b/>
                <w:bCs/>
                <w:sz w:val="24"/>
                <w:u w:val="single"/>
              </w:rPr>
              <w:t>)</w:t>
            </w:r>
          </w:p>
          <w:p w14:paraId="299F4C40" w14:textId="77777777" w:rsidR="00BA512F" w:rsidRPr="000F6454" w:rsidRDefault="00BA512F">
            <w:pPr>
              <w:autoSpaceDE w:val="0"/>
              <w:autoSpaceDN w:val="0"/>
              <w:adjustRightInd w:val="0"/>
              <w:spacing w:before="0" w:after="0"/>
              <w:rPr>
                <w:rFonts w:ascii="Times New Roman" w:hAnsi="Times New Roman"/>
                <w:b/>
                <w:bCs/>
                <w:sz w:val="24"/>
                <w:u w:val="single"/>
              </w:rPr>
            </w:pPr>
          </w:p>
          <w:p w14:paraId="5F3D01D9" w14:textId="09893855"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Брутните дълги/къси позиции, считани за позиции в една и съща стока в съответствие с член 357, параграф 4 от РКИ (вж. също и член 359, параграф 1 от РКИ).</w:t>
            </w:r>
          </w:p>
          <w:p w14:paraId="427CD06D"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 </w:t>
            </w:r>
          </w:p>
        </w:tc>
      </w:tr>
      <w:tr w:rsidR="00BA512F" w:rsidRPr="000F6454" w14:paraId="404D06D4" w14:textId="77777777" w:rsidTr="00672D2A">
        <w:tc>
          <w:tcPr>
            <w:tcW w:w="986" w:type="dxa"/>
          </w:tcPr>
          <w:p w14:paraId="53D676A2"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030—040 </w:t>
            </w:r>
          </w:p>
        </w:tc>
        <w:tc>
          <w:tcPr>
            <w:tcW w:w="7876" w:type="dxa"/>
          </w:tcPr>
          <w:p w14:paraId="65920E20"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НЕТНИ ПОЗИЦИИ (ДЪЛГИ И КЪСИ)</w:t>
            </w:r>
          </w:p>
          <w:p w14:paraId="2F34C355" w14:textId="77777777" w:rsidR="00BA512F" w:rsidRPr="000F6454" w:rsidRDefault="00BA512F">
            <w:pPr>
              <w:autoSpaceDE w:val="0"/>
              <w:autoSpaceDN w:val="0"/>
              <w:adjustRightInd w:val="0"/>
              <w:spacing w:before="0" w:after="0"/>
              <w:rPr>
                <w:rFonts w:ascii="Times New Roman" w:hAnsi="Times New Roman"/>
                <w:sz w:val="24"/>
              </w:rPr>
            </w:pPr>
          </w:p>
          <w:p w14:paraId="16366853" w14:textId="7F6C78B9" w:rsidR="00BA512F" w:rsidRPr="000F6454" w:rsidRDefault="000B0B09">
            <w:pPr>
              <w:autoSpaceDE w:val="0"/>
              <w:autoSpaceDN w:val="0"/>
              <w:adjustRightInd w:val="0"/>
              <w:spacing w:before="0"/>
              <w:rPr>
                <w:rFonts w:ascii="Times New Roman" w:hAnsi="Times New Roman"/>
                <w:sz w:val="24"/>
              </w:rPr>
            </w:pPr>
            <w:r w:rsidRPr="000F6454">
              <w:rPr>
                <w:rFonts w:ascii="Times New Roman" w:hAnsi="Times New Roman"/>
                <w:sz w:val="24"/>
              </w:rPr>
              <w:t xml:space="preserve">Съгласно определението в член 357, параграф 3 от РКИ. </w:t>
            </w:r>
          </w:p>
        </w:tc>
      </w:tr>
      <w:tr w:rsidR="00BA512F" w:rsidRPr="000F6454" w14:paraId="1E20BCEE" w14:textId="77777777" w:rsidTr="00672D2A">
        <w:tc>
          <w:tcPr>
            <w:tcW w:w="986" w:type="dxa"/>
          </w:tcPr>
          <w:p w14:paraId="660BC236"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050</w:t>
            </w:r>
          </w:p>
        </w:tc>
        <w:tc>
          <w:tcPr>
            <w:tcW w:w="7876" w:type="dxa"/>
          </w:tcPr>
          <w:p w14:paraId="6C269198"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ПОЗИЦИИ, ПОДЛЕЖАЩИ НА КАПИТАЛОВИ ИЗИСКВАНИЯ</w:t>
            </w:r>
          </w:p>
          <w:p w14:paraId="1EAC575A" w14:textId="77777777" w:rsidR="00BA512F" w:rsidRPr="000F6454" w:rsidRDefault="00BA512F">
            <w:pPr>
              <w:autoSpaceDE w:val="0"/>
              <w:autoSpaceDN w:val="0"/>
              <w:adjustRightInd w:val="0"/>
              <w:spacing w:before="0" w:after="0"/>
              <w:rPr>
                <w:rFonts w:ascii="Times New Roman" w:hAnsi="Times New Roman"/>
                <w:sz w:val="24"/>
              </w:rPr>
            </w:pPr>
          </w:p>
          <w:p w14:paraId="549FD729" w14:textId="6F1359FB"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Тези нетни позиции, които в съответствие с различните подходи, изложени в трета част, дял IV, глава 4 от РКИ, подлежат на капиталови изисквания.</w:t>
            </w:r>
          </w:p>
          <w:p w14:paraId="130E13F8" w14:textId="77777777" w:rsidR="00BA512F" w:rsidRPr="000F6454" w:rsidRDefault="00BA512F">
            <w:pPr>
              <w:autoSpaceDE w:val="0"/>
              <w:autoSpaceDN w:val="0"/>
              <w:adjustRightInd w:val="0"/>
              <w:spacing w:before="0" w:after="0"/>
              <w:rPr>
                <w:rFonts w:ascii="Times New Roman" w:hAnsi="Times New Roman"/>
                <w:b/>
                <w:bCs/>
                <w:sz w:val="24"/>
                <w:u w:val="single"/>
              </w:rPr>
            </w:pPr>
          </w:p>
        </w:tc>
      </w:tr>
      <w:tr w:rsidR="00BA512F" w:rsidRPr="000F6454" w14:paraId="268A7FB7" w14:textId="77777777" w:rsidTr="00672D2A">
        <w:tc>
          <w:tcPr>
            <w:tcW w:w="986" w:type="dxa"/>
          </w:tcPr>
          <w:p w14:paraId="68FCB3E6"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060</w:t>
            </w:r>
          </w:p>
        </w:tc>
        <w:tc>
          <w:tcPr>
            <w:tcW w:w="7876" w:type="dxa"/>
          </w:tcPr>
          <w:p w14:paraId="418E7CA9"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КАПИТАЛОВИ ИЗИСКВАНИЯ</w:t>
            </w:r>
          </w:p>
          <w:p w14:paraId="12512DC6" w14:textId="77777777" w:rsidR="00BA512F" w:rsidRPr="000F6454" w:rsidRDefault="00BA512F">
            <w:pPr>
              <w:autoSpaceDE w:val="0"/>
              <w:autoSpaceDN w:val="0"/>
              <w:adjustRightInd w:val="0"/>
              <w:spacing w:before="0" w:after="0"/>
              <w:rPr>
                <w:rFonts w:ascii="Times New Roman" w:hAnsi="Times New Roman"/>
                <w:b/>
                <w:bCs/>
                <w:sz w:val="24"/>
                <w:u w:val="single"/>
              </w:rPr>
            </w:pPr>
          </w:p>
          <w:p w14:paraId="4F55B841" w14:textId="36D5647F" w:rsidR="00BA512F" w:rsidRPr="000F6454" w:rsidRDefault="000B0B09">
            <w:pPr>
              <w:autoSpaceDE w:val="0"/>
              <w:autoSpaceDN w:val="0"/>
              <w:adjustRightInd w:val="0"/>
              <w:spacing w:before="0"/>
              <w:rPr>
                <w:rFonts w:ascii="Times New Roman" w:hAnsi="Times New Roman"/>
                <w:b/>
                <w:bCs/>
                <w:sz w:val="24"/>
                <w:u w:val="single"/>
              </w:rPr>
            </w:pPr>
            <w:r w:rsidRPr="000F6454">
              <w:rPr>
                <w:rFonts w:ascii="Times New Roman" w:hAnsi="Times New Roman"/>
                <w:sz w:val="24"/>
              </w:rPr>
              <w:t>Капиталовото изискване, изчислено в съответствие с част трета, дял IV, глава 4 от РКИ за всички съответни позиции.</w:t>
            </w:r>
          </w:p>
        </w:tc>
      </w:tr>
      <w:tr w:rsidR="00BA512F" w:rsidRPr="000F6454" w14:paraId="15C10C2B" w14:textId="77777777" w:rsidTr="00672D2A">
        <w:tc>
          <w:tcPr>
            <w:tcW w:w="986" w:type="dxa"/>
          </w:tcPr>
          <w:p w14:paraId="2A524AC0"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070</w:t>
            </w:r>
          </w:p>
        </w:tc>
        <w:tc>
          <w:tcPr>
            <w:tcW w:w="7876" w:type="dxa"/>
          </w:tcPr>
          <w:p w14:paraId="320A753A" w14:textId="77777777" w:rsidR="00BA512F" w:rsidRPr="000F6454" w:rsidRDefault="000B0B09">
            <w:pPr>
              <w:tabs>
                <w:tab w:val="left" w:pos="1665"/>
              </w:tabs>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ОБЩА РИСКОВА ЕКСПОЗИЦИЯ</w:t>
            </w:r>
          </w:p>
          <w:p w14:paraId="564004DD" w14:textId="77777777" w:rsidR="00BA512F" w:rsidRPr="000F6454" w:rsidRDefault="00BA512F">
            <w:pPr>
              <w:tabs>
                <w:tab w:val="left" w:pos="1665"/>
              </w:tabs>
              <w:autoSpaceDE w:val="0"/>
              <w:autoSpaceDN w:val="0"/>
              <w:adjustRightInd w:val="0"/>
              <w:spacing w:before="0" w:after="0"/>
              <w:rPr>
                <w:rFonts w:ascii="Times New Roman" w:hAnsi="Times New Roman"/>
                <w:b/>
                <w:bCs/>
                <w:sz w:val="24"/>
                <w:u w:val="single"/>
              </w:rPr>
            </w:pPr>
          </w:p>
          <w:p w14:paraId="71078778" w14:textId="7149189C" w:rsidR="00BA512F" w:rsidRPr="000F6454" w:rsidRDefault="00D21B29">
            <w:pPr>
              <w:tabs>
                <w:tab w:val="left" w:pos="1665"/>
              </w:tabs>
              <w:autoSpaceDE w:val="0"/>
              <w:autoSpaceDN w:val="0"/>
              <w:adjustRightInd w:val="0"/>
              <w:spacing w:before="0"/>
              <w:rPr>
                <w:rFonts w:ascii="Times New Roman" w:hAnsi="Times New Roman"/>
                <w:sz w:val="24"/>
              </w:rPr>
            </w:pPr>
            <w:r w:rsidRPr="000F6454">
              <w:rPr>
                <w:rFonts w:ascii="Times New Roman" w:hAnsi="Times New Roman"/>
                <w:sz w:val="24"/>
              </w:rPr>
              <w:t xml:space="preserve">Член 92, параграф 4, буква б) от РКИ </w:t>
            </w:r>
          </w:p>
          <w:p w14:paraId="48E50A18" w14:textId="42488E70" w:rsidR="00BA512F" w:rsidRPr="000F6454" w:rsidRDefault="000B0B09">
            <w:pPr>
              <w:tabs>
                <w:tab w:val="left" w:pos="1665"/>
              </w:tabs>
              <w:autoSpaceDE w:val="0"/>
              <w:autoSpaceDN w:val="0"/>
              <w:adjustRightInd w:val="0"/>
              <w:spacing w:before="0"/>
              <w:rPr>
                <w:rFonts w:ascii="Times New Roman" w:hAnsi="Times New Roman"/>
                <w:b/>
                <w:bCs/>
                <w:sz w:val="24"/>
                <w:u w:val="single"/>
              </w:rPr>
            </w:pPr>
            <w:r w:rsidRPr="000F6454">
              <w:rPr>
                <w:rFonts w:ascii="Times New Roman" w:hAnsi="Times New Roman"/>
                <w:sz w:val="24"/>
              </w:rPr>
              <w:t>Произведението на капиталовите изисквания и 12,5.</w:t>
            </w:r>
          </w:p>
        </w:tc>
      </w:tr>
    </w:tbl>
    <w:p w14:paraId="29FC921B" w14:textId="77777777" w:rsidR="00BA512F" w:rsidRPr="000F6454" w:rsidRDefault="00BA512F">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BA512F" w:rsidRPr="000F6454" w14:paraId="4F7C43AF" w14:textId="77777777" w:rsidTr="00672D2A">
        <w:trPr>
          <w:trHeight w:val="483"/>
        </w:trPr>
        <w:tc>
          <w:tcPr>
            <w:tcW w:w="8862" w:type="dxa"/>
            <w:gridSpan w:val="2"/>
            <w:shd w:val="clear" w:color="auto" w:fill="CCCCCC"/>
          </w:tcPr>
          <w:p w14:paraId="597DF065" w14:textId="77777777" w:rsidR="00BA512F" w:rsidRPr="000F6454" w:rsidRDefault="000B0B09">
            <w:pPr>
              <w:autoSpaceDE w:val="0"/>
              <w:autoSpaceDN w:val="0"/>
              <w:adjustRightInd w:val="0"/>
              <w:spacing w:after="0"/>
              <w:rPr>
                <w:rFonts w:ascii="Times New Roman" w:hAnsi="Times New Roman"/>
                <w:b/>
                <w:sz w:val="24"/>
              </w:rPr>
            </w:pPr>
            <w:r w:rsidRPr="000F6454">
              <w:rPr>
                <w:rFonts w:ascii="Times New Roman" w:hAnsi="Times New Roman"/>
                <w:b/>
                <w:sz w:val="24"/>
              </w:rPr>
              <w:t>Редове</w:t>
            </w:r>
          </w:p>
        </w:tc>
      </w:tr>
      <w:tr w:rsidR="00BA512F" w:rsidRPr="000F6454" w14:paraId="3070A4EF" w14:textId="77777777" w:rsidTr="00672D2A">
        <w:tc>
          <w:tcPr>
            <w:tcW w:w="987" w:type="dxa"/>
          </w:tcPr>
          <w:p w14:paraId="6D3D671D"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010</w:t>
            </w:r>
          </w:p>
        </w:tc>
        <w:tc>
          <w:tcPr>
            <w:tcW w:w="7875" w:type="dxa"/>
          </w:tcPr>
          <w:p w14:paraId="67A9BBDE"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ОБЩО ПОЗИЦИИ В СТОКИ</w:t>
            </w:r>
          </w:p>
          <w:p w14:paraId="7599290F" w14:textId="77777777" w:rsidR="00BA512F" w:rsidRPr="000F6454" w:rsidRDefault="00BA512F">
            <w:pPr>
              <w:autoSpaceDE w:val="0"/>
              <w:autoSpaceDN w:val="0"/>
              <w:adjustRightInd w:val="0"/>
              <w:spacing w:before="0" w:after="0"/>
              <w:rPr>
                <w:rFonts w:ascii="Times New Roman" w:hAnsi="Times New Roman"/>
                <w:sz w:val="24"/>
              </w:rPr>
            </w:pPr>
          </w:p>
          <w:p w14:paraId="0FC9167E" w14:textId="61FEB305" w:rsidR="00BA512F" w:rsidRPr="000F6454" w:rsidRDefault="000B0B09">
            <w:pPr>
              <w:autoSpaceDE w:val="0"/>
              <w:autoSpaceDN w:val="0"/>
              <w:adjustRightInd w:val="0"/>
              <w:spacing w:before="0"/>
              <w:rPr>
                <w:rFonts w:ascii="Times New Roman" w:hAnsi="Times New Roman"/>
                <w:sz w:val="24"/>
              </w:rPr>
            </w:pPr>
            <w:r w:rsidRPr="000F6454">
              <w:rPr>
                <w:rFonts w:ascii="Times New Roman" w:hAnsi="Times New Roman"/>
                <w:sz w:val="24"/>
              </w:rPr>
              <w:t xml:space="preserve">Позициите в стоки и съответните им капиталови изисквания за пазарен риск, изчисления в съответствие с член 92, параграф 3, буква в), подточка iii) от РКИ и трета част, дял IV, глава 4 от РКИ. </w:t>
            </w:r>
          </w:p>
        </w:tc>
      </w:tr>
      <w:tr w:rsidR="00BA512F" w:rsidRPr="000F6454" w14:paraId="5922DE26" w14:textId="77777777" w:rsidTr="00672D2A">
        <w:tc>
          <w:tcPr>
            <w:tcW w:w="987" w:type="dxa"/>
          </w:tcPr>
          <w:p w14:paraId="6C743166"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020-060</w:t>
            </w:r>
          </w:p>
        </w:tc>
        <w:tc>
          <w:tcPr>
            <w:tcW w:w="7875" w:type="dxa"/>
          </w:tcPr>
          <w:p w14:paraId="40980852"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ПОЗИЦИИ ПО КАТЕГОРИИ СТОКИ</w:t>
            </w:r>
          </w:p>
          <w:p w14:paraId="23840BC8" w14:textId="77777777" w:rsidR="00BA512F" w:rsidRPr="000F6454" w:rsidRDefault="00BA512F">
            <w:pPr>
              <w:autoSpaceDE w:val="0"/>
              <w:autoSpaceDN w:val="0"/>
              <w:adjustRightInd w:val="0"/>
              <w:spacing w:before="0" w:after="0"/>
              <w:rPr>
                <w:rFonts w:ascii="Times New Roman" w:hAnsi="Times New Roman"/>
                <w:sz w:val="24"/>
              </w:rPr>
            </w:pPr>
          </w:p>
          <w:p w14:paraId="1BC4B0E7" w14:textId="7D60EE04"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За целите на докладването стоките се групират по четирите групи стоки, посочени в таблица 2 от член 361 от РКИ.</w:t>
            </w:r>
          </w:p>
          <w:p w14:paraId="63C35F10"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 </w:t>
            </w:r>
          </w:p>
        </w:tc>
      </w:tr>
      <w:tr w:rsidR="00BA512F" w:rsidRPr="000F6454" w14:paraId="45E2333D" w14:textId="77777777" w:rsidTr="00672D2A">
        <w:tc>
          <w:tcPr>
            <w:tcW w:w="987" w:type="dxa"/>
          </w:tcPr>
          <w:p w14:paraId="29B142E1"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070</w:t>
            </w:r>
          </w:p>
        </w:tc>
        <w:tc>
          <w:tcPr>
            <w:tcW w:w="7875" w:type="dxa"/>
          </w:tcPr>
          <w:p w14:paraId="105F7ADF"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ПОДХОД НА ПАДЕЖНАТА СТЪЛБИЦА</w:t>
            </w:r>
          </w:p>
          <w:p w14:paraId="39F97B47" w14:textId="77777777" w:rsidR="00BA512F" w:rsidRPr="000F6454" w:rsidRDefault="00BA512F">
            <w:pPr>
              <w:autoSpaceDE w:val="0"/>
              <w:autoSpaceDN w:val="0"/>
              <w:adjustRightInd w:val="0"/>
              <w:spacing w:before="0" w:after="0"/>
              <w:rPr>
                <w:rFonts w:ascii="Times New Roman" w:hAnsi="Times New Roman"/>
                <w:sz w:val="24"/>
              </w:rPr>
            </w:pPr>
          </w:p>
          <w:p w14:paraId="32FB2A76" w14:textId="101873EC"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Позициите в стоки, за които се прилага подходът на падежната стълбица по член 359 от РКИ.</w:t>
            </w:r>
          </w:p>
          <w:p w14:paraId="6898B846" w14:textId="77777777" w:rsidR="00BA512F" w:rsidRPr="000F6454" w:rsidRDefault="00BA512F">
            <w:pPr>
              <w:autoSpaceDE w:val="0"/>
              <w:autoSpaceDN w:val="0"/>
              <w:adjustRightInd w:val="0"/>
              <w:spacing w:before="0" w:after="0"/>
              <w:rPr>
                <w:rFonts w:ascii="Times New Roman" w:hAnsi="Times New Roman"/>
                <w:b/>
                <w:bCs/>
                <w:sz w:val="24"/>
                <w:u w:val="single"/>
              </w:rPr>
            </w:pPr>
          </w:p>
        </w:tc>
      </w:tr>
      <w:tr w:rsidR="00BA512F" w:rsidRPr="000F6454" w14:paraId="4B767E2B" w14:textId="77777777" w:rsidTr="00672D2A">
        <w:tc>
          <w:tcPr>
            <w:tcW w:w="987" w:type="dxa"/>
          </w:tcPr>
          <w:p w14:paraId="11D494E3"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080</w:t>
            </w:r>
          </w:p>
        </w:tc>
        <w:tc>
          <w:tcPr>
            <w:tcW w:w="7875" w:type="dxa"/>
          </w:tcPr>
          <w:p w14:paraId="23608742"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РАЗШИРЕН ПОДХОД НА ПАДЕЖНАТА СТЪЛБИЦА</w:t>
            </w:r>
          </w:p>
          <w:p w14:paraId="4931AAB2" w14:textId="77777777" w:rsidR="00BA512F" w:rsidRPr="000F6454" w:rsidRDefault="00BA512F">
            <w:pPr>
              <w:autoSpaceDE w:val="0"/>
              <w:autoSpaceDN w:val="0"/>
              <w:adjustRightInd w:val="0"/>
              <w:spacing w:before="0" w:after="0"/>
              <w:rPr>
                <w:rFonts w:ascii="Times New Roman" w:hAnsi="Times New Roman"/>
                <w:sz w:val="24"/>
              </w:rPr>
            </w:pPr>
          </w:p>
          <w:p w14:paraId="116E3F97" w14:textId="56807C94"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Позициите в стоки, за които се прилага разширеният подход на падежната стълбица по член 361 от РКИ.</w:t>
            </w:r>
          </w:p>
          <w:p w14:paraId="4D8A3DED" w14:textId="77777777" w:rsidR="00BA512F" w:rsidRPr="000F6454" w:rsidRDefault="00BA512F">
            <w:pPr>
              <w:autoSpaceDE w:val="0"/>
              <w:autoSpaceDN w:val="0"/>
              <w:adjustRightInd w:val="0"/>
              <w:spacing w:before="0" w:after="0"/>
              <w:rPr>
                <w:rFonts w:ascii="Times New Roman" w:hAnsi="Times New Roman"/>
                <w:b/>
                <w:bCs/>
                <w:sz w:val="24"/>
                <w:u w:val="single"/>
              </w:rPr>
            </w:pPr>
          </w:p>
        </w:tc>
      </w:tr>
      <w:tr w:rsidR="00BA512F" w:rsidRPr="000F6454" w14:paraId="723D639C" w14:textId="77777777" w:rsidTr="00672D2A">
        <w:tc>
          <w:tcPr>
            <w:tcW w:w="987" w:type="dxa"/>
          </w:tcPr>
          <w:p w14:paraId="1BD325FE"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090</w:t>
            </w:r>
          </w:p>
        </w:tc>
        <w:tc>
          <w:tcPr>
            <w:tcW w:w="7875" w:type="dxa"/>
          </w:tcPr>
          <w:p w14:paraId="0E654A1B"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ОПРОСТЕН ПОДХОД</w:t>
            </w:r>
          </w:p>
          <w:p w14:paraId="5ED8B690" w14:textId="77777777" w:rsidR="00BA512F" w:rsidRPr="000F6454" w:rsidRDefault="00BA512F">
            <w:pPr>
              <w:autoSpaceDE w:val="0"/>
              <w:autoSpaceDN w:val="0"/>
              <w:adjustRightInd w:val="0"/>
              <w:spacing w:before="0" w:after="0"/>
              <w:rPr>
                <w:rFonts w:ascii="Times New Roman" w:hAnsi="Times New Roman"/>
                <w:b/>
                <w:bCs/>
                <w:sz w:val="24"/>
                <w:u w:val="single"/>
              </w:rPr>
            </w:pPr>
          </w:p>
          <w:p w14:paraId="3AE09A77" w14:textId="6980F9D4"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Позициите в стоки, за които се прилага опростеният подход по член 360 от РКИ. </w:t>
            </w:r>
          </w:p>
          <w:p w14:paraId="55928D23" w14:textId="77777777" w:rsidR="00BA512F" w:rsidRPr="000F6454" w:rsidRDefault="00BA512F">
            <w:pPr>
              <w:autoSpaceDE w:val="0"/>
              <w:autoSpaceDN w:val="0"/>
              <w:adjustRightInd w:val="0"/>
              <w:spacing w:before="0" w:after="0"/>
              <w:rPr>
                <w:rFonts w:ascii="Times New Roman" w:hAnsi="Times New Roman"/>
                <w:b/>
                <w:bCs/>
                <w:sz w:val="24"/>
                <w:u w:val="single"/>
              </w:rPr>
            </w:pPr>
          </w:p>
        </w:tc>
      </w:tr>
      <w:tr w:rsidR="00BA512F" w:rsidRPr="000F6454" w14:paraId="3BB179E1" w14:textId="77777777" w:rsidTr="00672D2A">
        <w:tc>
          <w:tcPr>
            <w:tcW w:w="987" w:type="dxa"/>
          </w:tcPr>
          <w:p w14:paraId="38234717"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100-140</w:t>
            </w:r>
          </w:p>
        </w:tc>
        <w:tc>
          <w:tcPr>
            <w:tcW w:w="7875" w:type="dxa"/>
          </w:tcPr>
          <w:p w14:paraId="3C6B1B17"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Style w:val="InstructionsTabelleberschrift"/>
                <w:rFonts w:ascii="Times New Roman" w:hAnsi="Times New Roman"/>
                <w:sz w:val="24"/>
              </w:rPr>
              <w:t>ДОПЪЛНИТЕЛНИ ИЗИСКВАНИЯ ЗА ОПЦИИ (РИСКОВЕ, РАЗЛИЧНИ ОТ ДЕЛТА РИСК)</w:t>
            </w:r>
          </w:p>
          <w:p w14:paraId="04A52F73" w14:textId="0D4A667C" w:rsidR="00BA512F" w:rsidRPr="000F6454" w:rsidRDefault="000B0B09">
            <w:pPr>
              <w:autoSpaceDE w:val="0"/>
              <w:autoSpaceDN w:val="0"/>
              <w:adjustRightInd w:val="0"/>
              <w:rPr>
                <w:rFonts w:ascii="Times New Roman" w:hAnsi="Times New Roman"/>
                <w:sz w:val="24"/>
              </w:rPr>
            </w:pPr>
            <w:r w:rsidRPr="000F6454">
              <w:rPr>
                <w:rFonts w:ascii="Times New Roman" w:hAnsi="Times New Roman"/>
                <w:sz w:val="24"/>
              </w:rPr>
              <w:t xml:space="preserve">Член 358, параграф 4 от РКИ </w:t>
            </w:r>
          </w:p>
          <w:p w14:paraId="0A912753" w14:textId="7A4A6BCD"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Допълнителните изисквания за опции, свързани с рискове, различни от делта риск, се докладват в метода, използван за изчисляването.</w:t>
            </w:r>
          </w:p>
          <w:p w14:paraId="7D9E445C" w14:textId="77777777" w:rsidR="00BA512F" w:rsidRPr="000F6454" w:rsidRDefault="00BA512F">
            <w:pPr>
              <w:autoSpaceDE w:val="0"/>
              <w:autoSpaceDN w:val="0"/>
              <w:adjustRightInd w:val="0"/>
              <w:spacing w:before="0" w:after="0"/>
              <w:rPr>
                <w:rFonts w:ascii="Times New Roman" w:hAnsi="Times New Roman"/>
                <w:sz w:val="24"/>
              </w:rPr>
            </w:pPr>
          </w:p>
        </w:tc>
      </w:tr>
    </w:tbl>
    <w:p w14:paraId="229D7B57" w14:textId="77777777" w:rsidR="00BA512F" w:rsidRPr="000F6454" w:rsidRDefault="00BA512F">
      <w:pPr>
        <w:rPr>
          <w:rFonts w:ascii="Times New Roman" w:hAnsi="Times New Roman"/>
          <w:sz w:val="24"/>
        </w:rPr>
      </w:pPr>
    </w:p>
    <w:p w14:paraId="0E9180D7" w14:textId="77777777" w:rsidR="00BA512F" w:rsidRPr="000F6454" w:rsidRDefault="00125707">
      <w:pPr>
        <w:pStyle w:val="Instructionsberschrift2"/>
        <w:numPr>
          <w:ilvl w:val="0"/>
          <w:numId w:val="0"/>
        </w:numPr>
        <w:ind w:left="357" w:hanging="357"/>
        <w:rPr>
          <w:rFonts w:ascii="Times New Roman" w:hAnsi="Times New Roman"/>
          <w:sz w:val="24"/>
        </w:rPr>
      </w:pPr>
      <w:bookmarkStart w:id="102" w:name="_Toc30674733"/>
      <w:r w:rsidRPr="000F6454">
        <w:rPr>
          <w:rFonts w:ascii="Times New Roman" w:hAnsi="Times New Roman"/>
          <w:sz w:val="24"/>
          <w:u w:val="none"/>
        </w:rPr>
        <w:lastRenderedPageBreak/>
        <w:t>5.7.</w:t>
      </w:r>
      <w:r w:rsidRPr="000F6454">
        <w:rPr>
          <w:rFonts w:ascii="Times New Roman" w:hAnsi="Times New Roman"/>
          <w:sz w:val="24"/>
          <w:u w:val="none"/>
        </w:rPr>
        <w:tab/>
      </w:r>
      <w:r w:rsidRPr="000F6454">
        <w:rPr>
          <w:rFonts w:ascii="Times New Roman" w:hAnsi="Times New Roman"/>
          <w:sz w:val="24"/>
        </w:rPr>
        <w:t>C 24.00 - Вътрешен модел за пазарен риск (MKR IM)</w:t>
      </w:r>
      <w:bookmarkEnd w:id="102"/>
    </w:p>
    <w:p w14:paraId="7F086F79"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103" w:name="_Toc30674734"/>
      <w:r w:rsidRPr="000F6454">
        <w:rPr>
          <w:rFonts w:ascii="Times New Roman" w:hAnsi="Times New Roman"/>
          <w:sz w:val="24"/>
          <w:u w:val="none"/>
        </w:rPr>
        <w:t>5.7.1.</w:t>
      </w:r>
      <w:r w:rsidRPr="000F6454">
        <w:rPr>
          <w:rFonts w:ascii="Times New Roman" w:hAnsi="Times New Roman"/>
          <w:sz w:val="24"/>
          <w:u w:val="none"/>
        </w:rPr>
        <w:tab/>
      </w:r>
      <w:r w:rsidRPr="000F6454">
        <w:rPr>
          <w:rFonts w:ascii="Times New Roman" w:hAnsi="Times New Roman"/>
          <w:sz w:val="24"/>
        </w:rPr>
        <w:t>Общи бележки</w:t>
      </w:r>
      <w:bookmarkEnd w:id="103"/>
    </w:p>
    <w:p w14:paraId="01A97E14" w14:textId="0E5A558C" w:rsidR="00BA512F" w:rsidRPr="000F6454" w:rsidRDefault="00125707">
      <w:pPr>
        <w:pStyle w:val="InstructionsText2"/>
        <w:numPr>
          <w:ilvl w:val="0"/>
          <w:numId w:val="0"/>
        </w:numPr>
        <w:ind w:left="993"/>
      </w:pPr>
      <w:r w:rsidRPr="000F6454">
        <w:t>153.</w:t>
      </w:r>
      <w:r w:rsidRPr="000F6454">
        <w:tab/>
        <w:t xml:space="preserve"> В този образец се прави разбивка на стойностите под риск (VaR) и стресираните стойности под риск (sVaR) по различните пазарни рискове (дългови инструменти, капиталови инструменти, валута, стоки) и друга информация, необходима за изчисляването на капиталовите изисквания.</w:t>
      </w:r>
    </w:p>
    <w:p w14:paraId="5E568853" w14:textId="20234B99" w:rsidR="00BA512F" w:rsidRPr="000F6454" w:rsidRDefault="00125707">
      <w:pPr>
        <w:pStyle w:val="InstructionsText2"/>
        <w:numPr>
          <w:ilvl w:val="0"/>
          <w:numId w:val="0"/>
        </w:numPr>
        <w:ind w:left="993"/>
      </w:pPr>
      <w:r w:rsidRPr="000F6454">
        <w:t>154.</w:t>
      </w:r>
      <w:r w:rsidRPr="000F6454">
        <w:tab/>
        <w:t xml:space="preserve"> В общия случай то зависи от структурата на модела на институциите и от това дали стойностите за общ и специфичен риск могат да бъдат определени и докладвани поотделно или само като обща стойност. Същото се отнася за разграничаването на стойностите под риск/стресираните стойности под риск в категориите рискове (лихвен риск, риск при капиталовите инструменти, стоков риск и валутен риск). Дадена институция може да се откаже да докладва тези разграничения, ако докаже, че докладването на тези данни би породило излишна тежест. </w:t>
      </w:r>
    </w:p>
    <w:p w14:paraId="38B8C7CC"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104" w:name="_Toc30674735"/>
      <w:r w:rsidRPr="000F6454">
        <w:rPr>
          <w:rFonts w:ascii="Times New Roman" w:hAnsi="Times New Roman"/>
          <w:sz w:val="24"/>
          <w:u w:val="none"/>
        </w:rPr>
        <w:t>5.7.2.</w:t>
      </w:r>
      <w:r w:rsidRPr="000F6454">
        <w:rPr>
          <w:rFonts w:ascii="Times New Roman" w:hAnsi="Times New Roman"/>
          <w:sz w:val="24"/>
          <w:u w:val="none"/>
        </w:rPr>
        <w:tab/>
      </w:r>
      <w:r w:rsidRPr="000F6454">
        <w:rPr>
          <w:rFonts w:ascii="Times New Roman" w:hAnsi="Times New Roman"/>
          <w:sz w:val="24"/>
        </w:rPr>
        <w:t>Указания за специфични позиции</w:t>
      </w:r>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BA512F" w:rsidRPr="000F6454" w14:paraId="5884FDB3" w14:textId="77777777" w:rsidTr="00672D2A">
        <w:tc>
          <w:tcPr>
            <w:tcW w:w="8862" w:type="dxa"/>
            <w:gridSpan w:val="2"/>
            <w:shd w:val="clear" w:color="auto" w:fill="BFBFBF"/>
          </w:tcPr>
          <w:p w14:paraId="23D5B4C7" w14:textId="77777777" w:rsidR="00BA512F" w:rsidRPr="000F6454" w:rsidRDefault="0034786E">
            <w:pPr>
              <w:autoSpaceDE w:val="0"/>
              <w:autoSpaceDN w:val="0"/>
              <w:adjustRightInd w:val="0"/>
              <w:spacing w:before="0" w:after="0"/>
              <w:rPr>
                <w:rFonts w:ascii="Times New Roman" w:hAnsi="Times New Roman"/>
                <w:sz w:val="24"/>
              </w:rPr>
            </w:pPr>
            <w:r w:rsidRPr="000F6454">
              <w:rPr>
                <w:rFonts w:ascii="Times New Roman" w:hAnsi="Times New Roman"/>
                <w:sz w:val="24"/>
              </w:rPr>
              <w:t>Колони</w:t>
            </w:r>
          </w:p>
        </w:tc>
      </w:tr>
      <w:tr w:rsidR="00BA512F" w:rsidRPr="000F6454" w14:paraId="55253F25" w14:textId="77777777" w:rsidTr="00672D2A">
        <w:tc>
          <w:tcPr>
            <w:tcW w:w="993" w:type="dxa"/>
          </w:tcPr>
          <w:p w14:paraId="010599D7"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030—040</w:t>
            </w:r>
          </w:p>
        </w:tc>
        <w:tc>
          <w:tcPr>
            <w:tcW w:w="7869" w:type="dxa"/>
          </w:tcPr>
          <w:p w14:paraId="4EEB9077" w14:textId="0517FC9C" w:rsidR="00BA512F" w:rsidRPr="000F6454" w:rsidRDefault="0016282F">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Стойност под риск (VaR)</w:t>
            </w:r>
          </w:p>
          <w:p w14:paraId="3E120A63" w14:textId="5FA0B125" w:rsidR="00BA512F" w:rsidRPr="000F6454" w:rsidRDefault="0016282F">
            <w:pPr>
              <w:autoSpaceDE w:val="0"/>
              <w:autoSpaceDN w:val="0"/>
              <w:adjustRightInd w:val="0"/>
              <w:rPr>
                <w:rFonts w:ascii="Times New Roman" w:hAnsi="Times New Roman"/>
                <w:b/>
                <w:bCs/>
                <w:sz w:val="24"/>
                <w:u w:val="single"/>
              </w:rPr>
            </w:pPr>
            <w:r w:rsidRPr="000F6454">
              <w:rPr>
                <w:rFonts w:ascii="Times New Roman" w:hAnsi="Times New Roman"/>
                <w:sz w:val="24"/>
              </w:rPr>
              <w:t>Стойността под риск представлява максималната потенциална загуба в резултат на промяна в цената при дадена вероятност и за определен времеви хоризонт.</w:t>
            </w:r>
          </w:p>
        </w:tc>
      </w:tr>
      <w:tr w:rsidR="00BA512F" w:rsidRPr="000F6454" w14:paraId="3FC67EE7" w14:textId="77777777" w:rsidTr="00672D2A">
        <w:tc>
          <w:tcPr>
            <w:tcW w:w="993" w:type="dxa"/>
          </w:tcPr>
          <w:p w14:paraId="10F45DB7"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030</w:t>
            </w:r>
          </w:p>
        </w:tc>
        <w:tc>
          <w:tcPr>
            <w:tcW w:w="7869" w:type="dxa"/>
          </w:tcPr>
          <w:p w14:paraId="09BBDED8"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Мултипликационен коефициент (mc), умножен по средната стойност под риск за предходните 60 работни дни (VaRavg)</w:t>
            </w:r>
          </w:p>
          <w:p w14:paraId="0760C223" w14:textId="77777777" w:rsidR="00BA512F" w:rsidRPr="000F6454" w:rsidRDefault="00BA512F">
            <w:pPr>
              <w:autoSpaceDE w:val="0"/>
              <w:autoSpaceDN w:val="0"/>
              <w:adjustRightInd w:val="0"/>
              <w:spacing w:before="0" w:after="0"/>
              <w:rPr>
                <w:rFonts w:ascii="Times New Roman" w:hAnsi="Times New Roman"/>
                <w:b/>
                <w:bCs/>
                <w:sz w:val="24"/>
                <w:u w:val="single"/>
              </w:rPr>
            </w:pPr>
          </w:p>
          <w:p w14:paraId="26047F00" w14:textId="00BEAB64" w:rsidR="00BA512F" w:rsidRPr="000F6454" w:rsidRDefault="00705025">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Член 364, параграф 1, буква а), подточка ii) и член 365, параграф 1 от РКИ </w:t>
            </w:r>
          </w:p>
          <w:p w14:paraId="1588E504" w14:textId="77777777" w:rsidR="00BA512F" w:rsidRPr="000F6454" w:rsidRDefault="00BA512F">
            <w:pPr>
              <w:autoSpaceDE w:val="0"/>
              <w:autoSpaceDN w:val="0"/>
              <w:adjustRightInd w:val="0"/>
              <w:spacing w:before="0" w:after="0"/>
              <w:rPr>
                <w:rFonts w:ascii="Times New Roman" w:hAnsi="Times New Roman"/>
                <w:sz w:val="24"/>
              </w:rPr>
            </w:pPr>
          </w:p>
        </w:tc>
      </w:tr>
      <w:tr w:rsidR="00BA512F" w:rsidRPr="000F6454" w14:paraId="013A7680" w14:textId="77777777" w:rsidTr="00672D2A">
        <w:tc>
          <w:tcPr>
            <w:tcW w:w="993" w:type="dxa"/>
          </w:tcPr>
          <w:p w14:paraId="3CFF4374"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040</w:t>
            </w:r>
          </w:p>
        </w:tc>
        <w:tc>
          <w:tcPr>
            <w:tcW w:w="7869" w:type="dxa"/>
          </w:tcPr>
          <w:p w14:paraId="27CB8352"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Стойност под риск за предходния ден (VaRt-1)</w:t>
            </w:r>
          </w:p>
          <w:p w14:paraId="4579B3E2" w14:textId="77777777" w:rsidR="00BA512F" w:rsidRPr="000F6454" w:rsidRDefault="00BA512F">
            <w:pPr>
              <w:autoSpaceDE w:val="0"/>
              <w:autoSpaceDN w:val="0"/>
              <w:adjustRightInd w:val="0"/>
              <w:spacing w:before="0" w:after="0"/>
              <w:rPr>
                <w:rFonts w:ascii="Times New Roman" w:hAnsi="Times New Roman"/>
                <w:b/>
                <w:bCs/>
                <w:sz w:val="24"/>
                <w:u w:val="single"/>
              </w:rPr>
            </w:pPr>
          </w:p>
          <w:p w14:paraId="68F6CFCC" w14:textId="7F8EE9D3" w:rsidR="00BA512F" w:rsidRPr="000F6454" w:rsidRDefault="00705025">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Член 364, параграф 1, буква а), подточка i) и член 365, параграф 1 от РКИ </w:t>
            </w:r>
          </w:p>
          <w:p w14:paraId="5F8EB81F" w14:textId="77777777" w:rsidR="00BA512F" w:rsidRPr="000F6454" w:rsidRDefault="00BA512F">
            <w:pPr>
              <w:autoSpaceDE w:val="0"/>
              <w:autoSpaceDN w:val="0"/>
              <w:adjustRightInd w:val="0"/>
              <w:spacing w:before="0" w:after="0"/>
              <w:rPr>
                <w:rFonts w:ascii="Times New Roman" w:hAnsi="Times New Roman"/>
                <w:sz w:val="24"/>
              </w:rPr>
            </w:pPr>
          </w:p>
        </w:tc>
      </w:tr>
      <w:tr w:rsidR="00BA512F" w:rsidRPr="000F6454" w14:paraId="0D767B26" w14:textId="77777777" w:rsidTr="00672D2A">
        <w:tc>
          <w:tcPr>
            <w:tcW w:w="993" w:type="dxa"/>
          </w:tcPr>
          <w:p w14:paraId="3AE0BBEE"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050-060</w:t>
            </w:r>
          </w:p>
        </w:tc>
        <w:tc>
          <w:tcPr>
            <w:tcW w:w="7869" w:type="dxa"/>
          </w:tcPr>
          <w:p w14:paraId="5A96727A"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Стресирана стойност под риск</w:t>
            </w:r>
          </w:p>
          <w:p w14:paraId="58B28F88" w14:textId="77777777" w:rsidR="00BA512F" w:rsidRPr="000F6454" w:rsidRDefault="00BA512F">
            <w:pPr>
              <w:autoSpaceDE w:val="0"/>
              <w:autoSpaceDN w:val="0"/>
              <w:adjustRightInd w:val="0"/>
              <w:spacing w:before="0" w:after="0"/>
              <w:rPr>
                <w:rFonts w:ascii="Times New Roman" w:hAnsi="Times New Roman"/>
                <w:b/>
                <w:bCs/>
                <w:sz w:val="24"/>
                <w:u w:val="single"/>
              </w:rPr>
            </w:pPr>
          </w:p>
          <w:p w14:paraId="55392CBF" w14:textId="0C7995E3" w:rsidR="00BA512F" w:rsidRPr="000F6454" w:rsidRDefault="0016282F">
            <w:pPr>
              <w:autoSpaceDE w:val="0"/>
              <w:autoSpaceDN w:val="0"/>
              <w:adjustRightInd w:val="0"/>
              <w:spacing w:before="0"/>
              <w:rPr>
                <w:rFonts w:ascii="Times New Roman" w:hAnsi="Times New Roman"/>
                <w:sz w:val="24"/>
              </w:rPr>
            </w:pPr>
            <w:r w:rsidRPr="000F6454">
              <w:rPr>
                <w:rFonts w:ascii="Times New Roman" w:hAnsi="Times New Roman"/>
                <w:sz w:val="24"/>
              </w:rPr>
              <w:t>Стресираната стойности под риск представлява максималната потенциална загуба в резултат на промяна в цената при дадена вероятност и за определен времеви хоризонт, получена чрез използване на информация, калибрирана с данни за 12-месечен непрекъснат минал период на финансово напрежение с въздействие върху портфейла на институцията.</w:t>
            </w:r>
          </w:p>
        </w:tc>
      </w:tr>
      <w:tr w:rsidR="00BA512F" w:rsidRPr="000F6454" w14:paraId="44735C81" w14:textId="77777777" w:rsidTr="00672D2A">
        <w:tc>
          <w:tcPr>
            <w:tcW w:w="993" w:type="dxa"/>
          </w:tcPr>
          <w:p w14:paraId="155F1987"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050</w:t>
            </w:r>
          </w:p>
        </w:tc>
        <w:tc>
          <w:tcPr>
            <w:tcW w:w="7869" w:type="dxa"/>
          </w:tcPr>
          <w:p w14:paraId="7C6316C6"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Мултипликационен коефициент (ms), умножен по средната стойност под риск за предходните 60 работни дни (SVaRavg)</w:t>
            </w:r>
          </w:p>
          <w:p w14:paraId="006D95C1" w14:textId="77777777" w:rsidR="00BA512F" w:rsidRPr="000F6454" w:rsidRDefault="00BA512F">
            <w:pPr>
              <w:autoSpaceDE w:val="0"/>
              <w:autoSpaceDN w:val="0"/>
              <w:adjustRightInd w:val="0"/>
              <w:spacing w:before="0" w:after="0"/>
              <w:rPr>
                <w:rStyle w:val="InstructionsTabelleberschrift"/>
                <w:rFonts w:ascii="Times New Roman" w:hAnsi="Times New Roman"/>
                <w:sz w:val="24"/>
              </w:rPr>
            </w:pPr>
          </w:p>
          <w:p w14:paraId="0716CF47" w14:textId="416CB9D0" w:rsidR="00BA512F" w:rsidRPr="000F6454" w:rsidRDefault="00705025">
            <w:pPr>
              <w:autoSpaceDE w:val="0"/>
              <w:autoSpaceDN w:val="0"/>
              <w:adjustRightInd w:val="0"/>
              <w:spacing w:before="0" w:after="0"/>
              <w:rPr>
                <w:rStyle w:val="InstructionsTabelleberschrift"/>
                <w:rFonts w:ascii="Times New Roman" w:hAnsi="Times New Roman"/>
                <w:b w:val="0"/>
                <w:bCs w:val="0"/>
                <w:sz w:val="24"/>
              </w:rPr>
            </w:pPr>
            <w:r w:rsidRPr="000F6454">
              <w:rPr>
                <w:rFonts w:ascii="Times New Roman" w:hAnsi="Times New Roman"/>
                <w:sz w:val="24"/>
              </w:rPr>
              <w:t>Член 364, параграф 1, буква б), подточка ii) и член 365, параграф 1 от РКИ</w:t>
            </w:r>
            <w:r w:rsidRPr="000F6454">
              <w:rPr>
                <w:rStyle w:val="InstructionsTabelleberschrift"/>
                <w:rFonts w:ascii="Times New Roman" w:hAnsi="Times New Roman"/>
                <w:bCs w:val="0"/>
                <w:sz w:val="24"/>
              </w:rPr>
              <w:t xml:space="preserve"> </w:t>
            </w:r>
          </w:p>
          <w:p w14:paraId="111A992F" w14:textId="77777777" w:rsidR="00BA512F" w:rsidRPr="000F6454" w:rsidRDefault="00BA512F">
            <w:pPr>
              <w:autoSpaceDE w:val="0"/>
              <w:autoSpaceDN w:val="0"/>
              <w:adjustRightInd w:val="0"/>
              <w:spacing w:before="0" w:after="0"/>
              <w:rPr>
                <w:rStyle w:val="InstructionsTabelleberschrift"/>
                <w:rFonts w:ascii="Times New Roman" w:hAnsi="Times New Roman"/>
                <w:sz w:val="24"/>
              </w:rPr>
            </w:pPr>
          </w:p>
        </w:tc>
      </w:tr>
      <w:tr w:rsidR="00BA512F" w:rsidRPr="000F6454" w14:paraId="441907CA" w14:textId="77777777" w:rsidTr="00672D2A">
        <w:tc>
          <w:tcPr>
            <w:tcW w:w="993" w:type="dxa"/>
          </w:tcPr>
          <w:p w14:paraId="18B09A71"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060</w:t>
            </w:r>
          </w:p>
        </w:tc>
        <w:tc>
          <w:tcPr>
            <w:tcW w:w="7869" w:type="dxa"/>
          </w:tcPr>
          <w:p w14:paraId="4A21AD7A"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Последна известна стресирана стойност под риск (SVaRt-1)</w:t>
            </w:r>
          </w:p>
          <w:p w14:paraId="090905A7" w14:textId="77777777" w:rsidR="00BA512F" w:rsidRPr="000F6454" w:rsidRDefault="00BA512F">
            <w:pPr>
              <w:autoSpaceDE w:val="0"/>
              <w:autoSpaceDN w:val="0"/>
              <w:adjustRightInd w:val="0"/>
              <w:spacing w:before="0" w:after="0"/>
              <w:rPr>
                <w:rFonts w:ascii="Times New Roman" w:hAnsi="Times New Roman"/>
                <w:sz w:val="24"/>
              </w:rPr>
            </w:pPr>
          </w:p>
          <w:p w14:paraId="3A2A9376" w14:textId="4106F60B" w:rsidR="00BA512F" w:rsidRPr="000F6454" w:rsidRDefault="00705025">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Член 364, параграф 1, буква б), подточка i) и член 365, параграф 1 от РКИ </w:t>
            </w:r>
          </w:p>
          <w:p w14:paraId="0E67EDC3" w14:textId="77777777" w:rsidR="00BA512F" w:rsidRPr="000F6454" w:rsidRDefault="00BA512F">
            <w:pPr>
              <w:autoSpaceDE w:val="0"/>
              <w:autoSpaceDN w:val="0"/>
              <w:adjustRightInd w:val="0"/>
              <w:spacing w:before="0" w:after="0"/>
              <w:rPr>
                <w:rFonts w:ascii="Times New Roman" w:hAnsi="Times New Roman"/>
                <w:b/>
                <w:bCs/>
                <w:sz w:val="24"/>
                <w:u w:val="single"/>
              </w:rPr>
            </w:pPr>
          </w:p>
        </w:tc>
      </w:tr>
      <w:tr w:rsidR="00BA512F" w:rsidRPr="000F6454" w14:paraId="53582240" w14:textId="77777777" w:rsidTr="00672D2A">
        <w:tc>
          <w:tcPr>
            <w:tcW w:w="993" w:type="dxa"/>
          </w:tcPr>
          <w:p w14:paraId="0F4CA1D5"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070-080</w:t>
            </w:r>
          </w:p>
        </w:tc>
        <w:tc>
          <w:tcPr>
            <w:tcW w:w="7869" w:type="dxa"/>
          </w:tcPr>
          <w:p w14:paraId="09E92CDE"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КАПИТАЛОВИ ИЗИСКВАНИЯ ЗА ДОПЪЛНИТЕЛЕН РИСК ОТ НЕИЗПЪЛНЕНИЕ И МИГРАЦИОНЕН РИСК</w:t>
            </w:r>
          </w:p>
          <w:p w14:paraId="4BA9FCE8" w14:textId="093ABC6B" w:rsidR="00BA512F" w:rsidRPr="000F6454" w:rsidRDefault="0016282F">
            <w:pPr>
              <w:rPr>
                <w:rFonts w:ascii="Times New Roman" w:hAnsi="Times New Roman"/>
                <w:b/>
                <w:bCs/>
                <w:sz w:val="24"/>
                <w:u w:val="single"/>
              </w:rPr>
            </w:pPr>
            <w:r w:rsidRPr="000F6454">
              <w:rPr>
                <w:rFonts w:ascii="Times New Roman" w:hAnsi="Times New Roman"/>
                <w:sz w:val="24"/>
              </w:rPr>
              <w:t xml:space="preserve">Капиталово изискване за допълнителен риск от неизпълнение и миграционен риск означава максималната потенциална загуба в резултат на промяна в цената, свързана с риска от неизпълнение и миграционния риск, изчислена в съответствие с член 364, параграф 2, буква б) във връзка с трета част, дял IV, глава 5, раздел 4 от РКИ. </w:t>
            </w:r>
          </w:p>
        </w:tc>
      </w:tr>
      <w:tr w:rsidR="00BA512F" w:rsidRPr="000F6454" w14:paraId="23B42927" w14:textId="77777777" w:rsidTr="00672D2A">
        <w:tc>
          <w:tcPr>
            <w:tcW w:w="993" w:type="dxa"/>
          </w:tcPr>
          <w:p w14:paraId="7726E682"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070</w:t>
            </w:r>
          </w:p>
        </w:tc>
        <w:tc>
          <w:tcPr>
            <w:tcW w:w="7869" w:type="dxa"/>
          </w:tcPr>
          <w:p w14:paraId="2A6613B2"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Средна величина за 12 седмици</w:t>
            </w:r>
          </w:p>
          <w:p w14:paraId="27A8D544" w14:textId="77777777" w:rsidR="00BA512F" w:rsidRPr="000F6454" w:rsidRDefault="00BA512F">
            <w:pPr>
              <w:autoSpaceDE w:val="0"/>
              <w:autoSpaceDN w:val="0"/>
              <w:adjustRightInd w:val="0"/>
              <w:spacing w:before="0" w:after="0"/>
              <w:rPr>
                <w:rFonts w:ascii="Times New Roman" w:hAnsi="Times New Roman"/>
                <w:sz w:val="24"/>
              </w:rPr>
            </w:pPr>
          </w:p>
          <w:p w14:paraId="130A4688" w14:textId="66F2BC66" w:rsidR="00BA512F" w:rsidRPr="000F6454" w:rsidRDefault="00705025">
            <w:pPr>
              <w:autoSpaceDE w:val="0"/>
              <w:autoSpaceDN w:val="0"/>
              <w:adjustRightInd w:val="0"/>
              <w:spacing w:before="0" w:after="0"/>
              <w:rPr>
                <w:rFonts w:ascii="Times New Roman" w:hAnsi="Times New Roman"/>
                <w:sz w:val="24"/>
              </w:rPr>
            </w:pPr>
            <w:r w:rsidRPr="000F6454">
              <w:rPr>
                <w:rFonts w:ascii="Times New Roman" w:hAnsi="Times New Roman"/>
                <w:sz w:val="24"/>
              </w:rPr>
              <w:t>Член 364, параграф 2, буква б), подточка ii) във връзка с трета част, дял IV, глава 5, раздел 4 от РКИ.</w:t>
            </w:r>
          </w:p>
          <w:p w14:paraId="223D4606" w14:textId="77777777" w:rsidR="00BA512F" w:rsidRPr="000F6454" w:rsidRDefault="00BA512F">
            <w:pPr>
              <w:autoSpaceDE w:val="0"/>
              <w:autoSpaceDN w:val="0"/>
              <w:adjustRightInd w:val="0"/>
              <w:spacing w:before="0" w:after="0"/>
              <w:rPr>
                <w:rFonts w:ascii="Times New Roman" w:hAnsi="Times New Roman"/>
                <w:b/>
                <w:bCs/>
                <w:sz w:val="24"/>
                <w:u w:val="single"/>
              </w:rPr>
            </w:pPr>
          </w:p>
        </w:tc>
      </w:tr>
      <w:tr w:rsidR="00BA512F" w:rsidRPr="000F6454" w14:paraId="3223CCB2" w14:textId="77777777" w:rsidTr="00672D2A">
        <w:tc>
          <w:tcPr>
            <w:tcW w:w="993" w:type="dxa"/>
          </w:tcPr>
          <w:p w14:paraId="519B6FE5"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080</w:t>
            </w:r>
          </w:p>
        </w:tc>
        <w:tc>
          <w:tcPr>
            <w:tcW w:w="7869" w:type="dxa"/>
          </w:tcPr>
          <w:p w14:paraId="53207CE8"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Последна величина</w:t>
            </w:r>
          </w:p>
          <w:p w14:paraId="2064AC85" w14:textId="77777777" w:rsidR="00BA512F" w:rsidRPr="000F6454" w:rsidRDefault="00BA512F">
            <w:pPr>
              <w:autoSpaceDE w:val="0"/>
              <w:autoSpaceDN w:val="0"/>
              <w:adjustRightInd w:val="0"/>
              <w:spacing w:before="0" w:after="0"/>
              <w:rPr>
                <w:rFonts w:ascii="Times New Roman" w:hAnsi="Times New Roman"/>
                <w:b/>
                <w:bCs/>
                <w:sz w:val="24"/>
                <w:u w:val="single"/>
              </w:rPr>
            </w:pPr>
          </w:p>
          <w:p w14:paraId="513B34CB" w14:textId="3403633E" w:rsidR="00BA512F" w:rsidRPr="000F6454" w:rsidRDefault="00705025">
            <w:pPr>
              <w:autoSpaceDE w:val="0"/>
              <w:autoSpaceDN w:val="0"/>
              <w:adjustRightInd w:val="0"/>
              <w:spacing w:before="0" w:after="0"/>
              <w:rPr>
                <w:rFonts w:ascii="Times New Roman" w:hAnsi="Times New Roman"/>
                <w:sz w:val="24"/>
              </w:rPr>
            </w:pPr>
            <w:r w:rsidRPr="000F6454">
              <w:rPr>
                <w:rFonts w:ascii="Times New Roman" w:hAnsi="Times New Roman"/>
                <w:sz w:val="24"/>
              </w:rPr>
              <w:t>Член 364, параграф 2, буква б), подточка i) във връзка с трета част, дял IV, глава 5, раздел 4 от РКИ.</w:t>
            </w:r>
          </w:p>
          <w:p w14:paraId="67653EB6" w14:textId="77777777" w:rsidR="00BA512F" w:rsidRPr="000F6454" w:rsidRDefault="00BA512F">
            <w:pPr>
              <w:autoSpaceDE w:val="0"/>
              <w:autoSpaceDN w:val="0"/>
              <w:adjustRightInd w:val="0"/>
              <w:spacing w:before="0" w:after="0"/>
              <w:rPr>
                <w:rFonts w:ascii="Times New Roman" w:hAnsi="Times New Roman"/>
                <w:b/>
                <w:bCs/>
                <w:sz w:val="24"/>
                <w:u w:val="single"/>
              </w:rPr>
            </w:pPr>
          </w:p>
        </w:tc>
      </w:tr>
      <w:tr w:rsidR="00BA512F" w:rsidRPr="000F6454" w14:paraId="7B27507C" w14:textId="77777777" w:rsidTr="00672D2A">
        <w:tc>
          <w:tcPr>
            <w:tcW w:w="993" w:type="dxa"/>
          </w:tcPr>
          <w:p w14:paraId="227096D1"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090—110</w:t>
            </w:r>
          </w:p>
        </w:tc>
        <w:tc>
          <w:tcPr>
            <w:tcW w:w="7869" w:type="dxa"/>
          </w:tcPr>
          <w:p w14:paraId="545694B6"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КАПИТАЛОВИ ИЗИСКВАНИЯ ЗА ВСИЧКИ ЦЕНОВИ РИСКОВЕ ЗА ПОРТФЕЙЛА ЗА КОРЕЛАЦИОННО ТЪРГУВАНЕ</w:t>
            </w:r>
          </w:p>
          <w:p w14:paraId="1893DA38" w14:textId="77777777" w:rsidR="00BA512F" w:rsidRPr="000F6454" w:rsidRDefault="00BA512F">
            <w:pPr>
              <w:autoSpaceDE w:val="0"/>
              <w:autoSpaceDN w:val="0"/>
              <w:adjustRightInd w:val="0"/>
              <w:spacing w:before="0" w:after="0"/>
              <w:rPr>
                <w:rFonts w:ascii="Times New Roman" w:hAnsi="Times New Roman"/>
                <w:b/>
                <w:bCs/>
                <w:sz w:val="24"/>
                <w:u w:val="single"/>
              </w:rPr>
            </w:pPr>
          </w:p>
        </w:tc>
      </w:tr>
      <w:tr w:rsidR="00BA512F" w:rsidRPr="000F6454" w14:paraId="219582DF" w14:textId="77777777" w:rsidTr="00672D2A">
        <w:tc>
          <w:tcPr>
            <w:tcW w:w="993" w:type="dxa"/>
          </w:tcPr>
          <w:p w14:paraId="2E47A374"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090</w:t>
            </w:r>
          </w:p>
        </w:tc>
        <w:tc>
          <w:tcPr>
            <w:tcW w:w="7869" w:type="dxa"/>
          </w:tcPr>
          <w:p w14:paraId="0D565D1B"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МИНИМАЛНА СТОЙНОСТ</w:t>
            </w:r>
          </w:p>
          <w:p w14:paraId="453E7E9E" w14:textId="0056C5C0" w:rsidR="00BA512F" w:rsidRPr="000F6454" w:rsidRDefault="00705025">
            <w:pPr>
              <w:rPr>
                <w:rFonts w:ascii="Times New Roman" w:hAnsi="Times New Roman"/>
                <w:sz w:val="24"/>
              </w:rPr>
            </w:pPr>
            <w:r w:rsidRPr="000F6454">
              <w:rPr>
                <w:rFonts w:ascii="Times New Roman" w:hAnsi="Times New Roman"/>
                <w:sz w:val="24"/>
              </w:rPr>
              <w:t>Член 364, параграф 3, буква в) от РКИ</w:t>
            </w:r>
          </w:p>
          <w:p w14:paraId="098C5AE1" w14:textId="6D1BE25B"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sz w:val="24"/>
              </w:rPr>
              <w:t>= 8 % от капиталовото изискване, което се изчислява в съответствие с член 338, параграф 1 от РКИ за всички позиции, взети предвид при капиталовите изисквания за „всички ценови рискове“.</w:t>
            </w:r>
            <w:r w:rsidRPr="000F6454">
              <w:rPr>
                <w:rFonts w:ascii="Times New Roman" w:hAnsi="Times New Roman"/>
                <w:b/>
                <w:bCs/>
                <w:sz w:val="24"/>
                <w:u w:val="single"/>
              </w:rPr>
              <w:t xml:space="preserve"> </w:t>
            </w:r>
          </w:p>
          <w:p w14:paraId="6887174B" w14:textId="77777777" w:rsidR="00BA512F" w:rsidRPr="000F6454" w:rsidRDefault="00BA512F">
            <w:pPr>
              <w:autoSpaceDE w:val="0"/>
              <w:autoSpaceDN w:val="0"/>
              <w:adjustRightInd w:val="0"/>
              <w:spacing w:before="0" w:after="0"/>
              <w:rPr>
                <w:rFonts w:ascii="Times New Roman" w:hAnsi="Times New Roman"/>
                <w:b/>
                <w:bCs/>
                <w:sz w:val="24"/>
                <w:u w:val="single"/>
              </w:rPr>
            </w:pPr>
          </w:p>
        </w:tc>
      </w:tr>
      <w:tr w:rsidR="00BA512F" w:rsidRPr="000F6454" w14:paraId="1D33B04F" w14:textId="77777777" w:rsidTr="00672D2A">
        <w:tc>
          <w:tcPr>
            <w:tcW w:w="993" w:type="dxa"/>
          </w:tcPr>
          <w:p w14:paraId="7FCA6AB1"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100—110</w:t>
            </w:r>
          </w:p>
        </w:tc>
        <w:tc>
          <w:tcPr>
            <w:tcW w:w="7869" w:type="dxa"/>
          </w:tcPr>
          <w:p w14:paraId="136C05A9"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СРЕДНА ВЕЛИЧИНА ЗА 12 СЕДМИЦИ И ПОСЛЕДНА ВЕЛИЧИНА</w:t>
            </w:r>
          </w:p>
          <w:p w14:paraId="3221D387" w14:textId="467DE778" w:rsidR="00BA512F" w:rsidRPr="000F6454" w:rsidRDefault="00705025">
            <w:pPr>
              <w:autoSpaceDE w:val="0"/>
              <w:autoSpaceDN w:val="0"/>
              <w:adjustRightInd w:val="0"/>
              <w:spacing w:after="0"/>
              <w:rPr>
                <w:rFonts w:ascii="Times New Roman" w:hAnsi="Times New Roman"/>
                <w:bCs/>
                <w:sz w:val="24"/>
              </w:rPr>
            </w:pPr>
            <w:r w:rsidRPr="000F6454">
              <w:rPr>
                <w:rFonts w:ascii="Times New Roman" w:hAnsi="Times New Roman"/>
                <w:bCs/>
                <w:sz w:val="24"/>
              </w:rPr>
              <w:t>Член 364, параграф 3, буква б) от РКИ</w:t>
            </w:r>
          </w:p>
          <w:p w14:paraId="56BC9F2F" w14:textId="77777777" w:rsidR="00BA512F" w:rsidRPr="000F6454" w:rsidRDefault="00BA512F">
            <w:pPr>
              <w:autoSpaceDE w:val="0"/>
              <w:autoSpaceDN w:val="0"/>
              <w:adjustRightInd w:val="0"/>
              <w:spacing w:before="0" w:after="0"/>
              <w:rPr>
                <w:rFonts w:ascii="Times New Roman" w:hAnsi="Times New Roman"/>
                <w:bCs/>
                <w:sz w:val="24"/>
                <w:u w:val="single"/>
              </w:rPr>
            </w:pPr>
          </w:p>
        </w:tc>
      </w:tr>
      <w:tr w:rsidR="00BA512F" w:rsidRPr="000F6454" w14:paraId="75D9D0FC" w14:textId="77777777" w:rsidTr="00672D2A">
        <w:tc>
          <w:tcPr>
            <w:tcW w:w="993" w:type="dxa"/>
          </w:tcPr>
          <w:p w14:paraId="62FF7F31"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110</w:t>
            </w:r>
          </w:p>
        </w:tc>
        <w:tc>
          <w:tcPr>
            <w:tcW w:w="7869" w:type="dxa"/>
          </w:tcPr>
          <w:p w14:paraId="7EBF795A" w14:textId="77777777" w:rsidR="00BA512F" w:rsidRPr="000F6454" w:rsidRDefault="000B0B09">
            <w:pPr>
              <w:autoSpaceDE w:val="0"/>
              <w:autoSpaceDN w:val="0"/>
              <w:adjustRightInd w:val="0"/>
              <w:spacing w:before="0"/>
              <w:rPr>
                <w:rFonts w:ascii="Times New Roman" w:hAnsi="Times New Roman"/>
                <w:b/>
                <w:bCs/>
                <w:sz w:val="24"/>
                <w:u w:val="single"/>
              </w:rPr>
            </w:pPr>
            <w:r w:rsidRPr="000F6454">
              <w:rPr>
                <w:rFonts w:ascii="Times New Roman" w:hAnsi="Times New Roman"/>
                <w:b/>
                <w:bCs/>
                <w:sz w:val="24"/>
                <w:u w:val="single"/>
              </w:rPr>
              <w:t>ПОСЛЕДНА ВЕЛИЧИНА</w:t>
            </w:r>
          </w:p>
          <w:p w14:paraId="08ADC411" w14:textId="77777777" w:rsidR="00BA512F" w:rsidRPr="000F6454" w:rsidRDefault="00705025">
            <w:pPr>
              <w:autoSpaceDE w:val="0"/>
              <w:autoSpaceDN w:val="0"/>
              <w:adjustRightInd w:val="0"/>
              <w:spacing w:before="0" w:after="0"/>
              <w:rPr>
                <w:rFonts w:ascii="Times New Roman" w:hAnsi="Times New Roman"/>
                <w:bCs/>
                <w:sz w:val="24"/>
              </w:rPr>
            </w:pPr>
            <w:r w:rsidRPr="000F6454">
              <w:rPr>
                <w:rFonts w:ascii="Times New Roman" w:hAnsi="Times New Roman"/>
                <w:bCs/>
                <w:sz w:val="24"/>
              </w:rPr>
              <w:t>Член 364, параграф 3, буква а) от РКИ</w:t>
            </w:r>
          </w:p>
          <w:p w14:paraId="0BF29F66" w14:textId="77777777" w:rsidR="00BA512F" w:rsidRPr="000F6454" w:rsidRDefault="00BA512F">
            <w:pPr>
              <w:autoSpaceDE w:val="0"/>
              <w:autoSpaceDN w:val="0"/>
              <w:adjustRightInd w:val="0"/>
              <w:spacing w:before="0" w:after="0"/>
              <w:rPr>
                <w:rFonts w:ascii="Times New Roman" w:hAnsi="Times New Roman"/>
                <w:b/>
                <w:bCs/>
                <w:sz w:val="24"/>
                <w:u w:val="single"/>
              </w:rPr>
            </w:pPr>
          </w:p>
        </w:tc>
      </w:tr>
      <w:tr w:rsidR="00BA512F" w:rsidRPr="000F6454" w14:paraId="07E3D7C2" w14:textId="77777777" w:rsidTr="00672D2A">
        <w:tc>
          <w:tcPr>
            <w:tcW w:w="993" w:type="dxa"/>
          </w:tcPr>
          <w:p w14:paraId="403357F2"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120</w:t>
            </w:r>
          </w:p>
        </w:tc>
        <w:tc>
          <w:tcPr>
            <w:tcW w:w="7869" w:type="dxa"/>
          </w:tcPr>
          <w:p w14:paraId="0CC1B742"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КАПИТАЛОВИ ИЗИСКВАНИЯ</w:t>
            </w:r>
          </w:p>
          <w:p w14:paraId="7F695B63" w14:textId="5EB52E01" w:rsidR="00BA512F" w:rsidRPr="000F6454" w:rsidRDefault="00BE0363">
            <w:pPr>
              <w:autoSpaceDE w:val="0"/>
              <w:autoSpaceDN w:val="0"/>
              <w:adjustRightInd w:val="0"/>
              <w:rPr>
                <w:rFonts w:ascii="Times New Roman" w:hAnsi="Times New Roman"/>
                <w:b/>
                <w:bCs/>
                <w:sz w:val="24"/>
                <w:u w:val="single"/>
              </w:rPr>
            </w:pPr>
            <w:r w:rsidRPr="000F6454">
              <w:rPr>
                <w:rFonts w:ascii="Times New Roman" w:hAnsi="Times New Roman"/>
                <w:sz w:val="24"/>
              </w:rPr>
              <w:t xml:space="preserve">Капиталовите изисквания, посочени в член 364 от РКИ за всички рискови коефициенти, като се вземе предвид корелационното въздействие, ако е приложимо, плюс за допълнителния риск от неизпълнение и за миграционния риск, както и за всички ценови рискове при портфейла за корелационно търгуване, но без капиталовите изисквания за секюритизациите и за кредитните дериват за n-то неизпълнение — в съответствие с член 364, параграф 2 от РКИ. </w:t>
            </w:r>
          </w:p>
        </w:tc>
      </w:tr>
      <w:tr w:rsidR="00BA512F" w:rsidRPr="000F6454" w14:paraId="5330A5E6" w14:textId="77777777" w:rsidTr="00672D2A">
        <w:tc>
          <w:tcPr>
            <w:tcW w:w="993" w:type="dxa"/>
          </w:tcPr>
          <w:p w14:paraId="4AD8EB71"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130</w:t>
            </w:r>
          </w:p>
        </w:tc>
        <w:tc>
          <w:tcPr>
            <w:tcW w:w="7869" w:type="dxa"/>
          </w:tcPr>
          <w:p w14:paraId="7ECD3034"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ОБЩА РИСКОВА ЕКСПОЗИЦИЯ</w:t>
            </w:r>
          </w:p>
          <w:p w14:paraId="20BF3926" w14:textId="77777777" w:rsidR="00BA512F" w:rsidRPr="000F6454" w:rsidRDefault="00BA512F">
            <w:pPr>
              <w:autoSpaceDE w:val="0"/>
              <w:autoSpaceDN w:val="0"/>
              <w:adjustRightInd w:val="0"/>
              <w:spacing w:before="0" w:after="0"/>
              <w:rPr>
                <w:rFonts w:ascii="Times New Roman" w:hAnsi="Times New Roman"/>
                <w:b/>
                <w:bCs/>
                <w:sz w:val="24"/>
                <w:u w:val="single"/>
              </w:rPr>
            </w:pPr>
          </w:p>
          <w:p w14:paraId="63001CD4" w14:textId="046D4320" w:rsidR="00BA512F" w:rsidRPr="000F6454" w:rsidRDefault="00D21B29">
            <w:pPr>
              <w:autoSpaceDE w:val="0"/>
              <w:autoSpaceDN w:val="0"/>
              <w:adjustRightInd w:val="0"/>
              <w:spacing w:before="0" w:after="0"/>
              <w:rPr>
                <w:rFonts w:ascii="Times New Roman" w:hAnsi="Times New Roman"/>
                <w:sz w:val="24"/>
              </w:rPr>
            </w:pPr>
            <w:r w:rsidRPr="000F6454">
              <w:rPr>
                <w:rFonts w:ascii="Times New Roman" w:hAnsi="Times New Roman"/>
                <w:sz w:val="24"/>
              </w:rPr>
              <w:t xml:space="preserve">Член 92, параграф 4, буква б) от РКИ </w:t>
            </w:r>
          </w:p>
          <w:p w14:paraId="165EC96F" w14:textId="6DFEB556"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Произведението на капиталовите изисквания и 12,5.</w:t>
            </w:r>
          </w:p>
          <w:p w14:paraId="4D6267B0" w14:textId="77777777" w:rsidR="00BA512F" w:rsidRPr="000F6454" w:rsidRDefault="00BA512F">
            <w:pPr>
              <w:autoSpaceDE w:val="0"/>
              <w:autoSpaceDN w:val="0"/>
              <w:adjustRightInd w:val="0"/>
              <w:spacing w:before="0" w:after="0"/>
              <w:rPr>
                <w:rFonts w:ascii="Times New Roman" w:hAnsi="Times New Roman"/>
                <w:b/>
                <w:bCs/>
                <w:sz w:val="24"/>
                <w:u w:val="single"/>
              </w:rPr>
            </w:pPr>
          </w:p>
        </w:tc>
      </w:tr>
      <w:tr w:rsidR="00BA512F" w:rsidRPr="000F6454" w14:paraId="1A4AC48C" w14:textId="77777777" w:rsidTr="00672D2A">
        <w:tc>
          <w:tcPr>
            <w:tcW w:w="993" w:type="dxa"/>
          </w:tcPr>
          <w:p w14:paraId="0C595607"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140</w:t>
            </w:r>
          </w:p>
        </w:tc>
        <w:tc>
          <w:tcPr>
            <w:tcW w:w="7869" w:type="dxa"/>
          </w:tcPr>
          <w:p w14:paraId="5A460C7B" w14:textId="77777777" w:rsidR="00BA512F" w:rsidRPr="000F6454" w:rsidRDefault="000B0B09">
            <w:pPr>
              <w:autoSpaceDE w:val="0"/>
              <w:autoSpaceDN w:val="0"/>
              <w:adjustRightInd w:val="0"/>
              <w:spacing w:before="0"/>
              <w:rPr>
                <w:rFonts w:ascii="Times New Roman" w:hAnsi="Times New Roman"/>
                <w:b/>
                <w:bCs/>
                <w:sz w:val="24"/>
                <w:u w:val="single"/>
              </w:rPr>
            </w:pPr>
            <w:r w:rsidRPr="000F6454">
              <w:rPr>
                <w:rFonts w:ascii="Times New Roman" w:hAnsi="Times New Roman"/>
                <w:b/>
                <w:bCs/>
                <w:sz w:val="24"/>
                <w:u w:val="single"/>
              </w:rPr>
              <w:t>Брой превишения (през предходните 250 работни дни)</w:t>
            </w:r>
          </w:p>
          <w:p w14:paraId="5EA690D5" w14:textId="72AF0B15" w:rsidR="00BA512F" w:rsidRPr="000F6454" w:rsidRDefault="000B0B09">
            <w:pPr>
              <w:autoSpaceDE w:val="0"/>
              <w:autoSpaceDN w:val="0"/>
              <w:adjustRightInd w:val="0"/>
              <w:spacing w:before="0"/>
              <w:rPr>
                <w:rFonts w:ascii="Times New Roman" w:hAnsi="Times New Roman"/>
                <w:sz w:val="24"/>
              </w:rPr>
            </w:pPr>
            <w:r w:rsidRPr="000F6454">
              <w:rPr>
                <w:rFonts w:ascii="Times New Roman" w:hAnsi="Times New Roman"/>
                <w:sz w:val="24"/>
              </w:rPr>
              <w:t>Както са посочени в член 366 от РКИ.</w:t>
            </w:r>
          </w:p>
          <w:p w14:paraId="58323C93" w14:textId="4049091C" w:rsidR="00BA512F" w:rsidRPr="000F6454" w:rsidRDefault="00A92CFF">
            <w:pPr>
              <w:autoSpaceDE w:val="0"/>
              <w:autoSpaceDN w:val="0"/>
              <w:adjustRightInd w:val="0"/>
              <w:spacing w:before="0"/>
              <w:rPr>
                <w:rFonts w:ascii="Times New Roman" w:hAnsi="Times New Roman"/>
                <w:b/>
                <w:bCs/>
                <w:sz w:val="24"/>
                <w:u w:val="single"/>
              </w:rPr>
            </w:pPr>
            <w:r w:rsidRPr="000F6454">
              <w:rPr>
                <w:rFonts w:ascii="Times New Roman" w:hAnsi="Times New Roman"/>
                <w:sz w:val="24"/>
              </w:rPr>
              <w:t>Докладва се броят превишения, въз основа на които е определена надбавката.</w:t>
            </w:r>
          </w:p>
        </w:tc>
      </w:tr>
      <w:tr w:rsidR="00BA512F" w:rsidRPr="000F6454" w14:paraId="4A919894" w14:textId="77777777" w:rsidTr="00672D2A">
        <w:tc>
          <w:tcPr>
            <w:tcW w:w="993" w:type="dxa"/>
          </w:tcPr>
          <w:p w14:paraId="4162ECFA"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150—160</w:t>
            </w:r>
          </w:p>
        </w:tc>
        <w:tc>
          <w:tcPr>
            <w:tcW w:w="7869" w:type="dxa"/>
          </w:tcPr>
          <w:p w14:paraId="0B29FC8E" w14:textId="77777777" w:rsidR="00BA512F" w:rsidRPr="000F6454" w:rsidRDefault="000B0B09">
            <w:pPr>
              <w:autoSpaceDE w:val="0"/>
              <w:autoSpaceDN w:val="0"/>
              <w:adjustRightInd w:val="0"/>
              <w:spacing w:before="0"/>
              <w:rPr>
                <w:rFonts w:ascii="Times New Roman" w:hAnsi="Times New Roman"/>
                <w:b/>
                <w:bCs/>
                <w:sz w:val="24"/>
                <w:u w:val="single"/>
              </w:rPr>
            </w:pPr>
            <w:r w:rsidRPr="000F6454">
              <w:rPr>
                <w:rFonts w:ascii="Times New Roman" w:hAnsi="Times New Roman"/>
                <w:b/>
                <w:bCs/>
                <w:sz w:val="24"/>
                <w:u w:val="single"/>
              </w:rPr>
              <w:t>Мултипликационен коефициент за стойност под риск (mc) и мултипликационен коефициент за стресирана стойност под риск (ms)</w:t>
            </w:r>
          </w:p>
          <w:p w14:paraId="47255413" w14:textId="119C8D71" w:rsidR="00BA512F" w:rsidRPr="000F6454" w:rsidRDefault="000B0B09">
            <w:pPr>
              <w:autoSpaceDE w:val="0"/>
              <w:autoSpaceDN w:val="0"/>
              <w:adjustRightInd w:val="0"/>
              <w:spacing w:before="0" w:after="0"/>
              <w:rPr>
                <w:rStyle w:val="InstructionsTabelleberschrift"/>
                <w:sz w:val="24"/>
              </w:rPr>
            </w:pPr>
            <w:r w:rsidRPr="000F6454">
              <w:rPr>
                <w:rFonts w:ascii="Times New Roman" w:hAnsi="Times New Roman"/>
                <w:sz w:val="24"/>
              </w:rPr>
              <w:t>Както са предвидени в член 366 от РКИ.</w:t>
            </w:r>
          </w:p>
          <w:p w14:paraId="594BC356" w14:textId="77777777" w:rsidR="00BA512F" w:rsidRPr="000F6454" w:rsidRDefault="00BA512F">
            <w:pPr>
              <w:autoSpaceDE w:val="0"/>
              <w:autoSpaceDN w:val="0"/>
              <w:adjustRightInd w:val="0"/>
              <w:spacing w:before="0" w:after="0"/>
              <w:rPr>
                <w:rFonts w:ascii="Times New Roman" w:hAnsi="Times New Roman"/>
                <w:b/>
                <w:bCs/>
                <w:sz w:val="24"/>
                <w:u w:val="single"/>
              </w:rPr>
            </w:pPr>
          </w:p>
        </w:tc>
      </w:tr>
      <w:tr w:rsidR="00BA512F" w:rsidRPr="000F6454" w14:paraId="40219790" w14:textId="77777777" w:rsidTr="00672D2A">
        <w:tc>
          <w:tcPr>
            <w:tcW w:w="993" w:type="dxa"/>
          </w:tcPr>
          <w:p w14:paraId="4E97338A"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170—180</w:t>
            </w:r>
          </w:p>
        </w:tc>
        <w:tc>
          <w:tcPr>
            <w:tcW w:w="7869" w:type="dxa"/>
          </w:tcPr>
          <w:p w14:paraId="19A123CE"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ВЪЗПРИЕТИ ИЗИСКВАНИЯ ЗА МИНИМАЛНАТА СТОЙНОСТ НА ПОРТФЕЙЛА ЗА КОРЕЛАЦИОННО ТЪРГУВАНЕ — ПРЕТЕГЛЕНИ НЕТНИ ДЪЛГИ/КЪСИ ПОЗИЦИИ СЛЕД ВЪВЕЖДАНЕ НА ТАВАН</w:t>
            </w:r>
          </w:p>
          <w:p w14:paraId="421F26D5" w14:textId="4BF7D80B" w:rsidR="00BA512F" w:rsidRPr="000F6454" w:rsidRDefault="000B0B09">
            <w:pPr>
              <w:autoSpaceDE w:val="0"/>
              <w:autoSpaceDN w:val="0"/>
              <w:adjustRightInd w:val="0"/>
              <w:rPr>
                <w:rStyle w:val="InstructionsTabelleberschrift"/>
                <w:rFonts w:ascii="Times New Roman" w:hAnsi="Times New Roman"/>
                <w:sz w:val="24"/>
              </w:rPr>
            </w:pPr>
            <w:r w:rsidRPr="000F6454">
              <w:rPr>
                <w:rFonts w:ascii="Times New Roman" w:hAnsi="Times New Roman"/>
                <w:sz w:val="24"/>
              </w:rPr>
              <w:t xml:space="preserve">При докладваните стойности, които служат за основа за изчисляване на минималната стойност на капиталовите изисквания за всички ценови рискове в съответствие с член 364, параграф 3, буква в) от РКИ, се взима предвид свободата на преценка по член 335 от РКИ, който позволява на дадена институция да ограничи произведението на теглото и нетната позиция до максималната възможна загуба при реализиране на риска от неизпълнение. </w:t>
            </w:r>
          </w:p>
        </w:tc>
      </w:tr>
    </w:tbl>
    <w:p w14:paraId="63C05583" w14:textId="77777777" w:rsidR="00BA512F" w:rsidRPr="000F6454" w:rsidRDefault="00BA512F">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BA512F" w:rsidRPr="000F6454" w14:paraId="084B0775" w14:textId="77777777" w:rsidTr="00672D2A">
        <w:trPr>
          <w:trHeight w:val="566"/>
        </w:trPr>
        <w:tc>
          <w:tcPr>
            <w:tcW w:w="8896" w:type="dxa"/>
            <w:gridSpan w:val="2"/>
            <w:shd w:val="clear" w:color="auto" w:fill="CCCCCC"/>
          </w:tcPr>
          <w:p w14:paraId="649D7980" w14:textId="77777777" w:rsidR="00BA512F" w:rsidRPr="000F6454" w:rsidRDefault="000B0B09">
            <w:pPr>
              <w:autoSpaceDE w:val="0"/>
              <w:autoSpaceDN w:val="0"/>
              <w:adjustRightInd w:val="0"/>
              <w:spacing w:after="0"/>
              <w:rPr>
                <w:rFonts w:ascii="Times New Roman" w:hAnsi="Times New Roman"/>
                <w:b/>
                <w:sz w:val="24"/>
              </w:rPr>
            </w:pPr>
            <w:r w:rsidRPr="000F6454">
              <w:rPr>
                <w:rFonts w:ascii="Times New Roman" w:hAnsi="Times New Roman"/>
                <w:b/>
                <w:sz w:val="24"/>
              </w:rPr>
              <w:t>Редове</w:t>
            </w:r>
          </w:p>
        </w:tc>
      </w:tr>
      <w:tr w:rsidR="00BA512F" w:rsidRPr="000F6454" w14:paraId="6031AED8" w14:textId="77777777" w:rsidTr="00672D2A">
        <w:tc>
          <w:tcPr>
            <w:tcW w:w="993" w:type="dxa"/>
          </w:tcPr>
          <w:p w14:paraId="4169D2D2"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010</w:t>
            </w:r>
          </w:p>
        </w:tc>
        <w:tc>
          <w:tcPr>
            <w:tcW w:w="7903" w:type="dxa"/>
          </w:tcPr>
          <w:p w14:paraId="13C9886D"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ОБЩО ПОЗИЦИИ</w:t>
            </w:r>
          </w:p>
          <w:p w14:paraId="358371AC" w14:textId="77777777" w:rsidR="00BA512F" w:rsidRPr="000F6454" w:rsidRDefault="00BA512F">
            <w:pPr>
              <w:autoSpaceDE w:val="0"/>
              <w:autoSpaceDN w:val="0"/>
              <w:adjustRightInd w:val="0"/>
              <w:spacing w:before="0" w:after="0"/>
              <w:rPr>
                <w:rFonts w:ascii="Times New Roman" w:hAnsi="Times New Roman"/>
                <w:b/>
                <w:bCs/>
                <w:sz w:val="24"/>
                <w:u w:val="single"/>
              </w:rPr>
            </w:pPr>
          </w:p>
          <w:p w14:paraId="0EACB68B" w14:textId="34B7552B" w:rsidR="00BA512F" w:rsidRPr="000F6454" w:rsidRDefault="000B0B09">
            <w:pPr>
              <w:autoSpaceDE w:val="0"/>
              <w:autoSpaceDN w:val="0"/>
              <w:adjustRightInd w:val="0"/>
              <w:spacing w:before="0"/>
              <w:rPr>
                <w:rFonts w:ascii="Times New Roman" w:hAnsi="Times New Roman"/>
                <w:sz w:val="24"/>
              </w:rPr>
            </w:pPr>
            <w:r w:rsidRPr="000F6454">
              <w:rPr>
                <w:rFonts w:ascii="Times New Roman" w:hAnsi="Times New Roman"/>
                <w:sz w:val="24"/>
              </w:rPr>
              <w:t>Представлява частта от позиционния, валутния и стоковия риск по член 363, параграф 1 от РКИ, свързана с рисковите фактори по член 367, параграф 2 от РКИ.</w:t>
            </w:r>
          </w:p>
          <w:p w14:paraId="12E3AAEC" w14:textId="1B3D92D8"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По отношение на колони 030—060 (стойност под риск и стресирана стойност под риск) данните в реда за общата стойност не са равни на разбивката на данните за стойностите под риск/стресираните стойности под риск на съответните компоненти на риска.</w:t>
            </w:r>
          </w:p>
          <w:p w14:paraId="5C08FF29" w14:textId="77777777" w:rsidR="00BA512F" w:rsidRPr="000F6454" w:rsidRDefault="00BA512F">
            <w:pPr>
              <w:autoSpaceDE w:val="0"/>
              <w:autoSpaceDN w:val="0"/>
              <w:adjustRightInd w:val="0"/>
              <w:spacing w:before="0" w:after="0"/>
              <w:rPr>
                <w:rFonts w:ascii="Times New Roman" w:hAnsi="Times New Roman"/>
                <w:sz w:val="24"/>
              </w:rPr>
            </w:pPr>
          </w:p>
        </w:tc>
      </w:tr>
      <w:tr w:rsidR="00BA512F" w:rsidRPr="000F6454" w14:paraId="05C47CAF" w14:textId="77777777" w:rsidTr="00672D2A">
        <w:tc>
          <w:tcPr>
            <w:tcW w:w="993" w:type="dxa"/>
          </w:tcPr>
          <w:p w14:paraId="6D0D8456"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020</w:t>
            </w:r>
          </w:p>
        </w:tc>
        <w:tc>
          <w:tcPr>
            <w:tcW w:w="7903" w:type="dxa"/>
          </w:tcPr>
          <w:p w14:paraId="3A9AB85A"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ТЪРГУВАНИ ДЪЛГОВИ ИНСТРУМЕНТИ</w:t>
            </w:r>
          </w:p>
          <w:p w14:paraId="5E5F36C1" w14:textId="574BB04C" w:rsidR="00BA512F" w:rsidRPr="000F6454" w:rsidRDefault="000B0B09">
            <w:pPr>
              <w:autoSpaceDE w:val="0"/>
              <w:autoSpaceDN w:val="0"/>
              <w:adjustRightInd w:val="0"/>
              <w:rPr>
                <w:rFonts w:ascii="Times New Roman" w:hAnsi="Times New Roman"/>
                <w:sz w:val="24"/>
              </w:rPr>
            </w:pPr>
            <w:r w:rsidRPr="000F6454">
              <w:rPr>
                <w:rFonts w:ascii="Times New Roman" w:hAnsi="Times New Roman"/>
                <w:sz w:val="24"/>
              </w:rPr>
              <w:t>Съответства на частта от позиционния риск по член 363, параграф 1 от РКИ, свързана с факторите на лихвения риск по член 367, параграф 2, буква а) от РКИ.</w:t>
            </w:r>
          </w:p>
        </w:tc>
      </w:tr>
      <w:tr w:rsidR="00BA512F" w:rsidRPr="000F6454" w14:paraId="253DED19" w14:textId="77777777" w:rsidTr="00672D2A">
        <w:tc>
          <w:tcPr>
            <w:tcW w:w="993" w:type="dxa"/>
          </w:tcPr>
          <w:p w14:paraId="5DEFEEA2"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030</w:t>
            </w:r>
          </w:p>
        </w:tc>
        <w:tc>
          <w:tcPr>
            <w:tcW w:w="7903" w:type="dxa"/>
          </w:tcPr>
          <w:p w14:paraId="58A2AB5F"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ТЪРГУВАНИ ДЪЛГОВИ ИНСТРУМЕНТИ — ОБЩ РИСК</w:t>
            </w:r>
          </w:p>
          <w:p w14:paraId="3DB6B4AC" w14:textId="65116B44" w:rsidR="00BA512F" w:rsidRPr="000F6454" w:rsidRDefault="000B0B09">
            <w:pPr>
              <w:autoSpaceDE w:val="0"/>
              <w:autoSpaceDN w:val="0"/>
              <w:adjustRightInd w:val="0"/>
              <w:rPr>
                <w:rFonts w:ascii="Times New Roman" w:hAnsi="Times New Roman"/>
                <w:sz w:val="24"/>
              </w:rPr>
            </w:pPr>
            <w:r w:rsidRPr="000F6454">
              <w:rPr>
                <w:rFonts w:ascii="Times New Roman" w:hAnsi="Times New Roman"/>
                <w:sz w:val="24"/>
              </w:rPr>
              <w:t xml:space="preserve">Компонентът за общ риск съгласно посоченото в член 362 от РКИ. </w:t>
            </w:r>
          </w:p>
        </w:tc>
      </w:tr>
      <w:tr w:rsidR="00BA512F" w:rsidRPr="000F6454" w14:paraId="3A87E4EC" w14:textId="77777777" w:rsidTr="00672D2A">
        <w:tc>
          <w:tcPr>
            <w:tcW w:w="993" w:type="dxa"/>
          </w:tcPr>
          <w:p w14:paraId="53BD9DEA"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040</w:t>
            </w:r>
          </w:p>
        </w:tc>
        <w:tc>
          <w:tcPr>
            <w:tcW w:w="7903" w:type="dxa"/>
          </w:tcPr>
          <w:p w14:paraId="2C5FFEF0"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ТЪРГУВАНИ ДЪЛГОВИ ИНСТРУМЕНТИ — СПЕЦИФИЧЕН РИСК</w:t>
            </w:r>
          </w:p>
          <w:p w14:paraId="79C40A5C" w14:textId="77777777" w:rsidR="00BA512F" w:rsidRPr="000F6454" w:rsidRDefault="00BA512F">
            <w:pPr>
              <w:autoSpaceDE w:val="0"/>
              <w:autoSpaceDN w:val="0"/>
              <w:adjustRightInd w:val="0"/>
              <w:spacing w:before="0" w:after="0"/>
              <w:rPr>
                <w:rFonts w:ascii="Times New Roman" w:hAnsi="Times New Roman"/>
                <w:sz w:val="24"/>
              </w:rPr>
            </w:pPr>
          </w:p>
          <w:p w14:paraId="70CE6F11" w14:textId="252F0D72" w:rsidR="00BA512F" w:rsidRPr="000F6454" w:rsidRDefault="000B0B09">
            <w:pPr>
              <w:autoSpaceDE w:val="0"/>
              <w:autoSpaceDN w:val="0"/>
              <w:adjustRightInd w:val="0"/>
              <w:rPr>
                <w:rFonts w:ascii="Times New Roman" w:hAnsi="Times New Roman"/>
                <w:b/>
                <w:bCs/>
                <w:sz w:val="24"/>
                <w:u w:val="single"/>
              </w:rPr>
            </w:pPr>
            <w:r w:rsidRPr="000F6454">
              <w:rPr>
                <w:rFonts w:ascii="Times New Roman" w:hAnsi="Times New Roman"/>
                <w:sz w:val="24"/>
              </w:rPr>
              <w:t xml:space="preserve">Компонентът за специфичен риск съгласно посоченото в член 362 от РКИ. </w:t>
            </w:r>
          </w:p>
        </w:tc>
      </w:tr>
      <w:tr w:rsidR="00BA512F" w:rsidRPr="000F6454" w14:paraId="7E61770D" w14:textId="77777777" w:rsidTr="00672D2A">
        <w:tc>
          <w:tcPr>
            <w:tcW w:w="993" w:type="dxa"/>
          </w:tcPr>
          <w:p w14:paraId="0A66146B"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050</w:t>
            </w:r>
          </w:p>
        </w:tc>
        <w:tc>
          <w:tcPr>
            <w:tcW w:w="7903" w:type="dxa"/>
          </w:tcPr>
          <w:p w14:paraId="092A08D1"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КАПИТАЛОВИ ИНСТРУМЕНТИ</w:t>
            </w:r>
          </w:p>
          <w:p w14:paraId="2CA0F964" w14:textId="77777777" w:rsidR="00BA512F" w:rsidRPr="000F6454" w:rsidRDefault="00BA512F">
            <w:pPr>
              <w:autoSpaceDE w:val="0"/>
              <w:autoSpaceDN w:val="0"/>
              <w:adjustRightInd w:val="0"/>
              <w:spacing w:before="0" w:after="0"/>
              <w:rPr>
                <w:rFonts w:ascii="Times New Roman" w:hAnsi="Times New Roman"/>
                <w:sz w:val="24"/>
              </w:rPr>
            </w:pPr>
          </w:p>
          <w:p w14:paraId="368C4566" w14:textId="47002C5B"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 xml:space="preserve">Съответства на частта от позиционния риск по член 363, параграф 1 от РКИ, свързана с факторите на риска при капиталовите инструменти по член 367, параграф 2, буква в) от РКИ. </w:t>
            </w:r>
          </w:p>
          <w:p w14:paraId="3E4F2C40" w14:textId="77777777" w:rsidR="00BA512F" w:rsidRPr="000F6454" w:rsidRDefault="00BA512F">
            <w:pPr>
              <w:autoSpaceDE w:val="0"/>
              <w:autoSpaceDN w:val="0"/>
              <w:adjustRightInd w:val="0"/>
              <w:spacing w:before="0" w:after="0"/>
              <w:rPr>
                <w:rFonts w:ascii="Times New Roman" w:hAnsi="Times New Roman"/>
                <w:b/>
                <w:bCs/>
                <w:sz w:val="24"/>
                <w:u w:val="single"/>
              </w:rPr>
            </w:pPr>
          </w:p>
        </w:tc>
      </w:tr>
      <w:tr w:rsidR="00BA512F" w:rsidRPr="000F6454" w14:paraId="750053F2" w14:textId="77777777" w:rsidTr="00672D2A">
        <w:tc>
          <w:tcPr>
            <w:tcW w:w="993" w:type="dxa"/>
          </w:tcPr>
          <w:p w14:paraId="7C212BD3"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lastRenderedPageBreak/>
              <w:t>060</w:t>
            </w:r>
          </w:p>
        </w:tc>
        <w:tc>
          <w:tcPr>
            <w:tcW w:w="7903" w:type="dxa"/>
          </w:tcPr>
          <w:p w14:paraId="1F9B3278"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КАПИТАЛОВИ ИНСТРУМЕНТИ — ОБЩ РИСК</w:t>
            </w:r>
          </w:p>
          <w:p w14:paraId="36FBCD50" w14:textId="57AA9076" w:rsidR="00BA512F" w:rsidRPr="000F6454" w:rsidRDefault="000B0B09">
            <w:pPr>
              <w:autoSpaceDE w:val="0"/>
              <w:autoSpaceDN w:val="0"/>
              <w:adjustRightInd w:val="0"/>
              <w:rPr>
                <w:rFonts w:ascii="Times New Roman" w:hAnsi="Times New Roman"/>
                <w:b/>
                <w:bCs/>
                <w:sz w:val="24"/>
                <w:u w:val="single"/>
              </w:rPr>
            </w:pPr>
            <w:r w:rsidRPr="000F6454">
              <w:rPr>
                <w:rFonts w:ascii="Times New Roman" w:hAnsi="Times New Roman"/>
                <w:sz w:val="24"/>
              </w:rPr>
              <w:t>Компонентът за общ риск съгласно посоченото в член 362 от РКИ.</w:t>
            </w:r>
          </w:p>
        </w:tc>
      </w:tr>
      <w:tr w:rsidR="00BA512F" w:rsidRPr="000F6454" w14:paraId="24E7AECF" w14:textId="77777777" w:rsidTr="00672D2A">
        <w:tc>
          <w:tcPr>
            <w:tcW w:w="993" w:type="dxa"/>
          </w:tcPr>
          <w:p w14:paraId="28A15B9C"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070</w:t>
            </w:r>
          </w:p>
        </w:tc>
        <w:tc>
          <w:tcPr>
            <w:tcW w:w="7903" w:type="dxa"/>
          </w:tcPr>
          <w:p w14:paraId="51442A57"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КАПИТАЛОВИ ИНСТРУМЕНТИ — СПЕЦИФИЧЕН РИСК</w:t>
            </w:r>
          </w:p>
          <w:p w14:paraId="4408E937" w14:textId="1F9AC85D" w:rsidR="00BA512F" w:rsidRPr="000F6454" w:rsidRDefault="000B0B09">
            <w:pPr>
              <w:autoSpaceDE w:val="0"/>
              <w:autoSpaceDN w:val="0"/>
              <w:adjustRightInd w:val="0"/>
              <w:rPr>
                <w:rFonts w:ascii="Times New Roman" w:hAnsi="Times New Roman"/>
                <w:b/>
                <w:bCs/>
                <w:sz w:val="24"/>
                <w:u w:val="single"/>
              </w:rPr>
            </w:pPr>
            <w:r w:rsidRPr="000F6454">
              <w:rPr>
                <w:rFonts w:ascii="Times New Roman" w:hAnsi="Times New Roman"/>
                <w:sz w:val="24"/>
              </w:rPr>
              <w:t xml:space="preserve">Компонентът за специфичен риск съгласно посоченото в член 362 от РКИ. </w:t>
            </w:r>
          </w:p>
        </w:tc>
      </w:tr>
      <w:tr w:rsidR="00BA512F" w:rsidRPr="000F6454" w14:paraId="7C991BE9" w14:textId="77777777" w:rsidTr="00672D2A">
        <w:tc>
          <w:tcPr>
            <w:tcW w:w="993" w:type="dxa"/>
          </w:tcPr>
          <w:p w14:paraId="672A0E25"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080</w:t>
            </w:r>
          </w:p>
        </w:tc>
        <w:tc>
          <w:tcPr>
            <w:tcW w:w="7903" w:type="dxa"/>
          </w:tcPr>
          <w:p w14:paraId="536D7E34"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ВАЛУТЕН РИСК</w:t>
            </w:r>
          </w:p>
          <w:p w14:paraId="5A40A224" w14:textId="7B1A3BBD" w:rsidR="00BA512F" w:rsidRPr="000F6454" w:rsidRDefault="000B0B09">
            <w:pPr>
              <w:autoSpaceDE w:val="0"/>
              <w:autoSpaceDN w:val="0"/>
              <w:adjustRightInd w:val="0"/>
              <w:rPr>
                <w:rFonts w:ascii="Times New Roman" w:hAnsi="Times New Roman"/>
                <w:b/>
                <w:bCs/>
                <w:sz w:val="24"/>
                <w:u w:val="single"/>
              </w:rPr>
            </w:pPr>
            <w:r w:rsidRPr="000F6454">
              <w:rPr>
                <w:rFonts w:ascii="Times New Roman" w:hAnsi="Times New Roman"/>
                <w:sz w:val="24"/>
              </w:rPr>
              <w:t>Член 363, параграф 1 и член 367, параграф 2, буква б) от РКИ</w:t>
            </w:r>
          </w:p>
        </w:tc>
      </w:tr>
      <w:tr w:rsidR="00BA512F" w:rsidRPr="000F6454" w14:paraId="16B1AF4E" w14:textId="77777777" w:rsidTr="00672D2A">
        <w:tc>
          <w:tcPr>
            <w:tcW w:w="993" w:type="dxa"/>
          </w:tcPr>
          <w:p w14:paraId="18D0BBDF"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090</w:t>
            </w:r>
          </w:p>
        </w:tc>
        <w:tc>
          <w:tcPr>
            <w:tcW w:w="7903" w:type="dxa"/>
          </w:tcPr>
          <w:p w14:paraId="1AC4282A"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СТОКОВ РИСК</w:t>
            </w:r>
          </w:p>
          <w:p w14:paraId="72E6AE17" w14:textId="31B613D5" w:rsidR="00BA512F" w:rsidRPr="000F6454" w:rsidRDefault="000B0B09">
            <w:pPr>
              <w:autoSpaceDE w:val="0"/>
              <w:autoSpaceDN w:val="0"/>
              <w:adjustRightInd w:val="0"/>
              <w:rPr>
                <w:rFonts w:ascii="Times New Roman" w:hAnsi="Times New Roman"/>
                <w:b/>
                <w:bCs/>
                <w:sz w:val="24"/>
                <w:u w:val="single"/>
              </w:rPr>
            </w:pPr>
            <w:r w:rsidRPr="000F6454">
              <w:rPr>
                <w:rFonts w:ascii="Times New Roman" w:hAnsi="Times New Roman"/>
                <w:sz w:val="24"/>
              </w:rPr>
              <w:t xml:space="preserve">Член 363, параграф 1 и член 367, параграф 2, буква г) от РКИ </w:t>
            </w:r>
          </w:p>
        </w:tc>
      </w:tr>
      <w:tr w:rsidR="00BA512F" w:rsidRPr="000F6454" w14:paraId="606DE515" w14:textId="77777777" w:rsidTr="00672D2A">
        <w:tc>
          <w:tcPr>
            <w:tcW w:w="993" w:type="dxa"/>
          </w:tcPr>
          <w:p w14:paraId="399EFC0F"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100</w:t>
            </w:r>
          </w:p>
        </w:tc>
        <w:tc>
          <w:tcPr>
            <w:tcW w:w="7903" w:type="dxa"/>
          </w:tcPr>
          <w:p w14:paraId="2338922F"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ОБЩ РАЗМЕР НА ОБЩИЯ РИСК</w:t>
            </w:r>
          </w:p>
          <w:p w14:paraId="4C4CDA88" w14:textId="77777777" w:rsidR="00BA512F" w:rsidRPr="000F6454" w:rsidRDefault="00BA512F">
            <w:pPr>
              <w:autoSpaceDE w:val="0"/>
              <w:autoSpaceDN w:val="0"/>
              <w:adjustRightInd w:val="0"/>
              <w:spacing w:before="0" w:after="0"/>
              <w:rPr>
                <w:rFonts w:ascii="Times New Roman" w:hAnsi="Times New Roman"/>
                <w:b/>
                <w:bCs/>
                <w:sz w:val="24"/>
                <w:u w:val="single"/>
              </w:rPr>
            </w:pPr>
          </w:p>
          <w:p w14:paraId="501D7F04" w14:textId="19099848" w:rsidR="00BA512F" w:rsidRPr="000F6454" w:rsidRDefault="000B0B09">
            <w:pPr>
              <w:autoSpaceDE w:val="0"/>
              <w:autoSpaceDN w:val="0"/>
              <w:adjustRightInd w:val="0"/>
              <w:spacing w:before="0" w:after="0"/>
              <w:rPr>
                <w:rFonts w:ascii="Times New Roman" w:hAnsi="Times New Roman"/>
                <w:b/>
                <w:bCs/>
                <w:sz w:val="24"/>
                <w:u w:val="single"/>
              </w:rPr>
            </w:pPr>
            <w:r w:rsidRPr="000F6454">
              <w:rPr>
                <w:rStyle w:val="InstructionsTabelleText"/>
                <w:rFonts w:ascii="Times New Roman" w:hAnsi="Times New Roman"/>
                <w:sz w:val="24"/>
              </w:rPr>
              <w:t xml:space="preserve">Пазарният риск, породен от общата динамика на пазара на търгувани дългови инструменти, капиталови инструменти, валута и стоки. Стойността под риск за общ риск на всички рискови фактори (когато е приложимо се взимат предвид корелационните зависимости). </w:t>
            </w:r>
            <w:r w:rsidRPr="000F6454">
              <w:rPr>
                <w:rFonts w:ascii="Times New Roman" w:hAnsi="Times New Roman"/>
                <w:b/>
                <w:bCs/>
                <w:sz w:val="24"/>
                <w:u w:val="single"/>
              </w:rPr>
              <w:t xml:space="preserve"> </w:t>
            </w:r>
          </w:p>
          <w:p w14:paraId="169EAD5F" w14:textId="77777777" w:rsidR="00BA512F" w:rsidRPr="000F6454" w:rsidRDefault="00BA512F">
            <w:pPr>
              <w:autoSpaceDE w:val="0"/>
              <w:autoSpaceDN w:val="0"/>
              <w:adjustRightInd w:val="0"/>
              <w:spacing w:before="0" w:after="0"/>
              <w:rPr>
                <w:rFonts w:ascii="Times New Roman" w:hAnsi="Times New Roman"/>
                <w:b/>
                <w:bCs/>
                <w:sz w:val="24"/>
                <w:u w:val="single"/>
              </w:rPr>
            </w:pPr>
          </w:p>
        </w:tc>
      </w:tr>
      <w:tr w:rsidR="00BA512F" w:rsidRPr="000F6454" w14:paraId="1CAFB2E0" w14:textId="77777777" w:rsidTr="00672D2A">
        <w:tc>
          <w:tcPr>
            <w:tcW w:w="993" w:type="dxa"/>
          </w:tcPr>
          <w:p w14:paraId="72FA5315" w14:textId="77777777" w:rsidR="00BA512F" w:rsidRPr="000F6454" w:rsidRDefault="000B0B09">
            <w:pPr>
              <w:autoSpaceDE w:val="0"/>
              <w:autoSpaceDN w:val="0"/>
              <w:adjustRightInd w:val="0"/>
              <w:spacing w:before="0" w:after="0"/>
              <w:rPr>
                <w:rFonts w:ascii="Times New Roman" w:hAnsi="Times New Roman"/>
                <w:sz w:val="24"/>
              </w:rPr>
            </w:pPr>
            <w:r w:rsidRPr="000F6454">
              <w:rPr>
                <w:rFonts w:ascii="Times New Roman" w:hAnsi="Times New Roman"/>
                <w:sz w:val="24"/>
              </w:rPr>
              <w:t>110</w:t>
            </w:r>
          </w:p>
          <w:p w14:paraId="08524185" w14:textId="77777777" w:rsidR="00BA512F" w:rsidRPr="000F6454" w:rsidRDefault="00BA512F">
            <w:pPr>
              <w:jc w:val="center"/>
              <w:rPr>
                <w:rFonts w:ascii="Times New Roman" w:hAnsi="Times New Roman"/>
                <w:sz w:val="24"/>
              </w:rPr>
            </w:pPr>
          </w:p>
        </w:tc>
        <w:tc>
          <w:tcPr>
            <w:tcW w:w="7903" w:type="dxa"/>
          </w:tcPr>
          <w:p w14:paraId="56A84C94" w14:textId="77777777" w:rsidR="00BA512F" w:rsidRPr="000F6454" w:rsidRDefault="000B0B09">
            <w:pPr>
              <w:autoSpaceDE w:val="0"/>
              <w:autoSpaceDN w:val="0"/>
              <w:adjustRightInd w:val="0"/>
              <w:spacing w:before="0" w:after="0"/>
              <w:rPr>
                <w:rFonts w:ascii="Times New Roman" w:hAnsi="Times New Roman"/>
                <w:b/>
                <w:bCs/>
                <w:sz w:val="24"/>
                <w:u w:val="single"/>
              </w:rPr>
            </w:pPr>
            <w:r w:rsidRPr="000F6454">
              <w:rPr>
                <w:rFonts w:ascii="Times New Roman" w:hAnsi="Times New Roman"/>
                <w:b/>
                <w:bCs/>
                <w:sz w:val="24"/>
                <w:u w:val="single"/>
              </w:rPr>
              <w:t>ОБЩ РАЗМЕР НА СПЕЦИФИЧНИЯ РИСК</w:t>
            </w:r>
          </w:p>
          <w:p w14:paraId="295AD525" w14:textId="283E1B74" w:rsidR="00BA512F" w:rsidRPr="000F6454" w:rsidRDefault="000B0B09">
            <w:pPr>
              <w:autoSpaceDE w:val="0"/>
              <w:autoSpaceDN w:val="0"/>
              <w:adjustRightInd w:val="0"/>
              <w:rPr>
                <w:rFonts w:ascii="Times New Roman" w:hAnsi="Times New Roman"/>
                <w:b/>
                <w:bCs/>
                <w:sz w:val="24"/>
                <w:u w:val="single"/>
              </w:rPr>
            </w:pPr>
            <w:r w:rsidRPr="000F6454">
              <w:rPr>
                <w:rStyle w:val="InstructionsTabelleText"/>
                <w:rFonts w:ascii="Times New Roman" w:hAnsi="Times New Roman"/>
                <w:sz w:val="24"/>
              </w:rPr>
              <w:t>Компонентът за специфичен риск при търгуваните дългови инструменти и капиталовите инструменти. Стойността под риск за специфичен риск при капиталовите инструменти и търгуваните дългови инструменти от търговския портфейл (когато е приложимо се взимат предвид корелационните зависимости).</w:t>
            </w:r>
          </w:p>
        </w:tc>
      </w:tr>
    </w:tbl>
    <w:p w14:paraId="1B6E0B53" w14:textId="77777777" w:rsidR="00BA512F" w:rsidRPr="000F6454" w:rsidRDefault="00BA512F">
      <w:pPr>
        <w:spacing w:before="0" w:after="0"/>
        <w:jc w:val="left"/>
        <w:rPr>
          <w:rStyle w:val="InstructionsTabelleText"/>
          <w:rFonts w:ascii="Times New Roman" w:hAnsi="Times New Roman"/>
          <w:sz w:val="24"/>
        </w:rPr>
      </w:pPr>
    </w:p>
    <w:p w14:paraId="67B541B9"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105" w:name="_Toc30674736"/>
      <w:r w:rsidRPr="000F6454">
        <w:rPr>
          <w:rFonts w:ascii="Times New Roman" w:hAnsi="Times New Roman"/>
          <w:sz w:val="24"/>
          <w:u w:val="none"/>
        </w:rPr>
        <w:t>5.8.</w:t>
      </w:r>
      <w:r w:rsidRPr="000F6454">
        <w:rPr>
          <w:rFonts w:ascii="Times New Roman" w:hAnsi="Times New Roman"/>
          <w:sz w:val="24"/>
          <w:u w:val="none"/>
        </w:rPr>
        <w:tab/>
      </w:r>
      <w:r w:rsidRPr="000F6454">
        <w:rPr>
          <w:rFonts w:ascii="Times New Roman" w:hAnsi="Times New Roman"/>
          <w:sz w:val="24"/>
        </w:rPr>
        <w:t>C 25.00 — РИСК ОТ КОРЕКЦИЯ НА КРЕДИТНАТА ОЦЕНКА (CVA)</w:t>
      </w:r>
      <w:bookmarkEnd w:id="105"/>
    </w:p>
    <w:p w14:paraId="2FA7367E" w14:textId="77777777" w:rsidR="00BA512F" w:rsidRPr="000F6454" w:rsidRDefault="00125707">
      <w:pPr>
        <w:pStyle w:val="Instructionsberschrift2"/>
        <w:numPr>
          <w:ilvl w:val="0"/>
          <w:numId w:val="0"/>
        </w:numPr>
        <w:ind w:left="357" w:hanging="357"/>
        <w:rPr>
          <w:rFonts w:ascii="Times New Roman" w:hAnsi="Times New Roman" w:cs="Times New Roman"/>
          <w:sz w:val="24"/>
        </w:rPr>
      </w:pPr>
      <w:bookmarkStart w:id="106" w:name="_Toc30674737"/>
      <w:r w:rsidRPr="000F6454">
        <w:rPr>
          <w:rFonts w:ascii="Times New Roman" w:hAnsi="Times New Roman"/>
          <w:sz w:val="24"/>
          <w:u w:val="none"/>
        </w:rPr>
        <w:t>5.8.1.</w:t>
      </w:r>
      <w:r w:rsidRPr="000F6454">
        <w:rPr>
          <w:rFonts w:ascii="Times New Roman" w:hAnsi="Times New Roman"/>
          <w:sz w:val="24"/>
          <w:u w:val="none"/>
        </w:rPr>
        <w:tab/>
      </w:r>
      <w:r w:rsidRPr="000F6454">
        <w:rPr>
          <w:rFonts w:ascii="Times New Roman" w:hAnsi="Times New Roman"/>
          <w:sz w:val="24"/>
        </w:rPr>
        <w:t>Указания за специфични позиции</w:t>
      </w:r>
      <w:bookmarkEnd w:id="1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BA512F" w:rsidRPr="000F6454" w14:paraId="4F2DB4E4" w14:textId="77777777" w:rsidTr="00672D2A">
        <w:tc>
          <w:tcPr>
            <w:tcW w:w="8856" w:type="dxa"/>
            <w:gridSpan w:val="2"/>
            <w:shd w:val="clear" w:color="auto" w:fill="CCCCCC"/>
          </w:tcPr>
          <w:p w14:paraId="3CE242E9" w14:textId="77777777" w:rsidR="00BA512F" w:rsidRPr="000F6454" w:rsidRDefault="000B0B09">
            <w:pPr>
              <w:rPr>
                <w:rFonts w:ascii="Times New Roman" w:hAnsi="Times New Roman"/>
                <w:b/>
                <w:sz w:val="24"/>
              </w:rPr>
            </w:pPr>
            <w:r w:rsidRPr="000F6454">
              <w:rPr>
                <w:rFonts w:ascii="Times New Roman" w:hAnsi="Times New Roman"/>
                <w:b/>
                <w:sz w:val="24"/>
              </w:rPr>
              <w:t>Колони</w:t>
            </w:r>
          </w:p>
        </w:tc>
      </w:tr>
      <w:tr w:rsidR="00BA512F" w:rsidRPr="000F6454" w14:paraId="03BEE9C8" w14:textId="77777777" w:rsidTr="00672D2A">
        <w:tc>
          <w:tcPr>
            <w:tcW w:w="852" w:type="dxa"/>
          </w:tcPr>
          <w:p w14:paraId="27817D46" w14:textId="77777777" w:rsidR="00BA512F" w:rsidRPr="000F6454" w:rsidRDefault="000B0B09">
            <w:pPr>
              <w:rPr>
                <w:rFonts w:ascii="Times New Roman" w:hAnsi="Times New Roman"/>
                <w:sz w:val="24"/>
              </w:rPr>
            </w:pPr>
            <w:r w:rsidRPr="000F6454">
              <w:rPr>
                <w:rFonts w:ascii="Times New Roman" w:hAnsi="Times New Roman"/>
                <w:sz w:val="24"/>
              </w:rPr>
              <w:t>010</w:t>
            </w:r>
          </w:p>
        </w:tc>
        <w:tc>
          <w:tcPr>
            <w:tcW w:w="8004" w:type="dxa"/>
          </w:tcPr>
          <w:p w14:paraId="2DAFB63B" w14:textId="77777777" w:rsidR="00BA512F" w:rsidRPr="000F6454" w:rsidRDefault="000B0B09">
            <w:pPr>
              <w:rPr>
                <w:rFonts w:ascii="Times New Roman" w:hAnsi="Times New Roman"/>
                <w:b/>
                <w:bCs/>
                <w:sz w:val="24"/>
                <w:u w:val="single"/>
              </w:rPr>
            </w:pPr>
            <w:r w:rsidRPr="000F6454">
              <w:rPr>
                <w:rFonts w:ascii="Times New Roman" w:hAnsi="Times New Roman"/>
                <w:b/>
                <w:bCs/>
                <w:sz w:val="24"/>
                <w:u w:val="single"/>
              </w:rPr>
              <w:t xml:space="preserve">Стойност на експозицията </w:t>
            </w:r>
          </w:p>
          <w:p w14:paraId="48EEBA11" w14:textId="2192664D" w:rsidR="00BA512F" w:rsidRPr="000F6454" w:rsidRDefault="000B0B09">
            <w:pPr>
              <w:rPr>
                <w:rFonts w:ascii="Times New Roman" w:hAnsi="Times New Roman"/>
                <w:sz w:val="24"/>
              </w:rPr>
            </w:pPr>
            <w:r w:rsidRPr="000F6454">
              <w:rPr>
                <w:rFonts w:ascii="Times New Roman" w:hAnsi="Times New Roman"/>
                <w:sz w:val="24"/>
              </w:rPr>
              <w:t>Член 271 от РКИ във връзка с член 382 от РКИ.</w:t>
            </w:r>
          </w:p>
          <w:p w14:paraId="096506B4" w14:textId="086B62FB" w:rsidR="00BA512F" w:rsidRPr="000F6454" w:rsidRDefault="000B0B09">
            <w:pPr>
              <w:rPr>
                <w:rFonts w:ascii="Times New Roman" w:hAnsi="Times New Roman"/>
                <w:sz w:val="24"/>
              </w:rPr>
            </w:pPr>
            <w:r w:rsidRPr="000F6454">
              <w:rPr>
                <w:rFonts w:ascii="Times New Roman" w:hAnsi="Times New Roman"/>
                <w:sz w:val="24"/>
              </w:rPr>
              <w:t>Общият размер на експозициите в неизпълнение за всички сделки, за които се прилага капиталово изискване за риска от корекция на кредитната оценка.</w:t>
            </w:r>
          </w:p>
        </w:tc>
      </w:tr>
      <w:tr w:rsidR="00BA512F" w:rsidRPr="000F6454" w14:paraId="66299EE8" w14:textId="77777777" w:rsidTr="00672D2A">
        <w:tc>
          <w:tcPr>
            <w:tcW w:w="852" w:type="dxa"/>
          </w:tcPr>
          <w:p w14:paraId="4E1B4E95" w14:textId="77777777" w:rsidR="00BA512F" w:rsidRPr="000F6454" w:rsidRDefault="000B0B09">
            <w:pPr>
              <w:rPr>
                <w:rFonts w:ascii="Times New Roman" w:hAnsi="Times New Roman"/>
                <w:sz w:val="24"/>
              </w:rPr>
            </w:pPr>
            <w:r w:rsidRPr="000F6454">
              <w:rPr>
                <w:rFonts w:ascii="Times New Roman" w:hAnsi="Times New Roman"/>
                <w:sz w:val="24"/>
              </w:rPr>
              <w:t>020</w:t>
            </w:r>
          </w:p>
        </w:tc>
        <w:tc>
          <w:tcPr>
            <w:tcW w:w="8004" w:type="dxa"/>
          </w:tcPr>
          <w:p w14:paraId="08A29B6D" w14:textId="6C772CB5" w:rsidR="00BA512F" w:rsidRPr="000F6454" w:rsidRDefault="000B0B09">
            <w:pPr>
              <w:rPr>
                <w:rFonts w:ascii="Times New Roman" w:hAnsi="Times New Roman"/>
                <w:b/>
                <w:bCs/>
                <w:sz w:val="24"/>
                <w:u w:val="single"/>
              </w:rPr>
            </w:pPr>
            <w:r w:rsidRPr="000F6454">
              <w:rPr>
                <w:rFonts w:ascii="Times New Roman" w:hAnsi="Times New Roman"/>
                <w:b/>
                <w:bCs/>
                <w:sz w:val="24"/>
                <w:u w:val="single"/>
              </w:rPr>
              <w:t xml:space="preserve">в т.ч.: </w:t>
            </w:r>
            <w:r w:rsidR="001623C8">
              <w:rPr>
                <w:rFonts w:ascii="Times New Roman" w:hAnsi="Times New Roman"/>
                <w:b/>
                <w:bCs/>
                <w:sz w:val="24"/>
                <w:u w:val="single"/>
              </w:rPr>
              <w:t>и</w:t>
            </w:r>
            <w:r w:rsidRPr="000F6454">
              <w:rPr>
                <w:rFonts w:ascii="Times New Roman" w:hAnsi="Times New Roman"/>
                <w:b/>
                <w:bCs/>
                <w:sz w:val="24"/>
                <w:u w:val="single"/>
              </w:rPr>
              <w:t xml:space="preserve">звънборсови деривати </w:t>
            </w:r>
          </w:p>
          <w:p w14:paraId="61314A49" w14:textId="3CB712E9" w:rsidR="00BA512F" w:rsidRPr="000F6454" w:rsidRDefault="000B0B09">
            <w:pPr>
              <w:rPr>
                <w:rFonts w:ascii="Times New Roman" w:hAnsi="Times New Roman"/>
                <w:sz w:val="24"/>
              </w:rPr>
            </w:pPr>
            <w:r w:rsidRPr="000F6454">
              <w:rPr>
                <w:rFonts w:ascii="Times New Roman" w:hAnsi="Times New Roman"/>
                <w:sz w:val="24"/>
              </w:rPr>
              <w:t>Член 271 от РКИ във връзка с член 382, параграф 1 от РКИ.</w:t>
            </w:r>
          </w:p>
          <w:p w14:paraId="3AFBBA5F" w14:textId="77777777" w:rsidR="00BA512F" w:rsidRPr="000F6454" w:rsidRDefault="000B0B09">
            <w:pPr>
              <w:rPr>
                <w:rFonts w:ascii="Times New Roman" w:hAnsi="Times New Roman"/>
                <w:sz w:val="24"/>
              </w:rPr>
            </w:pPr>
            <w:r w:rsidRPr="000F6454">
              <w:rPr>
                <w:rFonts w:ascii="Times New Roman" w:hAnsi="Times New Roman"/>
                <w:sz w:val="24"/>
              </w:rPr>
              <w:t xml:space="preserve">Частта от общия размер на експозицията за кредитен риск от контрагента, дължаща се изцяло на извънборсови деривати. Информацията не се изисква </w:t>
            </w:r>
            <w:r w:rsidRPr="000F6454">
              <w:rPr>
                <w:rFonts w:ascii="Times New Roman" w:hAnsi="Times New Roman"/>
                <w:sz w:val="24"/>
              </w:rPr>
              <w:lastRenderedPageBreak/>
              <w:t>от институции, прилагащи метода на вътрешните модели, държащи извънборсови деривати и СФЦК в една и съща нетираща съвкупност.</w:t>
            </w:r>
          </w:p>
        </w:tc>
      </w:tr>
      <w:tr w:rsidR="00BA512F" w:rsidRPr="000F6454" w14:paraId="2E65FA1D" w14:textId="77777777" w:rsidTr="00672D2A">
        <w:tc>
          <w:tcPr>
            <w:tcW w:w="852" w:type="dxa"/>
          </w:tcPr>
          <w:p w14:paraId="65C226A9" w14:textId="77777777" w:rsidR="00BA512F" w:rsidRPr="000F6454" w:rsidRDefault="000B0B09">
            <w:pPr>
              <w:rPr>
                <w:rFonts w:ascii="Times New Roman" w:hAnsi="Times New Roman"/>
                <w:sz w:val="24"/>
              </w:rPr>
            </w:pPr>
            <w:r w:rsidRPr="000F6454">
              <w:rPr>
                <w:rFonts w:ascii="Times New Roman" w:hAnsi="Times New Roman"/>
                <w:sz w:val="24"/>
              </w:rPr>
              <w:lastRenderedPageBreak/>
              <w:t>030</w:t>
            </w:r>
          </w:p>
        </w:tc>
        <w:tc>
          <w:tcPr>
            <w:tcW w:w="8004" w:type="dxa"/>
          </w:tcPr>
          <w:p w14:paraId="64520F50" w14:textId="77777777" w:rsidR="00BA512F" w:rsidRPr="000F6454" w:rsidRDefault="000B0B09">
            <w:pPr>
              <w:rPr>
                <w:rFonts w:ascii="Times New Roman" w:hAnsi="Times New Roman"/>
                <w:b/>
                <w:bCs/>
                <w:sz w:val="24"/>
                <w:u w:val="single"/>
              </w:rPr>
            </w:pPr>
            <w:r w:rsidRPr="000F6454">
              <w:rPr>
                <w:rFonts w:ascii="Times New Roman" w:hAnsi="Times New Roman"/>
                <w:b/>
                <w:bCs/>
                <w:sz w:val="24"/>
                <w:u w:val="single"/>
              </w:rPr>
              <w:t xml:space="preserve">в т.ч.: СФЦК </w:t>
            </w:r>
          </w:p>
          <w:p w14:paraId="3B225BCF" w14:textId="39CD6B99" w:rsidR="00BA512F" w:rsidRPr="000F6454" w:rsidRDefault="000B0B09">
            <w:pPr>
              <w:rPr>
                <w:rFonts w:ascii="Times New Roman" w:hAnsi="Times New Roman"/>
                <w:sz w:val="24"/>
              </w:rPr>
            </w:pPr>
            <w:r w:rsidRPr="000F6454">
              <w:rPr>
                <w:rFonts w:ascii="Times New Roman" w:hAnsi="Times New Roman"/>
                <w:sz w:val="24"/>
              </w:rPr>
              <w:t>Член 271 от РКИ във връзка с член 382, параграф 2 от РКИ.</w:t>
            </w:r>
          </w:p>
          <w:p w14:paraId="3028F5AF" w14:textId="18A5950A" w:rsidR="00BA512F" w:rsidRPr="000F6454" w:rsidRDefault="000B0B09">
            <w:pPr>
              <w:rPr>
                <w:rFonts w:ascii="Times New Roman" w:hAnsi="Times New Roman"/>
                <w:sz w:val="24"/>
              </w:rPr>
            </w:pPr>
            <w:r w:rsidRPr="000F6454">
              <w:rPr>
                <w:rFonts w:ascii="Times New Roman" w:hAnsi="Times New Roman"/>
                <w:sz w:val="24"/>
              </w:rPr>
              <w:t>Частта от общата експозиция към кредитен риск от контрагента, дължаща се на деривати върху сделки за финансиране с ценни книжа. Информацията не се изисква от институции, прилагащи метода на вътрешните модели, държащи извънборсови деривати и СФЦК в една и съща нетираща съвкупност.</w:t>
            </w:r>
          </w:p>
        </w:tc>
      </w:tr>
      <w:tr w:rsidR="00BA512F" w:rsidRPr="000F6454" w14:paraId="75FFB061" w14:textId="77777777" w:rsidTr="00672D2A">
        <w:tc>
          <w:tcPr>
            <w:tcW w:w="852" w:type="dxa"/>
          </w:tcPr>
          <w:p w14:paraId="19390593" w14:textId="77777777" w:rsidR="00BA512F" w:rsidRPr="000F6454" w:rsidRDefault="000B0B09">
            <w:pPr>
              <w:rPr>
                <w:rFonts w:ascii="Times New Roman" w:hAnsi="Times New Roman"/>
                <w:sz w:val="24"/>
              </w:rPr>
            </w:pPr>
            <w:r w:rsidRPr="000F6454">
              <w:rPr>
                <w:rFonts w:ascii="Times New Roman" w:hAnsi="Times New Roman"/>
                <w:sz w:val="24"/>
              </w:rPr>
              <w:t>040</w:t>
            </w:r>
          </w:p>
        </w:tc>
        <w:tc>
          <w:tcPr>
            <w:tcW w:w="8004" w:type="dxa"/>
          </w:tcPr>
          <w:p w14:paraId="3B97A67A" w14:textId="77777777" w:rsidR="00BA512F" w:rsidRPr="000F6454" w:rsidRDefault="000B0B09">
            <w:pPr>
              <w:rPr>
                <w:rFonts w:ascii="Times New Roman" w:hAnsi="Times New Roman"/>
                <w:b/>
                <w:sz w:val="24"/>
                <w:u w:val="single"/>
              </w:rPr>
            </w:pPr>
            <w:r w:rsidRPr="000F6454">
              <w:rPr>
                <w:rFonts w:ascii="Times New Roman" w:hAnsi="Times New Roman"/>
                <w:b/>
                <w:sz w:val="24"/>
                <w:u w:val="single"/>
              </w:rPr>
              <w:t>МУЛТИПЛИКАЦИОНЕН КОЕФИЦИЕНТ (mc), УМНОЖЕН ПО СРЕДНАТА СТОЙНОСТ ПОД РИСК ЗА ПРЕДХОДНИТЕ 60 РАБОТНИ ДНИ (VaRavg)</w:t>
            </w:r>
          </w:p>
          <w:p w14:paraId="2F9A54B9" w14:textId="67F3DBFE" w:rsidR="00BA512F" w:rsidRPr="000F6454" w:rsidRDefault="000B0B09">
            <w:pPr>
              <w:rPr>
                <w:rFonts w:ascii="Times New Roman" w:hAnsi="Times New Roman"/>
                <w:sz w:val="24"/>
              </w:rPr>
            </w:pPr>
            <w:r w:rsidRPr="000F6454">
              <w:rPr>
                <w:rFonts w:ascii="Times New Roman" w:hAnsi="Times New Roman"/>
                <w:sz w:val="24"/>
              </w:rPr>
              <w:t xml:space="preserve">Член 383 от РКИ във връзка с член 363, параграф 1, буква г) от РКИ. </w:t>
            </w:r>
          </w:p>
          <w:p w14:paraId="4EB0F6FA" w14:textId="77777777" w:rsidR="00BA512F" w:rsidRPr="000F6454" w:rsidRDefault="000B0B09">
            <w:pPr>
              <w:rPr>
                <w:rFonts w:ascii="Times New Roman" w:hAnsi="Times New Roman"/>
                <w:sz w:val="24"/>
              </w:rPr>
            </w:pPr>
            <w:r w:rsidRPr="000F6454">
              <w:rPr>
                <w:rFonts w:ascii="Times New Roman" w:hAnsi="Times New Roman"/>
                <w:sz w:val="24"/>
              </w:rPr>
              <w:t xml:space="preserve">Изчисляване на стойността под риск въз основа на вътрешните модели за пазарен риск. </w:t>
            </w:r>
          </w:p>
        </w:tc>
      </w:tr>
      <w:tr w:rsidR="00BA512F" w:rsidRPr="000F6454" w14:paraId="5DB488EB" w14:textId="77777777" w:rsidTr="00672D2A">
        <w:tc>
          <w:tcPr>
            <w:tcW w:w="852" w:type="dxa"/>
          </w:tcPr>
          <w:p w14:paraId="6D1E7817" w14:textId="77777777" w:rsidR="00BA512F" w:rsidRPr="000F6454" w:rsidRDefault="000B0B09">
            <w:pPr>
              <w:rPr>
                <w:rFonts w:ascii="Times New Roman" w:hAnsi="Times New Roman"/>
                <w:sz w:val="24"/>
              </w:rPr>
            </w:pPr>
            <w:r w:rsidRPr="000F6454">
              <w:rPr>
                <w:rFonts w:ascii="Times New Roman" w:hAnsi="Times New Roman"/>
                <w:sz w:val="24"/>
              </w:rPr>
              <w:t>050</w:t>
            </w:r>
          </w:p>
        </w:tc>
        <w:tc>
          <w:tcPr>
            <w:tcW w:w="8004" w:type="dxa"/>
          </w:tcPr>
          <w:p w14:paraId="44F1F820" w14:textId="77777777" w:rsidR="00BA512F" w:rsidRPr="000F6454" w:rsidRDefault="000B0B09">
            <w:pPr>
              <w:rPr>
                <w:rFonts w:ascii="Times New Roman" w:hAnsi="Times New Roman"/>
                <w:b/>
                <w:bCs/>
                <w:sz w:val="24"/>
                <w:u w:val="single"/>
              </w:rPr>
            </w:pPr>
            <w:r w:rsidRPr="000F6454">
              <w:rPr>
                <w:rFonts w:ascii="Times New Roman" w:hAnsi="Times New Roman"/>
                <w:b/>
                <w:bCs/>
                <w:sz w:val="24"/>
                <w:u w:val="single"/>
              </w:rPr>
              <w:t>СТОЙНОСТ ПОД РИСК ЗА ПРЕДХОДНИЯ ДЕН (VaRt-1)</w:t>
            </w:r>
          </w:p>
          <w:p w14:paraId="11C8C183" w14:textId="114B9D75" w:rsidR="00BA512F" w:rsidRPr="000F6454" w:rsidRDefault="000B0B09">
            <w:pPr>
              <w:rPr>
                <w:rFonts w:ascii="Times New Roman" w:hAnsi="Times New Roman"/>
                <w:sz w:val="24"/>
              </w:rPr>
            </w:pPr>
            <w:r w:rsidRPr="000F6454">
              <w:rPr>
                <w:rFonts w:ascii="Times New Roman" w:hAnsi="Times New Roman"/>
                <w:sz w:val="24"/>
              </w:rPr>
              <w:t>Вж. указанията за колона 040.</w:t>
            </w:r>
          </w:p>
        </w:tc>
      </w:tr>
      <w:tr w:rsidR="00BA512F" w:rsidRPr="000F6454" w14:paraId="02D09CF1" w14:textId="77777777" w:rsidTr="00672D2A">
        <w:tc>
          <w:tcPr>
            <w:tcW w:w="852" w:type="dxa"/>
          </w:tcPr>
          <w:p w14:paraId="71F58067" w14:textId="77777777" w:rsidR="00BA512F" w:rsidRPr="000F6454" w:rsidRDefault="000B0B09">
            <w:pPr>
              <w:rPr>
                <w:rFonts w:ascii="Times New Roman" w:hAnsi="Times New Roman"/>
                <w:sz w:val="24"/>
              </w:rPr>
            </w:pPr>
            <w:r w:rsidRPr="000F6454">
              <w:rPr>
                <w:rFonts w:ascii="Times New Roman" w:hAnsi="Times New Roman"/>
                <w:sz w:val="24"/>
              </w:rPr>
              <w:t>060</w:t>
            </w:r>
          </w:p>
        </w:tc>
        <w:tc>
          <w:tcPr>
            <w:tcW w:w="8004" w:type="dxa"/>
          </w:tcPr>
          <w:p w14:paraId="724BD1DF" w14:textId="77777777" w:rsidR="00BA512F" w:rsidRPr="000F6454" w:rsidRDefault="000B0B09">
            <w:pPr>
              <w:rPr>
                <w:rFonts w:ascii="Times New Roman" w:hAnsi="Times New Roman"/>
                <w:b/>
                <w:bCs/>
                <w:sz w:val="24"/>
                <w:u w:val="single"/>
              </w:rPr>
            </w:pPr>
            <w:r w:rsidRPr="000F6454">
              <w:rPr>
                <w:rFonts w:ascii="Times New Roman" w:hAnsi="Times New Roman"/>
                <w:b/>
                <w:bCs/>
                <w:sz w:val="24"/>
                <w:u w:val="single"/>
              </w:rPr>
              <w:t>МУЛТИПЛИКАЦИОНЕН КОЕФИЦИЕНТ (ms), УМНОЖЕН ПО СРЕДНАТА СТОЙНОСТ ПОД РИСК ЗА ПРЕДХОДНИТЕ 60 РАБОТНИ ДНИ (SVaRavg)</w:t>
            </w:r>
          </w:p>
          <w:p w14:paraId="61BF4BED" w14:textId="1CE4407D" w:rsidR="00BA512F" w:rsidRPr="000F6454" w:rsidRDefault="000B0B09">
            <w:pPr>
              <w:rPr>
                <w:rFonts w:ascii="Times New Roman" w:hAnsi="Times New Roman"/>
                <w:sz w:val="24"/>
              </w:rPr>
            </w:pPr>
            <w:r w:rsidRPr="000F6454">
              <w:rPr>
                <w:rFonts w:ascii="Times New Roman" w:hAnsi="Times New Roman"/>
                <w:sz w:val="24"/>
              </w:rPr>
              <w:t>Вж. указанията за колона 040.</w:t>
            </w:r>
          </w:p>
        </w:tc>
      </w:tr>
      <w:tr w:rsidR="00BA512F" w:rsidRPr="000F6454" w14:paraId="753B76EE" w14:textId="77777777" w:rsidTr="00672D2A">
        <w:tc>
          <w:tcPr>
            <w:tcW w:w="852" w:type="dxa"/>
          </w:tcPr>
          <w:p w14:paraId="182174DD" w14:textId="77777777" w:rsidR="00BA512F" w:rsidRPr="000F6454" w:rsidRDefault="000B0B09">
            <w:pPr>
              <w:rPr>
                <w:rFonts w:ascii="Times New Roman" w:hAnsi="Times New Roman"/>
                <w:sz w:val="24"/>
              </w:rPr>
            </w:pPr>
            <w:r w:rsidRPr="000F6454">
              <w:rPr>
                <w:rFonts w:ascii="Times New Roman" w:hAnsi="Times New Roman"/>
                <w:sz w:val="24"/>
              </w:rPr>
              <w:t>070</w:t>
            </w:r>
          </w:p>
        </w:tc>
        <w:tc>
          <w:tcPr>
            <w:tcW w:w="8004" w:type="dxa"/>
          </w:tcPr>
          <w:p w14:paraId="568CF550" w14:textId="77777777" w:rsidR="00BA512F" w:rsidRPr="000F6454" w:rsidRDefault="000B0B09">
            <w:pPr>
              <w:rPr>
                <w:rFonts w:ascii="Times New Roman" w:hAnsi="Times New Roman"/>
                <w:b/>
                <w:sz w:val="24"/>
                <w:u w:val="single"/>
              </w:rPr>
            </w:pPr>
            <w:r w:rsidRPr="000F6454">
              <w:rPr>
                <w:rFonts w:ascii="Times New Roman" w:hAnsi="Times New Roman"/>
                <w:b/>
                <w:sz w:val="24"/>
                <w:u w:val="single"/>
              </w:rPr>
              <w:t>ПОСЛЕДНА ИЗВЕСТНА СТРЕСИРАНА СТОЙНОСТ ПОД РИСК (SVaRt-1)</w:t>
            </w:r>
          </w:p>
          <w:p w14:paraId="78ABE34A" w14:textId="7B8AAA9D" w:rsidR="00BA512F" w:rsidRPr="000F6454" w:rsidRDefault="000B0B09">
            <w:pPr>
              <w:rPr>
                <w:rFonts w:ascii="Times New Roman" w:hAnsi="Times New Roman"/>
                <w:b/>
                <w:sz w:val="24"/>
                <w:u w:val="single"/>
              </w:rPr>
            </w:pPr>
            <w:r w:rsidRPr="000F6454">
              <w:rPr>
                <w:rFonts w:ascii="Times New Roman" w:hAnsi="Times New Roman"/>
                <w:sz w:val="24"/>
              </w:rPr>
              <w:t>Вж. указанията за колона 040.</w:t>
            </w:r>
          </w:p>
        </w:tc>
      </w:tr>
      <w:tr w:rsidR="00BA512F" w:rsidRPr="000F6454" w14:paraId="62E535D9" w14:textId="77777777" w:rsidTr="00672D2A">
        <w:tc>
          <w:tcPr>
            <w:tcW w:w="852" w:type="dxa"/>
          </w:tcPr>
          <w:p w14:paraId="054E7BC8" w14:textId="77777777" w:rsidR="00BA512F" w:rsidRPr="000F6454" w:rsidRDefault="000B0B09">
            <w:pPr>
              <w:rPr>
                <w:rFonts w:ascii="Times New Roman" w:hAnsi="Times New Roman"/>
                <w:sz w:val="24"/>
              </w:rPr>
            </w:pPr>
            <w:r w:rsidRPr="000F6454">
              <w:rPr>
                <w:rFonts w:ascii="Times New Roman" w:hAnsi="Times New Roman"/>
                <w:sz w:val="24"/>
              </w:rPr>
              <w:t>080</w:t>
            </w:r>
          </w:p>
        </w:tc>
        <w:tc>
          <w:tcPr>
            <w:tcW w:w="8004" w:type="dxa"/>
          </w:tcPr>
          <w:p w14:paraId="2EEF49C0" w14:textId="77777777" w:rsidR="00BA512F" w:rsidRPr="000F6454" w:rsidRDefault="000B0B09">
            <w:pPr>
              <w:rPr>
                <w:rFonts w:ascii="Times New Roman" w:hAnsi="Times New Roman"/>
                <w:b/>
                <w:sz w:val="24"/>
                <w:u w:val="single"/>
              </w:rPr>
            </w:pPr>
            <w:r w:rsidRPr="000F6454">
              <w:rPr>
                <w:rFonts w:ascii="Times New Roman" w:hAnsi="Times New Roman"/>
                <w:b/>
                <w:sz w:val="24"/>
                <w:u w:val="single"/>
              </w:rPr>
              <w:t>КАПИТАЛОВИ ИЗИСКВАНИЯ</w:t>
            </w:r>
          </w:p>
          <w:p w14:paraId="1E993DF0" w14:textId="5340E0E1" w:rsidR="00BA512F" w:rsidRPr="000F6454" w:rsidRDefault="001E0C80">
            <w:pPr>
              <w:rPr>
                <w:rFonts w:ascii="Times New Roman" w:hAnsi="Times New Roman"/>
                <w:sz w:val="24"/>
              </w:rPr>
            </w:pPr>
            <w:r w:rsidRPr="000F6454">
              <w:rPr>
                <w:rFonts w:ascii="Times New Roman" w:hAnsi="Times New Roman"/>
                <w:sz w:val="24"/>
              </w:rPr>
              <w:t xml:space="preserve">Член 92, параграф 3, буква г) от РКИ </w:t>
            </w:r>
          </w:p>
          <w:p w14:paraId="77E9E438" w14:textId="7AFFFBB0" w:rsidR="00BA512F" w:rsidRPr="000F6454" w:rsidRDefault="000B0B09">
            <w:pPr>
              <w:rPr>
                <w:rFonts w:ascii="Times New Roman" w:hAnsi="Times New Roman"/>
                <w:sz w:val="24"/>
              </w:rPr>
            </w:pPr>
            <w:r w:rsidRPr="000F6454">
              <w:rPr>
                <w:rFonts w:ascii="Times New Roman" w:hAnsi="Times New Roman"/>
                <w:sz w:val="24"/>
              </w:rPr>
              <w:t>Капиталовите изисквания за риска от корекция на кредитната оценка, изчислени по избрания метод.</w:t>
            </w:r>
          </w:p>
        </w:tc>
      </w:tr>
      <w:tr w:rsidR="00BA512F" w:rsidRPr="000F6454" w14:paraId="7C5E8B43" w14:textId="77777777" w:rsidTr="00672D2A">
        <w:tc>
          <w:tcPr>
            <w:tcW w:w="852" w:type="dxa"/>
          </w:tcPr>
          <w:p w14:paraId="0E4FA944" w14:textId="77777777" w:rsidR="00BA512F" w:rsidRPr="000F6454" w:rsidRDefault="000B0B09">
            <w:pPr>
              <w:rPr>
                <w:rFonts w:ascii="Times New Roman" w:hAnsi="Times New Roman"/>
                <w:sz w:val="24"/>
              </w:rPr>
            </w:pPr>
            <w:r w:rsidRPr="000F6454">
              <w:rPr>
                <w:rFonts w:ascii="Times New Roman" w:hAnsi="Times New Roman"/>
                <w:sz w:val="24"/>
              </w:rPr>
              <w:t>090</w:t>
            </w:r>
          </w:p>
        </w:tc>
        <w:tc>
          <w:tcPr>
            <w:tcW w:w="8004" w:type="dxa"/>
          </w:tcPr>
          <w:p w14:paraId="211D4A9B" w14:textId="77777777" w:rsidR="00BA512F" w:rsidRPr="000F6454" w:rsidRDefault="000B0B09">
            <w:pPr>
              <w:rPr>
                <w:rFonts w:ascii="Times New Roman" w:hAnsi="Times New Roman"/>
                <w:b/>
                <w:sz w:val="24"/>
                <w:u w:val="single"/>
              </w:rPr>
            </w:pPr>
            <w:r w:rsidRPr="000F6454">
              <w:rPr>
                <w:rFonts w:ascii="Times New Roman" w:hAnsi="Times New Roman"/>
                <w:b/>
                <w:sz w:val="24"/>
                <w:u w:val="single"/>
              </w:rPr>
              <w:t>ОБЩА РИСКОВА ЕКСПОЗИЦИЯ</w:t>
            </w:r>
          </w:p>
          <w:p w14:paraId="2365D3EA" w14:textId="4F13113B" w:rsidR="00BA512F" w:rsidRPr="000F6454" w:rsidRDefault="001E0C80">
            <w:pPr>
              <w:rPr>
                <w:rFonts w:ascii="Times New Roman" w:hAnsi="Times New Roman"/>
                <w:sz w:val="24"/>
              </w:rPr>
            </w:pPr>
            <w:r w:rsidRPr="000F6454">
              <w:rPr>
                <w:rFonts w:ascii="Times New Roman" w:hAnsi="Times New Roman"/>
                <w:sz w:val="24"/>
              </w:rPr>
              <w:t>Член 92, параграф 4, буква б) от РКИ</w:t>
            </w:r>
          </w:p>
          <w:p w14:paraId="147F8D5B" w14:textId="0392EBCB" w:rsidR="00BA512F" w:rsidRPr="000F6454" w:rsidRDefault="000B0B09">
            <w:pPr>
              <w:rPr>
                <w:rFonts w:ascii="Times New Roman" w:hAnsi="Times New Roman"/>
                <w:sz w:val="24"/>
              </w:rPr>
            </w:pPr>
            <w:r w:rsidRPr="000F6454">
              <w:rPr>
                <w:rFonts w:ascii="Times New Roman" w:hAnsi="Times New Roman"/>
                <w:sz w:val="24"/>
              </w:rPr>
              <w:t>Капиталовите изисквания, умножени по 12,5.</w:t>
            </w:r>
          </w:p>
        </w:tc>
      </w:tr>
      <w:tr w:rsidR="00BA512F" w:rsidRPr="000F6454" w14:paraId="22191597" w14:textId="77777777" w:rsidTr="00672D2A">
        <w:tc>
          <w:tcPr>
            <w:tcW w:w="852" w:type="dxa"/>
          </w:tcPr>
          <w:p w14:paraId="521173D0" w14:textId="77777777" w:rsidR="00BA512F" w:rsidRPr="000F6454" w:rsidRDefault="00BA512F">
            <w:pPr>
              <w:rPr>
                <w:rFonts w:ascii="Times New Roman" w:hAnsi="Times New Roman"/>
                <w:sz w:val="24"/>
              </w:rPr>
            </w:pPr>
          </w:p>
        </w:tc>
        <w:tc>
          <w:tcPr>
            <w:tcW w:w="8004" w:type="dxa"/>
          </w:tcPr>
          <w:p w14:paraId="0294D0C0" w14:textId="77777777" w:rsidR="00BA512F" w:rsidRPr="000F6454" w:rsidRDefault="000B0B09">
            <w:pPr>
              <w:rPr>
                <w:rFonts w:ascii="Times New Roman" w:hAnsi="Times New Roman"/>
                <w:b/>
                <w:sz w:val="24"/>
                <w:u w:val="single"/>
              </w:rPr>
            </w:pPr>
            <w:r w:rsidRPr="000F6454">
              <w:rPr>
                <w:rFonts w:ascii="Times New Roman" w:hAnsi="Times New Roman"/>
                <w:b/>
                <w:sz w:val="24"/>
                <w:u w:val="single"/>
              </w:rPr>
              <w:t>Поясняващи позиции</w:t>
            </w:r>
          </w:p>
        </w:tc>
      </w:tr>
      <w:tr w:rsidR="00BA512F" w:rsidRPr="000F6454" w14:paraId="22282EAE" w14:textId="77777777" w:rsidTr="00672D2A">
        <w:tc>
          <w:tcPr>
            <w:tcW w:w="852" w:type="dxa"/>
          </w:tcPr>
          <w:p w14:paraId="375E1268" w14:textId="77777777" w:rsidR="00BA512F" w:rsidRPr="000F6454" w:rsidRDefault="000B0B09">
            <w:pPr>
              <w:rPr>
                <w:rFonts w:ascii="Times New Roman" w:hAnsi="Times New Roman"/>
                <w:sz w:val="24"/>
              </w:rPr>
            </w:pPr>
            <w:r w:rsidRPr="000F6454">
              <w:rPr>
                <w:rFonts w:ascii="Times New Roman" w:hAnsi="Times New Roman"/>
                <w:sz w:val="24"/>
              </w:rPr>
              <w:t>100</w:t>
            </w:r>
          </w:p>
        </w:tc>
        <w:tc>
          <w:tcPr>
            <w:tcW w:w="8004" w:type="dxa"/>
          </w:tcPr>
          <w:p w14:paraId="2EF4F460" w14:textId="77777777" w:rsidR="00BA512F" w:rsidRPr="000F6454" w:rsidRDefault="000B0B09">
            <w:pPr>
              <w:rPr>
                <w:rFonts w:ascii="Times New Roman" w:hAnsi="Times New Roman"/>
                <w:b/>
                <w:sz w:val="24"/>
                <w:u w:val="single"/>
              </w:rPr>
            </w:pPr>
            <w:r w:rsidRPr="000F6454">
              <w:rPr>
                <w:rFonts w:ascii="Times New Roman" w:hAnsi="Times New Roman"/>
                <w:b/>
                <w:sz w:val="24"/>
                <w:u w:val="single"/>
              </w:rPr>
              <w:t>Брой контрагенти</w:t>
            </w:r>
          </w:p>
          <w:p w14:paraId="064FE37D" w14:textId="366C87F7" w:rsidR="00BA512F" w:rsidRPr="000F6454" w:rsidRDefault="000B0B09">
            <w:pPr>
              <w:rPr>
                <w:rFonts w:ascii="Times New Roman" w:hAnsi="Times New Roman"/>
                <w:sz w:val="24"/>
              </w:rPr>
            </w:pPr>
            <w:r w:rsidRPr="000F6454">
              <w:rPr>
                <w:rFonts w:ascii="Times New Roman" w:hAnsi="Times New Roman"/>
                <w:sz w:val="24"/>
              </w:rPr>
              <w:t>Член 382 от РКИ</w:t>
            </w:r>
          </w:p>
          <w:p w14:paraId="41D6F95E" w14:textId="77777777" w:rsidR="00BA512F" w:rsidRPr="000F6454" w:rsidRDefault="000B0B09">
            <w:pPr>
              <w:rPr>
                <w:rFonts w:ascii="Times New Roman" w:hAnsi="Times New Roman"/>
                <w:sz w:val="24"/>
              </w:rPr>
            </w:pPr>
            <w:r w:rsidRPr="000F6454">
              <w:rPr>
                <w:rFonts w:ascii="Times New Roman" w:hAnsi="Times New Roman"/>
                <w:sz w:val="24"/>
              </w:rPr>
              <w:t>Броят контрагенти, включени в изчисляването на капиталовите изисквания за риска от корекция на кредитната оценка.</w:t>
            </w:r>
          </w:p>
          <w:p w14:paraId="6F296582" w14:textId="7CA8D190" w:rsidR="00BA512F" w:rsidRPr="000F6454" w:rsidRDefault="000B0B09">
            <w:pPr>
              <w:rPr>
                <w:rFonts w:ascii="Times New Roman" w:hAnsi="Times New Roman"/>
                <w:sz w:val="24"/>
              </w:rPr>
            </w:pPr>
            <w:r w:rsidRPr="000F6454">
              <w:rPr>
                <w:rFonts w:ascii="Times New Roman" w:hAnsi="Times New Roman"/>
                <w:sz w:val="24"/>
              </w:rPr>
              <w:lastRenderedPageBreak/>
              <w:t xml:space="preserve">Контрагентите са подгрупа на длъжниците. Те съществуват само когато има дериватни сделки или сделки за финансиране на ценни книжа, при които те са другата договаряща се страна. </w:t>
            </w:r>
          </w:p>
        </w:tc>
      </w:tr>
      <w:tr w:rsidR="00BA512F" w:rsidRPr="000F6454" w14:paraId="208E8D8E" w14:textId="77777777" w:rsidTr="00672D2A">
        <w:tc>
          <w:tcPr>
            <w:tcW w:w="852" w:type="dxa"/>
          </w:tcPr>
          <w:p w14:paraId="7A9385D3" w14:textId="77777777" w:rsidR="00BA512F" w:rsidRPr="000F6454" w:rsidRDefault="000B0B09">
            <w:pPr>
              <w:rPr>
                <w:rFonts w:ascii="Times New Roman" w:hAnsi="Times New Roman"/>
                <w:sz w:val="24"/>
              </w:rPr>
            </w:pPr>
            <w:r w:rsidRPr="000F6454">
              <w:rPr>
                <w:rFonts w:ascii="Times New Roman" w:hAnsi="Times New Roman"/>
                <w:sz w:val="24"/>
              </w:rPr>
              <w:lastRenderedPageBreak/>
              <w:t>110</w:t>
            </w:r>
          </w:p>
        </w:tc>
        <w:tc>
          <w:tcPr>
            <w:tcW w:w="8004" w:type="dxa"/>
          </w:tcPr>
          <w:p w14:paraId="0881EDD6" w14:textId="77777777" w:rsidR="00BA512F" w:rsidRPr="000F6454" w:rsidRDefault="000B0B09">
            <w:pPr>
              <w:rPr>
                <w:rFonts w:ascii="Times New Roman" w:hAnsi="Times New Roman"/>
                <w:b/>
                <w:sz w:val="24"/>
                <w:u w:val="single"/>
              </w:rPr>
            </w:pPr>
            <w:r w:rsidRPr="000F6454">
              <w:rPr>
                <w:rFonts w:ascii="Times New Roman" w:hAnsi="Times New Roman"/>
                <w:b/>
                <w:sz w:val="24"/>
                <w:u w:val="single"/>
              </w:rPr>
              <w:t>в т.ч.: кредитният спред е установен чрез използване на оценка</w:t>
            </w:r>
          </w:p>
          <w:p w14:paraId="0BE663C7" w14:textId="0AA3F527" w:rsidR="00BA512F" w:rsidRPr="000F6454" w:rsidRDefault="005C14B0">
            <w:pPr>
              <w:rPr>
                <w:rFonts w:ascii="Times New Roman" w:hAnsi="Times New Roman"/>
                <w:b/>
                <w:sz w:val="24"/>
                <w:u w:val="single"/>
              </w:rPr>
            </w:pPr>
            <w:r w:rsidRPr="000F6454">
              <w:rPr>
                <w:rFonts w:ascii="Times New Roman" w:hAnsi="Times New Roman"/>
                <w:sz w:val="24"/>
              </w:rPr>
              <w:t>Броят контрагенти, при които кредитният спред е установен чрез оценка вместо чрез пряко наблюдавани пазарни данни.</w:t>
            </w:r>
          </w:p>
        </w:tc>
      </w:tr>
      <w:tr w:rsidR="00BA512F" w:rsidRPr="000F6454" w14:paraId="5146AE6D" w14:textId="77777777" w:rsidTr="00672D2A">
        <w:tc>
          <w:tcPr>
            <w:tcW w:w="852" w:type="dxa"/>
          </w:tcPr>
          <w:p w14:paraId="17D94646" w14:textId="77777777" w:rsidR="00BA512F" w:rsidRPr="000F6454" w:rsidRDefault="000B0B09">
            <w:pPr>
              <w:rPr>
                <w:rFonts w:ascii="Times New Roman" w:hAnsi="Times New Roman"/>
                <w:sz w:val="24"/>
              </w:rPr>
            </w:pPr>
            <w:r w:rsidRPr="000F6454">
              <w:rPr>
                <w:rFonts w:ascii="Times New Roman" w:hAnsi="Times New Roman"/>
                <w:sz w:val="24"/>
              </w:rPr>
              <w:t>120</w:t>
            </w:r>
          </w:p>
        </w:tc>
        <w:tc>
          <w:tcPr>
            <w:tcW w:w="8004" w:type="dxa"/>
          </w:tcPr>
          <w:p w14:paraId="05699C10" w14:textId="77777777" w:rsidR="00BA512F" w:rsidRPr="000F6454" w:rsidRDefault="000B0B09">
            <w:pPr>
              <w:rPr>
                <w:rFonts w:ascii="Times New Roman" w:hAnsi="Times New Roman"/>
                <w:b/>
                <w:sz w:val="24"/>
                <w:u w:val="single"/>
              </w:rPr>
            </w:pPr>
            <w:r w:rsidRPr="000F6454">
              <w:rPr>
                <w:rFonts w:ascii="Times New Roman" w:hAnsi="Times New Roman"/>
                <w:b/>
                <w:sz w:val="24"/>
                <w:u w:val="single"/>
              </w:rPr>
              <w:t>НАПРАВЕНА КОРЕКЦИЯ НА КРЕДИТНА ОЦЕНКА</w:t>
            </w:r>
          </w:p>
          <w:p w14:paraId="48B7E12F" w14:textId="77777777" w:rsidR="00BA512F" w:rsidRPr="000F6454" w:rsidRDefault="000B0B09">
            <w:pPr>
              <w:rPr>
                <w:rFonts w:ascii="Times New Roman" w:hAnsi="Times New Roman"/>
                <w:sz w:val="24"/>
              </w:rPr>
            </w:pPr>
            <w:r w:rsidRPr="000F6454">
              <w:rPr>
                <w:rFonts w:ascii="Times New Roman" w:hAnsi="Times New Roman"/>
                <w:sz w:val="24"/>
              </w:rPr>
              <w:t>Счетоводните провизии поради влошаване на кредитоспособността на контрагенти по деривати.</w:t>
            </w:r>
          </w:p>
        </w:tc>
      </w:tr>
      <w:tr w:rsidR="00BA512F" w:rsidRPr="000F6454" w14:paraId="2C695804" w14:textId="77777777" w:rsidTr="00672D2A">
        <w:tc>
          <w:tcPr>
            <w:tcW w:w="852" w:type="dxa"/>
          </w:tcPr>
          <w:p w14:paraId="1F9E6A16" w14:textId="77777777" w:rsidR="00BA512F" w:rsidRPr="000F6454" w:rsidRDefault="000B0B09">
            <w:pPr>
              <w:rPr>
                <w:rFonts w:ascii="Times New Roman" w:hAnsi="Times New Roman"/>
                <w:sz w:val="24"/>
              </w:rPr>
            </w:pPr>
            <w:r w:rsidRPr="000F6454">
              <w:rPr>
                <w:rFonts w:ascii="Times New Roman" w:hAnsi="Times New Roman"/>
                <w:sz w:val="24"/>
              </w:rPr>
              <w:t>130</w:t>
            </w:r>
          </w:p>
        </w:tc>
        <w:tc>
          <w:tcPr>
            <w:tcW w:w="8004" w:type="dxa"/>
          </w:tcPr>
          <w:p w14:paraId="1B588358" w14:textId="77777777" w:rsidR="00BA512F" w:rsidRPr="000F6454" w:rsidRDefault="000B0B09">
            <w:pPr>
              <w:rPr>
                <w:rFonts w:ascii="Times New Roman" w:hAnsi="Times New Roman"/>
                <w:b/>
                <w:sz w:val="24"/>
                <w:u w:val="single"/>
              </w:rPr>
            </w:pPr>
            <w:r w:rsidRPr="000F6454">
              <w:rPr>
                <w:rFonts w:ascii="Times New Roman" w:hAnsi="Times New Roman"/>
                <w:b/>
                <w:sz w:val="24"/>
                <w:u w:val="single"/>
              </w:rPr>
              <w:t>СУАПОВЕ ЗА КРЕДИТНО НЕИЗПЪЛНЕНИЕ ВЪРХУ ЗАДЪЛЖЕНИЯ НА ЕДНО ЛИЦЕ</w:t>
            </w:r>
          </w:p>
          <w:p w14:paraId="2DB38709" w14:textId="14B2F9FD" w:rsidR="00BA512F" w:rsidRPr="000F6454" w:rsidRDefault="00D21B29">
            <w:pPr>
              <w:rPr>
                <w:rFonts w:ascii="Times New Roman" w:hAnsi="Times New Roman"/>
                <w:sz w:val="24"/>
              </w:rPr>
            </w:pPr>
            <w:r w:rsidRPr="000F6454">
              <w:rPr>
                <w:rFonts w:ascii="Times New Roman" w:hAnsi="Times New Roman"/>
                <w:sz w:val="24"/>
              </w:rPr>
              <w:t xml:space="preserve">Член 386, параграф 1, буква а) от РКИ </w:t>
            </w:r>
          </w:p>
          <w:p w14:paraId="5B50235C" w14:textId="312D16A8" w:rsidR="00BA512F" w:rsidRPr="000F6454" w:rsidRDefault="000B0B09">
            <w:pPr>
              <w:rPr>
                <w:rFonts w:ascii="Times New Roman" w:hAnsi="Times New Roman"/>
                <w:sz w:val="24"/>
              </w:rPr>
            </w:pPr>
            <w:r w:rsidRPr="000F6454">
              <w:rPr>
                <w:rFonts w:ascii="Times New Roman" w:hAnsi="Times New Roman"/>
                <w:sz w:val="24"/>
              </w:rPr>
              <w:t>Общо условни стойности на суаповете за кредитно неизпълнение върху задълженията на едно лице, използвани за хеджиране на риска от корекция на кредитната оценка.</w:t>
            </w:r>
          </w:p>
        </w:tc>
      </w:tr>
      <w:tr w:rsidR="00BA512F" w:rsidRPr="000F6454" w14:paraId="39BBE1D7" w14:textId="77777777" w:rsidTr="00672D2A">
        <w:tc>
          <w:tcPr>
            <w:tcW w:w="852" w:type="dxa"/>
          </w:tcPr>
          <w:p w14:paraId="606251E4" w14:textId="77777777" w:rsidR="00BA512F" w:rsidRPr="000F6454" w:rsidRDefault="000B0B09">
            <w:pPr>
              <w:rPr>
                <w:rFonts w:ascii="Times New Roman" w:hAnsi="Times New Roman"/>
                <w:sz w:val="24"/>
              </w:rPr>
            </w:pPr>
            <w:r w:rsidRPr="000F6454">
              <w:rPr>
                <w:rFonts w:ascii="Times New Roman" w:hAnsi="Times New Roman"/>
                <w:sz w:val="24"/>
              </w:rPr>
              <w:t>140</w:t>
            </w:r>
          </w:p>
        </w:tc>
        <w:tc>
          <w:tcPr>
            <w:tcW w:w="8004" w:type="dxa"/>
          </w:tcPr>
          <w:p w14:paraId="36EC79C3" w14:textId="77777777" w:rsidR="00BA512F" w:rsidRPr="000F6454" w:rsidRDefault="000B0B09">
            <w:pPr>
              <w:rPr>
                <w:rFonts w:ascii="Times New Roman" w:hAnsi="Times New Roman"/>
                <w:b/>
                <w:sz w:val="24"/>
                <w:u w:val="single"/>
              </w:rPr>
            </w:pPr>
            <w:r w:rsidRPr="000F6454">
              <w:rPr>
                <w:rFonts w:ascii="Times New Roman" w:hAnsi="Times New Roman"/>
                <w:b/>
                <w:sz w:val="24"/>
                <w:u w:val="single"/>
              </w:rPr>
              <w:t>ИНДЕКСНИ СУАПОВЕ ЗА КРЕДИТНО НЕИЗПЪЛНЕНИЕ</w:t>
            </w:r>
          </w:p>
          <w:p w14:paraId="2907F0D4" w14:textId="0A02CB18" w:rsidR="00BA512F" w:rsidRPr="000F6454" w:rsidRDefault="00D21B29">
            <w:pPr>
              <w:rPr>
                <w:rFonts w:ascii="Times New Roman" w:hAnsi="Times New Roman"/>
                <w:sz w:val="24"/>
              </w:rPr>
            </w:pPr>
            <w:r w:rsidRPr="000F6454">
              <w:rPr>
                <w:rFonts w:ascii="Times New Roman" w:hAnsi="Times New Roman"/>
                <w:sz w:val="24"/>
              </w:rPr>
              <w:t>Член 386, параграф 1, буква б) от РКИ</w:t>
            </w:r>
          </w:p>
          <w:p w14:paraId="30AEB754" w14:textId="28361AA2" w:rsidR="00BA512F" w:rsidRPr="000F6454" w:rsidRDefault="000B0B09">
            <w:pPr>
              <w:rPr>
                <w:rFonts w:ascii="Times New Roman" w:hAnsi="Times New Roman"/>
                <w:b/>
                <w:sz w:val="24"/>
                <w:u w:val="single"/>
              </w:rPr>
            </w:pPr>
            <w:r w:rsidRPr="000F6454">
              <w:rPr>
                <w:rFonts w:ascii="Times New Roman" w:hAnsi="Times New Roman"/>
                <w:sz w:val="24"/>
              </w:rPr>
              <w:t>Общо условни стойности на индексните суапове за кредитно неизпълнение, използвани за хеджиране на риска от корекция на кредитната оценка.</w:t>
            </w:r>
          </w:p>
        </w:tc>
      </w:tr>
    </w:tbl>
    <w:p w14:paraId="77D3C427" w14:textId="77777777" w:rsidR="00BA512F" w:rsidRPr="000F6454" w:rsidRDefault="00BA512F">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BA512F" w:rsidRPr="000F6454" w14:paraId="63DD22C6" w14:textId="77777777" w:rsidTr="00672D2A">
        <w:tc>
          <w:tcPr>
            <w:tcW w:w="8856" w:type="dxa"/>
            <w:gridSpan w:val="2"/>
            <w:shd w:val="clear" w:color="auto" w:fill="CCCCCC"/>
          </w:tcPr>
          <w:p w14:paraId="1218FE36" w14:textId="77777777" w:rsidR="00BA512F" w:rsidRPr="000F6454" w:rsidRDefault="000B0B09">
            <w:pPr>
              <w:rPr>
                <w:rFonts w:ascii="Times New Roman" w:hAnsi="Times New Roman"/>
                <w:b/>
                <w:sz w:val="24"/>
              </w:rPr>
            </w:pPr>
            <w:r w:rsidRPr="000F6454">
              <w:rPr>
                <w:rFonts w:ascii="Times New Roman" w:hAnsi="Times New Roman"/>
                <w:b/>
                <w:sz w:val="24"/>
              </w:rPr>
              <w:t>Редове</w:t>
            </w:r>
          </w:p>
        </w:tc>
      </w:tr>
      <w:tr w:rsidR="00BA512F" w:rsidRPr="000F6454" w14:paraId="24F67660" w14:textId="77777777" w:rsidTr="00672D2A">
        <w:tc>
          <w:tcPr>
            <w:tcW w:w="852" w:type="dxa"/>
          </w:tcPr>
          <w:p w14:paraId="358BF8DF" w14:textId="77777777" w:rsidR="00BA512F" w:rsidRPr="000F6454" w:rsidRDefault="000B0B09">
            <w:pPr>
              <w:rPr>
                <w:rFonts w:ascii="Times New Roman" w:hAnsi="Times New Roman"/>
                <w:sz w:val="24"/>
              </w:rPr>
            </w:pPr>
            <w:r w:rsidRPr="000F6454">
              <w:rPr>
                <w:rFonts w:ascii="Times New Roman" w:hAnsi="Times New Roman"/>
                <w:sz w:val="24"/>
              </w:rPr>
              <w:t>010</w:t>
            </w:r>
          </w:p>
        </w:tc>
        <w:tc>
          <w:tcPr>
            <w:tcW w:w="8004" w:type="dxa"/>
          </w:tcPr>
          <w:p w14:paraId="55D74EEA" w14:textId="77777777" w:rsidR="00BA512F" w:rsidRPr="000F6454" w:rsidRDefault="000B0B09">
            <w:pPr>
              <w:rPr>
                <w:rFonts w:ascii="Times New Roman" w:hAnsi="Times New Roman"/>
                <w:b/>
                <w:bCs/>
                <w:sz w:val="24"/>
                <w:u w:val="single"/>
              </w:rPr>
            </w:pPr>
            <w:r w:rsidRPr="000F6454">
              <w:rPr>
                <w:rFonts w:ascii="Times New Roman" w:hAnsi="Times New Roman"/>
                <w:b/>
                <w:bCs/>
                <w:sz w:val="24"/>
                <w:u w:val="single"/>
              </w:rPr>
              <w:t>Общ размер на риска от корекция на кредитната оценка</w:t>
            </w:r>
          </w:p>
          <w:p w14:paraId="3FFB40EC" w14:textId="11990D5A" w:rsidR="00BA512F" w:rsidRPr="000F6454" w:rsidRDefault="000B0B09">
            <w:pPr>
              <w:rPr>
                <w:rFonts w:ascii="Times New Roman" w:hAnsi="Times New Roman"/>
                <w:bCs/>
                <w:sz w:val="24"/>
              </w:rPr>
            </w:pPr>
            <w:r w:rsidRPr="000F6454">
              <w:rPr>
                <w:rFonts w:ascii="Times New Roman" w:hAnsi="Times New Roman"/>
                <w:bCs/>
                <w:sz w:val="24"/>
              </w:rPr>
              <w:t>Сборът на редове 020—040</w:t>
            </w:r>
          </w:p>
        </w:tc>
      </w:tr>
      <w:tr w:rsidR="00BA512F" w:rsidRPr="000F6454" w14:paraId="117A9CD0" w14:textId="77777777" w:rsidTr="00672D2A">
        <w:tc>
          <w:tcPr>
            <w:tcW w:w="852" w:type="dxa"/>
          </w:tcPr>
          <w:p w14:paraId="1E281625" w14:textId="77777777" w:rsidR="00BA512F" w:rsidRPr="000F6454" w:rsidRDefault="000B0B09">
            <w:pPr>
              <w:rPr>
                <w:rFonts w:ascii="Times New Roman" w:hAnsi="Times New Roman"/>
                <w:sz w:val="24"/>
              </w:rPr>
            </w:pPr>
            <w:r w:rsidRPr="000F6454">
              <w:rPr>
                <w:rFonts w:ascii="Times New Roman" w:hAnsi="Times New Roman"/>
                <w:sz w:val="24"/>
              </w:rPr>
              <w:t xml:space="preserve">020 </w:t>
            </w:r>
          </w:p>
        </w:tc>
        <w:tc>
          <w:tcPr>
            <w:tcW w:w="8004" w:type="dxa"/>
          </w:tcPr>
          <w:p w14:paraId="02E6580C" w14:textId="35DF5FF3" w:rsidR="00BA512F" w:rsidRPr="000F6454" w:rsidRDefault="000B0B09">
            <w:pPr>
              <w:rPr>
                <w:rFonts w:ascii="Times New Roman" w:hAnsi="Times New Roman"/>
                <w:b/>
                <w:bCs/>
                <w:sz w:val="24"/>
                <w:u w:val="single"/>
              </w:rPr>
            </w:pPr>
            <w:r w:rsidRPr="000F6454">
              <w:rPr>
                <w:rFonts w:ascii="Times New Roman" w:hAnsi="Times New Roman"/>
                <w:b/>
                <w:bCs/>
                <w:sz w:val="24"/>
                <w:u w:val="single"/>
              </w:rPr>
              <w:t>Усъвършенстван подход</w:t>
            </w:r>
          </w:p>
          <w:p w14:paraId="59CC663A" w14:textId="5570ACAA" w:rsidR="00BA512F" w:rsidRPr="000F6454" w:rsidRDefault="000B0B09">
            <w:pPr>
              <w:rPr>
                <w:rFonts w:ascii="Times New Roman" w:hAnsi="Times New Roman"/>
                <w:bCs/>
                <w:sz w:val="24"/>
              </w:rPr>
            </w:pPr>
            <w:r w:rsidRPr="000F6454">
              <w:rPr>
                <w:rFonts w:ascii="Times New Roman" w:hAnsi="Times New Roman"/>
                <w:bCs/>
                <w:sz w:val="24"/>
              </w:rPr>
              <w:t>Усъвършенстван подход към риска от корекция на кредитната оценка, както е предвиден в член 383</w:t>
            </w:r>
            <w:r w:rsidRPr="000F6454">
              <w:rPr>
                <w:rFonts w:ascii="Times New Roman" w:hAnsi="Times New Roman"/>
                <w:sz w:val="24"/>
              </w:rPr>
              <w:t xml:space="preserve"> от РКИ.</w:t>
            </w:r>
            <w:r w:rsidRPr="000F6454">
              <w:rPr>
                <w:rFonts w:ascii="Times New Roman" w:hAnsi="Times New Roman"/>
                <w:bCs/>
                <w:sz w:val="24"/>
              </w:rPr>
              <w:t xml:space="preserve"> </w:t>
            </w:r>
          </w:p>
        </w:tc>
      </w:tr>
      <w:tr w:rsidR="00BA512F" w:rsidRPr="000F6454" w14:paraId="6FC0D15B" w14:textId="77777777" w:rsidTr="00672D2A">
        <w:tc>
          <w:tcPr>
            <w:tcW w:w="852" w:type="dxa"/>
          </w:tcPr>
          <w:p w14:paraId="27DE8499" w14:textId="77777777" w:rsidR="00BA512F" w:rsidRPr="000F6454" w:rsidRDefault="000B0B09">
            <w:pPr>
              <w:rPr>
                <w:rFonts w:ascii="Times New Roman" w:hAnsi="Times New Roman"/>
                <w:sz w:val="24"/>
              </w:rPr>
            </w:pPr>
            <w:r w:rsidRPr="000F6454">
              <w:rPr>
                <w:rFonts w:ascii="Times New Roman" w:hAnsi="Times New Roman"/>
                <w:sz w:val="24"/>
              </w:rPr>
              <w:t>030</w:t>
            </w:r>
          </w:p>
        </w:tc>
        <w:tc>
          <w:tcPr>
            <w:tcW w:w="8004" w:type="dxa"/>
          </w:tcPr>
          <w:p w14:paraId="1E919B6E" w14:textId="607AF6EF" w:rsidR="00BA512F" w:rsidRPr="000F6454" w:rsidRDefault="000B0B09">
            <w:pPr>
              <w:rPr>
                <w:rFonts w:ascii="Times New Roman" w:hAnsi="Times New Roman"/>
                <w:b/>
                <w:bCs/>
                <w:sz w:val="24"/>
                <w:u w:val="single"/>
              </w:rPr>
            </w:pPr>
            <w:r w:rsidRPr="000F6454">
              <w:rPr>
                <w:rFonts w:ascii="Times New Roman" w:hAnsi="Times New Roman"/>
                <w:b/>
                <w:bCs/>
                <w:sz w:val="24"/>
                <w:u w:val="single"/>
              </w:rPr>
              <w:t>Стандартизиран метод</w:t>
            </w:r>
          </w:p>
          <w:p w14:paraId="53048721" w14:textId="686011CD" w:rsidR="00BA512F" w:rsidRPr="000F6454" w:rsidRDefault="000B0B09">
            <w:pPr>
              <w:rPr>
                <w:rFonts w:ascii="Times New Roman" w:hAnsi="Times New Roman"/>
                <w:bCs/>
                <w:sz w:val="24"/>
              </w:rPr>
            </w:pPr>
            <w:r w:rsidRPr="000F6454">
              <w:rPr>
                <w:rFonts w:ascii="Times New Roman" w:hAnsi="Times New Roman"/>
                <w:bCs/>
                <w:sz w:val="24"/>
              </w:rPr>
              <w:t>Стандартизиран подход към риска от корекция на кредитната оценка, както е предвиден в член 384</w:t>
            </w:r>
            <w:r w:rsidRPr="000F6454">
              <w:rPr>
                <w:rFonts w:ascii="Times New Roman" w:hAnsi="Times New Roman"/>
                <w:sz w:val="24"/>
              </w:rPr>
              <w:t xml:space="preserve"> от РКИ.</w:t>
            </w:r>
            <w:r w:rsidRPr="000F6454">
              <w:rPr>
                <w:rFonts w:ascii="Times New Roman" w:hAnsi="Times New Roman"/>
                <w:bCs/>
                <w:sz w:val="24"/>
              </w:rPr>
              <w:t xml:space="preserve"> </w:t>
            </w:r>
          </w:p>
        </w:tc>
      </w:tr>
      <w:tr w:rsidR="00BA512F" w:rsidRPr="000F6454" w14:paraId="221BFDBB" w14:textId="77777777" w:rsidTr="00672D2A">
        <w:tc>
          <w:tcPr>
            <w:tcW w:w="852" w:type="dxa"/>
          </w:tcPr>
          <w:p w14:paraId="532C7E21" w14:textId="77777777" w:rsidR="00BA512F" w:rsidRPr="000F6454" w:rsidRDefault="000B0B09">
            <w:pPr>
              <w:rPr>
                <w:rFonts w:ascii="Times New Roman" w:hAnsi="Times New Roman"/>
                <w:sz w:val="24"/>
              </w:rPr>
            </w:pPr>
            <w:r w:rsidRPr="000F6454">
              <w:rPr>
                <w:rFonts w:ascii="Times New Roman" w:hAnsi="Times New Roman"/>
                <w:sz w:val="24"/>
              </w:rPr>
              <w:t>040</w:t>
            </w:r>
          </w:p>
        </w:tc>
        <w:tc>
          <w:tcPr>
            <w:tcW w:w="8004" w:type="dxa"/>
          </w:tcPr>
          <w:p w14:paraId="6CEF8B62" w14:textId="77777777" w:rsidR="00BA512F" w:rsidRPr="000F6454" w:rsidRDefault="000B0B09">
            <w:pPr>
              <w:rPr>
                <w:rFonts w:ascii="Times New Roman" w:hAnsi="Times New Roman"/>
                <w:b/>
                <w:bCs/>
                <w:sz w:val="24"/>
                <w:u w:val="single"/>
              </w:rPr>
            </w:pPr>
            <w:r w:rsidRPr="000F6454">
              <w:rPr>
                <w:rFonts w:ascii="Times New Roman" w:hAnsi="Times New Roman"/>
                <w:b/>
                <w:bCs/>
                <w:sz w:val="24"/>
                <w:u w:val="single"/>
              </w:rPr>
              <w:t>Въз основа на метода на първоначалната експозиция</w:t>
            </w:r>
          </w:p>
          <w:p w14:paraId="3CC30ECF" w14:textId="4897E3A7" w:rsidR="00BA512F" w:rsidRPr="000F6454" w:rsidRDefault="000B0B09">
            <w:pPr>
              <w:rPr>
                <w:rFonts w:ascii="Times New Roman" w:hAnsi="Times New Roman"/>
                <w:bCs/>
                <w:sz w:val="24"/>
              </w:rPr>
            </w:pPr>
            <w:r w:rsidRPr="000F6454">
              <w:rPr>
                <w:rFonts w:ascii="Times New Roman" w:hAnsi="Times New Roman"/>
                <w:bCs/>
                <w:sz w:val="24"/>
              </w:rPr>
              <w:t>Стойности, за които се прилага член 385</w:t>
            </w:r>
            <w:r w:rsidRPr="000F6454">
              <w:rPr>
                <w:rFonts w:ascii="Times New Roman" w:hAnsi="Times New Roman"/>
                <w:sz w:val="24"/>
              </w:rPr>
              <w:t xml:space="preserve"> от РКИ.</w:t>
            </w:r>
          </w:p>
        </w:tc>
      </w:tr>
    </w:tbl>
    <w:p w14:paraId="26E1C34E" w14:textId="77777777" w:rsidR="00BA512F" w:rsidRPr="000F6454" w:rsidRDefault="00BA512F">
      <w:pPr>
        <w:rPr>
          <w:rStyle w:val="InstructionsTabelleText"/>
          <w:rFonts w:ascii="Times New Roman" w:hAnsi="Times New Roman"/>
          <w:sz w:val="24"/>
        </w:rPr>
      </w:pPr>
    </w:p>
    <w:p w14:paraId="3E0E4F0B" w14:textId="77777777" w:rsidR="00BA512F" w:rsidRPr="000F6454" w:rsidRDefault="00995A7F">
      <w:pPr>
        <w:pStyle w:val="Instructionsberschrift2"/>
        <w:numPr>
          <w:ilvl w:val="0"/>
          <w:numId w:val="0"/>
        </w:numPr>
        <w:ind w:left="357" w:hanging="357"/>
        <w:rPr>
          <w:rFonts w:ascii="Times New Roman" w:hAnsi="Times New Roman" w:cs="Times New Roman"/>
          <w:sz w:val="24"/>
        </w:rPr>
      </w:pPr>
      <w:bookmarkStart w:id="107" w:name="_Toc30674738"/>
      <w:r w:rsidRPr="000F6454">
        <w:rPr>
          <w:rFonts w:ascii="Times New Roman" w:hAnsi="Times New Roman"/>
          <w:sz w:val="24"/>
          <w:u w:val="none"/>
        </w:rPr>
        <w:lastRenderedPageBreak/>
        <w:t>6.</w:t>
      </w:r>
      <w:r w:rsidRPr="000F6454">
        <w:rPr>
          <w:rFonts w:ascii="Times New Roman" w:hAnsi="Times New Roman"/>
          <w:sz w:val="24"/>
          <w:u w:val="none"/>
        </w:rPr>
        <w:tab/>
      </w:r>
      <w:r w:rsidRPr="000F6454">
        <w:rPr>
          <w:rFonts w:ascii="Times New Roman" w:hAnsi="Times New Roman"/>
          <w:sz w:val="24"/>
        </w:rPr>
        <w:t>Пруденциална оценка (PruVal)</w:t>
      </w:r>
      <w:bookmarkEnd w:id="107"/>
    </w:p>
    <w:p w14:paraId="45FB2C51" w14:textId="77777777" w:rsidR="00BA512F" w:rsidRPr="000F6454" w:rsidRDefault="00995A7F">
      <w:pPr>
        <w:pStyle w:val="Instructionsberschrift2"/>
        <w:numPr>
          <w:ilvl w:val="0"/>
          <w:numId w:val="0"/>
        </w:numPr>
        <w:ind w:left="357" w:hanging="357"/>
        <w:rPr>
          <w:rFonts w:ascii="Times New Roman" w:hAnsi="Times New Roman" w:cs="Times New Roman"/>
          <w:sz w:val="24"/>
          <w:u w:val="none"/>
        </w:rPr>
      </w:pPr>
      <w:bookmarkStart w:id="108" w:name="_Toc30674739"/>
      <w:r w:rsidRPr="000F6454">
        <w:rPr>
          <w:rFonts w:ascii="Times New Roman" w:hAnsi="Times New Roman"/>
          <w:sz w:val="24"/>
          <w:u w:val="none"/>
        </w:rPr>
        <w:t>6.1.</w:t>
      </w:r>
      <w:r w:rsidRPr="000F6454">
        <w:rPr>
          <w:rFonts w:ascii="Times New Roman" w:hAnsi="Times New Roman"/>
          <w:sz w:val="24"/>
          <w:u w:val="none"/>
        </w:rPr>
        <w:tab/>
      </w:r>
      <w:r w:rsidRPr="000F6454">
        <w:rPr>
          <w:rFonts w:ascii="Times New Roman" w:hAnsi="Times New Roman"/>
          <w:sz w:val="24"/>
        </w:rPr>
        <w:t>C 32.01 - Пруденциална оценка: активи и пасиви, оценявани по справедлива стойност (PruVal 1)</w:t>
      </w:r>
      <w:bookmarkEnd w:id="108"/>
    </w:p>
    <w:p w14:paraId="4FDFF8AA" w14:textId="77777777" w:rsidR="00BA512F" w:rsidRPr="000F6454" w:rsidRDefault="00995A7F">
      <w:pPr>
        <w:pStyle w:val="Instructionsberschrift2"/>
        <w:numPr>
          <w:ilvl w:val="0"/>
          <w:numId w:val="0"/>
        </w:numPr>
        <w:ind w:left="357" w:hanging="357"/>
        <w:rPr>
          <w:rFonts w:ascii="Times New Roman" w:hAnsi="Times New Roman" w:cs="Times New Roman"/>
          <w:sz w:val="24"/>
          <w:u w:val="none"/>
        </w:rPr>
      </w:pPr>
      <w:bookmarkStart w:id="109" w:name="_Toc30674740"/>
      <w:r w:rsidRPr="000F6454">
        <w:rPr>
          <w:rFonts w:ascii="Times New Roman" w:hAnsi="Times New Roman"/>
          <w:sz w:val="24"/>
          <w:u w:val="none"/>
        </w:rPr>
        <w:t>6.1.1.</w:t>
      </w:r>
      <w:r w:rsidRPr="000F6454">
        <w:rPr>
          <w:rFonts w:ascii="Times New Roman" w:hAnsi="Times New Roman"/>
          <w:sz w:val="24"/>
          <w:u w:val="none"/>
        </w:rPr>
        <w:tab/>
      </w:r>
      <w:r w:rsidRPr="000F6454">
        <w:rPr>
          <w:rFonts w:ascii="Times New Roman" w:hAnsi="Times New Roman"/>
          <w:sz w:val="24"/>
        </w:rPr>
        <w:t>Общи бележки</w:t>
      </w:r>
      <w:bookmarkEnd w:id="109"/>
      <w:r w:rsidRPr="000F6454">
        <w:rPr>
          <w:rFonts w:ascii="Times New Roman" w:hAnsi="Times New Roman"/>
          <w:sz w:val="24"/>
          <w:u w:val="none"/>
        </w:rPr>
        <w:t xml:space="preserve"> </w:t>
      </w:r>
    </w:p>
    <w:p w14:paraId="5E537868" w14:textId="2EA8F01A" w:rsidR="00BA512F" w:rsidRPr="000F6454" w:rsidRDefault="00995A7F">
      <w:pPr>
        <w:pStyle w:val="InstructionsText2"/>
        <w:numPr>
          <w:ilvl w:val="0"/>
          <w:numId w:val="0"/>
        </w:numPr>
        <w:ind w:left="993"/>
      </w:pPr>
      <w:r w:rsidRPr="000F6454">
        <w:t>154a. Този образец се попълва от всички институции, независимо дали определят допълнителните корекции на оценката (ДКО) по опростения подход, или не. В образеца се представя абсолютната стойност на оценяваните по справедлива стойност активи и пасиви, чрез която се преценява дали са спазени условията, предвидени в член 4 от Делегиран регламент (ЕС) 2016/101 на Комисията</w:t>
      </w:r>
      <w:r w:rsidRPr="000F6454">
        <w:rPr>
          <w:rStyle w:val="FootnoteReference"/>
          <w:rFonts w:ascii="Times New Roman" w:hAnsi="Times New Roman"/>
          <w:sz w:val="24"/>
          <w:szCs w:val="24"/>
          <w:vertAlign w:val="superscript"/>
        </w:rPr>
        <w:footnoteReference w:id="17"/>
      </w:r>
      <w:r w:rsidRPr="000F6454">
        <w:t>, за използване на опростения подход за определяне на ДКО.</w:t>
      </w:r>
    </w:p>
    <w:p w14:paraId="433F2824" w14:textId="6A97C5D9" w:rsidR="00BA512F" w:rsidRPr="000F6454" w:rsidRDefault="00B93FA1">
      <w:pPr>
        <w:pStyle w:val="InstructionsText2"/>
        <w:numPr>
          <w:ilvl w:val="0"/>
          <w:numId w:val="0"/>
        </w:numPr>
        <w:ind w:left="993"/>
      </w:pPr>
      <w:r w:rsidRPr="000F6454">
        <w:t>154б. За институциите, които определят ДКО по опростения подход в съответствие с член 5 от Делегиран регламент (ЕС) 2016/101, този образец представя общия размер на ДКО, който се приспада от собствените средства по силата на членове 34 и 105 от РКИ и който се докладва в ред 290 от C 01.00.</w:t>
      </w:r>
    </w:p>
    <w:p w14:paraId="68F3B84E" w14:textId="77777777" w:rsidR="00BA512F" w:rsidRPr="000F6454" w:rsidRDefault="00B93FA1">
      <w:pPr>
        <w:pStyle w:val="Instructionsberschrift2"/>
        <w:numPr>
          <w:ilvl w:val="0"/>
          <w:numId w:val="0"/>
        </w:numPr>
        <w:ind w:left="357" w:hanging="357"/>
        <w:rPr>
          <w:rFonts w:ascii="Times New Roman" w:hAnsi="Times New Roman" w:cs="Times New Roman"/>
          <w:sz w:val="24"/>
          <w:u w:val="none"/>
        </w:rPr>
      </w:pPr>
      <w:bookmarkStart w:id="110" w:name="_Toc30674741"/>
      <w:r w:rsidRPr="000F6454">
        <w:rPr>
          <w:rFonts w:ascii="Times New Roman" w:hAnsi="Times New Roman"/>
          <w:sz w:val="24"/>
          <w:u w:val="none"/>
        </w:rPr>
        <w:t>6.1.2.</w:t>
      </w:r>
      <w:r w:rsidRPr="000F6454">
        <w:rPr>
          <w:rFonts w:ascii="Times New Roman" w:hAnsi="Times New Roman"/>
          <w:sz w:val="24"/>
          <w:u w:val="none"/>
        </w:rPr>
        <w:tab/>
      </w:r>
      <w:r w:rsidRPr="000F6454">
        <w:rPr>
          <w:rFonts w:ascii="Times New Roman" w:hAnsi="Times New Roman"/>
          <w:sz w:val="24"/>
        </w:rPr>
        <w:t>Указания за специфични позиции</w:t>
      </w:r>
      <w:bookmarkEnd w:id="110"/>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A512F" w:rsidRPr="000F6454" w14:paraId="37C991B5" w14:textId="77777777" w:rsidTr="00672D2A">
        <w:tc>
          <w:tcPr>
            <w:tcW w:w="9291" w:type="dxa"/>
            <w:gridSpan w:val="2"/>
            <w:shd w:val="clear" w:color="auto" w:fill="CCCCCC"/>
          </w:tcPr>
          <w:p w14:paraId="68F27042" w14:textId="77777777" w:rsidR="00BA512F" w:rsidRPr="000F6454" w:rsidRDefault="00B93FA1">
            <w:pPr>
              <w:spacing w:beforeLines="60" w:before="144" w:afterLines="60" w:after="144"/>
              <w:rPr>
                <w:rFonts w:ascii="Times New Roman" w:hAnsi="Times New Roman"/>
                <w:b/>
                <w:sz w:val="24"/>
              </w:rPr>
            </w:pPr>
            <w:r w:rsidRPr="000F6454">
              <w:rPr>
                <w:rFonts w:ascii="Times New Roman" w:hAnsi="Times New Roman"/>
                <w:b/>
                <w:sz w:val="24"/>
              </w:rPr>
              <w:t>Колони</w:t>
            </w:r>
          </w:p>
        </w:tc>
      </w:tr>
      <w:tr w:rsidR="00BA512F" w:rsidRPr="000F6454" w14:paraId="58890713" w14:textId="77777777" w:rsidTr="00672D2A">
        <w:tc>
          <w:tcPr>
            <w:tcW w:w="1101" w:type="dxa"/>
          </w:tcPr>
          <w:p w14:paraId="4AE79EA6" w14:textId="77777777"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t>0010</w:t>
            </w:r>
          </w:p>
        </w:tc>
        <w:tc>
          <w:tcPr>
            <w:tcW w:w="8190" w:type="dxa"/>
          </w:tcPr>
          <w:p w14:paraId="32BE349A" w14:textId="77777777" w:rsidR="00BA512F" w:rsidRPr="000F6454" w:rsidRDefault="00B93FA1">
            <w:pPr>
              <w:spacing w:beforeLines="60" w:before="144" w:afterLines="60" w:after="144"/>
              <w:rPr>
                <w:rFonts w:ascii="Times New Roman" w:hAnsi="Times New Roman"/>
                <w:b/>
                <w:caps/>
                <w:sz w:val="24"/>
                <w:u w:val="single"/>
              </w:rPr>
            </w:pPr>
            <w:r w:rsidRPr="000F6454">
              <w:rPr>
                <w:rFonts w:ascii="Times New Roman" w:hAnsi="Times New Roman"/>
                <w:b/>
                <w:caps/>
                <w:sz w:val="24"/>
                <w:u w:val="single"/>
              </w:rPr>
              <w:t>АКТИВИ И ПАСИВИ, ОЦЕНЯВАНИ ПО СПРАВЕДЛИВА СТОЙНОСТ</w:t>
            </w:r>
          </w:p>
          <w:p w14:paraId="45F4B9CF" w14:textId="4F812398"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t>Абсолютната стойност на оценяваните по справедлива стойност активи и пасиви, както е вписана в изготвените съгласно приложимата счетоводна уредба финансови отчети, съгласно посоченото в член 4, параграф 1 от Делегиран регламент (ЕС) 2016/101; тази абсолютна стойност е преди евентуалните приспадания в съответствие с член 4, параграф 2 от Делегиран регламент (ЕС) 2016/101.</w:t>
            </w:r>
          </w:p>
        </w:tc>
      </w:tr>
      <w:tr w:rsidR="00BA512F" w:rsidRPr="000F6454" w14:paraId="0ADC2607" w14:textId="77777777" w:rsidTr="00672D2A">
        <w:tc>
          <w:tcPr>
            <w:tcW w:w="1101" w:type="dxa"/>
          </w:tcPr>
          <w:p w14:paraId="1BE14BAE" w14:textId="77777777" w:rsidR="00BA512F" w:rsidRPr="000F6454" w:rsidRDefault="001924F4">
            <w:pPr>
              <w:spacing w:beforeLines="60" w:before="144" w:afterLines="60" w:after="144"/>
              <w:rPr>
                <w:rFonts w:ascii="Times New Roman" w:hAnsi="Times New Roman"/>
                <w:sz w:val="24"/>
              </w:rPr>
            </w:pPr>
            <w:r w:rsidRPr="000F6454">
              <w:rPr>
                <w:rFonts w:ascii="Times New Roman" w:hAnsi="Times New Roman"/>
                <w:sz w:val="24"/>
              </w:rPr>
              <w:t>0020</w:t>
            </w:r>
          </w:p>
        </w:tc>
        <w:tc>
          <w:tcPr>
            <w:tcW w:w="8190" w:type="dxa"/>
          </w:tcPr>
          <w:p w14:paraId="2D211BA4" w14:textId="77777777" w:rsidR="00BA512F" w:rsidRPr="000F6454" w:rsidRDefault="00B93FA1">
            <w:pPr>
              <w:spacing w:beforeLines="60" w:before="144" w:afterLines="60" w:after="144"/>
              <w:rPr>
                <w:rFonts w:ascii="Times New Roman" w:hAnsi="Times New Roman"/>
                <w:b/>
                <w:caps/>
                <w:sz w:val="24"/>
                <w:u w:val="single"/>
              </w:rPr>
            </w:pPr>
            <w:r w:rsidRPr="000F6454">
              <w:rPr>
                <w:rFonts w:ascii="Times New Roman" w:hAnsi="Times New Roman"/>
                <w:b/>
                <w:caps/>
                <w:sz w:val="24"/>
                <w:u w:val="single"/>
              </w:rPr>
              <w:t>В Т.Ч.: търговски портфейл</w:t>
            </w:r>
          </w:p>
          <w:p w14:paraId="6A2E3CB7" w14:textId="77777777" w:rsidR="00BA512F" w:rsidRPr="000F6454" w:rsidRDefault="00B93FA1">
            <w:pPr>
              <w:spacing w:beforeLines="60" w:before="144" w:afterLines="60" w:after="144"/>
              <w:rPr>
                <w:rFonts w:ascii="Times New Roman" w:hAnsi="Times New Roman"/>
                <w:b/>
                <w:caps/>
                <w:sz w:val="24"/>
                <w:u w:val="single"/>
              </w:rPr>
            </w:pPr>
            <w:r w:rsidRPr="000F6454">
              <w:rPr>
                <w:rFonts w:ascii="Times New Roman" w:hAnsi="Times New Roman"/>
                <w:sz w:val="24"/>
              </w:rPr>
              <w:t xml:space="preserve">Абсолютната стойност на оценяваните по справедлива стойност активи и пасиви, докладвана в колона 010, съответстваща на позициите, държани в търговския портфейл. </w:t>
            </w:r>
          </w:p>
        </w:tc>
      </w:tr>
      <w:tr w:rsidR="00BA512F" w:rsidRPr="000F6454" w14:paraId="7BDB83B0" w14:textId="77777777" w:rsidTr="00672D2A">
        <w:tc>
          <w:tcPr>
            <w:tcW w:w="1101" w:type="dxa"/>
          </w:tcPr>
          <w:p w14:paraId="3AABA373" w14:textId="77777777"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t>0030— 0070</w:t>
            </w:r>
          </w:p>
        </w:tc>
        <w:tc>
          <w:tcPr>
            <w:tcW w:w="8190" w:type="dxa"/>
          </w:tcPr>
          <w:p w14:paraId="65AA4280" w14:textId="77777777" w:rsidR="00BA512F" w:rsidRPr="000F6454" w:rsidRDefault="00B93FA1">
            <w:pPr>
              <w:spacing w:beforeLines="60" w:before="144" w:afterLines="60" w:after="144"/>
              <w:rPr>
                <w:rFonts w:ascii="Times New Roman" w:hAnsi="Times New Roman"/>
                <w:b/>
                <w:caps/>
                <w:sz w:val="24"/>
                <w:u w:val="single"/>
              </w:rPr>
            </w:pPr>
            <w:r w:rsidRPr="000F6454">
              <w:rPr>
                <w:rFonts w:ascii="Times New Roman" w:hAnsi="Times New Roman"/>
                <w:b/>
                <w:caps/>
                <w:sz w:val="24"/>
                <w:u w:val="single"/>
              </w:rPr>
              <w:t>АКТИВИ И ПАСИВИ, ОЦЕНЯВАНИ ПО СПРАВЕДЛИВА СТОЙНОСТ, ИЗКЛЮЧЕНИ ПОРАДИ ЧАСТИЧЕН ЕФЕКТ ВЪРХУ БАЗОВИЯ СОБСТВЕН КАПИТАЛ ОТ ПЪРВИ РЕД</w:t>
            </w:r>
          </w:p>
          <w:p w14:paraId="4FC60C87" w14:textId="233C9FBF" w:rsidR="00BA512F" w:rsidRPr="000F6454" w:rsidRDefault="00B93FA1">
            <w:pPr>
              <w:spacing w:beforeLines="60" w:before="144" w:afterLines="60" w:after="144"/>
              <w:rPr>
                <w:rFonts w:ascii="Times New Roman" w:hAnsi="Times New Roman"/>
                <w:b/>
                <w:caps/>
                <w:sz w:val="24"/>
                <w:u w:val="single"/>
              </w:rPr>
            </w:pPr>
            <w:r w:rsidRPr="000F6454">
              <w:rPr>
                <w:rFonts w:ascii="Times New Roman" w:hAnsi="Times New Roman"/>
                <w:sz w:val="24"/>
              </w:rPr>
              <w:t>Абсолютната стойност на оценяваните по справедлива стойност активи и пасиви, изключени в съответствие с член 4, параграф 2 от Делегиран регламент (ЕС) 2016/101.</w:t>
            </w:r>
          </w:p>
        </w:tc>
      </w:tr>
      <w:tr w:rsidR="00BA512F" w:rsidRPr="000F6454" w14:paraId="341FF8B7" w14:textId="77777777" w:rsidTr="00672D2A">
        <w:tc>
          <w:tcPr>
            <w:tcW w:w="1101" w:type="dxa"/>
          </w:tcPr>
          <w:p w14:paraId="2F57DF50" w14:textId="77777777"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t>0030</w:t>
            </w:r>
          </w:p>
        </w:tc>
        <w:tc>
          <w:tcPr>
            <w:tcW w:w="8190" w:type="dxa"/>
          </w:tcPr>
          <w:p w14:paraId="591EDAF3" w14:textId="77777777" w:rsidR="00BA512F" w:rsidRPr="000F6454" w:rsidRDefault="00B93FA1">
            <w:pPr>
              <w:spacing w:beforeLines="60" w:before="144" w:afterLines="60" w:after="144"/>
              <w:rPr>
                <w:rFonts w:ascii="Times New Roman" w:hAnsi="Times New Roman"/>
                <w:b/>
                <w:caps/>
                <w:sz w:val="24"/>
                <w:u w:val="single"/>
              </w:rPr>
            </w:pPr>
            <w:r w:rsidRPr="000F6454">
              <w:rPr>
                <w:rFonts w:ascii="Times New Roman" w:hAnsi="Times New Roman"/>
                <w:b/>
                <w:caps/>
                <w:sz w:val="24"/>
                <w:u w:val="single"/>
              </w:rPr>
              <w:t>Съчетани позиции</w:t>
            </w:r>
          </w:p>
          <w:p w14:paraId="0FC282C8" w14:textId="458A6908"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lastRenderedPageBreak/>
              <w:t>Съчетаните, компенсиращи се оценявани по справедлива стойност активи и пасиви, изключени в съответствие с член 4, параграф 2 от Делегиран регламент (ЕС) 2016/101.</w:t>
            </w:r>
          </w:p>
        </w:tc>
      </w:tr>
      <w:tr w:rsidR="00BA512F" w:rsidRPr="000F6454" w14:paraId="750781F7" w14:textId="77777777" w:rsidTr="00672D2A">
        <w:tc>
          <w:tcPr>
            <w:tcW w:w="1101" w:type="dxa"/>
          </w:tcPr>
          <w:p w14:paraId="499557F3" w14:textId="77777777" w:rsidR="00BA512F" w:rsidRPr="000F6454" w:rsidRDefault="001924F4">
            <w:pPr>
              <w:spacing w:beforeLines="60" w:before="144" w:afterLines="60" w:after="144"/>
              <w:rPr>
                <w:rFonts w:ascii="Times New Roman" w:hAnsi="Times New Roman"/>
                <w:sz w:val="24"/>
              </w:rPr>
            </w:pPr>
            <w:r w:rsidRPr="000F6454">
              <w:rPr>
                <w:rFonts w:ascii="Times New Roman" w:hAnsi="Times New Roman"/>
                <w:sz w:val="24"/>
              </w:rPr>
              <w:lastRenderedPageBreak/>
              <w:t>0040</w:t>
            </w:r>
          </w:p>
        </w:tc>
        <w:tc>
          <w:tcPr>
            <w:tcW w:w="8190" w:type="dxa"/>
          </w:tcPr>
          <w:p w14:paraId="015BEC75" w14:textId="77777777" w:rsidR="00BA512F" w:rsidRPr="000F6454" w:rsidRDefault="00B93FA1">
            <w:pPr>
              <w:spacing w:beforeLines="60" w:before="144" w:afterLines="60" w:after="144"/>
              <w:rPr>
                <w:rFonts w:ascii="Times New Roman" w:hAnsi="Times New Roman"/>
                <w:b/>
                <w:caps/>
                <w:sz w:val="24"/>
                <w:u w:val="single"/>
              </w:rPr>
            </w:pPr>
            <w:r w:rsidRPr="000F6454">
              <w:rPr>
                <w:rFonts w:ascii="Times New Roman" w:hAnsi="Times New Roman"/>
                <w:b/>
                <w:caps/>
                <w:sz w:val="24"/>
                <w:u w:val="single"/>
              </w:rPr>
              <w:t>Отчитане на хеджиране</w:t>
            </w:r>
          </w:p>
          <w:p w14:paraId="3E8AFC8D" w14:textId="72AFDD4B"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t>За позициите, подлежащи на отчитане на хеджирането съгласно приложимата счетоводна уредба — абсолютната стойност на оценяваните по справедлива стойност активи и пасиви, изключени пропорционално на въздействието на съответната промяна в оценката върху базовия собствен капитал от първи ред в съответствие с член 4, параграф 2 от Делегиран регламент (ЕС) 2016/101.</w:t>
            </w:r>
          </w:p>
        </w:tc>
      </w:tr>
      <w:tr w:rsidR="00BA512F" w:rsidRPr="000F6454" w14:paraId="40FA2695" w14:textId="77777777" w:rsidTr="00672D2A">
        <w:tc>
          <w:tcPr>
            <w:tcW w:w="1101" w:type="dxa"/>
          </w:tcPr>
          <w:p w14:paraId="3C11D6BE" w14:textId="77777777" w:rsidR="00BA512F" w:rsidRPr="000F6454" w:rsidRDefault="001924F4">
            <w:pPr>
              <w:spacing w:beforeLines="60" w:before="144" w:afterLines="60" w:after="144"/>
              <w:rPr>
                <w:rFonts w:ascii="Times New Roman" w:hAnsi="Times New Roman"/>
                <w:sz w:val="24"/>
              </w:rPr>
            </w:pPr>
            <w:r w:rsidRPr="000F6454">
              <w:rPr>
                <w:rFonts w:ascii="Times New Roman" w:hAnsi="Times New Roman"/>
                <w:sz w:val="24"/>
              </w:rPr>
              <w:t>0050</w:t>
            </w:r>
          </w:p>
        </w:tc>
        <w:tc>
          <w:tcPr>
            <w:tcW w:w="8190" w:type="dxa"/>
          </w:tcPr>
          <w:p w14:paraId="1368142A" w14:textId="77777777" w:rsidR="00BA512F" w:rsidRPr="000F6454" w:rsidRDefault="00B93FA1">
            <w:pPr>
              <w:spacing w:beforeLines="60" w:before="144" w:afterLines="60" w:after="144"/>
              <w:rPr>
                <w:rFonts w:ascii="Times New Roman" w:hAnsi="Times New Roman"/>
                <w:b/>
                <w:caps/>
                <w:sz w:val="24"/>
              </w:rPr>
            </w:pPr>
            <w:r w:rsidRPr="000F6454">
              <w:rPr>
                <w:rFonts w:ascii="Times New Roman" w:hAnsi="Times New Roman"/>
                <w:b/>
                <w:caps/>
                <w:sz w:val="24"/>
                <w:u w:val="single"/>
              </w:rPr>
              <w:t xml:space="preserve">ПРУДЕНЦИАЛНИ филтри </w:t>
            </w:r>
          </w:p>
          <w:p w14:paraId="1ADA3A45" w14:textId="3B2FDEDB"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t>Абсолютната стойност на оценяваните по справедлива стойност активи и пасиви, изключени в съответствие с член 4, параграф 2 от Делегиран регламент (ЕС) 2016/101 поради преходното прилагане на посочените в членове 467 и 468 от РКИ пруденциални филтри.</w:t>
            </w:r>
          </w:p>
        </w:tc>
      </w:tr>
      <w:tr w:rsidR="00BA512F" w:rsidRPr="000F6454" w14:paraId="48DF7B27" w14:textId="77777777" w:rsidTr="00672D2A">
        <w:tc>
          <w:tcPr>
            <w:tcW w:w="1101" w:type="dxa"/>
          </w:tcPr>
          <w:p w14:paraId="57A700D6" w14:textId="77777777" w:rsidR="00BA512F" w:rsidRPr="000F6454" w:rsidRDefault="001924F4">
            <w:pPr>
              <w:spacing w:beforeLines="60" w:before="144" w:afterLines="60" w:after="144"/>
              <w:rPr>
                <w:rFonts w:ascii="Times New Roman" w:hAnsi="Times New Roman"/>
                <w:sz w:val="24"/>
              </w:rPr>
            </w:pPr>
            <w:r w:rsidRPr="000F6454">
              <w:rPr>
                <w:rFonts w:ascii="Times New Roman" w:hAnsi="Times New Roman"/>
                <w:sz w:val="24"/>
              </w:rPr>
              <w:t>0060</w:t>
            </w:r>
          </w:p>
        </w:tc>
        <w:tc>
          <w:tcPr>
            <w:tcW w:w="8190" w:type="dxa"/>
          </w:tcPr>
          <w:p w14:paraId="3CD8025C" w14:textId="77777777" w:rsidR="00BA512F" w:rsidRPr="000F6454" w:rsidRDefault="00B93FA1">
            <w:pPr>
              <w:spacing w:beforeLines="60" w:before="144" w:afterLines="60" w:after="144"/>
              <w:rPr>
                <w:rFonts w:ascii="Times New Roman" w:hAnsi="Times New Roman"/>
                <w:b/>
                <w:caps/>
                <w:sz w:val="24"/>
                <w:u w:val="single"/>
              </w:rPr>
            </w:pPr>
            <w:r w:rsidRPr="000F6454">
              <w:rPr>
                <w:rFonts w:ascii="Times New Roman" w:hAnsi="Times New Roman"/>
                <w:b/>
                <w:caps/>
                <w:sz w:val="24"/>
                <w:u w:val="single"/>
              </w:rPr>
              <w:t>Други</w:t>
            </w:r>
          </w:p>
          <w:p w14:paraId="45DF5D7C" w14:textId="68665FD8"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t>Всички други позиции, изключени в съответствие с член 4, параграф 2 от Делегиран регламент (ЕС) 2016/101 поради факта, че промяната в счетоводната оценка оказва само частично въздействие върху базовия собствен капитал от първи ред.</w:t>
            </w:r>
          </w:p>
          <w:p w14:paraId="251244A0" w14:textId="37A24AA8"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t>Този ред се попълва само в редките случаи, когато елементите, изключени в съответствие с член 4, параграф 2 от Делегиран регламент (ЕС) 2016/101, не могат да бъдат отнесени към колона 0030, 0040 или 0050 от настоящия образец.</w:t>
            </w:r>
          </w:p>
        </w:tc>
      </w:tr>
      <w:tr w:rsidR="00BA512F" w:rsidRPr="000F6454" w14:paraId="4376D441" w14:textId="77777777" w:rsidTr="00672D2A">
        <w:tc>
          <w:tcPr>
            <w:tcW w:w="1101" w:type="dxa"/>
          </w:tcPr>
          <w:p w14:paraId="40845684" w14:textId="77777777" w:rsidR="00BA512F" w:rsidRPr="000F6454" w:rsidRDefault="001924F4">
            <w:pPr>
              <w:spacing w:beforeLines="60" w:before="144" w:afterLines="60" w:after="144"/>
              <w:rPr>
                <w:rFonts w:ascii="Times New Roman" w:hAnsi="Times New Roman"/>
                <w:sz w:val="24"/>
              </w:rPr>
            </w:pPr>
            <w:r w:rsidRPr="000F6454">
              <w:rPr>
                <w:rFonts w:ascii="Times New Roman" w:hAnsi="Times New Roman"/>
                <w:sz w:val="24"/>
              </w:rPr>
              <w:t>0070</w:t>
            </w:r>
          </w:p>
        </w:tc>
        <w:tc>
          <w:tcPr>
            <w:tcW w:w="8190" w:type="dxa"/>
          </w:tcPr>
          <w:p w14:paraId="2FF7ED81" w14:textId="77777777" w:rsidR="00BA512F" w:rsidRPr="000F6454" w:rsidRDefault="00B93FA1">
            <w:pPr>
              <w:spacing w:beforeLines="60" w:before="144" w:afterLines="60" w:after="144"/>
              <w:rPr>
                <w:rFonts w:ascii="Times New Roman" w:hAnsi="Times New Roman"/>
                <w:sz w:val="24"/>
              </w:rPr>
            </w:pPr>
            <w:r w:rsidRPr="000F6454">
              <w:rPr>
                <w:rFonts w:ascii="Times New Roman" w:hAnsi="Times New Roman"/>
                <w:b/>
                <w:caps/>
                <w:sz w:val="24"/>
                <w:u w:val="single"/>
              </w:rPr>
              <w:t>Бележки за „Други“</w:t>
            </w:r>
            <w:r w:rsidRPr="000F6454">
              <w:rPr>
                <w:rFonts w:ascii="Times New Roman" w:hAnsi="Times New Roman"/>
                <w:sz w:val="24"/>
              </w:rPr>
              <w:t xml:space="preserve"> </w:t>
            </w:r>
          </w:p>
          <w:p w14:paraId="555F48C0" w14:textId="77777777" w:rsidR="00BA512F" w:rsidRPr="000F6454" w:rsidRDefault="00C11B8D">
            <w:pPr>
              <w:spacing w:beforeLines="60" w:before="144" w:afterLines="60" w:after="144"/>
              <w:rPr>
                <w:rFonts w:ascii="Times New Roman" w:hAnsi="Times New Roman"/>
                <w:b/>
                <w:caps/>
                <w:sz w:val="24"/>
                <w:u w:val="single"/>
              </w:rPr>
            </w:pPr>
            <w:r w:rsidRPr="000F6454">
              <w:rPr>
                <w:rFonts w:ascii="Times New Roman" w:hAnsi="Times New Roman"/>
                <w:sz w:val="24"/>
              </w:rPr>
              <w:t>Посочват се основните причини за изключването на докладваните в колона 0060 позиции.</w:t>
            </w:r>
          </w:p>
        </w:tc>
      </w:tr>
      <w:tr w:rsidR="00BA512F" w:rsidRPr="000F6454" w14:paraId="45292F56" w14:textId="77777777" w:rsidTr="00672D2A">
        <w:tc>
          <w:tcPr>
            <w:tcW w:w="1101" w:type="dxa"/>
          </w:tcPr>
          <w:p w14:paraId="40B987AC" w14:textId="77777777" w:rsidR="00BA512F" w:rsidRPr="000F6454" w:rsidRDefault="001924F4">
            <w:pPr>
              <w:spacing w:beforeLines="60" w:before="144" w:afterLines="60" w:after="144"/>
              <w:rPr>
                <w:rFonts w:ascii="Times New Roman" w:hAnsi="Times New Roman"/>
                <w:sz w:val="24"/>
              </w:rPr>
            </w:pPr>
            <w:r w:rsidRPr="000F6454">
              <w:rPr>
                <w:rFonts w:ascii="Times New Roman" w:hAnsi="Times New Roman"/>
                <w:sz w:val="24"/>
              </w:rPr>
              <w:t>0080</w:t>
            </w:r>
          </w:p>
        </w:tc>
        <w:tc>
          <w:tcPr>
            <w:tcW w:w="8190" w:type="dxa"/>
          </w:tcPr>
          <w:p w14:paraId="2896A4F5" w14:textId="6816EC9D" w:rsidR="00BA512F" w:rsidRPr="000F6454" w:rsidRDefault="00B93FA1">
            <w:pPr>
              <w:spacing w:beforeLines="60" w:before="144" w:afterLines="60" w:after="144"/>
              <w:rPr>
                <w:rFonts w:ascii="Times New Roman" w:hAnsi="Times New Roman"/>
                <w:b/>
                <w:caps/>
                <w:sz w:val="24"/>
                <w:u w:val="single"/>
              </w:rPr>
            </w:pPr>
            <w:r w:rsidRPr="000F6454">
              <w:rPr>
                <w:rFonts w:ascii="Times New Roman" w:hAnsi="Times New Roman"/>
                <w:b/>
                <w:caps/>
                <w:sz w:val="24"/>
                <w:u w:val="single"/>
              </w:rPr>
              <w:t>Активи и пасиви, ОЦЕНЯВАНИ ПО СПРАВЕДЛИВА СТОЙНОСТ, включени в прага по ЧЛЕН 4, ПАРАГРАФ 1</w:t>
            </w:r>
          </w:p>
          <w:p w14:paraId="36430BD1" w14:textId="11843636" w:rsidR="00BA512F" w:rsidRPr="000F6454" w:rsidRDefault="00B93FA1">
            <w:pPr>
              <w:spacing w:beforeLines="60" w:before="144" w:afterLines="60" w:after="144"/>
              <w:rPr>
                <w:rFonts w:ascii="Times New Roman" w:hAnsi="Times New Roman"/>
                <w:b/>
                <w:caps/>
                <w:sz w:val="24"/>
                <w:u w:val="single"/>
              </w:rPr>
            </w:pPr>
            <w:r w:rsidRPr="000F6454">
              <w:rPr>
                <w:rFonts w:ascii="Times New Roman" w:hAnsi="Times New Roman"/>
                <w:sz w:val="24"/>
              </w:rPr>
              <w:t>Абсолютната стойност на оценяваните по справедлива стойност активи и пасиви, фактически включени в изчисляването на прага по член 4, параграф 1 от Делегиран регламент (ЕС) 2016/101.</w:t>
            </w:r>
          </w:p>
        </w:tc>
      </w:tr>
      <w:tr w:rsidR="00BA512F" w:rsidRPr="000F6454" w14:paraId="55F86639" w14:textId="77777777" w:rsidTr="00672D2A">
        <w:tc>
          <w:tcPr>
            <w:tcW w:w="1101" w:type="dxa"/>
          </w:tcPr>
          <w:p w14:paraId="5809CAFC" w14:textId="77777777" w:rsidR="00BA512F" w:rsidRPr="000F6454" w:rsidRDefault="001924F4">
            <w:pPr>
              <w:spacing w:beforeLines="60" w:before="144" w:afterLines="60" w:after="144"/>
              <w:rPr>
                <w:rFonts w:ascii="Times New Roman" w:hAnsi="Times New Roman"/>
                <w:sz w:val="24"/>
              </w:rPr>
            </w:pPr>
            <w:r w:rsidRPr="000F6454">
              <w:rPr>
                <w:rFonts w:ascii="Times New Roman" w:hAnsi="Times New Roman"/>
                <w:sz w:val="24"/>
              </w:rPr>
              <w:t>0090</w:t>
            </w:r>
          </w:p>
        </w:tc>
        <w:tc>
          <w:tcPr>
            <w:tcW w:w="8190" w:type="dxa"/>
          </w:tcPr>
          <w:p w14:paraId="0ABD1019" w14:textId="77777777" w:rsidR="00BA512F" w:rsidRPr="000F6454" w:rsidRDefault="00B93FA1">
            <w:pPr>
              <w:spacing w:beforeLines="60" w:before="144" w:afterLines="60" w:after="144"/>
              <w:rPr>
                <w:rFonts w:ascii="Times New Roman" w:hAnsi="Times New Roman"/>
                <w:b/>
                <w:caps/>
                <w:sz w:val="24"/>
                <w:u w:val="single"/>
              </w:rPr>
            </w:pPr>
            <w:r w:rsidRPr="000F6454">
              <w:rPr>
                <w:rFonts w:ascii="Times New Roman" w:hAnsi="Times New Roman"/>
                <w:b/>
                <w:caps/>
                <w:sz w:val="24"/>
                <w:u w:val="single"/>
              </w:rPr>
              <w:t>В Т.Ч.: търговски портфейл</w:t>
            </w:r>
          </w:p>
          <w:p w14:paraId="121F4DCD" w14:textId="77777777" w:rsidR="00BA512F" w:rsidRPr="000F6454" w:rsidRDefault="00B93FA1">
            <w:pPr>
              <w:spacing w:beforeLines="60" w:before="144" w:afterLines="60" w:after="144"/>
              <w:rPr>
                <w:rFonts w:ascii="Times New Roman" w:hAnsi="Times New Roman"/>
                <w:b/>
                <w:caps/>
                <w:sz w:val="24"/>
                <w:u w:val="single"/>
              </w:rPr>
            </w:pPr>
            <w:r w:rsidRPr="000F6454">
              <w:rPr>
                <w:rFonts w:ascii="Times New Roman" w:hAnsi="Times New Roman"/>
                <w:sz w:val="24"/>
              </w:rPr>
              <w:t>Абсолютната стойност на оценяваните по справедлива стойност активи и пасиви, докладвана в колона 0080, съответстваща на позициите, държани в търговския портфейл.</w:t>
            </w:r>
          </w:p>
        </w:tc>
      </w:tr>
    </w:tbl>
    <w:p w14:paraId="35766DC0" w14:textId="77777777" w:rsidR="00BA512F" w:rsidRPr="000F6454" w:rsidRDefault="00BA512F">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A512F" w:rsidRPr="000F6454" w14:paraId="633F5FCB" w14:textId="77777777" w:rsidTr="00672D2A">
        <w:tc>
          <w:tcPr>
            <w:tcW w:w="9291" w:type="dxa"/>
            <w:gridSpan w:val="2"/>
            <w:shd w:val="clear" w:color="auto" w:fill="CCCCCC"/>
          </w:tcPr>
          <w:p w14:paraId="1B5D3ED0" w14:textId="77777777" w:rsidR="00BA512F" w:rsidRPr="000F6454" w:rsidRDefault="00B93FA1">
            <w:pPr>
              <w:spacing w:beforeLines="60" w:before="144" w:afterLines="60" w:after="144"/>
              <w:rPr>
                <w:rFonts w:ascii="Times New Roman" w:hAnsi="Times New Roman"/>
                <w:b/>
                <w:sz w:val="24"/>
              </w:rPr>
            </w:pPr>
            <w:r w:rsidRPr="000F6454">
              <w:rPr>
                <w:rFonts w:ascii="Times New Roman" w:hAnsi="Times New Roman"/>
                <w:b/>
                <w:sz w:val="24"/>
              </w:rPr>
              <w:t>Редове</w:t>
            </w:r>
          </w:p>
        </w:tc>
      </w:tr>
      <w:tr w:rsidR="00BA512F" w:rsidRPr="000F6454" w14:paraId="25BA169B" w14:textId="77777777" w:rsidTr="00672D2A">
        <w:tc>
          <w:tcPr>
            <w:tcW w:w="1101" w:type="dxa"/>
          </w:tcPr>
          <w:p w14:paraId="114ACB5C" w14:textId="77777777" w:rsidR="00BA512F" w:rsidRPr="000F6454" w:rsidRDefault="001924F4">
            <w:pPr>
              <w:spacing w:beforeLines="60" w:before="144" w:afterLines="60" w:after="144"/>
              <w:rPr>
                <w:rFonts w:ascii="Times New Roman" w:hAnsi="Times New Roman"/>
                <w:sz w:val="24"/>
              </w:rPr>
            </w:pPr>
            <w:r w:rsidRPr="000F6454">
              <w:rPr>
                <w:rFonts w:ascii="Times New Roman" w:hAnsi="Times New Roman"/>
                <w:sz w:val="24"/>
              </w:rPr>
              <w:lastRenderedPageBreak/>
              <w:t>0010—0210</w:t>
            </w:r>
          </w:p>
        </w:tc>
        <w:tc>
          <w:tcPr>
            <w:tcW w:w="8190" w:type="dxa"/>
          </w:tcPr>
          <w:p w14:paraId="7D684F60" w14:textId="77777777"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t xml:space="preserve">Определенията на тези категории трябва да са същите като в съответните редове на образците за докладване на финансова информация 1.1 и 1.2. </w:t>
            </w:r>
          </w:p>
        </w:tc>
      </w:tr>
      <w:tr w:rsidR="00BA512F" w:rsidRPr="000F6454" w14:paraId="2DA6A4C2" w14:textId="77777777" w:rsidTr="00672D2A">
        <w:tc>
          <w:tcPr>
            <w:tcW w:w="1101" w:type="dxa"/>
          </w:tcPr>
          <w:p w14:paraId="6F01EE2E" w14:textId="77777777" w:rsidR="00BA512F" w:rsidRPr="000F6454" w:rsidRDefault="001924F4">
            <w:pPr>
              <w:spacing w:beforeLines="60" w:before="144" w:afterLines="60" w:after="144"/>
              <w:rPr>
                <w:rFonts w:ascii="Times New Roman" w:hAnsi="Times New Roman"/>
                <w:sz w:val="24"/>
              </w:rPr>
            </w:pPr>
            <w:r w:rsidRPr="000F6454">
              <w:rPr>
                <w:rFonts w:ascii="Times New Roman" w:hAnsi="Times New Roman"/>
                <w:sz w:val="24"/>
              </w:rPr>
              <w:t>0010</w:t>
            </w:r>
          </w:p>
        </w:tc>
        <w:tc>
          <w:tcPr>
            <w:tcW w:w="8190" w:type="dxa"/>
          </w:tcPr>
          <w:p w14:paraId="381B4B8E" w14:textId="77777777"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b/>
                <w:sz w:val="24"/>
                <w:u w:val="single"/>
              </w:rPr>
              <w:t>ОБЩО АКТИВИ И ПАСИВИ, ОЦЕНЯВАНИ ПО СПРАВЕДЛИВА СТОЙНОСТ</w:t>
            </w:r>
          </w:p>
          <w:p w14:paraId="0A2E4F58" w14:textId="77777777"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sz w:val="24"/>
              </w:rPr>
              <w:t>Общата стойност на оценяваните по справедлива стойност активи и пасиви, докладвана в редове 20—210.</w:t>
            </w:r>
          </w:p>
        </w:tc>
      </w:tr>
      <w:tr w:rsidR="00BA512F" w:rsidRPr="000F6454" w14:paraId="7BB10580" w14:textId="77777777" w:rsidTr="00672D2A">
        <w:tc>
          <w:tcPr>
            <w:tcW w:w="1101" w:type="dxa"/>
          </w:tcPr>
          <w:p w14:paraId="6D0B6C62" w14:textId="77777777" w:rsidR="00BA512F" w:rsidRPr="000F6454" w:rsidRDefault="001924F4">
            <w:pPr>
              <w:spacing w:beforeLines="60" w:before="144" w:afterLines="60" w:after="144"/>
              <w:rPr>
                <w:rFonts w:ascii="Times New Roman" w:hAnsi="Times New Roman"/>
                <w:sz w:val="24"/>
              </w:rPr>
            </w:pPr>
            <w:r w:rsidRPr="000F6454">
              <w:rPr>
                <w:rFonts w:ascii="Times New Roman" w:hAnsi="Times New Roman"/>
                <w:sz w:val="24"/>
              </w:rPr>
              <w:t>0020</w:t>
            </w:r>
          </w:p>
        </w:tc>
        <w:tc>
          <w:tcPr>
            <w:tcW w:w="8190" w:type="dxa"/>
          </w:tcPr>
          <w:p w14:paraId="6A49D77F" w14:textId="77777777"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b/>
                <w:sz w:val="24"/>
                <w:u w:val="single"/>
              </w:rPr>
              <w:t>1.1 ОБЩО АКТИВИ, ОЦЕНЯВАНИ ПО СПРАВЕДЛИВА СТОЙНОСТ</w:t>
            </w:r>
          </w:p>
          <w:p w14:paraId="2DDD128E" w14:textId="77777777"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t xml:space="preserve">Общата стойност на оценяваните по справедлива стойност активи, докладвана в редове 0030—0140. </w:t>
            </w:r>
          </w:p>
          <w:p w14:paraId="151DAF40" w14:textId="2D2D7DBF"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t>Съответните полета от редове 0030—0130 се докладват по образеца за докладване на финансова информация F 01.01 в приложения III и IV към настоящия регламент за изпълнение, в зависимост от стандартите, които институцията прилага:</w:t>
            </w:r>
          </w:p>
          <w:p w14:paraId="2ED8DFAD" w14:textId="453DDEDB" w:rsidR="00BA512F" w:rsidRPr="000F6454" w:rsidRDefault="00B93FA1">
            <w:pPr>
              <w:pStyle w:val="ListParagraph"/>
              <w:numPr>
                <w:ilvl w:val="0"/>
                <w:numId w:val="30"/>
              </w:numPr>
              <w:spacing w:beforeLines="60" w:before="144" w:afterLines="60" w:after="144"/>
              <w:rPr>
                <w:rFonts w:ascii="Times New Roman" w:hAnsi="Times New Roman"/>
                <w:sz w:val="24"/>
              </w:rPr>
            </w:pPr>
            <w:r w:rsidRPr="000F6454">
              <w:rPr>
                <w:rFonts w:ascii="Times New Roman" w:hAnsi="Times New Roman"/>
                <w:sz w:val="24"/>
              </w:rPr>
              <w:t>МСФО, възприети от Съюза в приложение на Регламент (ЕО) № 1606/2002 на Европейския парламент и на Съвета („МСФО, прилагани в ЕС“)</w:t>
            </w:r>
            <w:r w:rsidRPr="000F6454">
              <w:rPr>
                <w:rStyle w:val="FootnoteReference"/>
                <w:rFonts w:ascii="Times New Roman" w:hAnsi="Times New Roman"/>
                <w:sz w:val="24"/>
                <w:szCs w:val="24"/>
                <w:vertAlign w:val="superscript"/>
              </w:rPr>
              <w:footnoteReference w:id="18"/>
            </w:r>
            <w:r w:rsidRPr="000F6454">
              <w:rPr>
                <w:rFonts w:ascii="Times New Roman" w:hAnsi="Times New Roman"/>
                <w:sz w:val="24"/>
              </w:rPr>
              <w:t>;</w:t>
            </w:r>
          </w:p>
          <w:p w14:paraId="5109B6E1" w14:textId="719B428F" w:rsidR="00BA512F" w:rsidRPr="000F6454" w:rsidRDefault="00B93FA1">
            <w:pPr>
              <w:pStyle w:val="ListParagraph"/>
              <w:numPr>
                <w:ilvl w:val="0"/>
                <w:numId w:val="30"/>
              </w:numPr>
              <w:spacing w:beforeLines="60" w:before="144" w:afterLines="60" w:after="144"/>
              <w:rPr>
                <w:rFonts w:ascii="Times New Roman" w:hAnsi="Times New Roman"/>
                <w:sz w:val="24"/>
              </w:rPr>
            </w:pPr>
            <w:r w:rsidRPr="000F6454">
              <w:rPr>
                <w:rFonts w:ascii="Times New Roman" w:hAnsi="Times New Roman"/>
                <w:sz w:val="24"/>
              </w:rPr>
              <w:t>националните счетоводни стандарти, съвместими с МСФО, прилагани в ЕС („национални общоприети счетоводни принципи, съвместими с МСФО“); или</w:t>
            </w:r>
          </w:p>
          <w:p w14:paraId="7CB9B711" w14:textId="6C556155" w:rsidR="00BA512F" w:rsidRPr="000F6454" w:rsidRDefault="00B93FA1">
            <w:pPr>
              <w:pStyle w:val="ListParagraph"/>
              <w:numPr>
                <w:ilvl w:val="0"/>
                <w:numId w:val="30"/>
              </w:numPr>
              <w:spacing w:beforeLines="60" w:before="144" w:afterLines="60" w:after="144"/>
              <w:rPr>
                <w:rFonts w:ascii="Times New Roman" w:hAnsi="Times New Roman"/>
                <w:sz w:val="24"/>
              </w:rPr>
            </w:pPr>
            <w:r w:rsidRPr="000F6454">
              <w:rPr>
                <w:rFonts w:ascii="Times New Roman" w:hAnsi="Times New Roman"/>
                <w:sz w:val="24"/>
              </w:rPr>
              <w:t>националните общоприети счетоводни принципи, основани на ДОБ (образец за докладване на финансова информация „Национални общоприети счетоводни принципи, основани на ДОБ“).</w:t>
            </w:r>
          </w:p>
        </w:tc>
      </w:tr>
      <w:tr w:rsidR="00BA512F" w:rsidRPr="000F6454" w14:paraId="052A7C17" w14:textId="77777777" w:rsidTr="00672D2A">
        <w:tc>
          <w:tcPr>
            <w:tcW w:w="1101" w:type="dxa"/>
          </w:tcPr>
          <w:p w14:paraId="512D094B" w14:textId="77777777" w:rsidR="00BA512F" w:rsidRPr="000F6454" w:rsidRDefault="001924F4">
            <w:pPr>
              <w:spacing w:beforeLines="60" w:before="144" w:afterLines="60" w:after="144"/>
              <w:rPr>
                <w:rFonts w:ascii="Times New Roman" w:hAnsi="Times New Roman"/>
                <w:sz w:val="24"/>
              </w:rPr>
            </w:pPr>
            <w:r w:rsidRPr="000F6454">
              <w:rPr>
                <w:rFonts w:ascii="Times New Roman" w:hAnsi="Times New Roman"/>
                <w:sz w:val="24"/>
              </w:rPr>
              <w:t>0030</w:t>
            </w:r>
          </w:p>
        </w:tc>
        <w:tc>
          <w:tcPr>
            <w:tcW w:w="8190" w:type="dxa"/>
          </w:tcPr>
          <w:p w14:paraId="47CA5D95" w14:textId="77777777"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b/>
                <w:sz w:val="24"/>
                <w:u w:val="single"/>
              </w:rPr>
              <w:t>1.1.1 ФИНАНСОВИ АКТИВИ, ДЪРЖАНИ ЗА ТЪРГУВАНЕ</w:t>
            </w:r>
          </w:p>
          <w:p w14:paraId="39750714" w14:textId="77777777"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t>Допълнение А към МСФО 9</w:t>
            </w:r>
          </w:p>
          <w:p w14:paraId="599D5DF6" w14:textId="77777777"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t>Докладваната в този ред информация съответства на ред 050 от образец F 01.01 в приложения III и IV към настоящия регламент за изпълнение.</w:t>
            </w:r>
          </w:p>
        </w:tc>
      </w:tr>
      <w:tr w:rsidR="00BA512F" w:rsidRPr="000F6454" w14:paraId="66E93237" w14:textId="77777777" w:rsidTr="00672D2A">
        <w:tc>
          <w:tcPr>
            <w:tcW w:w="1101" w:type="dxa"/>
          </w:tcPr>
          <w:p w14:paraId="49E72A0A" w14:textId="77777777" w:rsidR="00BA512F" w:rsidRPr="000F6454" w:rsidRDefault="001924F4">
            <w:pPr>
              <w:spacing w:beforeLines="60" w:before="144" w:afterLines="60" w:after="144"/>
              <w:rPr>
                <w:rFonts w:ascii="Times New Roman" w:hAnsi="Times New Roman"/>
                <w:sz w:val="24"/>
              </w:rPr>
            </w:pPr>
            <w:r w:rsidRPr="000F6454">
              <w:rPr>
                <w:rFonts w:ascii="Times New Roman" w:hAnsi="Times New Roman"/>
                <w:sz w:val="24"/>
              </w:rPr>
              <w:t>0040</w:t>
            </w:r>
          </w:p>
        </w:tc>
        <w:tc>
          <w:tcPr>
            <w:tcW w:w="8190" w:type="dxa"/>
          </w:tcPr>
          <w:p w14:paraId="44449780" w14:textId="77777777"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b/>
                <w:sz w:val="24"/>
                <w:u w:val="single"/>
              </w:rPr>
              <w:t>1.1.2 ТЪРГУЕМИ ФИНАНСОВИ АКТИВИ</w:t>
            </w:r>
          </w:p>
          <w:p w14:paraId="1674E97C" w14:textId="426FE2DA" w:rsidR="00BA512F" w:rsidRPr="000F6454" w:rsidRDefault="002F78EA">
            <w:pPr>
              <w:spacing w:beforeLines="60" w:before="144" w:afterLines="60" w:after="144"/>
              <w:rPr>
                <w:rFonts w:ascii="Times New Roman" w:hAnsi="Times New Roman"/>
                <w:sz w:val="24"/>
              </w:rPr>
            </w:pPr>
            <w:r w:rsidRPr="000F6454">
              <w:rPr>
                <w:rFonts w:ascii="Times New Roman" w:hAnsi="Times New Roman"/>
                <w:sz w:val="24"/>
              </w:rPr>
              <w:t xml:space="preserve">Членове 32 и 33 от ДОБ; част 1.17 от приложение V към настоящия регламент за изпълнение </w:t>
            </w:r>
          </w:p>
          <w:p w14:paraId="1E2E07AD" w14:textId="595E8CD3"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sz w:val="24"/>
              </w:rPr>
              <w:t>Докладваната в този ред информация съответства на ред 091 от образец F 01.01 в приложения III и IV към настоящия регламент за изпълнение.</w:t>
            </w:r>
          </w:p>
        </w:tc>
      </w:tr>
      <w:tr w:rsidR="00BA512F" w:rsidRPr="000F6454" w14:paraId="6934103C" w14:textId="77777777" w:rsidTr="00672D2A">
        <w:tc>
          <w:tcPr>
            <w:tcW w:w="1101" w:type="dxa"/>
          </w:tcPr>
          <w:p w14:paraId="1B3854EE" w14:textId="77777777" w:rsidR="00BA512F" w:rsidRPr="000F6454" w:rsidRDefault="001924F4">
            <w:pPr>
              <w:spacing w:beforeLines="60" w:before="144" w:afterLines="60" w:after="144"/>
              <w:rPr>
                <w:rFonts w:ascii="Times New Roman" w:hAnsi="Times New Roman"/>
                <w:sz w:val="24"/>
              </w:rPr>
            </w:pPr>
            <w:r w:rsidRPr="000F6454">
              <w:rPr>
                <w:rFonts w:ascii="Times New Roman" w:hAnsi="Times New Roman"/>
                <w:sz w:val="24"/>
              </w:rPr>
              <w:t>0050</w:t>
            </w:r>
          </w:p>
        </w:tc>
        <w:tc>
          <w:tcPr>
            <w:tcW w:w="8190" w:type="dxa"/>
          </w:tcPr>
          <w:p w14:paraId="5B1EE5FB" w14:textId="77777777"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b/>
                <w:sz w:val="24"/>
                <w:u w:val="single"/>
              </w:rPr>
              <w:t xml:space="preserve">1.1.3 НЕТЪРГУЕМИ ФИНАНСОВИ АКТИВИ, ЗАДЪЛЖИТЕЛНО ПО СПРАВЕДЛИВА СТОЙНОСТ В ПЕЧАЛБАТА ИЛИ ЗАГУБАТА </w:t>
            </w:r>
          </w:p>
          <w:p w14:paraId="4B69BEE0" w14:textId="77777777"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t xml:space="preserve">Параграф 8, буква а), подточка ii) от МСФО 7; МСФО 9.4.1.4 </w:t>
            </w:r>
          </w:p>
          <w:p w14:paraId="32CC7869" w14:textId="1B4D6D5F"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sz w:val="24"/>
              </w:rPr>
              <w:lastRenderedPageBreak/>
              <w:t>Докладваната в този ред информация съответства на ред 096 от образец F 01.01 в приложения III и IV към настоящия регламент за изпълнение.</w:t>
            </w:r>
          </w:p>
        </w:tc>
      </w:tr>
      <w:tr w:rsidR="00BA512F" w:rsidRPr="000F6454" w14:paraId="0B21D573" w14:textId="77777777" w:rsidTr="00672D2A">
        <w:tc>
          <w:tcPr>
            <w:tcW w:w="1101" w:type="dxa"/>
          </w:tcPr>
          <w:p w14:paraId="0D5FC191" w14:textId="77777777" w:rsidR="00BA512F" w:rsidRPr="000F6454" w:rsidRDefault="001924F4">
            <w:pPr>
              <w:spacing w:beforeLines="60" w:before="144" w:afterLines="60" w:after="144"/>
              <w:rPr>
                <w:rFonts w:ascii="Times New Roman" w:hAnsi="Times New Roman"/>
                <w:sz w:val="24"/>
              </w:rPr>
            </w:pPr>
            <w:r w:rsidRPr="000F6454">
              <w:rPr>
                <w:rFonts w:ascii="Times New Roman" w:hAnsi="Times New Roman"/>
                <w:sz w:val="24"/>
              </w:rPr>
              <w:lastRenderedPageBreak/>
              <w:t>0060</w:t>
            </w:r>
          </w:p>
        </w:tc>
        <w:tc>
          <w:tcPr>
            <w:tcW w:w="8190" w:type="dxa"/>
          </w:tcPr>
          <w:p w14:paraId="2D917D24" w14:textId="77777777"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b/>
                <w:sz w:val="24"/>
                <w:u w:val="single"/>
              </w:rPr>
              <w:t>1.1.4 ФИНАНСОВИ АКТИВИ, ОТЧИТАНИ ПО СПРАВЕДЛИВА СТОЙНОСТ В ПЕЧАЛБАТА ИЛИ ЗАГУБАТА</w:t>
            </w:r>
          </w:p>
          <w:p w14:paraId="417AA106" w14:textId="1B845562"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t>Параграф 8, буква а), подточка i) от МСФО 7; МСФО 9.4.1.5; член 8, параграф 1, буква а) и член 8, параграф 6 от ДОП</w:t>
            </w:r>
          </w:p>
          <w:p w14:paraId="18803FF2" w14:textId="3ECC4A12"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t>Докладваната в този ред информация съответства на ред 100 от образец F 01.01 в приложения III и IV към настоящия регламент за изпълнение.</w:t>
            </w:r>
          </w:p>
        </w:tc>
      </w:tr>
      <w:tr w:rsidR="00BA512F" w:rsidRPr="000F6454" w14:paraId="31AF53C2" w14:textId="77777777" w:rsidTr="00672D2A">
        <w:tc>
          <w:tcPr>
            <w:tcW w:w="1101" w:type="dxa"/>
          </w:tcPr>
          <w:p w14:paraId="2C064889" w14:textId="77777777" w:rsidR="00BA512F" w:rsidRPr="000F6454" w:rsidRDefault="001924F4">
            <w:pPr>
              <w:spacing w:beforeLines="60" w:before="144" w:afterLines="60" w:after="144"/>
              <w:rPr>
                <w:rFonts w:ascii="Times New Roman" w:hAnsi="Times New Roman"/>
                <w:sz w:val="24"/>
              </w:rPr>
            </w:pPr>
            <w:r w:rsidRPr="000F6454">
              <w:rPr>
                <w:rFonts w:ascii="Times New Roman" w:hAnsi="Times New Roman"/>
                <w:sz w:val="24"/>
              </w:rPr>
              <w:t>0070</w:t>
            </w:r>
          </w:p>
        </w:tc>
        <w:tc>
          <w:tcPr>
            <w:tcW w:w="8190" w:type="dxa"/>
          </w:tcPr>
          <w:p w14:paraId="08198C9C" w14:textId="77777777"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b/>
                <w:sz w:val="24"/>
                <w:u w:val="single"/>
              </w:rPr>
              <w:t xml:space="preserve">1.1.5 </w:t>
            </w:r>
            <w:r w:rsidRPr="000F6454">
              <w:rPr>
                <w:sz w:val="24"/>
              </w:rPr>
              <w:t xml:space="preserve"> </w:t>
            </w:r>
            <w:r w:rsidRPr="000F6454">
              <w:rPr>
                <w:rFonts w:ascii="Times New Roman" w:hAnsi="Times New Roman"/>
                <w:b/>
                <w:sz w:val="24"/>
                <w:u w:val="single"/>
              </w:rPr>
              <w:t>ФИНАНСОВИ АКТИВИ ПО СПРАВЕДЛИВА СТОЙНОСТ В ДРУГ ВСЕОБХВАТЕН ДОХОД</w:t>
            </w:r>
          </w:p>
          <w:p w14:paraId="5733F22B" w14:textId="77777777"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t>Параграф 8, буква з) от МСФО 7; МСФО 9.4.1.2А</w:t>
            </w:r>
          </w:p>
          <w:p w14:paraId="7EDE4FFB" w14:textId="77777777"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t>Докладваната в този ред информация съответства на ред 141 от образец F 01.01 в приложения III и IV към настоящия регламент за изпълнение.</w:t>
            </w:r>
          </w:p>
        </w:tc>
      </w:tr>
      <w:tr w:rsidR="00BA512F" w:rsidRPr="000F6454" w14:paraId="1BF5D773" w14:textId="77777777" w:rsidTr="00672D2A">
        <w:tc>
          <w:tcPr>
            <w:tcW w:w="1101" w:type="dxa"/>
          </w:tcPr>
          <w:p w14:paraId="2E2D11D2" w14:textId="77777777" w:rsidR="00BA512F" w:rsidRPr="000F6454" w:rsidRDefault="001924F4">
            <w:pPr>
              <w:spacing w:beforeLines="60" w:before="144" w:afterLines="60" w:after="144"/>
              <w:rPr>
                <w:rFonts w:ascii="Times New Roman" w:hAnsi="Times New Roman"/>
                <w:sz w:val="24"/>
              </w:rPr>
            </w:pPr>
            <w:r w:rsidRPr="000F6454">
              <w:rPr>
                <w:rFonts w:ascii="Times New Roman" w:hAnsi="Times New Roman"/>
                <w:sz w:val="24"/>
              </w:rPr>
              <w:t>0080</w:t>
            </w:r>
          </w:p>
        </w:tc>
        <w:tc>
          <w:tcPr>
            <w:tcW w:w="8190" w:type="dxa"/>
          </w:tcPr>
          <w:p w14:paraId="12115EB0" w14:textId="77777777"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b/>
                <w:sz w:val="24"/>
                <w:u w:val="single"/>
              </w:rPr>
              <w:t>1.1.6 НЕТЪРГУЕМИ, НЕДЕРИВАТНИ ФИНАНСОВИ АКТИВИ, ОТЧИТАНИ ПО СПРАВЕДЛИВА СТОЙНОСТ В ПЕЧАЛБАТА ИЛИ ЗАГУБАТА</w:t>
            </w:r>
          </w:p>
          <w:p w14:paraId="69F2A020" w14:textId="7C029408" w:rsidR="00BA512F" w:rsidRPr="000F6454" w:rsidRDefault="002F78EA">
            <w:pPr>
              <w:spacing w:beforeLines="60" w:before="144" w:afterLines="60" w:after="144"/>
              <w:rPr>
                <w:rFonts w:ascii="Times New Roman" w:hAnsi="Times New Roman"/>
                <w:b/>
                <w:sz w:val="24"/>
                <w:u w:val="single"/>
              </w:rPr>
            </w:pPr>
            <w:r w:rsidRPr="000F6454">
              <w:rPr>
                <w:rFonts w:ascii="Times New Roman" w:hAnsi="Times New Roman"/>
                <w:sz w:val="24"/>
              </w:rPr>
              <w:t>Член 36, параграф 2 от ДОБ. Докладваната в този ред информация съответства на ред 171 от образец F 01.01 в приложения III и IV към настоящия регламент за изпълнение.</w:t>
            </w:r>
          </w:p>
        </w:tc>
      </w:tr>
      <w:tr w:rsidR="00BA512F" w:rsidRPr="000F6454" w14:paraId="0AA7E1B9" w14:textId="77777777" w:rsidTr="00672D2A">
        <w:tc>
          <w:tcPr>
            <w:tcW w:w="1101" w:type="dxa"/>
          </w:tcPr>
          <w:p w14:paraId="415718DD" w14:textId="77777777" w:rsidR="00BA512F" w:rsidRPr="000F6454" w:rsidRDefault="001924F4">
            <w:pPr>
              <w:spacing w:beforeLines="60" w:before="144" w:afterLines="60" w:after="144"/>
              <w:rPr>
                <w:rFonts w:ascii="Times New Roman" w:hAnsi="Times New Roman"/>
                <w:sz w:val="24"/>
              </w:rPr>
            </w:pPr>
            <w:r w:rsidRPr="000F6454">
              <w:rPr>
                <w:rFonts w:ascii="Times New Roman" w:hAnsi="Times New Roman"/>
                <w:sz w:val="24"/>
              </w:rPr>
              <w:t>0090</w:t>
            </w:r>
          </w:p>
        </w:tc>
        <w:tc>
          <w:tcPr>
            <w:tcW w:w="8190" w:type="dxa"/>
          </w:tcPr>
          <w:p w14:paraId="4561B811" w14:textId="77777777"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b/>
                <w:sz w:val="24"/>
                <w:u w:val="single"/>
              </w:rPr>
              <w:t>1.1.7 НЕТЪРГУЕМИ, НЕДЕРИВАТНИ ФИНАНСОВИ АКТИВИ, ОТЧИТАНИ ПО СПРАВЕДЛИВА СТОЙНОСТ В СОБСТВЕНИЯ КАПИТАЛ</w:t>
            </w:r>
          </w:p>
          <w:p w14:paraId="50DF3F96" w14:textId="3319C25E" w:rsidR="00BA512F" w:rsidRPr="000F6454" w:rsidRDefault="002F78EA">
            <w:pPr>
              <w:spacing w:beforeLines="60" w:before="144" w:afterLines="60" w:after="144"/>
              <w:rPr>
                <w:rFonts w:ascii="Times New Roman" w:hAnsi="Times New Roman"/>
                <w:sz w:val="24"/>
              </w:rPr>
            </w:pPr>
            <w:r w:rsidRPr="000F6454">
              <w:rPr>
                <w:rFonts w:ascii="Times New Roman" w:hAnsi="Times New Roman"/>
                <w:sz w:val="24"/>
              </w:rPr>
              <w:t xml:space="preserve">Член 8, параграф 1, буква а) и член 8, параграф 8 от ДОП </w:t>
            </w:r>
          </w:p>
          <w:p w14:paraId="1F974E69" w14:textId="7E4253CE"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sz w:val="24"/>
              </w:rPr>
              <w:t>Докладваната в този ред информация съответства на ред 175 от образец F 01.01 в приложения III и IV към настоящия регламент за изпълнение.</w:t>
            </w:r>
          </w:p>
        </w:tc>
      </w:tr>
      <w:tr w:rsidR="00BA512F" w:rsidRPr="000F6454" w14:paraId="2EACAF1F" w14:textId="77777777" w:rsidTr="00672D2A">
        <w:tc>
          <w:tcPr>
            <w:tcW w:w="1101" w:type="dxa"/>
          </w:tcPr>
          <w:p w14:paraId="658B25EF" w14:textId="77777777" w:rsidR="00BA512F" w:rsidRPr="000F6454" w:rsidRDefault="001924F4">
            <w:pPr>
              <w:spacing w:beforeLines="60" w:before="144" w:afterLines="60" w:after="144"/>
              <w:rPr>
                <w:rFonts w:ascii="Times New Roman" w:hAnsi="Times New Roman"/>
                <w:sz w:val="24"/>
              </w:rPr>
            </w:pPr>
            <w:r w:rsidRPr="000F6454">
              <w:rPr>
                <w:rFonts w:ascii="Times New Roman" w:hAnsi="Times New Roman"/>
                <w:sz w:val="24"/>
              </w:rPr>
              <w:t>0100</w:t>
            </w:r>
          </w:p>
        </w:tc>
        <w:tc>
          <w:tcPr>
            <w:tcW w:w="8190" w:type="dxa"/>
          </w:tcPr>
          <w:p w14:paraId="263B36B7" w14:textId="77777777"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b/>
                <w:sz w:val="24"/>
                <w:u w:val="single"/>
              </w:rPr>
              <w:t>1.1.8 ДРУГИ НЕТЪРГУЕМИ, НЕДЕРИВАТНИ ФИНАНСОВИ АКТИВИ</w:t>
            </w:r>
          </w:p>
          <w:p w14:paraId="48AECBBE" w14:textId="602172F8" w:rsidR="00BA512F" w:rsidRPr="000F6454" w:rsidRDefault="002F78EA">
            <w:pPr>
              <w:spacing w:beforeLines="60" w:before="144" w:afterLines="60" w:after="144"/>
              <w:rPr>
                <w:rFonts w:ascii="Times New Roman" w:hAnsi="Times New Roman"/>
                <w:sz w:val="24"/>
              </w:rPr>
            </w:pPr>
            <w:r w:rsidRPr="000F6454">
              <w:rPr>
                <w:rFonts w:ascii="Times New Roman" w:hAnsi="Times New Roman"/>
                <w:sz w:val="24"/>
              </w:rPr>
              <w:t xml:space="preserve">Член 37 от ДОБ; Член 12, параграф 7 от ДОП; </w:t>
            </w:r>
            <w:r w:rsidRPr="000F6454">
              <w:rPr>
                <w:rFonts w:ascii="Times New Roman" w:hAnsi="Times New Roman"/>
                <w:bCs/>
                <w:sz w:val="24"/>
              </w:rPr>
              <w:t>Част 1.20 от приложение V към настоящия регламент за изпълнение</w:t>
            </w:r>
          </w:p>
          <w:p w14:paraId="74CB19E0" w14:textId="25F1B0B1"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sz w:val="24"/>
              </w:rPr>
              <w:t>Докладваната в този ред информация съответства на ред 234 от образец F 01.01 в приложения III и IV към настоящия регламент за изпълнение.</w:t>
            </w:r>
          </w:p>
        </w:tc>
      </w:tr>
      <w:tr w:rsidR="00BA512F" w:rsidRPr="000F6454" w14:paraId="6E497EB9" w14:textId="77777777" w:rsidTr="00672D2A">
        <w:tc>
          <w:tcPr>
            <w:tcW w:w="1101" w:type="dxa"/>
          </w:tcPr>
          <w:p w14:paraId="31C6FEC5" w14:textId="77777777" w:rsidR="00BA512F" w:rsidRPr="000F6454" w:rsidRDefault="001924F4">
            <w:pPr>
              <w:spacing w:beforeLines="60" w:before="144" w:afterLines="60" w:after="144"/>
              <w:rPr>
                <w:rFonts w:ascii="Times New Roman" w:hAnsi="Times New Roman"/>
                <w:sz w:val="24"/>
              </w:rPr>
            </w:pPr>
            <w:r w:rsidRPr="000F6454">
              <w:rPr>
                <w:rFonts w:ascii="Times New Roman" w:hAnsi="Times New Roman"/>
                <w:sz w:val="24"/>
              </w:rPr>
              <w:t>0110</w:t>
            </w:r>
          </w:p>
        </w:tc>
        <w:tc>
          <w:tcPr>
            <w:tcW w:w="8190" w:type="dxa"/>
          </w:tcPr>
          <w:p w14:paraId="3A28A27C" w14:textId="77777777"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b/>
                <w:sz w:val="24"/>
                <w:u w:val="single"/>
              </w:rPr>
              <w:t>1.1.9 ДЕРИВАТИ — ОТЧИТАНЕ НА ХЕДЖИРАНЕ</w:t>
            </w:r>
          </w:p>
          <w:p w14:paraId="43EE3D7F" w14:textId="381E6EF8"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t>МСФО 9.6.2.1; Част 1.22 от приложение V към настоящия регламент за изпълнение; член 8, параграф 1, буква а), член 8, параграфи 6 и 8 от ДОП; МСС 39.9</w:t>
            </w:r>
          </w:p>
          <w:p w14:paraId="25BA11CC" w14:textId="0293F8AA"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t>Докладваната в този ред информация съответства на ред 240 от образец F 01.01 в приложения III и IV към настоящия регламент за изпълнение.</w:t>
            </w:r>
          </w:p>
        </w:tc>
      </w:tr>
      <w:tr w:rsidR="00BA512F" w:rsidRPr="000F6454" w14:paraId="302B88CB" w14:textId="77777777" w:rsidTr="00672D2A">
        <w:tc>
          <w:tcPr>
            <w:tcW w:w="1101" w:type="dxa"/>
          </w:tcPr>
          <w:p w14:paraId="148F6137" w14:textId="77777777" w:rsidR="00BA512F" w:rsidRPr="000F6454" w:rsidDel="006529A1" w:rsidRDefault="001924F4">
            <w:pPr>
              <w:spacing w:beforeLines="60" w:before="144" w:afterLines="60" w:after="144"/>
              <w:rPr>
                <w:rFonts w:ascii="Times New Roman" w:hAnsi="Times New Roman"/>
                <w:sz w:val="24"/>
              </w:rPr>
            </w:pPr>
            <w:r w:rsidRPr="000F6454">
              <w:rPr>
                <w:rFonts w:ascii="Times New Roman" w:hAnsi="Times New Roman"/>
                <w:sz w:val="24"/>
              </w:rPr>
              <w:lastRenderedPageBreak/>
              <w:t>0120</w:t>
            </w:r>
          </w:p>
        </w:tc>
        <w:tc>
          <w:tcPr>
            <w:tcW w:w="8190" w:type="dxa"/>
          </w:tcPr>
          <w:p w14:paraId="5B9144EF" w14:textId="77777777"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b/>
                <w:sz w:val="24"/>
                <w:u w:val="single"/>
              </w:rPr>
              <w:t>1.1.10 ПРОМЕНИ В СПРАВЕДЛИВАТА СТОЙНОСТ НА ХЕДЖИРАНИТЕ ПОЗИЦИИ ПРИ ХЕДЖИРАНЕ НА ПОРТФЕЙЛ СРЕЩУ ЛИХВЕН РИСК</w:t>
            </w:r>
          </w:p>
          <w:p w14:paraId="16ED7EF0" w14:textId="1C54C712"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sz w:val="24"/>
              </w:rPr>
              <w:t>Параграф 89А, буква а) от МСС 39; МСФО 9.6.5.8; член 8, параграфи 5 и 6 от ДОП; Докладваната в този ред информация съответства на ред 250 от образец F 01.01 в приложения III и IV към настоящия регламент за изпълнение.</w:t>
            </w:r>
          </w:p>
        </w:tc>
      </w:tr>
      <w:tr w:rsidR="00BA512F" w:rsidRPr="000F6454" w14:paraId="2A7C4243" w14:textId="77777777" w:rsidTr="00672D2A">
        <w:tc>
          <w:tcPr>
            <w:tcW w:w="1101" w:type="dxa"/>
          </w:tcPr>
          <w:p w14:paraId="112B91CA" w14:textId="77777777" w:rsidR="00BA512F" w:rsidRPr="000F6454" w:rsidRDefault="001924F4">
            <w:pPr>
              <w:spacing w:beforeLines="60" w:before="144" w:afterLines="60" w:after="144"/>
              <w:rPr>
                <w:rFonts w:ascii="Times New Roman" w:hAnsi="Times New Roman"/>
                <w:sz w:val="24"/>
              </w:rPr>
            </w:pPr>
            <w:r w:rsidRPr="000F6454">
              <w:rPr>
                <w:rFonts w:ascii="Times New Roman" w:hAnsi="Times New Roman"/>
                <w:sz w:val="24"/>
              </w:rPr>
              <w:t>0130</w:t>
            </w:r>
          </w:p>
        </w:tc>
        <w:tc>
          <w:tcPr>
            <w:tcW w:w="8190" w:type="dxa"/>
          </w:tcPr>
          <w:p w14:paraId="4F84B525" w14:textId="77777777"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b/>
                <w:sz w:val="24"/>
                <w:u w:val="single"/>
              </w:rPr>
              <w:t>1.1.11 ИНВЕСТИЦИИ В ДЪЩЕРНИ, СМЕСЕНИ И АСОЦИИРАНИ ПРЕДПРИЯТИЯ</w:t>
            </w:r>
          </w:p>
          <w:p w14:paraId="31262036" w14:textId="1B99D20D"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t>Параграф 54, буква д) от МСС 1; части 1.21 и 2.4 от приложение V към настоящия регламент за изпълнение; член 4, точки 7 и 8 от ДОБ; член 2, параграф 2 от ДОП.</w:t>
            </w:r>
          </w:p>
          <w:p w14:paraId="1EAE944E" w14:textId="771C09BF"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sz w:val="24"/>
              </w:rPr>
              <w:t>Докладваната в този ред информация съответства на ред 260 от образец F 01.01 в приложения III и IV към настоящия регламент за изпълнение.</w:t>
            </w:r>
          </w:p>
        </w:tc>
      </w:tr>
      <w:tr w:rsidR="00BA512F" w:rsidRPr="000F6454" w14:paraId="7078A652" w14:textId="77777777" w:rsidTr="00672D2A">
        <w:tc>
          <w:tcPr>
            <w:tcW w:w="1101" w:type="dxa"/>
          </w:tcPr>
          <w:p w14:paraId="7C06DA94" w14:textId="77777777" w:rsidR="00BA512F" w:rsidRPr="000F6454" w:rsidRDefault="001924F4">
            <w:pPr>
              <w:spacing w:beforeLines="60" w:before="144" w:afterLines="60" w:after="144"/>
              <w:rPr>
                <w:rFonts w:ascii="Times New Roman" w:hAnsi="Times New Roman"/>
                <w:sz w:val="24"/>
              </w:rPr>
            </w:pPr>
            <w:r w:rsidRPr="000F6454">
              <w:rPr>
                <w:rFonts w:ascii="Times New Roman" w:hAnsi="Times New Roman"/>
                <w:sz w:val="24"/>
              </w:rPr>
              <w:t>0140</w:t>
            </w:r>
          </w:p>
        </w:tc>
        <w:tc>
          <w:tcPr>
            <w:tcW w:w="8190" w:type="dxa"/>
          </w:tcPr>
          <w:p w14:paraId="2DFC6298" w14:textId="77777777"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b/>
                <w:sz w:val="24"/>
                <w:u w:val="single"/>
              </w:rPr>
              <w:t>1.1.12 (–) НАМАЛЕНИЕ НА СТОЙНОСТТА НА ТЪРГУЕМИ АКТИВИ ПО СПРАВЕДЛИВА СТОЙНОСТ</w:t>
            </w:r>
          </w:p>
          <w:p w14:paraId="465F1A64" w14:textId="09AEDA1A" w:rsidR="00BA512F" w:rsidRPr="000F6454" w:rsidRDefault="002F78EA">
            <w:pPr>
              <w:spacing w:beforeLines="60" w:before="144" w:afterLines="60" w:after="144"/>
              <w:rPr>
                <w:rFonts w:ascii="Times New Roman" w:hAnsi="Times New Roman"/>
                <w:sz w:val="24"/>
              </w:rPr>
            </w:pPr>
            <w:r w:rsidRPr="000F6454">
              <w:rPr>
                <w:rFonts w:ascii="Times New Roman" w:hAnsi="Times New Roman"/>
                <w:bCs/>
                <w:sz w:val="24"/>
              </w:rPr>
              <w:t>Част 1.29 от приложение V към настоящия регламент за изпълнение</w:t>
            </w:r>
          </w:p>
          <w:p w14:paraId="49843882" w14:textId="13F1D8B6"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sz w:val="24"/>
              </w:rPr>
              <w:t>Докладваната в този ред информация съответства на ред 375 от образец F 01.01 в приложения III и IV към настоящия регламент за изпълнение.</w:t>
            </w:r>
          </w:p>
        </w:tc>
      </w:tr>
      <w:tr w:rsidR="00BA512F" w:rsidRPr="000F6454" w14:paraId="0F04ACD5" w14:textId="77777777" w:rsidTr="00672D2A">
        <w:tc>
          <w:tcPr>
            <w:tcW w:w="1101" w:type="dxa"/>
          </w:tcPr>
          <w:p w14:paraId="5F91827C" w14:textId="77777777" w:rsidR="00BA512F" w:rsidRPr="000F6454" w:rsidRDefault="001924F4">
            <w:pPr>
              <w:spacing w:beforeLines="60" w:before="144" w:afterLines="60" w:after="144"/>
              <w:rPr>
                <w:rFonts w:ascii="Times New Roman" w:hAnsi="Times New Roman"/>
                <w:sz w:val="24"/>
              </w:rPr>
            </w:pPr>
            <w:r w:rsidRPr="000F6454">
              <w:rPr>
                <w:rFonts w:ascii="Times New Roman" w:hAnsi="Times New Roman"/>
                <w:sz w:val="24"/>
              </w:rPr>
              <w:t>0150</w:t>
            </w:r>
          </w:p>
        </w:tc>
        <w:tc>
          <w:tcPr>
            <w:tcW w:w="8190" w:type="dxa"/>
          </w:tcPr>
          <w:p w14:paraId="6C47C20F" w14:textId="77777777"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b/>
                <w:sz w:val="24"/>
                <w:u w:val="single"/>
              </w:rPr>
              <w:t xml:space="preserve">1.2 ОБЩО ПАСИВИ, ОЦЕНЯВАНИ ПО СПРАВЕДЛИВА СТОЙНОСТ  </w:t>
            </w:r>
          </w:p>
          <w:p w14:paraId="17ECB2B0" w14:textId="77777777"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t>Общата стойност на оценяваните по справедлива стойност пасиви, докладвана в редове 0160—0210.</w:t>
            </w:r>
          </w:p>
          <w:p w14:paraId="6E8FB984" w14:textId="4013799C"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t xml:space="preserve">Съответните полета от редове 0150—0190 се докладват по образеца за докладване на финансова информация F 01.02 в приложения III и IV към настоящия регламент, в зависимост от стандартите, които институцията прилага: </w:t>
            </w:r>
          </w:p>
          <w:p w14:paraId="1ACCE3E8" w14:textId="462D380D" w:rsidR="00BA512F" w:rsidRPr="000F6454" w:rsidRDefault="00B93FA1">
            <w:pPr>
              <w:pStyle w:val="ListParagraph"/>
              <w:numPr>
                <w:ilvl w:val="0"/>
                <w:numId w:val="30"/>
              </w:numPr>
              <w:spacing w:beforeLines="60" w:before="144" w:afterLines="60" w:after="144"/>
              <w:rPr>
                <w:rFonts w:ascii="Times New Roman" w:hAnsi="Times New Roman"/>
                <w:sz w:val="24"/>
              </w:rPr>
            </w:pPr>
            <w:r w:rsidRPr="000F6454">
              <w:rPr>
                <w:rFonts w:ascii="Times New Roman" w:hAnsi="Times New Roman"/>
                <w:sz w:val="24"/>
              </w:rPr>
              <w:t>МСФО, възприети от Съюза в приложение на Регламент (ЕО) № 1606/2002 („МСФО, прилагани в ЕС“);</w:t>
            </w:r>
          </w:p>
          <w:p w14:paraId="415004F0" w14:textId="77777777" w:rsidR="00BA512F" w:rsidRPr="000F6454" w:rsidRDefault="00B93FA1">
            <w:pPr>
              <w:pStyle w:val="ListParagraph"/>
              <w:numPr>
                <w:ilvl w:val="0"/>
                <w:numId w:val="30"/>
              </w:numPr>
              <w:spacing w:beforeLines="60" w:before="144" w:afterLines="60" w:after="144"/>
              <w:rPr>
                <w:rFonts w:ascii="Times New Roman" w:hAnsi="Times New Roman"/>
                <w:sz w:val="24"/>
              </w:rPr>
            </w:pPr>
            <w:r w:rsidRPr="000F6454">
              <w:rPr>
                <w:rFonts w:ascii="Times New Roman" w:hAnsi="Times New Roman"/>
                <w:sz w:val="24"/>
              </w:rPr>
              <w:t xml:space="preserve">националните счетоводни стандарти, съвместими с МСФО, прилагани в ЕС („национални общоприети счетоводни принципи, съвместими с МСФО“); </w:t>
            </w:r>
          </w:p>
          <w:p w14:paraId="35DA33DE" w14:textId="4FCC3785" w:rsidR="00BA512F" w:rsidRPr="000F6454" w:rsidRDefault="00B93FA1">
            <w:pPr>
              <w:pStyle w:val="ListParagraph"/>
              <w:numPr>
                <w:ilvl w:val="0"/>
                <w:numId w:val="30"/>
              </w:numPr>
              <w:spacing w:beforeLines="60" w:before="144" w:afterLines="60" w:after="144"/>
              <w:rPr>
                <w:rFonts w:ascii="Times New Roman" w:hAnsi="Times New Roman"/>
                <w:sz w:val="24"/>
              </w:rPr>
            </w:pPr>
            <w:r w:rsidRPr="000F6454">
              <w:rPr>
                <w:rFonts w:ascii="Times New Roman" w:hAnsi="Times New Roman"/>
                <w:sz w:val="24"/>
              </w:rPr>
              <w:t>или националните общоприети счетоводни принципи, основани на ДОБ (образец за докладване на финансова информация „Национални общоприети счетоводни принципи, основани на ДОБ“).</w:t>
            </w:r>
          </w:p>
        </w:tc>
      </w:tr>
      <w:tr w:rsidR="00BA512F" w:rsidRPr="000F6454" w14:paraId="1D4C9290" w14:textId="77777777" w:rsidTr="00672D2A">
        <w:tc>
          <w:tcPr>
            <w:tcW w:w="1101" w:type="dxa"/>
          </w:tcPr>
          <w:p w14:paraId="41673169" w14:textId="77777777" w:rsidR="00BA512F" w:rsidRPr="000F6454" w:rsidRDefault="001924F4">
            <w:pPr>
              <w:spacing w:beforeLines="60" w:before="144" w:afterLines="60" w:after="144"/>
              <w:rPr>
                <w:rFonts w:ascii="Times New Roman" w:hAnsi="Times New Roman"/>
                <w:sz w:val="24"/>
              </w:rPr>
            </w:pPr>
            <w:r w:rsidRPr="000F6454">
              <w:rPr>
                <w:rFonts w:ascii="Times New Roman" w:hAnsi="Times New Roman"/>
                <w:sz w:val="24"/>
              </w:rPr>
              <w:t>0160</w:t>
            </w:r>
          </w:p>
        </w:tc>
        <w:tc>
          <w:tcPr>
            <w:tcW w:w="8190" w:type="dxa"/>
          </w:tcPr>
          <w:p w14:paraId="2EDF4E4E" w14:textId="77777777"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b/>
                <w:sz w:val="24"/>
                <w:u w:val="single"/>
              </w:rPr>
              <w:t>1.2.1 ФИНАНСОВИ ПАСИВИ, ДЪРЖАНИ ЗА ТЪРГУВАНЕ</w:t>
            </w:r>
          </w:p>
          <w:p w14:paraId="47CBD2EA" w14:textId="77777777"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t>Параграф 8, буква д), подточка ii) от МСФО 7; БА, параграф 6 от МСФО 9</w:t>
            </w:r>
          </w:p>
          <w:p w14:paraId="716726E8" w14:textId="687AB943"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t>Докладваната в този ред информация съответства на ред 010 от образец F 01.02 в приложения III и IV към настоящия регламент за изпълнение.</w:t>
            </w:r>
          </w:p>
        </w:tc>
      </w:tr>
      <w:tr w:rsidR="00BA512F" w:rsidRPr="000F6454" w14:paraId="0D80E4B6" w14:textId="77777777" w:rsidTr="00672D2A">
        <w:tc>
          <w:tcPr>
            <w:tcW w:w="1101" w:type="dxa"/>
          </w:tcPr>
          <w:p w14:paraId="1D9F5098" w14:textId="77777777" w:rsidR="00BA512F" w:rsidRPr="000F6454" w:rsidRDefault="001924F4">
            <w:pPr>
              <w:spacing w:beforeLines="60" w:before="144" w:afterLines="60" w:after="144"/>
              <w:rPr>
                <w:rFonts w:ascii="Times New Roman" w:hAnsi="Times New Roman"/>
                <w:sz w:val="24"/>
              </w:rPr>
            </w:pPr>
            <w:r w:rsidRPr="000F6454">
              <w:rPr>
                <w:rFonts w:ascii="Times New Roman" w:hAnsi="Times New Roman"/>
                <w:sz w:val="24"/>
              </w:rPr>
              <w:t>0170</w:t>
            </w:r>
          </w:p>
        </w:tc>
        <w:tc>
          <w:tcPr>
            <w:tcW w:w="8190" w:type="dxa"/>
          </w:tcPr>
          <w:p w14:paraId="03E38621" w14:textId="77777777"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b/>
                <w:sz w:val="24"/>
                <w:u w:val="single"/>
              </w:rPr>
              <w:t>1.2.2 ТЪРГУЕМИ ФИНАНСОВИ ПАСИВИ</w:t>
            </w:r>
          </w:p>
          <w:p w14:paraId="4A9D4839" w14:textId="4FA8F09E" w:rsidR="00BA512F" w:rsidRPr="000F6454" w:rsidRDefault="002F78EA">
            <w:pPr>
              <w:spacing w:beforeLines="60" w:before="144" w:afterLines="60" w:after="144"/>
              <w:rPr>
                <w:rFonts w:ascii="Times New Roman" w:hAnsi="Times New Roman"/>
                <w:sz w:val="24"/>
              </w:rPr>
            </w:pPr>
            <w:r w:rsidRPr="000F6454">
              <w:rPr>
                <w:rFonts w:ascii="Times New Roman" w:hAnsi="Times New Roman"/>
                <w:sz w:val="24"/>
              </w:rPr>
              <w:lastRenderedPageBreak/>
              <w:t>Член 8, параграф 1, буква а), член 8, параграфи 3 и 6 от ДОП</w:t>
            </w:r>
          </w:p>
          <w:p w14:paraId="0EE8A14E" w14:textId="1F23ADA6"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sz w:val="24"/>
              </w:rPr>
              <w:t>Докладваната в този ред информация съответства на ред 061 от образец F 01.02 в приложения III и IV към настоящия регламент за изпълнение.</w:t>
            </w:r>
          </w:p>
        </w:tc>
      </w:tr>
      <w:tr w:rsidR="00BA512F" w:rsidRPr="000F6454" w14:paraId="54EA6CB4" w14:textId="77777777" w:rsidTr="00672D2A">
        <w:tc>
          <w:tcPr>
            <w:tcW w:w="1101" w:type="dxa"/>
          </w:tcPr>
          <w:p w14:paraId="24D2D683" w14:textId="77777777" w:rsidR="00BA512F" w:rsidRPr="000F6454" w:rsidRDefault="001924F4">
            <w:pPr>
              <w:spacing w:beforeLines="60" w:before="144" w:afterLines="60" w:after="144"/>
              <w:rPr>
                <w:rFonts w:ascii="Times New Roman" w:hAnsi="Times New Roman"/>
                <w:sz w:val="24"/>
              </w:rPr>
            </w:pPr>
            <w:r w:rsidRPr="000F6454">
              <w:rPr>
                <w:rFonts w:ascii="Times New Roman" w:hAnsi="Times New Roman"/>
                <w:sz w:val="24"/>
              </w:rPr>
              <w:lastRenderedPageBreak/>
              <w:t>0180</w:t>
            </w:r>
          </w:p>
        </w:tc>
        <w:tc>
          <w:tcPr>
            <w:tcW w:w="8190" w:type="dxa"/>
          </w:tcPr>
          <w:p w14:paraId="477C2280" w14:textId="77777777"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b/>
                <w:sz w:val="24"/>
                <w:u w:val="single"/>
              </w:rPr>
              <w:t>1.2.3 ФИНАНСОВИ ПАСИВИ, ОТЧИТАНИ ПО СПРАВЕДЛИВА СТОЙНОСТ В ПЕЧАЛБАТА ИЛИ ЗАГУБАТА</w:t>
            </w:r>
          </w:p>
          <w:p w14:paraId="00446A36" w14:textId="58EAC344"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t>Параграф 8, буква д), подточка i) от МСФО 7; МСФО 9.4.2.2;</w:t>
            </w:r>
            <w:r w:rsidRPr="000F6454">
              <w:rPr>
                <w:sz w:val="24"/>
              </w:rPr>
              <w:t xml:space="preserve"> </w:t>
            </w:r>
            <w:r w:rsidRPr="000F6454">
              <w:rPr>
                <w:rFonts w:ascii="Times New Roman" w:hAnsi="Times New Roman"/>
                <w:sz w:val="24"/>
              </w:rPr>
              <w:t xml:space="preserve">член 8, параграф 1, буква а) и член 8, параграф 6 от ДОП; параграф 9 от МСС 39. </w:t>
            </w:r>
          </w:p>
          <w:p w14:paraId="5BAB47B2" w14:textId="7F82696E"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t>Докладваната в този ред информация съответства на ред 070 от образец F 01.02 в приложения III и IV към настоящия регламент за изпълнение.</w:t>
            </w:r>
          </w:p>
        </w:tc>
      </w:tr>
      <w:tr w:rsidR="00BA512F" w:rsidRPr="000F6454" w14:paraId="56748B51" w14:textId="77777777" w:rsidTr="00672D2A">
        <w:tc>
          <w:tcPr>
            <w:tcW w:w="1101" w:type="dxa"/>
          </w:tcPr>
          <w:p w14:paraId="405912FA" w14:textId="77777777" w:rsidR="00BA512F" w:rsidRPr="000F6454" w:rsidRDefault="001924F4">
            <w:pPr>
              <w:spacing w:beforeLines="60" w:before="144" w:afterLines="60" w:after="144"/>
              <w:rPr>
                <w:rFonts w:ascii="Times New Roman" w:hAnsi="Times New Roman"/>
                <w:sz w:val="24"/>
              </w:rPr>
            </w:pPr>
            <w:r w:rsidRPr="000F6454">
              <w:rPr>
                <w:rFonts w:ascii="Times New Roman" w:hAnsi="Times New Roman"/>
                <w:sz w:val="24"/>
              </w:rPr>
              <w:t>0190</w:t>
            </w:r>
          </w:p>
        </w:tc>
        <w:tc>
          <w:tcPr>
            <w:tcW w:w="8190" w:type="dxa"/>
          </w:tcPr>
          <w:p w14:paraId="3439D5A4" w14:textId="77777777"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b/>
                <w:sz w:val="24"/>
                <w:u w:val="single"/>
              </w:rPr>
              <w:t>1.2.4 ДЕРИВАТИ — ОТЧИТАНЕ НА ХЕДЖИРАНЕ</w:t>
            </w:r>
          </w:p>
          <w:p w14:paraId="29C5BFBC" w14:textId="4760869C"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t>МСФО 9.6.2.1; част 1.26 от приложение V към настоящия регламент за изпълнение; член 8, параграф 1, буква а), член 8, параграф 6 и член 8, параграф 8, буква а) от РКИ.</w:t>
            </w:r>
          </w:p>
          <w:p w14:paraId="225949E5" w14:textId="20C1EE13"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t>Докладваната в този ред информация съответства на ред 150 от образец F 01.02 в приложения III и IV към настоящия регламент за изпълнение.</w:t>
            </w:r>
          </w:p>
        </w:tc>
      </w:tr>
      <w:tr w:rsidR="00BA512F" w:rsidRPr="000F6454" w14:paraId="325CBC42" w14:textId="77777777" w:rsidTr="00672D2A">
        <w:tc>
          <w:tcPr>
            <w:tcW w:w="1101" w:type="dxa"/>
          </w:tcPr>
          <w:p w14:paraId="501173F2" w14:textId="77777777" w:rsidR="00BA512F" w:rsidRPr="000F6454" w:rsidRDefault="001924F4">
            <w:pPr>
              <w:spacing w:beforeLines="60" w:before="144" w:afterLines="60" w:after="144"/>
              <w:rPr>
                <w:rFonts w:ascii="Times New Roman" w:hAnsi="Times New Roman"/>
                <w:sz w:val="24"/>
              </w:rPr>
            </w:pPr>
            <w:r w:rsidRPr="000F6454">
              <w:rPr>
                <w:rFonts w:ascii="Times New Roman" w:hAnsi="Times New Roman"/>
                <w:sz w:val="24"/>
              </w:rPr>
              <w:t>0200</w:t>
            </w:r>
          </w:p>
        </w:tc>
        <w:tc>
          <w:tcPr>
            <w:tcW w:w="8190" w:type="dxa"/>
          </w:tcPr>
          <w:p w14:paraId="4899FCBB" w14:textId="77777777"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b/>
                <w:sz w:val="24"/>
                <w:u w:val="single"/>
              </w:rPr>
              <w:t>1.2.5 ПРОМЕНИ В СПРАВЕДЛИВАТА СТОЙНОСТ НА ХЕДЖИРАНИТЕ ПОЗИЦИИ ПРИ ХЕДЖИРАНЕ НА ПОРТФЕЙЛ СРЕЩУ ЛИХВЕН РИСК</w:t>
            </w:r>
          </w:p>
          <w:p w14:paraId="56816866" w14:textId="7CF412BC" w:rsidR="00BA512F" w:rsidRPr="000F6454" w:rsidRDefault="00B93FA1">
            <w:pPr>
              <w:spacing w:beforeLines="60" w:before="144" w:afterLines="60" w:after="144"/>
              <w:rPr>
                <w:rFonts w:ascii="Times New Roman" w:hAnsi="Times New Roman"/>
                <w:sz w:val="24"/>
              </w:rPr>
            </w:pPr>
            <w:r w:rsidRPr="000F6454">
              <w:rPr>
                <w:rFonts w:ascii="Times New Roman" w:hAnsi="Times New Roman"/>
                <w:sz w:val="24"/>
              </w:rPr>
              <w:t>Параграф 89А, буква б) от МСС 39; МСФО 9.6.5.8; член 8, параграфи 5 и 6 от ДОП; Част 2.8 от приложение V към настоящия регламент за изпълнение</w:t>
            </w:r>
          </w:p>
          <w:p w14:paraId="3D8F026C" w14:textId="77777777"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sz w:val="24"/>
              </w:rPr>
              <w:t>Докладваната в този ред информация съответства на ред 160 от образец F 01.02 в приложения III и IV към настоящия регламент за изпълнение.</w:t>
            </w:r>
          </w:p>
        </w:tc>
      </w:tr>
      <w:tr w:rsidR="00BA512F" w:rsidRPr="000F6454" w14:paraId="4A0EB91C" w14:textId="77777777" w:rsidTr="00672D2A">
        <w:tc>
          <w:tcPr>
            <w:tcW w:w="1101" w:type="dxa"/>
          </w:tcPr>
          <w:p w14:paraId="2AAEED58" w14:textId="77777777" w:rsidR="00BA512F" w:rsidRPr="000F6454" w:rsidRDefault="001924F4">
            <w:pPr>
              <w:spacing w:beforeLines="60" w:before="144" w:afterLines="60" w:after="144"/>
              <w:rPr>
                <w:rFonts w:ascii="Times New Roman" w:hAnsi="Times New Roman"/>
                <w:sz w:val="24"/>
              </w:rPr>
            </w:pPr>
            <w:r w:rsidRPr="000F6454">
              <w:rPr>
                <w:rFonts w:ascii="Times New Roman" w:hAnsi="Times New Roman"/>
                <w:sz w:val="24"/>
              </w:rPr>
              <w:t>0210</w:t>
            </w:r>
          </w:p>
        </w:tc>
        <w:tc>
          <w:tcPr>
            <w:tcW w:w="8190" w:type="dxa"/>
          </w:tcPr>
          <w:p w14:paraId="13D419BF" w14:textId="77777777"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b/>
                <w:sz w:val="24"/>
                <w:u w:val="single"/>
              </w:rPr>
              <w:t>1.2.6 НАМАЛЕНИЕ НА СТОЙНОСТТА НА ТЪРГУЕМИ ПАСИВИ ПО СПРАВЕДЛИВА СТОЙНОСТ</w:t>
            </w:r>
          </w:p>
          <w:p w14:paraId="4AEC6085" w14:textId="3A7FBCCB" w:rsidR="00BA512F" w:rsidRPr="000F6454" w:rsidRDefault="002F78EA">
            <w:pPr>
              <w:spacing w:beforeLines="60" w:before="144" w:afterLines="60" w:after="144"/>
              <w:rPr>
                <w:rFonts w:ascii="Times New Roman" w:hAnsi="Times New Roman"/>
                <w:sz w:val="24"/>
              </w:rPr>
            </w:pPr>
            <w:r w:rsidRPr="000F6454">
              <w:rPr>
                <w:rFonts w:ascii="Times New Roman" w:hAnsi="Times New Roman"/>
                <w:bCs/>
                <w:sz w:val="24"/>
              </w:rPr>
              <w:t>Част 1.29 от приложение V към настоящия регламент за изпълнение</w:t>
            </w:r>
          </w:p>
          <w:p w14:paraId="693FA7A1" w14:textId="77777777" w:rsidR="00BA512F" w:rsidRPr="000F6454" w:rsidRDefault="00B93FA1">
            <w:pPr>
              <w:spacing w:beforeLines="60" w:before="144" w:afterLines="60" w:after="144"/>
              <w:rPr>
                <w:rFonts w:ascii="Times New Roman" w:hAnsi="Times New Roman"/>
                <w:b/>
                <w:sz w:val="24"/>
                <w:u w:val="single"/>
              </w:rPr>
            </w:pPr>
            <w:r w:rsidRPr="000F6454">
              <w:rPr>
                <w:rFonts w:ascii="Times New Roman" w:hAnsi="Times New Roman"/>
                <w:sz w:val="24"/>
              </w:rPr>
              <w:t>Докладваната в този ред информация съответства на ред 295 от образец F 01.02 в приложения III и IV към настоящия регламент за изпълнение.</w:t>
            </w:r>
          </w:p>
        </w:tc>
      </w:tr>
    </w:tbl>
    <w:p w14:paraId="31E0370C" w14:textId="77777777" w:rsidR="00BA512F" w:rsidRPr="000F6454" w:rsidRDefault="00BA512F">
      <w:pPr>
        <w:rPr>
          <w:rStyle w:val="InstructionsTabelleText"/>
          <w:rFonts w:ascii="Times New Roman" w:hAnsi="Times New Roman"/>
          <w:sz w:val="24"/>
        </w:rPr>
      </w:pPr>
    </w:p>
    <w:p w14:paraId="01AC92F7" w14:textId="77777777" w:rsidR="00BA512F" w:rsidRPr="000F6454" w:rsidRDefault="00B93FA1">
      <w:pPr>
        <w:pStyle w:val="Instructionsberschrift2"/>
        <w:numPr>
          <w:ilvl w:val="0"/>
          <w:numId w:val="0"/>
        </w:numPr>
        <w:ind w:left="357" w:hanging="357"/>
        <w:rPr>
          <w:rFonts w:ascii="Times New Roman" w:hAnsi="Times New Roman" w:cs="Times New Roman"/>
          <w:sz w:val="24"/>
          <w:u w:val="none"/>
        </w:rPr>
      </w:pPr>
      <w:bookmarkStart w:id="111" w:name="_Toc30674742"/>
      <w:r w:rsidRPr="000F6454">
        <w:rPr>
          <w:rFonts w:ascii="Times New Roman" w:hAnsi="Times New Roman"/>
          <w:sz w:val="24"/>
          <w:u w:val="none"/>
        </w:rPr>
        <w:t>6.2.</w:t>
      </w:r>
      <w:r w:rsidRPr="000F6454">
        <w:rPr>
          <w:rFonts w:ascii="Times New Roman" w:hAnsi="Times New Roman"/>
          <w:sz w:val="24"/>
          <w:u w:val="none"/>
        </w:rPr>
        <w:tab/>
      </w:r>
      <w:r w:rsidRPr="000F6454">
        <w:rPr>
          <w:rFonts w:ascii="Times New Roman" w:hAnsi="Times New Roman"/>
          <w:sz w:val="24"/>
        </w:rPr>
        <w:t>C 32.02 - Пруденциална оценка: основен подход (PruVal 2)</w:t>
      </w:r>
      <w:bookmarkEnd w:id="111"/>
    </w:p>
    <w:p w14:paraId="548ECBC5" w14:textId="77777777" w:rsidR="00BA512F" w:rsidRPr="000F6454" w:rsidRDefault="00B93FA1">
      <w:pPr>
        <w:pStyle w:val="Instructionsberschrift2"/>
        <w:numPr>
          <w:ilvl w:val="0"/>
          <w:numId w:val="0"/>
        </w:numPr>
        <w:ind w:left="357" w:hanging="357"/>
        <w:rPr>
          <w:rFonts w:ascii="Times New Roman" w:hAnsi="Times New Roman" w:cs="Times New Roman"/>
          <w:sz w:val="24"/>
          <w:u w:val="none"/>
        </w:rPr>
      </w:pPr>
      <w:bookmarkStart w:id="112" w:name="_Toc30674743"/>
      <w:r w:rsidRPr="000F6454">
        <w:rPr>
          <w:rFonts w:ascii="Times New Roman" w:hAnsi="Times New Roman"/>
          <w:sz w:val="24"/>
          <w:u w:val="none"/>
        </w:rPr>
        <w:t>6.2.1.</w:t>
      </w:r>
      <w:r w:rsidRPr="000F6454">
        <w:rPr>
          <w:rFonts w:ascii="Times New Roman" w:hAnsi="Times New Roman"/>
          <w:sz w:val="24"/>
          <w:u w:val="none"/>
        </w:rPr>
        <w:tab/>
      </w:r>
      <w:r w:rsidRPr="000F6454">
        <w:rPr>
          <w:rFonts w:ascii="Times New Roman" w:hAnsi="Times New Roman"/>
          <w:sz w:val="24"/>
        </w:rPr>
        <w:t>Общи бележки</w:t>
      </w:r>
      <w:bookmarkEnd w:id="112"/>
      <w:r w:rsidRPr="000F6454">
        <w:rPr>
          <w:rFonts w:ascii="Times New Roman" w:hAnsi="Times New Roman"/>
          <w:sz w:val="24"/>
          <w:u w:val="none"/>
        </w:rPr>
        <w:t xml:space="preserve"> </w:t>
      </w:r>
    </w:p>
    <w:p w14:paraId="052C2DB2" w14:textId="77777777" w:rsidR="00BA512F" w:rsidRPr="000F6454" w:rsidRDefault="00B93FA1">
      <w:pPr>
        <w:pStyle w:val="InstructionsText2"/>
        <w:numPr>
          <w:ilvl w:val="0"/>
          <w:numId w:val="0"/>
        </w:numPr>
        <w:ind w:left="993"/>
      </w:pPr>
      <w:r w:rsidRPr="000F6454">
        <w:t>154в. Целта на този образец е да се получи информация за състава на общия размер на ДКО, който се приспада от собствените средства по силата на членове 34 и 105 от РКИ, както и полезна информация за счетоводната оценка на позициите с оглед на определянето на различните ДКО.</w:t>
      </w:r>
    </w:p>
    <w:p w14:paraId="0AE1CA14" w14:textId="77777777" w:rsidR="00BA512F" w:rsidRPr="000F6454" w:rsidRDefault="00B93FA1">
      <w:pPr>
        <w:pStyle w:val="InstructionsText2"/>
        <w:numPr>
          <w:ilvl w:val="0"/>
          <w:numId w:val="0"/>
        </w:numPr>
        <w:ind w:left="993"/>
      </w:pPr>
      <w:r w:rsidRPr="000F6454">
        <w:t xml:space="preserve">154г. Настоящият образец се попълва от всички институции, които: </w:t>
      </w:r>
    </w:p>
    <w:p w14:paraId="13120E86" w14:textId="22CCB504" w:rsidR="00BA512F" w:rsidRPr="000F6454" w:rsidRDefault="00B93FA1">
      <w:pPr>
        <w:pStyle w:val="InstructionsText2"/>
        <w:numPr>
          <w:ilvl w:val="0"/>
          <w:numId w:val="0"/>
        </w:numPr>
        <w:ind w:left="993"/>
      </w:pPr>
      <w:r w:rsidRPr="000F6454">
        <w:lastRenderedPageBreak/>
        <w:t>а) са задължени да използват основния подход, защото надхвърлят прага по член 4, параграф 1 от Делегиран регламент (ЕС) 2016/101 — на индивидуална или консолидирана основа, както е посочено в член 4, параграф 3 от посочения регламент; или</w:t>
      </w:r>
    </w:p>
    <w:p w14:paraId="36C3F96E" w14:textId="22492AA1" w:rsidR="00BA512F" w:rsidRPr="000F6454" w:rsidRDefault="00973707">
      <w:pPr>
        <w:pStyle w:val="InstructionsText2"/>
        <w:numPr>
          <w:ilvl w:val="0"/>
          <w:numId w:val="0"/>
        </w:numPr>
        <w:ind w:left="993"/>
      </w:pPr>
      <w:r w:rsidRPr="000F6454">
        <w:t xml:space="preserve">б) са избрали да използват основния подход, въпреки че не надхвърлят прага. </w:t>
      </w:r>
    </w:p>
    <w:p w14:paraId="1744C722" w14:textId="77FABB81" w:rsidR="00BA512F" w:rsidRPr="000F6454" w:rsidRDefault="00973707">
      <w:pPr>
        <w:pStyle w:val="InstructionsText2"/>
        <w:numPr>
          <w:ilvl w:val="0"/>
          <w:numId w:val="0"/>
        </w:numPr>
        <w:ind w:left="993"/>
      </w:pPr>
      <w:r w:rsidRPr="000F6454">
        <w:t>154д. За целите на настоящия образец „вероятността от увеличаване“ означава: Съгласно член 8, параграф 2 от Делегиран регламент (ЕС) 2016/101 ДКО се изчисляват като разликата между справедливата стойност и пруденциална оценка, определена въз основа на 90 % увереност, че институцията може да закрие експозицията в тази или в по-изгодна точка от условен диапазон на вероятни величини. Увеличеният размер или „вероятността за увеличаване на ДКО“ е противоположната точка в разпределението на вероятните величини, в която увереността, че институцията може да закрие експозицията в тази или в по-изгодна точка, е едва 10 %. Вероятността за увеличаване на ДКО се изчислява и сумира по същия начин като общия размер на ДКО, само че равнището на увереност от 90 %, което се използва за определянето на ДКО, се заменя с 10 %.</w:t>
      </w:r>
    </w:p>
    <w:p w14:paraId="4498127B" w14:textId="77777777" w:rsidR="00BA512F" w:rsidRPr="000F6454" w:rsidRDefault="00B93FA1">
      <w:pPr>
        <w:pStyle w:val="Instructionsberschrift2"/>
        <w:numPr>
          <w:ilvl w:val="0"/>
          <w:numId w:val="0"/>
        </w:numPr>
        <w:ind w:left="357" w:hanging="357"/>
        <w:rPr>
          <w:rFonts w:ascii="Times New Roman" w:hAnsi="Times New Roman" w:cs="Times New Roman"/>
          <w:sz w:val="24"/>
          <w:u w:val="none"/>
        </w:rPr>
      </w:pPr>
      <w:bookmarkStart w:id="113" w:name="_Toc30674744"/>
      <w:r w:rsidRPr="000F6454">
        <w:rPr>
          <w:rFonts w:ascii="Times New Roman" w:hAnsi="Times New Roman"/>
          <w:sz w:val="24"/>
          <w:u w:val="none"/>
        </w:rPr>
        <w:t>6.2.2.</w:t>
      </w:r>
      <w:r w:rsidRPr="000F6454">
        <w:rPr>
          <w:rFonts w:ascii="Times New Roman" w:hAnsi="Times New Roman"/>
          <w:sz w:val="24"/>
          <w:u w:val="none"/>
        </w:rPr>
        <w:tab/>
        <w:t>Указания за специфични позиции</w:t>
      </w:r>
      <w:bookmarkEnd w:id="11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A512F" w:rsidRPr="000F6454" w14:paraId="2A50FFAC" w14:textId="77777777" w:rsidTr="00672D2A">
        <w:tc>
          <w:tcPr>
            <w:tcW w:w="9291" w:type="dxa"/>
            <w:gridSpan w:val="2"/>
            <w:shd w:val="clear" w:color="auto" w:fill="CCCCCC"/>
          </w:tcPr>
          <w:p w14:paraId="1909DC31" w14:textId="77777777" w:rsidR="00BA512F" w:rsidRPr="000F6454" w:rsidRDefault="00973707">
            <w:pPr>
              <w:spacing w:beforeLines="60" w:before="144" w:afterLines="60" w:after="144"/>
              <w:rPr>
                <w:rFonts w:ascii="Times New Roman" w:hAnsi="Times New Roman"/>
                <w:b/>
                <w:sz w:val="24"/>
              </w:rPr>
            </w:pPr>
            <w:r w:rsidRPr="000F6454">
              <w:rPr>
                <w:rFonts w:ascii="Times New Roman" w:hAnsi="Times New Roman"/>
                <w:b/>
                <w:sz w:val="24"/>
              </w:rPr>
              <w:t>Колони</w:t>
            </w:r>
          </w:p>
        </w:tc>
      </w:tr>
      <w:tr w:rsidR="00BA512F" w:rsidRPr="000F6454" w14:paraId="51FA8283" w14:textId="77777777" w:rsidTr="00672D2A">
        <w:tc>
          <w:tcPr>
            <w:tcW w:w="1101" w:type="dxa"/>
          </w:tcPr>
          <w:p w14:paraId="006D21FC"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0010—0100</w:t>
            </w:r>
          </w:p>
        </w:tc>
        <w:tc>
          <w:tcPr>
            <w:tcW w:w="8190" w:type="dxa"/>
          </w:tcPr>
          <w:p w14:paraId="75BD725F" w14:textId="77777777" w:rsidR="00BA512F" w:rsidRPr="000F6454" w:rsidRDefault="00973707">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ДОПЪЛНИТЕЛНА КОРЕКЦИЯ НА ОЦЕНКАТА (ДКО) — ЗА КАТЕГОРИЯ</w:t>
            </w:r>
          </w:p>
          <w:p w14:paraId="7FD99EB2" w14:textId="5BE23C60"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Размерите на равнище категория на ДКО, свързани с несигурността по отношение на пазарните цени, разходите за закриване на позиции, произтичащия от модела риск, концентрираните позиции, бъдещите административни разходи, предсрочното прекратяване и операционните рискове, се изчисляват съгласно посоченото съответно в членове 9, 10, 11 и 14—17 от Делегиран регламент (ЕС) 2016/101.</w:t>
            </w:r>
          </w:p>
          <w:p w14:paraId="5AAA0587" w14:textId="0A2611A4"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 xml:space="preserve">За посочените, съответно в член 9, параграф 6, член 10, параграф 7 и член 11, параграф 7 от Делегиран регламент (ЕС) 2016/101, категории „несигурност по отношение на пазарните цени“, „разходи за закриване на позиции“ и „произтичащ от модела риск“, при които може да има полза от диверсификация, ДКО за всяка категория се докладва, освен ако не е указано друго, като обикновен сбор на отделните ДКО преди ползата от диверсификация [тъй като ползата от диверсификация, изчислена по метод 1 или метод 2 от приложението към Делегиран регламент (ЕС) 2016/101, се докладва в позиции 1.1.2, 1.1.2.1 и 1.1.2.2 от образеца]. </w:t>
            </w:r>
          </w:p>
          <w:p w14:paraId="47A2F76A" w14:textId="6135001F"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Стойностите за категориите „несигурност по отношение на пазарните цени“, „разходи за закриване на позиции“ и „произтичащ от модела риск“, изчислени по подхода, основан на експертни становища, както е посочен в член 9, параграф 5, буква б), член 10, параграф 6, буква б) и член 11, параграф 4 от Делегиран регламент (ЕС) 2016/101, се докладват отделно в колони 0020, 0040 и 0060.</w:t>
            </w:r>
          </w:p>
        </w:tc>
      </w:tr>
      <w:tr w:rsidR="00BA512F" w:rsidRPr="000F6454" w14:paraId="0CE4BF76" w14:textId="77777777" w:rsidTr="00672D2A">
        <w:tc>
          <w:tcPr>
            <w:tcW w:w="1101" w:type="dxa"/>
          </w:tcPr>
          <w:p w14:paraId="126DAFBD"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0010</w:t>
            </w:r>
          </w:p>
        </w:tc>
        <w:tc>
          <w:tcPr>
            <w:tcW w:w="8190" w:type="dxa"/>
          </w:tcPr>
          <w:p w14:paraId="14FB9877" w14:textId="77777777" w:rsidR="00BA512F" w:rsidRPr="000F6454" w:rsidRDefault="00973707">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НЕСИГУРНОСТ ПО ОТНОШЕНИЕ НА ПАЗАРНИТЕ ЦЕНИ</w:t>
            </w:r>
          </w:p>
          <w:p w14:paraId="1314C68E" w14:textId="77777777"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lastRenderedPageBreak/>
              <w:t xml:space="preserve">Член 105, параграф 10 от РКИ </w:t>
            </w:r>
          </w:p>
          <w:p w14:paraId="1F11E757" w14:textId="7D18DD22" w:rsidR="00BA512F" w:rsidRPr="000F6454" w:rsidRDefault="00973707">
            <w:pPr>
              <w:spacing w:beforeLines="60" w:before="144" w:afterLines="60" w:after="144"/>
              <w:rPr>
                <w:rStyle w:val="InstructionsTabelleberschrift"/>
                <w:rFonts w:ascii="Times New Roman" w:hAnsi="Times New Roman"/>
                <w:sz w:val="24"/>
              </w:rPr>
            </w:pPr>
            <w:r w:rsidRPr="000F6454">
              <w:rPr>
                <w:rFonts w:ascii="Times New Roman" w:hAnsi="Times New Roman"/>
                <w:sz w:val="24"/>
              </w:rPr>
              <w:t>Свързани с несигурността по отношение на пазарните цени ДКО, изчислени в съответствие с член 9 от Делегиран регламент (ЕС) 2016/101.</w:t>
            </w:r>
          </w:p>
        </w:tc>
      </w:tr>
      <w:tr w:rsidR="00BA512F" w:rsidRPr="000F6454" w14:paraId="3FC875F8" w14:textId="77777777" w:rsidTr="00672D2A">
        <w:tc>
          <w:tcPr>
            <w:tcW w:w="1101" w:type="dxa"/>
          </w:tcPr>
          <w:p w14:paraId="3E91D6F4"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lastRenderedPageBreak/>
              <w:t>0020</w:t>
            </w:r>
          </w:p>
        </w:tc>
        <w:tc>
          <w:tcPr>
            <w:tcW w:w="8190" w:type="dxa"/>
          </w:tcPr>
          <w:p w14:paraId="7BF0143F" w14:textId="77777777" w:rsidR="00BA512F" w:rsidRPr="000F6454" w:rsidRDefault="00973707">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В Т.Ч.: ИЗЧИСЛЕНО ВЪЗ ОСНОВА НА ЕКСПЕРТНИ СТАНОВИЩА</w:t>
            </w:r>
          </w:p>
          <w:p w14:paraId="4445AB46" w14:textId="57092C75" w:rsidR="00BA512F" w:rsidRPr="000F6454" w:rsidRDefault="00973707">
            <w:pPr>
              <w:spacing w:beforeLines="60" w:before="144" w:afterLines="60" w:after="144"/>
              <w:rPr>
                <w:rStyle w:val="InstructionsTabelleberschrift"/>
                <w:rFonts w:ascii="Times New Roman" w:hAnsi="Times New Roman"/>
                <w:sz w:val="24"/>
              </w:rPr>
            </w:pPr>
            <w:r w:rsidRPr="000F6454">
              <w:rPr>
                <w:rFonts w:ascii="Times New Roman" w:hAnsi="Times New Roman"/>
                <w:sz w:val="24"/>
              </w:rPr>
              <w:t>Свързани с несигурността по отношение на пазарните цени ДКО, изчислени в съответствие с член 9, параграф 5, буква б) от Делегиран регламент (ЕС) 2016/101.</w:t>
            </w:r>
          </w:p>
        </w:tc>
      </w:tr>
      <w:tr w:rsidR="00BA512F" w:rsidRPr="000F6454" w14:paraId="67191341" w14:textId="77777777" w:rsidTr="00672D2A">
        <w:tc>
          <w:tcPr>
            <w:tcW w:w="1101" w:type="dxa"/>
          </w:tcPr>
          <w:p w14:paraId="08628742"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0030</w:t>
            </w:r>
          </w:p>
        </w:tc>
        <w:tc>
          <w:tcPr>
            <w:tcW w:w="8190" w:type="dxa"/>
          </w:tcPr>
          <w:p w14:paraId="46EBB27D" w14:textId="77777777" w:rsidR="00BA512F" w:rsidRPr="000F6454" w:rsidRDefault="00973707">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РАЗХОДИ ЗА ЗАКРИВАНЕТО НА ПОЗИЦИИ</w:t>
            </w:r>
          </w:p>
          <w:p w14:paraId="5B2B3223" w14:textId="77777777"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 xml:space="preserve">Член 105, параграф 10 от РКИ </w:t>
            </w:r>
          </w:p>
          <w:p w14:paraId="232F428E" w14:textId="2BFC8076" w:rsidR="00BA512F" w:rsidRPr="000F6454" w:rsidRDefault="00973707">
            <w:pPr>
              <w:spacing w:beforeLines="60" w:before="144" w:afterLines="60" w:after="144"/>
              <w:rPr>
                <w:rStyle w:val="InstructionsTabelleberschrift"/>
                <w:rFonts w:ascii="Times New Roman" w:hAnsi="Times New Roman"/>
                <w:sz w:val="24"/>
              </w:rPr>
            </w:pPr>
            <w:r w:rsidRPr="000F6454">
              <w:rPr>
                <w:rFonts w:ascii="Times New Roman" w:hAnsi="Times New Roman"/>
                <w:sz w:val="24"/>
              </w:rPr>
              <w:t xml:space="preserve">Свързани с разходите за закриване на позиции ДКО, изчислени в съответствие с член 10 от Делегиран регламент (ЕС) 2016/101. </w:t>
            </w:r>
          </w:p>
        </w:tc>
      </w:tr>
      <w:tr w:rsidR="00BA512F" w:rsidRPr="000F6454" w14:paraId="6F80DA8A" w14:textId="77777777" w:rsidTr="00672D2A">
        <w:tc>
          <w:tcPr>
            <w:tcW w:w="1101" w:type="dxa"/>
          </w:tcPr>
          <w:p w14:paraId="4804A45E"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0040</w:t>
            </w:r>
          </w:p>
        </w:tc>
        <w:tc>
          <w:tcPr>
            <w:tcW w:w="8190" w:type="dxa"/>
          </w:tcPr>
          <w:p w14:paraId="7522785F" w14:textId="77777777" w:rsidR="00BA512F" w:rsidRPr="000F6454" w:rsidRDefault="00973707">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В Т.Ч.: ИЗЧИСЛЕНО ВЪЗ ОСНОВА НА ЕКСПЕРТНИ СТАНОВИЩА</w:t>
            </w:r>
          </w:p>
          <w:p w14:paraId="4670C6A1" w14:textId="429E883A" w:rsidR="00BA512F" w:rsidRPr="000F6454" w:rsidRDefault="00973707">
            <w:pPr>
              <w:spacing w:beforeLines="60" w:before="144" w:afterLines="60" w:after="144"/>
              <w:rPr>
                <w:rStyle w:val="InstructionsTabelleberschrift"/>
                <w:rFonts w:ascii="Times New Roman" w:hAnsi="Times New Roman"/>
                <w:sz w:val="24"/>
              </w:rPr>
            </w:pPr>
            <w:r w:rsidRPr="000F6454">
              <w:rPr>
                <w:rFonts w:ascii="Times New Roman" w:hAnsi="Times New Roman"/>
                <w:sz w:val="24"/>
              </w:rPr>
              <w:t>Свързани с разходите за закриване на позиции ДКО, изчислени в съответствие с член 10, параграф 6, буква б) от Делегиран регламент (ЕС) 2016/101.</w:t>
            </w:r>
          </w:p>
        </w:tc>
      </w:tr>
      <w:tr w:rsidR="00BA512F" w:rsidRPr="000F6454" w14:paraId="7C814463" w14:textId="77777777" w:rsidTr="00672D2A">
        <w:tc>
          <w:tcPr>
            <w:tcW w:w="1101" w:type="dxa"/>
          </w:tcPr>
          <w:p w14:paraId="3D4CC7FC"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0050</w:t>
            </w:r>
          </w:p>
        </w:tc>
        <w:tc>
          <w:tcPr>
            <w:tcW w:w="8190" w:type="dxa"/>
          </w:tcPr>
          <w:p w14:paraId="45A0DF18" w14:textId="77777777" w:rsidR="00BA512F" w:rsidRPr="000F6454" w:rsidRDefault="00973707">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ПРОИЗТИЧАЩ ОТ МОДЕЛА РИСК</w:t>
            </w:r>
          </w:p>
          <w:p w14:paraId="479B7FAC" w14:textId="77777777"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Член 105, параграф 10 от РКИ</w:t>
            </w:r>
          </w:p>
          <w:p w14:paraId="337DCF2A" w14:textId="6EFE1BF5" w:rsidR="00BA512F" w:rsidRPr="000F6454" w:rsidRDefault="00973707">
            <w:pPr>
              <w:spacing w:beforeLines="60" w:before="144" w:afterLines="60" w:after="144"/>
              <w:rPr>
                <w:rStyle w:val="InstructionsTabelleberschrift"/>
                <w:rFonts w:ascii="Times New Roman" w:hAnsi="Times New Roman"/>
                <w:sz w:val="24"/>
              </w:rPr>
            </w:pPr>
            <w:r w:rsidRPr="000F6454">
              <w:rPr>
                <w:rFonts w:ascii="Times New Roman" w:hAnsi="Times New Roman"/>
                <w:sz w:val="24"/>
              </w:rPr>
              <w:t xml:space="preserve">Свързани с произтичащия от модела риск ДКО, изчислени в съответствие с член 11 от Делегиран регламент (ЕС) 2016/101. </w:t>
            </w:r>
          </w:p>
        </w:tc>
      </w:tr>
      <w:tr w:rsidR="00BA512F" w:rsidRPr="000F6454" w14:paraId="570871F4" w14:textId="77777777" w:rsidTr="00672D2A">
        <w:tc>
          <w:tcPr>
            <w:tcW w:w="1101" w:type="dxa"/>
          </w:tcPr>
          <w:p w14:paraId="06298AC5"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0060</w:t>
            </w:r>
          </w:p>
        </w:tc>
        <w:tc>
          <w:tcPr>
            <w:tcW w:w="8190" w:type="dxa"/>
          </w:tcPr>
          <w:p w14:paraId="02BD6456" w14:textId="77777777" w:rsidR="00BA512F" w:rsidRPr="000F6454" w:rsidRDefault="00973707">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В Т.Ч.: ИЗЧИСЛЕНО ВЪЗ ОСНОВА НА ЕКСПЕРТНИ СТАНОВИЩА</w:t>
            </w:r>
          </w:p>
          <w:p w14:paraId="36BEF6A2" w14:textId="3DA2E367" w:rsidR="00BA512F" w:rsidRPr="000F6454" w:rsidRDefault="00973707">
            <w:pPr>
              <w:spacing w:beforeLines="60" w:before="144" w:afterLines="60" w:after="144"/>
              <w:rPr>
                <w:rStyle w:val="InstructionsTabelleberschrift"/>
                <w:rFonts w:ascii="Times New Roman" w:hAnsi="Times New Roman"/>
                <w:sz w:val="24"/>
              </w:rPr>
            </w:pPr>
            <w:r w:rsidRPr="000F6454">
              <w:rPr>
                <w:rFonts w:ascii="Times New Roman" w:hAnsi="Times New Roman"/>
                <w:sz w:val="24"/>
              </w:rPr>
              <w:t>Свързани с произтичащия от модела риск ДКО, изчислени в съответствие с член 11, параграф 4 от Делегиран регламент (ЕС) 2016/101.</w:t>
            </w:r>
          </w:p>
        </w:tc>
      </w:tr>
      <w:tr w:rsidR="00BA512F" w:rsidRPr="000F6454" w14:paraId="7617E6FC" w14:textId="77777777" w:rsidTr="00672D2A">
        <w:tc>
          <w:tcPr>
            <w:tcW w:w="1101" w:type="dxa"/>
          </w:tcPr>
          <w:p w14:paraId="7A088AF5"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0070</w:t>
            </w:r>
          </w:p>
        </w:tc>
        <w:tc>
          <w:tcPr>
            <w:tcW w:w="8190" w:type="dxa"/>
          </w:tcPr>
          <w:p w14:paraId="34C7D9BB" w14:textId="77777777" w:rsidR="00BA512F" w:rsidRPr="000F6454" w:rsidRDefault="00973707">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КОНЦЕНТРИРАНИ ПОЗИЦИИ</w:t>
            </w:r>
          </w:p>
          <w:p w14:paraId="71F8B72B" w14:textId="77777777"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Член 105, параграф 11 от РКИ</w:t>
            </w:r>
          </w:p>
          <w:p w14:paraId="6D97DD76" w14:textId="19231B7E" w:rsidR="00BA512F" w:rsidRPr="000F6454" w:rsidRDefault="00973707">
            <w:pPr>
              <w:spacing w:beforeLines="60" w:before="144" w:afterLines="60" w:after="144"/>
              <w:rPr>
                <w:rStyle w:val="InstructionsTabelleberschrift"/>
                <w:rFonts w:ascii="Times New Roman" w:hAnsi="Times New Roman"/>
                <w:sz w:val="24"/>
              </w:rPr>
            </w:pPr>
            <w:r w:rsidRPr="000F6454">
              <w:rPr>
                <w:rFonts w:ascii="Times New Roman" w:hAnsi="Times New Roman"/>
                <w:sz w:val="24"/>
              </w:rPr>
              <w:t>ДКО на концентрираните позиции, изчислени в съответствие с член 14 от Делегиран регламент (ЕС) 2016/101.</w:t>
            </w:r>
          </w:p>
        </w:tc>
      </w:tr>
      <w:tr w:rsidR="00BA512F" w:rsidRPr="000F6454" w14:paraId="08D52651" w14:textId="77777777" w:rsidTr="00672D2A">
        <w:tc>
          <w:tcPr>
            <w:tcW w:w="1101" w:type="dxa"/>
          </w:tcPr>
          <w:p w14:paraId="0E0539C7"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0080</w:t>
            </w:r>
          </w:p>
        </w:tc>
        <w:tc>
          <w:tcPr>
            <w:tcW w:w="8190" w:type="dxa"/>
          </w:tcPr>
          <w:p w14:paraId="79862DE1" w14:textId="77777777" w:rsidR="00BA512F" w:rsidRPr="000F6454" w:rsidRDefault="00973707">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БЪДЕЩИ АДМИНИСТРАТИВНИ РАЗХОДИ</w:t>
            </w:r>
          </w:p>
          <w:p w14:paraId="2B9AFF7C" w14:textId="77777777"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Член 105, параграф 10 от РКИ</w:t>
            </w:r>
          </w:p>
          <w:p w14:paraId="7447FD81" w14:textId="5597B307" w:rsidR="00BA512F" w:rsidRPr="000F6454" w:rsidRDefault="00973707">
            <w:pPr>
              <w:spacing w:beforeLines="60" w:before="144" w:afterLines="60" w:after="144"/>
              <w:rPr>
                <w:rStyle w:val="InstructionsTabelleberschrift"/>
                <w:rFonts w:ascii="Times New Roman" w:hAnsi="Times New Roman"/>
                <w:sz w:val="24"/>
              </w:rPr>
            </w:pPr>
            <w:r w:rsidRPr="000F6454">
              <w:rPr>
                <w:rFonts w:ascii="Times New Roman" w:hAnsi="Times New Roman"/>
                <w:sz w:val="24"/>
              </w:rPr>
              <w:t>Свързани с бъдещите административни разходи ДКО, изчислени в съответствие с член 15 от Делегиран регламент (ЕС) 2016/101.</w:t>
            </w:r>
          </w:p>
        </w:tc>
      </w:tr>
      <w:tr w:rsidR="00BA512F" w:rsidRPr="000F6454" w14:paraId="68168FEB" w14:textId="77777777" w:rsidTr="00672D2A">
        <w:tc>
          <w:tcPr>
            <w:tcW w:w="1101" w:type="dxa"/>
          </w:tcPr>
          <w:p w14:paraId="742BACFE"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0090</w:t>
            </w:r>
          </w:p>
        </w:tc>
        <w:tc>
          <w:tcPr>
            <w:tcW w:w="8190" w:type="dxa"/>
          </w:tcPr>
          <w:p w14:paraId="4A98759F" w14:textId="77777777" w:rsidR="00BA512F" w:rsidRPr="000F6454" w:rsidRDefault="00973707">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ПРЕДСРОЧНО ПРЕКРАТЯВАНЕ</w:t>
            </w:r>
          </w:p>
          <w:p w14:paraId="55E53D96" w14:textId="77777777"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Член 105, параграф 10 от РКИ</w:t>
            </w:r>
          </w:p>
          <w:p w14:paraId="567881C0" w14:textId="302C5977" w:rsidR="00BA512F" w:rsidRPr="000F6454" w:rsidRDefault="00973707">
            <w:pPr>
              <w:spacing w:beforeLines="60" w:before="144" w:afterLines="60" w:after="144"/>
              <w:rPr>
                <w:rStyle w:val="InstructionsTabelleberschrift"/>
                <w:rFonts w:ascii="Times New Roman" w:hAnsi="Times New Roman"/>
                <w:sz w:val="24"/>
              </w:rPr>
            </w:pPr>
            <w:r w:rsidRPr="000F6454">
              <w:rPr>
                <w:rFonts w:ascii="Times New Roman" w:hAnsi="Times New Roman"/>
                <w:sz w:val="24"/>
              </w:rPr>
              <w:t xml:space="preserve">Свързани с предсрочното прекратяване ДКО, изчислени в съответствие с член 16 от Делегиран регламент (ЕС) 2016/101. </w:t>
            </w:r>
          </w:p>
        </w:tc>
      </w:tr>
      <w:tr w:rsidR="00BA512F" w:rsidRPr="000F6454" w14:paraId="3A5D9EA9" w14:textId="77777777" w:rsidTr="00672D2A">
        <w:tc>
          <w:tcPr>
            <w:tcW w:w="1101" w:type="dxa"/>
          </w:tcPr>
          <w:p w14:paraId="449C1D29"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lastRenderedPageBreak/>
              <w:t>0100</w:t>
            </w:r>
          </w:p>
        </w:tc>
        <w:tc>
          <w:tcPr>
            <w:tcW w:w="8190" w:type="dxa"/>
          </w:tcPr>
          <w:p w14:paraId="34179239" w14:textId="77777777" w:rsidR="00BA512F" w:rsidRPr="000F6454" w:rsidRDefault="00973707">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ОПЕРАЦИОНЕН РИСК</w:t>
            </w:r>
          </w:p>
          <w:p w14:paraId="075176DE" w14:textId="77777777"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Член 105, параграф 10 от РКИ</w:t>
            </w:r>
          </w:p>
          <w:p w14:paraId="5B49D42D" w14:textId="22EA5E5F" w:rsidR="00BA512F" w:rsidRPr="000F6454" w:rsidRDefault="00973707">
            <w:pPr>
              <w:spacing w:beforeLines="60" w:before="144" w:afterLines="60" w:after="144"/>
              <w:rPr>
                <w:rStyle w:val="InstructionsTabelleberschrift"/>
                <w:rFonts w:ascii="Times New Roman" w:hAnsi="Times New Roman"/>
                <w:sz w:val="24"/>
              </w:rPr>
            </w:pPr>
            <w:r w:rsidRPr="000F6454">
              <w:rPr>
                <w:rFonts w:ascii="Times New Roman" w:hAnsi="Times New Roman"/>
                <w:sz w:val="24"/>
              </w:rPr>
              <w:t>Свързани с операционния риск ДКО, изчислени в съответствие с член 17 от Делегиран регламент (ЕС) 2016/101.</w:t>
            </w:r>
          </w:p>
        </w:tc>
      </w:tr>
      <w:tr w:rsidR="00BA512F" w:rsidRPr="000F6454" w14:paraId="7F226801" w14:textId="77777777" w:rsidTr="00672D2A">
        <w:tc>
          <w:tcPr>
            <w:tcW w:w="1101" w:type="dxa"/>
            <w:tcBorders>
              <w:bottom w:val="single" w:sz="4" w:space="0" w:color="auto"/>
            </w:tcBorders>
          </w:tcPr>
          <w:p w14:paraId="349C8AD8"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0110</w:t>
            </w:r>
          </w:p>
        </w:tc>
        <w:tc>
          <w:tcPr>
            <w:tcW w:w="8190" w:type="dxa"/>
            <w:tcBorders>
              <w:bottom w:val="single" w:sz="4" w:space="0" w:color="auto"/>
            </w:tcBorders>
          </w:tcPr>
          <w:p w14:paraId="748744F3" w14:textId="77777777" w:rsidR="00BA512F" w:rsidRPr="000F6454" w:rsidRDefault="00973707">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 xml:space="preserve">ОБЩО ДКО </w:t>
            </w:r>
          </w:p>
          <w:p w14:paraId="046D1F3C" w14:textId="14331803" w:rsidR="00BA512F" w:rsidRPr="000F6454" w:rsidRDefault="00973707">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 xml:space="preserve">Ред 0010: общият размер на ДКО, който се приспада от собствените средства в съответствие с членове 34 и 105 от РКИ и съответно се докладва в ред 290 от C 01.00. Общият размер на ДКО е сборът на редове 0030 и 0180. </w:t>
            </w:r>
          </w:p>
          <w:p w14:paraId="6953E523" w14:textId="77777777" w:rsidR="00BA512F" w:rsidRPr="000F6454" w:rsidRDefault="00973707">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 xml:space="preserve">Ред 0020: частта от докладвания в ред 0010 общ размер на ДКО, произтичаща от позициите в търговския портфейл (абсолютна стойност). </w:t>
            </w:r>
          </w:p>
          <w:p w14:paraId="528A4D39" w14:textId="77777777" w:rsidR="00BA512F" w:rsidRPr="000F6454" w:rsidRDefault="00973707">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 xml:space="preserve">Редове 0030—0160: сборът на колони 0010, 0030, 0050 и 0070—0100. </w:t>
            </w:r>
          </w:p>
          <w:p w14:paraId="1EC177EC" w14:textId="77777777" w:rsidR="00BA512F" w:rsidRPr="000F6454" w:rsidRDefault="00973707">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 xml:space="preserve">Редове 0180—0210: общият размер на ДКО, произтичащ от портфейли по алтернативния подход. </w:t>
            </w:r>
          </w:p>
        </w:tc>
      </w:tr>
      <w:tr w:rsidR="00BA512F" w:rsidRPr="000F6454" w14:paraId="3247717E" w14:textId="77777777" w:rsidTr="00672D2A">
        <w:tc>
          <w:tcPr>
            <w:tcW w:w="1101" w:type="dxa"/>
            <w:tcBorders>
              <w:bottom w:val="single" w:sz="4" w:space="0" w:color="auto"/>
            </w:tcBorders>
          </w:tcPr>
          <w:p w14:paraId="65FCF54F"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0120</w:t>
            </w:r>
          </w:p>
        </w:tc>
        <w:tc>
          <w:tcPr>
            <w:tcW w:w="8190" w:type="dxa"/>
            <w:tcBorders>
              <w:bottom w:val="single" w:sz="4" w:space="0" w:color="auto"/>
            </w:tcBorders>
          </w:tcPr>
          <w:p w14:paraId="345BB6C9" w14:textId="77777777" w:rsidR="00BA512F" w:rsidRPr="000F6454" w:rsidRDefault="00973707">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ВЕРОЯТНОСТ ЗА УВЕЛИЧАВАНЕ</w:t>
            </w:r>
          </w:p>
          <w:p w14:paraId="3D8003C1" w14:textId="78EDC703" w:rsidR="00BA512F" w:rsidRPr="000F6454" w:rsidRDefault="00973707">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Член 8, параграф 2 от</w:t>
            </w:r>
            <w:r w:rsidRPr="000F6454">
              <w:rPr>
                <w:rFonts w:ascii="Times New Roman" w:hAnsi="Times New Roman"/>
                <w:sz w:val="24"/>
              </w:rPr>
              <w:t xml:space="preserve"> Делегиран регламент (ЕС) 2016/101.</w:t>
            </w:r>
          </w:p>
          <w:p w14:paraId="731CC892" w14:textId="77777777"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Вероятността за увеличаване се изчислява и сумира по същия начин като общия размер на ДКО, изчислен в колона 0110, само че равнището на увереност от 90 %, което се използва за определянето на ДКО, се заменя с 10 %.</w:t>
            </w:r>
          </w:p>
        </w:tc>
      </w:tr>
      <w:tr w:rsidR="00BA512F" w:rsidRPr="000F6454" w14:paraId="54920B4C" w14:textId="77777777" w:rsidTr="00672D2A">
        <w:tc>
          <w:tcPr>
            <w:tcW w:w="1101" w:type="dxa"/>
          </w:tcPr>
          <w:p w14:paraId="79D9AA57"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0130–0140</w:t>
            </w:r>
          </w:p>
        </w:tc>
        <w:tc>
          <w:tcPr>
            <w:tcW w:w="8190" w:type="dxa"/>
          </w:tcPr>
          <w:p w14:paraId="2E68B4F5" w14:textId="77777777" w:rsidR="00BA512F" w:rsidRPr="000F6454" w:rsidRDefault="00973707">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АКТИВИ И ПАСИВИ, ОЦЕНЯВАНИ ПО СПРАВЕДЛИВА СТОЙНОСТ</w:t>
            </w:r>
          </w:p>
          <w:p w14:paraId="01F2DD78" w14:textId="77777777"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 xml:space="preserve">Абсолютната стойност на оценяваните по справедлива стойност активи и пасиви, съответстваща на докладвания в редове 010–0130 и 0180 размер на ДКО. За някои редове, в частност редове 0090–0130, тази стойност може да бъде посочена приблизително или въз основа на експертни становища. </w:t>
            </w:r>
          </w:p>
          <w:p w14:paraId="5D26FC7D" w14:textId="16ECBD36" w:rsidR="00BA512F" w:rsidRPr="000F6454" w:rsidRDefault="00973707">
            <w:pPr>
              <w:spacing w:beforeLines="60" w:before="144" w:afterLines="60" w:after="144"/>
              <w:jc w:val="left"/>
              <w:rPr>
                <w:rFonts w:ascii="Times New Roman" w:hAnsi="Times New Roman"/>
                <w:sz w:val="24"/>
              </w:rPr>
            </w:pPr>
            <w:r w:rsidRPr="000F6454">
              <w:rPr>
                <w:rFonts w:ascii="Times New Roman" w:hAnsi="Times New Roman"/>
                <w:sz w:val="24"/>
              </w:rPr>
              <w:t xml:space="preserve">Ред 0010: общата абсолютна стойност на оценяваните по справедлива стойност активи и пасиви, фактически включени в изчисляването на прага в съответствие с член 4, параграф 1 от Делегиран регламент (ЕС) 2016/101. Тя обхваща абсолютната стойност на оценяваните по справедлива стойност активи и пасиви, чиито ДКО, които са посочени отделно и в редове 0070 и 0080, са оценени като нулеви в съответствие с член 9, параграф 2, член 10, параграф 2 или член 10, параграф 3 от Делегиран регламент (ЕС) 2016/101. </w:t>
            </w:r>
          </w:p>
          <w:p w14:paraId="3BB13495" w14:textId="1323803C" w:rsidR="00BA512F" w:rsidRPr="000F6454" w:rsidRDefault="00973707">
            <w:pPr>
              <w:spacing w:beforeLines="60" w:before="144" w:afterLines="60" w:after="144"/>
              <w:jc w:val="left"/>
              <w:rPr>
                <w:rFonts w:ascii="Times New Roman" w:hAnsi="Times New Roman"/>
                <w:sz w:val="24"/>
              </w:rPr>
            </w:pPr>
            <w:r w:rsidRPr="000F6454">
              <w:rPr>
                <w:rFonts w:ascii="Times New Roman" w:hAnsi="Times New Roman"/>
                <w:sz w:val="24"/>
              </w:rPr>
              <w:t xml:space="preserve">Ред 0010 е сборът на редове 0030 и 0180. </w:t>
            </w:r>
          </w:p>
          <w:p w14:paraId="183B1B90" w14:textId="77777777"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 xml:space="preserve">Ред 0020: частта от докладваната в ред 0010 обща абсолютна стойност на оценяваните по справедлива стойност активи и пасиви, произтичаща от позициите в търговския портфейл (абсолютна стойност). </w:t>
            </w:r>
          </w:p>
          <w:p w14:paraId="2E9D1837" w14:textId="19C2134E"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 xml:space="preserve">Ред 0030: Абсолютната стойност на оценяваните по справедлива стойност активи и пасиви, съответстващи на портфейлите, посочени в членове 9—17 от Делегиран регламент (ЕС) 2016/101. Тя обхваща абсолютната стойност на оценяваните по справедлива стойност активи и пасиви, чиито ДКО, които са </w:t>
            </w:r>
            <w:r w:rsidRPr="000F6454">
              <w:rPr>
                <w:rFonts w:ascii="Times New Roman" w:hAnsi="Times New Roman"/>
                <w:sz w:val="24"/>
              </w:rPr>
              <w:lastRenderedPageBreak/>
              <w:t>посочени отделно и в редове 0070 и 0080, са оценени като нулеви в съответствие с член 9, параграф 2, член 10, параграф 2 или член 10, параграф 3 от Делегиран регламент (ЕС) 2016/101. Ред 0030 е сборът на редове 0090—0130.</w:t>
            </w:r>
          </w:p>
          <w:p w14:paraId="5BB6B299" w14:textId="0DC5E6F6"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 xml:space="preserve">Ред 0050: абсолютната стойност на оценяваните по справедлива стойност активи и пасиви, включени в изчисляването на ДКО, свързана с нереализираните кредитни спредове. За целите на изчисляването на ДКО, съчетаните, компенсиращи се оценявани по справедлива стойност активи и пасиви, изключени от изчисляването на прага по силата на член 4, параграф 2 от Делегиран регламент (ЕС) 2016/101, не могат повече да бъдат приемани за съчетани и компенсиращи се. </w:t>
            </w:r>
          </w:p>
          <w:p w14:paraId="0AEE6F67" w14:textId="4E56973F"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 xml:space="preserve">Ред 0060: абсолютната стойност на оценяваните по справедлива стойност активи и пасиви, включени в изчисляването на ДКО, свързана с разходите по инвестиране и финансиране. За целите на изчисляването на ДКО, съчетаните, компенсиращи се оценявани по справедлива стойност активи и пасиви, изключени от изчисляването на прага по силата на член 4, параграф 2 от Делегиран регламент (ЕС) 2016/101, не могат повече да бъдат приемани за съчетани и компенсиращи се. </w:t>
            </w:r>
          </w:p>
          <w:p w14:paraId="78347165" w14:textId="5DC3E1A2"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 xml:space="preserve">Ред 0070: Абсолютната стойност на оценяваните по справедлива стойност активи и пасиви, съответстваща на свързаните с оценката експозиции, чиито ДКО са оценени като нулеви съгласно посоченото в член 9, параграф 2 от Делегиран регламент (ЕС) 2016/101. </w:t>
            </w:r>
          </w:p>
          <w:p w14:paraId="0EEF2BA0" w14:textId="2B2067D7"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 xml:space="preserve">Ред 0080: Абсолютната стойност на оценяваните по справедлива стойност активи и пасиви, съответстваща на свързаните с оценката експозиции, чиито ДКО са оценени като нулеви съгласно посоченото в член 10, параграфи 2 и 3 от Делегиран регламент (ЕС) 2016/101. </w:t>
            </w:r>
          </w:p>
          <w:p w14:paraId="08695D63" w14:textId="7EB5DF4B"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Редове 0090—0130: абсолютната стойност на оценяваните по справедлива стойност активи и пасиви с разпределение според посоченото по-долу (вж. съответните указания за редове) в съответствие със следните категории риск: лихвен риск, валутен риск, кредитен риск, капиталов риск, стоков риск. Тя обхваща абсолютната стойност на оценяваните по справедлива стойност активи и пасиви, чиито ДКО, които са посочени отделно и в редове 0070 и 0080, са оценени като нулеви в съответствие с член 9, параграф 2, член 10, параграф 2 или член 10, параграф 3 от Делегиран регламент (ЕС) 2016/101.</w:t>
            </w:r>
          </w:p>
          <w:p w14:paraId="4D3064A6" w14:textId="77777777"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 xml:space="preserve">Ред 0180: абсолютната стойност на оценяваните по справедлива стойност активи и пасиви, съответстваща на портфейлите по алтернативния подход. </w:t>
            </w:r>
          </w:p>
        </w:tc>
      </w:tr>
      <w:tr w:rsidR="00BA512F" w:rsidRPr="000F6454" w14:paraId="4282DCF6" w14:textId="77777777" w:rsidTr="00672D2A">
        <w:tc>
          <w:tcPr>
            <w:tcW w:w="1101" w:type="dxa"/>
          </w:tcPr>
          <w:p w14:paraId="01C83808"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lastRenderedPageBreak/>
              <w:t>0130</w:t>
            </w:r>
          </w:p>
        </w:tc>
        <w:tc>
          <w:tcPr>
            <w:tcW w:w="8190" w:type="dxa"/>
          </w:tcPr>
          <w:p w14:paraId="791A4114" w14:textId="77777777" w:rsidR="00BA512F" w:rsidRPr="000F6454" w:rsidRDefault="00973707">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АКТИВИ, ОЦЕНЯВАНИ ПО СПРАВЕДЛИВА СТОЙНОСТ</w:t>
            </w:r>
          </w:p>
          <w:p w14:paraId="7F3F829E" w14:textId="77777777" w:rsidR="00BA512F" w:rsidRPr="000F6454" w:rsidRDefault="00973707">
            <w:pPr>
              <w:spacing w:beforeLines="60" w:before="144" w:afterLines="60" w:after="144"/>
              <w:rPr>
                <w:rStyle w:val="InstructionsTabelleberschrift"/>
                <w:rFonts w:ascii="Times New Roman" w:hAnsi="Times New Roman"/>
                <w:sz w:val="24"/>
                <w:u w:val="none"/>
              </w:rPr>
            </w:pPr>
            <w:r w:rsidRPr="000F6454">
              <w:rPr>
                <w:rFonts w:ascii="Times New Roman" w:hAnsi="Times New Roman"/>
                <w:sz w:val="24"/>
              </w:rPr>
              <w:t xml:space="preserve">Абсолютната стойност на </w:t>
            </w:r>
            <w:r w:rsidRPr="000F6454">
              <w:rPr>
                <w:rStyle w:val="InstructionsTabelleberschrift"/>
                <w:rFonts w:ascii="Times New Roman" w:hAnsi="Times New Roman"/>
                <w:b w:val="0"/>
                <w:sz w:val="24"/>
                <w:u w:val="none"/>
              </w:rPr>
              <w:t>оценяваните по справедлива стойност активи, отразяваща отделните редове, както е посочено в указанията за колони 0130—0140 по-горе</w:t>
            </w:r>
            <w:r w:rsidRPr="000F6454">
              <w:rPr>
                <w:rFonts w:ascii="Times New Roman" w:hAnsi="Times New Roman"/>
                <w:sz w:val="24"/>
              </w:rPr>
              <w:t>.</w:t>
            </w:r>
          </w:p>
        </w:tc>
      </w:tr>
      <w:tr w:rsidR="00BA512F" w:rsidRPr="000F6454" w14:paraId="1EB7333B" w14:textId="77777777" w:rsidTr="00672D2A">
        <w:tc>
          <w:tcPr>
            <w:tcW w:w="1101" w:type="dxa"/>
          </w:tcPr>
          <w:p w14:paraId="3163A30F"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0140</w:t>
            </w:r>
          </w:p>
        </w:tc>
        <w:tc>
          <w:tcPr>
            <w:tcW w:w="8190" w:type="dxa"/>
          </w:tcPr>
          <w:p w14:paraId="56733A2F" w14:textId="77777777" w:rsidR="00BA512F" w:rsidRPr="000F6454" w:rsidRDefault="00973707">
            <w:pPr>
              <w:tabs>
                <w:tab w:val="center" w:pos="3894"/>
              </w:tabs>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ПАСИВИ, ОЦЕНЯВАНИ ПО СПРАВЕДЛИВА СТОЙНОСТ</w:t>
            </w:r>
          </w:p>
          <w:p w14:paraId="1D8BFEB5" w14:textId="77777777" w:rsidR="00BA512F" w:rsidRPr="000F6454" w:rsidRDefault="00973707">
            <w:pPr>
              <w:spacing w:beforeLines="60" w:before="144" w:afterLines="60" w:after="144"/>
              <w:rPr>
                <w:rStyle w:val="InstructionsTabelleberschrift"/>
                <w:rFonts w:ascii="Times New Roman" w:hAnsi="Times New Roman"/>
                <w:sz w:val="24"/>
              </w:rPr>
            </w:pPr>
            <w:r w:rsidRPr="000F6454">
              <w:rPr>
                <w:rFonts w:ascii="Times New Roman" w:hAnsi="Times New Roman"/>
                <w:sz w:val="24"/>
              </w:rPr>
              <w:t xml:space="preserve">Абсолютната стойност на </w:t>
            </w:r>
            <w:r w:rsidRPr="000F6454">
              <w:rPr>
                <w:rStyle w:val="InstructionsTabelleberschrift"/>
                <w:rFonts w:ascii="Times New Roman" w:hAnsi="Times New Roman"/>
                <w:b w:val="0"/>
                <w:sz w:val="24"/>
                <w:u w:val="none"/>
              </w:rPr>
              <w:t>оценяваните по справедлива стойност пасиви, отразяваща отделните редове, както е посочено в указанията за колони 0130—0140 по-горе</w:t>
            </w:r>
            <w:r w:rsidRPr="000F6454">
              <w:rPr>
                <w:rFonts w:ascii="Times New Roman" w:hAnsi="Times New Roman"/>
                <w:sz w:val="24"/>
              </w:rPr>
              <w:t>.</w:t>
            </w:r>
          </w:p>
        </w:tc>
      </w:tr>
      <w:tr w:rsidR="00BA512F" w:rsidRPr="000F6454" w14:paraId="27DA91E9" w14:textId="77777777" w:rsidTr="00672D2A">
        <w:tc>
          <w:tcPr>
            <w:tcW w:w="1101" w:type="dxa"/>
          </w:tcPr>
          <w:p w14:paraId="7535313A"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lastRenderedPageBreak/>
              <w:t>0150</w:t>
            </w:r>
          </w:p>
        </w:tc>
        <w:tc>
          <w:tcPr>
            <w:tcW w:w="8190" w:type="dxa"/>
          </w:tcPr>
          <w:p w14:paraId="14AE7343" w14:textId="77777777" w:rsidR="00BA512F" w:rsidRPr="000F6454" w:rsidRDefault="00973707">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ПРИХОДИ ДО МОМЕНТА В ТРИМЕСЕЧИЕТО</w:t>
            </w:r>
          </w:p>
          <w:p w14:paraId="0388881E" w14:textId="77777777"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 xml:space="preserve">Приходите до момента в тримесечието, от последната дата на докладване, от оценяваните по справедлива стойност активи и пасиви, </w:t>
            </w:r>
            <w:r w:rsidRPr="000F6454">
              <w:rPr>
                <w:rStyle w:val="InstructionsTabelleberschrift"/>
                <w:rFonts w:ascii="Times New Roman" w:hAnsi="Times New Roman"/>
                <w:b w:val="0"/>
                <w:sz w:val="24"/>
                <w:u w:val="none"/>
              </w:rPr>
              <w:t>отразяващи отделните редове, както е посочено в указанията за колони 0130—0140 по-горе, ако е приложимо — разпределени или оценени въз основа на експертни становища</w:t>
            </w:r>
            <w:r w:rsidRPr="000F6454">
              <w:rPr>
                <w:rFonts w:ascii="Times New Roman" w:hAnsi="Times New Roman"/>
                <w:sz w:val="24"/>
              </w:rPr>
              <w:t>.</w:t>
            </w:r>
          </w:p>
        </w:tc>
      </w:tr>
      <w:tr w:rsidR="00BA512F" w:rsidRPr="000F6454" w14:paraId="0D514A2C" w14:textId="77777777" w:rsidTr="00672D2A">
        <w:tc>
          <w:tcPr>
            <w:tcW w:w="1101" w:type="dxa"/>
          </w:tcPr>
          <w:p w14:paraId="071C552A"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0160</w:t>
            </w:r>
          </w:p>
        </w:tc>
        <w:tc>
          <w:tcPr>
            <w:tcW w:w="8190" w:type="dxa"/>
          </w:tcPr>
          <w:p w14:paraId="64FBE49A" w14:textId="77777777" w:rsidR="00BA512F" w:rsidRPr="000F6454" w:rsidRDefault="00973707">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РАЗЛИКА ПРИ НПЦ</w:t>
            </w:r>
          </w:p>
          <w:p w14:paraId="2E7DD890" w14:textId="7F745F55" w:rsidR="00BA512F" w:rsidRPr="000F6454" w:rsidRDefault="00973707">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 xml:space="preserve">Сумата — при всички позиции и фактори на риска — на некоригираните разлики („разлика при НПЦ“), изчислени в края на най-близкия до датата на докладване месец чрез проведен в съответствие с член 105, параграф 8 от РКИ процес на независима проверка на цените въз основа на най-качествените налични независими данни за съответния позиционен или рисков фактор. </w:t>
            </w:r>
          </w:p>
          <w:p w14:paraId="2CE9E661" w14:textId="77777777" w:rsidR="00BA512F" w:rsidRPr="000F6454" w:rsidRDefault="00973707">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 xml:space="preserve">„Некоригираните разлики“ се отнасят до некоригираните разлики между стойностите, генерирани от системите за търгуване, и стойностите, получени при месечната независима проверка на цените. </w:t>
            </w:r>
          </w:p>
          <w:p w14:paraId="2437D774" w14:textId="77777777" w:rsidR="00BA512F" w:rsidRPr="000F6454" w:rsidRDefault="004D2753">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При изчисляването на разликата при НПЦ не се включват коригираните разлики в счетоводните документи на институцията за съответната крайна месечна дата.</w:t>
            </w:r>
          </w:p>
        </w:tc>
      </w:tr>
      <w:tr w:rsidR="00BA512F" w:rsidRPr="000F6454" w14:paraId="312B8986" w14:textId="77777777" w:rsidTr="00672D2A">
        <w:tc>
          <w:tcPr>
            <w:tcW w:w="1101" w:type="dxa"/>
          </w:tcPr>
          <w:p w14:paraId="029722F9"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0170—0250</w:t>
            </w:r>
          </w:p>
        </w:tc>
        <w:tc>
          <w:tcPr>
            <w:tcW w:w="8190" w:type="dxa"/>
          </w:tcPr>
          <w:p w14:paraId="7B256BA4" w14:textId="77777777" w:rsidR="00BA512F" w:rsidRPr="000F6454" w:rsidRDefault="00973707">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КОРЕКЦИИ НА СПРАВЕДЛИВАТА СТОЙНОСТ</w:t>
            </w:r>
          </w:p>
          <w:p w14:paraId="659F73D4" w14:textId="61FF04F1" w:rsidR="00BA512F" w:rsidRPr="000F6454" w:rsidRDefault="00973707">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Корекциите, понякога наричани „резерви“, потенциално прилагани към счетоводната справедлива стойност на институцията, извършени извън модела на остойностяване, използван за генерирането на балансовите стойности (с изключение на отсрочването на първоначално признатата печалба и загуба), и свързани със същия източник на несигурност във връзка с остойностяването като съответната ДКО. Те биха могли да отразяват фактори на риска, които методът за остойностяване не е установил и които са под формата на премия за риск или разходи на изхода и са обхванати от определението на „справедлива стойност“. Пазарните участници следва да ги взимат предвид при ценообразуването. (МСФО 13.9 и 13.88)</w:t>
            </w:r>
          </w:p>
        </w:tc>
      </w:tr>
      <w:tr w:rsidR="00BA512F" w:rsidRPr="000F6454" w14:paraId="3EB0E701" w14:textId="77777777" w:rsidTr="00672D2A">
        <w:tc>
          <w:tcPr>
            <w:tcW w:w="1101" w:type="dxa"/>
          </w:tcPr>
          <w:p w14:paraId="6E4796AB"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0170</w:t>
            </w:r>
          </w:p>
        </w:tc>
        <w:tc>
          <w:tcPr>
            <w:tcW w:w="8190" w:type="dxa"/>
          </w:tcPr>
          <w:p w14:paraId="4B6C18C7" w14:textId="77777777" w:rsidR="00BA512F" w:rsidRPr="000F6454" w:rsidRDefault="00973707">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sz w:val="24"/>
              </w:rPr>
              <w:t>НЕСИГУРНОСТ ПО ОТНОШЕНИЕ НА ПАЗАРНИТЕ ЦЕНИ</w:t>
            </w:r>
          </w:p>
          <w:p w14:paraId="0CFF7179" w14:textId="77777777" w:rsidR="00BA512F" w:rsidRPr="000F6454" w:rsidRDefault="00973707">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 xml:space="preserve">Корекцията на справедливата стойност на институцията, извършена, за да се отрази премията за риск поради наличието на диапазон от наблюдавани цени за еквивалентни инструменти или, по отношение на данните на даден пазарен компонент в даден модел за остойностяване, поради инструментите, от които тези данни са били калибрирани, и поради това свързана със същия източник на несигурност във връзка с остойностяването като ДКО, свързана с несигурността по отношение на пазарните цени. </w:t>
            </w:r>
          </w:p>
        </w:tc>
      </w:tr>
      <w:tr w:rsidR="00BA512F" w:rsidRPr="000F6454" w14:paraId="7B8B25D3" w14:textId="77777777" w:rsidTr="00672D2A">
        <w:tc>
          <w:tcPr>
            <w:tcW w:w="1101" w:type="dxa"/>
          </w:tcPr>
          <w:p w14:paraId="239AE61C"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0180</w:t>
            </w:r>
          </w:p>
        </w:tc>
        <w:tc>
          <w:tcPr>
            <w:tcW w:w="8190" w:type="dxa"/>
          </w:tcPr>
          <w:p w14:paraId="087A845C" w14:textId="77777777" w:rsidR="00BA512F" w:rsidRPr="000F6454" w:rsidRDefault="00973707">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РАЗХОДИ ЗА ЗАКРИВАНЕТО НА ПОЗИЦИИ</w:t>
            </w:r>
          </w:p>
          <w:p w14:paraId="5F347C23" w14:textId="0F6D7283" w:rsidR="00BA512F" w:rsidRPr="000F6454" w:rsidRDefault="00973707">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Корекциите на справедливата стойност на институцията, извършени с оглед на факта, че стойностите на равнище позиция не отразяват цената при закриване на позицията или портфейла — в частност, когато тези стойности са ка</w:t>
            </w:r>
            <w:r w:rsidRPr="000F6454">
              <w:rPr>
                <w:rStyle w:val="InstructionsTabelleberschrift"/>
                <w:rFonts w:ascii="Times New Roman" w:hAnsi="Times New Roman"/>
                <w:b w:val="0"/>
                <w:sz w:val="24"/>
                <w:u w:val="none"/>
              </w:rPr>
              <w:lastRenderedPageBreak/>
              <w:t>либрирани към средната пазарна цена, и поради това свързани със същия източник на несигурност във връзка с остойностяването като ДКО, свързана с разходите за закриване на позиции</w:t>
            </w:r>
            <w:r w:rsidRPr="000F6454">
              <w:rPr>
                <w:rFonts w:ascii="Times New Roman" w:hAnsi="Times New Roman"/>
                <w:sz w:val="24"/>
              </w:rPr>
              <w:t>.</w:t>
            </w:r>
          </w:p>
        </w:tc>
      </w:tr>
      <w:tr w:rsidR="00BA512F" w:rsidRPr="000F6454" w14:paraId="0056FFF2" w14:textId="77777777" w:rsidTr="00672D2A">
        <w:tc>
          <w:tcPr>
            <w:tcW w:w="1101" w:type="dxa"/>
          </w:tcPr>
          <w:p w14:paraId="24370B10"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lastRenderedPageBreak/>
              <w:t>0190</w:t>
            </w:r>
          </w:p>
        </w:tc>
        <w:tc>
          <w:tcPr>
            <w:tcW w:w="8190" w:type="dxa"/>
          </w:tcPr>
          <w:p w14:paraId="6EB01E94" w14:textId="77777777" w:rsidR="00BA512F" w:rsidRPr="000F6454" w:rsidRDefault="00973707">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ПРОИЗТИЧАЩ ОТ МОДЕЛА РИСК</w:t>
            </w:r>
          </w:p>
          <w:p w14:paraId="759215B0" w14:textId="3AC3FE01" w:rsidR="00BA512F" w:rsidRPr="000F6454" w:rsidRDefault="00973707">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Корекцията на справедливата стойност на институцията, извършени, за да се отразят пазарните или продуктовите фактори, които не са уловени от модела, използван за изчисляването на дневните стойности на позициите и рискове при тези позиции („модел на остойностяване“), или за да се отрази необходимата степен на консервативност с оглед на несигурността, породена от наличието на редица алтернативни валидни модели и калибрирания на моделите, и поради това свързана със същия източник на несигурност във връзка с остойностяването като ДКО, свързана с произтичащия от модела риск.</w:t>
            </w:r>
          </w:p>
        </w:tc>
      </w:tr>
      <w:tr w:rsidR="00BA512F" w:rsidRPr="000F6454" w14:paraId="1AB87AA2" w14:textId="77777777" w:rsidTr="00672D2A">
        <w:tc>
          <w:tcPr>
            <w:tcW w:w="1101" w:type="dxa"/>
          </w:tcPr>
          <w:p w14:paraId="24A595E5"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0200</w:t>
            </w:r>
          </w:p>
        </w:tc>
        <w:tc>
          <w:tcPr>
            <w:tcW w:w="8190" w:type="dxa"/>
          </w:tcPr>
          <w:p w14:paraId="7F7447C2" w14:textId="77777777" w:rsidR="00BA512F" w:rsidRPr="000F6454" w:rsidRDefault="00973707">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КОНЦЕНТРИРАНИ ПОЗИЦИИ</w:t>
            </w:r>
          </w:p>
          <w:p w14:paraId="2AF1D656" w14:textId="3C6B13AF" w:rsidR="00BA512F" w:rsidRPr="000F6454" w:rsidRDefault="00973707">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 xml:space="preserve">Корекцията на справедливата стойност на институцията, извършена, за да се отрази фактът, че съвкупната позиция, държана от институцията, е по-голяма от обичайно търгувания обем или от тези размери на позиции, на които се основават наблюдаваните котировки или сделки, използвани за калибрирането на цената или данните, използвани от модела за остойностяване, и поради това свързана със същия източник на несигурност във връзка с остойностяването като ДКО, свързана с концентрираните позиции. </w:t>
            </w:r>
          </w:p>
        </w:tc>
      </w:tr>
      <w:tr w:rsidR="00BA512F" w:rsidRPr="000F6454" w14:paraId="67D131A0" w14:textId="77777777" w:rsidTr="00672D2A">
        <w:tc>
          <w:tcPr>
            <w:tcW w:w="1101" w:type="dxa"/>
          </w:tcPr>
          <w:p w14:paraId="32456714"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0210</w:t>
            </w:r>
          </w:p>
        </w:tc>
        <w:tc>
          <w:tcPr>
            <w:tcW w:w="8190" w:type="dxa"/>
          </w:tcPr>
          <w:p w14:paraId="2B903605" w14:textId="77777777" w:rsidR="00BA512F" w:rsidRPr="000F6454" w:rsidRDefault="00973707">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НЕРЕАЛИЗИРАНИ КРЕДИТНИ СПРЕДОВЕ</w:t>
            </w:r>
          </w:p>
          <w:p w14:paraId="567529CB" w14:textId="77777777" w:rsidR="00BA512F" w:rsidRPr="000F6454" w:rsidRDefault="00973707">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b w:val="0"/>
                <w:sz w:val="24"/>
                <w:u w:val="none"/>
              </w:rPr>
              <w:t>Корекцията на справедливата стойност на институцията с оглед на очакваната загуба поради неизпълнение на контрагента по позиции в деривати (т.е. риск от корекция на кредитната оценка на равнище институция).</w:t>
            </w:r>
          </w:p>
        </w:tc>
      </w:tr>
      <w:tr w:rsidR="00BA512F" w:rsidRPr="000F6454" w14:paraId="270981FF" w14:textId="77777777" w:rsidTr="00672D2A">
        <w:tc>
          <w:tcPr>
            <w:tcW w:w="1101" w:type="dxa"/>
          </w:tcPr>
          <w:p w14:paraId="5F69C201"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0220</w:t>
            </w:r>
          </w:p>
        </w:tc>
        <w:tc>
          <w:tcPr>
            <w:tcW w:w="8190" w:type="dxa"/>
          </w:tcPr>
          <w:p w14:paraId="77449C5E" w14:textId="77777777" w:rsidR="00BA512F" w:rsidRPr="000F6454" w:rsidRDefault="00973707">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РАЗХОДИ ПО ИНВЕСТИРАНЕ И ФИНАНСИРАНЕ</w:t>
            </w:r>
          </w:p>
          <w:p w14:paraId="1E2FB398" w14:textId="77777777" w:rsidR="00BA512F" w:rsidRPr="000F6454" w:rsidRDefault="00973707">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Корекцията на справедливата стойност на институцията, извършена, за да се компенсира там, където моделите на остойностяване не отразяват напълно цената на финансирането, която пазарните участници биха включили в цената за закриване на позиция или портфейл (т.е. корекцията, свързана с оценката на финансирането, на равнище институция — ако институцията изчислява такава корекция, а ако не — еквивалентна корекция).</w:t>
            </w:r>
          </w:p>
        </w:tc>
      </w:tr>
      <w:tr w:rsidR="00BA512F" w:rsidRPr="000F6454" w14:paraId="2C092C7F" w14:textId="77777777" w:rsidTr="00672D2A">
        <w:tc>
          <w:tcPr>
            <w:tcW w:w="1101" w:type="dxa"/>
          </w:tcPr>
          <w:p w14:paraId="32CCDAD2"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0230</w:t>
            </w:r>
          </w:p>
        </w:tc>
        <w:tc>
          <w:tcPr>
            <w:tcW w:w="8190" w:type="dxa"/>
          </w:tcPr>
          <w:p w14:paraId="77F37331" w14:textId="77777777" w:rsidR="00BA512F" w:rsidRPr="000F6454" w:rsidRDefault="00973707">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БЪДЕЩИ АДМИНИСТРАТИВНИ РАЗХОДИ</w:t>
            </w:r>
          </w:p>
          <w:p w14:paraId="519714E3" w14:textId="77777777" w:rsidR="00BA512F" w:rsidRPr="000F6454" w:rsidRDefault="00973707">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Корекцията на справедливата стойност на институцията, извършена, за да се отразят бъдещите административни разходи във връзка с портфейла или позицията, които не са отразени в модела на остойностяване или в цените, използвани, за да се калибрират данните в този модел, и поради това свързана със същия източник на несигурност във връзка с остойностяването като ДКО, свързана с бъдещите административни разходи.</w:t>
            </w:r>
          </w:p>
        </w:tc>
      </w:tr>
      <w:tr w:rsidR="00BA512F" w:rsidRPr="000F6454" w14:paraId="06CBFC6F" w14:textId="77777777" w:rsidTr="00672D2A">
        <w:tc>
          <w:tcPr>
            <w:tcW w:w="1101" w:type="dxa"/>
          </w:tcPr>
          <w:p w14:paraId="76FCCA6B"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0240</w:t>
            </w:r>
          </w:p>
        </w:tc>
        <w:tc>
          <w:tcPr>
            <w:tcW w:w="8190" w:type="dxa"/>
          </w:tcPr>
          <w:p w14:paraId="5AEE533F" w14:textId="77777777" w:rsidR="00BA512F" w:rsidRPr="000F6454" w:rsidRDefault="00973707">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ПРЕДСРОЧНО ПРЕКРАТЯВАНЕ</w:t>
            </w:r>
          </w:p>
          <w:p w14:paraId="03FC72C7" w14:textId="70B4F51B" w:rsidR="00BA512F" w:rsidRPr="000F6454" w:rsidRDefault="00973707">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lastRenderedPageBreak/>
              <w:t>Корекцията на справедливата стойност на институцията, извършена, за да се отразят договорните или извъндоговорните очаквания за предсрочно прекратяване, които не са отразени в модела на остойностяване, и поради това свързана със същия източник на несигурност във връзка с остойностяването като ДКО, свързана с предсрочното прекратяване.</w:t>
            </w:r>
          </w:p>
        </w:tc>
      </w:tr>
      <w:tr w:rsidR="00BA512F" w:rsidRPr="000F6454" w14:paraId="6D997EE3" w14:textId="77777777" w:rsidTr="00672D2A">
        <w:tc>
          <w:tcPr>
            <w:tcW w:w="1101" w:type="dxa"/>
          </w:tcPr>
          <w:p w14:paraId="5A9FF462"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lastRenderedPageBreak/>
              <w:t>0250</w:t>
            </w:r>
          </w:p>
        </w:tc>
        <w:tc>
          <w:tcPr>
            <w:tcW w:w="8190" w:type="dxa"/>
          </w:tcPr>
          <w:p w14:paraId="456F2712" w14:textId="77777777" w:rsidR="00BA512F" w:rsidRPr="000F6454" w:rsidRDefault="00973707">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ОПЕРАЦИОНЕН РИСК</w:t>
            </w:r>
          </w:p>
          <w:p w14:paraId="543AC4B7" w14:textId="58E80A40" w:rsidR="00BA512F" w:rsidRPr="000F6454" w:rsidRDefault="00973707">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b w:val="0"/>
                <w:sz w:val="24"/>
                <w:u w:val="none"/>
              </w:rPr>
              <w:t>Корекцията на справедливата стойност на институцията, извършена, за да се отрази премията за риск, която пазарните участници биха начислили с оглед на операционния риск при хеджирането, управлението и уреждането на договорите в портфейла, и поради това свързана със същия източник на несигурност във връзка с остойностяването като ДКО, свързана с операционния риск.</w:t>
            </w:r>
          </w:p>
        </w:tc>
      </w:tr>
      <w:tr w:rsidR="00BA512F" w:rsidRPr="000F6454" w14:paraId="00B1E50C" w14:textId="77777777" w:rsidTr="00672D2A">
        <w:tc>
          <w:tcPr>
            <w:tcW w:w="1101" w:type="dxa"/>
          </w:tcPr>
          <w:p w14:paraId="34A5C593"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0260</w:t>
            </w:r>
          </w:p>
        </w:tc>
        <w:tc>
          <w:tcPr>
            <w:tcW w:w="8190" w:type="dxa"/>
          </w:tcPr>
          <w:p w14:paraId="56995CA9" w14:textId="77777777" w:rsidR="00BA512F" w:rsidRPr="000F6454" w:rsidRDefault="00973707">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ПЪРВОНАЧАЛНО ПРИЗНАТА ПЕЧАЛБА И ЗАГУБА</w:t>
            </w:r>
          </w:p>
          <w:p w14:paraId="5484AB71" w14:textId="77777777" w:rsidR="00BA512F" w:rsidRPr="000F6454" w:rsidRDefault="00973707">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Корекцията, извършена, за да се отразят случаите, когато моделът на остойностяване и всички останали приложени спрямо портфейл или позиция съответни корекции на справедливата стойност не са отразили получената или платената цена на първия ден на признаването, т.е. отсрочването на първоначално признатата печалба и загуба (МСФО 9.Б5.1.2.A).</w:t>
            </w:r>
          </w:p>
        </w:tc>
      </w:tr>
      <w:tr w:rsidR="00BA512F" w:rsidRPr="000F6454" w14:paraId="1A373008" w14:textId="77777777" w:rsidTr="00672D2A">
        <w:tc>
          <w:tcPr>
            <w:tcW w:w="1101" w:type="dxa"/>
          </w:tcPr>
          <w:p w14:paraId="43ACAC6A"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0270</w:t>
            </w:r>
          </w:p>
        </w:tc>
        <w:tc>
          <w:tcPr>
            <w:tcW w:w="8190" w:type="dxa"/>
          </w:tcPr>
          <w:p w14:paraId="525F3B0B" w14:textId="77777777" w:rsidR="00BA512F" w:rsidRPr="000F6454" w:rsidRDefault="00973707">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ОБЯСНЕНИЕ/ОПИСАНИЕ</w:t>
            </w:r>
          </w:p>
          <w:p w14:paraId="2A6906D0" w14:textId="64451330" w:rsidR="00BA512F" w:rsidRPr="000F6454" w:rsidRDefault="00973707">
            <w:pPr>
              <w:spacing w:beforeLines="60" w:before="144" w:afterLines="60" w:after="144"/>
              <w:rPr>
                <w:rStyle w:val="InstructionsTabelleberschrift"/>
                <w:rFonts w:ascii="Times New Roman" w:hAnsi="Times New Roman"/>
                <w:b w:val="0"/>
                <w:sz w:val="24"/>
                <w:u w:val="none"/>
              </w:rPr>
            </w:pPr>
            <w:r w:rsidRPr="000F6454">
              <w:rPr>
                <w:rFonts w:ascii="Times New Roman" w:hAnsi="Times New Roman"/>
                <w:sz w:val="24"/>
              </w:rPr>
              <w:t>Описание на позициите, третирани в съответствие с член 7, параграф 2, буква б) от Делегиран регламент (ЕС) 2016/101, и на причината, поради която не е било възможно да бъдат приложени членове 9—17 от същия регламент.</w:t>
            </w:r>
          </w:p>
        </w:tc>
      </w:tr>
    </w:tbl>
    <w:p w14:paraId="523A6DE9" w14:textId="77777777" w:rsidR="00BA512F" w:rsidRPr="000F6454" w:rsidRDefault="00BA512F">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7966"/>
      </w:tblGrid>
      <w:tr w:rsidR="00BA512F" w:rsidRPr="000F6454" w14:paraId="16E49B7D" w14:textId="77777777" w:rsidTr="00672D2A">
        <w:tc>
          <w:tcPr>
            <w:tcW w:w="9288" w:type="dxa"/>
            <w:gridSpan w:val="2"/>
            <w:shd w:val="clear" w:color="auto" w:fill="CCCCCC"/>
          </w:tcPr>
          <w:p w14:paraId="269756AB" w14:textId="77777777" w:rsidR="00BA512F" w:rsidRPr="000F6454" w:rsidRDefault="00973707">
            <w:pPr>
              <w:spacing w:beforeLines="60" w:before="144" w:afterLines="60" w:after="144"/>
              <w:rPr>
                <w:rFonts w:ascii="Times New Roman" w:hAnsi="Times New Roman"/>
                <w:b/>
                <w:sz w:val="24"/>
              </w:rPr>
            </w:pPr>
            <w:r w:rsidRPr="000F6454">
              <w:rPr>
                <w:rFonts w:ascii="Times New Roman" w:hAnsi="Times New Roman"/>
                <w:b/>
                <w:sz w:val="24"/>
              </w:rPr>
              <w:t>Редове</w:t>
            </w:r>
          </w:p>
        </w:tc>
      </w:tr>
      <w:tr w:rsidR="00BA512F" w:rsidRPr="000F6454" w14:paraId="0D9B9B4E" w14:textId="77777777" w:rsidTr="00672D2A">
        <w:tc>
          <w:tcPr>
            <w:tcW w:w="1101" w:type="dxa"/>
          </w:tcPr>
          <w:p w14:paraId="5B2DDB2E"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0010</w:t>
            </w:r>
          </w:p>
        </w:tc>
        <w:tc>
          <w:tcPr>
            <w:tcW w:w="8187" w:type="dxa"/>
          </w:tcPr>
          <w:p w14:paraId="093E6C93" w14:textId="77777777" w:rsidR="00BA512F" w:rsidRPr="000F6454" w:rsidRDefault="00973707">
            <w:pPr>
              <w:spacing w:beforeLines="60" w:before="144" w:afterLines="60" w:after="144"/>
              <w:rPr>
                <w:rFonts w:ascii="Times New Roman" w:hAnsi="Times New Roman"/>
                <w:b/>
                <w:sz w:val="24"/>
                <w:u w:val="single"/>
              </w:rPr>
            </w:pPr>
            <w:r w:rsidRPr="000F6454">
              <w:rPr>
                <w:rFonts w:ascii="Times New Roman" w:hAnsi="Times New Roman"/>
                <w:b/>
                <w:sz w:val="24"/>
                <w:u w:val="single"/>
              </w:rPr>
              <w:t xml:space="preserve">1. ОБЩО ОСНОВЕН ПОДХОД </w:t>
            </w:r>
          </w:p>
          <w:p w14:paraId="3AD7F65B" w14:textId="22E35E40"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Член 7, параграф 2 от Делегиран регламент (ЕС) 2016/101.</w:t>
            </w:r>
          </w:p>
          <w:p w14:paraId="0A12C852" w14:textId="1350E1D4"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 xml:space="preserve">За всяка съответна категория ДКО в колони 0010—0110 — общия размер на ДКО, изчислен по основния подход, посочен в глава III от Делегиран регламент (ЕС) 2016/101, за оценяваните по справедлива стойност активи и пасиви, включени в изчисляването на прага по член 4, параграф 1 от посочения регламент. Тук се включва докладваната в ред 0140 полза от диверсификацията по член 9, параграф 6, член 10, параграф 7 и член 11, параграф 7 от Делегиран регламент (ЕС) 2016/101. </w:t>
            </w:r>
          </w:p>
        </w:tc>
      </w:tr>
      <w:tr w:rsidR="00BA512F" w:rsidRPr="000F6454" w14:paraId="3EE92267" w14:textId="77777777" w:rsidTr="00672D2A">
        <w:tc>
          <w:tcPr>
            <w:tcW w:w="1101" w:type="dxa"/>
          </w:tcPr>
          <w:p w14:paraId="25A1A494"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0020</w:t>
            </w:r>
          </w:p>
        </w:tc>
        <w:tc>
          <w:tcPr>
            <w:tcW w:w="8187" w:type="dxa"/>
          </w:tcPr>
          <w:p w14:paraId="45337FCE" w14:textId="77777777" w:rsidR="00BA512F" w:rsidRPr="000F6454" w:rsidRDefault="00973707">
            <w:pPr>
              <w:spacing w:beforeLines="60" w:before="144" w:afterLines="60" w:after="144"/>
              <w:rPr>
                <w:rFonts w:ascii="Times New Roman" w:hAnsi="Times New Roman"/>
                <w:b/>
                <w:sz w:val="24"/>
                <w:u w:val="single"/>
              </w:rPr>
            </w:pPr>
            <w:r w:rsidRPr="000F6454">
              <w:rPr>
                <w:rFonts w:ascii="Times New Roman" w:hAnsi="Times New Roman"/>
                <w:b/>
                <w:sz w:val="24"/>
                <w:u w:val="single"/>
              </w:rPr>
              <w:t xml:space="preserve">В Т.Ч.: ТЪРГОВСКИ ПОРТФЕЙЛ </w:t>
            </w:r>
          </w:p>
          <w:p w14:paraId="63BAEAF5" w14:textId="40AFA418"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Член 7, параграф 2 от Делегиран регламент (ЕС) 2016/101.</w:t>
            </w:r>
          </w:p>
          <w:p w14:paraId="14D4B324" w14:textId="77777777" w:rsidR="00BA512F" w:rsidRPr="000F6454" w:rsidRDefault="00973707">
            <w:pPr>
              <w:spacing w:beforeLines="60" w:before="144" w:afterLines="60" w:after="144"/>
              <w:rPr>
                <w:rFonts w:ascii="Times New Roman" w:hAnsi="Times New Roman"/>
                <w:b/>
                <w:sz w:val="24"/>
                <w:u w:val="single"/>
              </w:rPr>
            </w:pPr>
            <w:r w:rsidRPr="000F6454">
              <w:rPr>
                <w:rFonts w:ascii="Times New Roman" w:hAnsi="Times New Roman"/>
                <w:sz w:val="24"/>
              </w:rPr>
              <w:t>За всяка съответна категория ДКО в колони 0010—0110 — частта от общия размер на ДКО, докладван в ред 0010, спрямо позициите в търговския портфейл (абсолютна стойност).</w:t>
            </w:r>
          </w:p>
        </w:tc>
      </w:tr>
      <w:tr w:rsidR="00BA512F" w:rsidRPr="000F6454" w14:paraId="796F890B" w14:textId="77777777" w:rsidTr="00672D2A">
        <w:tc>
          <w:tcPr>
            <w:tcW w:w="1101" w:type="dxa"/>
          </w:tcPr>
          <w:p w14:paraId="10D99759"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lastRenderedPageBreak/>
              <w:t>0030</w:t>
            </w:r>
          </w:p>
        </w:tc>
        <w:tc>
          <w:tcPr>
            <w:tcW w:w="8187" w:type="dxa"/>
          </w:tcPr>
          <w:p w14:paraId="068FE137" w14:textId="327693F6" w:rsidR="00BA512F" w:rsidRPr="000F6454" w:rsidRDefault="00973707">
            <w:pPr>
              <w:spacing w:beforeLines="60" w:before="144" w:afterLines="60" w:after="144"/>
              <w:rPr>
                <w:rFonts w:ascii="Times New Roman" w:hAnsi="Times New Roman"/>
                <w:b/>
                <w:sz w:val="24"/>
                <w:u w:val="single"/>
              </w:rPr>
            </w:pPr>
            <w:r w:rsidRPr="000F6454">
              <w:rPr>
                <w:rFonts w:ascii="Times New Roman" w:hAnsi="Times New Roman"/>
                <w:b/>
                <w:sz w:val="24"/>
                <w:u w:val="single"/>
              </w:rPr>
              <w:t xml:space="preserve">1.1 ПОРТФЕЙЛИ ПО ЧЛЕНОВЕ 9—17 ОТ ДЕЛЕГИРАН РЕГЛАМЕНТ (ЕС) 2016/101 НА КОМИСИЯТА — ОБЩО ЗА КАТЕГОРИЯ, СЛЕД ДИВЕРСИФИЦИРАНЕ </w:t>
            </w:r>
          </w:p>
          <w:p w14:paraId="58BFB114" w14:textId="0ABD3CFB" w:rsidR="00BA512F" w:rsidRPr="000F6454" w:rsidRDefault="002B004B">
            <w:pPr>
              <w:spacing w:beforeLines="60" w:before="144" w:afterLines="60" w:after="144"/>
              <w:rPr>
                <w:rFonts w:ascii="Times New Roman" w:hAnsi="Times New Roman"/>
                <w:sz w:val="24"/>
              </w:rPr>
            </w:pPr>
            <w:r w:rsidRPr="000F6454">
              <w:rPr>
                <w:rFonts w:ascii="Times New Roman" w:hAnsi="Times New Roman"/>
                <w:sz w:val="24"/>
              </w:rPr>
              <w:t>Член 7, параграф 2, буква а) от Делегиран регламент (ЕС) 2016/101.</w:t>
            </w:r>
          </w:p>
          <w:p w14:paraId="4CF92BA6" w14:textId="225CC484"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 xml:space="preserve">За всяка съответна категория ДКО в колони 0010—0110 — общия размер на ДКО, изчислен в съответствие с членове 9—17 от Делегиран регламент (ЕС) 2016/101, за оценяваните по справедлива стойност активи и пасиви, включени в изчисляването на прага в съответствие с член 4, параграф 1 от посочения регламент, без оценяваните по справедлива стойност активи и пасиви, спрямо които се прилага третирането, описано в член 7, параграф 2, буква б) от Делегиран регламент (ЕС) 2016/101. </w:t>
            </w:r>
          </w:p>
          <w:p w14:paraId="0E0C61EA" w14:textId="355BDB48"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 xml:space="preserve">Тук се включват докладваните в редове 0050 и 0060 ДКО, изчислени в съответствие с членове 12 и 13 от Делегиран регламент (ЕС) 2016/101 и включени в ДКО, свързани с несигурността по отношение на пазарните цени, в ДКО, свързани с разходите за закриване на позиции, и в ДКО, свързани с произтичащия от модела риск — както е посочено в член 12, параграф 2 и в член 13, параграф 2 от посочения регламент. </w:t>
            </w:r>
          </w:p>
          <w:p w14:paraId="0C1502FC" w14:textId="5231625C"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 xml:space="preserve">Тук се включва докладваната в ред 0140 полза от диверсификацията по член 9, параграф 6, член 10, параграф 7 и член 11, параграф 7 от Делегиран регламент (ЕС) 2016/101. </w:t>
            </w:r>
          </w:p>
          <w:p w14:paraId="1D204122" w14:textId="4B973C5D"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 xml:space="preserve">Ред 0030 е разликата между редове 0040 и 0140. </w:t>
            </w:r>
          </w:p>
        </w:tc>
      </w:tr>
      <w:tr w:rsidR="00BA512F" w:rsidRPr="000F6454" w14:paraId="4BD0BD11" w14:textId="77777777" w:rsidTr="00672D2A">
        <w:tc>
          <w:tcPr>
            <w:tcW w:w="1101" w:type="dxa"/>
          </w:tcPr>
          <w:p w14:paraId="46E96714"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0040—0130</w:t>
            </w:r>
          </w:p>
        </w:tc>
        <w:tc>
          <w:tcPr>
            <w:tcW w:w="8187" w:type="dxa"/>
          </w:tcPr>
          <w:p w14:paraId="03243C51" w14:textId="77777777" w:rsidR="00BA512F" w:rsidRPr="000F6454" w:rsidRDefault="00973707">
            <w:pPr>
              <w:spacing w:beforeLines="60" w:before="144" w:afterLines="60" w:after="144"/>
              <w:rPr>
                <w:rFonts w:ascii="Times New Roman" w:hAnsi="Times New Roman"/>
                <w:b/>
                <w:sz w:val="24"/>
                <w:u w:val="single"/>
              </w:rPr>
            </w:pPr>
            <w:r w:rsidRPr="000F6454">
              <w:rPr>
                <w:rFonts w:ascii="Times New Roman" w:hAnsi="Times New Roman"/>
                <w:b/>
                <w:sz w:val="24"/>
                <w:u w:val="single"/>
              </w:rPr>
              <w:t>1.1.1 ОБЩО ЗА КАТЕГОРИЯ, ПРЕДИ ДИВЕРСИФИЦИРАНЕ</w:t>
            </w:r>
          </w:p>
          <w:p w14:paraId="202A9EEF" w14:textId="623751E1"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 xml:space="preserve">За редове 0090—0130 институциите разпределят своите оценявани по справедлива стойност активи и пасиви, включени в изчисляването на прага по член 4, параграф 1 от Делегиран регламент (ЕС) 2016/101 (търговски и банков портфейл), в следните категории риск: лихвен риск, валутен риск, кредитен риск, капиталов риск, стоков риск. </w:t>
            </w:r>
          </w:p>
          <w:p w14:paraId="1E1FF073" w14:textId="5403142D"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 xml:space="preserve">За тази цел институциите се осланят на вътрешната си структура за управление на риска и разпределят въз основа на експертни становища групите дейности или търговските звена към най-подходящата категория на риска. ДКО, корекциите на справедливата стойност и останалата изискуема информация по отношение на разпределените групи дейности или търговски звена се отнасят след това към същата съответна категория на риска, така че на равнище ред за всяка категория да се представи обобщение на извършените корекции за пруденциални, а и за счетоводни цели, както и индикация за засегнатите позиции (като оценявани по справедлива стойност активи и пасиви). Когато ДКО и другите корекции са изчислени на различно равнище на обобщаване, в частност на равнище дружество, институциите разработват методика за отнасяне на ДКО към съответния набор от позиции. В резултат на тази разпределителна методика ред 0040 трябва да е сборът на редове 0050—0130 за колони 0010—0100. </w:t>
            </w:r>
          </w:p>
          <w:p w14:paraId="4A582A0B" w14:textId="77777777"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 xml:space="preserve">Независимо от използвания подход, докладваната информация трябва във възможно най-висока степен да бъде последователна на равнище ред, тъй като предоставените данни ще се съпоставят на това равнище (размер на </w:t>
            </w:r>
            <w:r w:rsidRPr="000F6454">
              <w:rPr>
                <w:rFonts w:ascii="Times New Roman" w:hAnsi="Times New Roman"/>
                <w:sz w:val="24"/>
              </w:rPr>
              <w:lastRenderedPageBreak/>
              <w:t xml:space="preserve">ДКО, вероятност за увеличаване, справедлива стойност и потенциални корекции на справедливата стойност). </w:t>
            </w:r>
          </w:p>
          <w:p w14:paraId="3351BFAA" w14:textId="6D995B8A"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Разбивката в редове 0090—0130 изключва докладваните в редове 0050 и 0060 ДКО, изчислени в съответствие с членове 12 и 13 от Делегиран регламент (ЕС) 2016/101 и включени в ДКО, свързани с несигурността по отношение на пазарните цени, в ДКО, свързани с разходите за закриване на позиции, и в ДКО, свързани с произтичащия от модела риск — както е посочено в член 12, параграф 2 и в член 13, параграф 2 от посочения регламент.</w:t>
            </w:r>
          </w:p>
          <w:p w14:paraId="6232A42A" w14:textId="2065D687"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 xml:space="preserve">Следователно докладваната в ред 0140 полза от диверсификацията по член 9, параграф 6, член 10, параграф 7 и член 11, параграф 7 от Делегиран регламент (ЕС) 2016/101 се изключва от редове 0040—0130. </w:t>
            </w:r>
          </w:p>
        </w:tc>
      </w:tr>
      <w:tr w:rsidR="00BA512F" w:rsidRPr="000F6454" w14:paraId="12ECE089" w14:textId="77777777" w:rsidTr="00672D2A">
        <w:tc>
          <w:tcPr>
            <w:tcW w:w="1101" w:type="dxa"/>
          </w:tcPr>
          <w:p w14:paraId="21F21EE7"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lastRenderedPageBreak/>
              <w:t>0050</w:t>
            </w:r>
          </w:p>
        </w:tc>
        <w:tc>
          <w:tcPr>
            <w:tcW w:w="8187" w:type="dxa"/>
            <w:shd w:val="clear" w:color="auto" w:fill="auto"/>
          </w:tcPr>
          <w:p w14:paraId="609842B5" w14:textId="77777777" w:rsidR="00BA512F" w:rsidRPr="000F6454" w:rsidRDefault="00973707">
            <w:pPr>
              <w:spacing w:beforeLines="60" w:before="144" w:afterLines="60" w:after="144"/>
              <w:rPr>
                <w:rFonts w:ascii="Times New Roman" w:hAnsi="Times New Roman"/>
                <w:b/>
                <w:sz w:val="24"/>
                <w:u w:val="single"/>
              </w:rPr>
            </w:pPr>
            <w:r w:rsidRPr="000F6454">
              <w:rPr>
                <w:rFonts w:ascii="Times New Roman" w:hAnsi="Times New Roman"/>
                <w:b/>
                <w:sz w:val="24"/>
                <w:u w:val="single"/>
              </w:rPr>
              <w:t xml:space="preserve">В Т.Ч.: ДКО, СВЪРЗАНА С НЕРЕАЛИЗИРАНИ КРЕДИТНИ СПРЕДОВЕ </w:t>
            </w:r>
          </w:p>
          <w:p w14:paraId="4C43FBD6" w14:textId="42CE7CD6"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Член 105, параграф 10 от РКИ, член 12 от Делегиран регламент (ЕС) 2016/101.</w:t>
            </w:r>
          </w:p>
          <w:p w14:paraId="672111AA" w14:textId="733CE05A"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 xml:space="preserve">Общият размер на ДКО, свързана с нереализирани кредитни спредове, и разпределянето му сред ДКО, свързана с несигурността по отношение на пазарните цени, ДКО, свързана с разходите за закриване на позиции, и ДКО, свързана с произтичащия от модела риск — в съответствие с член 12 от Делегиран регламент (ЕС) 2016/101. </w:t>
            </w:r>
          </w:p>
          <w:p w14:paraId="7AAF8730" w14:textId="77777777"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 xml:space="preserve">Колона 0110: Общият размер на ДКО е даден само за сведение, тъй като разпределянето му сред ДКО, свързана с несигурността по отношение на пазарните цени, ДКО, свързана с разходите за закриване на позиции, и ДКО, свързана с произтичащия от модела риск, води до причисляването му — след отчитане на ползата от диверсификацията — към съответната ДКО на равнище категория. </w:t>
            </w:r>
          </w:p>
          <w:p w14:paraId="3AE233E0" w14:textId="007FAE76"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Колони 0130 и 0140: абсолютната стойност на оценяваните по справедлива стойност активи и пасиви, включени в изчисляването на ДКО, свързана с нереализираните кредитни спредове. За целите на изчисляването на ДКО, съчетаните, компенсиращи се оценявани по справедлива стойност активи и пасиви, изключени от изчисляването на прага по силата на член 4, параграф 2 от Делегиран регламент (ЕС) 2016/101, не могат повече да бъдат приемани за съчетани и компенсиращи се.</w:t>
            </w:r>
          </w:p>
        </w:tc>
      </w:tr>
      <w:tr w:rsidR="00BA512F" w:rsidRPr="000F6454" w14:paraId="2C7204F5" w14:textId="77777777" w:rsidTr="00672D2A">
        <w:tc>
          <w:tcPr>
            <w:tcW w:w="1101" w:type="dxa"/>
          </w:tcPr>
          <w:p w14:paraId="246E982D"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0060</w:t>
            </w:r>
          </w:p>
        </w:tc>
        <w:tc>
          <w:tcPr>
            <w:tcW w:w="8187" w:type="dxa"/>
            <w:shd w:val="clear" w:color="auto" w:fill="auto"/>
          </w:tcPr>
          <w:p w14:paraId="41D0B6DC" w14:textId="77777777" w:rsidR="00BA512F" w:rsidRPr="000F6454" w:rsidRDefault="00973707">
            <w:pPr>
              <w:spacing w:beforeLines="60" w:before="144" w:afterLines="60" w:after="144"/>
              <w:rPr>
                <w:rFonts w:ascii="Times New Roman" w:hAnsi="Times New Roman"/>
                <w:b/>
                <w:sz w:val="24"/>
                <w:u w:val="single"/>
              </w:rPr>
            </w:pPr>
            <w:r w:rsidRPr="000F6454">
              <w:rPr>
                <w:rFonts w:ascii="Times New Roman" w:hAnsi="Times New Roman"/>
                <w:b/>
                <w:sz w:val="24"/>
                <w:u w:val="single"/>
              </w:rPr>
              <w:t xml:space="preserve">В Т.Ч.: ДКО, СВЪРЗАНА С РАЗХОДИ ПО ИНВЕСТИРАНЕ И ФИНАНСИРАНЕ </w:t>
            </w:r>
          </w:p>
          <w:p w14:paraId="7F03FED1" w14:textId="29FB1ACF" w:rsidR="00BA512F" w:rsidRPr="000F6454" w:rsidRDefault="00973707">
            <w:pPr>
              <w:spacing w:beforeLines="60" w:before="144" w:afterLines="60" w:after="144"/>
              <w:rPr>
                <w:rFonts w:ascii="Times New Roman" w:hAnsi="Times New Roman"/>
                <w:caps/>
                <w:sz w:val="24"/>
                <w:u w:val="single"/>
              </w:rPr>
            </w:pPr>
            <w:r w:rsidRPr="000F6454">
              <w:rPr>
                <w:rFonts w:ascii="Times New Roman" w:hAnsi="Times New Roman"/>
                <w:sz w:val="24"/>
              </w:rPr>
              <w:t>Член 105, параграф 10 от РКИ, член 17 от Делегиран регламент (ЕС) 2016/101.</w:t>
            </w:r>
          </w:p>
          <w:p w14:paraId="5753A384" w14:textId="471CA708"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 xml:space="preserve">Общият размер на ДКО, свързана с разходи по инвестиране и финансиране, и разпределянето му сред ДКО, свързана с несигурността по отношение на пазарните цени, ДКО, свързана с разходите за закриване на позиции, и ДКО, свързана с произтичащия от модела риск — в съответствие с член 13 от Делегиран регламент (ЕС) 2016/101. </w:t>
            </w:r>
          </w:p>
          <w:p w14:paraId="3EB4E814" w14:textId="77777777"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lastRenderedPageBreak/>
              <w:t xml:space="preserve">Колона 0110: Общият размер на ДКО е даден само за сведение, тъй като разпределянето му сред ДКО, свързана с несигурността по отношение на пазарните цени, ДКО, свързана с разходите за закриване на позиции, и ДКО, свързана с произтичащия от модела риск, води до причисляването му — след отчитане на ползата от диверсификацията — към съответната ДКО на равнище категория. </w:t>
            </w:r>
          </w:p>
          <w:p w14:paraId="3D381B09" w14:textId="7FA657FD"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Колони 0130 и 0140: абсолютната стойност на оценяваните по справедлива стойност активи и пасиви, включени в изчисляването на ДКО, свързана с разходите по инвестиране и финансиране. За целите на изчисляването на ДКО, съчетаните, компенсиращи се оценявани по справедлива стойност активи и пасиви, изключени от изчисляването на прага по силата на член 4, параграф 2 от Делегиран регламент (ЕС) 2016/101, не могат повече да бъдат приемани за съчетани и компенсиращи се.</w:t>
            </w:r>
          </w:p>
        </w:tc>
      </w:tr>
      <w:tr w:rsidR="00BA512F" w:rsidRPr="000F6454" w14:paraId="35A14394" w14:textId="77777777" w:rsidTr="00672D2A">
        <w:tc>
          <w:tcPr>
            <w:tcW w:w="1101" w:type="dxa"/>
          </w:tcPr>
          <w:p w14:paraId="2D34F8EE"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lastRenderedPageBreak/>
              <w:t>0070</w:t>
            </w:r>
          </w:p>
        </w:tc>
        <w:tc>
          <w:tcPr>
            <w:tcW w:w="8187" w:type="dxa"/>
          </w:tcPr>
          <w:p w14:paraId="643E98B4" w14:textId="77777777" w:rsidR="00BA512F" w:rsidRPr="000F6454" w:rsidRDefault="00973707">
            <w:pPr>
              <w:spacing w:beforeLines="60" w:before="144" w:afterLines="60" w:after="144"/>
              <w:rPr>
                <w:rFonts w:ascii="Times New Roman" w:hAnsi="Times New Roman"/>
                <w:b/>
                <w:sz w:val="24"/>
                <w:u w:val="single"/>
              </w:rPr>
            </w:pPr>
            <w:r w:rsidRPr="000F6454">
              <w:rPr>
                <w:rFonts w:ascii="Times New Roman" w:hAnsi="Times New Roman"/>
                <w:b/>
                <w:sz w:val="24"/>
                <w:u w:val="single"/>
              </w:rPr>
              <w:t xml:space="preserve">В Т.Ч.: ДКО, ОЦЕНЕНА КАТО НУЛЕВА ПО СИЛАТА НА ЧЛЕН 9, ПАРАГРАФ 2 ОТ </w:t>
            </w:r>
            <w:r w:rsidRPr="000F6454">
              <w:rPr>
                <w:rFonts w:ascii="Times New Roman" w:hAnsi="Times New Roman"/>
                <w:sz w:val="24"/>
              </w:rPr>
              <w:t xml:space="preserve"> </w:t>
            </w:r>
            <w:r w:rsidRPr="000F6454">
              <w:rPr>
                <w:rFonts w:ascii="Times New Roman" w:hAnsi="Times New Roman"/>
                <w:b/>
                <w:caps/>
                <w:sz w:val="24"/>
              </w:rPr>
              <w:t>Делегиран регламент (ЕС) 2016/101</w:t>
            </w:r>
          </w:p>
          <w:p w14:paraId="50750DDA" w14:textId="60CF38F3"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 xml:space="preserve">Абсолютната стойност на оценяваните по справедлива стойност активи и пасиви, съответстваща на свързаните с оценката експозиции, чиито ДКО са оценени като нулеви по член 9, параграф 2 от Делегиран регламент (ЕС) 2016/101. </w:t>
            </w:r>
          </w:p>
        </w:tc>
      </w:tr>
      <w:tr w:rsidR="00BA512F" w:rsidRPr="000F6454" w14:paraId="510BD45A" w14:textId="77777777" w:rsidTr="00672D2A">
        <w:tc>
          <w:tcPr>
            <w:tcW w:w="1101" w:type="dxa"/>
          </w:tcPr>
          <w:p w14:paraId="06AA6760"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0080</w:t>
            </w:r>
          </w:p>
        </w:tc>
        <w:tc>
          <w:tcPr>
            <w:tcW w:w="8187" w:type="dxa"/>
          </w:tcPr>
          <w:p w14:paraId="524C82D9" w14:textId="12B2813B" w:rsidR="00BA512F" w:rsidRPr="000F6454" w:rsidRDefault="00973707">
            <w:pPr>
              <w:spacing w:beforeLines="60" w:before="144" w:afterLines="60" w:after="144"/>
              <w:rPr>
                <w:rFonts w:ascii="Times New Roman" w:hAnsi="Times New Roman"/>
                <w:b/>
                <w:sz w:val="24"/>
                <w:u w:val="single"/>
              </w:rPr>
            </w:pPr>
            <w:r w:rsidRPr="000F6454">
              <w:rPr>
                <w:rFonts w:ascii="Times New Roman" w:hAnsi="Times New Roman"/>
                <w:b/>
                <w:sz w:val="24"/>
                <w:u w:val="single"/>
              </w:rPr>
              <w:t xml:space="preserve">В Т.Ч.: ДКО, ОЦЕНЕНА КАТО НУЛЕВА ПО СИЛАТА НА ЧЛЕН 10, ПАРАГРАФИ 2 и 3 ОТ </w:t>
            </w:r>
            <w:r w:rsidRPr="000F6454">
              <w:rPr>
                <w:rFonts w:ascii="Times New Roman" w:hAnsi="Times New Roman"/>
                <w:sz w:val="24"/>
              </w:rPr>
              <w:t xml:space="preserve"> </w:t>
            </w:r>
            <w:r w:rsidRPr="000F6454">
              <w:rPr>
                <w:rFonts w:ascii="Times New Roman" w:hAnsi="Times New Roman"/>
                <w:b/>
                <w:caps/>
                <w:sz w:val="24"/>
              </w:rPr>
              <w:t>Делегиран регламент (ЕС) 2016/101</w:t>
            </w:r>
          </w:p>
          <w:p w14:paraId="5C44A8C7" w14:textId="770D8BE7"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Абсолютната стойност на оценяваните по справедлива стойност активи и пасиви, съответстваща на свързаните с оценката експозиции, чиито ДКО са оценени като нулеви по член 10, параграф 2 или 3 от Делегиран регламент (ЕС) 2016/101.</w:t>
            </w:r>
          </w:p>
        </w:tc>
      </w:tr>
      <w:tr w:rsidR="00BA512F" w:rsidRPr="000F6454" w14:paraId="2A570775" w14:textId="77777777" w:rsidTr="00672D2A">
        <w:tc>
          <w:tcPr>
            <w:tcW w:w="1101" w:type="dxa"/>
          </w:tcPr>
          <w:p w14:paraId="4DDE566A"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0090</w:t>
            </w:r>
          </w:p>
        </w:tc>
        <w:tc>
          <w:tcPr>
            <w:tcW w:w="8187" w:type="dxa"/>
          </w:tcPr>
          <w:p w14:paraId="65A5F28D" w14:textId="77777777" w:rsidR="00BA512F" w:rsidRPr="000F6454" w:rsidRDefault="00973707">
            <w:pPr>
              <w:spacing w:beforeLines="60" w:before="144" w:afterLines="60" w:after="144"/>
              <w:rPr>
                <w:rFonts w:ascii="Times New Roman" w:hAnsi="Times New Roman"/>
                <w:b/>
                <w:sz w:val="24"/>
                <w:u w:val="single"/>
              </w:rPr>
            </w:pPr>
            <w:r w:rsidRPr="000F6454">
              <w:rPr>
                <w:rFonts w:ascii="Times New Roman" w:hAnsi="Times New Roman"/>
                <w:b/>
                <w:sz w:val="24"/>
                <w:u w:val="single"/>
              </w:rPr>
              <w:t>1.1.1.1 ЛИХВЕНИ ПРОЦЕНТИ</w:t>
            </w:r>
          </w:p>
        </w:tc>
      </w:tr>
      <w:tr w:rsidR="00BA512F" w:rsidRPr="000F6454" w14:paraId="02D801FD" w14:textId="77777777" w:rsidTr="00672D2A">
        <w:tc>
          <w:tcPr>
            <w:tcW w:w="1101" w:type="dxa"/>
          </w:tcPr>
          <w:p w14:paraId="67C5CD1F"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0100</w:t>
            </w:r>
          </w:p>
        </w:tc>
        <w:tc>
          <w:tcPr>
            <w:tcW w:w="8187" w:type="dxa"/>
          </w:tcPr>
          <w:p w14:paraId="2A5B1241" w14:textId="77777777" w:rsidR="00BA512F" w:rsidRPr="000F6454" w:rsidRDefault="00AF3D7A">
            <w:pPr>
              <w:spacing w:beforeLines="60" w:before="144" w:afterLines="60" w:after="144"/>
              <w:rPr>
                <w:rFonts w:ascii="Times New Roman" w:hAnsi="Times New Roman"/>
                <w:b/>
                <w:sz w:val="24"/>
                <w:u w:val="single"/>
              </w:rPr>
            </w:pPr>
            <w:r w:rsidRPr="000F6454">
              <w:rPr>
                <w:rFonts w:ascii="Times New Roman" w:hAnsi="Times New Roman"/>
                <w:b/>
                <w:sz w:val="24"/>
                <w:u w:val="single"/>
              </w:rPr>
              <w:t>1.1.1.2</w:t>
            </w:r>
            <w:r w:rsidRPr="000F6454">
              <w:rPr>
                <w:rFonts w:ascii="Times New Roman" w:hAnsi="Times New Roman"/>
                <w:b/>
                <w:sz w:val="24"/>
                <w:u w:val="single"/>
              </w:rPr>
              <w:tab/>
              <w:t>ВАЛУТНИ ОПЕРАЦИИ</w:t>
            </w:r>
          </w:p>
        </w:tc>
      </w:tr>
      <w:tr w:rsidR="00BA512F" w:rsidRPr="000F6454" w14:paraId="57F104B5" w14:textId="77777777" w:rsidTr="00672D2A">
        <w:tc>
          <w:tcPr>
            <w:tcW w:w="1101" w:type="dxa"/>
          </w:tcPr>
          <w:p w14:paraId="33D0E721"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0110</w:t>
            </w:r>
          </w:p>
        </w:tc>
        <w:tc>
          <w:tcPr>
            <w:tcW w:w="8187" w:type="dxa"/>
          </w:tcPr>
          <w:p w14:paraId="703FBAE0" w14:textId="77777777" w:rsidR="00BA512F" w:rsidRPr="000F6454" w:rsidRDefault="00AF3D7A">
            <w:pPr>
              <w:spacing w:beforeLines="60" w:before="144" w:afterLines="60" w:after="144"/>
              <w:rPr>
                <w:rFonts w:ascii="Times New Roman" w:hAnsi="Times New Roman"/>
                <w:b/>
                <w:sz w:val="24"/>
                <w:u w:val="single"/>
              </w:rPr>
            </w:pPr>
            <w:r w:rsidRPr="000F6454">
              <w:rPr>
                <w:rFonts w:ascii="Times New Roman" w:hAnsi="Times New Roman"/>
                <w:b/>
                <w:sz w:val="24"/>
                <w:u w:val="single"/>
              </w:rPr>
              <w:t>1.1.1.3 КРЕДИТИ</w:t>
            </w:r>
          </w:p>
        </w:tc>
      </w:tr>
      <w:tr w:rsidR="00BA512F" w:rsidRPr="000F6454" w14:paraId="541FE3D7" w14:textId="77777777" w:rsidTr="00672D2A">
        <w:tc>
          <w:tcPr>
            <w:tcW w:w="1101" w:type="dxa"/>
          </w:tcPr>
          <w:p w14:paraId="544E6BCB"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0120</w:t>
            </w:r>
          </w:p>
        </w:tc>
        <w:tc>
          <w:tcPr>
            <w:tcW w:w="8187" w:type="dxa"/>
          </w:tcPr>
          <w:p w14:paraId="5F8A34FE" w14:textId="77777777" w:rsidR="00BA512F" w:rsidRPr="000F6454" w:rsidRDefault="00AF3D7A">
            <w:pPr>
              <w:spacing w:beforeLines="60" w:before="144" w:afterLines="60" w:after="144"/>
              <w:rPr>
                <w:rFonts w:ascii="Times New Roman" w:hAnsi="Times New Roman"/>
                <w:b/>
                <w:sz w:val="24"/>
                <w:u w:val="single"/>
              </w:rPr>
            </w:pPr>
            <w:r w:rsidRPr="000F6454">
              <w:rPr>
                <w:rFonts w:ascii="Times New Roman" w:hAnsi="Times New Roman"/>
                <w:b/>
                <w:sz w:val="24"/>
                <w:u w:val="single"/>
              </w:rPr>
              <w:t>1.1.1.4 КАПИТАЛОВИ ИНСТРУМЕНТИ</w:t>
            </w:r>
          </w:p>
        </w:tc>
      </w:tr>
      <w:tr w:rsidR="00BA512F" w:rsidRPr="000F6454" w14:paraId="4E2CC4F8" w14:textId="77777777" w:rsidTr="00672D2A">
        <w:tc>
          <w:tcPr>
            <w:tcW w:w="1101" w:type="dxa"/>
          </w:tcPr>
          <w:p w14:paraId="66749AB3"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0130</w:t>
            </w:r>
          </w:p>
        </w:tc>
        <w:tc>
          <w:tcPr>
            <w:tcW w:w="8187" w:type="dxa"/>
          </w:tcPr>
          <w:p w14:paraId="225FBEF0" w14:textId="77777777" w:rsidR="00BA512F" w:rsidRPr="000F6454" w:rsidRDefault="00973707">
            <w:pPr>
              <w:spacing w:beforeLines="60" w:before="144" w:afterLines="60" w:after="144"/>
              <w:rPr>
                <w:rFonts w:ascii="Times New Roman" w:hAnsi="Times New Roman"/>
                <w:b/>
                <w:sz w:val="24"/>
                <w:u w:val="single"/>
              </w:rPr>
            </w:pPr>
            <w:r w:rsidRPr="000F6454">
              <w:rPr>
                <w:rFonts w:ascii="Times New Roman" w:hAnsi="Times New Roman"/>
                <w:b/>
                <w:sz w:val="24"/>
                <w:u w:val="single"/>
              </w:rPr>
              <w:t>1.1.1.5 СТОКИ</w:t>
            </w:r>
          </w:p>
        </w:tc>
      </w:tr>
      <w:tr w:rsidR="00BA512F" w:rsidRPr="000F6454" w14:paraId="4C68EC7C" w14:textId="77777777" w:rsidTr="00672D2A">
        <w:tc>
          <w:tcPr>
            <w:tcW w:w="1101" w:type="dxa"/>
          </w:tcPr>
          <w:p w14:paraId="268D3862"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0140</w:t>
            </w:r>
          </w:p>
        </w:tc>
        <w:tc>
          <w:tcPr>
            <w:tcW w:w="8187" w:type="dxa"/>
          </w:tcPr>
          <w:p w14:paraId="12B8DCB9" w14:textId="77777777" w:rsidR="00BA512F" w:rsidRPr="000F6454" w:rsidRDefault="00973707">
            <w:pPr>
              <w:spacing w:beforeLines="60" w:before="144" w:afterLines="60" w:after="144"/>
              <w:rPr>
                <w:rFonts w:ascii="Times New Roman" w:hAnsi="Times New Roman"/>
                <w:b/>
                <w:caps/>
                <w:sz w:val="24"/>
                <w:u w:val="single"/>
              </w:rPr>
            </w:pPr>
            <w:r w:rsidRPr="000F6454">
              <w:rPr>
                <w:rFonts w:ascii="Times New Roman" w:hAnsi="Times New Roman"/>
                <w:b/>
                <w:caps/>
                <w:sz w:val="24"/>
                <w:u w:val="single"/>
              </w:rPr>
              <w:t>1.1.2 (−) Ползи от диверсификацията</w:t>
            </w:r>
          </w:p>
          <w:p w14:paraId="58F865DE" w14:textId="77777777"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Общо ползи от диверсификацията. Сборът на редове 0150 и 0160.</w:t>
            </w:r>
          </w:p>
        </w:tc>
      </w:tr>
      <w:tr w:rsidR="00BA512F" w:rsidRPr="000F6454" w14:paraId="18A6928D" w14:textId="77777777" w:rsidTr="00672D2A">
        <w:tc>
          <w:tcPr>
            <w:tcW w:w="1101" w:type="dxa"/>
          </w:tcPr>
          <w:p w14:paraId="70452E08"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0150</w:t>
            </w:r>
          </w:p>
        </w:tc>
        <w:tc>
          <w:tcPr>
            <w:tcW w:w="8187" w:type="dxa"/>
          </w:tcPr>
          <w:p w14:paraId="2903D2B5" w14:textId="77777777" w:rsidR="00BA512F" w:rsidRPr="000F6454" w:rsidRDefault="00973707">
            <w:pPr>
              <w:spacing w:beforeLines="60" w:before="144" w:afterLines="60" w:after="144"/>
              <w:rPr>
                <w:rFonts w:ascii="Times New Roman" w:hAnsi="Times New Roman"/>
                <w:b/>
                <w:caps/>
                <w:sz w:val="24"/>
                <w:u w:val="single"/>
              </w:rPr>
            </w:pPr>
            <w:r w:rsidRPr="000F6454">
              <w:rPr>
                <w:rFonts w:ascii="Times New Roman" w:hAnsi="Times New Roman"/>
                <w:b/>
                <w:caps/>
                <w:sz w:val="24"/>
                <w:u w:val="single"/>
              </w:rPr>
              <w:t>1.1.2.1 (-) Полза от диверсификацията, изчислена по метод 1</w:t>
            </w:r>
          </w:p>
          <w:p w14:paraId="12B72F84" w14:textId="4963AC60"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 xml:space="preserve">За категориите ДКО, агрегирани по метод 1 в съответствие с член 9, параграф 6, член 10, параграф 7 и член 11, параграф 6 от Делегиран регламент </w:t>
            </w:r>
            <w:r w:rsidRPr="000F6454">
              <w:rPr>
                <w:rFonts w:ascii="Times New Roman" w:hAnsi="Times New Roman"/>
                <w:sz w:val="24"/>
              </w:rPr>
              <w:lastRenderedPageBreak/>
              <w:t>(ЕС) 2016/101 — разликата между сумата на отделните ДКО и общата ДКО на равнище категория след корекция за агрегиране.</w:t>
            </w:r>
          </w:p>
        </w:tc>
      </w:tr>
      <w:tr w:rsidR="00BA512F" w:rsidRPr="000F6454" w14:paraId="04EB1DCD" w14:textId="77777777" w:rsidTr="00672D2A">
        <w:tc>
          <w:tcPr>
            <w:tcW w:w="1101" w:type="dxa"/>
          </w:tcPr>
          <w:p w14:paraId="4950FC85"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lastRenderedPageBreak/>
              <w:t>0160</w:t>
            </w:r>
          </w:p>
        </w:tc>
        <w:tc>
          <w:tcPr>
            <w:tcW w:w="8187" w:type="dxa"/>
          </w:tcPr>
          <w:p w14:paraId="42F4573A" w14:textId="77777777" w:rsidR="00BA512F" w:rsidRPr="000F6454" w:rsidRDefault="00973707">
            <w:pPr>
              <w:spacing w:beforeLines="60" w:before="144" w:afterLines="60" w:after="144"/>
              <w:rPr>
                <w:rFonts w:ascii="Times New Roman" w:hAnsi="Times New Roman"/>
                <w:b/>
                <w:caps/>
                <w:sz w:val="24"/>
                <w:u w:val="single"/>
              </w:rPr>
            </w:pPr>
            <w:r w:rsidRPr="000F6454">
              <w:rPr>
                <w:rFonts w:ascii="Times New Roman" w:hAnsi="Times New Roman"/>
                <w:b/>
                <w:caps/>
                <w:sz w:val="24"/>
                <w:u w:val="single"/>
              </w:rPr>
              <w:t>1.1.2.2 (-) Полза от диверсификацията, изчислена по метод 2</w:t>
            </w:r>
          </w:p>
          <w:p w14:paraId="32C32EE7" w14:textId="10F4F7A9"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За категориите ДКО, агрегирани по метод 2 в съответствие с член 9, параграф 6, член 10, параграф 7 и член 11, параграф 6 от Делегиран регламент (ЕС) 2016/101 — разликата между сумата на отделните ДКО и общата ДКО на равнище категория след корекция за агрегиране.</w:t>
            </w:r>
          </w:p>
        </w:tc>
      </w:tr>
      <w:tr w:rsidR="00BA512F" w:rsidRPr="000F6454" w14:paraId="092A867D" w14:textId="77777777" w:rsidTr="00672D2A">
        <w:tc>
          <w:tcPr>
            <w:tcW w:w="1101" w:type="dxa"/>
          </w:tcPr>
          <w:p w14:paraId="4AE2F8B2"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0170</w:t>
            </w:r>
          </w:p>
        </w:tc>
        <w:tc>
          <w:tcPr>
            <w:tcW w:w="8187" w:type="dxa"/>
          </w:tcPr>
          <w:p w14:paraId="006B997D" w14:textId="77777777" w:rsidR="00BA512F" w:rsidRPr="000F6454" w:rsidRDefault="00973707">
            <w:pPr>
              <w:spacing w:beforeLines="60" w:before="144" w:afterLines="60" w:after="144"/>
              <w:rPr>
                <w:rFonts w:ascii="Times New Roman" w:hAnsi="Times New Roman"/>
                <w:b/>
                <w:caps/>
                <w:sz w:val="24"/>
                <w:u w:val="single"/>
              </w:rPr>
            </w:pPr>
            <w:r w:rsidRPr="000F6454">
              <w:rPr>
                <w:rFonts w:ascii="Times New Roman" w:hAnsi="Times New Roman"/>
                <w:b/>
                <w:caps/>
                <w:sz w:val="24"/>
                <w:u w:val="single"/>
              </w:rPr>
              <w:t>1.1.2.2* Поясняваща позиция: ДКО преди диверсификацията, намалена с над 90 % от диверсификацията — по метод 2</w:t>
            </w:r>
          </w:p>
          <w:p w14:paraId="3AEBF533" w14:textId="77777777"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Според терминологията на метод 2, сумата от FV – PV за всички свързани с оценката експозиции, за които APVA &lt; 10 % (FV – PV).</w:t>
            </w:r>
          </w:p>
        </w:tc>
      </w:tr>
      <w:tr w:rsidR="00BA512F" w:rsidRPr="000F6454" w14:paraId="1E1D23C9" w14:textId="77777777" w:rsidTr="00672D2A">
        <w:tc>
          <w:tcPr>
            <w:tcW w:w="1101" w:type="dxa"/>
          </w:tcPr>
          <w:p w14:paraId="3F762A00"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0180</w:t>
            </w:r>
          </w:p>
        </w:tc>
        <w:tc>
          <w:tcPr>
            <w:tcW w:w="8187" w:type="dxa"/>
          </w:tcPr>
          <w:p w14:paraId="33360B81" w14:textId="77777777" w:rsidR="00BA512F" w:rsidRPr="000F6454" w:rsidRDefault="00973707">
            <w:pPr>
              <w:spacing w:beforeLines="60" w:before="144" w:afterLines="60" w:after="144"/>
              <w:rPr>
                <w:rFonts w:ascii="Times New Roman" w:hAnsi="Times New Roman"/>
                <w:b/>
                <w:caps/>
                <w:sz w:val="24"/>
                <w:u w:val="single"/>
              </w:rPr>
            </w:pPr>
            <w:r w:rsidRPr="000F6454">
              <w:rPr>
                <w:rFonts w:ascii="Times New Roman" w:hAnsi="Times New Roman"/>
                <w:b/>
                <w:caps/>
                <w:sz w:val="24"/>
                <w:u w:val="single"/>
              </w:rPr>
              <w:t>1.2 Портфейли съгласно алтернативния подход</w:t>
            </w:r>
          </w:p>
          <w:p w14:paraId="3B6434F9" w14:textId="19E55E3B" w:rsidR="00BA512F" w:rsidRPr="000F6454" w:rsidRDefault="002F78EA">
            <w:pPr>
              <w:spacing w:beforeLines="60" w:before="144" w:afterLines="60" w:after="144"/>
              <w:rPr>
                <w:rFonts w:ascii="Times New Roman" w:hAnsi="Times New Roman"/>
                <w:sz w:val="24"/>
              </w:rPr>
            </w:pPr>
            <w:r w:rsidRPr="000F6454">
              <w:rPr>
                <w:rFonts w:ascii="Times New Roman" w:hAnsi="Times New Roman"/>
                <w:sz w:val="24"/>
              </w:rPr>
              <w:t>Член 7, параграф 2, буква б) от Делегиран регламент (ЕС) 2016/101.</w:t>
            </w:r>
          </w:p>
          <w:p w14:paraId="0E50F785" w14:textId="32BAFA8B"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 xml:space="preserve">За портфейлите, спрямо които по силата на член 7, параграф 2, буква б) от Делегиран регламент (ЕС) 2016/101 се прилага алтернативният подход, общият размер на ДКО е сборът на редове 0190, 0200 и 0210. </w:t>
            </w:r>
          </w:p>
          <w:p w14:paraId="53347298" w14:textId="6FCE279A" w:rsidR="00BA512F" w:rsidRPr="000F6454" w:rsidRDefault="00973707">
            <w:pPr>
              <w:spacing w:beforeLines="60" w:before="144" w:afterLines="60" w:after="144"/>
              <w:rPr>
                <w:rFonts w:ascii="Times New Roman" w:hAnsi="Times New Roman"/>
                <w:sz w:val="24"/>
              </w:rPr>
            </w:pPr>
            <w:r w:rsidRPr="000F6454">
              <w:rPr>
                <w:rFonts w:ascii="Times New Roman" w:hAnsi="Times New Roman"/>
                <w:sz w:val="24"/>
              </w:rPr>
              <w:t xml:space="preserve">Съответната балансова и друга контекстуална информация се посочва в колони 0130—0260. В колона 0270 се посочва описание на позициите и на причината, поради която не е било възможно да бъдат приложени членове 9—17 от Делегиран регламент (ЕС) 2016/101. </w:t>
            </w:r>
          </w:p>
        </w:tc>
      </w:tr>
      <w:tr w:rsidR="00BA512F" w:rsidRPr="000F6454" w14:paraId="4232FEB6" w14:textId="77777777" w:rsidTr="00672D2A">
        <w:tc>
          <w:tcPr>
            <w:tcW w:w="1101" w:type="dxa"/>
          </w:tcPr>
          <w:p w14:paraId="5EF2A571"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0190</w:t>
            </w:r>
          </w:p>
        </w:tc>
        <w:tc>
          <w:tcPr>
            <w:tcW w:w="8187" w:type="dxa"/>
          </w:tcPr>
          <w:p w14:paraId="1DC1CE93" w14:textId="77777777" w:rsidR="00BA512F" w:rsidRPr="000F6454" w:rsidRDefault="00973707">
            <w:pPr>
              <w:spacing w:beforeLines="60" w:before="144" w:afterLines="60" w:after="144"/>
              <w:rPr>
                <w:rFonts w:ascii="Times New Roman" w:hAnsi="Times New Roman"/>
                <w:b/>
                <w:caps/>
                <w:sz w:val="24"/>
                <w:u w:val="single"/>
              </w:rPr>
            </w:pPr>
            <w:r w:rsidRPr="000F6454">
              <w:rPr>
                <w:rFonts w:ascii="Times New Roman" w:hAnsi="Times New Roman"/>
                <w:b/>
                <w:caps/>
                <w:sz w:val="24"/>
                <w:u w:val="single"/>
              </w:rPr>
              <w:t>1.2.1 Алтернативен подход; 100 % нереализирана печалба</w:t>
            </w:r>
          </w:p>
          <w:p w14:paraId="2F1E8DCF" w14:textId="3696BE81" w:rsidR="00BA512F" w:rsidRPr="000F6454" w:rsidRDefault="002F78EA">
            <w:pPr>
              <w:spacing w:beforeLines="60" w:before="144" w:afterLines="60" w:after="144"/>
              <w:rPr>
                <w:rFonts w:ascii="Times New Roman" w:hAnsi="Times New Roman"/>
                <w:sz w:val="24"/>
              </w:rPr>
            </w:pPr>
            <w:r w:rsidRPr="000F6454">
              <w:rPr>
                <w:rFonts w:ascii="Times New Roman" w:hAnsi="Times New Roman"/>
                <w:sz w:val="24"/>
              </w:rPr>
              <w:t>Член 7, параграф 2, буква б), подточка i) от Делегиран регламент (ЕС) 2016/101.</w:t>
            </w:r>
          </w:p>
        </w:tc>
      </w:tr>
      <w:tr w:rsidR="00BA512F" w:rsidRPr="000F6454" w14:paraId="709A9A24" w14:textId="77777777" w:rsidTr="00672D2A">
        <w:tc>
          <w:tcPr>
            <w:tcW w:w="1101" w:type="dxa"/>
          </w:tcPr>
          <w:p w14:paraId="39627504"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0200</w:t>
            </w:r>
          </w:p>
        </w:tc>
        <w:tc>
          <w:tcPr>
            <w:tcW w:w="8187" w:type="dxa"/>
          </w:tcPr>
          <w:p w14:paraId="112FFFAF" w14:textId="77777777" w:rsidR="00BA512F" w:rsidRPr="000F6454" w:rsidRDefault="00973707">
            <w:pPr>
              <w:spacing w:beforeLines="60" w:before="144" w:afterLines="60" w:after="144"/>
              <w:rPr>
                <w:rFonts w:ascii="Times New Roman" w:hAnsi="Times New Roman"/>
                <w:b/>
                <w:caps/>
                <w:sz w:val="24"/>
                <w:u w:val="single"/>
              </w:rPr>
            </w:pPr>
            <w:r w:rsidRPr="000F6454">
              <w:rPr>
                <w:rFonts w:ascii="Times New Roman" w:hAnsi="Times New Roman"/>
                <w:b/>
                <w:caps/>
                <w:sz w:val="24"/>
                <w:u w:val="single"/>
              </w:rPr>
              <w:t>1.2.2 Алтернативен подход; 10 % условна стойност</w:t>
            </w:r>
          </w:p>
          <w:p w14:paraId="79709F42" w14:textId="09C53D0E" w:rsidR="00BA512F" w:rsidRPr="000F6454" w:rsidRDefault="002F78EA">
            <w:pPr>
              <w:spacing w:beforeLines="60" w:before="144" w:afterLines="60" w:after="144"/>
              <w:rPr>
                <w:rFonts w:ascii="Times New Roman" w:hAnsi="Times New Roman"/>
                <w:sz w:val="24"/>
              </w:rPr>
            </w:pPr>
            <w:r w:rsidRPr="000F6454">
              <w:rPr>
                <w:rFonts w:ascii="Times New Roman" w:hAnsi="Times New Roman"/>
                <w:sz w:val="24"/>
              </w:rPr>
              <w:t>Член 7, параграф 2, буква б), подточка ii) от Делегиран регламент (ЕС) 2016/101.</w:t>
            </w:r>
          </w:p>
        </w:tc>
      </w:tr>
      <w:tr w:rsidR="00BA512F" w:rsidRPr="000F6454" w14:paraId="04DD8504" w14:textId="77777777" w:rsidTr="00672D2A">
        <w:tc>
          <w:tcPr>
            <w:tcW w:w="1101" w:type="dxa"/>
          </w:tcPr>
          <w:p w14:paraId="761837F5" w14:textId="77777777" w:rsidR="00BA512F" w:rsidRPr="000F6454" w:rsidRDefault="009A7A38">
            <w:pPr>
              <w:spacing w:beforeLines="60" w:before="144" w:afterLines="60" w:after="144"/>
              <w:rPr>
                <w:rFonts w:ascii="Times New Roman" w:hAnsi="Times New Roman"/>
                <w:sz w:val="24"/>
              </w:rPr>
            </w:pPr>
            <w:r w:rsidRPr="000F6454">
              <w:rPr>
                <w:rFonts w:ascii="Times New Roman" w:hAnsi="Times New Roman"/>
                <w:sz w:val="24"/>
              </w:rPr>
              <w:t>0210</w:t>
            </w:r>
          </w:p>
        </w:tc>
        <w:tc>
          <w:tcPr>
            <w:tcW w:w="8187" w:type="dxa"/>
          </w:tcPr>
          <w:p w14:paraId="1A27ACF7" w14:textId="77777777" w:rsidR="00BA512F" w:rsidRPr="000F6454" w:rsidRDefault="00973707">
            <w:pPr>
              <w:spacing w:beforeLines="60" w:before="144" w:afterLines="60" w:after="144"/>
              <w:rPr>
                <w:rFonts w:ascii="Times New Roman" w:hAnsi="Times New Roman"/>
                <w:b/>
                <w:caps/>
                <w:sz w:val="24"/>
                <w:u w:val="single"/>
              </w:rPr>
            </w:pPr>
            <w:r w:rsidRPr="000F6454">
              <w:rPr>
                <w:rFonts w:ascii="Times New Roman" w:hAnsi="Times New Roman"/>
                <w:b/>
                <w:caps/>
                <w:sz w:val="24"/>
                <w:u w:val="single"/>
              </w:rPr>
              <w:t>1.2.3 Алтернативен подход; 25 % от първоначалната стойност</w:t>
            </w:r>
          </w:p>
          <w:p w14:paraId="7F23360D" w14:textId="211E055A" w:rsidR="00BA512F" w:rsidRPr="000F6454" w:rsidRDefault="002F78EA">
            <w:pPr>
              <w:spacing w:beforeLines="60" w:before="144" w:afterLines="60" w:after="144"/>
              <w:rPr>
                <w:rFonts w:ascii="Times New Roman" w:hAnsi="Times New Roman"/>
                <w:sz w:val="24"/>
              </w:rPr>
            </w:pPr>
            <w:r w:rsidRPr="000F6454">
              <w:rPr>
                <w:rFonts w:ascii="Times New Roman" w:hAnsi="Times New Roman"/>
                <w:sz w:val="24"/>
              </w:rPr>
              <w:t>Член 7, параграф 2, буква б), подточка iii) от Делегиран регламент (ЕС) 2016/101.</w:t>
            </w:r>
          </w:p>
        </w:tc>
      </w:tr>
    </w:tbl>
    <w:p w14:paraId="41449A55" w14:textId="77777777" w:rsidR="00BA512F" w:rsidRPr="000F6454" w:rsidRDefault="00BA512F">
      <w:pPr>
        <w:rPr>
          <w:rStyle w:val="InstructionsTabelleText"/>
          <w:rFonts w:ascii="Times New Roman" w:hAnsi="Times New Roman"/>
          <w:sz w:val="24"/>
        </w:rPr>
      </w:pPr>
    </w:p>
    <w:p w14:paraId="7FE18B56" w14:textId="77777777" w:rsidR="00BA512F" w:rsidRPr="000F6454" w:rsidRDefault="00AF3D7A">
      <w:pPr>
        <w:pStyle w:val="Instructionsberschrift2"/>
        <w:numPr>
          <w:ilvl w:val="0"/>
          <w:numId w:val="0"/>
        </w:numPr>
        <w:ind w:left="357" w:hanging="357"/>
        <w:rPr>
          <w:rFonts w:ascii="Times New Roman" w:hAnsi="Times New Roman"/>
          <w:sz w:val="24"/>
          <w:u w:val="none"/>
        </w:rPr>
      </w:pPr>
      <w:bookmarkStart w:id="114" w:name="_Toc30674745"/>
      <w:r w:rsidRPr="000F6454">
        <w:rPr>
          <w:rFonts w:ascii="Times New Roman" w:hAnsi="Times New Roman"/>
          <w:sz w:val="24"/>
          <w:u w:val="none"/>
        </w:rPr>
        <w:lastRenderedPageBreak/>
        <w:t xml:space="preserve">6.3. </w:t>
      </w:r>
      <w:r w:rsidRPr="000F6454">
        <w:rPr>
          <w:rFonts w:ascii="Times New Roman" w:hAnsi="Times New Roman"/>
          <w:sz w:val="24"/>
        </w:rPr>
        <w:t>C 32.03 - Пруденциална оценка: ДКО, свързана с произтичащия от модела риск (PruVal 3)</w:t>
      </w:r>
      <w:bookmarkEnd w:id="114"/>
    </w:p>
    <w:p w14:paraId="0AAB67FE" w14:textId="77777777" w:rsidR="00BA512F" w:rsidRPr="000F6454" w:rsidRDefault="00B93FA1">
      <w:pPr>
        <w:pStyle w:val="Instructionsberschrift2"/>
        <w:numPr>
          <w:ilvl w:val="0"/>
          <w:numId w:val="0"/>
        </w:numPr>
        <w:ind w:left="357" w:hanging="357"/>
        <w:rPr>
          <w:rFonts w:ascii="Times New Roman" w:hAnsi="Times New Roman" w:cs="Times New Roman"/>
          <w:sz w:val="24"/>
          <w:u w:val="none"/>
        </w:rPr>
      </w:pPr>
      <w:bookmarkStart w:id="115" w:name="_Toc30674746"/>
      <w:r w:rsidRPr="000F6454">
        <w:rPr>
          <w:rFonts w:ascii="Times New Roman" w:hAnsi="Times New Roman"/>
          <w:sz w:val="24"/>
          <w:u w:val="none"/>
        </w:rPr>
        <w:t>6.3.1.</w:t>
      </w:r>
      <w:r w:rsidRPr="000F6454">
        <w:rPr>
          <w:rFonts w:ascii="Times New Roman" w:hAnsi="Times New Roman"/>
          <w:sz w:val="24"/>
          <w:u w:val="none"/>
        </w:rPr>
        <w:tab/>
      </w:r>
      <w:r w:rsidRPr="000F6454">
        <w:rPr>
          <w:rFonts w:ascii="Times New Roman" w:hAnsi="Times New Roman"/>
          <w:sz w:val="24"/>
        </w:rPr>
        <w:t>Общи бележки</w:t>
      </w:r>
      <w:bookmarkEnd w:id="115"/>
      <w:r w:rsidRPr="000F6454">
        <w:rPr>
          <w:rFonts w:ascii="Times New Roman" w:hAnsi="Times New Roman"/>
          <w:sz w:val="24"/>
          <w:u w:val="none"/>
        </w:rPr>
        <w:t xml:space="preserve"> </w:t>
      </w:r>
    </w:p>
    <w:p w14:paraId="6CC13797" w14:textId="3ECFF58A" w:rsidR="00BA512F" w:rsidRPr="000F6454" w:rsidRDefault="00AF3D7A">
      <w:pPr>
        <w:pStyle w:val="InstructionsText2"/>
        <w:numPr>
          <w:ilvl w:val="0"/>
          <w:numId w:val="0"/>
        </w:numPr>
        <w:ind w:left="993"/>
      </w:pPr>
      <w:r w:rsidRPr="000F6454">
        <w:t>154е. Този образец се попълва само от институциите, които на индивидуално равнище надхвърлят прага, посочен в член 4, параграф 1 от Делегиран регламент (ЕС) 2016/101. Институциите, които са част от група, която надхвърля прага на консолидирана основа, докладват в този образец само ако и те надхвърлят на индивидуално равнище този праг.</w:t>
      </w:r>
    </w:p>
    <w:p w14:paraId="4B7E7E29" w14:textId="2FBEDE54" w:rsidR="00BA512F" w:rsidRPr="000F6454" w:rsidRDefault="00AF3D7A">
      <w:pPr>
        <w:pStyle w:val="InstructionsText2"/>
        <w:numPr>
          <w:ilvl w:val="0"/>
          <w:numId w:val="0"/>
        </w:numPr>
        <w:ind w:left="993"/>
      </w:pPr>
      <w:r w:rsidRPr="000F6454">
        <w:t>154ж. Целта на този образец е да се събере информация за 20-те най-големи отделни размера на ДКО, свързана с произтичащия от модела риск, които са включени в общия размер на равнище категория на ДКО, свързана с произтичащия от модела риск, който общ размер е изчислен в съответствие с член 11 от Делегиран регламент (ЕС) 2016/101. Тази информация съответства на информацията, докладвана в колона 0050 от образец C 32.02.</w:t>
      </w:r>
    </w:p>
    <w:p w14:paraId="4EBAD0B9" w14:textId="77777777" w:rsidR="00BA512F" w:rsidRPr="000F6454" w:rsidRDefault="00AF3D7A">
      <w:pPr>
        <w:pStyle w:val="InstructionsText2"/>
        <w:numPr>
          <w:ilvl w:val="0"/>
          <w:numId w:val="0"/>
        </w:numPr>
        <w:ind w:left="993"/>
      </w:pPr>
      <w:r w:rsidRPr="000F6454">
        <w:t xml:space="preserve">154з. 20-те най-големи отделни размери на ДКО, свързана с произтичащия от модела риск, и съответната продуктова информация се докладват в низходящ ред, като се започне с най-големия отделен размер на ДКО, свързана с произтичащия от модела риск. </w:t>
      </w:r>
    </w:p>
    <w:p w14:paraId="6FE61D46" w14:textId="65B3357F" w:rsidR="00BA512F" w:rsidRPr="000F6454" w:rsidRDefault="00AF3D7A">
      <w:pPr>
        <w:pStyle w:val="InstructionsText2"/>
        <w:numPr>
          <w:ilvl w:val="0"/>
          <w:numId w:val="0"/>
        </w:numPr>
        <w:ind w:left="993"/>
      </w:pPr>
      <w:r w:rsidRPr="000F6454">
        <w:t xml:space="preserve">154и. Продуктите, съответстващи на тези най-големи отделни размери на ДКО, свързана с произтичащия от модела риск, се докладват, като се използва продуктовият опис, изискван по силата на член 19, параграф 3, буква а) от Делегиран регламент (ЕС) 2016/101. </w:t>
      </w:r>
    </w:p>
    <w:p w14:paraId="69FDFEFD" w14:textId="77777777" w:rsidR="00BA512F" w:rsidRPr="000F6454" w:rsidRDefault="00113E45">
      <w:pPr>
        <w:pStyle w:val="InstructionsText2"/>
        <w:numPr>
          <w:ilvl w:val="0"/>
          <w:numId w:val="0"/>
        </w:numPr>
        <w:ind w:left="993"/>
      </w:pPr>
      <w:r w:rsidRPr="000F6454">
        <w:t>154й. Когато продуктите са достатъчно еднородни по отношение на модела на остойностяване и на ДКО, свързана с произтичащия от модела риск, те се обединяват и посочват на една линия, така че настоящият образец да обхваща максимално размера на равнище категория на ДКО, свързана с произтичащия от модела риск, на институцията.</w:t>
      </w:r>
    </w:p>
    <w:p w14:paraId="502C13CA" w14:textId="77777777" w:rsidR="00BA512F" w:rsidRPr="000F6454" w:rsidRDefault="00B93FA1">
      <w:pPr>
        <w:pStyle w:val="Instructionsberschrift2"/>
        <w:numPr>
          <w:ilvl w:val="0"/>
          <w:numId w:val="0"/>
        </w:numPr>
        <w:ind w:left="357" w:hanging="357"/>
        <w:rPr>
          <w:rFonts w:ascii="Times New Roman" w:hAnsi="Times New Roman" w:cs="Times New Roman"/>
          <w:sz w:val="24"/>
        </w:rPr>
      </w:pPr>
      <w:bookmarkStart w:id="116" w:name="_Toc30674747"/>
      <w:r w:rsidRPr="000F6454">
        <w:rPr>
          <w:rFonts w:ascii="Times New Roman" w:hAnsi="Times New Roman"/>
          <w:sz w:val="24"/>
          <w:u w:val="none"/>
        </w:rPr>
        <w:t>6.3.2.</w:t>
      </w:r>
      <w:r w:rsidRPr="000F6454">
        <w:rPr>
          <w:rFonts w:ascii="Times New Roman" w:hAnsi="Times New Roman"/>
          <w:sz w:val="24"/>
          <w:u w:val="none"/>
        </w:rPr>
        <w:tab/>
      </w:r>
      <w:r w:rsidRPr="000F6454">
        <w:rPr>
          <w:rFonts w:ascii="Times New Roman" w:hAnsi="Times New Roman"/>
          <w:sz w:val="24"/>
        </w:rPr>
        <w:t>Указания за специфични позиции</w:t>
      </w:r>
      <w:bookmarkEnd w:id="116"/>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BA512F" w:rsidRPr="000F6454" w14:paraId="0AB661FA" w14:textId="77777777" w:rsidTr="00672D2A">
        <w:tc>
          <w:tcPr>
            <w:tcW w:w="9322" w:type="dxa"/>
            <w:gridSpan w:val="2"/>
            <w:shd w:val="clear" w:color="auto" w:fill="CCCCCC"/>
          </w:tcPr>
          <w:p w14:paraId="46000B18" w14:textId="77777777" w:rsidR="00BA512F" w:rsidRPr="000F6454" w:rsidRDefault="00113E45">
            <w:pPr>
              <w:spacing w:beforeLines="60" w:before="144" w:afterLines="60" w:after="144"/>
              <w:rPr>
                <w:rFonts w:ascii="Times New Roman" w:hAnsi="Times New Roman"/>
                <w:b/>
                <w:sz w:val="24"/>
              </w:rPr>
            </w:pPr>
            <w:r w:rsidRPr="000F6454">
              <w:rPr>
                <w:rFonts w:ascii="Times New Roman" w:hAnsi="Times New Roman"/>
                <w:b/>
                <w:sz w:val="24"/>
              </w:rPr>
              <w:t>Колони</w:t>
            </w:r>
          </w:p>
        </w:tc>
      </w:tr>
      <w:tr w:rsidR="00BA512F" w:rsidRPr="000F6454" w14:paraId="45A890B1" w14:textId="77777777" w:rsidTr="00672D2A">
        <w:tc>
          <w:tcPr>
            <w:tcW w:w="1101" w:type="dxa"/>
          </w:tcPr>
          <w:p w14:paraId="11D96786" w14:textId="77777777" w:rsidR="00BA512F" w:rsidRPr="000F6454" w:rsidRDefault="008136B4">
            <w:pPr>
              <w:spacing w:beforeLines="60" w:before="144" w:afterLines="60" w:after="144"/>
              <w:rPr>
                <w:rFonts w:ascii="Times New Roman" w:hAnsi="Times New Roman"/>
                <w:sz w:val="24"/>
              </w:rPr>
            </w:pPr>
            <w:r w:rsidRPr="000F6454">
              <w:rPr>
                <w:rFonts w:ascii="Times New Roman" w:hAnsi="Times New Roman"/>
                <w:sz w:val="24"/>
              </w:rPr>
              <w:t>0005</w:t>
            </w:r>
          </w:p>
        </w:tc>
        <w:tc>
          <w:tcPr>
            <w:tcW w:w="8221" w:type="dxa"/>
          </w:tcPr>
          <w:p w14:paraId="5C653FE4" w14:textId="77777777" w:rsidR="00BA512F" w:rsidRPr="000F6454" w:rsidRDefault="00113E45">
            <w:pPr>
              <w:spacing w:beforeLines="60" w:before="144" w:afterLines="60" w:after="144"/>
              <w:rPr>
                <w:rFonts w:ascii="Times New Roman" w:hAnsi="Times New Roman"/>
                <w:b/>
                <w:sz w:val="24"/>
                <w:u w:val="single"/>
              </w:rPr>
            </w:pPr>
            <w:r w:rsidRPr="000F6454">
              <w:rPr>
                <w:rFonts w:ascii="Times New Roman" w:hAnsi="Times New Roman"/>
                <w:b/>
                <w:sz w:val="24"/>
                <w:u w:val="single"/>
              </w:rPr>
              <w:t>КЛАСАЦИЯ</w:t>
            </w:r>
          </w:p>
          <w:p w14:paraId="33510138" w14:textId="2718236D" w:rsidR="00BA512F" w:rsidRPr="000F6454" w:rsidRDefault="00113E45">
            <w:pPr>
              <w:spacing w:beforeLines="60" w:before="144" w:afterLines="60" w:after="144"/>
              <w:rPr>
                <w:rFonts w:ascii="Times New Roman" w:hAnsi="Times New Roman"/>
                <w:b/>
                <w:sz w:val="24"/>
                <w:u w:val="single"/>
              </w:rPr>
            </w:pPr>
            <w:r w:rsidRPr="000F6454">
              <w:rPr>
                <w:rFonts w:ascii="Times New Roman" w:hAnsi="Times New Roman"/>
                <w:sz w:val="24"/>
              </w:rPr>
              <w:t>Класацията е идентификатор на реда и трябва да е различна за всеки ред от образеца. Тя следва поредната номерация 1, 2, 3 и т.н., като 1 е най-високата индивидуална ДКО, свързана с произтичащия от модела риск, 2 — втората по степен и т.н.</w:t>
            </w:r>
          </w:p>
        </w:tc>
      </w:tr>
      <w:tr w:rsidR="00BA512F" w:rsidRPr="000F6454" w14:paraId="1AD80148" w14:textId="77777777" w:rsidTr="00672D2A">
        <w:tc>
          <w:tcPr>
            <w:tcW w:w="1101" w:type="dxa"/>
          </w:tcPr>
          <w:p w14:paraId="6EC3BDD9" w14:textId="77777777" w:rsidR="00BA512F" w:rsidRPr="000F6454" w:rsidRDefault="008136B4">
            <w:pPr>
              <w:spacing w:beforeLines="60" w:before="144" w:afterLines="60" w:after="144"/>
              <w:rPr>
                <w:rFonts w:ascii="Times New Roman" w:hAnsi="Times New Roman"/>
                <w:sz w:val="24"/>
              </w:rPr>
            </w:pPr>
            <w:r w:rsidRPr="000F6454">
              <w:rPr>
                <w:rFonts w:ascii="Times New Roman" w:hAnsi="Times New Roman"/>
                <w:sz w:val="24"/>
              </w:rPr>
              <w:t>0010</w:t>
            </w:r>
          </w:p>
        </w:tc>
        <w:tc>
          <w:tcPr>
            <w:tcW w:w="8221" w:type="dxa"/>
          </w:tcPr>
          <w:p w14:paraId="66572F15" w14:textId="77777777" w:rsidR="00BA512F" w:rsidRPr="000F6454" w:rsidRDefault="00113E45">
            <w:pPr>
              <w:spacing w:beforeLines="60" w:before="144" w:afterLines="60" w:after="144"/>
              <w:rPr>
                <w:rFonts w:ascii="Times New Roman" w:hAnsi="Times New Roman"/>
                <w:b/>
                <w:sz w:val="24"/>
                <w:u w:val="single"/>
              </w:rPr>
            </w:pPr>
            <w:r w:rsidRPr="000F6454">
              <w:rPr>
                <w:rFonts w:ascii="Times New Roman" w:hAnsi="Times New Roman"/>
                <w:b/>
                <w:sz w:val="24"/>
                <w:u w:val="single"/>
              </w:rPr>
              <w:t>МОДЕЛ</w:t>
            </w:r>
          </w:p>
          <w:p w14:paraId="39B61F35" w14:textId="77777777" w:rsidR="00BA512F" w:rsidRPr="000F6454" w:rsidRDefault="00113E45">
            <w:pPr>
              <w:spacing w:beforeLines="60" w:before="144" w:afterLines="60" w:after="144"/>
              <w:rPr>
                <w:rFonts w:ascii="Times New Roman" w:hAnsi="Times New Roman"/>
                <w:b/>
                <w:sz w:val="24"/>
                <w:u w:val="single"/>
              </w:rPr>
            </w:pPr>
            <w:r w:rsidRPr="000F6454">
              <w:rPr>
                <w:rFonts w:ascii="Times New Roman" w:hAnsi="Times New Roman"/>
                <w:sz w:val="24"/>
              </w:rPr>
              <w:t>Вътрешното (буквено-цифрово) наименование на модела, който се използва от институцията за идентифицирането му.</w:t>
            </w:r>
          </w:p>
        </w:tc>
      </w:tr>
      <w:tr w:rsidR="00BA512F" w:rsidRPr="000F6454" w14:paraId="61B4C079" w14:textId="77777777" w:rsidTr="00672D2A">
        <w:tc>
          <w:tcPr>
            <w:tcW w:w="1101" w:type="dxa"/>
          </w:tcPr>
          <w:p w14:paraId="6BB5F681" w14:textId="77777777" w:rsidR="00BA512F" w:rsidRPr="000F6454" w:rsidRDefault="008136B4">
            <w:pPr>
              <w:spacing w:beforeLines="60" w:before="144" w:afterLines="60" w:after="144"/>
              <w:rPr>
                <w:rFonts w:ascii="Times New Roman" w:hAnsi="Times New Roman"/>
                <w:sz w:val="24"/>
              </w:rPr>
            </w:pPr>
            <w:r w:rsidRPr="000F6454">
              <w:rPr>
                <w:rFonts w:ascii="Times New Roman" w:hAnsi="Times New Roman"/>
                <w:sz w:val="24"/>
              </w:rPr>
              <w:t>0020</w:t>
            </w:r>
          </w:p>
        </w:tc>
        <w:tc>
          <w:tcPr>
            <w:tcW w:w="8221" w:type="dxa"/>
          </w:tcPr>
          <w:p w14:paraId="3EBE9A6A" w14:textId="77777777" w:rsidR="00BA512F" w:rsidRPr="000F6454" w:rsidRDefault="00113E45">
            <w:pPr>
              <w:spacing w:beforeLines="60" w:before="144" w:afterLines="60" w:after="144"/>
              <w:rPr>
                <w:rFonts w:ascii="Times New Roman" w:hAnsi="Times New Roman"/>
                <w:b/>
                <w:sz w:val="24"/>
                <w:u w:val="single"/>
              </w:rPr>
            </w:pPr>
            <w:r w:rsidRPr="000F6454">
              <w:rPr>
                <w:rFonts w:ascii="Times New Roman" w:hAnsi="Times New Roman"/>
                <w:b/>
                <w:sz w:val="24"/>
                <w:u w:val="single"/>
              </w:rPr>
              <w:t>КАТЕГОРИЯ РИСК</w:t>
            </w:r>
          </w:p>
          <w:p w14:paraId="3136AF8C" w14:textId="77777777" w:rsidR="00BA512F" w:rsidRPr="000F6454" w:rsidRDefault="00113E45">
            <w:pPr>
              <w:spacing w:beforeLines="60" w:before="144" w:afterLines="60" w:after="144"/>
              <w:rPr>
                <w:rFonts w:ascii="Times New Roman" w:hAnsi="Times New Roman"/>
                <w:sz w:val="24"/>
              </w:rPr>
            </w:pPr>
            <w:r w:rsidRPr="000F6454">
              <w:rPr>
                <w:rFonts w:ascii="Times New Roman" w:hAnsi="Times New Roman"/>
                <w:sz w:val="24"/>
              </w:rPr>
              <w:lastRenderedPageBreak/>
              <w:t>Категорията риск (лихвен, валутен, кредитен, капиталов, стоков), която най-добре характеризира продукта или групата продукти, източник на корекцията с оглед остойностяването на произтичащия от модела риск.</w:t>
            </w:r>
          </w:p>
          <w:p w14:paraId="19F95BF0" w14:textId="77777777" w:rsidR="00BA512F" w:rsidRPr="000F6454" w:rsidRDefault="00113E45">
            <w:pPr>
              <w:spacing w:beforeLines="60" w:before="144" w:afterLines="60" w:after="144"/>
              <w:rPr>
                <w:rFonts w:ascii="Times New Roman" w:hAnsi="Times New Roman"/>
                <w:sz w:val="24"/>
              </w:rPr>
            </w:pPr>
            <w:r w:rsidRPr="000F6454">
              <w:rPr>
                <w:rFonts w:ascii="Times New Roman" w:hAnsi="Times New Roman"/>
                <w:sz w:val="24"/>
              </w:rPr>
              <w:t>Институциите посочват следните кодове:</w:t>
            </w:r>
          </w:p>
          <w:p w14:paraId="0E48C402" w14:textId="77777777" w:rsidR="00BA512F" w:rsidRPr="000F6454" w:rsidRDefault="00113E45">
            <w:pPr>
              <w:spacing w:beforeLines="60" w:before="144" w:afterLines="60" w:after="144"/>
              <w:rPr>
                <w:rFonts w:ascii="Times New Roman" w:hAnsi="Times New Roman"/>
                <w:sz w:val="24"/>
              </w:rPr>
            </w:pPr>
            <w:r w:rsidRPr="000F6454">
              <w:rPr>
                <w:rFonts w:ascii="Times New Roman" w:hAnsi="Times New Roman"/>
                <w:sz w:val="24"/>
              </w:rPr>
              <w:t>IR — лихвен риск</w:t>
            </w:r>
          </w:p>
          <w:p w14:paraId="18942E96" w14:textId="77777777" w:rsidR="00BA512F" w:rsidRPr="000F6454" w:rsidRDefault="00A74B40">
            <w:pPr>
              <w:spacing w:beforeLines="60" w:before="144" w:afterLines="60" w:after="144"/>
              <w:rPr>
                <w:rFonts w:ascii="Times New Roman" w:hAnsi="Times New Roman"/>
                <w:sz w:val="24"/>
              </w:rPr>
            </w:pPr>
            <w:r w:rsidRPr="000F6454">
              <w:rPr>
                <w:rFonts w:ascii="Times New Roman" w:hAnsi="Times New Roman"/>
                <w:sz w:val="24"/>
              </w:rPr>
              <w:t>FX — валутен риск</w:t>
            </w:r>
          </w:p>
          <w:p w14:paraId="07CBEA44" w14:textId="77777777" w:rsidR="00BA512F" w:rsidRPr="000F6454" w:rsidRDefault="00113E45">
            <w:pPr>
              <w:spacing w:beforeLines="60" w:before="144" w:afterLines="60" w:after="144"/>
              <w:rPr>
                <w:rFonts w:ascii="Times New Roman" w:hAnsi="Times New Roman"/>
                <w:sz w:val="24"/>
              </w:rPr>
            </w:pPr>
            <w:r w:rsidRPr="000F6454">
              <w:rPr>
                <w:rFonts w:ascii="Times New Roman" w:hAnsi="Times New Roman"/>
                <w:sz w:val="24"/>
              </w:rPr>
              <w:t>CR — кредитен риск</w:t>
            </w:r>
          </w:p>
          <w:p w14:paraId="34E6E7E7" w14:textId="77777777" w:rsidR="00BA512F" w:rsidRPr="000F6454" w:rsidRDefault="00113E45">
            <w:pPr>
              <w:spacing w:beforeLines="60" w:before="144" w:afterLines="60" w:after="144"/>
              <w:rPr>
                <w:rFonts w:ascii="Times New Roman" w:hAnsi="Times New Roman"/>
                <w:sz w:val="24"/>
              </w:rPr>
            </w:pPr>
            <w:r w:rsidRPr="000F6454">
              <w:rPr>
                <w:rFonts w:ascii="Times New Roman" w:hAnsi="Times New Roman"/>
                <w:sz w:val="24"/>
              </w:rPr>
              <w:t>EQ — капиталов риск</w:t>
            </w:r>
          </w:p>
          <w:p w14:paraId="195B6169" w14:textId="77777777" w:rsidR="00BA512F" w:rsidRPr="000F6454" w:rsidRDefault="00113E45">
            <w:pPr>
              <w:spacing w:beforeLines="60" w:before="144" w:afterLines="60" w:after="144"/>
              <w:rPr>
                <w:rFonts w:ascii="Times New Roman" w:hAnsi="Times New Roman"/>
                <w:sz w:val="24"/>
              </w:rPr>
            </w:pPr>
            <w:r w:rsidRPr="000F6454">
              <w:rPr>
                <w:rFonts w:ascii="Times New Roman" w:hAnsi="Times New Roman"/>
                <w:sz w:val="24"/>
              </w:rPr>
              <w:t>CO — стоков риск</w:t>
            </w:r>
          </w:p>
        </w:tc>
      </w:tr>
      <w:tr w:rsidR="00BA512F" w:rsidRPr="000F6454" w14:paraId="3E2DE61B" w14:textId="77777777" w:rsidTr="00672D2A">
        <w:tc>
          <w:tcPr>
            <w:tcW w:w="1101" w:type="dxa"/>
          </w:tcPr>
          <w:p w14:paraId="6E48DF29" w14:textId="77777777" w:rsidR="00BA512F" w:rsidRPr="000F6454" w:rsidRDefault="008136B4">
            <w:pPr>
              <w:spacing w:beforeLines="60" w:before="144" w:afterLines="60" w:after="144"/>
              <w:rPr>
                <w:rFonts w:ascii="Times New Roman" w:hAnsi="Times New Roman"/>
                <w:sz w:val="24"/>
              </w:rPr>
            </w:pPr>
            <w:r w:rsidRPr="000F6454">
              <w:rPr>
                <w:rFonts w:ascii="Times New Roman" w:hAnsi="Times New Roman"/>
                <w:sz w:val="24"/>
              </w:rPr>
              <w:lastRenderedPageBreak/>
              <w:t>0030</w:t>
            </w:r>
          </w:p>
        </w:tc>
        <w:tc>
          <w:tcPr>
            <w:tcW w:w="8221" w:type="dxa"/>
          </w:tcPr>
          <w:p w14:paraId="7CA615BC" w14:textId="77777777" w:rsidR="00BA512F" w:rsidRPr="000F6454" w:rsidRDefault="00113E45">
            <w:pPr>
              <w:spacing w:beforeLines="60" w:before="144" w:afterLines="60" w:after="144"/>
              <w:rPr>
                <w:rFonts w:ascii="Times New Roman" w:hAnsi="Times New Roman"/>
                <w:b/>
                <w:sz w:val="24"/>
                <w:u w:val="single"/>
              </w:rPr>
            </w:pPr>
            <w:r w:rsidRPr="000F6454">
              <w:rPr>
                <w:rFonts w:ascii="Times New Roman" w:hAnsi="Times New Roman"/>
                <w:b/>
                <w:sz w:val="24"/>
                <w:u w:val="single"/>
              </w:rPr>
              <w:t>ПРОДУКТ</w:t>
            </w:r>
          </w:p>
          <w:p w14:paraId="0A9CD898" w14:textId="35207F04" w:rsidR="00BA512F" w:rsidRPr="000F6454" w:rsidRDefault="00113E45">
            <w:pPr>
              <w:spacing w:beforeLines="60" w:before="144" w:afterLines="60" w:after="144"/>
              <w:rPr>
                <w:rFonts w:ascii="Times New Roman" w:hAnsi="Times New Roman"/>
                <w:sz w:val="24"/>
              </w:rPr>
            </w:pPr>
            <w:r w:rsidRPr="000F6454">
              <w:rPr>
                <w:rFonts w:ascii="Times New Roman" w:hAnsi="Times New Roman"/>
                <w:sz w:val="24"/>
              </w:rPr>
              <w:t>Вътрешното (буквено-цифрово) наименование на остойностяваните по модела продукт или група продукти, при съобразяване с продуктовия опис, изискван по силата на член 19, параграф 3, буква а) от Делегиран регламент (ЕС) 2016/101.</w:t>
            </w:r>
          </w:p>
        </w:tc>
      </w:tr>
      <w:tr w:rsidR="00BA512F" w:rsidRPr="000F6454" w14:paraId="31840EB1" w14:textId="77777777" w:rsidTr="00672D2A">
        <w:tc>
          <w:tcPr>
            <w:tcW w:w="1101" w:type="dxa"/>
          </w:tcPr>
          <w:p w14:paraId="01E17E11" w14:textId="77777777" w:rsidR="00BA512F" w:rsidRPr="000F6454" w:rsidRDefault="008136B4">
            <w:pPr>
              <w:spacing w:beforeLines="60" w:before="144" w:afterLines="60" w:after="144"/>
              <w:rPr>
                <w:rFonts w:ascii="Times New Roman" w:hAnsi="Times New Roman"/>
                <w:sz w:val="24"/>
              </w:rPr>
            </w:pPr>
            <w:r w:rsidRPr="000F6454">
              <w:rPr>
                <w:rFonts w:ascii="Times New Roman" w:hAnsi="Times New Roman"/>
                <w:sz w:val="24"/>
              </w:rPr>
              <w:t>0040</w:t>
            </w:r>
          </w:p>
        </w:tc>
        <w:tc>
          <w:tcPr>
            <w:tcW w:w="8221" w:type="dxa"/>
          </w:tcPr>
          <w:p w14:paraId="42AE0700" w14:textId="77777777" w:rsidR="00BA512F" w:rsidRPr="000F6454" w:rsidRDefault="00113E4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НАБЛЮДАЕМОСТ</w:t>
            </w:r>
          </w:p>
          <w:p w14:paraId="294F6704" w14:textId="77777777" w:rsidR="00BA512F" w:rsidRPr="000F6454" w:rsidRDefault="00113E45">
            <w:pPr>
              <w:pStyle w:val="CommentText"/>
              <w:rPr>
                <w:rFonts w:ascii="Times New Roman" w:hAnsi="Times New Roman"/>
                <w:sz w:val="24"/>
                <w:szCs w:val="24"/>
              </w:rPr>
            </w:pPr>
            <w:r w:rsidRPr="000F6454">
              <w:rPr>
                <w:rFonts w:ascii="Times New Roman" w:hAnsi="Times New Roman"/>
                <w:sz w:val="24"/>
                <w:szCs w:val="24"/>
              </w:rPr>
              <w:t>Брой наблюдавани цени на продукта или групата продукти за последните дванадесет месеца, според някой от следните критерии:</w:t>
            </w:r>
          </w:p>
          <w:p w14:paraId="662FD107" w14:textId="77777777" w:rsidR="00BA512F" w:rsidRPr="000F6454" w:rsidRDefault="00113E45">
            <w:pPr>
              <w:pStyle w:val="CommentText"/>
              <w:numPr>
                <w:ilvl w:val="0"/>
                <w:numId w:val="31"/>
              </w:numPr>
              <w:rPr>
                <w:rFonts w:ascii="Times New Roman" w:hAnsi="Times New Roman"/>
                <w:sz w:val="24"/>
                <w:szCs w:val="24"/>
              </w:rPr>
            </w:pPr>
            <w:r w:rsidRPr="000F6454">
              <w:rPr>
                <w:rFonts w:ascii="Times New Roman" w:hAnsi="Times New Roman"/>
                <w:sz w:val="24"/>
                <w:szCs w:val="24"/>
              </w:rPr>
              <w:t>наблюдаваната цена е цената, на която институцията е сключила сделка;</w:t>
            </w:r>
          </w:p>
          <w:p w14:paraId="5372EBCF" w14:textId="77777777" w:rsidR="00BA512F" w:rsidRPr="000F6454" w:rsidRDefault="00113E45">
            <w:pPr>
              <w:pStyle w:val="CommentText"/>
              <w:numPr>
                <w:ilvl w:val="0"/>
                <w:numId w:val="31"/>
              </w:numPr>
              <w:rPr>
                <w:rFonts w:ascii="Times New Roman" w:hAnsi="Times New Roman"/>
                <w:sz w:val="24"/>
                <w:szCs w:val="24"/>
              </w:rPr>
            </w:pPr>
            <w:r w:rsidRPr="000F6454">
              <w:rPr>
                <w:rFonts w:ascii="Times New Roman" w:hAnsi="Times New Roman"/>
                <w:sz w:val="24"/>
                <w:szCs w:val="24"/>
              </w:rPr>
              <w:t>това е проверимата цена по реална сделка между трети лица;</w:t>
            </w:r>
          </w:p>
          <w:p w14:paraId="7ACD3E1C" w14:textId="77777777" w:rsidR="00BA512F" w:rsidRPr="000F6454" w:rsidRDefault="00113E45">
            <w:pPr>
              <w:pStyle w:val="CommentText"/>
              <w:numPr>
                <w:ilvl w:val="0"/>
                <w:numId w:val="31"/>
              </w:numPr>
              <w:rPr>
                <w:rFonts w:ascii="Times New Roman" w:hAnsi="Times New Roman"/>
                <w:sz w:val="24"/>
                <w:szCs w:val="24"/>
              </w:rPr>
            </w:pPr>
            <w:r w:rsidRPr="000F6454">
              <w:rPr>
                <w:rFonts w:ascii="Times New Roman" w:hAnsi="Times New Roman"/>
                <w:sz w:val="24"/>
                <w:szCs w:val="24"/>
              </w:rPr>
              <w:t>цената е получена от твърда котировка.</w:t>
            </w:r>
          </w:p>
          <w:p w14:paraId="2ED4B72D" w14:textId="77777777" w:rsidR="00BA512F" w:rsidRPr="000F6454" w:rsidRDefault="00113E45">
            <w:pPr>
              <w:pStyle w:val="CommentText"/>
              <w:rPr>
                <w:rStyle w:val="InstructionsTabelleberschrift"/>
                <w:rFonts w:ascii="Times New Roman" w:hAnsi="Times New Roman"/>
                <w:b w:val="0"/>
                <w:sz w:val="24"/>
                <w:szCs w:val="24"/>
                <w:u w:val="none"/>
              </w:rPr>
            </w:pPr>
            <w:r w:rsidRPr="000F6454">
              <w:rPr>
                <w:rFonts w:ascii="Times New Roman" w:hAnsi="Times New Roman"/>
                <w:sz w:val="24"/>
                <w:szCs w:val="24"/>
              </w:rPr>
              <w:t>При докладването институциите използват следните означения: „няма“, „1—6“, „6—24“, „24—100“, „100+“.</w:t>
            </w:r>
          </w:p>
        </w:tc>
      </w:tr>
      <w:tr w:rsidR="00BA512F" w:rsidRPr="000F6454" w14:paraId="75614A0E" w14:textId="77777777" w:rsidTr="00672D2A">
        <w:tc>
          <w:tcPr>
            <w:tcW w:w="1101" w:type="dxa"/>
          </w:tcPr>
          <w:p w14:paraId="323471DF" w14:textId="77777777" w:rsidR="00BA512F" w:rsidRPr="000F6454" w:rsidRDefault="008136B4">
            <w:pPr>
              <w:spacing w:beforeLines="60" w:before="144" w:afterLines="60" w:after="144"/>
              <w:rPr>
                <w:rFonts w:ascii="Times New Roman" w:hAnsi="Times New Roman"/>
                <w:sz w:val="24"/>
              </w:rPr>
            </w:pPr>
            <w:r w:rsidRPr="000F6454">
              <w:rPr>
                <w:rFonts w:ascii="Times New Roman" w:hAnsi="Times New Roman"/>
                <w:sz w:val="24"/>
              </w:rPr>
              <w:t>0050</w:t>
            </w:r>
          </w:p>
        </w:tc>
        <w:tc>
          <w:tcPr>
            <w:tcW w:w="8221" w:type="dxa"/>
          </w:tcPr>
          <w:p w14:paraId="21013C20" w14:textId="77777777" w:rsidR="00BA512F" w:rsidRPr="000F6454" w:rsidRDefault="00113E4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ДКО, СВЪРЗАНА С ПРОИЗТИЧАЩИЯ ОТ МОДЕЛА РИСК</w:t>
            </w:r>
          </w:p>
          <w:p w14:paraId="476C4F5F" w14:textId="62D31670" w:rsidR="00BA512F" w:rsidRPr="000F6454" w:rsidRDefault="00113E45">
            <w:pPr>
              <w:spacing w:beforeLines="60" w:before="144" w:afterLines="60" w:after="144"/>
              <w:rPr>
                <w:rStyle w:val="InstructionsTabelleberschrift"/>
                <w:rFonts w:ascii="Times New Roman" w:hAnsi="Times New Roman"/>
                <w:b w:val="0"/>
                <w:sz w:val="24"/>
                <w:u w:val="none"/>
              </w:rPr>
            </w:pPr>
            <w:r w:rsidRPr="000F6454">
              <w:rPr>
                <w:rFonts w:ascii="Times New Roman" w:hAnsi="Times New Roman"/>
                <w:sz w:val="24"/>
              </w:rPr>
              <w:t>Член 11, параграф 1 от Делегиран регламент (ЕС) 2016/101.</w:t>
            </w:r>
          </w:p>
          <w:p w14:paraId="212DCEBF" w14:textId="77777777" w:rsidR="00BA512F" w:rsidRPr="000F6454" w:rsidRDefault="00113E45">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Отделните ДКО, свързани с произтичащия от модела риск, преди полза от диверсификацията, но след, където е приложимо, нетиране в портфейла.</w:t>
            </w:r>
          </w:p>
        </w:tc>
      </w:tr>
      <w:tr w:rsidR="00BA512F" w:rsidRPr="000F6454" w14:paraId="34D2B07B" w14:textId="77777777" w:rsidTr="00672D2A">
        <w:tc>
          <w:tcPr>
            <w:tcW w:w="1101" w:type="dxa"/>
          </w:tcPr>
          <w:p w14:paraId="3062DEAB" w14:textId="77777777" w:rsidR="00BA512F" w:rsidRPr="000F6454" w:rsidRDefault="008136B4">
            <w:pPr>
              <w:spacing w:beforeLines="60" w:before="144" w:afterLines="60" w:after="144"/>
              <w:rPr>
                <w:rFonts w:ascii="Times New Roman" w:hAnsi="Times New Roman"/>
                <w:sz w:val="24"/>
              </w:rPr>
            </w:pPr>
            <w:r w:rsidRPr="000F6454">
              <w:rPr>
                <w:rFonts w:ascii="Times New Roman" w:hAnsi="Times New Roman"/>
                <w:sz w:val="24"/>
              </w:rPr>
              <w:t>0060</w:t>
            </w:r>
          </w:p>
        </w:tc>
        <w:tc>
          <w:tcPr>
            <w:tcW w:w="8221" w:type="dxa"/>
          </w:tcPr>
          <w:p w14:paraId="5C050908" w14:textId="77777777" w:rsidR="00BA512F" w:rsidRPr="000F6454" w:rsidRDefault="00113E4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В Т.Ч.: С ИЗПОЛЗВАНЕ НА ЕКСПЕРТНИ СТАНОВИЩА</w:t>
            </w:r>
          </w:p>
          <w:p w14:paraId="4838599D" w14:textId="3167AE8D" w:rsidR="00BA512F" w:rsidRPr="000F6454" w:rsidRDefault="00113E45">
            <w:pPr>
              <w:spacing w:beforeLines="60" w:before="144" w:afterLines="60" w:after="144"/>
              <w:rPr>
                <w:rStyle w:val="InstructionsTabelleberschrift"/>
                <w:rFonts w:ascii="Times New Roman" w:hAnsi="Times New Roman"/>
                <w:sz w:val="24"/>
                <w:u w:val="none"/>
              </w:rPr>
            </w:pPr>
            <w:r w:rsidRPr="000F6454">
              <w:rPr>
                <w:rFonts w:ascii="Times New Roman" w:hAnsi="Times New Roman"/>
                <w:sz w:val="24"/>
              </w:rPr>
              <w:t>Стойностите в колона 0050, изчислени по подхода, основан на експертни становища, посочен в член 11, параграф 4 от Делегиран регламент (ЕС) 2016/101.</w:t>
            </w:r>
          </w:p>
        </w:tc>
      </w:tr>
      <w:tr w:rsidR="00BA512F" w:rsidRPr="000F6454" w14:paraId="564B5801" w14:textId="77777777" w:rsidTr="00672D2A">
        <w:tc>
          <w:tcPr>
            <w:tcW w:w="1101" w:type="dxa"/>
          </w:tcPr>
          <w:p w14:paraId="11C92D5D" w14:textId="77777777" w:rsidR="00BA512F" w:rsidRPr="000F6454" w:rsidRDefault="008136B4">
            <w:pPr>
              <w:spacing w:beforeLines="60" w:before="144" w:afterLines="60" w:after="144"/>
              <w:rPr>
                <w:rFonts w:ascii="Times New Roman" w:hAnsi="Times New Roman"/>
                <w:sz w:val="24"/>
              </w:rPr>
            </w:pPr>
            <w:r w:rsidRPr="000F6454">
              <w:rPr>
                <w:rFonts w:ascii="Times New Roman" w:hAnsi="Times New Roman"/>
                <w:sz w:val="24"/>
              </w:rPr>
              <w:t>0070</w:t>
            </w:r>
          </w:p>
        </w:tc>
        <w:tc>
          <w:tcPr>
            <w:tcW w:w="8221" w:type="dxa"/>
          </w:tcPr>
          <w:p w14:paraId="6DDDF19E" w14:textId="77777777" w:rsidR="00BA512F" w:rsidRPr="000F6454" w:rsidRDefault="00113E4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В Т.Ч.: АГРЕГИРАНА ПО МЕТОД 2</w:t>
            </w:r>
          </w:p>
          <w:p w14:paraId="768B3A5F" w14:textId="568424C7" w:rsidR="00BA512F" w:rsidRPr="000F6454" w:rsidRDefault="00113E45">
            <w:pPr>
              <w:spacing w:beforeLines="60" w:before="144" w:afterLines="60" w:after="144"/>
              <w:rPr>
                <w:rStyle w:val="InstructionsTabelleberschrift"/>
                <w:rFonts w:ascii="Times New Roman" w:hAnsi="Times New Roman"/>
                <w:sz w:val="24"/>
              </w:rPr>
            </w:pPr>
            <w:r w:rsidRPr="000F6454">
              <w:rPr>
                <w:rFonts w:ascii="Times New Roman" w:hAnsi="Times New Roman"/>
                <w:sz w:val="24"/>
              </w:rPr>
              <w:t xml:space="preserve">Стойностите в колона 0050, агрегирани по метод 2, посочен в приложението към Делегиран регламент (ЕС) 2016/101. Тези стойности съответстват на FV – PV според терминологията на приложението. </w:t>
            </w:r>
          </w:p>
        </w:tc>
      </w:tr>
      <w:tr w:rsidR="00BA512F" w:rsidRPr="000F6454" w14:paraId="740FD50E" w14:textId="77777777" w:rsidTr="00672D2A">
        <w:tc>
          <w:tcPr>
            <w:tcW w:w="1101" w:type="dxa"/>
          </w:tcPr>
          <w:p w14:paraId="237C0431" w14:textId="77777777" w:rsidR="00BA512F" w:rsidRPr="000F6454" w:rsidRDefault="008136B4">
            <w:pPr>
              <w:spacing w:beforeLines="60" w:before="144" w:afterLines="60" w:after="144"/>
              <w:rPr>
                <w:rFonts w:ascii="Times New Roman" w:hAnsi="Times New Roman"/>
                <w:sz w:val="24"/>
              </w:rPr>
            </w:pPr>
            <w:r w:rsidRPr="000F6454">
              <w:rPr>
                <w:rFonts w:ascii="Times New Roman" w:hAnsi="Times New Roman"/>
                <w:sz w:val="24"/>
              </w:rPr>
              <w:t>0080</w:t>
            </w:r>
          </w:p>
        </w:tc>
        <w:tc>
          <w:tcPr>
            <w:tcW w:w="8221" w:type="dxa"/>
          </w:tcPr>
          <w:p w14:paraId="67B99FDE" w14:textId="77777777" w:rsidR="00BA512F" w:rsidRPr="000F6454" w:rsidRDefault="00113E4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АГРЕГИРАНА ДКО, ИЗЧИСЛЕНА ПО МЕТОД 2</w:t>
            </w:r>
          </w:p>
          <w:p w14:paraId="57370035" w14:textId="4D671E63" w:rsidR="00BA512F" w:rsidRPr="000F6454" w:rsidRDefault="00113E45">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lastRenderedPageBreak/>
              <w:t xml:space="preserve">Делът в получаването на общия размер на равнище категория на ДКО, свързана с произтичащия от модела риск, който общ размер е изчислен в съответствие с член 11, параграф 7 от Делегиран регламент (ЕС) 2016/101, на отделните ДКО, свързани с произтичащия от модела риск, агрегирани по модел 2 от приложението към посочения регламент. </w:t>
            </w:r>
            <w:r w:rsidRPr="000F6454">
              <w:rPr>
                <w:rFonts w:ascii="Times New Roman" w:hAnsi="Times New Roman"/>
                <w:sz w:val="24"/>
              </w:rPr>
              <w:t>Тази стойност съответства на APVA според терминологията на приложението.</w:t>
            </w:r>
          </w:p>
        </w:tc>
      </w:tr>
      <w:tr w:rsidR="00BA512F" w:rsidRPr="000F6454" w14:paraId="4AC61342" w14:textId="77777777" w:rsidTr="00672D2A">
        <w:tc>
          <w:tcPr>
            <w:tcW w:w="1101" w:type="dxa"/>
          </w:tcPr>
          <w:p w14:paraId="1E6D7831" w14:textId="77777777" w:rsidR="00BA512F" w:rsidRPr="000F6454" w:rsidRDefault="008136B4">
            <w:pPr>
              <w:spacing w:beforeLines="60" w:before="144" w:afterLines="60" w:after="144"/>
              <w:rPr>
                <w:rFonts w:ascii="Times New Roman" w:hAnsi="Times New Roman"/>
                <w:sz w:val="24"/>
              </w:rPr>
            </w:pPr>
            <w:r w:rsidRPr="000F6454">
              <w:rPr>
                <w:rFonts w:ascii="Times New Roman" w:hAnsi="Times New Roman"/>
                <w:sz w:val="24"/>
              </w:rPr>
              <w:lastRenderedPageBreak/>
              <w:t>0090-0100</w:t>
            </w:r>
          </w:p>
        </w:tc>
        <w:tc>
          <w:tcPr>
            <w:tcW w:w="8221" w:type="dxa"/>
          </w:tcPr>
          <w:p w14:paraId="68A8BE40" w14:textId="77777777" w:rsidR="00BA512F" w:rsidRPr="000F6454" w:rsidRDefault="00113E4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АКТИВИ И ПАСИВИ, ОЦЕНЯВАНИ ПО СПРАВЕДЛИВА СТОЙНОСТ</w:t>
            </w:r>
          </w:p>
          <w:p w14:paraId="2C977DE9" w14:textId="77777777" w:rsidR="00BA512F" w:rsidRPr="000F6454" w:rsidRDefault="00113E45">
            <w:pPr>
              <w:spacing w:beforeLines="60" w:before="144" w:afterLines="60" w:after="144"/>
              <w:rPr>
                <w:rStyle w:val="InstructionsTabelleberschrift"/>
                <w:rFonts w:ascii="Times New Roman" w:hAnsi="Times New Roman"/>
                <w:sz w:val="24"/>
              </w:rPr>
            </w:pPr>
            <w:r w:rsidRPr="000F6454">
              <w:rPr>
                <w:rFonts w:ascii="Times New Roman" w:hAnsi="Times New Roman"/>
                <w:sz w:val="24"/>
              </w:rPr>
              <w:t xml:space="preserve">Абсолютната стойност на оценяваните по справедлива стойност активи и пасиви, оценявани по докладвания в колона 0010 модел, както е вписана в изготвените съгласно приложимата счетоводна уредба финансови отчети. </w:t>
            </w:r>
          </w:p>
        </w:tc>
      </w:tr>
      <w:tr w:rsidR="00BA512F" w:rsidRPr="000F6454" w14:paraId="6605E1EE" w14:textId="77777777" w:rsidTr="00672D2A">
        <w:tc>
          <w:tcPr>
            <w:tcW w:w="1101" w:type="dxa"/>
          </w:tcPr>
          <w:p w14:paraId="2BDDACFC" w14:textId="77777777" w:rsidR="00BA512F" w:rsidRPr="000F6454" w:rsidRDefault="008136B4">
            <w:pPr>
              <w:spacing w:beforeLines="60" w:before="144" w:afterLines="60" w:after="144"/>
              <w:rPr>
                <w:rFonts w:ascii="Times New Roman" w:hAnsi="Times New Roman"/>
                <w:sz w:val="24"/>
              </w:rPr>
            </w:pPr>
            <w:r w:rsidRPr="000F6454">
              <w:rPr>
                <w:rFonts w:ascii="Times New Roman" w:hAnsi="Times New Roman"/>
                <w:sz w:val="24"/>
              </w:rPr>
              <w:t>0090</w:t>
            </w:r>
          </w:p>
        </w:tc>
        <w:tc>
          <w:tcPr>
            <w:tcW w:w="8221" w:type="dxa"/>
          </w:tcPr>
          <w:p w14:paraId="72420980" w14:textId="77777777" w:rsidR="00BA512F" w:rsidRPr="000F6454" w:rsidRDefault="00113E4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АКТИВИ, ОЦЕНЯВАНИ ПО СПРАВЕДЛИВА СТОЙНОСТ</w:t>
            </w:r>
          </w:p>
          <w:p w14:paraId="6A73580D" w14:textId="77777777" w:rsidR="00BA512F" w:rsidRPr="000F6454" w:rsidRDefault="00113E45">
            <w:pPr>
              <w:spacing w:beforeLines="60" w:before="144" w:afterLines="60" w:after="144"/>
              <w:rPr>
                <w:rStyle w:val="InstructionsTabelleberschrift"/>
                <w:rFonts w:ascii="Times New Roman" w:hAnsi="Times New Roman"/>
                <w:b w:val="0"/>
                <w:bCs w:val="0"/>
                <w:sz w:val="24"/>
                <w:u w:val="none"/>
              </w:rPr>
            </w:pPr>
            <w:r w:rsidRPr="000F6454">
              <w:rPr>
                <w:rFonts w:ascii="Times New Roman" w:hAnsi="Times New Roman"/>
                <w:sz w:val="24"/>
              </w:rPr>
              <w:t>Абсолютната стойност на оценяваните по справедлива стойност активи, оценявани по докладвания в колона 0010 модел, както е вписана в изготвените съгласно приложимата счетоводна уредба финансови отчети.</w:t>
            </w:r>
          </w:p>
        </w:tc>
      </w:tr>
      <w:tr w:rsidR="00BA512F" w:rsidRPr="000F6454" w14:paraId="3D6980E8" w14:textId="77777777" w:rsidTr="00672D2A">
        <w:tc>
          <w:tcPr>
            <w:tcW w:w="1101" w:type="dxa"/>
          </w:tcPr>
          <w:p w14:paraId="0AB9674B" w14:textId="77777777" w:rsidR="00BA512F" w:rsidRPr="000F6454" w:rsidRDefault="008136B4">
            <w:pPr>
              <w:spacing w:beforeLines="60" w:before="144" w:afterLines="60" w:after="144"/>
              <w:rPr>
                <w:rFonts w:ascii="Times New Roman" w:hAnsi="Times New Roman"/>
                <w:sz w:val="24"/>
              </w:rPr>
            </w:pPr>
            <w:r w:rsidRPr="000F6454">
              <w:rPr>
                <w:rFonts w:ascii="Times New Roman" w:hAnsi="Times New Roman"/>
                <w:sz w:val="24"/>
              </w:rPr>
              <w:t>0100</w:t>
            </w:r>
          </w:p>
        </w:tc>
        <w:tc>
          <w:tcPr>
            <w:tcW w:w="8221" w:type="dxa"/>
          </w:tcPr>
          <w:p w14:paraId="05BC5715" w14:textId="77777777" w:rsidR="00BA512F" w:rsidRPr="000F6454" w:rsidRDefault="00113E4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ПАСИВИ, ОЦЕНЯВАНИ ПО СПРАВЕДЛИВА СТОЙНОСТ</w:t>
            </w:r>
          </w:p>
          <w:p w14:paraId="256561E6" w14:textId="77777777" w:rsidR="00BA512F" w:rsidRPr="000F6454" w:rsidRDefault="00113E45">
            <w:pPr>
              <w:spacing w:beforeLines="60" w:before="144" w:afterLines="60" w:after="144"/>
              <w:rPr>
                <w:rStyle w:val="InstructionsTabelleberschrift"/>
                <w:rFonts w:ascii="Times New Roman" w:hAnsi="Times New Roman"/>
                <w:b w:val="0"/>
                <w:bCs w:val="0"/>
                <w:sz w:val="24"/>
                <w:u w:val="none"/>
              </w:rPr>
            </w:pPr>
            <w:r w:rsidRPr="000F6454">
              <w:rPr>
                <w:rFonts w:ascii="Times New Roman" w:hAnsi="Times New Roman"/>
                <w:sz w:val="24"/>
              </w:rPr>
              <w:t xml:space="preserve">Абсолютната стойност на оценяваните по справедлива стойност пасиви, оценявани по докладвания в колона 0010 модел, както е вписана в изготвените съгласно приложимата счетоводна уредба финансови отчети. </w:t>
            </w:r>
          </w:p>
        </w:tc>
      </w:tr>
      <w:tr w:rsidR="00BA512F" w:rsidRPr="000F6454" w14:paraId="0F047089" w14:textId="77777777" w:rsidTr="00672D2A">
        <w:tc>
          <w:tcPr>
            <w:tcW w:w="1101" w:type="dxa"/>
          </w:tcPr>
          <w:p w14:paraId="138321A5" w14:textId="77777777" w:rsidR="00BA512F" w:rsidRPr="000F6454" w:rsidRDefault="008136B4">
            <w:pPr>
              <w:spacing w:beforeLines="60" w:before="144" w:afterLines="60" w:after="144"/>
              <w:rPr>
                <w:rFonts w:ascii="Times New Roman" w:hAnsi="Times New Roman"/>
                <w:sz w:val="24"/>
              </w:rPr>
            </w:pPr>
            <w:r w:rsidRPr="000F6454">
              <w:rPr>
                <w:rFonts w:ascii="Times New Roman" w:hAnsi="Times New Roman"/>
                <w:sz w:val="24"/>
              </w:rPr>
              <w:t>0110</w:t>
            </w:r>
          </w:p>
        </w:tc>
        <w:tc>
          <w:tcPr>
            <w:tcW w:w="8221" w:type="dxa"/>
          </w:tcPr>
          <w:p w14:paraId="28AE76DB" w14:textId="77777777" w:rsidR="00BA512F" w:rsidRPr="000F6454" w:rsidRDefault="00113E4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РАЗЛИКА ПРИ НПЦ (ТЕСТОВЕ НА ИЗХОДА)</w:t>
            </w:r>
          </w:p>
          <w:p w14:paraId="48128713" w14:textId="0805A9F7" w:rsidR="00BA512F" w:rsidRPr="000F6454" w:rsidRDefault="00113E45">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 xml:space="preserve">Сумата на некоригираните разлики („разлика при НПЦ“), изчислени в края на най-близкия до датата на докладване месец чрез проведен в съответствие с член 105, параграф 8 от РКИ процес на независима проверка на цените въз основа на най-качествените налични независими данни за съответния продукт или съответната група продукти. </w:t>
            </w:r>
          </w:p>
          <w:p w14:paraId="09D4C3BD" w14:textId="77777777" w:rsidR="00BA512F" w:rsidRPr="000F6454" w:rsidRDefault="00113E45">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„Некоригираните разлики“ се отнасят до некоригираните разлики между стойностите, генерирани от системите за търгуване, и стойностите, получени при месечната независима проверка на цените.</w:t>
            </w:r>
          </w:p>
          <w:p w14:paraId="4265E959" w14:textId="77777777" w:rsidR="00BA512F" w:rsidRPr="000F6454" w:rsidRDefault="004D2753">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При изчисляването на разликата при НПЦ не се включват коригираните разлики в счетоводните документи на институцията за съответната крайна месечна дата.</w:t>
            </w:r>
          </w:p>
          <w:p w14:paraId="5AB5E44E" w14:textId="77777777" w:rsidR="00BA512F" w:rsidRPr="000F6454" w:rsidRDefault="00113E45">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Тук се посочват само резултатите, калибрирани от цените на инструментите, които биха били отнесени към един и същ продукт (тестове на изхода). Тук не се посочват резултатите от тестовете на входа, получени от пазарните данни от тестовете спрямо равнища, калибрирани от различни продукти.</w:t>
            </w:r>
          </w:p>
        </w:tc>
      </w:tr>
      <w:tr w:rsidR="00BA512F" w:rsidRPr="000F6454" w14:paraId="10D769D8" w14:textId="77777777" w:rsidTr="00672D2A">
        <w:tc>
          <w:tcPr>
            <w:tcW w:w="1101" w:type="dxa"/>
          </w:tcPr>
          <w:p w14:paraId="385DF656" w14:textId="77777777" w:rsidR="00BA512F" w:rsidRPr="000F6454" w:rsidRDefault="008136B4">
            <w:pPr>
              <w:spacing w:beforeLines="60" w:before="144" w:afterLines="60" w:after="144"/>
              <w:rPr>
                <w:rFonts w:ascii="Times New Roman" w:hAnsi="Times New Roman"/>
                <w:sz w:val="24"/>
              </w:rPr>
            </w:pPr>
            <w:r w:rsidRPr="000F6454">
              <w:rPr>
                <w:rFonts w:ascii="Times New Roman" w:hAnsi="Times New Roman"/>
                <w:sz w:val="24"/>
              </w:rPr>
              <w:t>0120</w:t>
            </w:r>
          </w:p>
        </w:tc>
        <w:tc>
          <w:tcPr>
            <w:tcW w:w="8221" w:type="dxa"/>
          </w:tcPr>
          <w:p w14:paraId="07C00E6C" w14:textId="77777777" w:rsidR="00BA512F" w:rsidRPr="000F6454" w:rsidRDefault="00113E45">
            <w:pPr>
              <w:spacing w:beforeLines="60" w:before="144" w:afterLines="60" w:after="144"/>
              <w:jc w:val="left"/>
              <w:rPr>
                <w:rStyle w:val="InstructionsTabelleberschrift"/>
                <w:rFonts w:ascii="Times New Roman" w:hAnsi="Times New Roman"/>
                <w:sz w:val="24"/>
              </w:rPr>
            </w:pPr>
            <w:r w:rsidRPr="000F6454">
              <w:rPr>
                <w:rStyle w:val="InstructionsTabelleberschrift"/>
                <w:rFonts w:ascii="Times New Roman" w:hAnsi="Times New Roman"/>
                <w:sz w:val="24"/>
              </w:rPr>
              <w:t>ОБХВАТ НА НПЦ (ТЕСТОВЕ НА ИЗХОДА)</w:t>
            </w:r>
          </w:p>
          <w:p w14:paraId="6DF5FC28" w14:textId="77777777" w:rsidR="00BA512F" w:rsidRPr="000F6454" w:rsidRDefault="00113E45">
            <w:pPr>
              <w:spacing w:beforeLines="60" w:before="144" w:afterLines="60" w:after="144"/>
              <w:jc w:val="left"/>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Процентът на отнесените към модела позиции, претеглен с ДКО, свързана с произтичащия от модела риск, обхваната от докладваните в колона 0110 резултати от тестовете на изхода за НПЦ.</w:t>
            </w:r>
          </w:p>
        </w:tc>
      </w:tr>
      <w:tr w:rsidR="00BA512F" w:rsidRPr="000F6454" w14:paraId="10CCE332" w14:textId="77777777" w:rsidTr="00672D2A">
        <w:tc>
          <w:tcPr>
            <w:tcW w:w="1101" w:type="dxa"/>
          </w:tcPr>
          <w:p w14:paraId="330438BE" w14:textId="77777777" w:rsidR="00BA512F" w:rsidRPr="000F6454" w:rsidRDefault="008136B4">
            <w:pPr>
              <w:spacing w:beforeLines="60" w:before="144" w:afterLines="60" w:after="144"/>
              <w:rPr>
                <w:rFonts w:ascii="Times New Roman" w:hAnsi="Times New Roman"/>
                <w:sz w:val="24"/>
              </w:rPr>
            </w:pPr>
            <w:r w:rsidRPr="000F6454">
              <w:rPr>
                <w:rFonts w:ascii="Times New Roman" w:hAnsi="Times New Roman"/>
                <w:sz w:val="24"/>
              </w:rPr>
              <w:lastRenderedPageBreak/>
              <w:t>0130—0140</w:t>
            </w:r>
          </w:p>
        </w:tc>
        <w:tc>
          <w:tcPr>
            <w:tcW w:w="8221" w:type="dxa"/>
          </w:tcPr>
          <w:p w14:paraId="4401B07B" w14:textId="77777777" w:rsidR="00BA512F" w:rsidRPr="000F6454" w:rsidRDefault="00113E4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КОРЕКЦИИ НА СПРАВЕДЛИВАТА СТОЙНОСТ</w:t>
            </w:r>
          </w:p>
          <w:p w14:paraId="0FDC4843" w14:textId="5C560EB8" w:rsidR="00BA512F" w:rsidRPr="000F6454" w:rsidRDefault="00113E45">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Корекциите на справедливата стойност, както са посочени в колони 0190 и 0240 от образец C 32.02, приложени спрямо позициите, отнесени към модела в колона 0010.</w:t>
            </w:r>
          </w:p>
        </w:tc>
      </w:tr>
      <w:tr w:rsidR="00BA512F" w:rsidRPr="000F6454" w14:paraId="1AB5936A" w14:textId="77777777" w:rsidTr="00672D2A">
        <w:tc>
          <w:tcPr>
            <w:tcW w:w="1101" w:type="dxa"/>
          </w:tcPr>
          <w:p w14:paraId="1F34B920" w14:textId="77777777" w:rsidR="00BA512F" w:rsidRPr="000F6454" w:rsidRDefault="008136B4">
            <w:pPr>
              <w:spacing w:beforeLines="60" w:before="144" w:afterLines="60" w:after="144"/>
              <w:rPr>
                <w:rFonts w:ascii="Times New Roman" w:hAnsi="Times New Roman"/>
                <w:sz w:val="24"/>
              </w:rPr>
            </w:pPr>
            <w:r w:rsidRPr="000F6454">
              <w:rPr>
                <w:rFonts w:ascii="Times New Roman" w:hAnsi="Times New Roman"/>
                <w:sz w:val="24"/>
              </w:rPr>
              <w:t>0150</w:t>
            </w:r>
          </w:p>
        </w:tc>
        <w:tc>
          <w:tcPr>
            <w:tcW w:w="8221" w:type="dxa"/>
          </w:tcPr>
          <w:p w14:paraId="44AED0CC" w14:textId="77777777" w:rsidR="00BA512F" w:rsidRPr="000F6454" w:rsidRDefault="00113E4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ПЪРВОНАЧАЛНО ПРИЗНАТА ПЕЧАЛБА И ЗАГУБА</w:t>
            </w:r>
          </w:p>
          <w:p w14:paraId="018D0997" w14:textId="77777777" w:rsidR="00BA512F" w:rsidRPr="000F6454" w:rsidRDefault="00113E4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b w:val="0"/>
                <w:sz w:val="24"/>
                <w:u w:val="none"/>
              </w:rPr>
              <w:t>Корекциите, както са определени в колона 0260 от образец C 32.02, приложени спрямо позициите, отнесени към модела в колона 0010.</w:t>
            </w:r>
          </w:p>
        </w:tc>
      </w:tr>
    </w:tbl>
    <w:p w14:paraId="42E50DC5" w14:textId="77777777" w:rsidR="00BA512F" w:rsidRPr="000F6454" w:rsidRDefault="00BA512F">
      <w:pPr>
        <w:rPr>
          <w:rStyle w:val="InstructionsTabelleText"/>
          <w:rFonts w:ascii="Times New Roman" w:hAnsi="Times New Roman"/>
          <w:sz w:val="24"/>
        </w:rPr>
      </w:pPr>
    </w:p>
    <w:p w14:paraId="684E0FC0" w14:textId="77777777" w:rsidR="00BA512F" w:rsidRPr="000F6454" w:rsidRDefault="00113E45">
      <w:pPr>
        <w:pStyle w:val="Instructionsberschrift2"/>
        <w:numPr>
          <w:ilvl w:val="0"/>
          <w:numId w:val="0"/>
        </w:numPr>
        <w:ind w:left="357" w:hanging="357"/>
        <w:rPr>
          <w:rFonts w:ascii="Times New Roman" w:hAnsi="Times New Roman"/>
          <w:sz w:val="24"/>
          <w:u w:val="none"/>
        </w:rPr>
      </w:pPr>
      <w:bookmarkStart w:id="117" w:name="_Toc30674748"/>
      <w:r w:rsidRPr="000F6454">
        <w:rPr>
          <w:rFonts w:ascii="Times New Roman" w:hAnsi="Times New Roman"/>
          <w:sz w:val="24"/>
          <w:u w:val="none"/>
        </w:rPr>
        <w:t xml:space="preserve">6.4 </w:t>
      </w:r>
      <w:r w:rsidRPr="000F6454">
        <w:rPr>
          <w:rFonts w:ascii="Times New Roman" w:hAnsi="Times New Roman"/>
          <w:sz w:val="24"/>
        </w:rPr>
        <w:t>C 32.04 - Пруденциална оценка: ДКО, свързана с концентрираните позиции (PruVal 4)</w:t>
      </w:r>
      <w:bookmarkEnd w:id="117"/>
    </w:p>
    <w:p w14:paraId="15BF1E5B" w14:textId="77777777" w:rsidR="00BA512F" w:rsidRPr="000F6454" w:rsidRDefault="00B93FA1">
      <w:pPr>
        <w:pStyle w:val="Instructionsberschrift2"/>
        <w:numPr>
          <w:ilvl w:val="0"/>
          <w:numId w:val="0"/>
        </w:numPr>
        <w:ind w:left="357" w:hanging="357"/>
        <w:rPr>
          <w:rFonts w:ascii="Times New Roman" w:hAnsi="Times New Roman" w:cs="Times New Roman"/>
          <w:sz w:val="24"/>
          <w:u w:val="none"/>
        </w:rPr>
      </w:pPr>
      <w:bookmarkStart w:id="118" w:name="_Toc30674749"/>
      <w:r w:rsidRPr="000F6454">
        <w:rPr>
          <w:rFonts w:ascii="Times New Roman" w:hAnsi="Times New Roman"/>
          <w:sz w:val="24"/>
          <w:u w:val="none"/>
        </w:rPr>
        <w:t>6.4.1.</w:t>
      </w:r>
      <w:r w:rsidRPr="000F6454">
        <w:rPr>
          <w:rFonts w:ascii="Times New Roman" w:hAnsi="Times New Roman"/>
          <w:sz w:val="24"/>
          <w:u w:val="none"/>
        </w:rPr>
        <w:tab/>
      </w:r>
      <w:r w:rsidRPr="000F6454">
        <w:rPr>
          <w:rFonts w:ascii="Times New Roman" w:hAnsi="Times New Roman"/>
          <w:sz w:val="24"/>
        </w:rPr>
        <w:t>Общи бележки</w:t>
      </w:r>
      <w:bookmarkEnd w:id="118"/>
      <w:r w:rsidRPr="000F6454">
        <w:rPr>
          <w:rFonts w:ascii="Times New Roman" w:hAnsi="Times New Roman"/>
          <w:sz w:val="24"/>
          <w:u w:val="none"/>
        </w:rPr>
        <w:t xml:space="preserve"> </w:t>
      </w:r>
    </w:p>
    <w:p w14:paraId="5FFC4839" w14:textId="18061A7F" w:rsidR="00BA512F" w:rsidRPr="000F6454" w:rsidRDefault="00113E45">
      <w:pPr>
        <w:pStyle w:val="InstructionsText2"/>
        <w:numPr>
          <w:ilvl w:val="0"/>
          <w:numId w:val="0"/>
        </w:numPr>
        <w:ind w:left="993"/>
      </w:pPr>
      <w:r w:rsidRPr="000F6454">
        <w:t>154к. Този образец се попълва само от институциите, които надхвърлят прага, посочен в член 4, параграф 1 от Делегиран регламент (ЕС) 2016/101. Институциите, които са част от група, която надхвърля прага на консолидирана основа, докладват в този образец само ако и те надхвърлят на индивидуално равнище този праг.</w:t>
      </w:r>
    </w:p>
    <w:p w14:paraId="6C6B9144" w14:textId="5A1C6A2A" w:rsidR="00BA512F" w:rsidRPr="000F6454" w:rsidRDefault="00113E45">
      <w:pPr>
        <w:pStyle w:val="InstructionsText2"/>
        <w:numPr>
          <w:ilvl w:val="0"/>
          <w:numId w:val="0"/>
        </w:numPr>
        <w:ind w:left="993"/>
      </w:pPr>
      <w:r w:rsidRPr="000F6454">
        <w:t xml:space="preserve">154л. Целта на този образец е да се събере информация за 20-те най-големи отделни размера на ДКО, свързана с концентрираните позиции, които са включени в общия размер на равнище категория на ДКО, свързана с концентрираните позиции, който общ размер е изчислен в съответствие с член 14 от Делегиран регламент (ЕС) 2016/101. Тази информация съответства на информацията, докладвана в колона 0070 от образец C 32.02. </w:t>
      </w:r>
    </w:p>
    <w:p w14:paraId="75B0C061" w14:textId="77777777" w:rsidR="00BA512F" w:rsidRPr="000F6454" w:rsidRDefault="00113E45">
      <w:pPr>
        <w:pStyle w:val="InstructionsText2"/>
        <w:numPr>
          <w:ilvl w:val="0"/>
          <w:numId w:val="0"/>
        </w:numPr>
        <w:ind w:left="993"/>
      </w:pPr>
      <w:r w:rsidRPr="000F6454">
        <w:t>154м. 20-те най-големи отделни размери на ДКО, свързана с концентрираните позиции, и съответната продуктова информация се докладват в низходящ ред, като се започне с най-големия отделен размер на ДКО, свързана с концентрираните позиции.</w:t>
      </w:r>
    </w:p>
    <w:p w14:paraId="18D151FC" w14:textId="33568C08" w:rsidR="00BA512F" w:rsidRPr="000F6454" w:rsidRDefault="00113E45">
      <w:pPr>
        <w:pStyle w:val="InstructionsText2"/>
        <w:numPr>
          <w:ilvl w:val="0"/>
          <w:numId w:val="0"/>
        </w:numPr>
        <w:ind w:left="993"/>
      </w:pPr>
      <w:r w:rsidRPr="000F6454">
        <w:t>154н. Продуктите, съответстващи на тези най-големи отделни ДКО на концентрираните позиции, се докладват, като се използва продуктовият опис, изискван по силата на член 19, параграф 3, буква а) от Делегиран регламент (ЕС) 2016/101 относно пруденциалното оценяване.</w:t>
      </w:r>
    </w:p>
    <w:p w14:paraId="3142F70E" w14:textId="1A46D292" w:rsidR="00BA512F" w:rsidRPr="000F6454" w:rsidRDefault="00113E45">
      <w:pPr>
        <w:pStyle w:val="InstructionsText2"/>
        <w:numPr>
          <w:ilvl w:val="0"/>
          <w:numId w:val="0"/>
        </w:numPr>
        <w:ind w:left="993"/>
      </w:pPr>
      <w:r w:rsidRPr="000F6454">
        <w:t>154о. Където е възможно, позициите, които са еднородни по отношение на методиката за изчисляване на ДКО, се сумират, за да се максимизира обхватът на настоящия образец.</w:t>
      </w:r>
    </w:p>
    <w:p w14:paraId="710CAB00" w14:textId="77777777" w:rsidR="00BA512F" w:rsidRPr="000F6454" w:rsidRDefault="00B93FA1">
      <w:pPr>
        <w:pStyle w:val="Instructionsberschrift2"/>
        <w:numPr>
          <w:ilvl w:val="0"/>
          <w:numId w:val="0"/>
        </w:numPr>
        <w:ind w:left="357" w:hanging="357"/>
        <w:rPr>
          <w:rFonts w:ascii="Times New Roman" w:hAnsi="Times New Roman" w:cs="Times New Roman"/>
          <w:sz w:val="24"/>
          <w:u w:val="none"/>
        </w:rPr>
      </w:pPr>
      <w:bookmarkStart w:id="119" w:name="_Toc30674750"/>
      <w:r w:rsidRPr="000F6454">
        <w:rPr>
          <w:rFonts w:ascii="Times New Roman" w:hAnsi="Times New Roman"/>
          <w:sz w:val="24"/>
          <w:u w:val="none"/>
        </w:rPr>
        <w:t>6.4.2.</w:t>
      </w:r>
      <w:r w:rsidRPr="000F6454">
        <w:rPr>
          <w:rFonts w:ascii="Times New Roman" w:hAnsi="Times New Roman"/>
          <w:sz w:val="24"/>
          <w:u w:val="none"/>
        </w:rPr>
        <w:tab/>
      </w:r>
      <w:r w:rsidRPr="000F6454">
        <w:rPr>
          <w:rFonts w:ascii="Times New Roman" w:hAnsi="Times New Roman"/>
          <w:sz w:val="24"/>
        </w:rPr>
        <w:t>Указания за специфични позиции</w:t>
      </w:r>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BA512F" w:rsidRPr="000F6454" w14:paraId="0D49F34C" w14:textId="77777777" w:rsidTr="00672D2A">
        <w:tc>
          <w:tcPr>
            <w:tcW w:w="8856" w:type="dxa"/>
            <w:gridSpan w:val="2"/>
            <w:shd w:val="clear" w:color="auto" w:fill="CCCCCC"/>
          </w:tcPr>
          <w:p w14:paraId="0E0913D1" w14:textId="77777777" w:rsidR="00BA512F" w:rsidRPr="000F6454" w:rsidRDefault="00113E45">
            <w:pPr>
              <w:spacing w:beforeLines="60" w:before="144" w:afterLines="60" w:after="144"/>
              <w:rPr>
                <w:rFonts w:ascii="Times New Roman" w:hAnsi="Times New Roman"/>
                <w:b/>
                <w:sz w:val="24"/>
              </w:rPr>
            </w:pPr>
            <w:r w:rsidRPr="000F6454">
              <w:rPr>
                <w:rFonts w:ascii="Times New Roman" w:hAnsi="Times New Roman"/>
                <w:b/>
                <w:sz w:val="24"/>
              </w:rPr>
              <w:t>Колони</w:t>
            </w:r>
          </w:p>
        </w:tc>
      </w:tr>
      <w:tr w:rsidR="00BA512F" w:rsidRPr="000F6454" w14:paraId="01F925BD" w14:textId="77777777" w:rsidTr="00672D2A">
        <w:tc>
          <w:tcPr>
            <w:tcW w:w="852" w:type="dxa"/>
          </w:tcPr>
          <w:p w14:paraId="69077131" w14:textId="77777777" w:rsidR="00BA512F" w:rsidRPr="000F6454" w:rsidRDefault="0022597E">
            <w:pPr>
              <w:spacing w:beforeLines="60" w:before="144" w:afterLines="60" w:after="144"/>
              <w:rPr>
                <w:rFonts w:ascii="Times New Roman" w:hAnsi="Times New Roman"/>
                <w:sz w:val="24"/>
              </w:rPr>
            </w:pPr>
            <w:r w:rsidRPr="000F6454">
              <w:rPr>
                <w:rFonts w:ascii="Times New Roman" w:hAnsi="Times New Roman"/>
                <w:sz w:val="24"/>
              </w:rPr>
              <w:t>0005</w:t>
            </w:r>
          </w:p>
        </w:tc>
        <w:tc>
          <w:tcPr>
            <w:tcW w:w="8004" w:type="dxa"/>
          </w:tcPr>
          <w:p w14:paraId="5D8E42AF" w14:textId="77777777" w:rsidR="00BA512F" w:rsidRPr="000F6454" w:rsidRDefault="00113E45">
            <w:pPr>
              <w:spacing w:beforeLines="60" w:before="144" w:afterLines="60" w:after="144"/>
              <w:rPr>
                <w:rFonts w:ascii="Times New Roman" w:hAnsi="Times New Roman"/>
                <w:b/>
                <w:sz w:val="24"/>
                <w:u w:val="single"/>
              </w:rPr>
            </w:pPr>
            <w:r w:rsidRPr="000F6454">
              <w:rPr>
                <w:rFonts w:ascii="Times New Roman" w:hAnsi="Times New Roman"/>
                <w:b/>
                <w:sz w:val="24"/>
                <w:u w:val="single"/>
              </w:rPr>
              <w:t>КЛАСАЦИЯ</w:t>
            </w:r>
          </w:p>
          <w:p w14:paraId="35A12444" w14:textId="2A08DF57" w:rsidR="00BA512F" w:rsidRPr="000F6454" w:rsidDel="003016B5" w:rsidRDefault="00113E45">
            <w:pPr>
              <w:spacing w:beforeLines="60" w:before="144" w:afterLines="60" w:after="144"/>
              <w:rPr>
                <w:rFonts w:ascii="Times New Roman" w:hAnsi="Times New Roman"/>
                <w:b/>
                <w:sz w:val="24"/>
                <w:u w:val="single"/>
              </w:rPr>
            </w:pPr>
            <w:r w:rsidRPr="000F6454">
              <w:rPr>
                <w:rFonts w:ascii="Times New Roman" w:hAnsi="Times New Roman"/>
                <w:sz w:val="24"/>
              </w:rPr>
              <w:lastRenderedPageBreak/>
              <w:t>Класацията е идентификатор на реда и трябва да е различна за всеки ред от образеца. Тя следва поредната номерация 1, 2, 3 и т.н., като 1 е най-високата ДКО на концентрираните позиции, 2 — втората по степен и т.н.</w:t>
            </w:r>
          </w:p>
        </w:tc>
      </w:tr>
      <w:tr w:rsidR="00BA512F" w:rsidRPr="000F6454" w14:paraId="6B3108A4" w14:textId="77777777" w:rsidTr="00672D2A">
        <w:tc>
          <w:tcPr>
            <w:tcW w:w="852" w:type="dxa"/>
          </w:tcPr>
          <w:p w14:paraId="4E297FC1" w14:textId="77777777" w:rsidR="00BA512F" w:rsidRPr="000F6454" w:rsidRDefault="0022597E">
            <w:pPr>
              <w:spacing w:beforeLines="60" w:before="144" w:afterLines="60" w:after="144"/>
              <w:rPr>
                <w:rFonts w:ascii="Times New Roman" w:hAnsi="Times New Roman"/>
                <w:sz w:val="24"/>
              </w:rPr>
            </w:pPr>
            <w:r w:rsidRPr="000F6454">
              <w:rPr>
                <w:rFonts w:ascii="Times New Roman" w:hAnsi="Times New Roman"/>
                <w:sz w:val="24"/>
              </w:rPr>
              <w:lastRenderedPageBreak/>
              <w:t>0010</w:t>
            </w:r>
          </w:p>
        </w:tc>
        <w:tc>
          <w:tcPr>
            <w:tcW w:w="8004" w:type="dxa"/>
          </w:tcPr>
          <w:p w14:paraId="2916DC85" w14:textId="77777777" w:rsidR="00BA512F" w:rsidRPr="000F6454" w:rsidRDefault="00113E45">
            <w:pPr>
              <w:spacing w:beforeLines="60" w:before="144" w:afterLines="60" w:after="144"/>
              <w:rPr>
                <w:rFonts w:ascii="Times New Roman" w:hAnsi="Times New Roman"/>
                <w:b/>
                <w:sz w:val="24"/>
                <w:u w:val="single"/>
              </w:rPr>
            </w:pPr>
            <w:r w:rsidRPr="000F6454">
              <w:rPr>
                <w:rFonts w:ascii="Times New Roman" w:hAnsi="Times New Roman"/>
                <w:b/>
                <w:sz w:val="24"/>
                <w:u w:val="single"/>
              </w:rPr>
              <w:t>КАТЕГОРИЯ РИСК</w:t>
            </w:r>
          </w:p>
          <w:p w14:paraId="6D1696C8" w14:textId="77777777" w:rsidR="00BA512F" w:rsidRPr="000F6454" w:rsidRDefault="00113E45">
            <w:pPr>
              <w:spacing w:beforeLines="60" w:before="144" w:afterLines="60" w:after="144"/>
              <w:rPr>
                <w:rFonts w:ascii="Times New Roman" w:hAnsi="Times New Roman"/>
                <w:sz w:val="24"/>
              </w:rPr>
            </w:pPr>
            <w:r w:rsidRPr="000F6454">
              <w:rPr>
                <w:rFonts w:ascii="Times New Roman" w:hAnsi="Times New Roman"/>
                <w:sz w:val="24"/>
              </w:rPr>
              <w:t>Категорията риск (лихвен, валутен, кредитен, капиталов, стоков), която най-добре характеризира позицията.</w:t>
            </w:r>
          </w:p>
          <w:p w14:paraId="16A366E7" w14:textId="77777777" w:rsidR="00BA512F" w:rsidRPr="000F6454" w:rsidRDefault="00113E45">
            <w:pPr>
              <w:spacing w:beforeLines="60" w:before="144" w:afterLines="60" w:after="144"/>
              <w:rPr>
                <w:rFonts w:ascii="Times New Roman" w:hAnsi="Times New Roman"/>
                <w:sz w:val="24"/>
              </w:rPr>
            </w:pPr>
            <w:r w:rsidRPr="000F6454">
              <w:rPr>
                <w:rFonts w:ascii="Times New Roman" w:hAnsi="Times New Roman"/>
                <w:sz w:val="24"/>
              </w:rPr>
              <w:t>Институциите посочват следните кодове:</w:t>
            </w:r>
          </w:p>
          <w:p w14:paraId="15AF634B" w14:textId="77777777" w:rsidR="00BA512F" w:rsidRPr="000F6454" w:rsidRDefault="00113E45">
            <w:pPr>
              <w:spacing w:beforeLines="60" w:before="144" w:afterLines="60" w:after="144"/>
              <w:rPr>
                <w:rFonts w:ascii="Times New Roman" w:hAnsi="Times New Roman"/>
                <w:sz w:val="24"/>
              </w:rPr>
            </w:pPr>
            <w:r w:rsidRPr="000F6454">
              <w:rPr>
                <w:rFonts w:ascii="Times New Roman" w:hAnsi="Times New Roman"/>
                <w:sz w:val="24"/>
              </w:rPr>
              <w:t>IR — лихвен риск</w:t>
            </w:r>
          </w:p>
          <w:p w14:paraId="0480F0A4" w14:textId="77777777" w:rsidR="00BA512F" w:rsidRPr="000F6454" w:rsidRDefault="0022597E">
            <w:pPr>
              <w:spacing w:beforeLines="60" w:before="144" w:afterLines="60" w:after="144"/>
              <w:rPr>
                <w:rFonts w:ascii="Times New Roman" w:hAnsi="Times New Roman"/>
                <w:sz w:val="24"/>
              </w:rPr>
            </w:pPr>
            <w:r w:rsidRPr="000F6454">
              <w:rPr>
                <w:rFonts w:ascii="Times New Roman" w:hAnsi="Times New Roman"/>
                <w:sz w:val="24"/>
              </w:rPr>
              <w:t>FX — валутен риск</w:t>
            </w:r>
          </w:p>
          <w:p w14:paraId="619C867D" w14:textId="77777777" w:rsidR="00BA512F" w:rsidRPr="000F6454" w:rsidRDefault="00113E45">
            <w:pPr>
              <w:spacing w:beforeLines="60" w:before="144" w:afterLines="60" w:after="144"/>
              <w:rPr>
                <w:rFonts w:ascii="Times New Roman" w:hAnsi="Times New Roman"/>
                <w:sz w:val="24"/>
              </w:rPr>
            </w:pPr>
            <w:r w:rsidRPr="000F6454">
              <w:rPr>
                <w:rFonts w:ascii="Times New Roman" w:hAnsi="Times New Roman"/>
                <w:sz w:val="24"/>
              </w:rPr>
              <w:t>CR — кредитен риск</w:t>
            </w:r>
          </w:p>
          <w:p w14:paraId="4CE04B1E" w14:textId="77777777" w:rsidR="00BA512F" w:rsidRPr="000F6454" w:rsidRDefault="00113E45">
            <w:pPr>
              <w:spacing w:beforeLines="60" w:before="144" w:afterLines="60" w:after="144"/>
              <w:rPr>
                <w:rFonts w:ascii="Times New Roman" w:hAnsi="Times New Roman"/>
                <w:sz w:val="24"/>
              </w:rPr>
            </w:pPr>
            <w:r w:rsidRPr="000F6454">
              <w:rPr>
                <w:rFonts w:ascii="Times New Roman" w:hAnsi="Times New Roman"/>
                <w:sz w:val="24"/>
              </w:rPr>
              <w:t>EQ — капиталов риск</w:t>
            </w:r>
          </w:p>
          <w:p w14:paraId="53AE9257" w14:textId="77777777" w:rsidR="00BA512F" w:rsidRPr="000F6454" w:rsidRDefault="00113E45">
            <w:pPr>
              <w:spacing w:beforeLines="60" w:before="144" w:afterLines="60" w:after="144"/>
              <w:rPr>
                <w:rFonts w:ascii="Times New Roman" w:hAnsi="Times New Roman"/>
                <w:sz w:val="24"/>
              </w:rPr>
            </w:pPr>
            <w:r w:rsidRPr="000F6454">
              <w:rPr>
                <w:rFonts w:ascii="Times New Roman" w:hAnsi="Times New Roman"/>
                <w:sz w:val="24"/>
              </w:rPr>
              <w:t>CO — стоков риск</w:t>
            </w:r>
          </w:p>
        </w:tc>
      </w:tr>
      <w:tr w:rsidR="00BA512F" w:rsidRPr="000F6454" w14:paraId="3E66D39B" w14:textId="77777777" w:rsidTr="00672D2A">
        <w:tc>
          <w:tcPr>
            <w:tcW w:w="852" w:type="dxa"/>
          </w:tcPr>
          <w:p w14:paraId="53257124" w14:textId="77777777" w:rsidR="00BA512F" w:rsidRPr="000F6454" w:rsidRDefault="0022597E">
            <w:pPr>
              <w:spacing w:beforeLines="60" w:before="144" w:afterLines="60" w:after="144"/>
              <w:rPr>
                <w:rFonts w:ascii="Times New Roman" w:hAnsi="Times New Roman"/>
                <w:sz w:val="24"/>
              </w:rPr>
            </w:pPr>
            <w:r w:rsidRPr="000F6454">
              <w:rPr>
                <w:rFonts w:ascii="Times New Roman" w:hAnsi="Times New Roman"/>
                <w:sz w:val="24"/>
              </w:rPr>
              <w:t>0020</w:t>
            </w:r>
          </w:p>
        </w:tc>
        <w:tc>
          <w:tcPr>
            <w:tcW w:w="8004" w:type="dxa"/>
          </w:tcPr>
          <w:p w14:paraId="5E724BC4" w14:textId="77777777" w:rsidR="00BA512F" w:rsidRPr="000F6454" w:rsidRDefault="00113E45">
            <w:pPr>
              <w:spacing w:beforeLines="60" w:before="144" w:afterLines="60" w:after="144"/>
              <w:rPr>
                <w:rFonts w:ascii="Times New Roman" w:hAnsi="Times New Roman"/>
                <w:b/>
                <w:sz w:val="24"/>
                <w:u w:val="single"/>
              </w:rPr>
            </w:pPr>
            <w:r w:rsidRPr="000F6454">
              <w:rPr>
                <w:rFonts w:ascii="Times New Roman" w:hAnsi="Times New Roman"/>
                <w:b/>
                <w:sz w:val="24"/>
                <w:u w:val="single"/>
              </w:rPr>
              <w:t xml:space="preserve">ПРОДУКТ </w:t>
            </w:r>
          </w:p>
          <w:p w14:paraId="61D1884D" w14:textId="3E825586" w:rsidR="00BA512F" w:rsidRPr="000F6454" w:rsidRDefault="00113E45">
            <w:pPr>
              <w:spacing w:beforeLines="60" w:before="144" w:afterLines="60" w:after="144"/>
              <w:rPr>
                <w:rFonts w:ascii="Times New Roman" w:hAnsi="Times New Roman"/>
                <w:sz w:val="24"/>
              </w:rPr>
            </w:pPr>
            <w:r w:rsidRPr="000F6454">
              <w:rPr>
                <w:rFonts w:ascii="Times New Roman" w:hAnsi="Times New Roman"/>
                <w:sz w:val="24"/>
              </w:rPr>
              <w:t>Вътрешното наименование на продукта или групата продукти според продуктовия опис, изискван по силата на член 19, параграф 3, буква а) от Делегиран регламент (ЕС) 2016/101.</w:t>
            </w:r>
          </w:p>
        </w:tc>
      </w:tr>
      <w:tr w:rsidR="00BA512F" w:rsidRPr="000F6454" w14:paraId="0198E1E4" w14:textId="77777777" w:rsidTr="00672D2A">
        <w:tc>
          <w:tcPr>
            <w:tcW w:w="852" w:type="dxa"/>
          </w:tcPr>
          <w:p w14:paraId="09D0AECA" w14:textId="77777777" w:rsidR="00BA512F" w:rsidRPr="000F6454" w:rsidRDefault="0022597E">
            <w:pPr>
              <w:spacing w:beforeLines="60" w:before="144" w:afterLines="60" w:after="144"/>
              <w:rPr>
                <w:rFonts w:ascii="Times New Roman" w:hAnsi="Times New Roman"/>
                <w:sz w:val="24"/>
              </w:rPr>
            </w:pPr>
            <w:r w:rsidRPr="000F6454">
              <w:rPr>
                <w:rFonts w:ascii="Times New Roman" w:hAnsi="Times New Roman"/>
                <w:sz w:val="24"/>
              </w:rPr>
              <w:t>0030</w:t>
            </w:r>
          </w:p>
        </w:tc>
        <w:tc>
          <w:tcPr>
            <w:tcW w:w="8004" w:type="dxa"/>
          </w:tcPr>
          <w:p w14:paraId="25CE27D1" w14:textId="77777777" w:rsidR="00BA512F" w:rsidRPr="000F6454" w:rsidRDefault="00113E45">
            <w:pPr>
              <w:spacing w:beforeLines="60" w:before="144" w:afterLines="60" w:after="144"/>
              <w:rPr>
                <w:rFonts w:ascii="Times New Roman" w:hAnsi="Times New Roman"/>
                <w:b/>
                <w:sz w:val="24"/>
                <w:u w:val="single"/>
              </w:rPr>
            </w:pPr>
            <w:r w:rsidRPr="000F6454">
              <w:rPr>
                <w:rFonts w:ascii="Times New Roman" w:hAnsi="Times New Roman"/>
                <w:b/>
                <w:sz w:val="24"/>
                <w:u w:val="single"/>
              </w:rPr>
              <w:t>БАЗОВ ИНСТРУМЕНТ</w:t>
            </w:r>
          </w:p>
          <w:p w14:paraId="70DA4BBF" w14:textId="77777777" w:rsidR="00BA512F" w:rsidRPr="000F6454" w:rsidRDefault="00113E45">
            <w:pPr>
              <w:spacing w:beforeLines="60" w:before="144" w:afterLines="60" w:after="144"/>
              <w:rPr>
                <w:rFonts w:ascii="Times New Roman" w:hAnsi="Times New Roman"/>
                <w:sz w:val="24"/>
              </w:rPr>
            </w:pPr>
            <w:r w:rsidRPr="000F6454">
              <w:rPr>
                <w:rFonts w:ascii="Times New Roman" w:hAnsi="Times New Roman"/>
                <w:sz w:val="24"/>
              </w:rPr>
              <w:t>Вътрешното наименование на базовия инструмент (или инструменти) при дериватите или на инструментите — при недериватните инструменти.</w:t>
            </w:r>
          </w:p>
        </w:tc>
      </w:tr>
      <w:tr w:rsidR="00BA512F" w:rsidRPr="000F6454" w14:paraId="5EB9E9C6" w14:textId="77777777" w:rsidTr="00672D2A">
        <w:tc>
          <w:tcPr>
            <w:tcW w:w="852" w:type="dxa"/>
          </w:tcPr>
          <w:p w14:paraId="611E92E9" w14:textId="77777777" w:rsidR="00BA512F" w:rsidRPr="000F6454" w:rsidRDefault="0022597E">
            <w:pPr>
              <w:spacing w:beforeLines="60" w:before="144" w:afterLines="60" w:after="144"/>
              <w:rPr>
                <w:rFonts w:ascii="Times New Roman" w:hAnsi="Times New Roman"/>
                <w:sz w:val="24"/>
              </w:rPr>
            </w:pPr>
            <w:r w:rsidRPr="000F6454">
              <w:rPr>
                <w:rFonts w:ascii="Times New Roman" w:hAnsi="Times New Roman"/>
                <w:sz w:val="24"/>
              </w:rPr>
              <w:t>0040</w:t>
            </w:r>
          </w:p>
        </w:tc>
        <w:tc>
          <w:tcPr>
            <w:tcW w:w="8004" w:type="dxa"/>
          </w:tcPr>
          <w:p w14:paraId="6CF6DF7E" w14:textId="77777777" w:rsidR="00BA512F" w:rsidRPr="000F6454" w:rsidRDefault="00113E45">
            <w:pPr>
              <w:spacing w:beforeLines="60" w:before="144" w:afterLines="60" w:after="144"/>
              <w:rPr>
                <w:rFonts w:ascii="Times New Roman" w:hAnsi="Times New Roman"/>
                <w:b/>
                <w:sz w:val="24"/>
                <w:u w:val="single"/>
              </w:rPr>
            </w:pPr>
            <w:r w:rsidRPr="000F6454">
              <w:rPr>
                <w:rFonts w:ascii="Times New Roman" w:hAnsi="Times New Roman"/>
                <w:b/>
                <w:sz w:val="24"/>
                <w:u w:val="single"/>
              </w:rPr>
              <w:t>РАЗМЕР НА КОНЦЕНТРИРАНАТА ПОЗИЦИЯ</w:t>
            </w:r>
          </w:p>
          <w:p w14:paraId="55E8CAD3" w14:textId="59AF245B" w:rsidR="00BA512F" w:rsidRPr="000F6454" w:rsidRDefault="00113E45">
            <w:pPr>
              <w:spacing w:beforeLines="60" w:before="144" w:afterLines="60" w:after="144"/>
              <w:rPr>
                <w:rStyle w:val="InstructionsTabelleberschrift"/>
                <w:rFonts w:ascii="Times New Roman" w:hAnsi="Times New Roman"/>
                <w:sz w:val="24"/>
              </w:rPr>
            </w:pPr>
            <w:r w:rsidRPr="000F6454">
              <w:rPr>
                <w:rFonts w:ascii="Times New Roman" w:hAnsi="Times New Roman"/>
                <w:sz w:val="24"/>
              </w:rPr>
              <w:t xml:space="preserve">Размерът на всяка концентрирана оценявана позиция, идентифицирана в съответствие с член 14, параграф 1, буква а) от Делегиран регламент (ЕС) 2016/101; размерът се изразява в единицата, описана в колона 0050. </w:t>
            </w:r>
          </w:p>
        </w:tc>
      </w:tr>
      <w:tr w:rsidR="00BA512F" w:rsidRPr="000F6454" w14:paraId="6D7EE985" w14:textId="77777777" w:rsidTr="00672D2A">
        <w:tc>
          <w:tcPr>
            <w:tcW w:w="852" w:type="dxa"/>
          </w:tcPr>
          <w:p w14:paraId="1D4A4B11" w14:textId="77777777" w:rsidR="00BA512F" w:rsidRPr="000F6454" w:rsidRDefault="0022597E">
            <w:pPr>
              <w:spacing w:beforeLines="60" w:before="144" w:afterLines="60" w:after="144"/>
              <w:rPr>
                <w:rFonts w:ascii="Times New Roman" w:hAnsi="Times New Roman"/>
                <w:sz w:val="24"/>
              </w:rPr>
            </w:pPr>
            <w:r w:rsidRPr="000F6454">
              <w:rPr>
                <w:rFonts w:ascii="Times New Roman" w:hAnsi="Times New Roman"/>
                <w:sz w:val="24"/>
              </w:rPr>
              <w:t>0050</w:t>
            </w:r>
          </w:p>
        </w:tc>
        <w:tc>
          <w:tcPr>
            <w:tcW w:w="8004" w:type="dxa"/>
          </w:tcPr>
          <w:p w14:paraId="462E8180" w14:textId="77777777" w:rsidR="00BA512F" w:rsidRPr="000F6454" w:rsidRDefault="00113E45">
            <w:pPr>
              <w:spacing w:beforeLines="60" w:before="144" w:afterLines="60" w:after="144"/>
              <w:rPr>
                <w:rFonts w:ascii="Times New Roman" w:hAnsi="Times New Roman"/>
                <w:b/>
                <w:sz w:val="24"/>
                <w:u w:val="single"/>
              </w:rPr>
            </w:pPr>
            <w:r w:rsidRPr="000F6454">
              <w:rPr>
                <w:rFonts w:ascii="Times New Roman" w:hAnsi="Times New Roman"/>
                <w:b/>
                <w:sz w:val="24"/>
                <w:u w:val="single"/>
              </w:rPr>
              <w:t>МЯРКА НА РАЗМЕРА</w:t>
            </w:r>
          </w:p>
          <w:p w14:paraId="012AD96E" w14:textId="77777777" w:rsidR="00BA512F" w:rsidRPr="000F6454" w:rsidRDefault="00113E45">
            <w:pPr>
              <w:spacing w:beforeLines="60" w:before="144" w:afterLines="60" w:after="144"/>
              <w:rPr>
                <w:rFonts w:ascii="Times New Roman" w:hAnsi="Times New Roman"/>
                <w:sz w:val="24"/>
              </w:rPr>
            </w:pPr>
            <w:r w:rsidRPr="000F6454">
              <w:rPr>
                <w:rFonts w:ascii="Times New Roman" w:hAnsi="Times New Roman"/>
                <w:sz w:val="24"/>
              </w:rPr>
              <w:t xml:space="preserve">Вътрешно използваната единица мярка на размера с оглед на идентифицирането на концентрираните оценявани позиции за изчисляване на посочения в колона 0040 размер на концентрираната позиция. </w:t>
            </w:r>
          </w:p>
          <w:p w14:paraId="63E400D7" w14:textId="77777777" w:rsidR="00BA512F" w:rsidRPr="000F6454" w:rsidRDefault="00113E45">
            <w:pPr>
              <w:spacing w:beforeLines="60" w:before="144" w:afterLines="60" w:after="144"/>
              <w:rPr>
                <w:rStyle w:val="InstructionsTabelleberschrift"/>
                <w:rFonts w:ascii="Times New Roman" w:hAnsi="Times New Roman"/>
                <w:b w:val="0"/>
                <w:bCs w:val="0"/>
                <w:sz w:val="24"/>
                <w:u w:val="none"/>
              </w:rPr>
            </w:pPr>
            <w:r w:rsidRPr="000F6454">
              <w:rPr>
                <w:rStyle w:val="InstructionsTabelleberschrift"/>
                <w:rFonts w:ascii="Times New Roman" w:hAnsi="Times New Roman"/>
                <w:b w:val="0"/>
                <w:bCs w:val="0"/>
                <w:sz w:val="24"/>
                <w:u w:val="none"/>
              </w:rPr>
              <w:t xml:space="preserve">За позициите в дългови или капиталови инструменти се посочва единицата, използвана при вътрешното управление на риска, например „брой облигации“, „брой акции“ или „пазарна стойност“. </w:t>
            </w:r>
          </w:p>
          <w:p w14:paraId="3D011492" w14:textId="77777777" w:rsidR="00BA512F" w:rsidRPr="000F6454" w:rsidRDefault="00113E45">
            <w:pPr>
              <w:spacing w:beforeLines="60" w:before="144" w:afterLines="60" w:after="144"/>
              <w:rPr>
                <w:rStyle w:val="InstructionsTabelleberschrift"/>
                <w:rFonts w:ascii="Times New Roman" w:hAnsi="Times New Roman"/>
                <w:b w:val="0"/>
                <w:bCs w:val="0"/>
                <w:sz w:val="24"/>
                <w:u w:val="none"/>
              </w:rPr>
            </w:pPr>
            <w:r w:rsidRPr="000F6454">
              <w:rPr>
                <w:rFonts w:ascii="Times New Roman" w:hAnsi="Times New Roman"/>
                <w:sz w:val="24"/>
              </w:rPr>
              <w:t xml:space="preserve">За позициите в деривати се посочва единицата, използвана при вътрешното управление на риска, например „PV01; EUR за 1 базисен пункт паралелна промяна на кривата на доходност“. </w:t>
            </w:r>
          </w:p>
        </w:tc>
      </w:tr>
      <w:tr w:rsidR="00BA512F" w:rsidRPr="000F6454" w14:paraId="0F65911F" w14:textId="77777777" w:rsidTr="00672D2A">
        <w:tc>
          <w:tcPr>
            <w:tcW w:w="852" w:type="dxa"/>
          </w:tcPr>
          <w:p w14:paraId="38D19445" w14:textId="77777777" w:rsidR="00BA512F" w:rsidRPr="000F6454" w:rsidRDefault="0022597E">
            <w:pPr>
              <w:spacing w:beforeLines="60" w:before="144" w:afterLines="60" w:after="144"/>
              <w:rPr>
                <w:rFonts w:ascii="Times New Roman" w:hAnsi="Times New Roman"/>
                <w:sz w:val="24"/>
              </w:rPr>
            </w:pPr>
            <w:r w:rsidRPr="000F6454">
              <w:rPr>
                <w:rFonts w:ascii="Times New Roman" w:hAnsi="Times New Roman"/>
                <w:sz w:val="24"/>
              </w:rPr>
              <w:t>0060</w:t>
            </w:r>
          </w:p>
        </w:tc>
        <w:tc>
          <w:tcPr>
            <w:tcW w:w="8004" w:type="dxa"/>
          </w:tcPr>
          <w:p w14:paraId="5B31E5C5" w14:textId="77777777" w:rsidR="00BA512F" w:rsidRPr="000F6454" w:rsidRDefault="00113E4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ПАЗАРНА СТОЙНОСТ</w:t>
            </w:r>
          </w:p>
          <w:p w14:paraId="24489414" w14:textId="77777777" w:rsidR="00BA512F" w:rsidRPr="000F6454" w:rsidRDefault="00113E45">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Пазарната стойност на позицията.</w:t>
            </w:r>
          </w:p>
        </w:tc>
      </w:tr>
      <w:tr w:rsidR="00BA512F" w:rsidRPr="000F6454" w14:paraId="28D8D3B4" w14:textId="77777777" w:rsidTr="00672D2A">
        <w:tc>
          <w:tcPr>
            <w:tcW w:w="852" w:type="dxa"/>
          </w:tcPr>
          <w:p w14:paraId="467CFB2C" w14:textId="77777777" w:rsidR="00BA512F" w:rsidRPr="000F6454" w:rsidRDefault="0022597E">
            <w:pPr>
              <w:spacing w:beforeLines="60" w:before="144" w:afterLines="60" w:after="144"/>
              <w:rPr>
                <w:rFonts w:ascii="Times New Roman" w:hAnsi="Times New Roman"/>
                <w:sz w:val="24"/>
              </w:rPr>
            </w:pPr>
            <w:r w:rsidRPr="000F6454">
              <w:rPr>
                <w:rFonts w:ascii="Times New Roman" w:hAnsi="Times New Roman"/>
                <w:sz w:val="24"/>
              </w:rPr>
              <w:lastRenderedPageBreak/>
              <w:t>0070</w:t>
            </w:r>
          </w:p>
        </w:tc>
        <w:tc>
          <w:tcPr>
            <w:tcW w:w="8004" w:type="dxa"/>
          </w:tcPr>
          <w:p w14:paraId="43BCA791" w14:textId="77777777" w:rsidR="00BA512F" w:rsidRPr="000F6454" w:rsidRDefault="00113E4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РАЗУМЕН СРОК ЗА ЗАКРИВАНЕ</w:t>
            </w:r>
          </w:p>
          <w:p w14:paraId="377544B0" w14:textId="56398078" w:rsidR="00BA512F" w:rsidRPr="000F6454" w:rsidRDefault="00113E45">
            <w:pPr>
              <w:spacing w:beforeLines="60" w:before="144" w:afterLines="60" w:after="144"/>
              <w:rPr>
                <w:rStyle w:val="InstructionsTabelleberschrift"/>
                <w:rFonts w:ascii="Times New Roman" w:hAnsi="Times New Roman"/>
                <w:b w:val="0"/>
                <w:sz w:val="24"/>
                <w:u w:val="none"/>
              </w:rPr>
            </w:pPr>
            <w:r w:rsidRPr="000F6454">
              <w:rPr>
                <w:rFonts w:ascii="Times New Roman" w:hAnsi="Times New Roman"/>
                <w:sz w:val="24"/>
              </w:rPr>
              <w:t>Разумният срок за закриване в брой дни, определени в съответствие с член 14, параграф 1, буква б) от Делегиран регламент (ЕС) 2016/101.</w:t>
            </w:r>
          </w:p>
        </w:tc>
      </w:tr>
      <w:tr w:rsidR="00BA512F" w:rsidRPr="000F6454" w14:paraId="02D4BAC2" w14:textId="77777777" w:rsidTr="00672D2A">
        <w:tc>
          <w:tcPr>
            <w:tcW w:w="852" w:type="dxa"/>
          </w:tcPr>
          <w:p w14:paraId="213E69F9" w14:textId="77777777" w:rsidR="00BA512F" w:rsidRPr="000F6454" w:rsidRDefault="0022597E">
            <w:pPr>
              <w:spacing w:beforeLines="60" w:before="144" w:afterLines="60" w:after="144"/>
              <w:rPr>
                <w:rFonts w:ascii="Times New Roman" w:hAnsi="Times New Roman"/>
                <w:sz w:val="24"/>
              </w:rPr>
            </w:pPr>
            <w:r w:rsidRPr="000F6454">
              <w:rPr>
                <w:rFonts w:ascii="Times New Roman" w:hAnsi="Times New Roman"/>
                <w:sz w:val="24"/>
              </w:rPr>
              <w:t>0080</w:t>
            </w:r>
          </w:p>
        </w:tc>
        <w:tc>
          <w:tcPr>
            <w:tcW w:w="8004" w:type="dxa"/>
          </w:tcPr>
          <w:p w14:paraId="7274372B" w14:textId="77777777" w:rsidR="00BA512F" w:rsidRPr="000F6454" w:rsidRDefault="00113E4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ДОПЪЛНИТЕЛНА КОРЕКЦИЯ НА ОЦЕНКАТА, СВЪРЗАНА С КОНЦЕНТРИРАНИТЕ ПОЗИЦИИ</w:t>
            </w:r>
          </w:p>
          <w:p w14:paraId="6F7551EC" w14:textId="2FA5E31E" w:rsidR="00BA512F" w:rsidRPr="000F6454" w:rsidRDefault="00113E45">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Изчисленият в съответствие с член 14, параграф 1 от Делегиран регламент (ЕС) 2016/101 размер на ДКО, свързана с концентрираните позиции, за съответната концентрирана оценявана позиция.</w:t>
            </w:r>
          </w:p>
        </w:tc>
      </w:tr>
      <w:tr w:rsidR="00BA512F" w:rsidRPr="000F6454" w14:paraId="4F4D7534" w14:textId="77777777" w:rsidTr="00672D2A">
        <w:tc>
          <w:tcPr>
            <w:tcW w:w="852" w:type="dxa"/>
          </w:tcPr>
          <w:p w14:paraId="360D46DF" w14:textId="77777777" w:rsidR="00BA512F" w:rsidRPr="000F6454" w:rsidRDefault="0022597E">
            <w:pPr>
              <w:spacing w:beforeLines="60" w:before="144" w:afterLines="60" w:after="144"/>
              <w:rPr>
                <w:rFonts w:ascii="Times New Roman" w:hAnsi="Times New Roman"/>
                <w:sz w:val="24"/>
              </w:rPr>
            </w:pPr>
            <w:r w:rsidRPr="000F6454">
              <w:rPr>
                <w:rFonts w:ascii="Times New Roman" w:hAnsi="Times New Roman"/>
                <w:sz w:val="24"/>
              </w:rPr>
              <w:t>0090</w:t>
            </w:r>
          </w:p>
        </w:tc>
        <w:tc>
          <w:tcPr>
            <w:tcW w:w="8004" w:type="dxa"/>
          </w:tcPr>
          <w:p w14:paraId="36649ACD" w14:textId="77777777" w:rsidR="00BA512F" w:rsidRPr="000F6454" w:rsidRDefault="00113E4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КОРЕКЦИЯ НА СПРАВЕДЛИВАТА СТОЙНОСТ, СВЪРЗАНА С КОНЦЕНТРИРАНИТЕ ПОЗИЦИИ</w:t>
            </w:r>
          </w:p>
          <w:p w14:paraId="4C938762" w14:textId="77777777" w:rsidR="00BA512F" w:rsidRPr="000F6454" w:rsidRDefault="00113E45">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Размерът на евентуалната корекция на справедливата стойност, извършена, за да се отрази фактът, че съвкупната позиция, държана от институцията, е по-голяма от обичайно търгувания обем или от тези размери на позиции, на които се основават котировките или сделките, използвани за калибрирането на цената или данните, използвани от модела за остойностяване.</w:t>
            </w:r>
          </w:p>
          <w:p w14:paraId="52BD9D6E" w14:textId="77777777" w:rsidR="00BA512F" w:rsidRPr="000F6454" w:rsidRDefault="00955AA6">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Докладваната стойност е равна на приложената към съответните концентрирани оценявани позиции.</w:t>
            </w:r>
          </w:p>
        </w:tc>
      </w:tr>
      <w:tr w:rsidR="00BA512F" w:rsidRPr="000F6454" w14:paraId="252B0831" w14:textId="77777777" w:rsidTr="00672D2A">
        <w:tc>
          <w:tcPr>
            <w:tcW w:w="852" w:type="dxa"/>
          </w:tcPr>
          <w:p w14:paraId="69962979" w14:textId="77777777" w:rsidR="00BA512F" w:rsidRPr="000F6454" w:rsidRDefault="0022597E">
            <w:pPr>
              <w:spacing w:beforeLines="60" w:before="144" w:afterLines="60" w:after="144"/>
              <w:rPr>
                <w:rFonts w:ascii="Times New Roman" w:hAnsi="Times New Roman"/>
                <w:sz w:val="24"/>
              </w:rPr>
            </w:pPr>
            <w:r w:rsidRPr="000F6454">
              <w:rPr>
                <w:rFonts w:ascii="Times New Roman" w:hAnsi="Times New Roman"/>
                <w:sz w:val="24"/>
              </w:rPr>
              <w:t>0100</w:t>
            </w:r>
          </w:p>
        </w:tc>
        <w:tc>
          <w:tcPr>
            <w:tcW w:w="8004" w:type="dxa"/>
          </w:tcPr>
          <w:p w14:paraId="40C20224" w14:textId="77777777" w:rsidR="00BA512F" w:rsidRPr="000F6454" w:rsidRDefault="00113E45">
            <w:pPr>
              <w:spacing w:beforeLines="60" w:before="144" w:afterLines="60" w:after="144"/>
              <w:rPr>
                <w:rStyle w:val="InstructionsTabelleberschrift"/>
                <w:rFonts w:ascii="Times New Roman" w:hAnsi="Times New Roman"/>
                <w:sz w:val="24"/>
              </w:rPr>
            </w:pPr>
            <w:r w:rsidRPr="000F6454">
              <w:rPr>
                <w:rStyle w:val="InstructionsTabelleberschrift"/>
                <w:rFonts w:ascii="Times New Roman" w:hAnsi="Times New Roman"/>
                <w:sz w:val="24"/>
              </w:rPr>
              <w:t>РАЗЛИКА ПРИ НПЦ</w:t>
            </w:r>
          </w:p>
          <w:p w14:paraId="6DD8EA3B" w14:textId="0A06D3CA" w:rsidR="00BA512F" w:rsidRPr="000F6454" w:rsidRDefault="00113E45">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 xml:space="preserve">Сумата на некоригираните разлики („разлика при НПЦ“), изчислени в края на най-близкия до датата на докладване месец чрез проведен в съответствие с член 105, параграф 8 от РКИ процес на независима проверка на цените въз основа на най-качествените налични независими данни за съответната концентрирана оценявана позиция. </w:t>
            </w:r>
          </w:p>
          <w:p w14:paraId="359EBA64" w14:textId="77777777" w:rsidR="00BA512F" w:rsidRPr="000F6454" w:rsidRDefault="00113E45">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„Некоригираните разлики“ се отнасят до некоригираните разлики между стойностите, генерирани от системите за търгуване, и стойностите, получени при месечната независима проверка на цените.</w:t>
            </w:r>
          </w:p>
          <w:p w14:paraId="256169F8" w14:textId="77777777" w:rsidR="00BA512F" w:rsidRPr="000F6454" w:rsidRDefault="00D2428D">
            <w:pPr>
              <w:spacing w:beforeLines="60" w:before="144" w:afterLines="60" w:after="144"/>
              <w:rPr>
                <w:rStyle w:val="InstructionsTabelleberschrift"/>
                <w:rFonts w:ascii="Times New Roman" w:hAnsi="Times New Roman"/>
                <w:b w:val="0"/>
                <w:sz w:val="24"/>
                <w:u w:val="none"/>
              </w:rPr>
            </w:pPr>
            <w:r w:rsidRPr="000F6454">
              <w:rPr>
                <w:rStyle w:val="InstructionsTabelleberschrift"/>
                <w:rFonts w:ascii="Times New Roman" w:hAnsi="Times New Roman"/>
                <w:b w:val="0"/>
                <w:sz w:val="24"/>
                <w:u w:val="none"/>
              </w:rPr>
              <w:t>При изчисляването на разликата при НПЦ не се включват коригираните разлики в счетоводните документи на институцията за съответната крайна месечна дата.</w:t>
            </w:r>
          </w:p>
        </w:tc>
      </w:tr>
    </w:tbl>
    <w:p w14:paraId="7EE60302" w14:textId="77777777" w:rsidR="00BA512F" w:rsidRPr="000F6454" w:rsidRDefault="00BA512F">
      <w:pPr>
        <w:rPr>
          <w:rStyle w:val="InstructionsTabelleText"/>
          <w:rFonts w:ascii="Times New Roman" w:hAnsi="Times New Roman"/>
          <w:sz w:val="24"/>
        </w:rPr>
      </w:pPr>
    </w:p>
    <w:p w14:paraId="590E614E" w14:textId="77777777" w:rsidR="00BA512F" w:rsidRPr="000F6454" w:rsidRDefault="00995A7F">
      <w:pPr>
        <w:pStyle w:val="Instructionsberschrift2"/>
        <w:numPr>
          <w:ilvl w:val="0"/>
          <w:numId w:val="0"/>
        </w:numPr>
        <w:ind w:left="357" w:hanging="357"/>
        <w:rPr>
          <w:rFonts w:ascii="Times New Roman" w:hAnsi="Times New Roman" w:cs="Times New Roman"/>
          <w:sz w:val="24"/>
        </w:rPr>
      </w:pPr>
      <w:bookmarkStart w:id="120" w:name="_Toc30674751"/>
      <w:r w:rsidRPr="000F6454">
        <w:rPr>
          <w:rFonts w:ascii="Times New Roman" w:hAnsi="Times New Roman"/>
          <w:sz w:val="24"/>
          <w:u w:val="none"/>
        </w:rPr>
        <w:t>7.</w:t>
      </w:r>
      <w:r w:rsidRPr="000F6454">
        <w:rPr>
          <w:rFonts w:ascii="Times New Roman" w:hAnsi="Times New Roman"/>
          <w:sz w:val="24"/>
          <w:u w:val="none"/>
        </w:rPr>
        <w:tab/>
      </w:r>
      <w:r w:rsidRPr="000F6454">
        <w:rPr>
          <w:rFonts w:ascii="Times New Roman" w:hAnsi="Times New Roman"/>
          <w:sz w:val="24"/>
        </w:rPr>
        <w:t>C 33.00 — Експозиции към сектор „Държавно управление“ (GOV)</w:t>
      </w:r>
      <w:bookmarkEnd w:id="120"/>
    </w:p>
    <w:p w14:paraId="17B7D7A9" w14:textId="77777777" w:rsidR="00BA512F" w:rsidRPr="000F6454" w:rsidRDefault="00995A7F">
      <w:pPr>
        <w:pStyle w:val="Instructionsberschrift2"/>
        <w:numPr>
          <w:ilvl w:val="0"/>
          <w:numId w:val="0"/>
        </w:numPr>
        <w:ind w:left="357" w:hanging="357"/>
        <w:rPr>
          <w:rFonts w:ascii="Times New Roman" w:hAnsi="Times New Roman" w:cs="Times New Roman"/>
          <w:sz w:val="24"/>
        </w:rPr>
      </w:pPr>
      <w:bookmarkStart w:id="121" w:name="_Toc30674752"/>
      <w:r w:rsidRPr="000F6454">
        <w:rPr>
          <w:rFonts w:ascii="Times New Roman" w:hAnsi="Times New Roman"/>
          <w:sz w:val="24"/>
          <w:u w:val="none"/>
        </w:rPr>
        <w:t>7.1.</w:t>
      </w:r>
      <w:r w:rsidRPr="000F6454">
        <w:rPr>
          <w:rFonts w:ascii="Times New Roman" w:hAnsi="Times New Roman"/>
          <w:sz w:val="24"/>
          <w:u w:val="none"/>
        </w:rPr>
        <w:tab/>
      </w:r>
      <w:r w:rsidRPr="000F6454">
        <w:rPr>
          <w:rFonts w:ascii="Times New Roman" w:hAnsi="Times New Roman"/>
          <w:sz w:val="24"/>
        </w:rPr>
        <w:t>Общи бележки</w:t>
      </w:r>
      <w:bookmarkEnd w:id="121"/>
      <w:r w:rsidRPr="000F6454">
        <w:rPr>
          <w:rFonts w:ascii="Times New Roman" w:hAnsi="Times New Roman"/>
          <w:sz w:val="24"/>
        </w:rPr>
        <w:t xml:space="preserve"> </w:t>
      </w:r>
    </w:p>
    <w:p w14:paraId="02D93E92" w14:textId="2E69875E" w:rsidR="00BA512F" w:rsidRPr="000F6454" w:rsidRDefault="00125707">
      <w:pPr>
        <w:pStyle w:val="InstructionsText2"/>
        <w:numPr>
          <w:ilvl w:val="0"/>
          <w:numId w:val="0"/>
        </w:numPr>
        <w:ind w:left="993"/>
      </w:pPr>
      <w:r w:rsidRPr="000F6454">
        <w:t>155.</w:t>
      </w:r>
      <w:r w:rsidRPr="000F6454">
        <w:tab/>
        <w:t xml:space="preserve"> Информацията за целите на образец C 33.00 обхваща всички експозиции към сектор „Държавно управление“ съгласно посоченото в параграф 42, буква б) от приложение V към настоящия регламент за изпълнение.</w:t>
      </w:r>
    </w:p>
    <w:p w14:paraId="63422826" w14:textId="217ADD3E" w:rsidR="00BA512F" w:rsidRPr="000F6454" w:rsidRDefault="00125707">
      <w:pPr>
        <w:pStyle w:val="InstructionsText2"/>
        <w:numPr>
          <w:ilvl w:val="0"/>
          <w:numId w:val="0"/>
        </w:numPr>
        <w:ind w:left="993"/>
      </w:pPr>
      <w:r w:rsidRPr="000F6454">
        <w:t>156.</w:t>
      </w:r>
      <w:r w:rsidRPr="000F6454">
        <w:tab/>
        <w:t xml:space="preserve"> Експозициите към сектор „Държавно управление“ са включени в различни класове експозиции в съответствие с член 112 и член 147 от РКИ, както е посочено в указанията за попълване на образец C 07.00, C 08.01 и C 08.02. </w:t>
      </w:r>
    </w:p>
    <w:p w14:paraId="7C0B3416" w14:textId="3F691042" w:rsidR="00BA512F" w:rsidRPr="000F6454" w:rsidRDefault="00125707">
      <w:pPr>
        <w:pStyle w:val="InstructionsText2"/>
        <w:numPr>
          <w:ilvl w:val="0"/>
          <w:numId w:val="0"/>
        </w:numPr>
        <w:ind w:left="993"/>
      </w:pPr>
      <w:r w:rsidRPr="000F6454">
        <w:lastRenderedPageBreak/>
        <w:t>157.</w:t>
      </w:r>
      <w:r w:rsidRPr="000F6454">
        <w:tab/>
        <w:t xml:space="preserve"> Таблица 2 (стандартизиран подход) и таблица 3 (вътрешнорейтингов подход), включени в част 3 от приложение V към настоящия регламент за изпълнение, се използват за отнасяне на класовете експозиции, използвани за изчисляване на капиталовите изисквания съгласно РКИ, към сектор на контрагента „Държавно управление“. </w:t>
      </w:r>
    </w:p>
    <w:p w14:paraId="54DA319E" w14:textId="3CA19785" w:rsidR="00BA512F" w:rsidRPr="000F6454" w:rsidRDefault="00125707">
      <w:pPr>
        <w:pStyle w:val="InstructionsText2"/>
        <w:numPr>
          <w:ilvl w:val="0"/>
          <w:numId w:val="0"/>
        </w:numPr>
        <w:ind w:left="993"/>
      </w:pPr>
      <w:r w:rsidRPr="000F6454">
        <w:t xml:space="preserve">158. Информацията се докладва за общите съвкупни експозиции (т.е. сборът на всички държави, в които банката има експозиции към държавни дългови инструменти) и за всяка държава въз основа на местопребиваването на контрагента на база „пряк длъжник“. </w:t>
      </w:r>
    </w:p>
    <w:p w14:paraId="51AE5D87" w14:textId="1E3E9BE4" w:rsidR="00BA512F" w:rsidRPr="000F6454" w:rsidRDefault="00125707">
      <w:pPr>
        <w:pStyle w:val="InstructionsText2"/>
        <w:numPr>
          <w:ilvl w:val="0"/>
          <w:numId w:val="0"/>
        </w:numPr>
        <w:ind w:left="993"/>
      </w:pPr>
      <w:r w:rsidRPr="000F6454">
        <w:t>159.</w:t>
      </w:r>
      <w:r w:rsidRPr="000F6454">
        <w:tab/>
        <w:t xml:space="preserve"> Разпределянето на експозициите по класове експозиции или юрисдикции се извършва, без да се взимат предвид техниките за редуциране на кредитния риск, в частност ефекта на заместване. Изчисляването на стойностите на експозициите и размерите на рисково претеглените експозиции за всеки клас експозиции и за всяка юрисдикция обаче включва въздействието на техниките за редуциране на кредитния риск, включително ефекта на заместване. </w:t>
      </w:r>
    </w:p>
    <w:p w14:paraId="2946E9CC" w14:textId="3B2AFF90" w:rsidR="00BA512F" w:rsidRPr="000F6454" w:rsidRDefault="00125707">
      <w:pPr>
        <w:pStyle w:val="InstructionsText2"/>
        <w:numPr>
          <w:ilvl w:val="0"/>
          <w:numId w:val="0"/>
        </w:numPr>
        <w:ind w:left="993"/>
      </w:pPr>
      <w:r w:rsidRPr="000F6454">
        <w:t>160.</w:t>
      </w:r>
      <w:r w:rsidRPr="000F6454">
        <w:tab/>
        <w:t xml:space="preserve"> Докладването на информацията за експозициите към сектор „Държавно управление“ според юрисдикцията на местопребиваване на прекия контрагент, а не според националната юрисдикция на докладващата институция, се извършва при спазване на праговете по член 5, буква б), точка 5 от настоящия регламент за изпълнение.</w:t>
      </w:r>
    </w:p>
    <w:p w14:paraId="20840436" w14:textId="77777777" w:rsidR="00BA512F" w:rsidRPr="000F6454" w:rsidRDefault="00995A7F">
      <w:pPr>
        <w:pStyle w:val="Instructionsberschrift2"/>
        <w:numPr>
          <w:ilvl w:val="0"/>
          <w:numId w:val="0"/>
        </w:numPr>
        <w:ind w:left="357" w:hanging="357"/>
        <w:rPr>
          <w:rFonts w:ascii="Times New Roman" w:hAnsi="Times New Roman" w:cs="Times New Roman"/>
          <w:sz w:val="24"/>
        </w:rPr>
      </w:pPr>
      <w:bookmarkStart w:id="122" w:name="_Toc30674753"/>
      <w:r w:rsidRPr="000F6454">
        <w:rPr>
          <w:rFonts w:ascii="Times New Roman" w:hAnsi="Times New Roman"/>
          <w:sz w:val="24"/>
          <w:u w:val="none"/>
        </w:rPr>
        <w:t>7.2.</w:t>
      </w:r>
      <w:r w:rsidRPr="000F6454">
        <w:rPr>
          <w:rFonts w:ascii="Times New Roman" w:hAnsi="Times New Roman"/>
          <w:sz w:val="24"/>
          <w:u w:val="none"/>
        </w:rPr>
        <w:tab/>
      </w:r>
      <w:r w:rsidRPr="000F6454">
        <w:rPr>
          <w:rFonts w:ascii="Times New Roman" w:hAnsi="Times New Roman"/>
          <w:sz w:val="24"/>
        </w:rPr>
        <w:t>Обхват на образеца за експозициите към сектор „Държавно управление“</w:t>
      </w:r>
      <w:bookmarkEnd w:id="122"/>
    </w:p>
    <w:p w14:paraId="03A261F0" w14:textId="77777777" w:rsidR="00BA512F" w:rsidRPr="000F6454" w:rsidRDefault="00125707">
      <w:pPr>
        <w:pStyle w:val="InstructionsText2"/>
        <w:numPr>
          <w:ilvl w:val="0"/>
          <w:numId w:val="0"/>
        </w:numPr>
        <w:ind w:left="993"/>
      </w:pPr>
      <w:r w:rsidRPr="000F6454">
        <w:t>161.</w:t>
      </w:r>
      <w:r w:rsidRPr="000F6454">
        <w:tab/>
        <w:t xml:space="preserve"> Образец GOV обхваща преките балансови, задбалансови и под формата на деривати експозиции към сектор „Държавно управление“ в банковия и търговския портфейл. Освен това се изисква да бъде попълнена поясняваща позиция за непреките експозиции под формата на продавани кредитни деривати, чиито базови активи са експозиции към сектор „Държавно управление“.</w:t>
      </w:r>
    </w:p>
    <w:p w14:paraId="0793F142" w14:textId="057267EA" w:rsidR="00BA512F" w:rsidRPr="000F6454" w:rsidRDefault="00125707">
      <w:pPr>
        <w:pStyle w:val="InstructionsText2"/>
        <w:numPr>
          <w:ilvl w:val="0"/>
          <w:numId w:val="0"/>
        </w:numPr>
        <w:ind w:left="993"/>
      </w:pPr>
      <w:r w:rsidRPr="000F6454">
        <w:t>162.</w:t>
      </w:r>
      <w:r w:rsidRPr="000F6454">
        <w:tab/>
        <w:t xml:space="preserve"> Експозицията е пряка, когато прекият контрагент е субект, попадащ в обхвата на определението на сектор „Държавно управление“ съгласно параграф 42, буква б) от приложение V към настоящия регламент за изпълнение. </w:t>
      </w:r>
    </w:p>
    <w:p w14:paraId="519B25E0" w14:textId="77777777" w:rsidR="00BA512F" w:rsidRPr="000F6454" w:rsidRDefault="00125707">
      <w:pPr>
        <w:pStyle w:val="InstructionsText2"/>
        <w:numPr>
          <w:ilvl w:val="0"/>
          <w:numId w:val="0"/>
        </w:numPr>
        <w:ind w:left="993"/>
      </w:pPr>
      <w:r w:rsidRPr="000F6454">
        <w:t>163.</w:t>
      </w:r>
      <w:r w:rsidRPr="000F6454">
        <w:tab/>
        <w:t xml:space="preserve"> Образецът е разделен на две части. В основата на първата част стои разбивка на експозициите по риск, регулаторен подход и класове, а в основата на втората — разбивка по остатъчния срок до падежа.</w:t>
      </w:r>
    </w:p>
    <w:p w14:paraId="4808E55B" w14:textId="77777777" w:rsidR="00BA512F" w:rsidRPr="000F6454" w:rsidRDefault="00995A7F">
      <w:pPr>
        <w:pStyle w:val="Instructionsberschrift2"/>
        <w:numPr>
          <w:ilvl w:val="0"/>
          <w:numId w:val="0"/>
        </w:numPr>
        <w:ind w:left="357" w:hanging="357"/>
        <w:rPr>
          <w:rFonts w:ascii="Times New Roman" w:hAnsi="Times New Roman" w:cs="Times New Roman"/>
          <w:sz w:val="24"/>
        </w:rPr>
      </w:pPr>
      <w:bookmarkStart w:id="123" w:name="_Toc30674754"/>
      <w:r w:rsidRPr="000F6454">
        <w:rPr>
          <w:rFonts w:ascii="Times New Roman" w:hAnsi="Times New Roman"/>
          <w:sz w:val="24"/>
          <w:u w:val="none"/>
        </w:rPr>
        <w:t>7.3.</w:t>
      </w:r>
      <w:r w:rsidRPr="000F6454">
        <w:rPr>
          <w:rFonts w:ascii="Times New Roman" w:hAnsi="Times New Roman"/>
          <w:sz w:val="24"/>
          <w:u w:val="none"/>
        </w:rPr>
        <w:tab/>
      </w:r>
      <w:r w:rsidRPr="000F6454">
        <w:rPr>
          <w:rFonts w:ascii="Times New Roman" w:hAnsi="Times New Roman"/>
          <w:sz w:val="24"/>
        </w:rPr>
        <w:t>Указания за специфични позиции</w:t>
      </w:r>
      <w:bookmarkEnd w:id="1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BA512F" w:rsidRPr="000F6454" w14:paraId="7330DB9D" w14:textId="77777777" w:rsidTr="00672D2A">
        <w:tc>
          <w:tcPr>
            <w:tcW w:w="1188" w:type="dxa"/>
            <w:shd w:val="pct25" w:color="auto" w:fill="auto"/>
          </w:tcPr>
          <w:p w14:paraId="1853ABE1"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Колони</w:t>
            </w:r>
          </w:p>
          <w:p w14:paraId="5CF585B8" w14:textId="77777777" w:rsidR="00BA512F" w:rsidRPr="000F6454" w:rsidRDefault="00BA512F">
            <w:pPr>
              <w:spacing w:before="0" w:after="0"/>
              <w:ind w:left="33"/>
              <w:rPr>
                <w:rFonts w:ascii="Times New Roman" w:hAnsi="Times New Roman"/>
                <w:bCs/>
                <w:sz w:val="24"/>
              </w:rPr>
            </w:pPr>
          </w:p>
        </w:tc>
        <w:tc>
          <w:tcPr>
            <w:tcW w:w="8640" w:type="dxa"/>
            <w:shd w:val="pct25" w:color="auto" w:fill="auto"/>
          </w:tcPr>
          <w:p w14:paraId="5217B969"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Указания</w:t>
            </w:r>
          </w:p>
        </w:tc>
      </w:tr>
      <w:tr w:rsidR="00BA512F" w:rsidRPr="000F6454" w14:paraId="2E979F8A" w14:textId="77777777" w:rsidTr="00672D2A">
        <w:tc>
          <w:tcPr>
            <w:tcW w:w="1188" w:type="dxa"/>
            <w:tcBorders>
              <w:bottom w:val="single" w:sz="4" w:space="0" w:color="auto"/>
            </w:tcBorders>
          </w:tcPr>
          <w:p w14:paraId="34661A82" w14:textId="77777777" w:rsidR="00BA512F" w:rsidRPr="000F6454" w:rsidRDefault="00FD54FC">
            <w:pPr>
              <w:spacing w:before="0" w:after="0"/>
              <w:ind w:left="33"/>
              <w:rPr>
                <w:rFonts w:ascii="Times New Roman" w:hAnsi="Times New Roman"/>
                <w:bCs/>
                <w:sz w:val="24"/>
                <w:highlight w:val="yellow"/>
              </w:rPr>
            </w:pPr>
            <w:r w:rsidRPr="000F6454">
              <w:rPr>
                <w:rFonts w:ascii="Times New Roman" w:hAnsi="Times New Roman"/>
                <w:bCs/>
                <w:sz w:val="24"/>
              </w:rPr>
              <w:t>010—260</w:t>
            </w:r>
          </w:p>
        </w:tc>
        <w:tc>
          <w:tcPr>
            <w:tcW w:w="8640" w:type="dxa"/>
            <w:tcBorders>
              <w:bottom w:val="single" w:sz="4" w:space="0" w:color="auto"/>
            </w:tcBorders>
          </w:tcPr>
          <w:p w14:paraId="4C13CC76"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 xml:space="preserve">ПРЕКИ ЕКСПОЗИЦИИ </w:t>
            </w:r>
          </w:p>
        </w:tc>
      </w:tr>
      <w:tr w:rsidR="00BA512F" w:rsidRPr="000F6454" w14:paraId="116E3D26" w14:textId="77777777" w:rsidTr="00672D2A">
        <w:tc>
          <w:tcPr>
            <w:tcW w:w="1188" w:type="dxa"/>
          </w:tcPr>
          <w:p w14:paraId="09D02E5A" w14:textId="77777777" w:rsidR="00BA512F" w:rsidRPr="000F6454" w:rsidRDefault="00FD54FC">
            <w:pPr>
              <w:spacing w:before="0" w:after="0"/>
              <w:ind w:left="33"/>
              <w:rPr>
                <w:rFonts w:ascii="Times New Roman" w:hAnsi="Times New Roman"/>
                <w:bCs/>
                <w:sz w:val="24"/>
                <w:highlight w:val="yellow"/>
              </w:rPr>
            </w:pPr>
            <w:r w:rsidRPr="000F6454">
              <w:rPr>
                <w:rFonts w:ascii="Times New Roman" w:hAnsi="Times New Roman"/>
                <w:bCs/>
                <w:sz w:val="24"/>
              </w:rPr>
              <w:t>010-140</w:t>
            </w:r>
          </w:p>
        </w:tc>
        <w:tc>
          <w:tcPr>
            <w:tcW w:w="8640" w:type="dxa"/>
          </w:tcPr>
          <w:p w14:paraId="128EF589"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БАЛАНСОВИ ЕКСПОЗИЦИИ</w:t>
            </w:r>
          </w:p>
        </w:tc>
      </w:tr>
      <w:tr w:rsidR="00BA512F" w:rsidRPr="000F6454" w14:paraId="1E75959F" w14:textId="77777777" w:rsidTr="00672D2A">
        <w:tc>
          <w:tcPr>
            <w:tcW w:w="1188" w:type="dxa"/>
          </w:tcPr>
          <w:p w14:paraId="4D2C8D02"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010</w:t>
            </w:r>
          </w:p>
        </w:tc>
        <w:tc>
          <w:tcPr>
            <w:tcW w:w="8640" w:type="dxa"/>
          </w:tcPr>
          <w:p w14:paraId="412A5407"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 xml:space="preserve">Обща брутна балансова стойност на недериватни финансови активи </w:t>
            </w:r>
          </w:p>
          <w:p w14:paraId="0FE66344" w14:textId="77777777" w:rsidR="00BA512F" w:rsidRPr="000F6454" w:rsidRDefault="00BA512F">
            <w:pPr>
              <w:spacing w:before="0" w:after="0"/>
              <w:ind w:left="33"/>
              <w:rPr>
                <w:rFonts w:ascii="Times New Roman" w:hAnsi="Times New Roman"/>
                <w:bCs/>
                <w:sz w:val="24"/>
              </w:rPr>
            </w:pPr>
          </w:p>
          <w:p w14:paraId="147AEF90" w14:textId="6B0231B3"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 xml:space="preserve">Общата брутна балансова стойност, определена в съответствие с част 1, параграф 34 от приложение V към настоящия регламент за изпълнение, на недериватните </w:t>
            </w:r>
            <w:r w:rsidRPr="000F6454">
              <w:rPr>
                <w:rFonts w:ascii="Times New Roman" w:hAnsi="Times New Roman"/>
                <w:bCs/>
                <w:sz w:val="24"/>
              </w:rPr>
              <w:lastRenderedPageBreak/>
              <w:t xml:space="preserve">финансови активи, които са експозиции към сектор „Държавно управление“, за всички отчетни портфейли, спрямо които се прилагат МСФО или основаните на ДОБ национални общоприети счетоводни принципи, определени в част 1, </w:t>
            </w:r>
            <w:r w:rsidRPr="000F6454">
              <w:rPr>
                <w:rFonts w:ascii="Times New Roman" w:hAnsi="Times New Roman"/>
                <w:bCs/>
                <w:sz w:val="24"/>
                <w:highlight w:val="yellow"/>
              </w:rPr>
              <w:t>параграфи 15—22</w:t>
            </w:r>
            <w:r w:rsidRPr="000F6454">
              <w:rPr>
                <w:rFonts w:ascii="Times New Roman" w:hAnsi="Times New Roman"/>
                <w:bCs/>
                <w:sz w:val="24"/>
              </w:rPr>
              <w:t xml:space="preserve"> от приложение V към настоящия регламент за изпълнение и изброени в колони 030—120. </w:t>
            </w:r>
          </w:p>
          <w:p w14:paraId="4B452235" w14:textId="77777777" w:rsidR="00BA512F" w:rsidRPr="000F6454" w:rsidRDefault="00BA512F">
            <w:pPr>
              <w:spacing w:before="0" w:after="0"/>
              <w:ind w:left="33"/>
              <w:rPr>
                <w:rFonts w:ascii="Times New Roman" w:hAnsi="Times New Roman"/>
                <w:bCs/>
                <w:sz w:val="24"/>
              </w:rPr>
            </w:pPr>
          </w:p>
          <w:p w14:paraId="363E1C41"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Корекциите на пруденциалната оценка не намаляват брутната балансова стойност на оценяваните по справедлива стойност експозиции в търговския и банковия портфейл.</w:t>
            </w:r>
          </w:p>
          <w:p w14:paraId="07CEAAA8" w14:textId="77777777" w:rsidR="00BA512F" w:rsidRPr="000F6454" w:rsidRDefault="00BA512F">
            <w:pPr>
              <w:spacing w:before="0" w:after="0"/>
              <w:rPr>
                <w:rFonts w:ascii="Times New Roman" w:hAnsi="Times New Roman"/>
                <w:bCs/>
                <w:sz w:val="24"/>
              </w:rPr>
            </w:pPr>
          </w:p>
        </w:tc>
      </w:tr>
      <w:tr w:rsidR="00BA512F" w:rsidRPr="000F6454" w14:paraId="18D48B1A" w14:textId="77777777" w:rsidTr="00672D2A">
        <w:tc>
          <w:tcPr>
            <w:tcW w:w="1188" w:type="dxa"/>
          </w:tcPr>
          <w:p w14:paraId="1FF9BD25"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lastRenderedPageBreak/>
              <w:t>020</w:t>
            </w:r>
          </w:p>
        </w:tc>
        <w:tc>
          <w:tcPr>
            <w:tcW w:w="8640" w:type="dxa"/>
          </w:tcPr>
          <w:p w14:paraId="4AD9F9C0"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Обща балансова стойност на недериватните финансови активи (без къси позиции)</w:t>
            </w:r>
          </w:p>
          <w:p w14:paraId="274F1544" w14:textId="77777777" w:rsidR="00BA512F" w:rsidRPr="000F6454" w:rsidRDefault="00BA512F">
            <w:pPr>
              <w:spacing w:before="0" w:after="0"/>
              <w:ind w:left="33"/>
              <w:rPr>
                <w:rFonts w:ascii="Times New Roman" w:hAnsi="Times New Roman"/>
                <w:bCs/>
                <w:sz w:val="24"/>
              </w:rPr>
            </w:pPr>
          </w:p>
          <w:p w14:paraId="1FEF955E" w14:textId="6C78DFB0"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 xml:space="preserve">Общата балансова стойност, посочена в параграф 27, част 1 от приложение V към настоящия регламент за изпълнение, на недериватните финансови активи, които са експозиции към сектор „Държавно управление“, за всички отчетни портфейли, спрямо които се прилагат МСФО или основаните на ДОБ национални общоприети счетоводни принципи, определени в </w:t>
            </w:r>
            <w:r w:rsidRPr="000F6454">
              <w:rPr>
                <w:rFonts w:ascii="Times New Roman" w:hAnsi="Times New Roman"/>
                <w:bCs/>
                <w:sz w:val="24"/>
                <w:highlight w:val="yellow"/>
              </w:rPr>
              <w:t>параграфи 15—22</w:t>
            </w:r>
            <w:r w:rsidRPr="000F6454">
              <w:rPr>
                <w:rFonts w:ascii="Times New Roman" w:hAnsi="Times New Roman"/>
                <w:bCs/>
                <w:sz w:val="24"/>
              </w:rPr>
              <w:t>, част 1 от приложение V към настоящия регламент за изпълнение и изброени в колони 030—120, без да се взимат предвид късите позиции.</w:t>
            </w:r>
          </w:p>
          <w:p w14:paraId="4541EB73" w14:textId="77777777" w:rsidR="00BA512F" w:rsidRPr="000F6454" w:rsidRDefault="00BA512F">
            <w:pPr>
              <w:spacing w:before="0" w:after="0"/>
              <w:ind w:left="33"/>
              <w:rPr>
                <w:rFonts w:ascii="Times New Roman" w:hAnsi="Times New Roman"/>
                <w:bCs/>
                <w:sz w:val="24"/>
              </w:rPr>
            </w:pPr>
          </w:p>
          <w:p w14:paraId="0CF26C61" w14:textId="7859BDF8"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 xml:space="preserve">Когато институцията притежава къса позиция със същия остатъчен срок до падежа, </w:t>
            </w:r>
            <w:r w:rsidRPr="000F6454">
              <w:rPr>
                <w:rFonts w:ascii="Times New Roman" w:hAnsi="Times New Roman"/>
                <w:bCs/>
                <w:sz w:val="24"/>
                <w:highlight w:val="yellow"/>
              </w:rPr>
              <w:t>в същата парична единица и към същия пряк контрагент,</w:t>
            </w:r>
            <w:r w:rsidRPr="000F6454">
              <w:rPr>
                <w:rFonts w:ascii="Times New Roman" w:hAnsi="Times New Roman"/>
                <w:bCs/>
                <w:sz w:val="24"/>
              </w:rPr>
              <w:t xml:space="preserve"> балансовата стойност на късата позиция се нетира срещу балансовата стойност на пряката позиция. Когато тази нетна стойност е отрицателно число, тя се счита за нула.</w:t>
            </w:r>
          </w:p>
          <w:p w14:paraId="4B34714C" w14:textId="77777777" w:rsidR="00BA512F" w:rsidRPr="000F6454" w:rsidRDefault="00BA512F">
            <w:pPr>
              <w:spacing w:before="0" w:after="0"/>
              <w:ind w:left="33"/>
              <w:rPr>
                <w:rFonts w:ascii="Times New Roman" w:hAnsi="Times New Roman"/>
                <w:bCs/>
                <w:sz w:val="24"/>
              </w:rPr>
            </w:pPr>
          </w:p>
          <w:p w14:paraId="35EB42F5" w14:textId="2FF38349"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Докладва се сборът на колони 030—120 минус колона 130.</w:t>
            </w:r>
            <w:r w:rsidRPr="000F6454">
              <w:rPr>
                <w:sz w:val="24"/>
              </w:rPr>
              <w:t xml:space="preserve"> </w:t>
            </w:r>
            <w:r w:rsidRPr="000F6454">
              <w:rPr>
                <w:rFonts w:ascii="Times New Roman" w:hAnsi="Times New Roman"/>
                <w:bCs/>
                <w:sz w:val="24"/>
              </w:rPr>
              <w:t>Ако полученото число е отрицателно, се докладва нула.</w:t>
            </w:r>
          </w:p>
          <w:p w14:paraId="1D747C62" w14:textId="77777777" w:rsidR="00BA512F" w:rsidRPr="000F6454" w:rsidDel="00FB1EBF" w:rsidRDefault="00BA512F">
            <w:pPr>
              <w:spacing w:before="0" w:after="0"/>
              <w:ind w:left="33"/>
              <w:rPr>
                <w:rFonts w:ascii="Times New Roman" w:hAnsi="Times New Roman"/>
                <w:bCs/>
                <w:sz w:val="24"/>
              </w:rPr>
            </w:pPr>
          </w:p>
        </w:tc>
      </w:tr>
      <w:tr w:rsidR="00BA512F" w:rsidRPr="000F6454" w14:paraId="2886DAF8" w14:textId="77777777" w:rsidTr="00672D2A">
        <w:tc>
          <w:tcPr>
            <w:tcW w:w="1188" w:type="dxa"/>
          </w:tcPr>
          <w:p w14:paraId="2CE93392"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030—120</w:t>
            </w:r>
          </w:p>
        </w:tc>
        <w:tc>
          <w:tcPr>
            <w:tcW w:w="8640" w:type="dxa"/>
          </w:tcPr>
          <w:p w14:paraId="096C3AB0"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НЕДЕРИВАТНИ ФИНАНСОВИ АКТИВИ ПО ОТЧЕТНИ ПОРТФЕЙЛИ</w:t>
            </w:r>
          </w:p>
          <w:p w14:paraId="181432D4" w14:textId="77777777" w:rsidR="00BA512F" w:rsidRPr="000F6454" w:rsidRDefault="00BA512F">
            <w:pPr>
              <w:spacing w:before="0" w:after="0"/>
              <w:ind w:left="33"/>
              <w:rPr>
                <w:rFonts w:ascii="Times New Roman" w:hAnsi="Times New Roman"/>
                <w:bCs/>
                <w:sz w:val="24"/>
              </w:rPr>
            </w:pPr>
          </w:p>
          <w:p w14:paraId="59EEAE07" w14:textId="6AEDC106"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Съвкупната балансова стойност, както е определена в горния ред на таблицата, на недериватните финансови активи, които са експозиции към сектор „Държавно управление“, с разбивка по отчетен портфейл съгласно приложимата за докладващото дружество счетоводна уредба.</w:t>
            </w:r>
          </w:p>
          <w:p w14:paraId="34973988" w14:textId="77777777" w:rsidR="00BA512F" w:rsidRPr="000F6454" w:rsidDel="00FB1EBF" w:rsidRDefault="00BA512F">
            <w:pPr>
              <w:spacing w:before="0" w:after="0"/>
              <w:ind w:left="33"/>
              <w:rPr>
                <w:rFonts w:ascii="Times New Roman" w:hAnsi="Times New Roman"/>
                <w:bCs/>
                <w:sz w:val="24"/>
              </w:rPr>
            </w:pPr>
          </w:p>
        </w:tc>
      </w:tr>
      <w:tr w:rsidR="00BA512F" w:rsidRPr="000F6454" w14:paraId="3DE98288" w14:textId="77777777" w:rsidTr="00672D2A">
        <w:tc>
          <w:tcPr>
            <w:tcW w:w="1188" w:type="dxa"/>
          </w:tcPr>
          <w:p w14:paraId="588B1749"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030</w:t>
            </w:r>
          </w:p>
        </w:tc>
        <w:tc>
          <w:tcPr>
            <w:tcW w:w="8640" w:type="dxa"/>
          </w:tcPr>
          <w:p w14:paraId="6B093863" w14:textId="77777777" w:rsidR="00BA512F" w:rsidRPr="000F6454" w:rsidRDefault="00FD54FC">
            <w:pPr>
              <w:spacing w:before="0" w:after="0"/>
              <w:ind w:left="33"/>
              <w:rPr>
                <w:rFonts w:ascii="Times New Roman" w:hAnsi="Times New Roman"/>
                <w:bCs/>
                <w:sz w:val="24"/>
              </w:rPr>
            </w:pPr>
            <w:r w:rsidRPr="000F6454">
              <w:rPr>
                <w:rFonts w:ascii="Times New Roman" w:hAnsi="Times New Roman"/>
                <w:b/>
                <w:bCs/>
                <w:sz w:val="24"/>
                <w:u w:val="single"/>
              </w:rPr>
              <w:t>Финансови активи, държани за търгуване</w:t>
            </w:r>
          </w:p>
          <w:p w14:paraId="5BC52B3E" w14:textId="77777777" w:rsidR="00BA512F" w:rsidRPr="000F6454" w:rsidRDefault="00BA512F">
            <w:pPr>
              <w:spacing w:before="0" w:after="0"/>
              <w:ind w:left="33"/>
              <w:rPr>
                <w:rFonts w:ascii="Times New Roman" w:hAnsi="Times New Roman"/>
                <w:bCs/>
                <w:sz w:val="24"/>
              </w:rPr>
            </w:pPr>
          </w:p>
          <w:p w14:paraId="3618DE56" w14:textId="77777777" w:rsidR="00BA512F" w:rsidRPr="000F6454" w:rsidRDefault="001C79CB">
            <w:pPr>
              <w:spacing w:before="0" w:after="0"/>
              <w:ind w:left="33"/>
              <w:rPr>
                <w:rFonts w:ascii="Times New Roman" w:hAnsi="Times New Roman"/>
                <w:bCs/>
                <w:sz w:val="24"/>
              </w:rPr>
            </w:pPr>
            <w:r w:rsidRPr="000F6454">
              <w:rPr>
                <w:rFonts w:ascii="Times New Roman" w:hAnsi="Times New Roman"/>
                <w:bCs/>
                <w:sz w:val="24"/>
              </w:rPr>
              <w:t>Параграф 8, буква а), подточка ii) от МСФО 7; допълнение А към МСФО 9</w:t>
            </w:r>
          </w:p>
          <w:p w14:paraId="731669E6" w14:textId="77777777" w:rsidR="00BA512F" w:rsidRPr="000F6454" w:rsidDel="00FB1EBF" w:rsidRDefault="00BA512F">
            <w:pPr>
              <w:spacing w:before="0" w:after="0"/>
              <w:ind w:left="33"/>
              <w:rPr>
                <w:rFonts w:ascii="Times New Roman" w:hAnsi="Times New Roman"/>
                <w:bCs/>
                <w:sz w:val="24"/>
              </w:rPr>
            </w:pPr>
          </w:p>
        </w:tc>
      </w:tr>
      <w:tr w:rsidR="00BA512F" w:rsidRPr="000F6454" w14:paraId="2FF466CF" w14:textId="77777777" w:rsidTr="00672D2A">
        <w:tc>
          <w:tcPr>
            <w:tcW w:w="1188" w:type="dxa"/>
          </w:tcPr>
          <w:p w14:paraId="42417D7D"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040</w:t>
            </w:r>
          </w:p>
        </w:tc>
        <w:tc>
          <w:tcPr>
            <w:tcW w:w="8640" w:type="dxa"/>
          </w:tcPr>
          <w:p w14:paraId="6577F555"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Търгуеми финансови активи</w:t>
            </w:r>
          </w:p>
          <w:p w14:paraId="460B9E50" w14:textId="77777777" w:rsidR="00BA512F" w:rsidRPr="000F6454" w:rsidRDefault="00BA512F">
            <w:pPr>
              <w:spacing w:before="0" w:after="0"/>
              <w:ind w:left="33"/>
              <w:rPr>
                <w:rFonts w:ascii="Times New Roman" w:hAnsi="Times New Roman"/>
                <w:bCs/>
                <w:sz w:val="24"/>
              </w:rPr>
            </w:pPr>
          </w:p>
          <w:p w14:paraId="46C53423" w14:textId="2C095E93" w:rsidR="00BA512F" w:rsidRPr="000F6454" w:rsidRDefault="00245E37">
            <w:pPr>
              <w:spacing w:before="0" w:after="0"/>
              <w:ind w:left="33"/>
              <w:rPr>
                <w:rFonts w:ascii="Times New Roman" w:hAnsi="Times New Roman"/>
                <w:bCs/>
                <w:sz w:val="24"/>
              </w:rPr>
            </w:pPr>
            <w:r w:rsidRPr="000F6454">
              <w:rPr>
                <w:rFonts w:ascii="Times New Roman" w:hAnsi="Times New Roman"/>
                <w:bCs/>
                <w:sz w:val="24"/>
              </w:rPr>
              <w:t>Членове 32 и 33 от ДОБ; част1, параграф 16 от приложение V към настоящия регламент за изпълнение; член 8, параграф 1, буква а от ДОП.</w:t>
            </w:r>
          </w:p>
          <w:p w14:paraId="166DEAB9" w14:textId="77777777" w:rsidR="00BA512F" w:rsidRPr="000F6454" w:rsidRDefault="00BA512F">
            <w:pPr>
              <w:spacing w:before="0" w:after="0"/>
              <w:ind w:left="33"/>
              <w:rPr>
                <w:rFonts w:ascii="Times New Roman" w:hAnsi="Times New Roman"/>
                <w:bCs/>
                <w:sz w:val="24"/>
              </w:rPr>
            </w:pPr>
          </w:p>
          <w:p w14:paraId="54203C63" w14:textId="7E7E0A89"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Докладва се само от институциите, прилагащи националните общоприети счетоводни принципи.</w:t>
            </w:r>
          </w:p>
          <w:p w14:paraId="73B98A1D" w14:textId="77777777" w:rsidR="00BA512F" w:rsidRPr="000F6454" w:rsidDel="00FB1EBF" w:rsidRDefault="00BA512F">
            <w:pPr>
              <w:spacing w:before="0" w:after="0"/>
              <w:ind w:left="33"/>
              <w:rPr>
                <w:rFonts w:ascii="Times New Roman" w:hAnsi="Times New Roman"/>
                <w:bCs/>
                <w:sz w:val="24"/>
              </w:rPr>
            </w:pPr>
          </w:p>
        </w:tc>
      </w:tr>
      <w:tr w:rsidR="00BA512F" w:rsidRPr="000F6454" w14:paraId="43742E86" w14:textId="77777777" w:rsidTr="00672D2A">
        <w:tc>
          <w:tcPr>
            <w:tcW w:w="1188" w:type="dxa"/>
          </w:tcPr>
          <w:p w14:paraId="4E18D8CF"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050</w:t>
            </w:r>
          </w:p>
        </w:tc>
        <w:tc>
          <w:tcPr>
            <w:tcW w:w="8640" w:type="dxa"/>
          </w:tcPr>
          <w:p w14:paraId="2A424D39"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Нетъргуеми финансови активи, задължително по справедлива стойност в печалбата или загубата</w:t>
            </w:r>
          </w:p>
          <w:p w14:paraId="4C995D3F" w14:textId="77777777" w:rsidR="00BA512F" w:rsidRPr="000F6454" w:rsidRDefault="00BA512F">
            <w:pPr>
              <w:spacing w:before="0" w:after="0"/>
              <w:ind w:left="33"/>
              <w:rPr>
                <w:rFonts w:ascii="Times New Roman" w:hAnsi="Times New Roman"/>
                <w:bCs/>
                <w:sz w:val="24"/>
              </w:rPr>
            </w:pPr>
          </w:p>
          <w:p w14:paraId="329B160D"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Параграф 8, буква а), подточка ii) от МСФО 7; МСФО 9.4.1.4</w:t>
            </w:r>
          </w:p>
          <w:p w14:paraId="02A9B43D" w14:textId="77777777" w:rsidR="00BA512F" w:rsidRPr="000F6454" w:rsidRDefault="00BA512F">
            <w:pPr>
              <w:spacing w:before="0" w:after="0"/>
              <w:ind w:left="33"/>
              <w:rPr>
                <w:rFonts w:ascii="Times New Roman" w:hAnsi="Times New Roman"/>
                <w:bCs/>
                <w:sz w:val="24"/>
              </w:rPr>
            </w:pPr>
          </w:p>
        </w:tc>
      </w:tr>
      <w:tr w:rsidR="00BA512F" w:rsidRPr="000F6454" w14:paraId="6203366A" w14:textId="77777777" w:rsidTr="00672D2A">
        <w:tc>
          <w:tcPr>
            <w:tcW w:w="1188" w:type="dxa"/>
          </w:tcPr>
          <w:p w14:paraId="5B29A485"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lastRenderedPageBreak/>
              <w:t>060</w:t>
            </w:r>
          </w:p>
        </w:tc>
        <w:tc>
          <w:tcPr>
            <w:tcW w:w="8640" w:type="dxa"/>
          </w:tcPr>
          <w:p w14:paraId="67996AFD"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Финансови активи, оценявани по справедлива стойност в печалбата или загубата</w:t>
            </w:r>
          </w:p>
          <w:p w14:paraId="03AA629A" w14:textId="77777777" w:rsidR="00BA512F" w:rsidRPr="000F6454" w:rsidRDefault="00BA512F">
            <w:pPr>
              <w:spacing w:before="0" w:after="0"/>
              <w:ind w:left="33"/>
              <w:rPr>
                <w:rFonts w:ascii="Times New Roman" w:hAnsi="Times New Roman"/>
                <w:bCs/>
                <w:sz w:val="24"/>
              </w:rPr>
            </w:pPr>
          </w:p>
          <w:p w14:paraId="3A9556A2" w14:textId="27AA51B2"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Параграф 8, буква а), подточка i) от МСФО 7; МСФО 9.4.1.5; и член 8, параграф 1, буква а) и член 8, параграф 6 от ДОП.</w:t>
            </w:r>
          </w:p>
          <w:p w14:paraId="0E295088" w14:textId="77777777" w:rsidR="00BA512F" w:rsidRPr="000F6454" w:rsidRDefault="00BA512F">
            <w:pPr>
              <w:spacing w:before="0" w:after="0"/>
              <w:ind w:left="33"/>
              <w:rPr>
                <w:rFonts w:ascii="Times New Roman" w:hAnsi="Times New Roman"/>
                <w:bCs/>
                <w:sz w:val="24"/>
              </w:rPr>
            </w:pPr>
          </w:p>
        </w:tc>
      </w:tr>
      <w:tr w:rsidR="00BA512F" w:rsidRPr="000F6454" w14:paraId="3FAC6E46" w14:textId="77777777" w:rsidTr="00672D2A">
        <w:tc>
          <w:tcPr>
            <w:tcW w:w="1188" w:type="dxa"/>
          </w:tcPr>
          <w:p w14:paraId="304B6583"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070</w:t>
            </w:r>
          </w:p>
        </w:tc>
        <w:tc>
          <w:tcPr>
            <w:tcW w:w="8640" w:type="dxa"/>
          </w:tcPr>
          <w:p w14:paraId="578226BC"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Нетъргуеми, недериватни финансови активи, оценявани по справедлива стойност в печалбата или загубата</w:t>
            </w:r>
          </w:p>
          <w:p w14:paraId="3714D376" w14:textId="77777777" w:rsidR="00BA512F" w:rsidRPr="000F6454" w:rsidRDefault="00BA512F">
            <w:pPr>
              <w:spacing w:before="0" w:after="0"/>
              <w:ind w:left="33"/>
              <w:rPr>
                <w:rFonts w:ascii="Times New Roman" w:hAnsi="Times New Roman"/>
                <w:bCs/>
                <w:sz w:val="24"/>
              </w:rPr>
            </w:pPr>
          </w:p>
          <w:p w14:paraId="3501358D" w14:textId="54D3347B" w:rsidR="00BA512F" w:rsidRPr="000F6454" w:rsidRDefault="002F78EA">
            <w:pPr>
              <w:spacing w:before="0" w:after="0"/>
              <w:ind w:left="33"/>
              <w:rPr>
                <w:rFonts w:ascii="Times New Roman" w:hAnsi="Times New Roman"/>
                <w:bCs/>
                <w:sz w:val="24"/>
              </w:rPr>
            </w:pPr>
            <w:r w:rsidRPr="000F6454">
              <w:rPr>
                <w:rFonts w:ascii="Times New Roman" w:hAnsi="Times New Roman"/>
                <w:bCs/>
                <w:sz w:val="24"/>
              </w:rPr>
              <w:t>Член 36, параграф 2 от ДОБ; член 8, параграф 1, буква а) от ДОП.</w:t>
            </w:r>
          </w:p>
          <w:p w14:paraId="0A703A58" w14:textId="77777777" w:rsidR="00BA512F" w:rsidRPr="000F6454" w:rsidRDefault="00BA512F">
            <w:pPr>
              <w:spacing w:before="0" w:after="0"/>
              <w:ind w:left="33"/>
              <w:rPr>
                <w:rFonts w:ascii="Times New Roman" w:hAnsi="Times New Roman"/>
                <w:bCs/>
                <w:sz w:val="24"/>
              </w:rPr>
            </w:pPr>
          </w:p>
          <w:p w14:paraId="1BE801F4" w14:textId="459133CA"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Докладва се само от институциите, прилагащи националните общоприети счетоводни принципи.</w:t>
            </w:r>
          </w:p>
          <w:p w14:paraId="2E9FB340" w14:textId="77777777" w:rsidR="00BA512F" w:rsidRPr="000F6454" w:rsidRDefault="00BA512F">
            <w:pPr>
              <w:spacing w:before="0" w:after="0"/>
              <w:ind w:left="33"/>
              <w:rPr>
                <w:rFonts w:ascii="Times New Roman" w:hAnsi="Times New Roman"/>
                <w:bCs/>
                <w:sz w:val="24"/>
              </w:rPr>
            </w:pPr>
          </w:p>
        </w:tc>
      </w:tr>
      <w:tr w:rsidR="00BA512F" w:rsidRPr="000F6454" w14:paraId="41921E42" w14:textId="77777777" w:rsidTr="00672D2A">
        <w:tc>
          <w:tcPr>
            <w:tcW w:w="1188" w:type="dxa"/>
          </w:tcPr>
          <w:p w14:paraId="550F4CF8"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080</w:t>
            </w:r>
          </w:p>
        </w:tc>
        <w:tc>
          <w:tcPr>
            <w:tcW w:w="8640" w:type="dxa"/>
          </w:tcPr>
          <w:p w14:paraId="4708A241"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Финансови активи по справедлива стойност в друг всеобхватен доход</w:t>
            </w:r>
          </w:p>
          <w:p w14:paraId="3145817D" w14:textId="77777777" w:rsidR="00BA512F" w:rsidRPr="000F6454" w:rsidRDefault="00BA512F">
            <w:pPr>
              <w:spacing w:before="0" w:after="0"/>
              <w:ind w:left="33"/>
              <w:rPr>
                <w:rFonts w:ascii="Times New Roman" w:hAnsi="Times New Roman"/>
                <w:bCs/>
                <w:sz w:val="24"/>
              </w:rPr>
            </w:pPr>
          </w:p>
          <w:p w14:paraId="52856523"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Параграф 8, буква г) от МСФО 7; МСФО 9.4.1.2А</w:t>
            </w:r>
          </w:p>
          <w:p w14:paraId="6285C98D" w14:textId="77777777" w:rsidR="00BA512F" w:rsidRPr="000F6454" w:rsidRDefault="00BA512F">
            <w:pPr>
              <w:spacing w:before="0" w:after="0"/>
              <w:ind w:left="33"/>
              <w:rPr>
                <w:rFonts w:ascii="Times New Roman" w:hAnsi="Times New Roman"/>
                <w:b/>
                <w:bCs/>
                <w:sz w:val="24"/>
              </w:rPr>
            </w:pPr>
          </w:p>
        </w:tc>
      </w:tr>
      <w:tr w:rsidR="00BA512F" w:rsidRPr="000F6454" w14:paraId="7224C013" w14:textId="77777777" w:rsidTr="00672D2A">
        <w:tc>
          <w:tcPr>
            <w:tcW w:w="1188" w:type="dxa"/>
          </w:tcPr>
          <w:p w14:paraId="1D9FA35E"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090</w:t>
            </w:r>
          </w:p>
        </w:tc>
        <w:tc>
          <w:tcPr>
            <w:tcW w:w="8640" w:type="dxa"/>
          </w:tcPr>
          <w:p w14:paraId="104B1B60"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Нетъргуеми, недериватни финансови активи, оценявани по справедлива стойност в собствения капитал</w:t>
            </w:r>
          </w:p>
          <w:p w14:paraId="2C65FDA1" w14:textId="77777777" w:rsidR="00BA512F" w:rsidRPr="000F6454" w:rsidRDefault="00BA512F">
            <w:pPr>
              <w:spacing w:before="0" w:after="0"/>
              <w:ind w:left="33"/>
              <w:rPr>
                <w:rFonts w:ascii="Times New Roman" w:hAnsi="Times New Roman"/>
                <w:bCs/>
                <w:sz w:val="24"/>
              </w:rPr>
            </w:pPr>
          </w:p>
          <w:p w14:paraId="5FBFD577" w14:textId="7E40B0B7" w:rsidR="00BA512F" w:rsidRPr="000F6454" w:rsidRDefault="00B14253">
            <w:pPr>
              <w:spacing w:before="0" w:after="0"/>
              <w:ind w:left="33"/>
              <w:rPr>
                <w:rFonts w:ascii="Times New Roman" w:hAnsi="Times New Roman"/>
                <w:bCs/>
                <w:sz w:val="24"/>
              </w:rPr>
            </w:pPr>
            <w:r w:rsidRPr="000F6454">
              <w:rPr>
                <w:rFonts w:ascii="Times New Roman" w:hAnsi="Times New Roman"/>
                <w:bCs/>
                <w:sz w:val="24"/>
              </w:rPr>
              <w:t>Член 8, параграф 1, буква а) и член 8, параграф 8 от ДОП</w:t>
            </w:r>
          </w:p>
          <w:p w14:paraId="5D6D171C" w14:textId="77777777" w:rsidR="00BA512F" w:rsidRPr="000F6454" w:rsidRDefault="00BA512F">
            <w:pPr>
              <w:spacing w:before="0" w:after="0"/>
              <w:ind w:left="33"/>
              <w:rPr>
                <w:rFonts w:ascii="Times New Roman" w:hAnsi="Times New Roman"/>
                <w:bCs/>
                <w:sz w:val="24"/>
              </w:rPr>
            </w:pPr>
          </w:p>
          <w:p w14:paraId="0A9C56BC" w14:textId="12C862AE"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Докладва се само от институциите, прилагащи националните общоприети счетоводни принципи.</w:t>
            </w:r>
          </w:p>
          <w:p w14:paraId="2AB80F03" w14:textId="77777777" w:rsidR="00BA512F" w:rsidRPr="000F6454" w:rsidRDefault="00BA512F">
            <w:pPr>
              <w:spacing w:before="0" w:after="0"/>
              <w:ind w:left="33"/>
              <w:rPr>
                <w:rFonts w:ascii="Times New Roman" w:hAnsi="Times New Roman"/>
                <w:bCs/>
                <w:sz w:val="24"/>
              </w:rPr>
            </w:pPr>
          </w:p>
        </w:tc>
      </w:tr>
      <w:tr w:rsidR="00BA512F" w:rsidRPr="000F6454" w14:paraId="022AA6CD" w14:textId="77777777" w:rsidTr="00672D2A">
        <w:tc>
          <w:tcPr>
            <w:tcW w:w="1188" w:type="dxa"/>
          </w:tcPr>
          <w:p w14:paraId="06E99EE1"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100</w:t>
            </w:r>
          </w:p>
        </w:tc>
        <w:tc>
          <w:tcPr>
            <w:tcW w:w="8640" w:type="dxa"/>
          </w:tcPr>
          <w:p w14:paraId="4B80C886"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Финансови активи по амортизирана стойност</w:t>
            </w:r>
          </w:p>
          <w:p w14:paraId="26998BA8" w14:textId="77777777" w:rsidR="00BA512F" w:rsidRPr="000F6454" w:rsidRDefault="00BA512F">
            <w:pPr>
              <w:spacing w:before="0" w:after="0"/>
              <w:ind w:left="33"/>
              <w:rPr>
                <w:rFonts w:ascii="Times New Roman" w:hAnsi="Times New Roman"/>
                <w:bCs/>
                <w:sz w:val="24"/>
              </w:rPr>
            </w:pPr>
          </w:p>
          <w:p w14:paraId="6B8F70BD" w14:textId="797206E6" w:rsidR="00BA512F" w:rsidRPr="000F6454" w:rsidDel="00501397" w:rsidRDefault="00FD54FC">
            <w:pPr>
              <w:spacing w:before="0" w:after="0"/>
              <w:ind w:left="33"/>
              <w:rPr>
                <w:rFonts w:ascii="Times New Roman" w:hAnsi="Times New Roman"/>
                <w:b/>
                <w:bCs/>
                <w:sz w:val="24"/>
                <w:u w:val="single"/>
              </w:rPr>
            </w:pPr>
            <w:r w:rsidRPr="000F6454">
              <w:rPr>
                <w:rFonts w:ascii="Times New Roman" w:hAnsi="Times New Roman"/>
                <w:bCs/>
                <w:sz w:val="24"/>
              </w:rPr>
              <w:t xml:space="preserve">Параграф 8, буква е) от МСФО 7; МСФО 9.4.1.2; </w:t>
            </w:r>
            <w:r w:rsidRPr="000F6454">
              <w:rPr>
                <w:rFonts w:ascii="Times New Roman" w:hAnsi="Times New Roman"/>
                <w:bCs/>
                <w:sz w:val="24"/>
                <w:highlight w:val="yellow"/>
              </w:rPr>
              <w:t>част1, параграф 15</w:t>
            </w:r>
            <w:r w:rsidRPr="000F6454">
              <w:rPr>
                <w:rFonts w:ascii="Times New Roman" w:hAnsi="Times New Roman"/>
                <w:bCs/>
                <w:sz w:val="24"/>
              </w:rPr>
              <w:t xml:space="preserve"> от приложение V към настоящия регламент за изпълнение;</w:t>
            </w:r>
          </w:p>
          <w:p w14:paraId="78E4F226" w14:textId="77777777" w:rsidR="00BA512F" w:rsidRPr="000F6454" w:rsidRDefault="00BA512F">
            <w:pPr>
              <w:spacing w:before="0" w:after="0"/>
              <w:ind w:left="33"/>
              <w:rPr>
                <w:rFonts w:ascii="Times New Roman" w:hAnsi="Times New Roman"/>
                <w:bCs/>
                <w:sz w:val="24"/>
              </w:rPr>
            </w:pPr>
          </w:p>
        </w:tc>
      </w:tr>
      <w:tr w:rsidR="00BA512F" w:rsidRPr="000F6454" w14:paraId="159EABBC" w14:textId="77777777" w:rsidTr="00672D2A">
        <w:tc>
          <w:tcPr>
            <w:tcW w:w="1188" w:type="dxa"/>
          </w:tcPr>
          <w:p w14:paraId="394DB7DA"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110</w:t>
            </w:r>
          </w:p>
        </w:tc>
        <w:tc>
          <w:tcPr>
            <w:tcW w:w="8640" w:type="dxa"/>
          </w:tcPr>
          <w:p w14:paraId="7592F492"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Нетъргуеми, недериватни финансови активи, оценявани по метод на разходите</w:t>
            </w:r>
          </w:p>
          <w:p w14:paraId="21BD75BC" w14:textId="77777777" w:rsidR="00BA512F" w:rsidRPr="000F6454" w:rsidRDefault="00BA512F">
            <w:pPr>
              <w:spacing w:before="0" w:after="0"/>
              <w:ind w:left="33"/>
              <w:rPr>
                <w:rFonts w:ascii="Times New Roman" w:hAnsi="Times New Roman"/>
                <w:bCs/>
                <w:sz w:val="24"/>
              </w:rPr>
            </w:pPr>
          </w:p>
          <w:p w14:paraId="7C5A67F6" w14:textId="104E3DCF" w:rsidR="00BA512F" w:rsidRPr="000F6454" w:rsidRDefault="002F78EA">
            <w:pPr>
              <w:spacing w:before="0" w:after="0"/>
              <w:ind w:left="33"/>
              <w:rPr>
                <w:rFonts w:ascii="Times New Roman" w:hAnsi="Times New Roman"/>
                <w:bCs/>
                <w:sz w:val="24"/>
              </w:rPr>
            </w:pPr>
            <w:r w:rsidRPr="000F6454">
              <w:rPr>
                <w:rFonts w:ascii="Times New Roman" w:hAnsi="Times New Roman"/>
                <w:bCs/>
                <w:sz w:val="24"/>
              </w:rPr>
              <w:t xml:space="preserve">Член 35 от ДОБ; Член 6, параграф 1, буква и) и член 8, параграф 2 от ДОП; част1, </w:t>
            </w:r>
            <w:r w:rsidRPr="000F6454">
              <w:rPr>
                <w:rFonts w:ascii="Times New Roman" w:hAnsi="Times New Roman"/>
                <w:bCs/>
                <w:sz w:val="24"/>
                <w:highlight w:val="yellow"/>
              </w:rPr>
              <w:t>параграф 16</w:t>
            </w:r>
            <w:r w:rsidRPr="000F6454">
              <w:rPr>
                <w:rFonts w:ascii="Times New Roman" w:hAnsi="Times New Roman"/>
                <w:bCs/>
                <w:sz w:val="24"/>
              </w:rPr>
              <w:t xml:space="preserve"> от приложение V към настоящия регламент за изпълнение;</w:t>
            </w:r>
          </w:p>
          <w:p w14:paraId="33535130" w14:textId="77777777" w:rsidR="00BA512F" w:rsidRPr="000F6454" w:rsidRDefault="00BA512F">
            <w:pPr>
              <w:spacing w:before="0" w:after="0"/>
              <w:ind w:left="33"/>
              <w:rPr>
                <w:rFonts w:ascii="Times New Roman" w:hAnsi="Times New Roman"/>
                <w:bCs/>
                <w:sz w:val="24"/>
              </w:rPr>
            </w:pPr>
          </w:p>
          <w:p w14:paraId="2761A2AD" w14:textId="24A5F47C"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Докладва се само от институциите, прилагащи националните общоприети счетоводни принципи.</w:t>
            </w:r>
          </w:p>
          <w:p w14:paraId="67AA918D" w14:textId="77777777" w:rsidR="00BA512F" w:rsidRPr="000F6454" w:rsidRDefault="00BA512F">
            <w:pPr>
              <w:spacing w:before="0" w:after="0"/>
              <w:ind w:left="33"/>
              <w:rPr>
                <w:rFonts w:ascii="Times New Roman" w:hAnsi="Times New Roman"/>
                <w:bCs/>
                <w:sz w:val="24"/>
              </w:rPr>
            </w:pPr>
          </w:p>
        </w:tc>
      </w:tr>
      <w:tr w:rsidR="00BA512F" w:rsidRPr="000F6454" w14:paraId="7B5CE477" w14:textId="77777777" w:rsidTr="00672D2A">
        <w:tc>
          <w:tcPr>
            <w:tcW w:w="1188" w:type="dxa"/>
          </w:tcPr>
          <w:p w14:paraId="032F1927"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120</w:t>
            </w:r>
          </w:p>
        </w:tc>
        <w:tc>
          <w:tcPr>
            <w:tcW w:w="8640" w:type="dxa"/>
          </w:tcPr>
          <w:p w14:paraId="40E49614"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Други нетъргуеми, недериватни финансови активи</w:t>
            </w:r>
          </w:p>
          <w:p w14:paraId="1C5E5DDA" w14:textId="77777777" w:rsidR="00BA512F" w:rsidRPr="000F6454" w:rsidRDefault="00BA512F">
            <w:pPr>
              <w:spacing w:before="0" w:after="0"/>
              <w:ind w:left="33"/>
              <w:rPr>
                <w:rFonts w:ascii="Times New Roman" w:hAnsi="Times New Roman"/>
                <w:bCs/>
                <w:sz w:val="24"/>
              </w:rPr>
            </w:pPr>
          </w:p>
          <w:p w14:paraId="6B4343D7" w14:textId="68C56011" w:rsidR="00BA512F" w:rsidRPr="000F6454" w:rsidRDefault="002B004B">
            <w:pPr>
              <w:spacing w:before="0" w:after="0"/>
              <w:ind w:left="33"/>
              <w:rPr>
                <w:rFonts w:ascii="Times New Roman" w:hAnsi="Times New Roman"/>
                <w:bCs/>
                <w:sz w:val="24"/>
              </w:rPr>
            </w:pPr>
            <w:r w:rsidRPr="000F6454">
              <w:rPr>
                <w:rFonts w:ascii="Times New Roman" w:hAnsi="Times New Roman"/>
                <w:bCs/>
                <w:sz w:val="24"/>
              </w:rPr>
              <w:t xml:space="preserve">Член 37 от ДОБ; член 12, параграф 7 от ДОП;част1, </w:t>
            </w:r>
            <w:r w:rsidRPr="000F6454">
              <w:rPr>
                <w:rFonts w:ascii="Times New Roman" w:hAnsi="Times New Roman"/>
                <w:bCs/>
                <w:sz w:val="24"/>
                <w:highlight w:val="yellow"/>
              </w:rPr>
              <w:t>параграф 16</w:t>
            </w:r>
            <w:r w:rsidRPr="000F6454">
              <w:rPr>
                <w:rFonts w:ascii="Times New Roman" w:hAnsi="Times New Roman"/>
                <w:bCs/>
                <w:sz w:val="24"/>
              </w:rPr>
              <w:t xml:space="preserve"> от приложение V към настоящия регламент за изпълнение;</w:t>
            </w:r>
          </w:p>
          <w:p w14:paraId="0E8E9288" w14:textId="77777777" w:rsidR="00BA512F" w:rsidRPr="000F6454" w:rsidRDefault="00BA512F">
            <w:pPr>
              <w:spacing w:before="0" w:after="0"/>
              <w:ind w:left="33"/>
              <w:rPr>
                <w:rFonts w:ascii="Times New Roman" w:hAnsi="Times New Roman"/>
                <w:bCs/>
                <w:sz w:val="24"/>
              </w:rPr>
            </w:pPr>
          </w:p>
          <w:p w14:paraId="005AEDF2" w14:textId="77035DFD"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Докладва се само от институциите, прилагащи националните общоприети счетоводни принципи.</w:t>
            </w:r>
          </w:p>
          <w:p w14:paraId="3B670CA5" w14:textId="77777777" w:rsidR="00BA512F" w:rsidRPr="000F6454" w:rsidRDefault="00BA512F">
            <w:pPr>
              <w:spacing w:before="0" w:after="0"/>
              <w:ind w:left="33"/>
              <w:rPr>
                <w:rFonts w:ascii="Times New Roman" w:hAnsi="Times New Roman"/>
                <w:bCs/>
                <w:sz w:val="24"/>
              </w:rPr>
            </w:pPr>
          </w:p>
        </w:tc>
      </w:tr>
      <w:tr w:rsidR="00BA512F" w:rsidRPr="000F6454" w14:paraId="1776AA02" w14:textId="77777777" w:rsidTr="00672D2A">
        <w:tc>
          <w:tcPr>
            <w:tcW w:w="1188" w:type="dxa"/>
          </w:tcPr>
          <w:p w14:paraId="35B59F3E"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lastRenderedPageBreak/>
              <w:t>130</w:t>
            </w:r>
          </w:p>
        </w:tc>
        <w:tc>
          <w:tcPr>
            <w:tcW w:w="8640" w:type="dxa"/>
          </w:tcPr>
          <w:p w14:paraId="13AAEAAA"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Къси позиции</w:t>
            </w:r>
          </w:p>
          <w:p w14:paraId="1EF926C5" w14:textId="77777777" w:rsidR="00BA512F" w:rsidRPr="000F6454" w:rsidRDefault="00BA512F">
            <w:pPr>
              <w:spacing w:before="0" w:after="0"/>
              <w:ind w:left="33"/>
              <w:rPr>
                <w:rFonts w:ascii="Times New Roman" w:hAnsi="Times New Roman"/>
                <w:bCs/>
                <w:sz w:val="24"/>
              </w:rPr>
            </w:pPr>
          </w:p>
          <w:p w14:paraId="57511115" w14:textId="3CA6BA4E"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Балансовата стойност на късите позиции, както са определени в БА, параграф 7, буква б) от МСФО 9, когато прекият контрагент е сектор „Държавно управление“, както е определен в параграфи 155—160 от настоящото приложение.</w:t>
            </w:r>
          </w:p>
          <w:p w14:paraId="5C093156" w14:textId="77777777" w:rsidR="00BA512F" w:rsidRPr="000F6454" w:rsidRDefault="00BA512F">
            <w:pPr>
              <w:spacing w:before="0" w:after="0"/>
              <w:ind w:left="33"/>
              <w:rPr>
                <w:rFonts w:ascii="Times New Roman" w:hAnsi="Times New Roman"/>
                <w:bCs/>
                <w:sz w:val="24"/>
              </w:rPr>
            </w:pPr>
          </w:p>
          <w:p w14:paraId="67B6A0DB" w14:textId="0E5A965A"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Къси позиции възникват, когато институцията продава ценни книжа, придобити срещу кредитиране по обратни репо споразумения, или получени по сделки за предоставяне в заем на ценни книжа.</w:t>
            </w:r>
          </w:p>
          <w:p w14:paraId="6445F1FC" w14:textId="77777777" w:rsidR="00BA512F" w:rsidRPr="000F6454" w:rsidRDefault="00BA512F">
            <w:pPr>
              <w:spacing w:before="0" w:after="0"/>
              <w:ind w:left="33"/>
              <w:rPr>
                <w:rFonts w:ascii="Times New Roman" w:hAnsi="Times New Roman"/>
                <w:bCs/>
                <w:sz w:val="24"/>
              </w:rPr>
            </w:pPr>
          </w:p>
          <w:p w14:paraId="6A61371F"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Балансовата стойност е справедливата стойност на късите позиции.</w:t>
            </w:r>
          </w:p>
          <w:p w14:paraId="2E8C93A7" w14:textId="77777777" w:rsidR="00BA512F" w:rsidRPr="000F6454" w:rsidRDefault="00BA512F">
            <w:pPr>
              <w:spacing w:before="0" w:after="0"/>
              <w:ind w:left="33"/>
              <w:rPr>
                <w:rFonts w:ascii="Times New Roman" w:hAnsi="Times New Roman"/>
                <w:bCs/>
                <w:sz w:val="24"/>
              </w:rPr>
            </w:pPr>
          </w:p>
          <w:p w14:paraId="62093D04" w14:textId="4A73E6EC"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Късите позиции се докладват по посочените в редове 170—230 интервали на остатъчния срок до падежа, както и по пряк контрагент. Във връзка с изчисляването на колони 030—120 късите позиции ще бъдат използвани за нетиране на позициите със същия остатъчен срок до падежа и към същия пряк контрагент.</w:t>
            </w:r>
          </w:p>
        </w:tc>
      </w:tr>
      <w:tr w:rsidR="00BA512F" w:rsidRPr="000F6454" w14:paraId="0744067D" w14:textId="77777777" w:rsidTr="00672D2A">
        <w:tc>
          <w:tcPr>
            <w:tcW w:w="1188" w:type="dxa"/>
          </w:tcPr>
          <w:p w14:paraId="3E64C340" w14:textId="77777777" w:rsidR="00BA512F" w:rsidRPr="000F6454" w:rsidDel="00E97A51" w:rsidRDefault="00FD54FC">
            <w:pPr>
              <w:spacing w:before="0" w:after="0"/>
              <w:ind w:left="33"/>
              <w:rPr>
                <w:rFonts w:ascii="Times New Roman" w:hAnsi="Times New Roman"/>
                <w:bCs/>
                <w:sz w:val="24"/>
              </w:rPr>
            </w:pPr>
            <w:r w:rsidRPr="000F6454">
              <w:rPr>
                <w:rFonts w:ascii="Times New Roman" w:hAnsi="Times New Roman"/>
                <w:bCs/>
                <w:sz w:val="24"/>
              </w:rPr>
              <w:t>140</w:t>
            </w:r>
          </w:p>
        </w:tc>
        <w:tc>
          <w:tcPr>
            <w:tcW w:w="8640" w:type="dxa"/>
          </w:tcPr>
          <w:p w14:paraId="3AA354C1" w14:textId="1E54DCCE"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 xml:space="preserve">в т.ч.: </w:t>
            </w:r>
            <w:r w:rsidR="001623C8">
              <w:rPr>
                <w:rFonts w:ascii="Times New Roman" w:hAnsi="Times New Roman"/>
                <w:b/>
                <w:bCs/>
                <w:sz w:val="24"/>
                <w:u w:val="single"/>
              </w:rPr>
              <w:t>к</w:t>
            </w:r>
            <w:r w:rsidRPr="000F6454">
              <w:rPr>
                <w:rFonts w:ascii="Times New Roman" w:hAnsi="Times New Roman"/>
                <w:b/>
                <w:bCs/>
                <w:sz w:val="24"/>
                <w:u w:val="single"/>
              </w:rPr>
              <w:t>ъси позиции от кредитиране по обратни репо споразумения, класифицирани като държани за търгуване или търгуеми финансови активи</w:t>
            </w:r>
          </w:p>
          <w:p w14:paraId="26F7362C" w14:textId="77777777" w:rsidR="00BA512F" w:rsidRPr="000F6454" w:rsidRDefault="00BA512F">
            <w:pPr>
              <w:spacing w:before="0" w:after="0"/>
              <w:ind w:left="33"/>
              <w:rPr>
                <w:rFonts w:ascii="Times New Roman" w:hAnsi="Times New Roman"/>
                <w:bCs/>
                <w:sz w:val="24"/>
              </w:rPr>
            </w:pPr>
          </w:p>
          <w:p w14:paraId="74E60974" w14:textId="64E24DF0"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Балансовата стойност на късите позиции, както са определени в БА, параграф 7, буква б) от МСФО 9, които възникват, когато институцията продава ценните книжа, придобити срещу кредитиране по обратни репо споразумения, когато прекият контрагент по тези ценни книжа е сектор „Държавно управление“, и които са включени в отчетни портфейли за държани за търгуване или търгувани финансови активи (колони 030 и 040).</w:t>
            </w:r>
          </w:p>
          <w:p w14:paraId="38058E51" w14:textId="77777777" w:rsidR="00BA512F" w:rsidRPr="000F6454" w:rsidRDefault="00BA512F">
            <w:pPr>
              <w:spacing w:before="0" w:after="0"/>
              <w:ind w:left="33"/>
              <w:rPr>
                <w:rFonts w:ascii="Times New Roman" w:hAnsi="Times New Roman"/>
                <w:b/>
                <w:bCs/>
                <w:sz w:val="24"/>
                <w:u w:val="single"/>
              </w:rPr>
            </w:pPr>
          </w:p>
          <w:p w14:paraId="483197E9"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 xml:space="preserve">В тази колона не се включват късите позиции, които възникват, когато продадените ценни книжа са взети в заем по сделки за предоставяне в заем на ценни книжа. </w:t>
            </w:r>
          </w:p>
          <w:p w14:paraId="319DA15C" w14:textId="77777777" w:rsidR="00BA512F" w:rsidRPr="000F6454" w:rsidDel="00E97A51" w:rsidRDefault="00BA512F">
            <w:pPr>
              <w:spacing w:before="0" w:after="0"/>
              <w:ind w:left="33"/>
              <w:rPr>
                <w:rFonts w:ascii="Times New Roman" w:hAnsi="Times New Roman"/>
                <w:b/>
                <w:bCs/>
                <w:sz w:val="24"/>
                <w:u w:val="single"/>
              </w:rPr>
            </w:pPr>
          </w:p>
        </w:tc>
      </w:tr>
      <w:tr w:rsidR="00BA512F" w:rsidRPr="000F6454" w:rsidDel="004A25FD" w14:paraId="7E9D7807" w14:textId="77777777" w:rsidTr="00672D2A">
        <w:tc>
          <w:tcPr>
            <w:tcW w:w="1188" w:type="dxa"/>
          </w:tcPr>
          <w:p w14:paraId="57B9A880" w14:textId="77777777" w:rsidR="00BA512F" w:rsidRPr="000F6454" w:rsidDel="004A25FD" w:rsidRDefault="00FD54FC">
            <w:pPr>
              <w:spacing w:before="0" w:after="0"/>
              <w:ind w:left="33"/>
              <w:rPr>
                <w:rFonts w:ascii="Times New Roman" w:hAnsi="Times New Roman"/>
                <w:bCs/>
                <w:sz w:val="24"/>
              </w:rPr>
            </w:pPr>
            <w:r w:rsidRPr="000F6454">
              <w:rPr>
                <w:rFonts w:ascii="Times New Roman" w:hAnsi="Times New Roman"/>
                <w:bCs/>
                <w:sz w:val="24"/>
              </w:rPr>
              <w:t>150</w:t>
            </w:r>
          </w:p>
        </w:tc>
        <w:tc>
          <w:tcPr>
            <w:tcW w:w="8640" w:type="dxa"/>
          </w:tcPr>
          <w:p w14:paraId="08820E18"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Натрупана обезценка</w:t>
            </w:r>
          </w:p>
          <w:p w14:paraId="00636F29" w14:textId="77777777" w:rsidR="00BA512F" w:rsidRPr="000F6454" w:rsidRDefault="00BA512F">
            <w:pPr>
              <w:spacing w:before="0" w:after="0"/>
              <w:ind w:left="33"/>
              <w:rPr>
                <w:rFonts w:ascii="Times New Roman" w:hAnsi="Times New Roman"/>
                <w:b/>
                <w:bCs/>
                <w:sz w:val="24"/>
                <w:u w:val="single"/>
              </w:rPr>
            </w:pPr>
          </w:p>
          <w:p w14:paraId="01AC3377" w14:textId="315B593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Съвкупната натрупана обезценка по недериватните финансови активи, докладвани в колони 080—120 (приложение V, част 2, параграфи 70 и 71 към настоящия регламент за изпълнение)</w:t>
            </w:r>
          </w:p>
          <w:p w14:paraId="463F1F38" w14:textId="77777777" w:rsidR="00BA512F" w:rsidRPr="000F6454" w:rsidDel="004A25FD" w:rsidRDefault="00BA512F">
            <w:pPr>
              <w:spacing w:before="0" w:after="0"/>
              <w:ind w:left="33"/>
              <w:rPr>
                <w:rFonts w:ascii="Times New Roman" w:hAnsi="Times New Roman"/>
                <w:bCs/>
                <w:sz w:val="24"/>
              </w:rPr>
            </w:pPr>
          </w:p>
        </w:tc>
      </w:tr>
      <w:tr w:rsidR="00BA512F" w:rsidRPr="000F6454" w14:paraId="58743D2E" w14:textId="77777777" w:rsidTr="00672D2A">
        <w:tc>
          <w:tcPr>
            <w:tcW w:w="1188" w:type="dxa"/>
          </w:tcPr>
          <w:p w14:paraId="7A129681"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160</w:t>
            </w:r>
          </w:p>
        </w:tc>
        <w:tc>
          <w:tcPr>
            <w:tcW w:w="8640" w:type="dxa"/>
          </w:tcPr>
          <w:p w14:paraId="3624DDB5"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Натрупана обезценка — в т.ч.: от финансови активи по справедлива стойност в друг всеобхватен доход или от нетъргуеми, недериватни финансови активи, оценявани по справедлива стойност в собствения капитал</w:t>
            </w:r>
          </w:p>
          <w:p w14:paraId="3F5A328F" w14:textId="77777777" w:rsidR="00BA512F" w:rsidRPr="000F6454" w:rsidRDefault="00BA512F">
            <w:pPr>
              <w:spacing w:before="0" w:after="0"/>
              <w:ind w:left="33"/>
              <w:rPr>
                <w:rFonts w:ascii="Times New Roman" w:hAnsi="Times New Roman"/>
                <w:b/>
                <w:bCs/>
                <w:sz w:val="24"/>
                <w:u w:val="single"/>
              </w:rPr>
            </w:pPr>
          </w:p>
          <w:p w14:paraId="02526E92"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 xml:space="preserve">Съвкупната натрупана обезценка по недериватните финансови активи, докладвани в колони 080 и 090. </w:t>
            </w:r>
          </w:p>
          <w:p w14:paraId="2F68899E" w14:textId="77777777" w:rsidR="00BA512F" w:rsidRPr="000F6454" w:rsidRDefault="00BA512F">
            <w:pPr>
              <w:spacing w:before="0" w:after="0"/>
              <w:ind w:left="33"/>
              <w:rPr>
                <w:rFonts w:ascii="Times New Roman" w:hAnsi="Times New Roman"/>
                <w:b/>
                <w:bCs/>
                <w:sz w:val="24"/>
                <w:u w:val="single"/>
              </w:rPr>
            </w:pPr>
          </w:p>
        </w:tc>
      </w:tr>
      <w:tr w:rsidR="00BA512F" w:rsidRPr="000F6454" w:rsidDel="004A25FD" w14:paraId="3774B7A3" w14:textId="77777777" w:rsidTr="00672D2A">
        <w:tc>
          <w:tcPr>
            <w:tcW w:w="1188" w:type="dxa"/>
          </w:tcPr>
          <w:p w14:paraId="7E5BE2D3" w14:textId="77777777" w:rsidR="00BA512F" w:rsidRPr="000F6454" w:rsidDel="004A25FD" w:rsidRDefault="00FD54FC">
            <w:pPr>
              <w:spacing w:before="0" w:after="0"/>
              <w:ind w:left="33"/>
              <w:rPr>
                <w:rFonts w:ascii="Times New Roman" w:hAnsi="Times New Roman"/>
                <w:bCs/>
                <w:sz w:val="24"/>
              </w:rPr>
            </w:pPr>
            <w:r w:rsidRPr="000F6454">
              <w:rPr>
                <w:rFonts w:ascii="Times New Roman" w:hAnsi="Times New Roman"/>
                <w:bCs/>
                <w:sz w:val="24"/>
              </w:rPr>
              <w:t>170</w:t>
            </w:r>
          </w:p>
        </w:tc>
        <w:tc>
          <w:tcPr>
            <w:tcW w:w="8640" w:type="dxa"/>
          </w:tcPr>
          <w:p w14:paraId="2619C60B"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 xml:space="preserve">Натрупани отрицателни промени в справедливата стойност, произтичащи от кредитния риск </w:t>
            </w:r>
          </w:p>
          <w:p w14:paraId="45CF648B" w14:textId="77777777" w:rsidR="00BA512F" w:rsidRPr="000F6454" w:rsidRDefault="00BA512F">
            <w:pPr>
              <w:spacing w:before="0" w:after="0"/>
              <w:ind w:left="33"/>
              <w:rPr>
                <w:rFonts w:ascii="Times New Roman" w:hAnsi="Times New Roman"/>
                <w:b/>
                <w:bCs/>
                <w:sz w:val="24"/>
                <w:u w:val="single"/>
              </w:rPr>
            </w:pPr>
          </w:p>
          <w:p w14:paraId="40510C73" w14:textId="38F0BB5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 xml:space="preserve">Съвкупната сума на натрупаните отрицателни промени в справедливата стойност, произтичащи от кредитния риск, свързани с позициите, посочени в колони 050, </w:t>
            </w:r>
            <w:r w:rsidRPr="000F6454">
              <w:rPr>
                <w:rFonts w:ascii="Times New Roman" w:hAnsi="Times New Roman"/>
                <w:bCs/>
                <w:sz w:val="24"/>
              </w:rPr>
              <w:lastRenderedPageBreak/>
              <w:t>060, 070, 080 и 090 (параграф 69, част 2 от приложение V към настоящия регламент за изпълнение).</w:t>
            </w:r>
          </w:p>
          <w:p w14:paraId="00577D76" w14:textId="77777777" w:rsidR="00BA512F" w:rsidRPr="000F6454" w:rsidDel="004A25FD" w:rsidRDefault="00BA512F">
            <w:pPr>
              <w:spacing w:before="0" w:after="0"/>
              <w:ind w:left="33"/>
              <w:rPr>
                <w:rFonts w:ascii="Times New Roman" w:hAnsi="Times New Roman"/>
                <w:bCs/>
                <w:sz w:val="24"/>
              </w:rPr>
            </w:pPr>
          </w:p>
        </w:tc>
      </w:tr>
      <w:tr w:rsidR="00BA512F" w:rsidRPr="000F6454" w14:paraId="467A9911" w14:textId="77777777" w:rsidTr="00672D2A">
        <w:tc>
          <w:tcPr>
            <w:tcW w:w="1188" w:type="dxa"/>
          </w:tcPr>
          <w:p w14:paraId="13B5C2A8"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lastRenderedPageBreak/>
              <w:t>180</w:t>
            </w:r>
          </w:p>
        </w:tc>
        <w:tc>
          <w:tcPr>
            <w:tcW w:w="8640" w:type="dxa"/>
          </w:tcPr>
          <w:p w14:paraId="3EF9721C"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Натрупани отрицателни промени в справедливата стойност, произтичащи от кредитния риск — в т.ч.: от нетъргуеми финансови активи, оценявани задължително по справедлива стойност в печалбата или загубата, от финансови активи, оценявани по справедлива стойност в печалбата или загубата, или от нетъргуеми финансови активи, оценявани по справедлива стойност в печалбата или загубата</w:t>
            </w:r>
          </w:p>
          <w:p w14:paraId="029B762A" w14:textId="77777777" w:rsidR="00BA512F" w:rsidRPr="000F6454" w:rsidRDefault="00BA512F">
            <w:pPr>
              <w:spacing w:before="0" w:after="0"/>
              <w:ind w:left="33"/>
              <w:rPr>
                <w:rFonts w:ascii="Times New Roman" w:hAnsi="Times New Roman"/>
                <w:bCs/>
                <w:sz w:val="24"/>
              </w:rPr>
            </w:pPr>
          </w:p>
          <w:p w14:paraId="2110E281"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Съвкупната стойност на натрупаните отрицателни промени в справедливата стойност, произтичащи от кредитния риск, свързани с позициите, посочени в колони 050, 060 и 070.</w:t>
            </w:r>
          </w:p>
          <w:p w14:paraId="1FCE4004" w14:textId="77777777" w:rsidR="00BA512F" w:rsidRPr="000F6454" w:rsidRDefault="00FD54FC">
            <w:pPr>
              <w:spacing w:before="0" w:after="0"/>
              <w:ind w:left="33"/>
              <w:rPr>
                <w:rFonts w:ascii="Times New Roman" w:hAnsi="Times New Roman"/>
                <w:bCs/>
                <w:sz w:val="24"/>
              </w:rPr>
            </w:pPr>
            <w:r w:rsidRPr="000F6454">
              <w:rPr>
                <w:rFonts w:ascii="Times New Roman" w:hAnsi="Times New Roman"/>
                <w:b/>
                <w:bCs/>
                <w:sz w:val="24"/>
                <w:u w:val="single"/>
              </w:rPr>
              <w:t xml:space="preserve"> </w:t>
            </w:r>
          </w:p>
        </w:tc>
      </w:tr>
      <w:tr w:rsidR="00BA512F" w:rsidRPr="000F6454" w14:paraId="6313C482" w14:textId="77777777" w:rsidTr="00672D2A">
        <w:tc>
          <w:tcPr>
            <w:tcW w:w="1188" w:type="dxa"/>
          </w:tcPr>
          <w:p w14:paraId="684F032E"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190</w:t>
            </w:r>
          </w:p>
        </w:tc>
        <w:tc>
          <w:tcPr>
            <w:tcW w:w="8640" w:type="dxa"/>
          </w:tcPr>
          <w:p w14:paraId="3A39EC07"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Натрупани отрицателни промени в справедливата стойност, произтичащи от кредитния риск — в т.ч.: от финансови активи по справедлива стойност в друг всеобхватен доход или от нетъргуеми, недериватни финансови активи, оценявани по справедлива стойност в собствения капитал</w:t>
            </w:r>
          </w:p>
          <w:p w14:paraId="5B20AD18" w14:textId="77777777" w:rsidR="00BA512F" w:rsidRPr="000F6454" w:rsidRDefault="00BA512F">
            <w:pPr>
              <w:spacing w:before="0" w:after="0"/>
              <w:ind w:left="33"/>
              <w:rPr>
                <w:rFonts w:ascii="Times New Roman" w:hAnsi="Times New Roman"/>
                <w:bCs/>
                <w:sz w:val="24"/>
              </w:rPr>
            </w:pPr>
          </w:p>
          <w:p w14:paraId="0F9D68C8"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Съвкупната стойност на натрупаните отрицателни промени в справедливата стойност, произтичащи от кредитния риск, свързани с позициите, посочени в колони 080 и 090.</w:t>
            </w:r>
          </w:p>
          <w:p w14:paraId="24C98C30" w14:textId="77777777" w:rsidR="00BA512F" w:rsidRPr="000F6454" w:rsidRDefault="00BA512F">
            <w:pPr>
              <w:spacing w:before="0" w:after="0"/>
              <w:ind w:left="33"/>
              <w:rPr>
                <w:rFonts w:ascii="Times New Roman" w:hAnsi="Times New Roman"/>
                <w:bCs/>
                <w:sz w:val="24"/>
              </w:rPr>
            </w:pPr>
          </w:p>
        </w:tc>
      </w:tr>
      <w:tr w:rsidR="00BA512F" w:rsidRPr="000F6454" w14:paraId="61019DE2" w14:textId="77777777" w:rsidTr="00672D2A">
        <w:tc>
          <w:tcPr>
            <w:tcW w:w="1188" w:type="dxa"/>
          </w:tcPr>
          <w:p w14:paraId="08669C7A"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200—230</w:t>
            </w:r>
          </w:p>
        </w:tc>
        <w:tc>
          <w:tcPr>
            <w:tcW w:w="8640" w:type="dxa"/>
          </w:tcPr>
          <w:p w14:paraId="638DA15A"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ДЕРИВАТИ</w:t>
            </w:r>
          </w:p>
          <w:p w14:paraId="4B73D9E7" w14:textId="77777777" w:rsidR="00BA512F" w:rsidRPr="000F6454" w:rsidRDefault="00BA512F">
            <w:pPr>
              <w:spacing w:before="0" w:after="0"/>
              <w:ind w:left="33"/>
              <w:rPr>
                <w:rFonts w:ascii="Times New Roman" w:hAnsi="Times New Roman"/>
                <w:b/>
                <w:bCs/>
                <w:sz w:val="24"/>
                <w:u w:val="single"/>
              </w:rPr>
            </w:pPr>
          </w:p>
          <w:p w14:paraId="367B5573" w14:textId="064FBAC5"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Преките позиции в деривати се докладват в колони 200—230.</w:t>
            </w:r>
          </w:p>
          <w:p w14:paraId="3489F126" w14:textId="77777777" w:rsidR="00BA512F" w:rsidRPr="000F6454" w:rsidRDefault="00BA512F">
            <w:pPr>
              <w:spacing w:before="0" w:after="0"/>
              <w:ind w:left="33"/>
              <w:rPr>
                <w:rFonts w:ascii="Times New Roman" w:hAnsi="Times New Roman"/>
                <w:b/>
                <w:bCs/>
                <w:sz w:val="24"/>
                <w:u w:val="single"/>
              </w:rPr>
            </w:pPr>
          </w:p>
          <w:p w14:paraId="2AF50683"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За докладването на дериватите, за които се прилагат капиталови изисквания както за кредитен риск от контрагента, така и за пазарен риск, вж. указанията за разбивката по редове.</w:t>
            </w:r>
          </w:p>
          <w:p w14:paraId="1507A2EA" w14:textId="77777777" w:rsidR="00BA512F" w:rsidRPr="000F6454" w:rsidRDefault="00BA512F">
            <w:pPr>
              <w:spacing w:before="0" w:after="0"/>
              <w:ind w:left="33"/>
              <w:rPr>
                <w:rFonts w:ascii="Times New Roman" w:hAnsi="Times New Roman"/>
                <w:b/>
                <w:bCs/>
                <w:sz w:val="24"/>
                <w:u w:val="single"/>
              </w:rPr>
            </w:pPr>
          </w:p>
        </w:tc>
      </w:tr>
      <w:tr w:rsidR="00BA512F" w:rsidRPr="000F6454" w14:paraId="0489B5D0" w14:textId="77777777" w:rsidTr="00672D2A">
        <w:tc>
          <w:tcPr>
            <w:tcW w:w="1188" w:type="dxa"/>
          </w:tcPr>
          <w:p w14:paraId="1612CDC2"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200-210</w:t>
            </w:r>
          </w:p>
        </w:tc>
        <w:tc>
          <w:tcPr>
            <w:tcW w:w="8640" w:type="dxa"/>
          </w:tcPr>
          <w:p w14:paraId="6A6C391B"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Деривати с положителна справедлива стойност</w:t>
            </w:r>
          </w:p>
          <w:p w14:paraId="54D7B266" w14:textId="77777777" w:rsidR="00BA512F" w:rsidRPr="000F6454" w:rsidRDefault="00BA512F">
            <w:pPr>
              <w:spacing w:before="0" w:after="0"/>
              <w:ind w:left="33"/>
              <w:rPr>
                <w:rFonts w:ascii="Times New Roman" w:hAnsi="Times New Roman"/>
                <w:bCs/>
                <w:sz w:val="24"/>
              </w:rPr>
            </w:pPr>
          </w:p>
          <w:p w14:paraId="71E3DAFA" w14:textId="3BBCD9F4"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 xml:space="preserve">Всички дериватни инструменти, по които контрагент е сектор „Държавно управление“, с положителна справедлива стойност за институцията към датата на докладване, независимо от това дали тези инструменти се използват в допустимо отношение на хеджиране, са държани за търгуване или са включени в търговския портфейл съгласно МСФО и националните общоприети счетоводни принципи, основани на ДОБ. </w:t>
            </w:r>
          </w:p>
          <w:p w14:paraId="4D54A68D" w14:textId="77777777" w:rsidR="00BA512F" w:rsidRPr="000F6454" w:rsidRDefault="00BA512F">
            <w:pPr>
              <w:spacing w:before="0" w:after="0"/>
              <w:ind w:left="33"/>
              <w:rPr>
                <w:rFonts w:ascii="Times New Roman" w:hAnsi="Times New Roman"/>
                <w:bCs/>
                <w:sz w:val="24"/>
              </w:rPr>
            </w:pPr>
          </w:p>
          <w:p w14:paraId="43864145" w14:textId="1C006A69"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Дериватите, използвани при икономическо хеджиране, се докладват тук, когато са включени в търговския портфейл или в отчетен портфейл „държани за търгуване“ (параграфи 120, 124, 125 и 137—140, част 2 от приложение V към настоящия регламент за изпълнение).</w:t>
            </w:r>
          </w:p>
          <w:p w14:paraId="1082C9F0" w14:textId="77777777" w:rsidR="00BA512F" w:rsidRPr="000F6454" w:rsidRDefault="00BA512F">
            <w:pPr>
              <w:spacing w:before="0" w:after="0"/>
              <w:ind w:left="33"/>
              <w:rPr>
                <w:rFonts w:ascii="Times New Roman" w:hAnsi="Times New Roman"/>
                <w:b/>
                <w:bCs/>
                <w:sz w:val="24"/>
                <w:u w:val="single"/>
              </w:rPr>
            </w:pPr>
          </w:p>
        </w:tc>
      </w:tr>
      <w:tr w:rsidR="00BA512F" w:rsidRPr="000F6454" w14:paraId="6AB829A1" w14:textId="77777777" w:rsidTr="00672D2A">
        <w:tc>
          <w:tcPr>
            <w:tcW w:w="1188" w:type="dxa"/>
          </w:tcPr>
          <w:p w14:paraId="321093D3"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200</w:t>
            </w:r>
          </w:p>
        </w:tc>
        <w:tc>
          <w:tcPr>
            <w:tcW w:w="8640" w:type="dxa"/>
          </w:tcPr>
          <w:p w14:paraId="4103E663"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 xml:space="preserve">Деривати с положителна справедлива стойност: Балансова стойност </w:t>
            </w:r>
          </w:p>
          <w:p w14:paraId="4DAA2A8C" w14:textId="77777777" w:rsidR="00BA512F" w:rsidRPr="000F6454" w:rsidRDefault="00BA512F">
            <w:pPr>
              <w:spacing w:before="0" w:after="0"/>
              <w:ind w:left="33"/>
              <w:rPr>
                <w:rFonts w:ascii="Times New Roman" w:hAnsi="Times New Roman"/>
                <w:bCs/>
                <w:sz w:val="24"/>
              </w:rPr>
            </w:pPr>
          </w:p>
          <w:p w14:paraId="142F1ABF"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 xml:space="preserve">Балансовата стойност на дериватите, отчитани като финансови активи, към референтната дата на докладване. </w:t>
            </w:r>
          </w:p>
          <w:p w14:paraId="6E21DBB7" w14:textId="77777777" w:rsidR="00BA512F" w:rsidRPr="000F6454" w:rsidRDefault="00BA512F">
            <w:pPr>
              <w:spacing w:before="0" w:after="0"/>
              <w:ind w:left="33"/>
              <w:rPr>
                <w:rFonts w:ascii="Times New Roman" w:hAnsi="Times New Roman"/>
                <w:bCs/>
                <w:sz w:val="24"/>
              </w:rPr>
            </w:pPr>
          </w:p>
          <w:p w14:paraId="23F6DC84"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lastRenderedPageBreak/>
              <w:t xml:space="preserve">Съгласно общоприетите счетоводни принципи, основани на ДОБ, в тези колони се докладват дериватните инструменти, оценявани по цена на придобиване или по по-ниската стойност от цената на придобиване или пазарната стойност, включени в търговския портфейл или определени като хеджиращи инструменти. </w:t>
            </w:r>
          </w:p>
          <w:p w14:paraId="5076701F" w14:textId="77777777" w:rsidR="00BA512F" w:rsidRPr="000F6454" w:rsidRDefault="00BA512F">
            <w:pPr>
              <w:spacing w:before="0" w:after="0"/>
              <w:ind w:left="33"/>
              <w:rPr>
                <w:rFonts w:ascii="Times New Roman" w:hAnsi="Times New Roman"/>
                <w:b/>
                <w:bCs/>
                <w:sz w:val="24"/>
                <w:u w:val="single"/>
              </w:rPr>
            </w:pPr>
          </w:p>
        </w:tc>
      </w:tr>
      <w:tr w:rsidR="00BA512F" w:rsidRPr="000F6454" w14:paraId="55ABF682" w14:textId="77777777" w:rsidTr="00672D2A">
        <w:tc>
          <w:tcPr>
            <w:tcW w:w="1188" w:type="dxa"/>
          </w:tcPr>
          <w:p w14:paraId="3621F38F"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lastRenderedPageBreak/>
              <w:t>210</w:t>
            </w:r>
          </w:p>
        </w:tc>
        <w:tc>
          <w:tcPr>
            <w:tcW w:w="8640" w:type="dxa"/>
          </w:tcPr>
          <w:p w14:paraId="4F898845"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Деривати с положителна справедлива стойност: Условна стойност</w:t>
            </w:r>
          </w:p>
          <w:p w14:paraId="6A3D984E" w14:textId="77777777" w:rsidR="00BA512F" w:rsidRPr="000F6454" w:rsidRDefault="00BA512F">
            <w:pPr>
              <w:spacing w:before="0" w:after="0"/>
              <w:ind w:left="33"/>
              <w:rPr>
                <w:rFonts w:ascii="Times New Roman" w:hAnsi="Times New Roman"/>
                <w:bCs/>
                <w:sz w:val="24"/>
              </w:rPr>
            </w:pPr>
          </w:p>
          <w:p w14:paraId="5808CEFD" w14:textId="5ED70A1F"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 xml:space="preserve">Съгласно МСФО и националните общоприети счетоводни принципи, основани на ДОБ, условната стойност, </w:t>
            </w:r>
            <w:r w:rsidRPr="000F6454">
              <w:rPr>
                <w:rFonts w:ascii="Times New Roman" w:hAnsi="Times New Roman"/>
                <w:bCs/>
                <w:sz w:val="24"/>
                <w:highlight w:val="yellow"/>
              </w:rPr>
              <w:t>както е определена в приложение V, част 2, параграфи 133—135</w:t>
            </w:r>
            <w:r w:rsidRPr="000F6454">
              <w:rPr>
                <w:rFonts w:ascii="Times New Roman" w:hAnsi="Times New Roman"/>
                <w:bCs/>
                <w:sz w:val="24"/>
              </w:rPr>
              <w:t xml:space="preserve"> към настоящия регламент за изпълнение, на всички договори за деривати, сключени, но все още неуредени към референтната дата на докладване, по които прекият контрагент е сектор „Държавно управление“ — съгласно определението в параграф 155—160 от настоящото приложение, и справедливата стойност на дериватите е положителна за институцията към референтната дата.</w:t>
            </w:r>
          </w:p>
          <w:p w14:paraId="64F993E7" w14:textId="77777777" w:rsidR="00BA512F" w:rsidRPr="000F6454" w:rsidRDefault="00BA512F">
            <w:pPr>
              <w:spacing w:before="0" w:after="0"/>
              <w:ind w:left="33"/>
              <w:rPr>
                <w:rFonts w:ascii="Times New Roman" w:hAnsi="Times New Roman"/>
                <w:b/>
                <w:bCs/>
                <w:sz w:val="24"/>
                <w:u w:val="single"/>
              </w:rPr>
            </w:pPr>
          </w:p>
        </w:tc>
      </w:tr>
      <w:tr w:rsidR="00BA512F" w:rsidRPr="000F6454" w14:paraId="6D901A57" w14:textId="77777777" w:rsidTr="00672D2A">
        <w:tc>
          <w:tcPr>
            <w:tcW w:w="1188" w:type="dxa"/>
          </w:tcPr>
          <w:p w14:paraId="411CC127"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220—230</w:t>
            </w:r>
          </w:p>
        </w:tc>
        <w:tc>
          <w:tcPr>
            <w:tcW w:w="8640" w:type="dxa"/>
          </w:tcPr>
          <w:p w14:paraId="072ACC8A"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Деривати с отрицателна справедлива стойност</w:t>
            </w:r>
          </w:p>
          <w:p w14:paraId="0FF575AB" w14:textId="77777777" w:rsidR="00BA512F" w:rsidRPr="000F6454" w:rsidDel="00501397" w:rsidRDefault="00BA512F">
            <w:pPr>
              <w:spacing w:before="0" w:after="0"/>
              <w:ind w:left="33"/>
              <w:rPr>
                <w:rFonts w:ascii="Times New Roman" w:hAnsi="Times New Roman"/>
                <w:bCs/>
                <w:sz w:val="24"/>
              </w:rPr>
            </w:pPr>
          </w:p>
          <w:p w14:paraId="56AFE90D" w14:textId="7AAC3C5F"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 xml:space="preserve">Всички дериватни инструменти, по които контрагент е сектор „Държавно управление“, с отрицателна справедлива стойност за институцията към референтната дата на докладване, независимо от това дали тези инструменти се използват в допустимо отношение на хеджиране, дали са държани за търгуване или са включени в търговския портфейл съгласно МСФО и националните общоприети счетоводни принципи, основани на ДОБ. </w:t>
            </w:r>
          </w:p>
          <w:p w14:paraId="358C7FF3" w14:textId="77777777" w:rsidR="00BA512F" w:rsidRPr="000F6454" w:rsidRDefault="00BA512F">
            <w:pPr>
              <w:spacing w:before="0" w:after="0"/>
              <w:ind w:left="33"/>
              <w:rPr>
                <w:rFonts w:ascii="Times New Roman" w:hAnsi="Times New Roman"/>
                <w:bCs/>
                <w:sz w:val="24"/>
              </w:rPr>
            </w:pPr>
          </w:p>
          <w:p w14:paraId="6A155A27" w14:textId="1283C4A6"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Дериватите, използвани при икономическо хеджиране, се докладват тук, когато са включени в търговския портфейл или в отчетен портфейл „държани за търгуване“ (параграфи 120, 124, 125 и 137—140, част 2 от приложение V към настоящия регламент за изпълнение).</w:t>
            </w:r>
          </w:p>
          <w:p w14:paraId="503071F1" w14:textId="77777777" w:rsidR="00BA512F" w:rsidRPr="000F6454" w:rsidRDefault="00BA512F">
            <w:pPr>
              <w:spacing w:before="0" w:after="0"/>
              <w:ind w:left="33"/>
              <w:rPr>
                <w:rFonts w:ascii="Times New Roman" w:hAnsi="Times New Roman"/>
                <w:b/>
                <w:bCs/>
                <w:sz w:val="24"/>
                <w:u w:val="single"/>
              </w:rPr>
            </w:pPr>
          </w:p>
        </w:tc>
      </w:tr>
      <w:tr w:rsidR="00BA512F" w:rsidRPr="000F6454" w14:paraId="597DAA3B" w14:textId="77777777" w:rsidTr="00672D2A">
        <w:tc>
          <w:tcPr>
            <w:tcW w:w="1188" w:type="dxa"/>
          </w:tcPr>
          <w:p w14:paraId="4C4F7C1B"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220</w:t>
            </w:r>
          </w:p>
        </w:tc>
        <w:tc>
          <w:tcPr>
            <w:tcW w:w="8640" w:type="dxa"/>
          </w:tcPr>
          <w:p w14:paraId="2059056E"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 xml:space="preserve">Деривати с отрицателна справедлива стойност: Балансова стойност </w:t>
            </w:r>
          </w:p>
          <w:p w14:paraId="12321CD6" w14:textId="77777777" w:rsidR="00BA512F" w:rsidRPr="000F6454" w:rsidRDefault="00BA512F">
            <w:pPr>
              <w:spacing w:before="0" w:after="0"/>
              <w:ind w:left="33"/>
              <w:rPr>
                <w:rFonts w:ascii="Times New Roman" w:hAnsi="Times New Roman"/>
                <w:bCs/>
                <w:sz w:val="24"/>
              </w:rPr>
            </w:pPr>
          </w:p>
          <w:p w14:paraId="27890959"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 xml:space="preserve">Балансовата стойност на дериватите, отчитани като финансови пасиви към референтната дата на докладване. </w:t>
            </w:r>
          </w:p>
          <w:p w14:paraId="4F38595F" w14:textId="77777777" w:rsidR="00BA512F" w:rsidRPr="000F6454" w:rsidRDefault="00BA512F">
            <w:pPr>
              <w:spacing w:before="0" w:after="0"/>
              <w:ind w:left="33"/>
              <w:rPr>
                <w:rFonts w:ascii="Times New Roman" w:hAnsi="Times New Roman"/>
                <w:bCs/>
                <w:sz w:val="24"/>
              </w:rPr>
            </w:pPr>
          </w:p>
          <w:p w14:paraId="3FC97AA3"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 xml:space="preserve">Съгласно общоприетите счетоводни принципи, основани на ДОБ, в тези колони се докладват дериватните инструменти, оценявани по цена на придобиване или по по-ниската стойност от цената на придобиване или пазарната стойност, включени в търговския портфейл или определени като хеджиращи инструменти. </w:t>
            </w:r>
          </w:p>
          <w:p w14:paraId="2F7292FC" w14:textId="77777777" w:rsidR="00BA512F" w:rsidRPr="000F6454" w:rsidRDefault="00BA512F">
            <w:pPr>
              <w:spacing w:before="0" w:after="0"/>
              <w:ind w:left="33"/>
              <w:rPr>
                <w:rFonts w:ascii="Times New Roman" w:hAnsi="Times New Roman"/>
                <w:b/>
                <w:bCs/>
                <w:sz w:val="24"/>
                <w:u w:val="single"/>
              </w:rPr>
            </w:pPr>
          </w:p>
        </w:tc>
      </w:tr>
      <w:tr w:rsidR="00BA512F" w:rsidRPr="000F6454" w14:paraId="209C56C9" w14:textId="77777777" w:rsidTr="00672D2A">
        <w:tc>
          <w:tcPr>
            <w:tcW w:w="1188" w:type="dxa"/>
          </w:tcPr>
          <w:p w14:paraId="44F88DB9"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230</w:t>
            </w:r>
          </w:p>
        </w:tc>
        <w:tc>
          <w:tcPr>
            <w:tcW w:w="8640" w:type="dxa"/>
          </w:tcPr>
          <w:p w14:paraId="0E61C874" w14:textId="77777777" w:rsidR="00BA512F" w:rsidRPr="000F6454" w:rsidRDefault="00FD54FC">
            <w:pPr>
              <w:spacing w:before="0" w:after="0"/>
              <w:rPr>
                <w:rFonts w:ascii="Times New Roman" w:hAnsi="Times New Roman"/>
                <w:b/>
                <w:bCs/>
                <w:sz w:val="24"/>
                <w:u w:val="single"/>
              </w:rPr>
            </w:pPr>
            <w:r w:rsidRPr="000F6454">
              <w:rPr>
                <w:rFonts w:ascii="Times New Roman" w:hAnsi="Times New Roman"/>
                <w:b/>
                <w:bCs/>
                <w:sz w:val="24"/>
                <w:u w:val="single"/>
              </w:rPr>
              <w:t>Деривати с отрицателна справедлива стойност: Условна стойност</w:t>
            </w:r>
          </w:p>
          <w:p w14:paraId="5853C03D" w14:textId="77777777" w:rsidR="00BA512F" w:rsidRPr="000F6454" w:rsidRDefault="00BA512F">
            <w:pPr>
              <w:spacing w:before="0" w:after="0"/>
              <w:ind w:left="33"/>
              <w:rPr>
                <w:rFonts w:ascii="Times New Roman" w:hAnsi="Times New Roman"/>
                <w:b/>
                <w:bCs/>
                <w:sz w:val="24"/>
                <w:u w:val="single"/>
              </w:rPr>
            </w:pPr>
          </w:p>
          <w:p w14:paraId="2002C38C" w14:textId="3213F6CC"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 xml:space="preserve">Съгласно МСФО и националните общоприети счетоводни принципи, основани на ДОБ, условната стойност, </w:t>
            </w:r>
            <w:r w:rsidRPr="000F6454">
              <w:rPr>
                <w:rFonts w:ascii="Times New Roman" w:hAnsi="Times New Roman"/>
                <w:bCs/>
                <w:sz w:val="24"/>
                <w:highlight w:val="yellow"/>
              </w:rPr>
              <w:t>както е определена в приложение V, част 2, параграфи 133—135</w:t>
            </w:r>
            <w:r w:rsidRPr="000F6454">
              <w:rPr>
                <w:rFonts w:ascii="Times New Roman" w:hAnsi="Times New Roman"/>
                <w:bCs/>
                <w:sz w:val="24"/>
              </w:rPr>
              <w:t xml:space="preserve"> към настоящия регламент за изпълнение, на всички договори за деривати, сключени, но все още неуредени към референтната дата, по които прекият контрагент е сектор „Държавно управление“ — съгласно определението в параграф 155—160 от настоящото приложение, и справедливата стойност на дериватите е отрицателна за институцията към референтната дата.</w:t>
            </w:r>
          </w:p>
          <w:p w14:paraId="25148E1B" w14:textId="77777777" w:rsidR="00BA512F" w:rsidRPr="000F6454" w:rsidRDefault="00BA512F">
            <w:pPr>
              <w:spacing w:before="0" w:after="0"/>
              <w:ind w:left="33"/>
              <w:rPr>
                <w:rFonts w:ascii="Times New Roman" w:hAnsi="Times New Roman"/>
                <w:b/>
                <w:bCs/>
                <w:sz w:val="24"/>
                <w:u w:val="single"/>
              </w:rPr>
            </w:pPr>
          </w:p>
        </w:tc>
      </w:tr>
      <w:tr w:rsidR="00BA512F" w:rsidRPr="000F6454" w14:paraId="14FD3216" w14:textId="77777777" w:rsidTr="00672D2A">
        <w:tc>
          <w:tcPr>
            <w:tcW w:w="1188" w:type="dxa"/>
          </w:tcPr>
          <w:p w14:paraId="28BA209B"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lastRenderedPageBreak/>
              <w:t>240—260</w:t>
            </w:r>
          </w:p>
        </w:tc>
        <w:tc>
          <w:tcPr>
            <w:tcW w:w="8640" w:type="dxa"/>
          </w:tcPr>
          <w:p w14:paraId="0781AE02"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ЗАДБАЛАНСОВИ ЕКСПОЗИЦИИ</w:t>
            </w:r>
          </w:p>
        </w:tc>
      </w:tr>
      <w:tr w:rsidR="00BA512F" w:rsidRPr="000F6454" w14:paraId="1D6AC624" w14:textId="77777777" w:rsidTr="00672D2A">
        <w:tc>
          <w:tcPr>
            <w:tcW w:w="1188" w:type="dxa"/>
          </w:tcPr>
          <w:p w14:paraId="507721AD"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240</w:t>
            </w:r>
          </w:p>
        </w:tc>
        <w:tc>
          <w:tcPr>
            <w:tcW w:w="8640" w:type="dxa"/>
          </w:tcPr>
          <w:p w14:paraId="0553BFB8"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Номинална стойност</w:t>
            </w:r>
          </w:p>
          <w:p w14:paraId="78EEAF76" w14:textId="77777777" w:rsidR="00BA512F" w:rsidRPr="000F6454" w:rsidRDefault="00BA512F">
            <w:pPr>
              <w:spacing w:before="0" w:after="0"/>
              <w:ind w:left="33"/>
              <w:rPr>
                <w:rFonts w:ascii="Times New Roman" w:hAnsi="Times New Roman"/>
                <w:bCs/>
                <w:sz w:val="24"/>
              </w:rPr>
            </w:pPr>
          </w:p>
          <w:p w14:paraId="77CE35DA" w14:textId="3AFFA4E0"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Когато прекият контрагент по задбалансова позиция е сектор „Държавно управление“, както е определено в параграфи 155—160 от настоящото приложение — номиналната стойност на поетите задължения и финансовите гаранции, които не се считат за дериват съгласно МСФО или съгласно националните общоприети счетоводни принципи, основани на ДОБ (параграфи 102—119, част 2 от приложение V към настоящия регламент за изпълнение).</w:t>
            </w:r>
          </w:p>
          <w:p w14:paraId="3CF4F34B" w14:textId="77777777" w:rsidR="00BA512F" w:rsidRPr="000F6454" w:rsidRDefault="00BA512F">
            <w:pPr>
              <w:spacing w:before="0" w:after="0"/>
              <w:ind w:left="33"/>
              <w:rPr>
                <w:rFonts w:ascii="Times New Roman" w:hAnsi="Times New Roman"/>
                <w:bCs/>
                <w:sz w:val="24"/>
              </w:rPr>
            </w:pPr>
          </w:p>
          <w:p w14:paraId="1C264AE8" w14:textId="1AE0F373" w:rsidR="00BA512F" w:rsidRPr="000F6454" w:rsidDel="00501397" w:rsidRDefault="00FD54FC">
            <w:pPr>
              <w:spacing w:before="0" w:after="0"/>
              <w:ind w:left="33"/>
              <w:rPr>
                <w:rFonts w:ascii="Times New Roman" w:hAnsi="Times New Roman"/>
                <w:b/>
                <w:bCs/>
                <w:sz w:val="24"/>
                <w:u w:val="single"/>
              </w:rPr>
            </w:pPr>
            <w:r w:rsidRPr="000F6454">
              <w:rPr>
                <w:rFonts w:ascii="Times New Roman" w:hAnsi="Times New Roman"/>
                <w:bCs/>
                <w:sz w:val="24"/>
              </w:rPr>
              <w:t xml:space="preserve">В съответствие с приложение V, част 2, параграфи 43 и 44 към настоящия регламент за изпълнение прекият контрагент е сектор „Държавно управление“: а) по предоставена финансова гаранция — когато той е пряк контрагент по гарантирания дългов инструмент; и б) по поето задължение за отпускане на кредит и по други поети задължения — когато той е контрагентът, чийто кредитен риск се поема от докладващата институция. </w:t>
            </w:r>
          </w:p>
          <w:p w14:paraId="041464C7" w14:textId="77777777" w:rsidR="00BA512F" w:rsidRPr="000F6454" w:rsidRDefault="00BA512F">
            <w:pPr>
              <w:spacing w:before="0" w:after="0"/>
              <w:ind w:left="33"/>
              <w:rPr>
                <w:rFonts w:ascii="Times New Roman" w:hAnsi="Times New Roman"/>
                <w:bCs/>
                <w:sz w:val="24"/>
              </w:rPr>
            </w:pPr>
          </w:p>
        </w:tc>
      </w:tr>
      <w:tr w:rsidR="00BA512F" w:rsidRPr="000F6454" w14:paraId="73EC8195" w14:textId="77777777" w:rsidTr="00672D2A">
        <w:tc>
          <w:tcPr>
            <w:tcW w:w="1188" w:type="dxa"/>
          </w:tcPr>
          <w:p w14:paraId="24400E20"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250</w:t>
            </w:r>
          </w:p>
        </w:tc>
        <w:tc>
          <w:tcPr>
            <w:tcW w:w="8640" w:type="dxa"/>
          </w:tcPr>
          <w:p w14:paraId="486A9A32"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Провизии</w:t>
            </w:r>
          </w:p>
          <w:p w14:paraId="3CAA4F53" w14:textId="77777777" w:rsidR="00BA512F" w:rsidRPr="000F6454" w:rsidRDefault="00BA512F">
            <w:pPr>
              <w:spacing w:before="0" w:after="0"/>
              <w:ind w:left="33"/>
              <w:rPr>
                <w:rFonts w:ascii="Times New Roman" w:hAnsi="Times New Roman"/>
                <w:bCs/>
                <w:sz w:val="24"/>
              </w:rPr>
            </w:pPr>
          </w:p>
          <w:p w14:paraId="6CB1F0DA" w14:textId="7F04FD89" w:rsidR="00BA512F" w:rsidRPr="000F6454" w:rsidRDefault="002F78EA">
            <w:pPr>
              <w:spacing w:before="0" w:after="0"/>
              <w:ind w:left="33"/>
              <w:rPr>
                <w:rFonts w:ascii="Times New Roman" w:hAnsi="Times New Roman"/>
                <w:bCs/>
                <w:sz w:val="24"/>
              </w:rPr>
            </w:pPr>
            <w:r w:rsidRPr="000F6454">
              <w:rPr>
                <w:rFonts w:ascii="Times New Roman" w:hAnsi="Times New Roman"/>
                <w:bCs/>
                <w:sz w:val="24"/>
                <w:highlight w:val="yellow"/>
              </w:rPr>
              <w:t>Член 4, точка 6, буква в) и „Задбалансови позиции“, член 27, параграф 11, член 28, параграф 8</w:t>
            </w:r>
            <w:r w:rsidRPr="000F6454">
              <w:rPr>
                <w:rFonts w:ascii="Times New Roman" w:hAnsi="Times New Roman"/>
                <w:bCs/>
                <w:sz w:val="24"/>
              </w:rPr>
              <w:t xml:space="preserve"> и член 33 от ДОБ; МСФО 9.4.2.1(в)(ii) и (г)(ii); МСФО 9.5.5.20; МСС 37; МСФО 4 и приложение V, част 2.11 към настоящия регламент за изпълнение.</w:t>
            </w:r>
          </w:p>
          <w:p w14:paraId="0171C2E6" w14:textId="77777777" w:rsidR="00BA512F" w:rsidRPr="000F6454" w:rsidRDefault="00BA512F">
            <w:pPr>
              <w:spacing w:before="0" w:after="0"/>
              <w:ind w:left="33"/>
              <w:rPr>
                <w:rFonts w:ascii="Times New Roman" w:hAnsi="Times New Roman"/>
                <w:bCs/>
                <w:sz w:val="24"/>
              </w:rPr>
            </w:pPr>
          </w:p>
          <w:p w14:paraId="044EB405"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Провизиите по всички задбалансови експозиции, независимо как се оценяват, с изключение на оценяваните по справедлива стойност чрез печалбата или загубата в съответствие с МСФО 9.</w:t>
            </w:r>
          </w:p>
          <w:p w14:paraId="5A5CDBB6" w14:textId="76D5366B" w:rsidR="00BA512F" w:rsidRPr="000F6454" w:rsidRDefault="00BA512F">
            <w:pPr>
              <w:spacing w:before="0" w:after="0"/>
              <w:ind w:left="33"/>
              <w:rPr>
                <w:rFonts w:ascii="Times New Roman" w:hAnsi="Times New Roman"/>
                <w:bCs/>
                <w:sz w:val="24"/>
              </w:rPr>
            </w:pPr>
          </w:p>
          <w:p w14:paraId="3765CDC9" w14:textId="6C95A293"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Съгласно МСФО — обезценката на поето задължение за отпускане на кредит се докладва в колона 150, когато институцията не може да разграничи очакваните кредитни загуби, свързани с усвоените и неусвоените суми по дълговия инструмент. Ако комбинираните очаквани кредитни загуби по този финансов инструмент надхвърлят брутната балансова стойност на дълговия компонент на инструмента, остатъчният размер на очакваните кредитни загуби се докладва като провизия в колона 250.</w:t>
            </w:r>
          </w:p>
          <w:p w14:paraId="57946B7D" w14:textId="77777777" w:rsidR="00BA512F" w:rsidRPr="000F6454" w:rsidRDefault="00BA512F">
            <w:pPr>
              <w:spacing w:before="0" w:after="0"/>
              <w:ind w:left="33"/>
              <w:rPr>
                <w:rFonts w:ascii="Times New Roman" w:hAnsi="Times New Roman"/>
                <w:bCs/>
                <w:sz w:val="24"/>
              </w:rPr>
            </w:pPr>
          </w:p>
        </w:tc>
      </w:tr>
      <w:tr w:rsidR="00BA512F" w:rsidRPr="000F6454" w14:paraId="160EDDDD" w14:textId="77777777" w:rsidTr="00672D2A">
        <w:tc>
          <w:tcPr>
            <w:tcW w:w="1188" w:type="dxa"/>
          </w:tcPr>
          <w:p w14:paraId="533435E7"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260</w:t>
            </w:r>
          </w:p>
        </w:tc>
        <w:tc>
          <w:tcPr>
            <w:tcW w:w="8640" w:type="dxa"/>
          </w:tcPr>
          <w:p w14:paraId="1504B3AA"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 xml:space="preserve">Натрупани отрицателни промени в справедливата стойност, произтичащи от кредитния риск </w:t>
            </w:r>
          </w:p>
          <w:p w14:paraId="706D44F1" w14:textId="77777777" w:rsidR="00BA512F" w:rsidRPr="000F6454" w:rsidRDefault="00BA512F">
            <w:pPr>
              <w:spacing w:before="0" w:after="0"/>
              <w:ind w:left="33"/>
              <w:rPr>
                <w:rFonts w:ascii="Times New Roman" w:hAnsi="Times New Roman"/>
                <w:b/>
                <w:bCs/>
                <w:sz w:val="24"/>
                <w:u w:val="single"/>
              </w:rPr>
            </w:pPr>
          </w:p>
          <w:p w14:paraId="2AFAB6A1" w14:textId="20AFD492"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Натрупаните отрицателни промени в справедливата стойност поради кредитен риск (параграф 110, част 2 от приложение V към настоящия регламент за изпълнение) при задбалансовите позиции, оценявани по справедлива стойност през печалбата или загубата в съответствие с МСФО 9.</w:t>
            </w:r>
          </w:p>
          <w:p w14:paraId="6F3D19AC" w14:textId="77777777" w:rsidR="00BA512F" w:rsidRPr="000F6454" w:rsidRDefault="00730040">
            <w:pPr>
              <w:spacing w:before="0" w:after="0"/>
              <w:ind w:left="33"/>
              <w:rPr>
                <w:rFonts w:ascii="Times New Roman" w:hAnsi="Times New Roman"/>
                <w:b/>
                <w:bCs/>
                <w:sz w:val="24"/>
                <w:u w:val="single"/>
              </w:rPr>
            </w:pPr>
            <w:r w:rsidRPr="000F6454">
              <w:rPr>
                <w:rFonts w:ascii="Times New Roman" w:hAnsi="Times New Roman"/>
                <w:bCs/>
                <w:sz w:val="24"/>
                <w:u w:val="single"/>
              </w:rPr>
              <w:t xml:space="preserve"> </w:t>
            </w:r>
          </w:p>
        </w:tc>
      </w:tr>
      <w:tr w:rsidR="00BA512F" w:rsidRPr="000F6454" w14:paraId="2FA94B5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3621CDC" w14:textId="77777777" w:rsidR="00BA512F" w:rsidRPr="000F6454" w:rsidDel="008D1680" w:rsidRDefault="00FD54FC">
            <w:pPr>
              <w:spacing w:before="0" w:after="0"/>
              <w:ind w:left="33"/>
              <w:rPr>
                <w:rFonts w:ascii="Times New Roman" w:hAnsi="Times New Roman"/>
                <w:bCs/>
                <w:sz w:val="24"/>
              </w:rPr>
            </w:pPr>
            <w:r w:rsidRPr="000F6454">
              <w:rPr>
                <w:rFonts w:ascii="Times New Roman" w:hAnsi="Times New Roman"/>
                <w:bCs/>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9F8E3"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Поясняваща позиция: кредитни деривати, продавани по експозиции към сектор „Държавно управление“</w:t>
            </w:r>
          </w:p>
          <w:p w14:paraId="11CE1BEC" w14:textId="77777777" w:rsidR="00BA512F" w:rsidRPr="000F6454" w:rsidRDefault="00BA512F">
            <w:pPr>
              <w:spacing w:before="0" w:after="0"/>
              <w:ind w:left="33"/>
              <w:rPr>
                <w:rFonts w:ascii="Times New Roman" w:hAnsi="Times New Roman"/>
                <w:b/>
                <w:bCs/>
                <w:sz w:val="24"/>
                <w:u w:val="single"/>
              </w:rPr>
            </w:pPr>
          </w:p>
          <w:p w14:paraId="2B11DF2A" w14:textId="147A9A2B"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lastRenderedPageBreak/>
              <w:t xml:space="preserve">Кредитните деривати, които не отговарят на определението за финансови гаранции </w:t>
            </w:r>
            <w:r w:rsidRPr="000F6454">
              <w:rPr>
                <w:rFonts w:ascii="Times New Roman" w:hAnsi="Times New Roman"/>
                <w:bCs/>
                <w:sz w:val="24"/>
                <w:highlight w:val="yellow"/>
              </w:rPr>
              <w:t>в приложение V, част 2, параграф 58</w:t>
            </w:r>
            <w:r w:rsidRPr="000F6454">
              <w:rPr>
                <w:rFonts w:ascii="Times New Roman" w:hAnsi="Times New Roman"/>
                <w:bCs/>
                <w:sz w:val="24"/>
              </w:rPr>
              <w:t>; които докладващата институция е сключила с контрагенти, които не са част от сектор „Държавно управление“; и референтната експозиция по които е към сектор „Държавно управление“.</w:t>
            </w:r>
          </w:p>
          <w:p w14:paraId="67AB0B19" w14:textId="77777777" w:rsidR="00BA512F" w:rsidRPr="000F6454" w:rsidRDefault="00BA512F">
            <w:pPr>
              <w:spacing w:before="0" w:after="0"/>
              <w:ind w:left="33"/>
              <w:rPr>
                <w:rFonts w:ascii="Times New Roman" w:hAnsi="Times New Roman"/>
                <w:bCs/>
                <w:sz w:val="24"/>
              </w:rPr>
            </w:pPr>
          </w:p>
          <w:p w14:paraId="27D5AACE" w14:textId="3E790EC8"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Тези колони не се докладват за експозициите, представени в разбивка по риск, регулаторен подход и клас експозиции (редове 020—160).</w:t>
            </w:r>
          </w:p>
          <w:p w14:paraId="4B0669D1" w14:textId="77777777" w:rsidR="00BA512F" w:rsidRPr="000F6454" w:rsidRDefault="00BA512F">
            <w:pPr>
              <w:spacing w:before="0" w:after="0"/>
              <w:ind w:left="33"/>
              <w:rPr>
                <w:rFonts w:ascii="Times New Roman" w:hAnsi="Times New Roman"/>
                <w:bCs/>
                <w:sz w:val="24"/>
              </w:rPr>
            </w:pPr>
          </w:p>
          <w:p w14:paraId="50164D9E"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 xml:space="preserve">Докладваните в раздела експозиции не се взимат предвид при изчисляването на стойността на експозицията и рисково претегления размер (колони 290 и 300); изчисляването е въз основа единствено на преките експозиции. </w:t>
            </w:r>
          </w:p>
          <w:p w14:paraId="02AC8650"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 xml:space="preserve"> </w:t>
            </w:r>
          </w:p>
        </w:tc>
      </w:tr>
      <w:tr w:rsidR="00BA512F" w:rsidRPr="000F6454" w14:paraId="79D6A1C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CBCC6EB" w14:textId="77777777" w:rsidR="00BA512F" w:rsidRPr="000F6454" w:rsidDel="008D1680" w:rsidRDefault="00FD54FC">
            <w:pPr>
              <w:spacing w:before="0" w:after="0"/>
              <w:ind w:left="33"/>
              <w:rPr>
                <w:rFonts w:ascii="Times New Roman" w:hAnsi="Times New Roman"/>
                <w:bCs/>
                <w:sz w:val="24"/>
              </w:rPr>
            </w:pPr>
            <w:r w:rsidRPr="000F6454">
              <w:rPr>
                <w:rFonts w:ascii="Times New Roman" w:hAnsi="Times New Roman"/>
                <w:bCs/>
                <w:sz w:val="24"/>
              </w:rPr>
              <w:lastRenderedPageBreak/>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127DC38"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Деривати с положителна справедлива стойност — Балансова стойност</w:t>
            </w:r>
          </w:p>
          <w:p w14:paraId="313828AF" w14:textId="77777777" w:rsidR="00BA512F" w:rsidRPr="000F6454" w:rsidRDefault="00BA512F">
            <w:pPr>
              <w:spacing w:before="0" w:after="0"/>
              <w:ind w:left="33"/>
              <w:rPr>
                <w:rFonts w:ascii="Times New Roman" w:hAnsi="Times New Roman"/>
                <w:b/>
                <w:bCs/>
                <w:sz w:val="24"/>
                <w:u w:val="single"/>
              </w:rPr>
            </w:pPr>
          </w:p>
          <w:p w14:paraId="527DA155"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Докладва се съвкупната балансова стойност на кредитните деривати, продавани по експозиции към сектор „Държавно управление“, с положителна справедлива стойност за институцията към референтната дата на докладване, без да вземат предвид корекциите на пруденциалната оценка.</w:t>
            </w:r>
          </w:p>
          <w:p w14:paraId="38A318F7" w14:textId="77777777" w:rsidR="00BA512F" w:rsidRPr="000F6454" w:rsidRDefault="00BA512F">
            <w:pPr>
              <w:spacing w:before="0" w:after="0"/>
              <w:ind w:left="33"/>
              <w:rPr>
                <w:rFonts w:ascii="Times New Roman" w:hAnsi="Times New Roman"/>
                <w:bCs/>
                <w:sz w:val="24"/>
              </w:rPr>
            </w:pPr>
          </w:p>
          <w:p w14:paraId="64018276"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За дериватите по МСФО, в тази колона се докладва балансовата стойност на дериватите, които са финансови активи, към датата на докладване.</w:t>
            </w:r>
          </w:p>
          <w:p w14:paraId="28F6D4B1" w14:textId="77777777" w:rsidR="00BA512F" w:rsidRPr="000F6454" w:rsidRDefault="00BA512F">
            <w:pPr>
              <w:spacing w:before="0" w:after="0"/>
              <w:ind w:left="33"/>
              <w:rPr>
                <w:rFonts w:ascii="Times New Roman" w:hAnsi="Times New Roman"/>
                <w:bCs/>
                <w:sz w:val="24"/>
              </w:rPr>
            </w:pPr>
          </w:p>
          <w:p w14:paraId="204A4C64" w14:textId="4538DA1C"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За дериватите в съответствие с общоприетите счетоводни принципи, основани на ДОБ, в тази колона се докладва справедливата стойност на дериватите с положителна справедлива стойност към референтната дата на докладване, независимо от начин на осчетоводяване.</w:t>
            </w:r>
          </w:p>
          <w:p w14:paraId="5D6153BF" w14:textId="77777777" w:rsidR="00BA512F" w:rsidRPr="000F6454" w:rsidRDefault="00BA512F">
            <w:pPr>
              <w:spacing w:before="0" w:after="0"/>
              <w:ind w:left="33"/>
              <w:rPr>
                <w:rFonts w:ascii="Times New Roman" w:hAnsi="Times New Roman"/>
                <w:b/>
                <w:bCs/>
                <w:sz w:val="24"/>
                <w:u w:val="single"/>
              </w:rPr>
            </w:pPr>
          </w:p>
        </w:tc>
      </w:tr>
      <w:tr w:rsidR="00BA512F" w:rsidRPr="000F6454" w14:paraId="38C7757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3A0A0007" w14:textId="77777777" w:rsidR="00BA512F" w:rsidRPr="000F6454" w:rsidDel="008D1680" w:rsidRDefault="00FD54FC">
            <w:pPr>
              <w:spacing w:before="0" w:after="0"/>
              <w:ind w:left="33"/>
              <w:rPr>
                <w:rFonts w:ascii="Times New Roman" w:hAnsi="Times New Roman"/>
                <w:bCs/>
                <w:sz w:val="24"/>
              </w:rPr>
            </w:pPr>
            <w:r w:rsidRPr="000F6454">
              <w:rPr>
                <w:rFonts w:ascii="Times New Roman" w:hAnsi="Times New Roman"/>
                <w:bCs/>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CAFDC31"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Деривати с отрицателна справедлива стойност — Балансова стойност</w:t>
            </w:r>
          </w:p>
          <w:p w14:paraId="719F20DC" w14:textId="77777777" w:rsidR="00BA512F" w:rsidRPr="000F6454" w:rsidRDefault="00BA512F">
            <w:pPr>
              <w:spacing w:before="0" w:after="0"/>
              <w:ind w:left="33"/>
              <w:rPr>
                <w:rFonts w:ascii="Times New Roman" w:hAnsi="Times New Roman"/>
                <w:b/>
                <w:bCs/>
                <w:sz w:val="24"/>
                <w:u w:val="single"/>
              </w:rPr>
            </w:pPr>
          </w:p>
          <w:p w14:paraId="00BC88B1"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Съвкупната балансова стойност на кредитните деривати, продавани по докладваните експозиции към сектор „Държавно управление“, с отрицателна справедлива стойност за институцията към референтната дата на докладване, без да са взети предвид корекциите на пруденциалната оценка.</w:t>
            </w:r>
          </w:p>
          <w:p w14:paraId="5BD4B003" w14:textId="77777777" w:rsidR="00BA512F" w:rsidRPr="000F6454" w:rsidRDefault="00BA512F">
            <w:pPr>
              <w:spacing w:before="0" w:after="0"/>
              <w:ind w:left="33"/>
              <w:rPr>
                <w:rFonts w:ascii="Times New Roman" w:hAnsi="Times New Roman"/>
                <w:bCs/>
                <w:sz w:val="24"/>
              </w:rPr>
            </w:pPr>
          </w:p>
          <w:p w14:paraId="09714866" w14:textId="31143AA4"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 xml:space="preserve">За дериватите по МСФО, в тази колона се докладва балансовата стойност на дериватите, които са финансови пасиви към датата на докладване. </w:t>
            </w:r>
          </w:p>
          <w:p w14:paraId="59F31FCF" w14:textId="77777777" w:rsidR="00BA512F" w:rsidRPr="000F6454" w:rsidRDefault="00BA512F">
            <w:pPr>
              <w:spacing w:before="0" w:after="0"/>
              <w:ind w:left="33"/>
              <w:rPr>
                <w:rFonts w:ascii="Times New Roman" w:hAnsi="Times New Roman"/>
                <w:bCs/>
                <w:sz w:val="24"/>
              </w:rPr>
            </w:pPr>
          </w:p>
          <w:p w14:paraId="5F182F39"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Cs/>
                <w:sz w:val="24"/>
              </w:rPr>
              <w:t>За дериватите по общоприетите счетоводни принципи, основани на ДОБ, в тази колона се докладва справедливата стойност на дериватите с отрицателна справедлива стойност към референтната дата на докладване, независимо от начина на осчетоводяване.</w:t>
            </w:r>
            <w:r w:rsidRPr="000F6454">
              <w:rPr>
                <w:rFonts w:ascii="Times New Roman" w:hAnsi="Times New Roman"/>
                <w:b/>
                <w:bCs/>
                <w:sz w:val="24"/>
                <w:u w:val="single"/>
              </w:rPr>
              <w:t xml:space="preserve"> </w:t>
            </w:r>
          </w:p>
          <w:p w14:paraId="3DD8948B" w14:textId="77777777" w:rsidR="00BA512F" w:rsidRPr="000F6454" w:rsidRDefault="00BA512F">
            <w:pPr>
              <w:spacing w:before="0" w:after="0"/>
              <w:ind w:left="33"/>
              <w:rPr>
                <w:rFonts w:ascii="Times New Roman" w:hAnsi="Times New Roman"/>
                <w:b/>
                <w:bCs/>
                <w:sz w:val="24"/>
                <w:u w:val="single"/>
              </w:rPr>
            </w:pPr>
          </w:p>
        </w:tc>
      </w:tr>
      <w:tr w:rsidR="00BA512F" w:rsidRPr="000F6454" w14:paraId="43756C5E"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6F2D97B" w14:textId="77777777" w:rsidR="00BA512F" w:rsidRPr="000F6454" w:rsidDel="008D1680" w:rsidRDefault="00FD54FC">
            <w:pPr>
              <w:spacing w:before="0" w:after="0"/>
              <w:ind w:left="33"/>
              <w:rPr>
                <w:rFonts w:ascii="Times New Roman" w:hAnsi="Times New Roman"/>
                <w:bCs/>
                <w:sz w:val="24"/>
              </w:rPr>
            </w:pPr>
            <w:r w:rsidRPr="000F6454">
              <w:rPr>
                <w:rFonts w:ascii="Times New Roman" w:hAnsi="Times New Roman"/>
                <w:bCs/>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D8E2FCE"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Стойност на експозицията</w:t>
            </w:r>
          </w:p>
          <w:p w14:paraId="12CCCFCD" w14:textId="77777777" w:rsidR="00BA512F" w:rsidRPr="000F6454" w:rsidRDefault="00BA512F">
            <w:pPr>
              <w:spacing w:before="0" w:after="0"/>
              <w:ind w:left="33"/>
              <w:rPr>
                <w:rFonts w:ascii="Times New Roman" w:hAnsi="Times New Roman"/>
                <w:b/>
                <w:bCs/>
                <w:sz w:val="24"/>
                <w:u w:val="single"/>
              </w:rPr>
            </w:pPr>
          </w:p>
          <w:p w14:paraId="564C9668"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Стойността на експозициите, за които се прилага рамката за кредитен риск.</w:t>
            </w:r>
          </w:p>
          <w:p w14:paraId="5332F0B1" w14:textId="77777777" w:rsidR="00BA512F" w:rsidRPr="000F6454" w:rsidRDefault="00BA512F">
            <w:pPr>
              <w:spacing w:before="0" w:after="0"/>
              <w:ind w:left="33"/>
              <w:rPr>
                <w:rFonts w:ascii="Times New Roman" w:hAnsi="Times New Roman"/>
                <w:bCs/>
                <w:sz w:val="24"/>
              </w:rPr>
            </w:pPr>
          </w:p>
          <w:p w14:paraId="64489921" w14:textId="59B3CEFE"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За експозициите по стандартизирания подход: вж. член 111 от РКИ. За експозиции по вътрешнорейтинговия подход: вж. член 166 и член 230, параграф 1, второ изречение от РКИ.</w:t>
            </w:r>
          </w:p>
          <w:p w14:paraId="5027773B" w14:textId="77777777" w:rsidR="00BA512F" w:rsidRPr="000F6454" w:rsidRDefault="00BA512F">
            <w:pPr>
              <w:spacing w:before="0" w:after="0"/>
              <w:ind w:left="33"/>
              <w:rPr>
                <w:rFonts w:ascii="Times New Roman" w:hAnsi="Times New Roman"/>
                <w:bCs/>
                <w:sz w:val="24"/>
              </w:rPr>
            </w:pPr>
          </w:p>
          <w:p w14:paraId="1515F006"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lastRenderedPageBreak/>
              <w:t>За докладването на дериватите, за които се прилагат капиталови изисквания както за кредитен риск от контрагента, така и за пазарен риск, вж. указанията за разбивката по редове.</w:t>
            </w:r>
          </w:p>
          <w:p w14:paraId="05A5C4A4" w14:textId="77777777" w:rsidR="00BA512F" w:rsidRPr="000F6454" w:rsidRDefault="00BA512F">
            <w:pPr>
              <w:spacing w:before="0" w:after="0"/>
              <w:ind w:left="33"/>
              <w:rPr>
                <w:rFonts w:ascii="Times New Roman" w:hAnsi="Times New Roman"/>
                <w:b/>
                <w:bCs/>
                <w:sz w:val="24"/>
                <w:u w:val="single"/>
              </w:rPr>
            </w:pPr>
          </w:p>
        </w:tc>
      </w:tr>
      <w:tr w:rsidR="00BA512F" w:rsidRPr="000F6454" w14:paraId="63072B48"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ACB331C"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lastRenderedPageBreak/>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0746E4C"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 xml:space="preserve">Размер на рисково претеглените експозиции </w:t>
            </w:r>
          </w:p>
          <w:p w14:paraId="7DB82B21" w14:textId="77777777" w:rsidR="00BA512F" w:rsidRPr="000F6454" w:rsidRDefault="00BA512F">
            <w:pPr>
              <w:spacing w:before="0" w:after="0"/>
              <w:ind w:left="33"/>
              <w:rPr>
                <w:rFonts w:ascii="Times New Roman" w:hAnsi="Times New Roman"/>
                <w:b/>
                <w:bCs/>
                <w:sz w:val="24"/>
                <w:u w:val="single"/>
              </w:rPr>
            </w:pPr>
          </w:p>
          <w:p w14:paraId="1D5B82CF"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 xml:space="preserve">Размерът на рисково претеглените експозиции, за които се прилага рамката за кредитен риск. </w:t>
            </w:r>
          </w:p>
          <w:p w14:paraId="5AB5EF60" w14:textId="77777777" w:rsidR="00BA512F" w:rsidRPr="000F6454" w:rsidRDefault="00BA512F">
            <w:pPr>
              <w:spacing w:before="0" w:after="0"/>
              <w:ind w:left="33"/>
              <w:rPr>
                <w:rFonts w:ascii="Times New Roman" w:hAnsi="Times New Roman"/>
                <w:bCs/>
                <w:sz w:val="24"/>
              </w:rPr>
            </w:pPr>
          </w:p>
          <w:p w14:paraId="10AD2E37" w14:textId="51454782"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За експозициите по стандартизирания подход: вж. член 113, параграфи 1—5 от РКИ. За експозициите по вътрешнорейтинговия подход: вж. член 153, параграфи 1 и 3 от РКИ.</w:t>
            </w:r>
          </w:p>
          <w:p w14:paraId="5ED29C84" w14:textId="77777777" w:rsidR="00BA512F" w:rsidRPr="000F6454" w:rsidRDefault="00BA512F">
            <w:pPr>
              <w:spacing w:before="0" w:after="0"/>
              <w:ind w:left="33"/>
              <w:rPr>
                <w:rFonts w:ascii="Times New Roman" w:hAnsi="Times New Roman"/>
                <w:bCs/>
                <w:sz w:val="24"/>
              </w:rPr>
            </w:pPr>
          </w:p>
          <w:p w14:paraId="50CB580E"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За докладването на преките експозиции в обхвата на член 271 от РКИ, спрямо които се прилагат капиталови изисквания както за кредитен риск от контрагента, така и за пазарен риск, вж. указанията за разбивката по редове.</w:t>
            </w:r>
          </w:p>
          <w:p w14:paraId="23FE04B4" w14:textId="77777777" w:rsidR="00BA512F" w:rsidRPr="000F6454" w:rsidRDefault="00BA512F">
            <w:pPr>
              <w:spacing w:before="0" w:after="0"/>
              <w:ind w:left="33"/>
              <w:rPr>
                <w:rFonts w:ascii="Times New Roman" w:hAnsi="Times New Roman"/>
                <w:b/>
                <w:bCs/>
                <w:sz w:val="24"/>
                <w:u w:val="single"/>
              </w:rPr>
            </w:pPr>
          </w:p>
        </w:tc>
      </w:tr>
    </w:tbl>
    <w:p w14:paraId="25144459" w14:textId="77777777" w:rsidR="00BA512F" w:rsidRPr="000F6454" w:rsidRDefault="00BA512F">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BA512F" w:rsidRPr="000F6454" w14:paraId="4B74663B" w14:textId="77777777" w:rsidTr="00672D2A">
        <w:tc>
          <w:tcPr>
            <w:tcW w:w="1188" w:type="dxa"/>
            <w:shd w:val="clear" w:color="auto" w:fill="CCCCCC"/>
          </w:tcPr>
          <w:p w14:paraId="158EBFFC"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Редове</w:t>
            </w:r>
          </w:p>
        </w:tc>
        <w:tc>
          <w:tcPr>
            <w:tcW w:w="8701" w:type="dxa"/>
            <w:shd w:val="clear" w:color="auto" w:fill="CCCCCC"/>
          </w:tcPr>
          <w:p w14:paraId="2067DC1F"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Указания</w:t>
            </w:r>
          </w:p>
        </w:tc>
      </w:tr>
      <w:tr w:rsidR="00BA512F" w:rsidRPr="000F6454" w14:paraId="6B2D45ED" w14:textId="77777777" w:rsidTr="00672D2A">
        <w:tc>
          <w:tcPr>
            <w:tcW w:w="9889" w:type="dxa"/>
            <w:gridSpan w:val="2"/>
          </w:tcPr>
          <w:p w14:paraId="4B82BE86"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РАЗБИВКА НА ЕКСПОЗИЦИИТЕ ПО РЕГУЛАТОРЕН ПОДХОД</w:t>
            </w:r>
          </w:p>
          <w:p w14:paraId="71D3F364" w14:textId="77777777" w:rsidR="00BA512F" w:rsidRPr="000F6454" w:rsidRDefault="00BA512F">
            <w:pPr>
              <w:spacing w:before="0" w:after="0"/>
              <w:ind w:left="33"/>
              <w:rPr>
                <w:rFonts w:ascii="Times New Roman" w:hAnsi="Times New Roman"/>
                <w:bCs/>
                <w:sz w:val="24"/>
              </w:rPr>
            </w:pPr>
          </w:p>
        </w:tc>
      </w:tr>
      <w:tr w:rsidR="00BA512F" w:rsidRPr="000F6454" w14:paraId="11643FBF" w14:textId="77777777" w:rsidTr="00672D2A">
        <w:tc>
          <w:tcPr>
            <w:tcW w:w="1188" w:type="dxa"/>
            <w:shd w:val="clear" w:color="auto" w:fill="auto"/>
          </w:tcPr>
          <w:p w14:paraId="42E08604"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010</w:t>
            </w:r>
          </w:p>
        </w:tc>
        <w:tc>
          <w:tcPr>
            <w:tcW w:w="8701" w:type="dxa"/>
            <w:shd w:val="clear" w:color="auto" w:fill="auto"/>
          </w:tcPr>
          <w:p w14:paraId="3A82171A"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Общо експозиции</w:t>
            </w:r>
          </w:p>
          <w:p w14:paraId="2BBD1D82" w14:textId="77777777" w:rsidR="00BA512F" w:rsidRPr="000F6454" w:rsidRDefault="00BA512F">
            <w:pPr>
              <w:spacing w:before="0" w:after="0"/>
              <w:ind w:left="33"/>
              <w:rPr>
                <w:rFonts w:ascii="Times New Roman" w:hAnsi="Times New Roman"/>
                <w:b/>
                <w:bCs/>
                <w:sz w:val="24"/>
                <w:u w:val="single"/>
              </w:rPr>
            </w:pPr>
          </w:p>
          <w:p w14:paraId="1121CEA2" w14:textId="243EC614"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Съвкупността от експозиции към сектор „Държавно управление“, както е определено в параграфи 155—160 към настоящото приложение.</w:t>
            </w:r>
          </w:p>
          <w:p w14:paraId="5900DE7D" w14:textId="77777777" w:rsidR="00BA512F" w:rsidRPr="000F6454" w:rsidRDefault="00BA512F">
            <w:pPr>
              <w:spacing w:before="0" w:after="0"/>
              <w:ind w:left="33"/>
              <w:rPr>
                <w:rFonts w:ascii="Times New Roman" w:hAnsi="Times New Roman"/>
                <w:b/>
                <w:bCs/>
                <w:sz w:val="24"/>
                <w:u w:val="single"/>
              </w:rPr>
            </w:pPr>
          </w:p>
        </w:tc>
      </w:tr>
      <w:tr w:rsidR="00BA512F" w:rsidRPr="000F6454" w14:paraId="7F17E38A" w14:textId="77777777" w:rsidTr="00672D2A">
        <w:tc>
          <w:tcPr>
            <w:tcW w:w="1188" w:type="dxa"/>
          </w:tcPr>
          <w:p w14:paraId="4DEE5029"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020—155</w:t>
            </w:r>
          </w:p>
        </w:tc>
        <w:tc>
          <w:tcPr>
            <w:tcW w:w="8701" w:type="dxa"/>
          </w:tcPr>
          <w:p w14:paraId="4A862390" w14:textId="77777777" w:rsidR="00BA512F" w:rsidRPr="000F6454" w:rsidRDefault="00FD54FC">
            <w:pPr>
              <w:spacing w:before="0" w:after="0"/>
              <w:ind w:left="33"/>
              <w:rPr>
                <w:rFonts w:ascii="Times New Roman" w:hAnsi="Times New Roman"/>
                <w:bCs/>
                <w:sz w:val="24"/>
              </w:rPr>
            </w:pPr>
            <w:r w:rsidRPr="000F6454">
              <w:rPr>
                <w:rFonts w:ascii="Times New Roman" w:hAnsi="Times New Roman"/>
                <w:b/>
                <w:bCs/>
                <w:sz w:val="24"/>
                <w:u w:val="single"/>
              </w:rPr>
              <w:t>Експозиции по рамката за кредитен риск</w:t>
            </w:r>
          </w:p>
          <w:p w14:paraId="170F3005" w14:textId="77777777" w:rsidR="00BA512F" w:rsidRPr="000F6454" w:rsidRDefault="00BA512F">
            <w:pPr>
              <w:spacing w:before="0" w:after="0"/>
              <w:ind w:left="33"/>
              <w:rPr>
                <w:rFonts w:ascii="Times New Roman" w:hAnsi="Times New Roman"/>
                <w:bCs/>
                <w:sz w:val="24"/>
              </w:rPr>
            </w:pPr>
          </w:p>
          <w:p w14:paraId="3CB1E817" w14:textId="50F62EB0" w:rsidR="00BA512F" w:rsidRPr="000F6454" w:rsidRDefault="00FD54FC">
            <w:pPr>
              <w:spacing w:before="0" w:after="0"/>
              <w:ind w:left="33"/>
              <w:rPr>
                <w:rFonts w:ascii="Times New Roman" w:hAnsi="Times New Roman"/>
                <w:bCs/>
                <w:sz w:val="24"/>
              </w:rPr>
            </w:pPr>
            <w:r w:rsidRPr="000F6454">
              <w:rPr>
                <w:rFonts w:ascii="Times New Roman" w:hAnsi="Times New Roman"/>
                <w:sz w:val="24"/>
              </w:rPr>
              <w:t>Съвкупността от експозиции към сектор „Държавно управление“, спрямо които се прилагат рисковите тегла по трета част, дял II от РКИ.</w:t>
            </w:r>
            <w:r w:rsidRPr="000F6454">
              <w:rPr>
                <w:rFonts w:ascii="Times New Roman" w:hAnsi="Times New Roman"/>
                <w:bCs/>
                <w:sz w:val="24"/>
              </w:rPr>
              <w:t xml:space="preserve"> Експозициите по рамката за кредитен риск включват експозициите както от банковия, така и от търговския портфейл, за които се прилагат капиталовите изисквания за кредитен риск от контрагента. </w:t>
            </w:r>
          </w:p>
          <w:p w14:paraId="10217DA5" w14:textId="77777777" w:rsidR="00BA512F" w:rsidRPr="000F6454" w:rsidRDefault="00BA512F">
            <w:pPr>
              <w:spacing w:before="0" w:after="0"/>
              <w:ind w:left="33"/>
              <w:rPr>
                <w:rFonts w:ascii="Times New Roman" w:hAnsi="Times New Roman"/>
                <w:bCs/>
                <w:sz w:val="24"/>
              </w:rPr>
            </w:pPr>
          </w:p>
          <w:p w14:paraId="6FDDDAC3"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Преките експозиции в обхвата на член 271 от РКИ, спрямо които се прилагат капиталови изисквания както за кредитен риск от контрагента, така и за пазарен риск, се докладват както в редовете за кредитен риск (020—155), така и в реда за пазарен риск (160): експозициите към кредитен риск от контрагента се докладват в редовете за кредитен риск, а експозициите към пазарен риск се докладват в реда за пазарен риск.</w:t>
            </w:r>
          </w:p>
          <w:p w14:paraId="2D1E510B" w14:textId="77777777" w:rsidR="00BA512F" w:rsidRPr="000F6454" w:rsidRDefault="00BA512F">
            <w:pPr>
              <w:spacing w:before="0" w:after="0"/>
              <w:ind w:left="33"/>
              <w:rPr>
                <w:rFonts w:ascii="Times New Roman" w:hAnsi="Times New Roman"/>
                <w:bCs/>
                <w:sz w:val="24"/>
              </w:rPr>
            </w:pPr>
          </w:p>
        </w:tc>
      </w:tr>
      <w:tr w:rsidR="00BA512F" w:rsidRPr="000F6454" w14:paraId="07F9A4BC" w14:textId="77777777" w:rsidTr="00672D2A">
        <w:tc>
          <w:tcPr>
            <w:tcW w:w="1188" w:type="dxa"/>
          </w:tcPr>
          <w:p w14:paraId="52812F73"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030</w:t>
            </w:r>
          </w:p>
        </w:tc>
        <w:tc>
          <w:tcPr>
            <w:tcW w:w="8701" w:type="dxa"/>
          </w:tcPr>
          <w:p w14:paraId="4106349B"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Стандартизиран подход</w:t>
            </w:r>
          </w:p>
          <w:p w14:paraId="261CF261" w14:textId="77777777" w:rsidR="00BA512F" w:rsidRPr="000F6454" w:rsidRDefault="00BA512F">
            <w:pPr>
              <w:spacing w:before="0" w:after="0"/>
              <w:ind w:left="33"/>
              <w:rPr>
                <w:rFonts w:ascii="Times New Roman" w:hAnsi="Times New Roman"/>
                <w:bCs/>
                <w:sz w:val="24"/>
              </w:rPr>
            </w:pPr>
          </w:p>
          <w:p w14:paraId="3F8B456F" w14:textId="0F69F553"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Експозициите към сектор „Държавно управление“, за които се прилагат рисковите тегла по трета част, дял II, глава 2 от РКИ, включително експозициите от банковия портфейл, за които рисковото претегляне по тази глава обхваща кредитния риск от контрагента.</w:t>
            </w:r>
          </w:p>
          <w:p w14:paraId="5CF39721" w14:textId="77777777" w:rsidR="00BA512F" w:rsidRPr="000F6454" w:rsidRDefault="00BA512F">
            <w:pPr>
              <w:spacing w:before="0" w:after="0"/>
              <w:ind w:left="33"/>
              <w:rPr>
                <w:rFonts w:ascii="Times New Roman" w:hAnsi="Times New Roman"/>
                <w:bCs/>
                <w:sz w:val="24"/>
              </w:rPr>
            </w:pPr>
          </w:p>
        </w:tc>
      </w:tr>
      <w:tr w:rsidR="00BA512F" w:rsidRPr="000F6454" w14:paraId="709F8E9F" w14:textId="77777777" w:rsidTr="00672D2A">
        <w:tc>
          <w:tcPr>
            <w:tcW w:w="1188" w:type="dxa"/>
          </w:tcPr>
          <w:p w14:paraId="0F316850"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040</w:t>
            </w:r>
          </w:p>
        </w:tc>
        <w:tc>
          <w:tcPr>
            <w:tcW w:w="8701" w:type="dxa"/>
          </w:tcPr>
          <w:p w14:paraId="757B7863"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Централни правителства</w:t>
            </w:r>
          </w:p>
          <w:p w14:paraId="1CC65811" w14:textId="77777777" w:rsidR="00BA512F" w:rsidRPr="000F6454" w:rsidRDefault="00BA512F">
            <w:pPr>
              <w:spacing w:before="0" w:after="0"/>
              <w:ind w:left="33"/>
              <w:rPr>
                <w:rFonts w:ascii="Times New Roman" w:hAnsi="Times New Roman"/>
                <w:bCs/>
                <w:sz w:val="24"/>
              </w:rPr>
            </w:pPr>
          </w:p>
          <w:p w14:paraId="002D3F73"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lastRenderedPageBreak/>
              <w:t>Тази част от експозициите към сектор „Държавно управление“, които са към централни правителства. Тези експозиции се разпределят към клас експозиции „Централни правителства или централни банки“ в съответствие с членове 112 и 114 от РКИ, както е посочено в инструкциите за образец C 07.00,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14:paraId="62E7C5E3" w14:textId="77777777" w:rsidR="00BA512F" w:rsidRPr="000F6454" w:rsidRDefault="00BA512F">
            <w:pPr>
              <w:spacing w:before="0" w:after="0"/>
              <w:ind w:left="33"/>
              <w:rPr>
                <w:rFonts w:ascii="Times New Roman" w:hAnsi="Times New Roman"/>
                <w:bCs/>
                <w:sz w:val="24"/>
              </w:rPr>
            </w:pPr>
          </w:p>
        </w:tc>
      </w:tr>
      <w:tr w:rsidR="00BA512F" w:rsidRPr="000F6454" w14:paraId="75EE3576" w14:textId="77777777" w:rsidTr="00672D2A">
        <w:tc>
          <w:tcPr>
            <w:tcW w:w="1188" w:type="dxa"/>
          </w:tcPr>
          <w:p w14:paraId="342F6D56"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lastRenderedPageBreak/>
              <w:t>050</w:t>
            </w:r>
          </w:p>
        </w:tc>
        <w:tc>
          <w:tcPr>
            <w:tcW w:w="8701" w:type="dxa"/>
          </w:tcPr>
          <w:p w14:paraId="1A825496"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Регионални правителства или местни органи на власт</w:t>
            </w:r>
          </w:p>
          <w:p w14:paraId="14F3B7E4" w14:textId="77777777" w:rsidR="00BA512F" w:rsidRPr="000F6454" w:rsidRDefault="00BA512F">
            <w:pPr>
              <w:spacing w:before="0" w:after="0"/>
              <w:ind w:left="33"/>
              <w:rPr>
                <w:rFonts w:ascii="Times New Roman" w:hAnsi="Times New Roman"/>
                <w:bCs/>
                <w:sz w:val="24"/>
              </w:rPr>
            </w:pPr>
          </w:p>
          <w:p w14:paraId="64E25E8C"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Тази част от експозициите към сектор „Държавно управление“, които са към регионални правителства или местни органи на власт. Тези експозиции се разпределят към клас експозиции „Регионални правителства или местни органи на власт“ в съответствие с членове 112 и 115 от РКИ, както е посочено в инструкциите за образец C 07.00,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14:paraId="5B520DF4" w14:textId="77777777" w:rsidR="00BA512F" w:rsidRPr="000F6454" w:rsidRDefault="00BA512F">
            <w:pPr>
              <w:spacing w:before="0" w:after="0"/>
              <w:ind w:left="33"/>
              <w:rPr>
                <w:rFonts w:ascii="Times New Roman" w:hAnsi="Times New Roman"/>
                <w:bCs/>
                <w:sz w:val="24"/>
              </w:rPr>
            </w:pPr>
          </w:p>
        </w:tc>
      </w:tr>
      <w:tr w:rsidR="00BA512F" w:rsidRPr="000F6454" w14:paraId="6D1216D8" w14:textId="77777777" w:rsidTr="00672D2A">
        <w:tc>
          <w:tcPr>
            <w:tcW w:w="1188" w:type="dxa"/>
          </w:tcPr>
          <w:p w14:paraId="4E85D851"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060</w:t>
            </w:r>
          </w:p>
        </w:tc>
        <w:tc>
          <w:tcPr>
            <w:tcW w:w="8701" w:type="dxa"/>
          </w:tcPr>
          <w:p w14:paraId="7FC87D5A"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Субекти от публичния сектор</w:t>
            </w:r>
          </w:p>
          <w:p w14:paraId="497DF568" w14:textId="77777777" w:rsidR="00BA512F" w:rsidRPr="000F6454" w:rsidRDefault="00BA512F">
            <w:pPr>
              <w:spacing w:before="0" w:after="0"/>
              <w:ind w:left="33"/>
              <w:rPr>
                <w:rFonts w:ascii="Times New Roman" w:hAnsi="Times New Roman"/>
                <w:bCs/>
                <w:sz w:val="24"/>
              </w:rPr>
            </w:pPr>
          </w:p>
          <w:p w14:paraId="003C7F9C"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Тази част от експозициите към сектор „Държавно управление“, които са към субекти от публичния сектор. Тези експозиции се разпределят към клас експозиции „Субекти от публичния сектор“ в съответствие с членове 112 и 116 от РКИ, както е посочено в инструкциите за образец C 07.00,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14:paraId="2BF83B92" w14:textId="77777777" w:rsidR="00BA512F" w:rsidRPr="000F6454" w:rsidRDefault="00BA512F">
            <w:pPr>
              <w:spacing w:before="0" w:after="0"/>
              <w:ind w:left="33"/>
              <w:rPr>
                <w:rFonts w:ascii="Times New Roman" w:hAnsi="Times New Roman"/>
                <w:bCs/>
                <w:sz w:val="24"/>
              </w:rPr>
            </w:pPr>
          </w:p>
        </w:tc>
      </w:tr>
      <w:tr w:rsidR="00BA512F" w:rsidRPr="000F6454" w14:paraId="50A07606" w14:textId="77777777" w:rsidTr="00672D2A">
        <w:tc>
          <w:tcPr>
            <w:tcW w:w="1188" w:type="dxa"/>
          </w:tcPr>
          <w:p w14:paraId="6A035DA5"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070</w:t>
            </w:r>
          </w:p>
        </w:tc>
        <w:tc>
          <w:tcPr>
            <w:tcW w:w="8701" w:type="dxa"/>
          </w:tcPr>
          <w:p w14:paraId="1E2C627A"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Международни организации</w:t>
            </w:r>
          </w:p>
          <w:p w14:paraId="27CAAC80" w14:textId="77777777" w:rsidR="00BA512F" w:rsidRPr="000F6454" w:rsidRDefault="00BA512F">
            <w:pPr>
              <w:spacing w:before="0" w:after="0"/>
              <w:ind w:left="33"/>
              <w:rPr>
                <w:rFonts w:ascii="Times New Roman" w:hAnsi="Times New Roman"/>
                <w:bCs/>
                <w:sz w:val="24"/>
              </w:rPr>
            </w:pPr>
          </w:p>
          <w:p w14:paraId="25487D99" w14:textId="77777777" w:rsidR="00BA512F" w:rsidRPr="000F6454" w:rsidRDefault="00530BA1">
            <w:pPr>
              <w:spacing w:before="0" w:after="0"/>
              <w:ind w:left="33"/>
              <w:rPr>
                <w:rFonts w:ascii="Times New Roman" w:hAnsi="Times New Roman"/>
                <w:bCs/>
                <w:sz w:val="24"/>
              </w:rPr>
            </w:pPr>
            <w:r w:rsidRPr="000F6454">
              <w:rPr>
                <w:rFonts w:ascii="Times New Roman" w:hAnsi="Times New Roman"/>
                <w:bCs/>
                <w:sz w:val="24"/>
              </w:rPr>
              <w:t>Тази част от експозициите към сектор „Държавно управление“, които са към международни организации. Тези експозиции се разпределят към клас експозиции „Международни организации“ в съответствие с членове 112 и 118 от РКИ, както е посочено в инструкциите за образец C 07.00,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14:paraId="69071AEA" w14:textId="77777777" w:rsidR="00BA512F" w:rsidRPr="000F6454" w:rsidRDefault="00BA512F">
            <w:pPr>
              <w:spacing w:before="0" w:after="0"/>
              <w:ind w:left="33"/>
              <w:rPr>
                <w:rFonts w:ascii="Times New Roman" w:hAnsi="Times New Roman"/>
                <w:b/>
                <w:bCs/>
                <w:sz w:val="24"/>
                <w:u w:val="single"/>
              </w:rPr>
            </w:pPr>
          </w:p>
        </w:tc>
      </w:tr>
      <w:tr w:rsidR="00BA512F" w:rsidRPr="000F6454" w14:paraId="0AE59D57" w14:textId="77777777" w:rsidTr="00672D2A">
        <w:tc>
          <w:tcPr>
            <w:tcW w:w="1188" w:type="dxa"/>
          </w:tcPr>
          <w:p w14:paraId="36DC970D" w14:textId="77777777" w:rsidR="00BA512F" w:rsidRPr="000F6454" w:rsidRDefault="00CE47AF">
            <w:pPr>
              <w:spacing w:before="0" w:after="0"/>
              <w:ind w:left="33"/>
              <w:rPr>
                <w:rFonts w:ascii="Times New Roman" w:hAnsi="Times New Roman"/>
                <w:bCs/>
                <w:sz w:val="24"/>
              </w:rPr>
            </w:pPr>
            <w:r w:rsidRPr="000F6454">
              <w:rPr>
                <w:rFonts w:ascii="Times New Roman" w:hAnsi="Times New Roman"/>
                <w:bCs/>
                <w:sz w:val="24"/>
              </w:rPr>
              <w:t>075</w:t>
            </w:r>
          </w:p>
        </w:tc>
        <w:tc>
          <w:tcPr>
            <w:tcW w:w="8701" w:type="dxa"/>
          </w:tcPr>
          <w:p w14:paraId="479BA384" w14:textId="77777777" w:rsidR="00BA512F" w:rsidRPr="000F6454" w:rsidRDefault="00CE47AF">
            <w:pPr>
              <w:spacing w:before="0" w:after="0"/>
              <w:ind w:left="33"/>
              <w:rPr>
                <w:rFonts w:ascii="Times New Roman" w:hAnsi="Times New Roman"/>
                <w:b/>
                <w:bCs/>
                <w:sz w:val="24"/>
                <w:u w:val="single"/>
              </w:rPr>
            </w:pPr>
            <w:r w:rsidRPr="000F6454">
              <w:rPr>
                <w:rFonts w:ascii="Times New Roman" w:hAnsi="Times New Roman"/>
                <w:b/>
                <w:bCs/>
                <w:sz w:val="24"/>
                <w:u w:val="single"/>
              </w:rPr>
              <w:t>Други експозиции към сектор „Държавно управление“, към които се прилага стандартизираният подход</w:t>
            </w:r>
          </w:p>
          <w:p w14:paraId="38DCD7F8" w14:textId="77777777" w:rsidR="00BA512F" w:rsidRPr="000F6454" w:rsidRDefault="00BA512F">
            <w:pPr>
              <w:spacing w:before="0" w:after="0"/>
              <w:ind w:left="33"/>
              <w:rPr>
                <w:rFonts w:ascii="Times New Roman" w:hAnsi="Times New Roman"/>
                <w:bCs/>
                <w:sz w:val="24"/>
              </w:rPr>
            </w:pPr>
          </w:p>
          <w:p w14:paraId="0B5616D8" w14:textId="77777777" w:rsidR="00BA512F" w:rsidRPr="000F6454" w:rsidRDefault="00530BA1">
            <w:pPr>
              <w:spacing w:before="0" w:after="0"/>
              <w:ind w:left="33"/>
              <w:rPr>
                <w:rFonts w:ascii="Times New Roman" w:hAnsi="Times New Roman"/>
                <w:bCs/>
                <w:sz w:val="24"/>
              </w:rPr>
            </w:pPr>
            <w:r w:rsidRPr="000F6454">
              <w:rPr>
                <w:rFonts w:ascii="Times New Roman" w:hAnsi="Times New Roman"/>
                <w:bCs/>
                <w:sz w:val="24"/>
              </w:rPr>
              <w:t>Експозициите към сектор „Държавно управление“, различни от докладваните в редове 040—070 по-горе, които са отнесени, за целите на изчисляването на капиталовите изисквания, към класовете експозиции по стандартизирания подход, посочени в член 112 от РКИ.</w:t>
            </w:r>
          </w:p>
          <w:p w14:paraId="00B71678" w14:textId="77777777" w:rsidR="00BA512F" w:rsidRPr="000F6454" w:rsidRDefault="00BA512F">
            <w:pPr>
              <w:spacing w:before="0" w:after="0"/>
              <w:ind w:left="33"/>
              <w:rPr>
                <w:rFonts w:ascii="Times New Roman" w:hAnsi="Times New Roman"/>
                <w:b/>
                <w:bCs/>
                <w:sz w:val="24"/>
                <w:u w:val="single"/>
              </w:rPr>
            </w:pPr>
          </w:p>
        </w:tc>
      </w:tr>
      <w:tr w:rsidR="00BA512F" w:rsidRPr="000F6454" w14:paraId="54C846CD" w14:textId="77777777" w:rsidTr="00672D2A">
        <w:tc>
          <w:tcPr>
            <w:tcW w:w="1188" w:type="dxa"/>
          </w:tcPr>
          <w:p w14:paraId="25D1B85F"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080</w:t>
            </w:r>
          </w:p>
        </w:tc>
        <w:tc>
          <w:tcPr>
            <w:tcW w:w="8701" w:type="dxa"/>
          </w:tcPr>
          <w:p w14:paraId="799AE877"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Вътрешнорейтингов подход</w:t>
            </w:r>
          </w:p>
          <w:p w14:paraId="46D51E85" w14:textId="77777777" w:rsidR="00BA512F" w:rsidRPr="000F6454" w:rsidRDefault="00BA512F">
            <w:pPr>
              <w:spacing w:before="0" w:after="0"/>
              <w:ind w:left="33"/>
              <w:rPr>
                <w:rFonts w:ascii="Times New Roman" w:hAnsi="Times New Roman"/>
                <w:bCs/>
                <w:sz w:val="24"/>
              </w:rPr>
            </w:pPr>
          </w:p>
          <w:p w14:paraId="7900AB28" w14:textId="6EF52D64"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lastRenderedPageBreak/>
              <w:t>Експозициите към сектор „Държавно управление“, за които се прилагат рисковите тегла по трета част, дял II, глава 3 от РКИ, включително експозициите от банковия портфейл, за които рисковото претегляне по тази глава обхваща кредитния риск от контрагента.</w:t>
            </w:r>
          </w:p>
          <w:p w14:paraId="29B30B61" w14:textId="77777777" w:rsidR="00BA512F" w:rsidRPr="000F6454" w:rsidRDefault="00BA512F">
            <w:pPr>
              <w:spacing w:before="0" w:after="0"/>
              <w:ind w:left="33"/>
              <w:rPr>
                <w:rFonts w:ascii="Times New Roman" w:hAnsi="Times New Roman"/>
                <w:bCs/>
                <w:sz w:val="24"/>
              </w:rPr>
            </w:pPr>
          </w:p>
        </w:tc>
      </w:tr>
      <w:tr w:rsidR="00BA512F" w:rsidRPr="000F6454" w14:paraId="25F7A3FA" w14:textId="77777777" w:rsidTr="00672D2A">
        <w:tc>
          <w:tcPr>
            <w:tcW w:w="1188" w:type="dxa"/>
          </w:tcPr>
          <w:p w14:paraId="22511A04"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lastRenderedPageBreak/>
              <w:t>090</w:t>
            </w:r>
          </w:p>
        </w:tc>
        <w:tc>
          <w:tcPr>
            <w:tcW w:w="8701" w:type="dxa"/>
          </w:tcPr>
          <w:p w14:paraId="1C5FC261"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Централни правителства</w:t>
            </w:r>
          </w:p>
          <w:p w14:paraId="20B0BC30" w14:textId="77777777" w:rsidR="00BA512F" w:rsidRPr="000F6454" w:rsidRDefault="00BA512F">
            <w:pPr>
              <w:spacing w:before="0" w:after="0"/>
              <w:ind w:left="33"/>
              <w:rPr>
                <w:rFonts w:ascii="Times New Roman" w:hAnsi="Times New Roman"/>
                <w:bCs/>
                <w:sz w:val="24"/>
              </w:rPr>
            </w:pPr>
          </w:p>
          <w:p w14:paraId="373032B6" w14:textId="4EDB570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Тази част от експозициите към сектор „Държавно управление“, които са към централни правителства и се разпределят към клас експозиции „Централни правителства и централни банки“ в съответствие с член 147, параграф 3, буква а) от РКИ, както е посочено в инструкциите за образци C 08.01 и C 08.02,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14:paraId="4F164F93" w14:textId="77777777" w:rsidR="00BA512F" w:rsidRPr="000F6454" w:rsidRDefault="00BA512F">
            <w:pPr>
              <w:spacing w:before="0" w:after="0"/>
              <w:ind w:left="33"/>
              <w:rPr>
                <w:rFonts w:ascii="Times New Roman" w:hAnsi="Times New Roman"/>
                <w:bCs/>
                <w:sz w:val="24"/>
              </w:rPr>
            </w:pPr>
          </w:p>
        </w:tc>
      </w:tr>
      <w:tr w:rsidR="00BA512F" w:rsidRPr="000F6454" w14:paraId="6CAE82BC" w14:textId="77777777" w:rsidTr="00672D2A">
        <w:tc>
          <w:tcPr>
            <w:tcW w:w="1188" w:type="dxa"/>
          </w:tcPr>
          <w:p w14:paraId="285A850A"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100</w:t>
            </w:r>
          </w:p>
        </w:tc>
        <w:tc>
          <w:tcPr>
            <w:tcW w:w="8701" w:type="dxa"/>
          </w:tcPr>
          <w:p w14:paraId="33AE9498"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Регионални правителства или местни органи на власт [Централни правителства и централни банки]</w:t>
            </w:r>
          </w:p>
          <w:p w14:paraId="4B875B64" w14:textId="77777777" w:rsidR="00BA512F" w:rsidRPr="000F6454" w:rsidRDefault="00BA512F">
            <w:pPr>
              <w:spacing w:before="0" w:after="0"/>
              <w:ind w:left="33"/>
              <w:rPr>
                <w:rFonts w:ascii="Times New Roman" w:hAnsi="Times New Roman"/>
                <w:bCs/>
                <w:sz w:val="24"/>
              </w:rPr>
            </w:pPr>
          </w:p>
          <w:p w14:paraId="22C9F2CE" w14:textId="4FA69191"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Тази част от експозициите към сектор „Държавно управление“, които са към регионални правителства или местни органи на власт и се разпределят към клас експозиции „Централни правителства и централни банки“ в съответствие с член 147, параграф 3, буква а) от РКИ, както е посочено в инструкциите за образци C 08.01 и C 08.02, с изключение на спецификациите по отношение на преразпределянето на експозициите към сектор „Държавно управление“ към други класове експозиции поради прилагането на методи за редуциране на кредитния риск с ефект на заместване върху експозицията, които не се прилагат.</w:t>
            </w:r>
          </w:p>
          <w:p w14:paraId="38749CC2" w14:textId="77777777" w:rsidR="00BA512F" w:rsidRPr="000F6454" w:rsidRDefault="00BA512F">
            <w:pPr>
              <w:spacing w:before="0" w:after="0"/>
              <w:ind w:left="33"/>
              <w:rPr>
                <w:rFonts w:ascii="Times New Roman" w:hAnsi="Times New Roman"/>
                <w:bCs/>
                <w:sz w:val="24"/>
              </w:rPr>
            </w:pPr>
          </w:p>
        </w:tc>
      </w:tr>
      <w:tr w:rsidR="00BA512F" w:rsidRPr="000F6454" w14:paraId="6BF24A5A" w14:textId="77777777" w:rsidTr="00672D2A">
        <w:tc>
          <w:tcPr>
            <w:tcW w:w="1188" w:type="dxa"/>
          </w:tcPr>
          <w:p w14:paraId="7DDA5257"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110</w:t>
            </w:r>
          </w:p>
        </w:tc>
        <w:tc>
          <w:tcPr>
            <w:tcW w:w="8701" w:type="dxa"/>
          </w:tcPr>
          <w:p w14:paraId="3B95D11C"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Регионални правителства или местни органи на власт [Институции]</w:t>
            </w:r>
          </w:p>
          <w:p w14:paraId="7D840299" w14:textId="77777777" w:rsidR="00BA512F" w:rsidRPr="000F6454" w:rsidRDefault="00BA512F">
            <w:pPr>
              <w:spacing w:before="0" w:after="0"/>
              <w:ind w:left="33"/>
              <w:rPr>
                <w:rFonts w:ascii="Times New Roman" w:hAnsi="Times New Roman"/>
                <w:bCs/>
                <w:sz w:val="24"/>
              </w:rPr>
            </w:pPr>
          </w:p>
          <w:p w14:paraId="4C64A935" w14:textId="442B425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Тази част от експозициите към сектор „Държавно управление“, които са към регионални правителства или местни органи на власт и се разпределят към клас експозиции „Институции“ в съответствие с член 147, параграф 4, буква а) от РКИ, както е посочено в инструкциите за образци C 08.01 и C 08.02,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14:paraId="4CBC3962" w14:textId="77777777" w:rsidR="00BA512F" w:rsidRPr="000F6454" w:rsidRDefault="00BA512F">
            <w:pPr>
              <w:spacing w:before="0" w:after="0"/>
              <w:ind w:left="33"/>
              <w:rPr>
                <w:rFonts w:ascii="Times New Roman" w:hAnsi="Times New Roman"/>
                <w:bCs/>
                <w:sz w:val="24"/>
              </w:rPr>
            </w:pPr>
          </w:p>
        </w:tc>
      </w:tr>
      <w:tr w:rsidR="00BA512F" w:rsidRPr="000F6454" w14:paraId="7E703835" w14:textId="77777777" w:rsidTr="00672D2A">
        <w:tc>
          <w:tcPr>
            <w:tcW w:w="1188" w:type="dxa"/>
          </w:tcPr>
          <w:p w14:paraId="491B5229"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120</w:t>
            </w:r>
          </w:p>
        </w:tc>
        <w:tc>
          <w:tcPr>
            <w:tcW w:w="8701" w:type="dxa"/>
          </w:tcPr>
          <w:p w14:paraId="382BC54A"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Субекти от публичния сектор [Централни правителства и централни банки]</w:t>
            </w:r>
          </w:p>
          <w:p w14:paraId="023C6BEC" w14:textId="77777777" w:rsidR="00BA512F" w:rsidRPr="000F6454" w:rsidRDefault="00BA512F">
            <w:pPr>
              <w:spacing w:before="0" w:after="0"/>
              <w:ind w:left="33"/>
              <w:rPr>
                <w:rFonts w:ascii="Times New Roman" w:hAnsi="Times New Roman"/>
                <w:bCs/>
                <w:sz w:val="24"/>
              </w:rPr>
            </w:pPr>
          </w:p>
          <w:p w14:paraId="6304ED83" w14:textId="4A9CD534"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Тази част от експозициите към сектор „Държавно управление“, които са към субекти от публичния сектор в съответствие с член 4, параграф 8 от РКИ и се разпределят към клас експозиции „Централни правителства и централни банки“ в съответствие с член 147, параграф 3, буква а) от РКИ, както е посочено в инструкциите за образци C 08.01 и C 08.02,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14:paraId="4F189DF2" w14:textId="77777777" w:rsidR="00BA512F" w:rsidRPr="000F6454" w:rsidRDefault="00BA512F">
            <w:pPr>
              <w:spacing w:before="0" w:after="0"/>
              <w:ind w:left="33"/>
              <w:rPr>
                <w:rFonts w:ascii="Times New Roman" w:hAnsi="Times New Roman"/>
                <w:bCs/>
                <w:sz w:val="24"/>
              </w:rPr>
            </w:pPr>
          </w:p>
        </w:tc>
      </w:tr>
      <w:tr w:rsidR="00BA512F" w:rsidRPr="000F6454" w14:paraId="7B99303B" w14:textId="77777777" w:rsidTr="00672D2A">
        <w:tc>
          <w:tcPr>
            <w:tcW w:w="1188" w:type="dxa"/>
          </w:tcPr>
          <w:p w14:paraId="32294DA7"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lastRenderedPageBreak/>
              <w:t>130</w:t>
            </w:r>
          </w:p>
        </w:tc>
        <w:tc>
          <w:tcPr>
            <w:tcW w:w="8701" w:type="dxa"/>
          </w:tcPr>
          <w:p w14:paraId="7594D801"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Субекти от публичния сектор [Институции]</w:t>
            </w:r>
          </w:p>
          <w:p w14:paraId="6A2FA47C" w14:textId="77777777" w:rsidR="00BA512F" w:rsidRPr="000F6454" w:rsidRDefault="00BA512F">
            <w:pPr>
              <w:spacing w:before="0" w:after="0"/>
              <w:ind w:left="33"/>
              <w:rPr>
                <w:rFonts w:ascii="Times New Roman" w:hAnsi="Times New Roman"/>
                <w:bCs/>
                <w:sz w:val="24"/>
              </w:rPr>
            </w:pPr>
          </w:p>
          <w:p w14:paraId="40C60848" w14:textId="7DABFE4F"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Тази част от експозициите към сектор „Държавно управление“, които са към субекти от публичния сектор в съответствие с член 4, параграф 8 от РКИ и се разпределят към клас експозиции „Институции“ в съответствие с член 147, параграф 4, буква б) от РКИ, както е посочено в инструкциите за образци C 08.01 и C 08.02,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14:paraId="083886D4" w14:textId="77777777" w:rsidR="00BA512F" w:rsidRPr="000F6454" w:rsidRDefault="00BA512F">
            <w:pPr>
              <w:spacing w:before="0" w:after="0"/>
              <w:ind w:left="33"/>
              <w:rPr>
                <w:rFonts w:ascii="Times New Roman" w:hAnsi="Times New Roman"/>
                <w:bCs/>
                <w:sz w:val="24"/>
              </w:rPr>
            </w:pPr>
          </w:p>
        </w:tc>
      </w:tr>
      <w:tr w:rsidR="00BA512F" w:rsidRPr="000F6454" w14:paraId="150DBEA2" w14:textId="77777777" w:rsidTr="00672D2A">
        <w:tc>
          <w:tcPr>
            <w:tcW w:w="1188" w:type="dxa"/>
          </w:tcPr>
          <w:p w14:paraId="3EDC30A2" w14:textId="77777777" w:rsidR="00BA512F" w:rsidRPr="000F6454" w:rsidDel="00C211CB" w:rsidRDefault="00FD54FC">
            <w:pPr>
              <w:spacing w:before="0" w:after="0"/>
              <w:ind w:left="33"/>
              <w:rPr>
                <w:rFonts w:ascii="Times New Roman" w:hAnsi="Times New Roman"/>
                <w:bCs/>
                <w:sz w:val="24"/>
              </w:rPr>
            </w:pPr>
            <w:r w:rsidRPr="000F6454">
              <w:rPr>
                <w:rFonts w:ascii="Times New Roman" w:hAnsi="Times New Roman"/>
                <w:bCs/>
                <w:sz w:val="24"/>
              </w:rPr>
              <w:t>140</w:t>
            </w:r>
          </w:p>
        </w:tc>
        <w:tc>
          <w:tcPr>
            <w:tcW w:w="8701" w:type="dxa"/>
          </w:tcPr>
          <w:p w14:paraId="20429198"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Международни организации [Централни правителства и централни банки]</w:t>
            </w:r>
          </w:p>
          <w:p w14:paraId="34D8266C" w14:textId="77777777" w:rsidR="00BA512F" w:rsidRPr="000F6454" w:rsidRDefault="00BA512F">
            <w:pPr>
              <w:spacing w:before="0" w:after="0"/>
              <w:ind w:left="33"/>
              <w:rPr>
                <w:rFonts w:ascii="Times New Roman" w:hAnsi="Times New Roman"/>
                <w:bCs/>
                <w:sz w:val="24"/>
              </w:rPr>
            </w:pPr>
          </w:p>
          <w:p w14:paraId="6346CB88" w14:textId="65A44C0C"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Тази част от експозициите към сектор „Държавно управление“, които са към международни организации и се разпределят към клас експозиции „Централни правителства и централни банки“ в съответствие с член 147, параграф 3, буква в) от РКИ, както е посочено в инструкциите за образци C 08.01 и C 08.02, с изключение на инструкциите относно преразпределянето на експозициите към сектор „Държавно управление“ към други класове експозиции поради прилагането на техники за редуциране на кредитния риск с ефект на заместване върху експозицията, които не се прилагат.</w:t>
            </w:r>
          </w:p>
          <w:p w14:paraId="2DFB197E" w14:textId="77777777" w:rsidR="00BA512F" w:rsidRPr="000F6454" w:rsidRDefault="00BA512F">
            <w:pPr>
              <w:spacing w:before="0" w:after="0"/>
              <w:ind w:left="33"/>
              <w:rPr>
                <w:rFonts w:ascii="Times New Roman" w:hAnsi="Times New Roman"/>
                <w:b/>
                <w:bCs/>
                <w:sz w:val="24"/>
                <w:u w:val="single"/>
              </w:rPr>
            </w:pPr>
          </w:p>
        </w:tc>
      </w:tr>
      <w:tr w:rsidR="00BA512F" w:rsidRPr="000F6454" w14:paraId="0DC8D283" w14:textId="77777777" w:rsidTr="00672D2A">
        <w:tc>
          <w:tcPr>
            <w:tcW w:w="1188" w:type="dxa"/>
          </w:tcPr>
          <w:p w14:paraId="4B5707BF" w14:textId="77777777" w:rsidR="00BA512F" w:rsidRPr="000F6454" w:rsidRDefault="00530BA1">
            <w:pPr>
              <w:spacing w:before="0" w:after="0"/>
              <w:ind w:left="33"/>
              <w:rPr>
                <w:rFonts w:ascii="Times New Roman" w:hAnsi="Times New Roman"/>
                <w:bCs/>
                <w:sz w:val="24"/>
              </w:rPr>
            </w:pPr>
            <w:r w:rsidRPr="000F6454">
              <w:rPr>
                <w:rFonts w:ascii="Times New Roman" w:hAnsi="Times New Roman"/>
                <w:bCs/>
                <w:sz w:val="24"/>
              </w:rPr>
              <w:t>155</w:t>
            </w:r>
          </w:p>
        </w:tc>
        <w:tc>
          <w:tcPr>
            <w:tcW w:w="8701" w:type="dxa"/>
          </w:tcPr>
          <w:p w14:paraId="64D0FB62" w14:textId="6DAD0797" w:rsidR="00BA512F" w:rsidRPr="000F6454" w:rsidRDefault="00530BA1">
            <w:pPr>
              <w:spacing w:before="0" w:after="0"/>
              <w:ind w:left="33"/>
              <w:rPr>
                <w:rFonts w:ascii="Times New Roman" w:hAnsi="Times New Roman"/>
                <w:b/>
                <w:bCs/>
                <w:sz w:val="24"/>
                <w:u w:val="single"/>
              </w:rPr>
            </w:pPr>
            <w:r w:rsidRPr="000F6454">
              <w:rPr>
                <w:rFonts w:ascii="Times New Roman" w:hAnsi="Times New Roman"/>
                <w:b/>
                <w:bCs/>
                <w:sz w:val="24"/>
                <w:u w:val="single"/>
              </w:rPr>
              <w:t>Други експозиции към сектор „Държавно управление“, към които се прилага вътрешнорейтинговият подход</w:t>
            </w:r>
          </w:p>
          <w:p w14:paraId="4048C601" w14:textId="77777777" w:rsidR="00BA512F" w:rsidRPr="000F6454" w:rsidRDefault="00BA512F">
            <w:pPr>
              <w:spacing w:before="0" w:after="0"/>
              <w:ind w:left="33"/>
              <w:rPr>
                <w:rFonts w:ascii="Times New Roman" w:hAnsi="Times New Roman"/>
                <w:bCs/>
                <w:sz w:val="24"/>
              </w:rPr>
            </w:pPr>
          </w:p>
          <w:p w14:paraId="42E0E151" w14:textId="77777777" w:rsidR="00BA512F" w:rsidRPr="000F6454" w:rsidRDefault="00530BA1">
            <w:pPr>
              <w:spacing w:before="0" w:after="0"/>
              <w:ind w:left="33"/>
              <w:rPr>
                <w:rFonts w:ascii="Times New Roman" w:hAnsi="Times New Roman"/>
                <w:bCs/>
                <w:sz w:val="24"/>
              </w:rPr>
            </w:pPr>
            <w:r w:rsidRPr="000F6454">
              <w:rPr>
                <w:rFonts w:ascii="Times New Roman" w:hAnsi="Times New Roman"/>
                <w:bCs/>
                <w:sz w:val="24"/>
              </w:rPr>
              <w:t>Експозициите към сектор „Държавно управление“, различни от докладваните в редове 090—140 по-горе, които за целите на изчисляването на капиталовите изисквания, са отнесени в съответствие с член 147 от РКИ към класовете експозиции по вътрешнорейтинговия подход.</w:t>
            </w:r>
          </w:p>
          <w:p w14:paraId="4830A8CE" w14:textId="77777777" w:rsidR="00BA512F" w:rsidRPr="000F6454" w:rsidRDefault="00BA512F">
            <w:pPr>
              <w:spacing w:before="0" w:after="0"/>
              <w:ind w:left="33"/>
              <w:rPr>
                <w:rFonts w:ascii="Times New Roman" w:hAnsi="Times New Roman"/>
                <w:b/>
                <w:bCs/>
                <w:sz w:val="24"/>
                <w:u w:val="single"/>
              </w:rPr>
            </w:pPr>
          </w:p>
        </w:tc>
      </w:tr>
      <w:tr w:rsidR="00BA512F" w:rsidRPr="000F6454" w14:paraId="4EA5DA4F" w14:textId="77777777" w:rsidTr="00672D2A">
        <w:tc>
          <w:tcPr>
            <w:tcW w:w="1188" w:type="dxa"/>
          </w:tcPr>
          <w:p w14:paraId="6C409FBD"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160</w:t>
            </w:r>
          </w:p>
        </w:tc>
        <w:tc>
          <w:tcPr>
            <w:tcW w:w="8701" w:type="dxa"/>
          </w:tcPr>
          <w:p w14:paraId="063CFFB0" w14:textId="77777777" w:rsidR="00BA512F" w:rsidRPr="000F6454" w:rsidRDefault="00FD54FC">
            <w:pPr>
              <w:spacing w:before="0" w:after="0"/>
              <w:ind w:left="33"/>
              <w:rPr>
                <w:rFonts w:ascii="Times New Roman" w:hAnsi="Times New Roman"/>
                <w:b/>
                <w:bCs/>
                <w:sz w:val="24"/>
                <w:u w:val="single"/>
              </w:rPr>
            </w:pPr>
            <w:r w:rsidRPr="000F6454">
              <w:rPr>
                <w:rFonts w:ascii="Times New Roman" w:hAnsi="Times New Roman"/>
                <w:b/>
                <w:bCs/>
                <w:sz w:val="24"/>
                <w:u w:val="single"/>
              </w:rPr>
              <w:t>Експозиции към пазарен риск</w:t>
            </w:r>
          </w:p>
          <w:p w14:paraId="6D29B74F" w14:textId="77777777" w:rsidR="00BA512F" w:rsidRPr="000F6454" w:rsidRDefault="00BA512F">
            <w:pPr>
              <w:spacing w:before="0" w:after="0"/>
              <w:ind w:left="33"/>
              <w:rPr>
                <w:rFonts w:ascii="Times New Roman" w:hAnsi="Times New Roman"/>
                <w:bCs/>
                <w:sz w:val="24"/>
              </w:rPr>
            </w:pPr>
          </w:p>
          <w:p w14:paraId="746A50A0" w14:textId="22090F96"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Експозициите към пазарен риск обхващат позициите, за които капиталовите изисквания се изчисляват съгласно трета част, дял IV от РКИ.</w:t>
            </w:r>
          </w:p>
          <w:p w14:paraId="2DA3FEF1" w14:textId="77777777" w:rsidR="00BA512F" w:rsidRPr="000F6454" w:rsidRDefault="00BA512F">
            <w:pPr>
              <w:spacing w:before="0" w:after="0"/>
              <w:ind w:left="33"/>
              <w:rPr>
                <w:rFonts w:ascii="Times New Roman" w:hAnsi="Times New Roman"/>
                <w:bCs/>
                <w:sz w:val="24"/>
              </w:rPr>
            </w:pPr>
          </w:p>
          <w:p w14:paraId="07781DEC"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Преките експозиции в обхвата на член 271 от РКИ, спрямо които се прилагат капиталови изисквания както за кредитен риск от контрагента, така и за пазарен риск, се докладват както в редовете за кредитен риск (020—155), така и в реда за пазарен риск (160): експозициите към кредитен риск от контрагента се докладват в редовете за кредитен риск, а експозициите към пазарен риск се докладват в реда за пазарен риск.</w:t>
            </w:r>
          </w:p>
          <w:p w14:paraId="2620AD52" w14:textId="77777777" w:rsidR="00BA512F" w:rsidRPr="000F6454" w:rsidRDefault="00BA512F">
            <w:pPr>
              <w:spacing w:before="0" w:after="0"/>
              <w:ind w:left="33"/>
              <w:rPr>
                <w:rFonts w:ascii="Times New Roman" w:hAnsi="Times New Roman"/>
                <w:bCs/>
                <w:sz w:val="24"/>
              </w:rPr>
            </w:pPr>
          </w:p>
        </w:tc>
      </w:tr>
      <w:tr w:rsidR="00BA512F" w:rsidRPr="000F6454" w14:paraId="3DBB54E3" w14:textId="77777777" w:rsidTr="00672D2A">
        <w:tc>
          <w:tcPr>
            <w:tcW w:w="1188" w:type="dxa"/>
          </w:tcPr>
          <w:p w14:paraId="4BB4F964"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170—230</w:t>
            </w:r>
          </w:p>
        </w:tc>
        <w:tc>
          <w:tcPr>
            <w:tcW w:w="8701" w:type="dxa"/>
          </w:tcPr>
          <w:p w14:paraId="78D0525B" w14:textId="77777777" w:rsidR="00BA512F" w:rsidRPr="000F6454" w:rsidRDefault="00FD54FC">
            <w:pPr>
              <w:spacing w:before="0" w:after="0"/>
              <w:ind w:left="33"/>
              <w:rPr>
                <w:rFonts w:ascii="Times New Roman" w:hAnsi="Times New Roman"/>
                <w:b/>
                <w:bCs/>
                <w:sz w:val="24"/>
              </w:rPr>
            </w:pPr>
            <w:r w:rsidRPr="000F6454">
              <w:rPr>
                <w:rFonts w:ascii="Times New Roman" w:hAnsi="Times New Roman"/>
                <w:b/>
                <w:bCs/>
                <w:sz w:val="24"/>
              </w:rPr>
              <w:t>РАЗБИВКА НА ЕКСПОЗИЦИИТЕ ПО ОСТАТЪЧЕН СРОК ДО ПАДЕЖА</w:t>
            </w:r>
          </w:p>
          <w:p w14:paraId="6AF475E0" w14:textId="77777777" w:rsidR="00BA512F" w:rsidRPr="000F6454" w:rsidRDefault="00BA512F">
            <w:pPr>
              <w:spacing w:before="0" w:after="0"/>
              <w:ind w:left="33"/>
              <w:rPr>
                <w:rFonts w:ascii="Times New Roman" w:hAnsi="Times New Roman"/>
                <w:bCs/>
                <w:sz w:val="24"/>
              </w:rPr>
            </w:pPr>
          </w:p>
          <w:p w14:paraId="3F5B064A"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Остатъчният срок до падежа се изчислява в дни между падежа по договора и референтната дата на докладване за всички позиции.</w:t>
            </w:r>
          </w:p>
          <w:p w14:paraId="220D1EB9" w14:textId="77777777" w:rsidR="00BA512F" w:rsidRPr="000F6454" w:rsidRDefault="00BA512F">
            <w:pPr>
              <w:spacing w:before="0" w:after="0"/>
              <w:ind w:left="33"/>
              <w:rPr>
                <w:rFonts w:ascii="Times New Roman" w:hAnsi="Times New Roman"/>
                <w:bCs/>
                <w:sz w:val="24"/>
              </w:rPr>
            </w:pPr>
          </w:p>
          <w:p w14:paraId="6C6070E0" w14:textId="77777777" w:rsidR="00BA512F" w:rsidRPr="000F6454" w:rsidRDefault="00FD54FC">
            <w:pPr>
              <w:spacing w:before="0" w:after="0"/>
              <w:ind w:left="33"/>
              <w:rPr>
                <w:rFonts w:ascii="Times New Roman" w:hAnsi="Times New Roman"/>
                <w:bCs/>
                <w:sz w:val="24"/>
              </w:rPr>
            </w:pPr>
            <w:r w:rsidRPr="000F6454">
              <w:rPr>
                <w:rFonts w:ascii="Times New Roman" w:hAnsi="Times New Roman"/>
                <w:bCs/>
                <w:sz w:val="24"/>
              </w:rPr>
              <w:t>Експозициите към сектор „Държавно управление“ се разбиват по остатъчен срок до падежа и разпределят в следните интервали:</w:t>
            </w:r>
          </w:p>
          <w:p w14:paraId="4AD74121" w14:textId="77777777" w:rsidR="00BA512F" w:rsidRPr="000F6454" w:rsidRDefault="00BA512F">
            <w:pPr>
              <w:spacing w:before="0" w:after="0"/>
              <w:ind w:left="33"/>
              <w:rPr>
                <w:rFonts w:ascii="Times New Roman" w:hAnsi="Times New Roman"/>
                <w:bCs/>
                <w:sz w:val="24"/>
              </w:rPr>
            </w:pPr>
          </w:p>
          <w:p w14:paraId="3EEA5D4A" w14:textId="77777777" w:rsidR="00BA512F" w:rsidRPr="000F6454" w:rsidRDefault="00125707">
            <w:pPr>
              <w:spacing w:before="0" w:after="0"/>
              <w:ind w:left="808" w:hanging="360"/>
              <w:rPr>
                <w:rFonts w:ascii="Times New Roman" w:hAnsi="Times New Roman"/>
                <w:bCs/>
                <w:sz w:val="24"/>
              </w:rPr>
            </w:pPr>
            <w:r w:rsidRPr="000F6454">
              <w:rPr>
                <w:rFonts w:ascii="Symbol" w:hAnsi="Symbol"/>
                <w:bCs/>
                <w:sz w:val="24"/>
              </w:rPr>
              <w:lastRenderedPageBreak/>
              <w:t></w:t>
            </w:r>
            <w:r w:rsidRPr="000F6454">
              <w:rPr>
                <w:rFonts w:ascii="Symbol" w:hAnsi="Symbol"/>
                <w:bCs/>
                <w:sz w:val="24"/>
              </w:rPr>
              <w:tab/>
            </w:r>
            <w:r w:rsidRPr="000F6454">
              <w:rPr>
                <w:rFonts w:ascii="Times New Roman" w:hAnsi="Times New Roman"/>
                <w:b/>
                <w:bCs/>
                <w:sz w:val="24"/>
              </w:rPr>
              <w:t>[ 0 — 3М [</w:t>
            </w:r>
            <w:r w:rsidRPr="000F6454">
              <w:rPr>
                <w:rFonts w:ascii="Times New Roman" w:hAnsi="Times New Roman"/>
                <w:bCs/>
                <w:sz w:val="24"/>
              </w:rPr>
              <w:t>: По-малък от 90 дни</w:t>
            </w:r>
          </w:p>
          <w:p w14:paraId="4009B29B" w14:textId="77777777" w:rsidR="00BA512F" w:rsidRPr="000F6454" w:rsidRDefault="00125707">
            <w:pPr>
              <w:spacing w:before="0" w:after="0"/>
              <w:ind w:left="808" w:hanging="360"/>
              <w:rPr>
                <w:rFonts w:ascii="Times New Roman" w:hAnsi="Times New Roman"/>
                <w:bCs/>
                <w:sz w:val="24"/>
              </w:rPr>
            </w:pPr>
            <w:r w:rsidRPr="000F6454">
              <w:rPr>
                <w:rFonts w:ascii="Symbol" w:hAnsi="Symbol"/>
                <w:bCs/>
                <w:sz w:val="24"/>
              </w:rPr>
              <w:t></w:t>
            </w:r>
            <w:r w:rsidRPr="000F6454">
              <w:rPr>
                <w:rFonts w:ascii="Symbol" w:hAnsi="Symbol"/>
                <w:bCs/>
                <w:sz w:val="24"/>
              </w:rPr>
              <w:tab/>
            </w:r>
            <w:r w:rsidRPr="000F6454">
              <w:rPr>
                <w:rFonts w:ascii="Times New Roman" w:hAnsi="Times New Roman"/>
                <w:b/>
                <w:bCs/>
                <w:sz w:val="24"/>
              </w:rPr>
              <w:t>[ 3M — 1Г [</w:t>
            </w:r>
            <w:r w:rsidRPr="000F6454">
              <w:rPr>
                <w:rFonts w:ascii="Times New Roman" w:hAnsi="Times New Roman"/>
                <w:bCs/>
                <w:sz w:val="24"/>
              </w:rPr>
              <w:t xml:space="preserve"> : [: 90 дни или повече, но по-малко от 365 дни</w:t>
            </w:r>
          </w:p>
          <w:p w14:paraId="4F15AC2A" w14:textId="77777777" w:rsidR="00BA512F" w:rsidRPr="000F6454" w:rsidRDefault="00125707">
            <w:pPr>
              <w:spacing w:before="0" w:after="0"/>
              <w:ind w:left="808" w:hanging="360"/>
              <w:rPr>
                <w:rFonts w:ascii="Times New Roman" w:hAnsi="Times New Roman"/>
                <w:bCs/>
                <w:sz w:val="24"/>
              </w:rPr>
            </w:pPr>
            <w:r w:rsidRPr="000F6454">
              <w:rPr>
                <w:rFonts w:ascii="Symbol" w:hAnsi="Symbol"/>
                <w:bCs/>
                <w:sz w:val="24"/>
              </w:rPr>
              <w:t></w:t>
            </w:r>
            <w:r w:rsidRPr="000F6454">
              <w:rPr>
                <w:rFonts w:ascii="Symbol" w:hAnsi="Symbol"/>
                <w:bCs/>
                <w:sz w:val="24"/>
              </w:rPr>
              <w:tab/>
            </w:r>
            <w:r w:rsidRPr="000F6454">
              <w:rPr>
                <w:rFonts w:ascii="Times New Roman" w:hAnsi="Times New Roman"/>
                <w:b/>
                <w:bCs/>
                <w:sz w:val="24"/>
              </w:rPr>
              <w:t>[ 1Г — 2Г [</w:t>
            </w:r>
            <w:r w:rsidRPr="000F6454">
              <w:rPr>
                <w:rFonts w:ascii="Times New Roman" w:hAnsi="Times New Roman"/>
                <w:bCs/>
                <w:sz w:val="24"/>
              </w:rPr>
              <w:t xml:space="preserve"> : [: 365 дни или повече, но по-малко от 730 дни</w:t>
            </w:r>
          </w:p>
          <w:p w14:paraId="0D7AA885" w14:textId="50A7BE57" w:rsidR="00BA512F" w:rsidRPr="000F6454" w:rsidRDefault="00125707">
            <w:pPr>
              <w:spacing w:before="0" w:after="0"/>
              <w:ind w:left="808" w:hanging="360"/>
              <w:rPr>
                <w:rFonts w:ascii="Times New Roman" w:hAnsi="Times New Roman"/>
                <w:bCs/>
                <w:sz w:val="24"/>
              </w:rPr>
            </w:pPr>
            <w:r w:rsidRPr="000F6454">
              <w:rPr>
                <w:rFonts w:ascii="Symbol" w:hAnsi="Symbol"/>
                <w:bCs/>
                <w:sz w:val="24"/>
              </w:rPr>
              <w:t></w:t>
            </w:r>
            <w:r w:rsidRPr="000F6454">
              <w:rPr>
                <w:rFonts w:ascii="Symbol" w:hAnsi="Symbol"/>
                <w:bCs/>
                <w:sz w:val="24"/>
              </w:rPr>
              <w:tab/>
            </w:r>
            <w:r w:rsidRPr="000F6454">
              <w:rPr>
                <w:rFonts w:ascii="Times New Roman" w:hAnsi="Times New Roman"/>
                <w:b/>
                <w:bCs/>
                <w:sz w:val="24"/>
              </w:rPr>
              <w:t>[ 2Г — 3Г [</w:t>
            </w:r>
            <w:r w:rsidRPr="000F6454">
              <w:rPr>
                <w:rFonts w:ascii="Times New Roman" w:hAnsi="Times New Roman"/>
                <w:bCs/>
                <w:sz w:val="24"/>
              </w:rPr>
              <w:t xml:space="preserve"> : 730 дни или повече, но по-малко от 1095 дни</w:t>
            </w:r>
          </w:p>
          <w:p w14:paraId="359FA0F4" w14:textId="38232CBC" w:rsidR="00BA512F" w:rsidRPr="000F6454" w:rsidRDefault="00125707">
            <w:pPr>
              <w:spacing w:before="0" w:after="0"/>
              <w:ind w:left="808" w:hanging="360"/>
              <w:rPr>
                <w:rFonts w:ascii="Times New Roman" w:hAnsi="Times New Roman"/>
                <w:bCs/>
                <w:sz w:val="24"/>
              </w:rPr>
            </w:pPr>
            <w:r w:rsidRPr="000F6454">
              <w:rPr>
                <w:rFonts w:ascii="Symbol" w:hAnsi="Symbol"/>
                <w:bCs/>
                <w:sz w:val="24"/>
              </w:rPr>
              <w:t></w:t>
            </w:r>
            <w:r w:rsidRPr="000F6454">
              <w:rPr>
                <w:rFonts w:ascii="Symbol" w:hAnsi="Symbol"/>
                <w:bCs/>
                <w:sz w:val="24"/>
              </w:rPr>
              <w:tab/>
            </w:r>
            <w:r w:rsidRPr="000F6454">
              <w:rPr>
                <w:rFonts w:ascii="Times New Roman" w:hAnsi="Times New Roman"/>
                <w:b/>
                <w:bCs/>
                <w:sz w:val="24"/>
              </w:rPr>
              <w:t>[ 3Г — 5Г [</w:t>
            </w:r>
            <w:r w:rsidRPr="000F6454">
              <w:rPr>
                <w:rFonts w:ascii="Times New Roman" w:hAnsi="Times New Roman"/>
                <w:bCs/>
                <w:sz w:val="24"/>
              </w:rPr>
              <w:t xml:space="preserve"> : 1095 дни или повече, но по-малко от 1825 дни</w:t>
            </w:r>
          </w:p>
          <w:p w14:paraId="47EE71AE" w14:textId="3BAD4153" w:rsidR="00BA512F" w:rsidRPr="000F6454" w:rsidRDefault="00125707">
            <w:pPr>
              <w:spacing w:before="0" w:after="0"/>
              <w:ind w:left="808" w:hanging="360"/>
              <w:rPr>
                <w:rFonts w:ascii="Times New Roman" w:hAnsi="Times New Roman"/>
                <w:bCs/>
                <w:sz w:val="24"/>
              </w:rPr>
            </w:pPr>
            <w:r w:rsidRPr="000F6454">
              <w:rPr>
                <w:rFonts w:ascii="Symbol" w:hAnsi="Symbol"/>
                <w:bCs/>
                <w:sz w:val="24"/>
              </w:rPr>
              <w:t></w:t>
            </w:r>
            <w:r w:rsidRPr="000F6454">
              <w:rPr>
                <w:rFonts w:ascii="Symbol" w:hAnsi="Symbol"/>
                <w:bCs/>
                <w:sz w:val="24"/>
              </w:rPr>
              <w:tab/>
            </w:r>
            <w:r w:rsidRPr="000F6454">
              <w:rPr>
                <w:rFonts w:ascii="Times New Roman" w:hAnsi="Times New Roman"/>
                <w:b/>
                <w:bCs/>
                <w:sz w:val="24"/>
              </w:rPr>
              <w:t>[ 5</w:t>
            </w:r>
            <w:r w:rsidR="001623C8">
              <w:rPr>
                <w:rFonts w:ascii="Times New Roman" w:hAnsi="Times New Roman"/>
                <w:b/>
                <w:bCs/>
                <w:sz w:val="24"/>
              </w:rPr>
              <w:t>Г</w:t>
            </w:r>
            <w:r w:rsidRPr="000F6454">
              <w:rPr>
                <w:rFonts w:ascii="Times New Roman" w:hAnsi="Times New Roman"/>
                <w:b/>
                <w:bCs/>
                <w:sz w:val="24"/>
              </w:rPr>
              <w:t xml:space="preserve"> — 10Г [</w:t>
            </w:r>
            <w:r w:rsidRPr="000F6454">
              <w:rPr>
                <w:rFonts w:ascii="Times New Roman" w:hAnsi="Times New Roman"/>
                <w:bCs/>
                <w:sz w:val="24"/>
              </w:rPr>
              <w:t xml:space="preserve"> : 1825 дни или повече, но по-малко от 3650 дни</w:t>
            </w:r>
          </w:p>
          <w:p w14:paraId="218BED2A" w14:textId="5FE88DEC" w:rsidR="00BA512F" w:rsidRPr="000F6454" w:rsidRDefault="00125707">
            <w:pPr>
              <w:spacing w:before="0" w:after="0"/>
              <w:ind w:left="808" w:hanging="360"/>
              <w:rPr>
                <w:rFonts w:ascii="Times New Roman" w:hAnsi="Times New Roman"/>
                <w:bCs/>
                <w:sz w:val="24"/>
              </w:rPr>
            </w:pPr>
            <w:r w:rsidRPr="000F6454">
              <w:rPr>
                <w:rFonts w:ascii="Symbol" w:hAnsi="Symbol"/>
                <w:bCs/>
                <w:sz w:val="24"/>
              </w:rPr>
              <w:t></w:t>
            </w:r>
            <w:r w:rsidRPr="000F6454">
              <w:rPr>
                <w:rFonts w:ascii="Symbol" w:hAnsi="Symbol"/>
                <w:bCs/>
                <w:sz w:val="24"/>
              </w:rPr>
              <w:tab/>
            </w:r>
            <w:r w:rsidRPr="000F6454">
              <w:rPr>
                <w:rFonts w:ascii="Times New Roman" w:hAnsi="Times New Roman"/>
                <w:b/>
                <w:bCs/>
                <w:sz w:val="24"/>
              </w:rPr>
              <w:t>[ 10Г – повече</w:t>
            </w:r>
            <w:r w:rsidRPr="000F6454">
              <w:rPr>
                <w:rFonts w:ascii="Times New Roman" w:hAnsi="Times New Roman"/>
                <w:bCs/>
                <w:sz w:val="24"/>
              </w:rPr>
              <w:t xml:space="preserve"> : 3 650 дни или повече </w:t>
            </w:r>
          </w:p>
          <w:p w14:paraId="10162CA4" w14:textId="77777777" w:rsidR="00BA512F" w:rsidRPr="000F6454" w:rsidRDefault="00BA512F">
            <w:pPr>
              <w:spacing w:before="0" w:after="0"/>
              <w:ind w:left="33"/>
              <w:rPr>
                <w:rFonts w:ascii="Times New Roman" w:hAnsi="Times New Roman"/>
                <w:bCs/>
                <w:sz w:val="24"/>
              </w:rPr>
            </w:pPr>
          </w:p>
        </w:tc>
      </w:tr>
    </w:tbl>
    <w:p w14:paraId="56B462FA" w14:textId="77777777" w:rsidR="00BA512F" w:rsidRPr="000F6454" w:rsidRDefault="00BA512F">
      <w:pPr>
        <w:spacing w:after="0"/>
        <w:rPr>
          <w:rStyle w:val="InstructionsTabelleText"/>
          <w:rFonts w:ascii="Times New Roman" w:hAnsi="Times New Roman"/>
          <w:sz w:val="24"/>
        </w:rPr>
      </w:pPr>
    </w:p>
    <w:sectPr w:rsidR="00BA512F" w:rsidRPr="000F6454"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DDE21D" w14:textId="77777777" w:rsidR="00B17F03" w:rsidRDefault="00B17F03">
      <w:pPr>
        <w:spacing w:before="0" w:after="0"/>
      </w:pPr>
      <w:r>
        <w:separator/>
      </w:r>
    </w:p>
  </w:endnote>
  <w:endnote w:type="continuationSeparator" w:id="0">
    <w:p w14:paraId="47E5B26E" w14:textId="77777777" w:rsidR="00B17F03" w:rsidRDefault="00B17F03">
      <w:pPr>
        <w:spacing w:before="0" w:after="0"/>
      </w:pPr>
      <w:r>
        <w:continuationSeparator/>
      </w:r>
    </w:p>
  </w:endnote>
  <w:endnote w:type="continuationNotice" w:id="1">
    <w:p w14:paraId="25F7A45A" w14:textId="77777777" w:rsidR="00B17F03" w:rsidRDefault="00B17F0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1425AA2D" w:rsidR="00B024D7" w:rsidRPr="00ED1956" w:rsidRDefault="00B024D7">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4E5F2D">
      <w:rPr>
        <w:rFonts w:ascii="Times New Roman" w:hAnsi="Times New Roman"/>
        <w:noProof/>
        <w:sz w:val="22"/>
        <w:szCs w:val="22"/>
      </w:rPr>
      <w:t>2</w:t>
    </w:r>
    <w:r w:rsidRPr="00ED1956">
      <w:rPr>
        <w:rFonts w:ascii="Times New Roman" w:hAnsi="Times New Roman"/>
        <w:sz w:val="22"/>
        <w:szCs w:val="22"/>
      </w:rPr>
      <w:fldChar w:fldCharType="end"/>
    </w:r>
  </w:p>
  <w:p w14:paraId="14BC9F62" w14:textId="77777777" w:rsidR="00B024D7" w:rsidRDefault="00B024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3CFF8D2B" w:rsidR="00B024D7" w:rsidRPr="00E85358" w:rsidRDefault="00B024D7">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4E5F2D">
      <w:rPr>
        <w:noProof/>
        <w:sz w:val="22"/>
        <w:szCs w:val="22"/>
      </w:rPr>
      <w:t>1</w:t>
    </w:r>
    <w:r w:rsidRPr="00E85358">
      <w:rPr>
        <w:sz w:val="22"/>
        <w:szCs w:val="22"/>
      </w:rPr>
      <w:fldChar w:fldCharType="end"/>
    </w:r>
  </w:p>
  <w:p w14:paraId="4E07410F" w14:textId="77777777" w:rsidR="00B024D7" w:rsidRDefault="00B024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B024D7" w:rsidRDefault="00B024D7">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B024D7" w:rsidRDefault="00B024D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242FCDE6" w:rsidR="00B024D7" w:rsidRPr="00ED1956" w:rsidRDefault="00B024D7">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4E5F2D">
      <w:rPr>
        <w:rFonts w:ascii="Times New Roman" w:hAnsi="Times New Roman"/>
        <w:noProof/>
        <w:sz w:val="20"/>
        <w:szCs w:val="20"/>
      </w:rPr>
      <w:t>22</w:t>
    </w:r>
    <w:r w:rsidRPr="00ED1956">
      <w:rPr>
        <w:rFonts w:ascii="Times New Roman" w:hAnsi="Times New Roman"/>
        <w:sz w:val="20"/>
        <w:szCs w:val="20"/>
      </w:rPr>
      <w:fldChar w:fldCharType="end"/>
    </w:r>
  </w:p>
  <w:p w14:paraId="4071C94B" w14:textId="77777777" w:rsidR="00B024D7" w:rsidRPr="00A772B4" w:rsidRDefault="00B024D7"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C346F3" w14:textId="77777777" w:rsidR="00B17F03" w:rsidRDefault="00B17F03">
      <w:pPr>
        <w:spacing w:before="0" w:after="0"/>
      </w:pPr>
      <w:r>
        <w:separator/>
      </w:r>
    </w:p>
  </w:footnote>
  <w:footnote w:type="continuationSeparator" w:id="0">
    <w:p w14:paraId="2BC9A6A8" w14:textId="77777777" w:rsidR="00B17F03" w:rsidRDefault="00B17F03">
      <w:pPr>
        <w:spacing w:before="0" w:after="0"/>
      </w:pPr>
      <w:r>
        <w:continuationSeparator/>
      </w:r>
    </w:p>
  </w:footnote>
  <w:footnote w:type="continuationNotice" w:id="1">
    <w:p w14:paraId="3493656A" w14:textId="77777777" w:rsidR="00B17F03" w:rsidRDefault="00B17F03">
      <w:pPr>
        <w:spacing w:before="0" w:after="0"/>
      </w:pPr>
    </w:p>
  </w:footnote>
  <w:footnote w:id="2">
    <w:p w14:paraId="0A122620" w14:textId="77777777" w:rsidR="00BA512F"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szCs w:val="20"/>
        </w:rPr>
        <w:tab/>
      </w:r>
      <w:r>
        <w:rPr>
          <w:rFonts w:ascii="Times New Roman" w:hAnsi="Times New Roman"/>
          <w:color w:val="444444"/>
          <w:sz w:val="20"/>
          <w:szCs w:val="20"/>
        </w:rPr>
        <w:t>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(ОВ L 176, 27.6.2013 г., стр. 1)</w:t>
      </w:r>
      <w:r>
        <w:rPr>
          <w:rFonts w:ascii="Times New Roman" w:hAnsi="Times New Roman"/>
          <w:iCs/>
          <w:color w:val="444444"/>
          <w:sz w:val="20"/>
          <w:szCs w:val="20"/>
        </w:rPr>
        <w:t>.</w:t>
      </w:r>
    </w:p>
  </w:footnote>
  <w:footnote w:id="3">
    <w:p w14:paraId="754D5245" w14:textId="77777777" w:rsidR="00BA512F"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szCs w:val="20"/>
        </w:rPr>
        <w:tab/>
      </w:r>
      <w:r>
        <w:rPr>
          <w:rFonts w:ascii="Times New Roman" w:hAnsi="Times New Roman"/>
          <w:color w:val="444444"/>
          <w:sz w:val="20"/>
          <w:szCs w:val="20"/>
        </w:rPr>
        <w:t>Директива 2013/36/ЕС на Европейския парламент и на Съвета от 26 юни 2013 г. относно достъпа до осъществяването на дейност от кредитните институции и относно пруденциалния надзор върху кредитните институции и инвестиционните посредници, за изменение на Директива 2002/87/ЕО и за отмяна на директиви 2006/48/ЕО и 2006/49/ЕО (ОВ L 176, 27.6.2013 г., стр. 338).</w:t>
      </w:r>
    </w:p>
  </w:footnote>
  <w:footnote w:id="4">
    <w:p w14:paraId="325A0732" w14:textId="77777777" w:rsidR="00BA512F"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rPr>
          <w:rStyle w:val="FootnoteReference"/>
          <w:rFonts w:ascii="Times New Roman" w:hAnsi="Times New Roman"/>
          <w:sz w:val="20"/>
          <w:szCs w:val="20"/>
        </w:rPr>
        <w:tab/>
        <w:t>Директива 2013/34/ЕС на Европейския парламент и на Съвета 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(ОВ L 182, 29.6.2013 г., стр.</w:t>
      </w:r>
      <w:r>
        <w:rPr>
          <w:rFonts w:ascii="Times New Roman" w:hAnsi="Times New Roman"/>
          <w:sz w:val="20"/>
          <w:szCs w:val="20"/>
        </w:rPr>
        <w:t> </w:t>
      </w:r>
      <w:r>
        <w:rPr>
          <w:rStyle w:val="FootnoteReference"/>
          <w:rFonts w:ascii="Times New Roman" w:hAnsi="Times New Roman"/>
          <w:sz w:val="20"/>
          <w:szCs w:val="20"/>
        </w:rPr>
        <w:t>19)</w:t>
      </w:r>
      <w:r>
        <w:rPr>
          <w:rFonts w:ascii="Times New Roman" w:hAnsi="Times New Roman"/>
          <w:sz w:val="20"/>
          <w:szCs w:val="20"/>
        </w:rPr>
        <w:t>.</w:t>
      </w:r>
    </w:p>
  </w:footnote>
  <w:footnote w:id="5">
    <w:p w14:paraId="42D2D2D2" w14:textId="77777777" w:rsidR="00BA512F"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rPr>
          <w:rFonts w:ascii="Times New Roman" w:hAnsi="Times New Roman"/>
          <w:sz w:val="20"/>
          <w:szCs w:val="20"/>
        </w:rPr>
        <w:tab/>
      </w:r>
      <w:r>
        <w:rPr>
          <w:rStyle w:val="FootnoteReference"/>
          <w:rFonts w:ascii="Times New Roman" w:hAnsi="Times New Roman"/>
          <w:sz w:val="20"/>
          <w:szCs w:val="20"/>
        </w:rPr>
        <w:t>Директива 86/635/ЕИО на Съвета от 8 декември 1986 г. относно годишните счетоводни отчети и консолидираните счетоводни отчети на банки и други финансови институции (ОВ L 372, 31.12.1986 г., стр. 1).</w:t>
      </w:r>
      <w:r>
        <w:rPr>
          <w:rFonts w:ascii="Times New Roman" w:hAnsi="Times New Roman"/>
          <w:sz w:val="20"/>
          <w:szCs w:val="20"/>
        </w:rPr>
        <w:t>.</w:t>
      </w:r>
    </w:p>
  </w:footnote>
  <w:footnote w:id="6">
    <w:p w14:paraId="2CEE8AF9" w14:textId="77777777" w:rsidR="00BA512F" w:rsidRDefault="00B024D7">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rPr>
          <w:sz w:val="20"/>
          <w:szCs w:val="20"/>
        </w:rPr>
        <w:tab/>
      </w:r>
      <w:r>
        <w:rPr>
          <w:rStyle w:val="Emphasis"/>
          <w:sz w:val="20"/>
          <w:szCs w:val="20"/>
        </w:rPr>
        <w:t>Делегиран регламент (ЕС) № 241/2014 на Комисията от 7 януари 2014 г. за допълване на Регламент (ЕС) № 575/2013 на Европейския парламент и на Съвета по отношение на регулаторните технически стандарти за капиталовите изисквания за институциите (ОВ L 74, 14.3.2014 г., стр. 8).</w:t>
      </w:r>
    </w:p>
  </w:footnote>
  <w:footnote w:id="7">
    <w:p w14:paraId="4313C6D2" w14:textId="77777777" w:rsidR="00BA512F" w:rsidRDefault="00B024D7">
      <w:pPr>
        <w:pStyle w:val="NormalWeb"/>
        <w:spacing w:before="0" w:beforeAutospacing="0" w:after="75" w:afterAutospacing="0"/>
        <w:ind w:left="567" w:hanging="567"/>
        <w:jc w:val="both"/>
        <w:rPr>
          <w:sz w:val="20"/>
          <w:szCs w:val="20"/>
        </w:rPr>
      </w:pPr>
      <w:r>
        <w:rPr>
          <w:rStyle w:val="FootnoteReference"/>
          <w:rFonts w:ascii="Times New Roman" w:hAnsi="Times New Roman"/>
          <w:sz w:val="20"/>
          <w:szCs w:val="20"/>
        </w:rPr>
        <w:footnoteRef/>
      </w:r>
      <w:r>
        <w:rPr>
          <w:sz w:val="20"/>
          <w:szCs w:val="20"/>
        </w:rPr>
        <w:tab/>
      </w:r>
      <w:r>
        <w:rPr>
          <w:color w:val="444444"/>
          <w:sz w:val="20"/>
          <w:szCs w:val="20"/>
        </w:rPr>
        <w:t>Директива 93/6/ЕИО на Съвета от 15 март 1993 г. за капиталовата адекватност на инвестиционните посредници и кредитните институции (ОВ L 141, 11.6.1993 г., стр. 1).</w:t>
      </w:r>
    </w:p>
  </w:footnote>
  <w:footnote w:id="8">
    <w:p w14:paraId="68BF51CF" w14:textId="77777777" w:rsidR="00BA512F" w:rsidRDefault="00B024D7">
      <w:pPr>
        <w:pStyle w:val="NormalWeb"/>
        <w:spacing w:before="0" w:beforeAutospacing="0" w:after="75" w:afterAutospacing="0"/>
        <w:ind w:left="567" w:hanging="567"/>
        <w:jc w:val="both"/>
        <w:rPr>
          <w:color w:val="444444"/>
          <w:sz w:val="20"/>
          <w:szCs w:val="20"/>
        </w:rPr>
      </w:pPr>
      <w:r>
        <w:rPr>
          <w:rStyle w:val="FootnoteReference"/>
          <w:rFonts w:ascii="Times New Roman" w:hAnsi="Times New Roman"/>
          <w:sz w:val="20"/>
          <w:szCs w:val="20"/>
        </w:rPr>
        <w:footnoteRef/>
      </w:r>
      <w:r>
        <w:rPr>
          <w:sz w:val="20"/>
          <w:szCs w:val="20"/>
        </w:rPr>
        <w:tab/>
      </w:r>
      <w:r>
        <w:rPr>
          <w:color w:val="444444"/>
          <w:sz w:val="20"/>
          <w:szCs w:val="20"/>
        </w:rPr>
        <w:t>Директива 2000/12/ЕО на Европейския парламент и на Съвета от 20 март 2000 г. относно предприемането и осъществяването на дейност като кредитна институция (ОВ L 126, 26.5.2000 г., стр. 1).</w:t>
      </w:r>
    </w:p>
    <w:p w14:paraId="0EB26524" w14:textId="77777777" w:rsidR="00BA512F" w:rsidRDefault="00BA512F">
      <w:pPr>
        <w:pStyle w:val="FootnoteText"/>
        <w:ind w:left="567" w:hanging="567"/>
        <w:rPr>
          <w:rFonts w:ascii="Times New Roman" w:hAnsi="Times New Roman"/>
          <w:sz w:val="20"/>
          <w:szCs w:val="20"/>
        </w:rPr>
      </w:pPr>
    </w:p>
  </w:footnote>
  <w:footnote w:id="9">
    <w:p w14:paraId="6CDEE1FA" w14:textId="77777777" w:rsidR="00BA512F"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r>
      <w:r>
        <w:rPr>
          <w:rFonts w:ascii="Times New Roman" w:hAnsi="Times New Roman"/>
          <w:color w:val="444444"/>
          <w:sz w:val="20"/>
          <w:szCs w:val="20"/>
        </w:rPr>
        <w:t>Седма директива 83/349/ЕИО на Съвета от 13 юни 1983 г. приета на основание член 54, параграф 3, буква ж) от Договора относно консолидираните счетоводни отчети (ОВ L 193, 18.7.1983 г., стр. 1).</w:t>
      </w:r>
    </w:p>
  </w:footnote>
  <w:footnote w:id="10">
    <w:p w14:paraId="3D903419" w14:textId="77777777" w:rsidR="00BA512F"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r>
      <w:r>
        <w:rPr>
          <w:rFonts w:ascii="Times New Roman" w:hAnsi="Times New Roman"/>
          <w:color w:val="444444"/>
          <w:sz w:val="20"/>
          <w:szCs w:val="20"/>
        </w:rPr>
        <w:t>Директива 2009/65/ЕО на Европейския парламент и на Съвета от 13 юли 2009 г. относно координирането на законовите, подзаконовите и административните разпоредби относно предприятията за колективно инвестиране в прехвърлими ценни книжа (ПКИПЦК) (ОВ L 302, 17.11.2009 г., стр. 32).</w:t>
      </w:r>
    </w:p>
  </w:footnote>
  <w:footnote w:id="11">
    <w:p w14:paraId="602B7BB8" w14:textId="77777777" w:rsidR="00BA512F"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Делегиран регламент (ЕС) № 1152/2014 на Комисията от 4 юни 2014 г. за допълване на Директива 2013/36/ЕС на Европейския парламент и на Съвета по отношение на регулаторните технически стандарти за установяване на географското местоположение на съответните кредитни експозиции за изчисляване на специфичното за институцията ниво на антицикличния капиталов буфер (ОВ L 309, 30.10.2014 г., стр. 5).</w:t>
      </w:r>
    </w:p>
  </w:footnote>
  <w:footnote w:id="12">
    <w:p w14:paraId="7F363D79" w14:textId="77777777" w:rsidR="00BA512F" w:rsidRDefault="00B024D7">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szCs w:val="20"/>
        </w:rPr>
        <w:t>Регламент (ЕС) 2017/2402 на Европейския парламент и на Съвета от 12 декември 2017 г. за определяне на обща рамка за секюритизациите и за създаване на специфична рамка за опростени, прозрачни и стандартизирани секюритизации, и за изменение на директиви 2009/65/ЕО, 2009/138/ЕО и 2011/61/ЕС, и регламенти (ЕО) № 1060/2009 и (ЕС) № 648/2012 (ОВ L 347, 28.12.2017 г., стр. 35).</w:t>
      </w:r>
      <w:r>
        <w:rPr>
          <w:rFonts w:ascii="Times New Roman" w:hAnsi="Times New Roman"/>
          <w:iCs/>
          <w:color w:val="444444"/>
          <w:sz w:val="20"/>
          <w:szCs w:val="20"/>
        </w:rPr>
        <w:t>.</w:t>
      </w:r>
    </w:p>
  </w:footnote>
  <w:footnote w:id="13">
    <w:p w14:paraId="5EE13FEB" w14:textId="77777777" w:rsidR="00BA512F" w:rsidRDefault="00B024D7">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sz w:val="20"/>
          <w:szCs w:val="20"/>
        </w:rPr>
        <w:t>„Самостоятелните институции“ не са нито част от група, нито са консолидирани в същата държава, в която подлежат на капиталови изисквания.</w:t>
      </w:r>
    </w:p>
  </w:footnote>
  <w:footnote w:id="14">
    <w:p w14:paraId="025E090B" w14:textId="77777777" w:rsidR="00BA512F"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 xml:space="preserve"> </w:t>
      </w:r>
      <w:r>
        <w:tab/>
      </w:r>
      <w:r>
        <w:rPr>
          <w:rFonts w:ascii="Times New Roman" w:hAnsi="Times New Roman"/>
          <w:color w:val="444444"/>
          <w:sz w:val="20"/>
          <w:szCs w:val="20"/>
        </w:rPr>
        <w:t>Регламент (ЕС) № 549/2013 на Европейския парламент и на Съвета от 21 май 2013 г. относно Европейската система от национални и регионални сметки в Европейския съюз (ОВ L 174, 26.6.2013 г., стр. 1).</w:t>
      </w:r>
    </w:p>
  </w:footnote>
  <w:footnote w:id="15">
    <w:p w14:paraId="6C8DA956" w14:textId="77777777" w:rsidR="00BA512F"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Делегиран регламент (ЕС) № 525/2014 на Комисията от 12 март 2014 година за допълване на Регламент (ЕС) № 575/2013 на Европейския парламент и на Съвета с регулаторни технически стандарти за определяне на понятието „пазар“ (ОВ L 148, 20.5.2014 г., стр. 15)</w:t>
      </w:r>
      <w:r>
        <w:rPr>
          <w:rFonts w:ascii="Times New Roman" w:hAnsi="Times New Roman"/>
          <w:i/>
          <w:iCs/>
          <w:color w:val="444444"/>
          <w:sz w:val="20"/>
          <w:szCs w:val="20"/>
        </w:rPr>
        <w:t>.</w:t>
      </w:r>
    </w:p>
  </w:footnote>
  <w:footnote w:id="16">
    <w:p w14:paraId="11A626E2" w14:textId="77777777" w:rsidR="00BA512F" w:rsidRDefault="00B024D7">
      <w:pPr>
        <w:pStyle w:val="FootnoteText"/>
      </w:pPr>
      <w:r>
        <w:rPr>
          <w:rStyle w:val="FootnoteReference"/>
        </w:rPr>
        <w:footnoteRef/>
      </w:r>
      <w:r>
        <w:t xml:space="preserve"> Регламент за изпълнение (ЕС) № 945/2014 на Комисията от 4 септември 2014 г. за определяне, в съответствие с Регламент (ЕС) № 575/2013 на Европейския парламент и на Съвета, на технически стандарти за изпълнение по отношение на приложимите и подходящо диверсифицирани индекси</w:t>
      </w:r>
    </w:p>
  </w:footnote>
  <w:footnote w:id="17">
    <w:p w14:paraId="4426C1A9" w14:textId="77777777" w:rsidR="00BA512F"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Делегиран регламент (ЕС) 2016/101 на Комисията от 26 октомври 2015 г. за допълване на Регламент (ЕС) № 575/2013 на Европейския парламент и на Съвета по отношение на регулаторните технически стандарти за пруденциална оценка съгласно член 105, параграф 14 (ОВ L 21, 28.1.2016 г., стр. 54)</w:t>
      </w:r>
      <w:r>
        <w:rPr>
          <w:rFonts w:ascii="Times New Roman" w:hAnsi="Times New Roman"/>
          <w:iCs/>
          <w:color w:val="444444"/>
          <w:sz w:val="20"/>
          <w:szCs w:val="20"/>
        </w:rPr>
        <w:t>.</w:t>
      </w:r>
    </w:p>
  </w:footnote>
  <w:footnote w:id="18">
    <w:p w14:paraId="1DE0576C" w14:textId="77777777" w:rsidR="00BA512F" w:rsidRDefault="00B024D7">
      <w:pPr>
        <w:pStyle w:val="NormalWeb"/>
        <w:spacing w:before="0" w:beforeAutospacing="0" w:after="75" w:afterAutospacing="0"/>
        <w:ind w:left="567" w:hanging="567"/>
        <w:rPr>
          <w:color w:val="444444"/>
          <w:sz w:val="20"/>
          <w:szCs w:val="20"/>
        </w:rPr>
      </w:pPr>
      <w:r>
        <w:rPr>
          <w:rStyle w:val="FootnoteReference"/>
          <w:rFonts w:ascii="Times New Roman" w:hAnsi="Times New Roman"/>
          <w:sz w:val="20"/>
          <w:szCs w:val="20"/>
        </w:rPr>
        <w:footnoteRef/>
      </w:r>
      <w:r>
        <w:rPr>
          <w:sz w:val="20"/>
          <w:szCs w:val="20"/>
        </w:rPr>
        <w:t xml:space="preserve"> </w:t>
      </w:r>
      <w:r>
        <w:rPr>
          <w:sz w:val="20"/>
          <w:szCs w:val="20"/>
        </w:rPr>
        <w:tab/>
      </w:r>
      <w:r>
        <w:rPr>
          <w:color w:val="444444"/>
          <w:sz w:val="20"/>
          <w:szCs w:val="20"/>
        </w:rPr>
        <w:t>Регламент (ЕО) № 1606/2002 на Европейския парламент и на Съвета от 19 юли 2002 г. за прилагането на международните счетоводни стандарти (</w:t>
      </w:r>
      <w:r>
        <w:rPr>
          <w:rStyle w:val="Emphasis"/>
          <w:i w:val="0"/>
          <w:color w:val="444444"/>
          <w:sz w:val="20"/>
          <w:szCs w:val="20"/>
        </w:rPr>
        <w:t>ОВ L 243, 11.9.2002 г., стр. 1).</w:t>
      </w:r>
    </w:p>
    <w:p w14:paraId="42869AB5" w14:textId="77777777" w:rsidR="00BA512F" w:rsidRDefault="00BA51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B024D7" w:rsidRDefault="00B024D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DF2F2F"/>
    <w:multiLevelType w:val="hybridMultilevel"/>
    <w:tmpl w:val="6360B85E"/>
    <w:lvl w:ilvl="0" w:tplc="CD56E38E">
      <w:numFmt w:val="bullet"/>
      <w:lvlText w:val="-"/>
      <w:lvlJc w:val="left"/>
      <w:pPr>
        <w:ind w:left="1065" w:hanging="705"/>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F7D7F02"/>
    <w:multiLevelType w:val="multilevel"/>
    <w:tmpl w:val="0407001D"/>
    <w:numStyleLink w:val="Formatvorlage3"/>
  </w:abstractNum>
  <w:abstractNum w:abstractNumId="12"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3671482F"/>
    <w:multiLevelType w:val="hybridMultilevel"/>
    <w:tmpl w:val="28BE7E3C"/>
    <w:lvl w:ilvl="0" w:tplc="7A7421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946D90"/>
    <w:multiLevelType w:val="hybridMultilevel"/>
    <w:tmpl w:val="61046E38"/>
    <w:lvl w:ilvl="0" w:tplc="C450D45C">
      <w:start w:val="32"/>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6"/>
  </w:num>
  <w:num w:numId="3">
    <w:abstractNumId w:val="35"/>
  </w:num>
  <w:num w:numId="4">
    <w:abstractNumId w:val="20"/>
  </w:num>
  <w:num w:numId="5">
    <w:abstractNumId w:val="31"/>
  </w:num>
  <w:num w:numId="6">
    <w:abstractNumId w:val="17"/>
  </w:num>
  <w:num w:numId="7">
    <w:abstractNumId w:val="34"/>
  </w:num>
  <w:num w:numId="8">
    <w:abstractNumId w:val="7"/>
  </w:num>
  <w:num w:numId="9">
    <w:abstractNumId w:val="29"/>
  </w:num>
  <w:num w:numId="10">
    <w:abstractNumId w:val="15"/>
  </w:num>
  <w:num w:numId="11">
    <w:abstractNumId w:val="22"/>
  </w:num>
  <w:num w:numId="12">
    <w:abstractNumId w:val="9"/>
  </w:num>
  <w:num w:numId="13">
    <w:abstractNumId w:val="30"/>
  </w:num>
  <w:num w:numId="14">
    <w:abstractNumId w:val="25"/>
  </w:num>
  <w:num w:numId="15">
    <w:abstractNumId w:val="12"/>
  </w:num>
  <w:num w:numId="16">
    <w:abstractNumId w:val="21"/>
  </w:num>
  <w:num w:numId="17">
    <w:abstractNumId w:val="11"/>
  </w:num>
  <w:num w:numId="18">
    <w:abstractNumId w:val="32"/>
  </w:num>
  <w:num w:numId="19">
    <w:abstractNumId w:val="1"/>
  </w:num>
  <w:num w:numId="20">
    <w:abstractNumId w:val="5"/>
  </w:num>
  <w:num w:numId="21">
    <w:abstractNumId w:val="13"/>
  </w:num>
  <w:num w:numId="22">
    <w:abstractNumId w:val="19"/>
  </w:num>
  <w:num w:numId="23">
    <w:abstractNumId w:val="24"/>
  </w:num>
  <w:num w:numId="24">
    <w:abstractNumId w:val="33"/>
  </w:num>
  <w:num w:numId="25">
    <w:abstractNumId w:val="6"/>
  </w:num>
  <w:num w:numId="26">
    <w:abstractNumId w:val="18"/>
  </w:num>
  <w:num w:numId="27">
    <w:abstractNumId w:val="23"/>
  </w:num>
  <w:num w:numId="28">
    <w:abstractNumId w:val="2"/>
  </w:num>
  <w:num w:numId="29">
    <w:abstractNumId w:val="3"/>
  </w:num>
  <w:num w:numId="30">
    <w:abstractNumId w:val="27"/>
  </w:num>
  <w:num w:numId="31">
    <w:abstractNumId w:val="36"/>
  </w:num>
  <w:num w:numId="32">
    <w:abstractNumId w:val="4"/>
  </w:num>
  <w:num w:numId="33">
    <w:abstractNumId w:val="14"/>
  </w:num>
  <w:num w:numId="34">
    <w:abstractNumId w:val="8"/>
  </w:num>
  <w:num w:numId="35">
    <w:abstractNumId w:val="16"/>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CBC"/>
    <w:rsid w:val="000D4352"/>
    <w:rsid w:val="000D5292"/>
    <w:rsid w:val="000D5958"/>
    <w:rsid w:val="000D6B9B"/>
    <w:rsid w:val="000E093A"/>
    <w:rsid w:val="000E1572"/>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454"/>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6395"/>
    <w:rsid w:val="001273B5"/>
    <w:rsid w:val="001279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3C8"/>
    <w:rsid w:val="0016282F"/>
    <w:rsid w:val="001628F4"/>
    <w:rsid w:val="00162CCF"/>
    <w:rsid w:val="00163DBA"/>
    <w:rsid w:val="00164970"/>
    <w:rsid w:val="00164B62"/>
    <w:rsid w:val="00167619"/>
    <w:rsid w:val="00167E59"/>
    <w:rsid w:val="00171527"/>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7382"/>
    <w:rsid w:val="001E01BA"/>
    <w:rsid w:val="001E0C80"/>
    <w:rsid w:val="001E21B3"/>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0C6"/>
    <w:rsid w:val="002301C6"/>
    <w:rsid w:val="002305D2"/>
    <w:rsid w:val="00232217"/>
    <w:rsid w:val="00232702"/>
    <w:rsid w:val="0023276A"/>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3C5E"/>
    <w:rsid w:val="00285E2F"/>
    <w:rsid w:val="0028628A"/>
    <w:rsid w:val="00290CAD"/>
    <w:rsid w:val="002917CA"/>
    <w:rsid w:val="002920FF"/>
    <w:rsid w:val="00292409"/>
    <w:rsid w:val="00292A20"/>
    <w:rsid w:val="0029520F"/>
    <w:rsid w:val="00295225"/>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1FEC"/>
    <w:rsid w:val="002C37D9"/>
    <w:rsid w:val="002C41F1"/>
    <w:rsid w:val="002C4D74"/>
    <w:rsid w:val="002C5671"/>
    <w:rsid w:val="002C6263"/>
    <w:rsid w:val="002C66A4"/>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542"/>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76F"/>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52B9"/>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725"/>
    <w:rsid w:val="004E28B1"/>
    <w:rsid w:val="004E2BE7"/>
    <w:rsid w:val="004E5B02"/>
    <w:rsid w:val="004E5F2D"/>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5878"/>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3471"/>
    <w:rsid w:val="005E4BEC"/>
    <w:rsid w:val="005E5070"/>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1A7D"/>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509"/>
    <w:rsid w:val="0061482E"/>
    <w:rsid w:val="0061552A"/>
    <w:rsid w:val="00616264"/>
    <w:rsid w:val="00616690"/>
    <w:rsid w:val="00616E90"/>
    <w:rsid w:val="00620AB3"/>
    <w:rsid w:val="00622B37"/>
    <w:rsid w:val="00622DF8"/>
    <w:rsid w:val="00623BD2"/>
    <w:rsid w:val="00624624"/>
    <w:rsid w:val="0062558D"/>
    <w:rsid w:val="006259C7"/>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60B9"/>
    <w:rsid w:val="00666996"/>
    <w:rsid w:val="00672D2A"/>
    <w:rsid w:val="006746DB"/>
    <w:rsid w:val="006750B8"/>
    <w:rsid w:val="00676B42"/>
    <w:rsid w:val="00676B98"/>
    <w:rsid w:val="006771CE"/>
    <w:rsid w:val="006778A2"/>
    <w:rsid w:val="00677A91"/>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11BB"/>
    <w:rsid w:val="006C163A"/>
    <w:rsid w:val="006C1FB5"/>
    <w:rsid w:val="006C2F61"/>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503D4"/>
    <w:rsid w:val="0075112B"/>
    <w:rsid w:val="00752B94"/>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E13"/>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10D73"/>
    <w:rsid w:val="00810F87"/>
    <w:rsid w:val="0081176B"/>
    <w:rsid w:val="00812582"/>
    <w:rsid w:val="008125D7"/>
    <w:rsid w:val="008136B4"/>
    <w:rsid w:val="00816B32"/>
    <w:rsid w:val="00816F2D"/>
    <w:rsid w:val="00820E23"/>
    <w:rsid w:val="0082105B"/>
    <w:rsid w:val="008241B9"/>
    <w:rsid w:val="008248E0"/>
    <w:rsid w:val="00830F86"/>
    <w:rsid w:val="0083278B"/>
    <w:rsid w:val="0083285E"/>
    <w:rsid w:val="00833EC0"/>
    <w:rsid w:val="008343BD"/>
    <w:rsid w:val="0083444D"/>
    <w:rsid w:val="00836845"/>
    <w:rsid w:val="00841322"/>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2E8E"/>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2210"/>
    <w:rsid w:val="008D230A"/>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47A0"/>
    <w:rsid w:val="00924EEF"/>
    <w:rsid w:val="00924FE7"/>
    <w:rsid w:val="009270FE"/>
    <w:rsid w:val="00927A7A"/>
    <w:rsid w:val="00927A8B"/>
    <w:rsid w:val="00927F02"/>
    <w:rsid w:val="0093055F"/>
    <w:rsid w:val="009308DB"/>
    <w:rsid w:val="00931528"/>
    <w:rsid w:val="009317AA"/>
    <w:rsid w:val="0093202C"/>
    <w:rsid w:val="00932975"/>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52C"/>
    <w:rsid w:val="00991C37"/>
    <w:rsid w:val="00991D59"/>
    <w:rsid w:val="009921F0"/>
    <w:rsid w:val="0099270E"/>
    <w:rsid w:val="00995A7F"/>
    <w:rsid w:val="00995B12"/>
    <w:rsid w:val="00996093"/>
    <w:rsid w:val="0099694B"/>
    <w:rsid w:val="009A1317"/>
    <w:rsid w:val="009A1A9B"/>
    <w:rsid w:val="009A2864"/>
    <w:rsid w:val="009A2E4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59EC"/>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17F03"/>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423C"/>
    <w:rsid w:val="00B442BD"/>
    <w:rsid w:val="00B4512A"/>
    <w:rsid w:val="00B460B5"/>
    <w:rsid w:val="00B47F0C"/>
    <w:rsid w:val="00B50194"/>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4260"/>
    <w:rsid w:val="00B96FBD"/>
    <w:rsid w:val="00B976CF"/>
    <w:rsid w:val="00B97F1B"/>
    <w:rsid w:val="00BA1C6C"/>
    <w:rsid w:val="00BA2863"/>
    <w:rsid w:val="00BA325A"/>
    <w:rsid w:val="00BA512F"/>
    <w:rsid w:val="00BA58FE"/>
    <w:rsid w:val="00BA5C1F"/>
    <w:rsid w:val="00BA6384"/>
    <w:rsid w:val="00BA6421"/>
    <w:rsid w:val="00BA6E03"/>
    <w:rsid w:val="00BA7CE0"/>
    <w:rsid w:val="00BB169C"/>
    <w:rsid w:val="00BB22D4"/>
    <w:rsid w:val="00BB3CBE"/>
    <w:rsid w:val="00BB50BB"/>
    <w:rsid w:val="00BB5B5D"/>
    <w:rsid w:val="00BB6397"/>
    <w:rsid w:val="00BB73C8"/>
    <w:rsid w:val="00BB7E19"/>
    <w:rsid w:val="00BC068F"/>
    <w:rsid w:val="00BC0A7F"/>
    <w:rsid w:val="00BC1220"/>
    <w:rsid w:val="00BC2C58"/>
    <w:rsid w:val="00BC3F13"/>
    <w:rsid w:val="00BC40B5"/>
    <w:rsid w:val="00BC43FD"/>
    <w:rsid w:val="00BC47BF"/>
    <w:rsid w:val="00BC4F1C"/>
    <w:rsid w:val="00BC61CD"/>
    <w:rsid w:val="00BC67C0"/>
    <w:rsid w:val="00BC6F41"/>
    <w:rsid w:val="00BC793E"/>
    <w:rsid w:val="00BD1379"/>
    <w:rsid w:val="00BD2FE7"/>
    <w:rsid w:val="00BD36DE"/>
    <w:rsid w:val="00BD4E13"/>
    <w:rsid w:val="00BD52C3"/>
    <w:rsid w:val="00BD5485"/>
    <w:rsid w:val="00BD661B"/>
    <w:rsid w:val="00BD687C"/>
    <w:rsid w:val="00BD6DB9"/>
    <w:rsid w:val="00BD75D1"/>
    <w:rsid w:val="00BE0363"/>
    <w:rsid w:val="00BE0A45"/>
    <w:rsid w:val="00BE1233"/>
    <w:rsid w:val="00BE1311"/>
    <w:rsid w:val="00BE19C2"/>
    <w:rsid w:val="00BE314E"/>
    <w:rsid w:val="00BE358B"/>
    <w:rsid w:val="00BE4109"/>
    <w:rsid w:val="00BE447B"/>
    <w:rsid w:val="00BE4782"/>
    <w:rsid w:val="00BE47D8"/>
    <w:rsid w:val="00BE4FD9"/>
    <w:rsid w:val="00BE5D73"/>
    <w:rsid w:val="00BE6DFE"/>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3F04"/>
    <w:rsid w:val="00D34F75"/>
    <w:rsid w:val="00D35BD5"/>
    <w:rsid w:val="00D35C30"/>
    <w:rsid w:val="00D36501"/>
    <w:rsid w:val="00D3686E"/>
    <w:rsid w:val="00D412C0"/>
    <w:rsid w:val="00D4194D"/>
    <w:rsid w:val="00D4457C"/>
    <w:rsid w:val="00D459F5"/>
    <w:rsid w:val="00D45B15"/>
    <w:rsid w:val="00D47551"/>
    <w:rsid w:val="00D47CD7"/>
    <w:rsid w:val="00D51A17"/>
    <w:rsid w:val="00D52387"/>
    <w:rsid w:val="00D5285D"/>
    <w:rsid w:val="00D52A03"/>
    <w:rsid w:val="00D52FC3"/>
    <w:rsid w:val="00D52FEA"/>
    <w:rsid w:val="00D533DD"/>
    <w:rsid w:val="00D5433B"/>
    <w:rsid w:val="00D54C42"/>
    <w:rsid w:val="00D56AF5"/>
    <w:rsid w:val="00D60795"/>
    <w:rsid w:val="00D60F96"/>
    <w:rsid w:val="00D61651"/>
    <w:rsid w:val="00D618CD"/>
    <w:rsid w:val="00D634CB"/>
    <w:rsid w:val="00D6494A"/>
    <w:rsid w:val="00D64ADE"/>
    <w:rsid w:val="00D64B66"/>
    <w:rsid w:val="00D66028"/>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50"/>
    <w:rsid w:val="00D87BAB"/>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02D9"/>
    <w:rsid w:val="00DF30EB"/>
    <w:rsid w:val="00DF65DF"/>
    <w:rsid w:val="00DF70AE"/>
    <w:rsid w:val="00DF7382"/>
    <w:rsid w:val="00E0175F"/>
    <w:rsid w:val="00E01F9D"/>
    <w:rsid w:val="00E026FB"/>
    <w:rsid w:val="00E02F76"/>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6E73"/>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AB0"/>
    <w:rsid w:val="00E71EE3"/>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1F1"/>
    <w:rsid w:val="00E92C04"/>
    <w:rsid w:val="00E93AB5"/>
    <w:rsid w:val="00E96A85"/>
    <w:rsid w:val="00E9758A"/>
    <w:rsid w:val="00E979E9"/>
    <w:rsid w:val="00E97CD2"/>
    <w:rsid w:val="00EA050A"/>
    <w:rsid w:val="00EA0754"/>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63B4"/>
    <w:rsid w:val="00EF03E6"/>
    <w:rsid w:val="00EF0C0C"/>
    <w:rsid w:val="00EF0DA4"/>
    <w:rsid w:val="00EF36D2"/>
    <w:rsid w:val="00EF3F40"/>
    <w:rsid w:val="00EF6FD5"/>
    <w:rsid w:val="00F004C1"/>
    <w:rsid w:val="00F006CF"/>
    <w:rsid w:val="00F00A38"/>
    <w:rsid w:val="00F0107E"/>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830"/>
    <w:rsid w:val="00F67634"/>
    <w:rsid w:val="00F71DF2"/>
    <w:rsid w:val="00F75FD2"/>
    <w:rsid w:val="00F777C7"/>
    <w:rsid w:val="00F77C6D"/>
    <w:rsid w:val="00F800B6"/>
    <w:rsid w:val="00F8071F"/>
    <w:rsid w:val="00F811C6"/>
    <w:rsid w:val="00F811F8"/>
    <w:rsid w:val="00F8411E"/>
    <w:rsid w:val="00F84B2D"/>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50E"/>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bg-BG"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bg-BG"/>
    </w:rPr>
  </w:style>
  <w:style w:type="character" w:customStyle="1" w:styleId="Heading2Char">
    <w:name w:val="Heading 2 Char"/>
    <w:link w:val="Heading2"/>
    <w:uiPriority w:val="99"/>
    <w:locked/>
    <w:rsid w:val="00EC5046"/>
    <w:rPr>
      <w:rFonts w:ascii="Verdana" w:hAnsi="Verdana" w:cs="Times New Roman"/>
      <w:b/>
      <w:sz w:val="24"/>
      <w:szCs w:val="24"/>
      <w:u w:val="single"/>
      <w:lang w:val="bg-BG"/>
    </w:rPr>
  </w:style>
  <w:style w:type="character" w:customStyle="1" w:styleId="Heading3Char">
    <w:name w:val="Heading 3 Char"/>
    <w:uiPriority w:val="99"/>
    <w:locked/>
    <w:rsid w:val="00884FEB"/>
    <w:rPr>
      <w:rFonts w:cs="Times New Roman"/>
      <w:sz w:val="24"/>
      <w:szCs w:val="24"/>
      <w:lang w:val="bg-BG"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bg-BG"/>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bg-BG"/>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bg-BG"/>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bg-BG"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bg-BG"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bg-BG"/>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bg-BG"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bg-BG"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bg-BG"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leiroc.or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FC44C7-3AAF-44EC-8858-E8A7DD301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236</Pages>
  <Words>78460</Words>
  <Characters>414270</Characters>
  <Application>Microsoft Office Word</Application>
  <DocSecurity>0</DocSecurity>
  <Lines>10901</Lines>
  <Paragraphs>6658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486072</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BAKOS Tamas (DGT)</cp:lastModifiedBy>
  <cp:revision>29</cp:revision>
  <dcterms:created xsi:type="dcterms:W3CDTF">2020-01-23T07:29:00Z</dcterms:created>
  <dcterms:modified xsi:type="dcterms:W3CDTF">2020-01-23T16:00:00Z</dcterms:modified>
</cp:coreProperties>
</file>