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B53E52" w:rsidRDefault="00555504">
      <w:pPr>
        <w:jc w:val="center"/>
        <w:rPr>
          <w:rFonts w:ascii="Times New Roman" w:hAnsi="Times New Roman"/>
          <w:b/>
          <w:sz w:val="24"/>
        </w:rPr>
      </w:pPr>
      <w:r>
        <w:rPr>
          <w:rFonts w:ascii="Times New Roman" w:hAnsi="Times New Roman"/>
          <w:b/>
        </w:rPr>
        <w:t>SV</w:t>
      </w:r>
    </w:p>
    <w:p w14:paraId="4E8132AA" w14:textId="673CDBE6" w:rsidR="00B53E52" w:rsidRDefault="00555504">
      <w:pPr>
        <w:jc w:val="center"/>
        <w:rPr>
          <w:rFonts w:ascii="Times New Roman" w:hAnsi="Times New Roman"/>
          <w:b/>
          <w:sz w:val="24"/>
        </w:rPr>
      </w:pPr>
      <w:r>
        <w:rPr>
          <w:rFonts w:ascii="Times New Roman" w:hAnsi="Times New Roman"/>
          <w:b/>
        </w:rPr>
        <w:t>BILAGA IX</w:t>
      </w:r>
    </w:p>
    <w:p w14:paraId="4D8171FC" w14:textId="77777777" w:rsidR="00B53E52" w:rsidRDefault="00B53E52">
      <w:pPr>
        <w:jc w:val="center"/>
        <w:rPr>
          <w:rFonts w:ascii="Times New Roman" w:hAnsi="Times New Roman"/>
          <w:b/>
          <w:sz w:val="24"/>
        </w:rPr>
      </w:pPr>
    </w:p>
    <w:p w14:paraId="690B555C" w14:textId="504F3A74" w:rsidR="00B53E52" w:rsidRDefault="0070035D">
      <w:pPr>
        <w:jc w:val="center"/>
        <w:rPr>
          <w:rFonts w:ascii="Times New Roman" w:hAnsi="Times New Roman"/>
          <w:sz w:val="28"/>
          <w:szCs w:val="28"/>
        </w:rPr>
      </w:pPr>
      <w:r>
        <w:rPr>
          <w:rFonts w:ascii="Times New Roman" w:hAnsi="Times New Roman"/>
          <w:sz w:val="28"/>
          <w:szCs w:val="28"/>
        </w:rPr>
        <w:t>”BILAGA XXV</w:t>
      </w:r>
    </w:p>
    <w:p w14:paraId="72D6950B" w14:textId="77777777" w:rsidR="00B53E52" w:rsidRPr="009C712A" w:rsidRDefault="006E48EA">
      <w:pPr>
        <w:jc w:val="center"/>
        <w:rPr>
          <w:rFonts w:ascii="Times New Roman" w:hAnsi="Times New Roman"/>
          <w:b/>
          <w:sz w:val="24"/>
        </w:rPr>
      </w:pPr>
      <w:r w:rsidRPr="009C712A">
        <w:rPr>
          <w:rFonts w:ascii="Times New Roman" w:hAnsi="Times New Roman"/>
          <w:b/>
          <w:sz w:val="24"/>
        </w:rPr>
        <w:t>LIKVIDITETSRAPPORTERING (DEL 1: LIKVIDA TILLGÅNGAR)</w:t>
      </w:r>
    </w:p>
    <w:p w14:paraId="2D20B30B" w14:textId="77777777" w:rsidR="00B53E52"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w:t>
      </w:r>
      <w:r>
        <w:rPr>
          <w:rFonts w:ascii="Times New Roman" w:hAnsi="Times New Roman"/>
          <w:sz w:val="18"/>
          <w:szCs w:val="18"/>
          <w:u w:val="none"/>
        </w:rPr>
        <w:tab/>
        <w:t>Likvida tillgångar</w:t>
      </w:r>
    </w:p>
    <w:p w14:paraId="5A818423" w14:textId="77777777" w:rsidR="00B53E52"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1.1</w:t>
      </w:r>
      <w:r>
        <w:rPr>
          <w:rFonts w:ascii="Times New Roman" w:hAnsi="Times New Roman"/>
          <w:sz w:val="18"/>
          <w:szCs w:val="18"/>
          <w:u w:val="none"/>
        </w:rPr>
        <w:tab/>
        <w:t>Allmänna anmärkningar</w:t>
      </w:r>
    </w:p>
    <w:p w14:paraId="35B71612" w14:textId="7CB84DE3" w:rsidR="00B53E52" w:rsidRDefault="006E48EA">
      <w:pPr>
        <w:pStyle w:val="InstructionsText2"/>
      </w:pPr>
      <w:r>
        <w:t>Detta är en sammanfattande mall som innehåller information om tillgångar för rapportering av det likviditetstäckningskrav som anges i kommissionens delegerade förordning (EU) 2015/61</w:t>
      </w:r>
      <w:r>
        <w:rPr>
          <w:rStyle w:val="FootnoteReference"/>
          <w:rFonts w:ascii="Times New Roman" w:hAnsi="Times New Roman" w:cs="Times New Roman"/>
        </w:rPr>
        <w:footnoteReference w:id="2"/>
      </w:r>
      <w:r>
        <w:t>. Poster som  inte behöver anges av kreditinstituten är markerade med grått.</w:t>
      </w:r>
    </w:p>
    <w:p w14:paraId="4BD684D5" w14:textId="66206934" w:rsidR="00B53E52" w:rsidRDefault="006E48EA">
      <w:pPr>
        <w:pStyle w:val="InstructionsText2"/>
      </w:pPr>
      <w:r>
        <w:t>De rapporterade tillgångarna ska uppfylla kraven i avdelning II i delegerad förordning (EU) 2015/61.</w:t>
      </w:r>
    </w:p>
    <w:p w14:paraId="7FB2C67A" w14:textId="2438D97E" w:rsidR="00B53E52" w:rsidRDefault="006E48EA">
      <w:pPr>
        <w:pStyle w:val="InstructionsText2"/>
      </w:pPr>
      <w:r>
        <w:t>I enlighet med artiklarna 8.6, 10.1 d och 12.1 c i delegerad förordning (EU) 2015/61 ska kreditinstitut genom undantag från punkt 2 inte tillämpa valutabegränsningar om mallen färdigställs i en separat valuta i enlighet med artikel 415.2 i förordning (EU) nr 575/2013. Kreditinstitut ska fortfarande tillämpa begränsningar för jurisdiktioner.</w:t>
      </w:r>
    </w:p>
    <w:p w14:paraId="08753421" w14:textId="33FC7351" w:rsidR="00B53E52" w:rsidRDefault="006E48EA">
      <w:pPr>
        <w:pStyle w:val="InstructionsText2"/>
      </w:pPr>
      <w:r>
        <w:t>Kreditinstitut ska rapportera mallen i motsvarande valutor i enlighet med artikel 415.2 i förordning (EU) 575/2013.</w:t>
      </w:r>
    </w:p>
    <w:p w14:paraId="135D8891" w14:textId="35DC3B30" w:rsidR="00B53E52" w:rsidRDefault="00A35BA4">
      <w:pPr>
        <w:pStyle w:val="InstructionsText2"/>
      </w:pPr>
      <w:r>
        <w:t>I enlighet med artikel 9 i delegerad förordning (EU) 2015/61 ska kreditinstitut, där så är relevant, rapportera belopp/marknadsvärde för likvida tillgångar med hänsyn till utflöden och inflöden av nettolikviditet från tidig stängning av säkringar som hänvisas i artikel 8.5 b och i enlighet med lämpliga nedsättningar i kapitel 2 i denna delegerade förordning.</w:t>
      </w:r>
    </w:p>
    <w:p w14:paraId="064CED75" w14:textId="254AB0D5" w:rsidR="00B53E52" w:rsidRDefault="0070035D">
      <w:pPr>
        <w:pStyle w:val="InstructionsText2"/>
      </w:pPr>
      <w:r>
        <w:rPr>
          <w:rStyle w:val="HTMLTypewriter"/>
          <w:rFonts w:ascii="Times New Roman" w:hAnsi="Times New Roman"/>
          <w:sz w:val="18"/>
          <w:szCs w:val="18"/>
        </w:rPr>
        <w:t>Delegerad förordning (EU) 2015/61 avser endast satser och nedsättningar. I dessa instruktioner används ordet ”vägt” som en allmän term för det belopp som erhålls efter tillämpning av respektive nedsättningar, satser och andra relevanta ytterligare instruktioner (i fråga om t.ex. utlåning och finansiering mot säkerhet). Ordet ”vikt” i samband med dessa instruktioner avser en siffra mellan 0 och 1, som multiplicerad med beloppet ger det vägda beloppet eller värdet som hänvisas till i artikel 9 i delegerad förordning (EU) 2015/61</w:t>
      </w:r>
      <w:r>
        <w:t>.</w:t>
      </w:r>
    </w:p>
    <w:p w14:paraId="503E5F9E" w14:textId="3D6E9DFE" w:rsidR="00B53E52" w:rsidRDefault="006E48EA">
      <w:pPr>
        <w:pStyle w:val="InstructionsText2"/>
      </w:pPr>
      <w:r>
        <w:t xml:space="preserve">Kreditinstituten ska inte dubbelrapportera poster inom och tvärs över avsnitten 1.1.1, 1.1.2, 1.2.1, och 1.2.2 i mallen. </w:t>
      </w:r>
    </w:p>
    <w:p w14:paraId="54D6516C" w14:textId="77777777" w:rsidR="00B53E52" w:rsidRDefault="006E48EA">
      <w:pPr>
        <w:pStyle w:val="Instructionsberschrift2"/>
        <w:numPr>
          <w:ilvl w:val="0"/>
          <w:numId w:val="0"/>
        </w:numPr>
        <w:spacing w:before="360"/>
        <w:ind w:left="357" w:hanging="357"/>
        <w:rPr>
          <w:rFonts w:ascii="Times New Roman" w:hAnsi="Times New Roman" w:cs="Times New Roman"/>
          <w:sz w:val="18"/>
          <w:szCs w:val="18"/>
          <w:u w:val="none"/>
        </w:rPr>
      </w:pPr>
      <w:r>
        <w:rPr>
          <w:rFonts w:ascii="Times New Roman" w:hAnsi="Times New Roman"/>
          <w:sz w:val="18"/>
          <w:szCs w:val="18"/>
          <w:u w:val="none"/>
        </w:rPr>
        <w:t>1.2</w:t>
      </w:r>
      <w:r>
        <w:rPr>
          <w:rFonts w:ascii="Times New Roman" w:hAnsi="Times New Roman"/>
          <w:sz w:val="18"/>
          <w:szCs w:val="18"/>
          <w:u w:val="none"/>
        </w:rPr>
        <w:tab/>
        <w:t>Särskilda anmärkningar</w:t>
      </w:r>
    </w:p>
    <w:p w14:paraId="3CFE794C" w14:textId="77777777" w:rsidR="00B53E52" w:rsidRDefault="006E48E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1.2.1</w:t>
      </w:r>
      <w:r>
        <w:rPr>
          <w:rFonts w:ascii="Times New Roman" w:hAnsi="Times New Roman"/>
          <w:sz w:val="18"/>
          <w:szCs w:val="18"/>
          <w:u w:val="none"/>
        </w:rPr>
        <w:tab/>
        <w:t>Särskilda krav för fonder</w:t>
      </w:r>
    </w:p>
    <w:p w14:paraId="09802304" w14:textId="4229D4DA" w:rsidR="00B53E52" w:rsidRDefault="006E48EA">
      <w:pPr>
        <w:pStyle w:val="InstructionsText2"/>
      </w:pPr>
      <w:r>
        <w:t>För posterna 1.1.1.10, 1.1.1.11, 1.2.1.6, 1.1.2.2, 1.2.2.10, 1.2.2.11, 1.2.2.12 och 1.2.2.13 i mallen ska kreditinstituten rapportera lämplig andel av fondernas marknadsvärde, motsvarande de likvida tillgångar som ligger bakom fonden, i enlighet med artikel 15.4 i delegerad förordning (EU) 2015/61.</w:t>
      </w:r>
    </w:p>
    <w:p w14:paraId="13CC1218" w14:textId="77777777" w:rsidR="00B53E52" w:rsidRDefault="006E48EA">
      <w:pPr>
        <w:pStyle w:val="Instructionsberschrift2"/>
        <w:numPr>
          <w:ilvl w:val="0"/>
          <w:numId w:val="0"/>
        </w:numPr>
        <w:ind w:left="357" w:hanging="357"/>
        <w:rPr>
          <w:rFonts w:cs="Times New Roman"/>
        </w:rPr>
      </w:pPr>
      <w:r>
        <w:rPr>
          <w:rFonts w:ascii="Times New Roman" w:hAnsi="Times New Roman"/>
          <w:sz w:val="18"/>
          <w:szCs w:val="18"/>
          <w:u w:val="none"/>
        </w:rPr>
        <w:t>1.2.2</w:t>
      </w:r>
      <w:r>
        <w:rPr>
          <w:rFonts w:ascii="Times New Roman" w:hAnsi="Times New Roman"/>
          <w:sz w:val="18"/>
          <w:szCs w:val="18"/>
          <w:u w:val="none"/>
        </w:rPr>
        <w:tab/>
        <w:t>Särskilda krav för tillämpning av äldre regler och övergångsbestämmelser</w:t>
      </w:r>
    </w:p>
    <w:p w14:paraId="16DEDAB1" w14:textId="4E0E163B" w:rsidR="00B53E52" w:rsidRDefault="006E48EA">
      <w:pPr>
        <w:pStyle w:val="InstructionsText2"/>
      </w:pPr>
      <w:r>
        <w:t>Kreditinstitut ska rapportera poster enligt vad som avses i artiklarna 35–37 i delegerad förordning (EU) 2015/61 i lämpliga tillgångsrader. Summan av alla tillgångsbelopp som rapporteras enligt dessa artiklar ska också rapporteras i avsnittet ”Memorandum” som referens.</w:t>
      </w:r>
    </w:p>
    <w:p w14:paraId="7E788613" w14:textId="77777777" w:rsidR="00B53E52" w:rsidRDefault="006E48EA">
      <w:pPr>
        <w:pStyle w:val="Instructionsberschrift2"/>
        <w:numPr>
          <w:ilvl w:val="0"/>
          <w:numId w:val="0"/>
        </w:numPr>
        <w:ind w:left="357" w:hanging="357"/>
        <w:rPr>
          <w:rFonts w:cs="Times New Roman"/>
        </w:rPr>
      </w:pPr>
      <w:r>
        <w:rPr>
          <w:rFonts w:ascii="Times New Roman" w:hAnsi="Times New Roman"/>
          <w:sz w:val="18"/>
          <w:szCs w:val="18"/>
          <w:u w:val="none"/>
        </w:rPr>
        <w:lastRenderedPageBreak/>
        <w:t>1.2.3</w:t>
      </w:r>
      <w:r>
        <w:rPr>
          <w:rFonts w:ascii="Times New Roman" w:hAnsi="Times New Roman"/>
          <w:sz w:val="18"/>
          <w:szCs w:val="18"/>
          <w:u w:val="none"/>
        </w:rPr>
        <w:tab/>
        <w:t>Särskilda rapporteringskrav för centrala institut</w:t>
      </w:r>
    </w:p>
    <w:p w14:paraId="70BC7592" w14:textId="5A862313" w:rsidR="00B53E52" w:rsidRDefault="006E48EA">
      <w:pPr>
        <w:pStyle w:val="InstructionsText2"/>
      </w:pPr>
      <w:r>
        <w:t>Vid rapportering av likvida tillgångar som motsvarar inlåning från kreditinstitut placerade vid det centrala institutet och som anses vara likvida tillgångar för det insättande kreditinstitutet ska det centrala institutet se till att det rapporterade beloppet av de likvida tillgångarna efter nedsättning inte överstiger utflödet från motsvarande inlåning i enlighet med artikel 27.3 i delegerad förordning (EU) 2015/61.</w:t>
      </w:r>
    </w:p>
    <w:p w14:paraId="08F746D2" w14:textId="77777777" w:rsidR="00B53E52" w:rsidRDefault="006E48EA">
      <w:pPr>
        <w:pStyle w:val="Instructionsberschrift2"/>
        <w:numPr>
          <w:ilvl w:val="0"/>
          <w:numId w:val="0"/>
        </w:numPr>
        <w:ind w:left="357" w:hanging="357"/>
        <w:rPr>
          <w:rFonts w:cs="Times New Roman"/>
        </w:rPr>
      </w:pPr>
      <w:r>
        <w:rPr>
          <w:rFonts w:ascii="Times New Roman" w:hAnsi="Times New Roman"/>
          <w:sz w:val="18"/>
          <w:szCs w:val="18"/>
          <w:u w:val="none"/>
        </w:rPr>
        <w:t>1.2.4</w:t>
      </w:r>
      <w:r>
        <w:rPr>
          <w:rFonts w:ascii="Times New Roman" w:hAnsi="Times New Roman"/>
          <w:sz w:val="18"/>
          <w:szCs w:val="18"/>
          <w:u w:val="none"/>
        </w:rPr>
        <w:tab/>
        <w:t>Särskilda krav för avvecklings- och terminstransaktioner</w:t>
      </w:r>
    </w:p>
    <w:p w14:paraId="1164A59B" w14:textId="4F671D1D" w:rsidR="00B53E52" w:rsidRDefault="006E48EA">
      <w:pPr>
        <w:pStyle w:val="InstructionsText2"/>
      </w:pPr>
      <w:r>
        <w:t>Alla tillgångar som överensstämmer med artiklarna 7, 8 och 9 i delegerad förordning (EU) 2015/61 och som finns i reserven hos kreditinstitutet på referensdatumet ska rapporteras på relevant rad i mall C72, även om de säljs eller används i säkrade terminstransaktioner. Följaktligen ska inga likvida tillgångar från terminstransaktioner som avser avtalade men ännu inte avvecklade köp av likvida tillgångar och terminsköp av likvida tillgångar rapporteras i denna mall.</w:t>
      </w:r>
    </w:p>
    <w:p w14:paraId="5D31F171" w14:textId="63C94CE8" w:rsidR="00B53E52" w:rsidRDefault="0062089A">
      <w:pPr>
        <w:pStyle w:val="Instructionsberschrift2"/>
        <w:numPr>
          <w:ilvl w:val="0"/>
          <w:numId w:val="0"/>
        </w:numPr>
        <w:ind w:left="357" w:hanging="357"/>
        <w:rPr>
          <w:rFonts w:ascii="Times New Roman" w:hAnsi="Times New Roman" w:cs="Times New Roman"/>
          <w:sz w:val="18"/>
          <w:szCs w:val="18"/>
          <w:u w:val="none"/>
        </w:rPr>
      </w:pPr>
      <w:r>
        <w:rPr>
          <w:rFonts w:ascii="Times New Roman" w:hAnsi="Times New Roman"/>
          <w:sz w:val="18"/>
          <w:szCs w:val="18"/>
          <w:u w:val="none"/>
        </w:rPr>
        <w:t>1.2.5</w:t>
      </w:r>
      <w:r>
        <w:rPr>
          <w:rFonts w:ascii="Times New Roman" w:hAnsi="Times New Roman"/>
          <w:sz w:val="18"/>
          <w:szCs w:val="18"/>
          <w:u w:val="none"/>
        </w:rPr>
        <w:tab/>
        <w:t>Undermall för likvida tillgångar</w:t>
      </w:r>
    </w:p>
    <w:p w14:paraId="6008567D" w14:textId="2FCA01BD" w:rsidR="00B53E52"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t>1.2.5.1</w:t>
      </w:r>
      <w:r>
        <w:rPr>
          <w:rFonts w:ascii="Times New Roman" w:hAnsi="Times New Roman"/>
          <w:sz w:val="18"/>
          <w:szCs w:val="18"/>
          <w:u w:val="none"/>
        </w:rPr>
        <w:tab/>
        <w:t>Instruktioner för särskilda kolumner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B53E52" w14:paraId="4EBF8AAD" w14:textId="77777777" w:rsidTr="00454544">
        <w:tc>
          <w:tcPr>
            <w:tcW w:w="1232" w:type="dxa"/>
            <w:shd w:val="clear" w:color="auto" w:fill="auto"/>
          </w:tcPr>
          <w:p w14:paraId="3AEADC77" w14:textId="77777777" w:rsidR="00B53E52" w:rsidRDefault="006E48EA">
            <w:pPr>
              <w:keepNext/>
              <w:spacing w:before="240" w:after="240"/>
              <w:rPr>
                <w:rFonts w:ascii="Times New Roman" w:eastAsia="Calibri" w:hAnsi="Times New Roman"/>
                <w:sz w:val="18"/>
                <w:szCs w:val="18"/>
              </w:rPr>
            </w:pPr>
            <w:r>
              <w:rPr>
                <w:rFonts w:ascii="Times New Roman" w:hAnsi="Times New Roman"/>
                <w:sz w:val="18"/>
                <w:szCs w:val="18"/>
              </w:rPr>
              <w:t>Kolumn</w:t>
            </w:r>
          </w:p>
        </w:tc>
        <w:tc>
          <w:tcPr>
            <w:tcW w:w="7182" w:type="dxa"/>
            <w:shd w:val="clear" w:color="auto" w:fill="auto"/>
          </w:tcPr>
          <w:p w14:paraId="5F18A003" w14:textId="77777777" w:rsidR="00B53E52" w:rsidRDefault="006E48EA">
            <w:pPr>
              <w:keepNext/>
              <w:spacing w:before="240" w:after="240"/>
              <w:rPr>
                <w:rFonts w:ascii="Times New Roman" w:eastAsia="Calibri" w:hAnsi="Times New Roman"/>
                <w:sz w:val="18"/>
                <w:szCs w:val="18"/>
              </w:rPr>
            </w:pPr>
            <w:r>
              <w:rPr>
                <w:rFonts w:ascii="Times New Roman" w:hAnsi="Times New Roman"/>
                <w:sz w:val="18"/>
                <w:szCs w:val="18"/>
              </w:rPr>
              <w:t>Rättsliga hänvisningar och instruktioner</w:t>
            </w:r>
          </w:p>
        </w:tc>
      </w:tr>
      <w:tr w:rsidR="00B53E52" w14:paraId="5C423E29" w14:textId="77777777" w:rsidTr="00454544">
        <w:tc>
          <w:tcPr>
            <w:tcW w:w="1232" w:type="dxa"/>
            <w:shd w:val="clear" w:color="auto" w:fill="auto"/>
          </w:tcPr>
          <w:p w14:paraId="2537E4CB"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82" w:type="dxa"/>
            <w:shd w:val="clear" w:color="auto" w:fill="auto"/>
          </w:tcPr>
          <w:p w14:paraId="6C510055" w14:textId="77777777" w:rsidR="00B53E52" w:rsidRDefault="006E48EA">
            <w:pPr>
              <w:rPr>
                <w:rStyle w:val="FormatvorlageInstructionsTabelleText"/>
                <w:rFonts w:ascii="Times New Roman" w:eastAsia="Calibri" w:hAnsi="Times New Roman"/>
                <w:b/>
                <w:bCs w:val="0"/>
                <w:sz w:val="18"/>
              </w:rPr>
            </w:pPr>
            <w:r>
              <w:rPr>
                <w:rStyle w:val="FormatvorlageInstructionsTabelleText"/>
                <w:rFonts w:ascii="Times New Roman" w:hAnsi="Times New Roman"/>
                <w:b/>
                <w:bCs w:val="0"/>
                <w:sz w:val="18"/>
              </w:rPr>
              <w:t>Belopp/Marknadsvärde</w:t>
            </w:r>
          </w:p>
          <w:p w14:paraId="7A86ACBE" w14:textId="5C0F2D6F" w:rsidR="00B53E52" w:rsidRDefault="006E48EA">
            <w:pPr>
              <w:pStyle w:val="InstructionsText"/>
              <w:rPr>
                <w:rFonts w:eastAsia="Calibri"/>
              </w:rPr>
            </w:pPr>
            <w:r>
              <w:t>Kreditinstitut ska i kolumn 010 rapportera marknadsvärde, eller belopp i tillämpliga fall, för likvida tillgångar i enlighet med avdelning II i delegerad förordning (EU) 2015/61.</w:t>
            </w:r>
          </w:p>
          <w:p w14:paraId="1B9DFC92" w14:textId="77777777" w:rsidR="00B53E52" w:rsidRDefault="00B53E52">
            <w:pPr>
              <w:pStyle w:val="InstructionsText"/>
              <w:rPr>
                <w:rFonts w:eastAsia="Calibri"/>
              </w:rPr>
            </w:pPr>
          </w:p>
          <w:p w14:paraId="16EF3725" w14:textId="77777777" w:rsidR="00B53E52" w:rsidRDefault="006E48EA">
            <w:pPr>
              <w:pStyle w:val="InstructionsText"/>
              <w:rPr>
                <w:rFonts w:eastAsia="Calibri"/>
              </w:rPr>
            </w:pPr>
            <w:r>
              <w:t>Belopp/marknadsvärde som rapporteras i kolumn 010</w:t>
            </w:r>
          </w:p>
          <w:p w14:paraId="72235291" w14:textId="77777777" w:rsidR="00B53E52" w:rsidRDefault="006E48EA">
            <w:pPr>
              <w:pStyle w:val="InstructionsText"/>
              <w:rPr>
                <w:rFonts w:eastAsia="Calibri"/>
              </w:rPr>
            </w:pPr>
            <w:r>
              <w:t>—</w:t>
            </w:r>
            <w:r>
              <w:tab/>
              <w:t>ska beakta nettoutflöden och nettoinflöden från tidig stängning av säkringar enligt definitionen i artikel 8.5 i samma förordning,</w:t>
            </w:r>
          </w:p>
          <w:p w14:paraId="5023737E" w14:textId="77777777" w:rsidR="00B53E52" w:rsidRDefault="006E48EA">
            <w:pPr>
              <w:pStyle w:val="InstructionsText"/>
              <w:rPr>
                <w:rFonts w:eastAsia="Calibri"/>
              </w:rPr>
            </w:pPr>
            <w:r>
              <w:t>—</w:t>
            </w:r>
            <w:r>
              <w:tab/>
              <w:t>ska inte beakta nedsättningar som avses i avdelning II i samma förordning,</w:t>
            </w:r>
          </w:p>
          <w:p w14:paraId="7B129B7C" w14:textId="4D4ED89C" w:rsidR="00B53E52" w:rsidRDefault="006E48EA">
            <w:pPr>
              <w:pStyle w:val="InstructionsText"/>
              <w:rPr>
                <w:rFonts w:eastAsia="Calibri"/>
              </w:rPr>
            </w:pPr>
            <w:r>
              <w:t>—</w:t>
            </w:r>
            <w:r>
              <w:tab/>
              <w:t>ska omfatta den andel insättning som avses i artikel 16.1 a i samma förordning som inbegriper specifika tillgångar i motsvarande tillgångsrader,</w:t>
            </w:r>
          </w:p>
          <w:p w14:paraId="13E3E7C6" w14:textId="77777777" w:rsidR="00B53E52" w:rsidRDefault="006E48EA">
            <w:pPr>
              <w:pStyle w:val="InstructionsText"/>
              <w:rPr>
                <w:rFonts w:eastAsia="Calibri"/>
              </w:rPr>
            </w:pPr>
            <w:r>
              <w:t>—</w:t>
            </w:r>
            <w:r>
              <w:tab/>
              <w:t>ska, i tillämpliga fall, minskas med det insättningsbelopp enligt definitionen i artikel 16 som placeras i centrala kreditinstitut enligt vad som avses i artikel 27.3 i samma förordning.</w:t>
            </w:r>
          </w:p>
          <w:p w14:paraId="293F56FF" w14:textId="77777777" w:rsidR="00B53E52" w:rsidRDefault="00B53E52">
            <w:pPr>
              <w:pStyle w:val="InstructionsText"/>
              <w:rPr>
                <w:rFonts w:eastAsia="Calibri"/>
              </w:rPr>
            </w:pPr>
          </w:p>
          <w:p w14:paraId="7DF933B9" w14:textId="509AEEF6" w:rsidR="00B53E52" w:rsidRDefault="006E48EA">
            <w:pPr>
              <w:pStyle w:val="InstructionsText"/>
              <w:rPr>
                <w:rFonts w:eastAsia="Calibri"/>
              </w:rPr>
            </w:pPr>
            <w:r>
              <w:t>För hänvisningar till artikel 8.5 i delegerad förordning (EU) 2015/61 ska kreditinstitut beakta nettokassaflöde, antingen utflöde eller inflöde, som kan uppstå om säkringen skulle stängas vid rapporteringsreferensdatumet. Kreditinstitut ska inte ta hänsyn till möjliga framtida värdeförändringar av tillgången.</w:t>
            </w:r>
          </w:p>
        </w:tc>
      </w:tr>
      <w:tr w:rsidR="00B53E52" w14:paraId="012B2098" w14:textId="77777777" w:rsidTr="00454544">
        <w:tc>
          <w:tcPr>
            <w:tcW w:w="1232" w:type="dxa"/>
            <w:shd w:val="clear" w:color="auto" w:fill="auto"/>
          </w:tcPr>
          <w:p w14:paraId="745791C5"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82" w:type="dxa"/>
            <w:shd w:val="clear" w:color="auto" w:fill="auto"/>
          </w:tcPr>
          <w:p w14:paraId="5E801B77" w14:textId="77777777" w:rsidR="00B53E52" w:rsidRDefault="006E48EA">
            <w:pPr>
              <w:rPr>
                <w:rStyle w:val="FormatvorlageInstructionsTabelleText"/>
                <w:rFonts w:ascii="Times New Roman" w:eastAsia="Calibri" w:hAnsi="Times New Roman"/>
                <w:b/>
                <w:sz w:val="18"/>
              </w:rPr>
            </w:pPr>
            <w:r>
              <w:rPr>
                <w:rStyle w:val="FormatvorlageInstructionsTabelleText"/>
                <w:rFonts w:ascii="Times New Roman" w:hAnsi="Times New Roman"/>
                <w:b/>
                <w:sz w:val="18"/>
              </w:rPr>
              <w:t>Standardvikt</w:t>
            </w:r>
          </w:p>
          <w:p w14:paraId="7068368D" w14:textId="22C58E8A" w:rsidR="00B53E52" w:rsidRDefault="006E48EA">
            <w:pPr>
              <w:pStyle w:val="InstructionsText"/>
              <w:rPr>
                <w:rFonts w:eastAsia="Calibri"/>
              </w:rPr>
            </w:pPr>
            <w:r>
              <w:t xml:space="preserve">Kolumn 020 innehåller vikter som speglar det </w:t>
            </w:r>
            <w:r>
              <w:rPr>
                <w:rStyle w:val="HTMLTypewriter"/>
                <w:rFonts w:ascii="Times New Roman" w:hAnsi="Times New Roman"/>
                <w:sz w:val="18"/>
                <w:szCs w:val="18"/>
              </w:rPr>
              <w:t>belopp som erhålls efter tillämpning av de respektive nedsättningar</w:t>
            </w:r>
            <w:r>
              <w:rPr>
                <w:sz w:val="20"/>
              </w:rPr>
              <w:t xml:space="preserve"> </w:t>
            </w:r>
            <w:r>
              <w:t>som anges i specifikationen i avdelning II i delegerad förordning (EU) 2015/61. Vikterna är avsedda att spegla värdeminskningen av de likvida tillgångarna efter att lämpliga nedsättningar har tillämpats.</w:t>
            </w:r>
          </w:p>
          <w:p w14:paraId="6901B289" w14:textId="77777777" w:rsidR="00B53E52" w:rsidRDefault="00B53E52">
            <w:pPr>
              <w:pStyle w:val="InstructionsText"/>
              <w:rPr>
                <w:rFonts w:eastAsia="Calibri"/>
              </w:rPr>
            </w:pPr>
          </w:p>
        </w:tc>
      </w:tr>
      <w:tr w:rsidR="00B53E52" w14:paraId="386E64E6" w14:textId="77777777" w:rsidTr="00454544">
        <w:tc>
          <w:tcPr>
            <w:tcW w:w="1232" w:type="dxa"/>
            <w:shd w:val="clear" w:color="auto" w:fill="auto"/>
          </w:tcPr>
          <w:p w14:paraId="6E8E0D21"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82" w:type="dxa"/>
            <w:shd w:val="clear" w:color="auto" w:fill="auto"/>
          </w:tcPr>
          <w:p w14:paraId="7A221A08" w14:textId="0FFA180E" w:rsidR="00B53E52" w:rsidRDefault="006E48EA">
            <w:pPr>
              <w:rPr>
                <w:rFonts w:eastAsia="Calibri"/>
              </w:rPr>
            </w:pPr>
            <w:r>
              <w:rPr>
                <w:rStyle w:val="FormatvorlageInstructionsTabelleText"/>
                <w:rFonts w:ascii="Times New Roman" w:hAnsi="Times New Roman"/>
                <w:b/>
                <w:sz w:val="18"/>
              </w:rPr>
              <w:t>Tillämplig vikt</w:t>
            </w:r>
          </w:p>
          <w:p w14:paraId="094DA856" w14:textId="69289971" w:rsidR="00B53E52" w:rsidRDefault="006E48EA">
            <w:pPr>
              <w:pStyle w:val="InstructionsText"/>
              <w:rPr>
                <w:rFonts w:eastAsia="Calibri"/>
              </w:rPr>
            </w:pPr>
            <w:r>
              <w:t>Kreditinstitut ska i kolumn 030 rapportera tillämplig vikt för likvida tillgångar som anges i avdelning II i delegerad förordning (EU) 2015/61. Tillämpliga vikter kan leda till vägda genomsnittliga värden och ska rapporteras i decimaler (t.ex. 1,00 för en tillämplig vikt på 100 procent, eller 0,50 för en tillämplig vikt på 50 procent). Tillämpliga vikter kan spegla, men är inte begränsade till, företagsspecifika och nationella valmöjligheter. Den siffra som rapporteras i kolumn 030 får inte överstiga siffran i kolumn 020.</w:t>
            </w:r>
          </w:p>
          <w:p w14:paraId="033F8F70" w14:textId="77777777" w:rsidR="00B53E52" w:rsidRDefault="00B53E52">
            <w:pPr>
              <w:pStyle w:val="InstructionsText"/>
              <w:rPr>
                <w:rFonts w:eastAsia="Calibri"/>
              </w:rPr>
            </w:pPr>
          </w:p>
        </w:tc>
      </w:tr>
      <w:tr w:rsidR="00B53E52" w14:paraId="11DB60B8" w14:textId="77777777" w:rsidTr="00454544">
        <w:tc>
          <w:tcPr>
            <w:tcW w:w="1232" w:type="dxa"/>
            <w:shd w:val="clear" w:color="auto" w:fill="auto"/>
          </w:tcPr>
          <w:p w14:paraId="7E21A1A5"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040</w:t>
            </w:r>
          </w:p>
        </w:tc>
        <w:tc>
          <w:tcPr>
            <w:tcW w:w="7182" w:type="dxa"/>
            <w:shd w:val="clear" w:color="auto" w:fill="auto"/>
          </w:tcPr>
          <w:p w14:paraId="6B4342D5" w14:textId="55937FD5" w:rsidR="00B53E52" w:rsidRDefault="006E48EA">
            <w:pPr>
              <w:rPr>
                <w:rFonts w:ascii="Times New Roman" w:eastAsia="Calibri" w:hAnsi="Times New Roman"/>
                <w:b/>
                <w:sz w:val="18"/>
                <w:szCs w:val="18"/>
              </w:rPr>
            </w:pPr>
            <w:r>
              <w:rPr>
                <w:rFonts w:ascii="Times New Roman" w:hAnsi="Times New Roman"/>
                <w:b/>
                <w:sz w:val="18"/>
                <w:szCs w:val="18"/>
              </w:rPr>
              <w:t>Värde i enlighet med artikel 9</w:t>
            </w:r>
          </w:p>
          <w:p w14:paraId="3DD790D0" w14:textId="21AC9593" w:rsidR="00B53E52" w:rsidRDefault="006E48EA">
            <w:pPr>
              <w:pStyle w:val="InstructionsText"/>
              <w:rPr>
                <w:rFonts w:eastAsia="Calibri"/>
              </w:rPr>
            </w:pPr>
            <w:r>
              <w:t>Kreditinstitut ska i kolumn 040 rapportera den likvida tillgångens värde fastställt i enlighet med artikel 9 i delegerad förordning (EU) 2015/61, vilket ska vara beloppet/marknadsvärdet, med hänsyn till nettolikviditetsutflöden och nettolikviditetsinflöden från tidig stängning av säkringar, multiplicerat med den tillämpliga vikten.</w:t>
            </w:r>
          </w:p>
        </w:tc>
      </w:tr>
    </w:tbl>
    <w:p w14:paraId="0F791B3D" w14:textId="2FD347F3" w:rsidR="00B53E52" w:rsidRDefault="0062089A">
      <w:pPr>
        <w:pStyle w:val="Instructionsberschrift2"/>
        <w:numPr>
          <w:ilvl w:val="0"/>
          <w:numId w:val="0"/>
        </w:numPr>
        <w:rPr>
          <w:rFonts w:ascii="Times New Roman" w:hAnsi="Times New Roman" w:cs="Times New Roman"/>
          <w:sz w:val="18"/>
          <w:szCs w:val="18"/>
          <w:u w:val="none"/>
        </w:rPr>
      </w:pPr>
      <w:r>
        <w:rPr>
          <w:rFonts w:ascii="Times New Roman" w:hAnsi="Times New Roman"/>
          <w:sz w:val="18"/>
          <w:szCs w:val="18"/>
          <w:u w:val="none"/>
        </w:rPr>
        <w:lastRenderedPageBreak/>
        <w:t>1.2.5.2</w:t>
      </w:r>
      <w:r>
        <w:rPr>
          <w:rFonts w:ascii="Times New Roman" w:hAnsi="Times New Roman"/>
          <w:sz w:val="18"/>
          <w:szCs w:val="18"/>
          <w:u w:val="none"/>
        </w:rPr>
        <w:tab/>
        <w:t>Instruktioner för särskilda rader</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53E52" w14:paraId="5F75203B" w14:textId="77777777" w:rsidTr="002B73CC">
        <w:tc>
          <w:tcPr>
            <w:tcW w:w="1097" w:type="dxa"/>
            <w:shd w:val="clear" w:color="auto" w:fill="auto"/>
          </w:tcPr>
          <w:p w14:paraId="3416AD3B" w14:textId="4C41D606" w:rsidR="00B53E52"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Rad</w:t>
            </w:r>
          </w:p>
        </w:tc>
        <w:tc>
          <w:tcPr>
            <w:tcW w:w="7125" w:type="dxa"/>
            <w:gridSpan w:val="2"/>
            <w:shd w:val="clear" w:color="auto" w:fill="auto"/>
          </w:tcPr>
          <w:p w14:paraId="65008181" w14:textId="77777777" w:rsidR="00B53E52" w:rsidRDefault="006E48EA">
            <w:pPr>
              <w:pStyle w:val="InstructionsText"/>
              <w:rPr>
                <w:rStyle w:val="InstructionsTabelleText"/>
                <w:rFonts w:ascii="Times New Roman" w:eastAsia="SimSun" w:hAnsi="Times New Roman"/>
                <w:sz w:val="18"/>
              </w:rPr>
            </w:pPr>
            <w:r>
              <w:rPr>
                <w:rStyle w:val="InstructionsTabelleText"/>
                <w:rFonts w:ascii="Times New Roman" w:hAnsi="Times New Roman"/>
                <w:sz w:val="18"/>
              </w:rPr>
              <w:t>Rättsliga hänvisningar och instruktioner</w:t>
            </w:r>
          </w:p>
        </w:tc>
      </w:tr>
      <w:tr w:rsidR="00B53E52" w14:paraId="11C208F6" w14:textId="77777777" w:rsidTr="002B73CC">
        <w:tc>
          <w:tcPr>
            <w:tcW w:w="1105" w:type="dxa"/>
            <w:gridSpan w:val="2"/>
            <w:shd w:val="clear" w:color="auto" w:fill="auto"/>
          </w:tcPr>
          <w:p w14:paraId="2B6266A1"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010</w:t>
            </w:r>
          </w:p>
        </w:tc>
        <w:tc>
          <w:tcPr>
            <w:tcW w:w="7117" w:type="dxa"/>
            <w:shd w:val="clear" w:color="auto" w:fill="auto"/>
          </w:tcPr>
          <w:p w14:paraId="7907F73E" w14:textId="77777777" w:rsidR="00B53E52"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 SUMMA OJUSTERADE LIKVIDA TILLGÅNGAR</w:t>
            </w:r>
          </w:p>
          <w:p w14:paraId="41A4EDAD" w14:textId="77777777" w:rsidR="00B53E52" w:rsidRDefault="00B53E52">
            <w:pPr>
              <w:pStyle w:val="InstructionsText"/>
              <w:rPr>
                <w:rStyle w:val="FormatvorlageInstructionsTabelleText"/>
                <w:rFonts w:ascii="Times New Roman" w:hAnsi="Times New Roman"/>
                <w:b/>
                <w:sz w:val="18"/>
              </w:rPr>
            </w:pPr>
          </w:p>
          <w:p w14:paraId="6F3ECBE7" w14:textId="74F2E35E"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Avdelning II i delegerad förordning (EU) 2015/61</w:t>
            </w:r>
          </w:p>
          <w:p w14:paraId="572156C0" w14:textId="77777777" w:rsidR="00B53E52" w:rsidRDefault="00B53E52">
            <w:pPr>
              <w:pStyle w:val="InstructionsText"/>
              <w:rPr>
                <w:rStyle w:val="FormatvorlageInstructionsTabelleText"/>
                <w:rFonts w:ascii="Times New Roman" w:hAnsi="Times New Roman"/>
                <w:sz w:val="18"/>
              </w:rPr>
            </w:pPr>
          </w:p>
          <w:p w14:paraId="3509EB14" w14:textId="25098B7B"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 ska i kolumn 010 rapportera totalt belopp/marknadsvärde för sina likvida tillgångar.</w:t>
            </w:r>
          </w:p>
          <w:p w14:paraId="588C243F" w14:textId="77777777" w:rsidR="00B53E52" w:rsidRDefault="00B53E52">
            <w:pPr>
              <w:pStyle w:val="InstructionsText"/>
              <w:rPr>
                <w:rStyle w:val="FormatvorlageInstructionsTabelleText"/>
                <w:rFonts w:ascii="Times New Roman" w:hAnsi="Times New Roman"/>
                <w:b/>
                <w:sz w:val="18"/>
              </w:rPr>
            </w:pPr>
          </w:p>
          <w:p w14:paraId="135777C1" w14:textId="6AF5A345"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 ska i kolumn 040 rapportera totalt värde som beräknats i enlighet med artikel 9 för sina likvida tillgångar.</w:t>
            </w:r>
          </w:p>
          <w:p w14:paraId="1D99EC0D" w14:textId="77777777" w:rsidR="00B53E52" w:rsidRDefault="00B53E52">
            <w:pPr>
              <w:pStyle w:val="InstructionsText"/>
              <w:rPr>
                <w:rStyle w:val="FormatvorlageInstructionsTabelleText"/>
                <w:rFonts w:ascii="Times New Roman" w:hAnsi="Times New Roman"/>
                <w:sz w:val="18"/>
              </w:rPr>
            </w:pPr>
          </w:p>
          <w:p w14:paraId="35016665" w14:textId="77777777" w:rsidR="00B53E52" w:rsidRDefault="00B53E52">
            <w:pPr>
              <w:pStyle w:val="InstructionsText"/>
              <w:rPr>
                <w:rStyle w:val="FormatvorlageInstructionsTabelleText"/>
                <w:rFonts w:ascii="Times New Roman" w:hAnsi="Times New Roman"/>
                <w:b/>
                <w:sz w:val="18"/>
              </w:rPr>
            </w:pPr>
          </w:p>
        </w:tc>
      </w:tr>
      <w:tr w:rsidR="00B53E52" w14:paraId="02B44E84" w14:textId="77777777" w:rsidTr="002B73CC">
        <w:tc>
          <w:tcPr>
            <w:tcW w:w="1105" w:type="dxa"/>
            <w:gridSpan w:val="2"/>
            <w:shd w:val="clear" w:color="auto" w:fill="auto"/>
          </w:tcPr>
          <w:p w14:paraId="5BDE77CB"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020</w:t>
            </w:r>
          </w:p>
        </w:tc>
        <w:tc>
          <w:tcPr>
            <w:tcW w:w="7117" w:type="dxa"/>
            <w:shd w:val="clear" w:color="auto" w:fill="auto"/>
          </w:tcPr>
          <w:p w14:paraId="00A689F5" w14:textId="77777777" w:rsidR="00B53E52" w:rsidRDefault="006E48EA">
            <w:pPr>
              <w:pStyle w:val="InstructionsText"/>
              <w:rPr>
                <w:rStyle w:val="FormatvorlageInstructionsTabelleText"/>
                <w:rFonts w:ascii="Times New Roman" w:hAnsi="Times New Roman"/>
                <w:b/>
                <w:sz w:val="18"/>
              </w:rPr>
            </w:pPr>
            <w:r>
              <w:rPr>
                <w:rStyle w:val="FormatvorlageInstructionsTabelleText"/>
                <w:rFonts w:ascii="Times New Roman" w:hAnsi="Times New Roman"/>
                <w:b/>
                <w:sz w:val="18"/>
              </w:rPr>
              <w:t>1.1 Summa ojusterade tillgångar på nivå 1</w:t>
            </w:r>
          </w:p>
          <w:p w14:paraId="10071C00" w14:textId="77777777" w:rsidR="00B53E52" w:rsidRDefault="00B53E52">
            <w:pPr>
              <w:pStyle w:val="InstructionsText"/>
            </w:pPr>
          </w:p>
          <w:p w14:paraId="7BC9F4FA" w14:textId="6C857949" w:rsidR="00B53E52" w:rsidRDefault="006E48EA">
            <w:pPr>
              <w:pStyle w:val="InstructionsText"/>
            </w:pPr>
            <w:r>
              <w:t>Artiklarna 10, 15, 16 och 19 i delegerad förordning (EU) 2015/61</w:t>
            </w:r>
          </w:p>
          <w:p w14:paraId="0DC82361" w14:textId="77777777" w:rsidR="00B53E52" w:rsidRDefault="00B53E52">
            <w:pPr>
              <w:pStyle w:val="InstructionsText"/>
              <w:rPr>
                <w:rStyle w:val="FormatvorlageInstructionsTabelleText"/>
                <w:rFonts w:ascii="Times New Roman" w:hAnsi="Times New Roman"/>
                <w:b/>
                <w:sz w:val="18"/>
              </w:rPr>
            </w:pPr>
          </w:p>
          <w:p w14:paraId="5202088B" w14:textId="0A6262CF" w:rsidR="00B53E52" w:rsidRDefault="006E48EA">
            <w:pPr>
              <w:pStyle w:val="InstructionsText"/>
            </w:pPr>
            <w:r>
              <w:rPr>
                <w:rStyle w:val="FormatvorlageInstructionsTabelleText"/>
                <w:rFonts w:ascii="Times New Roman" w:hAnsi="Times New Roman"/>
                <w:sz w:val="18"/>
              </w:rPr>
              <w:t xml:space="preserve">Tillgångar som rapporteras i detta avsnitt ska uttryckligen fastställas eller behandlas som tillgångar på nivå 1 i enlighet med </w:t>
            </w:r>
            <w:r>
              <w:t>delegerad förordning (EU) 2015/61.</w:t>
            </w:r>
          </w:p>
          <w:p w14:paraId="330EA133" w14:textId="77777777" w:rsidR="00B53E52" w:rsidRDefault="00B53E52">
            <w:pPr>
              <w:pStyle w:val="InstructionsText"/>
            </w:pPr>
          </w:p>
          <w:p w14:paraId="534B0029" w14:textId="7B7550A6"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 ska i kolumn 010 rapportera totalt belopp/marknadsvärde för sina likvida tillgångar på nivå 1.</w:t>
            </w:r>
          </w:p>
          <w:p w14:paraId="7F520E8A" w14:textId="77777777" w:rsidR="00B53E52" w:rsidRDefault="00B53E52">
            <w:pPr>
              <w:pStyle w:val="InstructionsText"/>
              <w:rPr>
                <w:rStyle w:val="FormatvorlageInstructionsTabelleText"/>
                <w:rFonts w:ascii="Times New Roman" w:hAnsi="Times New Roman"/>
                <w:sz w:val="18"/>
              </w:rPr>
            </w:pPr>
          </w:p>
          <w:p w14:paraId="0A04C8AF" w14:textId="77777777" w:rsidR="00B53E52" w:rsidRDefault="00B53E52">
            <w:pPr>
              <w:pStyle w:val="InstructionsText"/>
              <w:rPr>
                <w:rStyle w:val="FormatvorlageInstructionsTabelleText"/>
                <w:rFonts w:ascii="Times New Roman" w:hAnsi="Times New Roman"/>
                <w:b/>
                <w:sz w:val="18"/>
              </w:rPr>
            </w:pPr>
          </w:p>
          <w:p w14:paraId="7493A17C" w14:textId="4F9C6B60"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 ska i kolumn 040 rapportera totalt värde beräknat i enlighet med artikel 9 för sina likvida tillgångar på nivå 1.</w:t>
            </w:r>
          </w:p>
          <w:p w14:paraId="5EA70FED" w14:textId="77777777" w:rsidR="00B53E52" w:rsidRDefault="00B53E52">
            <w:pPr>
              <w:pStyle w:val="InstructionsText"/>
            </w:pPr>
          </w:p>
          <w:p w14:paraId="4A1AD6EE" w14:textId="77777777" w:rsidR="00B53E52" w:rsidRDefault="00B53E52">
            <w:pPr>
              <w:pStyle w:val="InstructionsText"/>
              <w:rPr>
                <w:rStyle w:val="FormatvorlageInstructionsTabelleText"/>
                <w:rFonts w:ascii="Times New Roman" w:hAnsi="Times New Roman"/>
                <w:b/>
                <w:sz w:val="18"/>
              </w:rPr>
            </w:pPr>
          </w:p>
        </w:tc>
      </w:tr>
      <w:tr w:rsidR="00B53E52" w14:paraId="530AFC62" w14:textId="77777777" w:rsidTr="002B73CC">
        <w:tc>
          <w:tcPr>
            <w:tcW w:w="1105" w:type="dxa"/>
            <w:gridSpan w:val="2"/>
            <w:shd w:val="clear" w:color="auto" w:fill="auto"/>
          </w:tcPr>
          <w:p w14:paraId="5A34E090" w14:textId="77777777"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030</w:t>
            </w:r>
          </w:p>
        </w:tc>
        <w:tc>
          <w:tcPr>
            <w:tcW w:w="7117" w:type="dxa"/>
            <w:shd w:val="clear" w:color="auto" w:fill="auto"/>
          </w:tcPr>
          <w:p w14:paraId="3997E083" w14:textId="77777777" w:rsidR="00B53E52" w:rsidRDefault="006E48EA">
            <w:pPr>
              <w:pStyle w:val="InstructionsText"/>
            </w:pPr>
            <w:r>
              <w:t>1.1.1 Summa ojusterade tillgångar på nivå 1, med undantag för säkerställda obligationer med extremt hög kvalitet</w:t>
            </w:r>
          </w:p>
          <w:p w14:paraId="128CD729" w14:textId="77777777" w:rsidR="00B53E52" w:rsidRDefault="00B53E52">
            <w:pPr>
              <w:pStyle w:val="InstructionsText"/>
            </w:pPr>
          </w:p>
          <w:p w14:paraId="40270401" w14:textId="3ED01BDD" w:rsidR="00B53E52" w:rsidRDefault="006E48EA">
            <w:pPr>
              <w:pStyle w:val="InstructionsText"/>
            </w:pPr>
            <w:r>
              <w:t>Artiklarna 10, 15, 16 och 19 i delegerad förordning (EU) 2015/61</w:t>
            </w:r>
          </w:p>
          <w:p w14:paraId="33D17879" w14:textId="77777777" w:rsidR="00B53E52" w:rsidRDefault="00B53E52">
            <w:pPr>
              <w:pStyle w:val="InstructionsText"/>
              <w:rPr>
                <w:rStyle w:val="FormatvorlageInstructionsTabelleText"/>
                <w:rFonts w:ascii="Times New Roman" w:hAnsi="Times New Roman"/>
                <w:sz w:val="18"/>
              </w:rPr>
            </w:pPr>
          </w:p>
          <w:p w14:paraId="06079932" w14:textId="6B051E0E" w:rsidR="00B53E52" w:rsidRDefault="006E48EA">
            <w:pPr>
              <w:pStyle w:val="InstructionsText"/>
            </w:pPr>
            <w:r>
              <w:rPr>
                <w:rStyle w:val="FormatvorlageInstructionsTabelleText"/>
                <w:rFonts w:ascii="Times New Roman" w:hAnsi="Times New Roman"/>
                <w:sz w:val="18"/>
              </w:rPr>
              <w:t xml:space="preserve">Tillgångar som rapporteras i detta underavsnitt ska uttryckligen fastställas eller behandlas som tillgångar på nivå 1 i enlighet med </w:t>
            </w:r>
            <w:r>
              <w:t>delegerad förordning (EU) 2015/61. Tillgångar och underliggande tillgångar som klassificeras som säkerställda obligationer med extremt hög kvalitet som avses i artikel 10.1 f i delegerad förordning (EU) 2015/61 ska inte rapporteras i detta underavsnitt.</w:t>
            </w:r>
          </w:p>
          <w:p w14:paraId="6C8CC178" w14:textId="77777777" w:rsidR="00B53E52" w:rsidRDefault="00B53E52">
            <w:pPr>
              <w:pStyle w:val="InstructionsText"/>
              <w:rPr>
                <w:rStyle w:val="InstructionsTabelleberschrift"/>
                <w:rFonts w:ascii="Times New Roman" w:hAnsi="Times New Roman"/>
                <w:sz w:val="18"/>
              </w:rPr>
            </w:pPr>
          </w:p>
          <w:p w14:paraId="6EE6FC2C" w14:textId="339A9909"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 ska i kolumn 010 rapportera summan av totalt marknadsvärde/beloppet för tillgångar på nivå 1, med undantag för säkerställda obligationer med extremt hög kvalitet, utan att ta hänsyn till kraven i artikel 17 i delegerad förordning (EU) 2015/61.</w:t>
            </w:r>
          </w:p>
          <w:p w14:paraId="2E650D43" w14:textId="77777777" w:rsidR="00B53E52" w:rsidRDefault="00B53E52">
            <w:pPr>
              <w:pStyle w:val="InstructionsText"/>
              <w:rPr>
                <w:rStyle w:val="InstructionsTabelleberschrift"/>
                <w:rFonts w:ascii="Times New Roman" w:hAnsi="Times New Roman"/>
                <w:b w:val="0"/>
                <w:sz w:val="18"/>
                <w:u w:val="none"/>
              </w:rPr>
            </w:pPr>
          </w:p>
          <w:p w14:paraId="75BA7EC1" w14:textId="0EA5F9CC"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 ska i kolumn 040 rapportera summan av totalt vägt belopp för tillgångar på nivå 1, med undantag för säkerställda obligationer med extremt hög kvalitet, utan att ta hänsyn till kraven i artikel 17 i delegerad förordning (EU) 2015/61.</w:t>
            </w:r>
          </w:p>
          <w:p w14:paraId="0E9DB3E4" w14:textId="77777777" w:rsidR="00B53E52" w:rsidRDefault="00B53E52">
            <w:pPr>
              <w:pStyle w:val="InstructionsText"/>
            </w:pPr>
          </w:p>
        </w:tc>
      </w:tr>
      <w:tr w:rsidR="00B53E52" w14:paraId="53415B35" w14:textId="77777777" w:rsidTr="002B73CC">
        <w:tc>
          <w:tcPr>
            <w:tcW w:w="1097" w:type="dxa"/>
            <w:vAlign w:val="center"/>
          </w:tcPr>
          <w:p w14:paraId="67810B2C" w14:textId="77777777" w:rsidR="00B53E52" w:rsidRDefault="006E48EA">
            <w:pPr>
              <w:rPr>
                <w:rFonts w:ascii="Times New Roman" w:hAnsi="Times New Roman"/>
                <w:sz w:val="18"/>
                <w:szCs w:val="18"/>
              </w:rPr>
            </w:pPr>
            <w:r>
              <w:rPr>
                <w:rFonts w:ascii="Times New Roman" w:hAnsi="Times New Roman"/>
                <w:sz w:val="18"/>
                <w:szCs w:val="18"/>
              </w:rPr>
              <w:t>040</w:t>
            </w:r>
          </w:p>
        </w:tc>
        <w:tc>
          <w:tcPr>
            <w:tcW w:w="7125" w:type="dxa"/>
            <w:gridSpan w:val="2"/>
          </w:tcPr>
          <w:p w14:paraId="5C969370" w14:textId="77777777"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1.1.1.1 Mynt och sedlar</w:t>
            </w:r>
          </w:p>
          <w:p w14:paraId="17A32494" w14:textId="77777777" w:rsidR="00B53E52" w:rsidRDefault="00B53E52">
            <w:pPr>
              <w:pStyle w:val="InstructionsText"/>
              <w:rPr>
                <w:rStyle w:val="FormatvorlageInstructionsTabelleText"/>
                <w:rFonts w:ascii="Times New Roman" w:hAnsi="Times New Roman"/>
                <w:sz w:val="18"/>
              </w:rPr>
            </w:pPr>
          </w:p>
          <w:p w14:paraId="68BF0307" w14:textId="34A3D0A9" w:rsidR="00B53E52"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 xml:space="preserve">Artikel 10.1 a i </w:t>
            </w:r>
            <w:r>
              <w:t>delegerad förordning (EU) 2015/61</w:t>
            </w:r>
          </w:p>
          <w:p w14:paraId="02E40567" w14:textId="77777777" w:rsidR="00B53E52" w:rsidRDefault="00B53E52">
            <w:pPr>
              <w:pStyle w:val="InstructionsText"/>
              <w:rPr>
                <w:rStyle w:val="FormatvorlageInstructionsTabelleText"/>
                <w:rFonts w:ascii="Times New Roman" w:hAnsi="Times New Roman"/>
                <w:sz w:val="18"/>
              </w:rPr>
            </w:pPr>
          </w:p>
          <w:p w14:paraId="00AFFC71" w14:textId="56BCA6E1"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Kontanta medel i form av sedlar och mynt, totalt.</w:t>
            </w:r>
          </w:p>
          <w:p w14:paraId="7A741B1F" w14:textId="77777777" w:rsidR="00B53E52" w:rsidRDefault="00B53E52">
            <w:pPr>
              <w:pStyle w:val="InstructionsText"/>
              <w:rPr>
                <w:rStyle w:val="FormatvorlageInstructionsTabelleText"/>
                <w:rFonts w:ascii="Times New Roman" w:hAnsi="Times New Roman"/>
                <w:sz w:val="18"/>
              </w:rPr>
            </w:pPr>
          </w:p>
        </w:tc>
      </w:tr>
      <w:tr w:rsidR="00B53E52" w14:paraId="756B0568" w14:textId="77777777" w:rsidTr="002B73CC">
        <w:tc>
          <w:tcPr>
            <w:tcW w:w="1097" w:type="dxa"/>
            <w:vAlign w:val="center"/>
          </w:tcPr>
          <w:p w14:paraId="0D54DD18" w14:textId="77777777" w:rsidR="00B53E52" w:rsidRDefault="006E48EA">
            <w:pPr>
              <w:rPr>
                <w:rFonts w:ascii="Times New Roman" w:hAnsi="Times New Roman"/>
                <w:sz w:val="18"/>
                <w:szCs w:val="18"/>
              </w:rPr>
            </w:pPr>
            <w:r>
              <w:rPr>
                <w:rFonts w:ascii="Times New Roman" w:hAnsi="Times New Roman"/>
                <w:sz w:val="18"/>
                <w:szCs w:val="18"/>
              </w:rPr>
              <w:t>050</w:t>
            </w:r>
          </w:p>
        </w:tc>
        <w:tc>
          <w:tcPr>
            <w:tcW w:w="7125" w:type="dxa"/>
            <w:gridSpan w:val="2"/>
          </w:tcPr>
          <w:p w14:paraId="0BB29739" w14:textId="77777777"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1.1.1.2 Uttagbara centralbanksreserver</w:t>
            </w:r>
          </w:p>
          <w:p w14:paraId="5D600D58" w14:textId="77777777" w:rsidR="00B53E52" w:rsidRDefault="00B53E52">
            <w:pPr>
              <w:pStyle w:val="InstructionsText"/>
              <w:rPr>
                <w:rStyle w:val="InstructionsTabelleberschrift"/>
                <w:rFonts w:ascii="Times New Roman" w:hAnsi="Times New Roman"/>
                <w:sz w:val="18"/>
              </w:rPr>
            </w:pPr>
          </w:p>
          <w:p w14:paraId="48ECC62E" w14:textId="6CD51C50" w:rsidR="00B53E52" w:rsidRDefault="00223992">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Artikel 10.1 b iii i</w:t>
            </w:r>
            <w:r w:rsidR="00ED0E8D">
              <w:rPr>
                <w:rStyle w:val="FormatvorlageInstructionsTabelleText"/>
                <w:rFonts w:ascii="Times New Roman" w:hAnsi="Times New Roman"/>
                <w:sz w:val="18"/>
              </w:rPr>
              <w:t xml:space="preserve"> </w:t>
            </w:r>
            <w:r>
              <w:t>delegerad förordning (EU) 2015/61</w:t>
            </w:r>
          </w:p>
          <w:p w14:paraId="3E7BAB0D" w14:textId="77777777" w:rsidR="00B53E52" w:rsidRDefault="00B53E52">
            <w:pPr>
              <w:pStyle w:val="InstructionsText"/>
              <w:rPr>
                <w:rStyle w:val="FormatvorlageInstructionsTabelleText"/>
                <w:rFonts w:ascii="Times New Roman" w:hAnsi="Times New Roman"/>
                <w:sz w:val="18"/>
              </w:rPr>
            </w:pPr>
          </w:p>
          <w:p w14:paraId="295DF17C" w14:textId="5561CACE"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Totalt belopp för reserver som kan tas ut när som helst under stressperioder som ett kreditinstitut innehar i ECB, i en medlemsstats eller ett tredjelands centralbank, under förutsättning att exponeringar mot tredjelandets centralbank eller dess nationella regering har tilldelats en kreditvärdering av ett utnämnt externt kreditvärderingsinstitut (ECAI) som åtminstone ligger på kreditkvalitetssteg 1 i enlighet med artikel 114.2 i förordning (EU) nr 575/2013.</w:t>
            </w:r>
          </w:p>
          <w:p w14:paraId="1405DAC5" w14:textId="77777777" w:rsidR="00B53E52" w:rsidRDefault="00B53E52">
            <w:pPr>
              <w:pStyle w:val="InstructionsText"/>
              <w:rPr>
                <w:rStyle w:val="FormatvorlageInstructionsTabelleText"/>
                <w:rFonts w:ascii="Times New Roman" w:hAnsi="Times New Roman"/>
                <w:sz w:val="18"/>
              </w:rPr>
            </w:pPr>
          </w:p>
          <w:p w14:paraId="3FA67E4D" w14:textId="13747F4B" w:rsidR="00B53E52" w:rsidRDefault="006E48EA">
            <w:pPr>
              <w:pStyle w:val="InstructionsText"/>
            </w:pPr>
            <w:r>
              <w:rPr>
                <w:rStyle w:val="FormatvorlageInstructionsTabelleText"/>
                <w:rFonts w:ascii="Times New Roman" w:hAnsi="Times New Roman"/>
                <w:sz w:val="18"/>
              </w:rPr>
              <w:t xml:space="preserve">Det berättigade beloppet som kan tas ut ska anges i ett avtal mellan kreditinstitutets behöriga myndighet och den centralbank där reserverna innehas eller i tredjelandets tillämpliga regelverk som avses i artikel 10.1 b iii i </w:t>
            </w:r>
            <w:r>
              <w:t>delegerad förordning (EU) 2015/61.</w:t>
            </w:r>
          </w:p>
          <w:p w14:paraId="7148156E" w14:textId="77777777" w:rsidR="00B53E52" w:rsidRDefault="00B53E52">
            <w:pPr>
              <w:pStyle w:val="InstructionsText"/>
              <w:rPr>
                <w:rStyle w:val="FormatvorlageInstructionsTabelleText"/>
                <w:rFonts w:ascii="Times New Roman" w:hAnsi="Times New Roman"/>
                <w:sz w:val="18"/>
              </w:rPr>
            </w:pPr>
          </w:p>
        </w:tc>
      </w:tr>
      <w:tr w:rsidR="00B53E52" w14:paraId="2BAD87BD" w14:textId="77777777" w:rsidTr="002B73CC">
        <w:tc>
          <w:tcPr>
            <w:tcW w:w="1097" w:type="dxa"/>
            <w:vAlign w:val="center"/>
          </w:tcPr>
          <w:p w14:paraId="25BB6F14" w14:textId="77777777" w:rsidR="00B53E52" w:rsidRDefault="006E48EA">
            <w:pPr>
              <w:rPr>
                <w:rFonts w:ascii="Times New Roman" w:hAnsi="Times New Roman"/>
                <w:sz w:val="18"/>
                <w:szCs w:val="18"/>
              </w:rPr>
            </w:pPr>
            <w:r>
              <w:rPr>
                <w:rFonts w:ascii="Times New Roman" w:hAnsi="Times New Roman"/>
                <w:sz w:val="18"/>
                <w:szCs w:val="18"/>
              </w:rPr>
              <w:t>060</w:t>
            </w:r>
          </w:p>
        </w:tc>
        <w:tc>
          <w:tcPr>
            <w:tcW w:w="7125" w:type="dxa"/>
            <w:gridSpan w:val="2"/>
          </w:tcPr>
          <w:p w14:paraId="22A11554" w14:textId="77777777"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1.1.1.3 Centralbankstillgångar</w:t>
            </w:r>
          </w:p>
          <w:p w14:paraId="18BC00CC" w14:textId="77777777" w:rsidR="00B53E52" w:rsidRDefault="00B53E52">
            <w:pPr>
              <w:pStyle w:val="InstructionsText"/>
              <w:rPr>
                <w:rStyle w:val="InstructionsTabelleberschrift"/>
                <w:rFonts w:ascii="Times New Roman" w:hAnsi="Times New Roman"/>
                <w:sz w:val="18"/>
              </w:rPr>
            </w:pPr>
          </w:p>
          <w:p w14:paraId="7F775E4F" w14:textId="72C2C6DA" w:rsidR="00B53E52" w:rsidRDefault="00485545">
            <w:pPr>
              <w:pStyle w:val="InstructionsText"/>
            </w:pPr>
            <w:r>
              <w:rPr>
                <w:rStyle w:val="InstructionsTabelleberschrift"/>
                <w:rFonts w:ascii="Times New Roman" w:hAnsi="Times New Roman"/>
                <w:b w:val="0"/>
                <w:sz w:val="18"/>
                <w:u w:val="none"/>
              </w:rPr>
              <w:t xml:space="preserve">Artikel 10.1 b led i och ii </w:t>
            </w:r>
            <w:r>
              <w:rPr>
                <w:rStyle w:val="FormatvorlageInstructionsTabelleText"/>
                <w:rFonts w:ascii="Times New Roman" w:hAnsi="Times New Roman"/>
                <w:sz w:val="18"/>
              </w:rPr>
              <w:t xml:space="preserve">i </w:t>
            </w:r>
            <w:r>
              <w:t>delegerad förordning (EU) 2015/61</w:t>
            </w:r>
          </w:p>
          <w:p w14:paraId="2169F27D" w14:textId="77777777" w:rsidR="00B53E52" w:rsidRDefault="00B53E52">
            <w:pPr>
              <w:pStyle w:val="InstructionsText"/>
            </w:pPr>
          </w:p>
          <w:p w14:paraId="78886D90" w14:textId="355393EE"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Tillgångar som representerar fordringar på eller som garanteras av ECB, en medlemsstats eller ett tredjelands centralbank, under förutsättning att exponeringar mot tredjelandets centralbank eller dess nationella regering har tilldelats en kreditvärdering av ett utnämnt externt kreditvärderingsinstitut (ECAI) som åtminstone ligger på kreditkvalitetssteg 1 i enlighet med artikel 114.2 i förordning (EU) nr 575/2013.</w:t>
            </w:r>
          </w:p>
          <w:p w14:paraId="24E02A72" w14:textId="77777777" w:rsidR="00B53E52" w:rsidRDefault="00B53E52">
            <w:pPr>
              <w:pStyle w:val="InstructionsText"/>
              <w:rPr>
                <w:rStyle w:val="InstructionsTabelleberschrift"/>
                <w:rFonts w:ascii="Times New Roman" w:hAnsi="Times New Roman"/>
                <w:sz w:val="18"/>
              </w:rPr>
            </w:pPr>
          </w:p>
          <w:p w14:paraId="46C91814" w14:textId="77777777" w:rsidR="00B53E52" w:rsidRDefault="00B53E52">
            <w:pPr>
              <w:pStyle w:val="InstructionsText"/>
              <w:rPr>
                <w:rStyle w:val="InstructionsTabelleberschrift"/>
                <w:rFonts w:ascii="Times New Roman" w:hAnsi="Times New Roman"/>
                <w:sz w:val="18"/>
              </w:rPr>
            </w:pPr>
          </w:p>
        </w:tc>
      </w:tr>
      <w:tr w:rsidR="00B53E52" w14:paraId="1A54302E" w14:textId="77777777" w:rsidTr="002B73CC">
        <w:tc>
          <w:tcPr>
            <w:tcW w:w="1097" w:type="dxa"/>
            <w:vAlign w:val="center"/>
          </w:tcPr>
          <w:p w14:paraId="3B3D3AA6" w14:textId="77777777" w:rsidR="00B53E52" w:rsidRDefault="006E48EA">
            <w:pPr>
              <w:rPr>
                <w:rFonts w:ascii="Times New Roman" w:hAnsi="Times New Roman"/>
                <w:sz w:val="18"/>
                <w:szCs w:val="18"/>
              </w:rPr>
            </w:pPr>
            <w:r>
              <w:rPr>
                <w:rFonts w:ascii="Times New Roman" w:hAnsi="Times New Roman"/>
                <w:sz w:val="18"/>
                <w:szCs w:val="18"/>
              </w:rPr>
              <w:t>070</w:t>
            </w:r>
          </w:p>
        </w:tc>
        <w:tc>
          <w:tcPr>
            <w:tcW w:w="7125" w:type="dxa"/>
            <w:gridSpan w:val="2"/>
          </w:tcPr>
          <w:p w14:paraId="36FFB5BE" w14:textId="77777777"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sz w:val="18"/>
                <w:u w:val="none"/>
              </w:rPr>
              <w:t>1.1.1.4 Nationella regeringars tillgångar</w:t>
            </w:r>
          </w:p>
          <w:p w14:paraId="0AEBFFC9" w14:textId="77777777" w:rsidR="00B53E52" w:rsidRDefault="00B53E52">
            <w:pPr>
              <w:pStyle w:val="InstructionsText"/>
              <w:rPr>
                <w:rStyle w:val="InstructionsTabelleberschrift"/>
                <w:rFonts w:ascii="Times New Roman" w:hAnsi="Times New Roman"/>
                <w:sz w:val="18"/>
              </w:rPr>
            </w:pPr>
          </w:p>
          <w:p w14:paraId="1AC0799E" w14:textId="654BE53E" w:rsidR="00B53E52" w:rsidRDefault="00485545">
            <w:pPr>
              <w:pStyle w:val="InstructionsText"/>
            </w:pPr>
            <w:r>
              <w:rPr>
                <w:rStyle w:val="InstructionsTabelleberschrift"/>
                <w:rFonts w:ascii="Times New Roman" w:hAnsi="Times New Roman"/>
                <w:b w:val="0"/>
                <w:sz w:val="18"/>
                <w:u w:val="none"/>
              </w:rPr>
              <w:t>Artikel 10.1 c led i och ii</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 xml:space="preserve">i </w:t>
            </w:r>
            <w:r>
              <w:t>delegerad förordning (EU) 2015/61.</w:t>
            </w:r>
          </w:p>
          <w:p w14:paraId="650673B2" w14:textId="77777777" w:rsidR="00B53E52" w:rsidRDefault="00B53E52">
            <w:pPr>
              <w:pStyle w:val="InstructionsText"/>
              <w:rPr>
                <w:rStyle w:val="FormatvorlageInstructionsTabelleText"/>
                <w:rFonts w:ascii="Times New Roman" w:hAnsi="Times New Roman"/>
                <w:sz w:val="18"/>
              </w:rPr>
            </w:pPr>
          </w:p>
          <w:p w14:paraId="43915093" w14:textId="1CFC61B2"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Tillgångar som representerar fordringar på eller som garanteras av den nationella regeringen i en medlemsstat eller ett tredjeland, under förutsättning att dessa tillgångar har tilldelats en kreditvärdering av ett utnämnt externt kreditvärderingsinstitut som åtminstone ligger på kreditkvalitetssteg 1 i enlighet med artikel 114.2 i förordning (EU) nr 575/2013.</w:t>
            </w:r>
          </w:p>
          <w:p w14:paraId="38CCFA3C" w14:textId="77777777" w:rsidR="00B53E52" w:rsidRDefault="00B53E52">
            <w:pPr>
              <w:pStyle w:val="InstructionsText"/>
              <w:rPr>
                <w:rStyle w:val="FormatvorlageInstructionsTabelleText"/>
                <w:rFonts w:ascii="Times New Roman" w:hAnsi="Times New Roman"/>
                <w:sz w:val="18"/>
              </w:rPr>
            </w:pPr>
          </w:p>
          <w:p w14:paraId="2AA899AE" w14:textId="2AEFA949"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Tillgångar som utfärdats av kreditinstitut som åtnjuter en garanti från en medlemsstats nationella regering i enlighet med artikel 35 i delegerad förordning (EU) 2015/61 ska rapporteras på denna rad.</w:t>
            </w:r>
          </w:p>
          <w:p w14:paraId="211C5F6F" w14:textId="77777777" w:rsidR="00B53E52" w:rsidRDefault="00B53E52">
            <w:pPr>
              <w:pStyle w:val="InstructionsText"/>
              <w:rPr>
                <w:rStyle w:val="FormatvorlageInstructionsTabelleText"/>
                <w:rFonts w:ascii="Times New Roman" w:hAnsi="Times New Roman"/>
                <w:sz w:val="18"/>
              </w:rPr>
            </w:pPr>
          </w:p>
          <w:p w14:paraId="5885FA24" w14:textId="6CDA64BF"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Tillgångar som utfärdats av medlemsstatsfinansierade organ för förvaltning av problemtillgångar enligt vad som avses i artikel 36 i delegerad förordning (EU) 2015/61 ska rapporteras på denna rad.</w:t>
            </w:r>
          </w:p>
          <w:p w14:paraId="26DA2899" w14:textId="77777777" w:rsidR="00B53E52" w:rsidRDefault="00B53E52">
            <w:pPr>
              <w:pStyle w:val="InstructionsText"/>
              <w:rPr>
                <w:rStyle w:val="InstructionsTabelleberschrift"/>
                <w:rFonts w:ascii="Times New Roman" w:hAnsi="Times New Roman"/>
                <w:sz w:val="18"/>
              </w:rPr>
            </w:pPr>
          </w:p>
        </w:tc>
      </w:tr>
      <w:tr w:rsidR="00B53E52" w14:paraId="358F5F98" w14:textId="77777777" w:rsidTr="002B73CC">
        <w:tc>
          <w:tcPr>
            <w:tcW w:w="1097" w:type="dxa"/>
            <w:vAlign w:val="center"/>
          </w:tcPr>
          <w:p w14:paraId="2AC909D6" w14:textId="77777777" w:rsidR="00B53E52" w:rsidRDefault="006E48EA">
            <w:pPr>
              <w:rPr>
                <w:rFonts w:ascii="Times New Roman" w:hAnsi="Times New Roman"/>
                <w:sz w:val="18"/>
                <w:szCs w:val="18"/>
              </w:rPr>
            </w:pPr>
            <w:r>
              <w:rPr>
                <w:rFonts w:ascii="Times New Roman" w:hAnsi="Times New Roman"/>
                <w:sz w:val="18"/>
                <w:szCs w:val="18"/>
              </w:rPr>
              <w:t>080</w:t>
            </w:r>
          </w:p>
        </w:tc>
        <w:tc>
          <w:tcPr>
            <w:tcW w:w="7125" w:type="dxa"/>
            <w:gridSpan w:val="2"/>
          </w:tcPr>
          <w:p w14:paraId="7D8B2843"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1.1.1.5 Delstatliga/lokala självstyrelseorgan och myndigheter</w:t>
            </w:r>
          </w:p>
          <w:p w14:paraId="5E948428" w14:textId="77777777" w:rsidR="00B53E52" w:rsidRDefault="00B53E52">
            <w:pPr>
              <w:pStyle w:val="InstructionsText"/>
              <w:rPr>
                <w:rStyle w:val="InstructionsTabelleberschrift"/>
                <w:rFonts w:ascii="Times New Roman" w:hAnsi="Times New Roman"/>
                <w:sz w:val="18"/>
              </w:rPr>
            </w:pPr>
          </w:p>
          <w:p w14:paraId="029EC914" w14:textId="6AB9C551" w:rsidR="00B53E52"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Artikel 10.1 c led iii och iv </w:t>
            </w:r>
            <w:r>
              <w:rPr>
                <w:rStyle w:val="FormatvorlageInstructionsTabelleText"/>
                <w:rFonts w:ascii="Times New Roman" w:hAnsi="Times New Roman"/>
                <w:sz w:val="18"/>
              </w:rPr>
              <w:t xml:space="preserve">i </w:t>
            </w:r>
            <w:r>
              <w:t>delegerad förordning (EU) 2015/61</w:t>
            </w:r>
          </w:p>
          <w:p w14:paraId="2094AFE0" w14:textId="77777777" w:rsidR="00B53E52" w:rsidRDefault="00B53E52">
            <w:pPr>
              <w:pStyle w:val="InstructionsText"/>
              <w:rPr>
                <w:rStyle w:val="InstructionsTabelleberschrift"/>
                <w:rFonts w:ascii="Times New Roman" w:hAnsi="Times New Roman"/>
                <w:b w:val="0"/>
                <w:sz w:val="18"/>
                <w:u w:val="none"/>
              </w:rPr>
            </w:pPr>
          </w:p>
          <w:p w14:paraId="032BF348" w14:textId="77777777" w:rsidR="00B53E52"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u w:val="none"/>
              </w:rPr>
              <w:t xml:space="preserve">Tillgångar </w:t>
            </w:r>
            <w:r>
              <w:rPr>
                <w:rStyle w:val="FormatvorlageInstructionsTabelleText"/>
                <w:rFonts w:ascii="Times New Roman" w:hAnsi="Times New Roman"/>
                <w:sz w:val="18"/>
              </w:rPr>
              <w:t>som representerar fordringar på eller som garanteras av delstatliga eller lokala självstyrelseorgan och myndigheter i en medlemsstat, under förutsättning att de behandlas som exponeringar mot den nationella regeringen i medlemsstaten i enlighet med artikel 115.2 i förordning (EU) nr 575/2013.</w:t>
            </w:r>
          </w:p>
          <w:p w14:paraId="4820BF89" w14:textId="77777777" w:rsidR="00B53E52" w:rsidRDefault="00B53E52">
            <w:pPr>
              <w:pStyle w:val="InstructionsText"/>
              <w:rPr>
                <w:rStyle w:val="InstructionsTabelleberschrift"/>
                <w:rFonts w:ascii="Times New Roman" w:hAnsi="Times New Roman"/>
                <w:sz w:val="18"/>
              </w:rPr>
            </w:pPr>
          </w:p>
          <w:p w14:paraId="2B60D552" w14:textId="1BDC5521" w:rsidR="00B53E52" w:rsidRDefault="006E48EA">
            <w:pPr>
              <w:pStyle w:val="InstructionsText"/>
              <w:rPr>
                <w:rStyle w:val="FormatvorlageInstructionsTabelleText"/>
                <w:rFonts w:ascii="Times New Roman" w:hAnsi="Times New Roman"/>
                <w:sz w:val="18"/>
              </w:rPr>
            </w:pPr>
            <w:r>
              <w:rPr>
                <w:rStyle w:val="InstructionsTabelleberschrift"/>
                <w:rFonts w:ascii="Times New Roman" w:hAnsi="Times New Roman"/>
                <w:b w:val="0"/>
                <w:sz w:val="18"/>
              </w:rPr>
              <w:t xml:space="preserve">Tillgångar </w:t>
            </w:r>
            <w:r>
              <w:rPr>
                <w:rStyle w:val="FormatvorlageInstructionsTabelleText"/>
                <w:rFonts w:ascii="Times New Roman" w:hAnsi="Times New Roman"/>
                <w:sz w:val="18"/>
              </w:rPr>
              <w:t>som representerar fordringar på eller som garanteras av delstatliga eller lokala självstyrelseorgan och myndigheter i ett tredjeland, som har tilldelats en kreditvärdering av ett utnämnt externt kreditvärderingsinstitut som åtminstone ligger på kreditkvalitetssteg 1 i enlighet med artikel 114.2 i förordning (EU) nr 575/2013, och under förutsättning att de behandlas som exponeringar mot den nationella regeringen i tredjelandet i enlighet med artikel 115.4 i förordning (EU) nr 575/2013.</w:t>
            </w:r>
          </w:p>
          <w:p w14:paraId="3CE48082" w14:textId="77777777" w:rsidR="00B53E52" w:rsidRDefault="00B53E52">
            <w:pPr>
              <w:pStyle w:val="InstructionsText"/>
              <w:rPr>
                <w:rStyle w:val="InstructionsTabelleberschrift"/>
                <w:rFonts w:ascii="Times New Roman" w:hAnsi="Times New Roman"/>
                <w:sz w:val="18"/>
              </w:rPr>
            </w:pPr>
          </w:p>
          <w:p w14:paraId="2522CD46" w14:textId="7A8D7D33"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Tillgångar som utfärdats av kreditinstitut som åtnjuter en garanti från delstatlig eller lokalt självstyrelseorgan och myndighet i en medlemsstat i enlighet med artikel 35 i delegerad förordning (EU) 2015/61 ska rapporteras på denna rad.</w:t>
            </w:r>
          </w:p>
          <w:p w14:paraId="4329CC4C" w14:textId="77777777" w:rsidR="00B53E52" w:rsidRDefault="00B53E52">
            <w:pPr>
              <w:pStyle w:val="InstructionsText"/>
              <w:rPr>
                <w:rStyle w:val="InstructionsTabelleberschrift"/>
                <w:rFonts w:ascii="Times New Roman" w:hAnsi="Times New Roman"/>
                <w:sz w:val="18"/>
              </w:rPr>
            </w:pPr>
          </w:p>
        </w:tc>
      </w:tr>
      <w:tr w:rsidR="00B53E52" w14:paraId="1B663B0C" w14:textId="77777777" w:rsidTr="002B73CC">
        <w:tc>
          <w:tcPr>
            <w:tcW w:w="1097" w:type="dxa"/>
            <w:vAlign w:val="center"/>
          </w:tcPr>
          <w:p w14:paraId="585317D8" w14:textId="77777777" w:rsidR="00B53E52" w:rsidRDefault="006E48EA">
            <w:pPr>
              <w:rPr>
                <w:rFonts w:ascii="Times New Roman" w:hAnsi="Times New Roman"/>
                <w:sz w:val="18"/>
                <w:szCs w:val="18"/>
              </w:rPr>
            </w:pPr>
            <w:r>
              <w:rPr>
                <w:rFonts w:ascii="Times New Roman" w:hAnsi="Times New Roman"/>
                <w:sz w:val="18"/>
                <w:szCs w:val="18"/>
              </w:rPr>
              <w:t>090</w:t>
            </w:r>
          </w:p>
        </w:tc>
        <w:tc>
          <w:tcPr>
            <w:tcW w:w="7125" w:type="dxa"/>
            <w:gridSpan w:val="2"/>
          </w:tcPr>
          <w:p w14:paraId="06C69A34"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1.1.1.6 Tillgångar från enheter inom den offentliga sektorn</w:t>
            </w:r>
          </w:p>
          <w:p w14:paraId="0C16837A" w14:textId="77777777" w:rsidR="00B53E52" w:rsidRDefault="00B53E52">
            <w:pPr>
              <w:pStyle w:val="InstructionsText"/>
              <w:rPr>
                <w:rStyle w:val="InstructionsTabelleberschrift"/>
                <w:rFonts w:ascii="Times New Roman" w:hAnsi="Times New Roman"/>
                <w:sz w:val="18"/>
              </w:rPr>
            </w:pPr>
          </w:p>
          <w:p w14:paraId="56BE96D7" w14:textId="118FCCDB" w:rsidR="00B53E52"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Artikel 10.1 c led v och vi</w:t>
            </w:r>
            <w:r>
              <w:rPr>
                <w:rStyle w:val="FormatvorlageInstructionsTabelleText"/>
                <w:rFonts w:ascii="Times New Roman" w:hAnsi="Times New Roman"/>
                <w:sz w:val="18"/>
              </w:rPr>
              <w:t xml:space="preserve"> i</w:t>
            </w:r>
            <w:r>
              <w:t xml:space="preserve"> delegerad förordning (EU) 2015/61</w:t>
            </w:r>
          </w:p>
          <w:p w14:paraId="68ADA6CC" w14:textId="77777777" w:rsidR="00B53E52" w:rsidRDefault="00B53E52">
            <w:pPr>
              <w:pStyle w:val="InstructionsText"/>
              <w:rPr>
                <w:rStyle w:val="InstructionsTabelleberschrift"/>
                <w:rFonts w:ascii="Times New Roman" w:hAnsi="Times New Roman"/>
                <w:b w:val="0"/>
                <w:sz w:val="18"/>
                <w:u w:val="none"/>
              </w:rPr>
            </w:pPr>
          </w:p>
          <w:p w14:paraId="68E4C124" w14:textId="4D5C218D" w:rsidR="00B53E52" w:rsidRDefault="006E48EA">
            <w:pPr>
              <w:pStyle w:val="InstructionsText"/>
              <w:rPr>
                <w:rStyle w:val="FormatvorlageInstructionsTabelleText"/>
                <w:rFonts w:ascii="Times New Roman" w:hAnsi="Times New Roman"/>
                <w:bCs/>
                <w:sz w:val="18"/>
              </w:rPr>
            </w:pPr>
            <w:r>
              <w:rPr>
                <w:rStyle w:val="InstructionsTabelleberschrift"/>
                <w:rFonts w:ascii="Times New Roman" w:hAnsi="Times New Roman"/>
                <w:b w:val="0"/>
                <w:sz w:val="18"/>
                <w:u w:val="none"/>
              </w:rPr>
              <w:t xml:space="preserve">Tillgångar </w:t>
            </w:r>
            <w:r>
              <w:rPr>
                <w:rStyle w:val="FormatvorlageInstructionsTabelleText"/>
                <w:rFonts w:ascii="Times New Roman" w:hAnsi="Times New Roman"/>
                <w:sz w:val="18"/>
              </w:rPr>
              <w:t>som representerar fordringar på eller som garanteras av offentliga organ i en medlemsstat eller ett tredjeland, under förutsättning att de behandlas som exponeringar mot den nationella regeringen, delstatliga eller lokala självstyrelseorgan och myndigheter i medlemsstaten eller tredjelandet, i enlighet med artikel 116.4 i förordning (EU) nr 575/2013.</w:t>
            </w:r>
          </w:p>
          <w:p w14:paraId="2AD26489" w14:textId="77777777" w:rsidR="00B53E52" w:rsidRDefault="00B53E52">
            <w:pPr>
              <w:pStyle w:val="InstructionsText"/>
              <w:rPr>
                <w:rStyle w:val="FormatvorlageInstructionsTabelleText"/>
                <w:rFonts w:ascii="Times New Roman" w:hAnsi="Times New Roman"/>
                <w:bCs/>
                <w:sz w:val="18"/>
              </w:rPr>
            </w:pPr>
          </w:p>
          <w:p w14:paraId="6467A92B" w14:textId="627FF55D" w:rsidR="00B53E52" w:rsidRDefault="006E48EA">
            <w:pPr>
              <w:pStyle w:val="InstructionsText"/>
              <w:rPr>
                <w:rStyle w:val="FormatvorlageInstructionsTabelleText"/>
                <w:rFonts w:ascii="Times New Roman" w:hAnsi="Times New Roman"/>
                <w:bCs/>
                <w:sz w:val="18"/>
              </w:rPr>
            </w:pPr>
            <w:r>
              <w:rPr>
                <w:rStyle w:val="FormatvorlageInstructionsTabelleText"/>
                <w:rFonts w:ascii="Times New Roman" w:hAnsi="Times New Roman"/>
                <w:sz w:val="18"/>
              </w:rPr>
              <w:t>Varje exponering mot den nationella regeringen i ett tredjeland ska tilldelas en kreditvärdering av ett utnämnt externt kreditvärderingsinstitut som åtminstone ligger på kreditkvalitetssteg 1 i enlighet med artikel 114.2 i förordning (EU) nr 575/2013.</w:t>
            </w:r>
          </w:p>
          <w:p w14:paraId="77D1C8CF" w14:textId="77777777" w:rsidR="00B53E52" w:rsidRDefault="00B53E52">
            <w:pPr>
              <w:pStyle w:val="InstructionsText"/>
              <w:rPr>
                <w:rStyle w:val="FormatvorlageInstructionsTabelleText"/>
                <w:rFonts w:ascii="Times New Roman" w:hAnsi="Times New Roman"/>
                <w:bCs/>
                <w:sz w:val="18"/>
              </w:rPr>
            </w:pPr>
          </w:p>
          <w:p w14:paraId="4611A682" w14:textId="61F4D423"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Varje exponering mot delstatliga eller lokala självstyrelseorgan och myndigheter i ett tredjeland som avses i detta underavsnitt ska behandlas som exponering mot den nationella regeringen i tredjelandet i enlighet med artikel 115.4 i förordning (EU) nr 575/2013.</w:t>
            </w:r>
          </w:p>
          <w:p w14:paraId="2E2DA610" w14:textId="77777777" w:rsidR="00B53E52" w:rsidRDefault="00B53E52">
            <w:pPr>
              <w:pStyle w:val="InstructionsText"/>
              <w:rPr>
                <w:rStyle w:val="FormatvorlageInstructionsTabelleText"/>
                <w:rFonts w:ascii="Times New Roman" w:hAnsi="Times New Roman"/>
                <w:sz w:val="18"/>
              </w:rPr>
            </w:pPr>
          </w:p>
          <w:p w14:paraId="28488FAD" w14:textId="77777777" w:rsidR="00B53E52" w:rsidRDefault="00B53E52">
            <w:pPr>
              <w:pStyle w:val="InstructionsText"/>
              <w:rPr>
                <w:rStyle w:val="FormatvorlageInstructionsTabelleText"/>
                <w:rFonts w:ascii="Times New Roman" w:hAnsi="Times New Roman"/>
                <w:sz w:val="18"/>
              </w:rPr>
            </w:pPr>
          </w:p>
          <w:p w14:paraId="02BCADDA" w14:textId="77777777" w:rsidR="00B53E52" w:rsidRDefault="00B53E52">
            <w:pPr>
              <w:pStyle w:val="InstructionsText"/>
              <w:rPr>
                <w:rStyle w:val="InstructionsTabelleberschrift"/>
                <w:rFonts w:ascii="Times New Roman" w:hAnsi="Times New Roman"/>
                <w:sz w:val="18"/>
              </w:rPr>
            </w:pPr>
          </w:p>
        </w:tc>
      </w:tr>
      <w:tr w:rsidR="00B53E52" w14:paraId="77CADE9C" w14:textId="77777777" w:rsidTr="002B73CC">
        <w:tc>
          <w:tcPr>
            <w:tcW w:w="1097" w:type="dxa"/>
            <w:vAlign w:val="center"/>
          </w:tcPr>
          <w:p w14:paraId="3BF3ED57" w14:textId="77777777" w:rsidR="00B53E52" w:rsidRDefault="006E48EA">
            <w:pPr>
              <w:rPr>
                <w:rFonts w:ascii="Times New Roman" w:hAnsi="Times New Roman"/>
                <w:sz w:val="18"/>
                <w:szCs w:val="18"/>
              </w:rPr>
            </w:pPr>
            <w:r>
              <w:rPr>
                <w:rFonts w:ascii="Times New Roman" w:hAnsi="Times New Roman"/>
                <w:sz w:val="18"/>
                <w:szCs w:val="18"/>
              </w:rPr>
              <w:t>100</w:t>
            </w:r>
          </w:p>
        </w:tc>
        <w:tc>
          <w:tcPr>
            <w:tcW w:w="7125" w:type="dxa"/>
            <w:gridSpan w:val="2"/>
          </w:tcPr>
          <w:p w14:paraId="17E4F302" w14:textId="77777777" w:rsidR="00B53E52"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1.1.1.7 Medtagbara tillgångar i nationell eller utländsk valuta från nationella regeringar och centralbanker</w:t>
            </w:r>
          </w:p>
          <w:p w14:paraId="454B4362" w14:textId="77777777" w:rsidR="00B53E52" w:rsidRDefault="00B53E52">
            <w:pPr>
              <w:pStyle w:val="InstructionsText"/>
              <w:rPr>
                <w:rStyle w:val="InstructionsTabelleberschrift"/>
                <w:rFonts w:ascii="Times New Roman" w:hAnsi="Times New Roman"/>
                <w:b w:val="0"/>
                <w:sz w:val="18"/>
              </w:rPr>
            </w:pPr>
          </w:p>
          <w:p w14:paraId="7364CE28" w14:textId="62D58994" w:rsidR="00B53E52"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Artikel 10.1 d</w:t>
            </w:r>
            <w:r>
              <w:rPr>
                <w:rStyle w:val="FormatvorlageInstructionsTabelleText"/>
                <w:rFonts w:ascii="Times New Roman" w:hAnsi="Times New Roman"/>
                <w:sz w:val="18"/>
              </w:rPr>
              <w:t xml:space="preserve"> i </w:t>
            </w:r>
            <w:r>
              <w:t>delegerad förordning (EU) 2015/61</w:t>
            </w:r>
          </w:p>
          <w:p w14:paraId="7D45C046" w14:textId="77777777" w:rsidR="00B53E52" w:rsidRDefault="00B53E52">
            <w:pPr>
              <w:pStyle w:val="InstructionsText"/>
              <w:rPr>
                <w:rStyle w:val="InstructionsTabelleberschrift"/>
                <w:rFonts w:ascii="Times New Roman" w:hAnsi="Times New Roman"/>
                <w:b w:val="0"/>
                <w:sz w:val="18"/>
              </w:rPr>
            </w:pPr>
          </w:p>
          <w:p w14:paraId="77EE456C" w14:textId="2BA67AE7" w:rsidR="00B53E52" w:rsidRDefault="006E48EA">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rPr>
              <w:t xml:space="preserve">Tillgångar som representerar fordringar på eller som garanteras av den nationella regeringen eller centralbanken och reserver som innehas i en centralbank enligt villkoren i </w:t>
            </w:r>
            <w:r>
              <w:rPr>
                <w:rStyle w:val="InstructionsTabelleberschrift"/>
                <w:rFonts w:ascii="Times New Roman" w:hAnsi="Times New Roman"/>
                <w:b w:val="0"/>
                <w:sz w:val="18"/>
                <w:u w:val="none"/>
              </w:rPr>
              <w:t>artikel 10.1 d ii</w:t>
            </w:r>
            <w:r>
              <w:rPr>
                <w:rStyle w:val="InstructionsTabelleberschrift"/>
                <w:rFonts w:ascii="Times New Roman" w:hAnsi="Times New Roman"/>
                <w:b w:val="0"/>
                <w:sz w:val="18"/>
              </w:rPr>
              <w:t xml:space="preserve"> i delegerad förordning (EU) 2015/61, i ett tredjeland som inte har tilldelats en kreditvärdering av ett utnämnt externt kreditvärderingsinstitut på åtminstone kreditkvalitetssteg 1, under förutsättning att kreditinstitutet erkänner tillgångarna sammantaget som nivå 1 upp till beloppet för dess nettolikviditetsutflöden i stressituation i samma valuta.</w:t>
            </w:r>
          </w:p>
          <w:p w14:paraId="0AEA3427" w14:textId="77777777" w:rsidR="00B53E52" w:rsidRDefault="00B53E52">
            <w:pPr>
              <w:pStyle w:val="InstructionsText"/>
              <w:rPr>
                <w:rStyle w:val="InstructionsTabelleberschrift"/>
                <w:rFonts w:ascii="Times New Roman" w:hAnsi="Times New Roman"/>
                <w:b w:val="0"/>
                <w:sz w:val="18"/>
              </w:rPr>
            </w:pPr>
          </w:p>
          <w:p w14:paraId="55DF6FA5" w14:textId="183D9CF0" w:rsidR="00B53E52" w:rsidRDefault="006E48EA">
            <w:pPr>
              <w:pStyle w:val="InstructionsText"/>
              <w:rPr>
                <w:rStyle w:val="InstructionsTabelleberschrift"/>
                <w:rFonts w:ascii="Times New Roman" w:hAnsi="Times New Roman"/>
                <w:sz w:val="18"/>
              </w:rPr>
            </w:pPr>
            <w:r>
              <w:rPr>
                <w:rStyle w:val="InstructionsTabelleberschrift"/>
                <w:rFonts w:ascii="Times New Roman" w:hAnsi="Times New Roman"/>
                <w:b w:val="0"/>
                <w:sz w:val="18"/>
              </w:rPr>
              <w:t xml:space="preserve">Tillgångar som representerar fordringar på eller som garanteras av den nationella regeringen eller centralbanken och reserver som innehas i en centralbank enligt villkoren i </w:t>
            </w:r>
            <w:r>
              <w:rPr>
                <w:rStyle w:val="InstructionsTabelleberschrift"/>
                <w:rFonts w:ascii="Times New Roman" w:hAnsi="Times New Roman"/>
                <w:b w:val="0"/>
                <w:sz w:val="18"/>
                <w:u w:val="none"/>
              </w:rPr>
              <w:t>artikel 10.1 d ii</w:t>
            </w:r>
            <w:r>
              <w:rPr>
                <w:rStyle w:val="InstructionsTabelleberschrift"/>
                <w:rFonts w:ascii="Times New Roman" w:hAnsi="Times New Roman"/>
                <w:b w:val="0"/>
                <w:sz w:val="18"/>
              </w:rPr>
              <w:t xml:space="preserve"> i delegerad förordning (EU) 2015/61, i ett tredjeland som inte har tilldelats en kreditvärdering av ett utnämnt externt kreditvärderingsinstitut på åtminstone kreditkvalitetssteg 1, och tillgångarna är inte denominerade i tredjelandets inhemska valuta, under förutsättning att kreditinstitutet erkänner tillgångarna som nivå 1 upp till beloppet för dess nettolikviditetsutflöden i stressituation i den utländska valuta som motsvarar dess verksamheter i den jurisdiktion där likviditetsrisken tas.</w:t>
            </w:r>
          </w:p>
        </w:tc>
      </w:tr>
      <w:tr w:rsidR="00B53E52" w14:paraId="2BA962D4" w14:textId="77777777" w:rsidTr="002B73CC">
        <w:tc>
          <w:tcPr>
            <w:tcW w:w="1097" w:type="dxa"/>
            <w:vAlign w:val="center"/>
          </w:tcPr>
          <w:p w14:paraId="3CCB066D" w14:textId="77777777" w:rsidR="00B53E52" w:rsidRDefault="006E48EA">
            <w:pPr>
              <w:rPr>
                <w:rFonts w:ascii="Times New Roman" w:hAnsi="Times New Roman"/>
                <w:sz w:val="18"/>
                <w:szCs w:val="18"/>
              </w:rPr>
            </w:pPr>
            <w:r>
              <w:rPr>
                <w:rFonts w:ascii="Times New Roman" w:hAnsi="Times New Roman"/>
                <w:sz w:val="18"/>
                <w:szCs w:val="18"/>
              </w:rPr>
              <w:t>110</w:t>
            </w:r>
          </w:p>
        </w:tc>
        <w:tc>
          <w:tcPr>
            <w:tcW w:w="7125" w:type="dxa"/>
            <w:gridSpan w:val="2"/>
          </w:tcPr>
          <w:p w14:paraId="53C251E6" w14:textId="77777777" w:rsidR="00B53E52"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1.1.1.8 Tillgångar från kreditinstitut (skyddas av medlemsstatens regering, subventionerad långivare)</w:t>
            </w:r>
          </w:p>
          <w:p w14:paraId="60CCB746" w14:textId="77777777" w:rsidR="00B53E52" w:rsidRDefault="00B53E52">
            <w:pPr>
              <w:pStyle w:val="InstructionsText"/>
              <w:rPr>
                <w:rStyle w:val="InstructionsTabelleberschrift"/>
                <w:rFonts w:ascii="Times New Roman" w:hAnsi="Times New Roman"/>
                <w:sz w:val="18"/>
              </w:rPr>
            </w:pPr>
          </w:p>
          <w:p w14:paraId="289FE6A7" w14:textId="0D3ED290" w:rsidR="00B53E52"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Artikel 10.1 e led i och ii </w:t>
            </w:r>
            <w:r>
              <w:rPr>
                <w:rStyle w:val="FormatvorlageInstructionsTabelleText"/>
                <w:rFonts w:ascii="Times New Roman" w:hAnsi="Times New Roman"/>
                <w:sz w:val="18"/>
              </w:rPr>
              <w:t xml:space="preserve">i </w:t>
            </w:r>
            <w:r>
              <w:t>delegerad förordning (EU) 2015/61</w:t>
            </w:r>
          </w:p>
          <w:p w14:paraId="19604F90" w14:textId="77777777" w:rsidR="00B53E52" w:rsidRDefault="00B53E52">
            <w:pPr>
              <w:pStyle w:val="InstructionsText"/>
              <w:rPr>
                <w:rStyle w:val="InstructionsTabelleberschrift"/>
                <w:rFonts w:ascii="Times New Roman" w:hAnsi="Times New Roman"/>
                <w:b w:val="0"/>
                <w:sz w:val="18"/>
                <w:u w:val="none"/>
              </w:rPr>
            </w:pPr>
          </w:p>
          <w:p w14:paraId="1ED91850" w14:textId="77777777"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Tillgångar utfärdade av kreditinstitut som utgör en del av eller som upprättats av en medlemsstats nationella regering, delstatliga eller lokala självstyrelseorgan eller myndigheter, som har en skyldighet att skydda institutets finansiella status och säkerställa dess fortlevnad.</w:t>
            </w:r>
          </w:p>
          <w:p w14:paraId="0986761B" w14:textId="77777777" w:rsidR="00B53E52" w:rsidRDefault="00B53E52">
            <w:pPr>
              <w:pStyle w:val="InstructionsText"/>
              <w:rPr>
                <w:rStyle w:val="InstructionsTabelleberschrift"/>
                <w:rFonts w:ascii="Times New Roman" w:hAnsi="Times New Roman"/>
                <w:b w:val="0"/>
                <w:sz w:val="18"/>
                <w:u w:val="none"/>
              </w:rPr>
            </w:pPr>
          </w:p>
          <w:p w14:paraId="066D9067" w14:textId="473B547D"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Tillgångar utfärdade av subventionerad långivare i enlighet med artikel 10.1 e ii i delegerad förordning (EU) 2015/61.</w:t>
            </w:r>
          </w:p>
          <w:p w14:paraId="34496170" w14:textId="77777777" w:rsidR="00B53E52" w:rsidRDefault="00B53E52">
            <w:pPr>
              <w:pStyle w:val="InstructionsText"/>
              <w:rPr>
                <w:rStyle w:val="InstructionsTabelleberschrift"/>
                <w:rFonts w:ascii="Times New Roman" w:hAnsi="Times New Roman"/>
                <w:b w:val="0"/>
                <w:sz w:val="18"/>
                <w:u w:val="none"/>
              </w:rPr>
            </w:pPr>
          </w:p>
          <w:p w14:paraId="7E2BCAFE" w14:textId="4A251342"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Varje exponering mot delstatliga eller lokala självstyrelseorgan och myndigheter som nämns ovan ska behandlas som exponeringar mot den nationella regeringen i medlemsstaten i enlighet med artikel 115.2 i förordning (EU) nr 575/2013.</w:t>
            </w:r>
          </w:p>
          <w:p w14:paraId="71177326" w14:textId="77777777" w:rsidR="00B53E52" w:rsidRDefault="00B53E52">
            <w:pPr>
              <w:pStyle w:val="InstructionsText"/>
              <w:rPr>
                <w:rStyle w:val="InstructionsTabelleberschrift"/>
                <w:rFonts w:ascii="Times New Roman" w:hAnsi="Times New Roman"/>
                <w:sz w:val="18"/>
              </w:rPr>
            </w:pPr>
          </w:p>
        </w:tc>
      </w:tr>
      <w:tr w:rsidR="00B53E52" w14:paraId="51118772" w14:textId="77777777" w:rsidTr="002B73CC">
        <w:tc>
          <w:tcPr>
            <w:tcW w:w="1097" w:type="dxa"/>
            <w:vAlign w:val="center"/>
          </w:tcPr>
          <w:p w14:paraId="1C4139C2" w14:textId="77777777" w:rsidR="00B53E52" w:rsidRDefault="006E48EA">
            <w:pPr>
              <w:rPr>
                <w:rFonts w:ascii="Times New Roman" w:hAnsi="Times New Roman"/>
                <w:sz w:val="18"/>
                <w:szCs w:val="18"/>
              </w:rPr>
            </w:pPr>
            <w:r>
              <w:rPr>
                <w:rFonts w:ascii="Times New Roman" w:hAnsi="Times New Roman"/>
                <w:sz w:val="18"/>
                <w:szCs w:val="18"/>
              </w:rPr>
              <w:t>120</w:t>
            </w:r>
          </w:p>
        </w:tc>
        <w:tc>
          <w:tcPr>
            <w:tcW w:w="7125" w:type="dxa"/>
            <w:gridSpan w:val="2"/>
          </w:tcPr>
          <w:p w14:paraId="0D5179AF"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1.1.1.9 Tillgångar från multilaterala utvecklingsbanker och internationella organisationer</w:t>
            </w:r>
          </w:p>
          <w:p w14:paraId="09B5D684" w14:textId="77777777" w:rsidR="00B53E52" w:rsidRDefault="00B53E52">
            <w:pPr>
              <w:pStyle w:val="InstructionsText"/>
              <w:rPr>
                <w:rStyle w:val="InstructionsTabelleberschrift"/>
                <w:rFonts w:ascii="Times New Roman" w:hAnsi="Times New Roman"/>
                <w:sz w:val="18"/>
              </w:rPr>
            </w:pPr>
          </w:p>
          <w:p w14:paraId="1FF33250" w14:textId="14CB012C" w:rsidR="00B53E52"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Artikel 10.1 g</w:t>
            </w:r>
            <w:r>
              <w:rPr>
                <w:rStyle w:val="FormatvorlageInstructionsTabelleText"/>
                <w:rFonts w:ascii="Times New Roman" w:hAnsi="Times New Roman"/>
                <w:sz w:val="18"/>
              </w:rPr>
              <w:t xml:space="preserve"> i </w:t>
            </w:r>
            <w:r>
              <w:t>delegerad förordning (EU) 2015/61</w:t>
            </w:r>
          </w:p>
          <w:p w14:paraId="4FDDEEEB" w14:textId="77777777" w:rsidR="00B53E52" w:rsidRDefault="00B53E52">
            <w:pPr>
              <w:pStyle w:val="InstructionsText"/>
              <w:rPr>
                <w:rStyle w:val="InstructionsTabelleberschrift"/>
                <w:rFonts w:ascii="Times New Roman" w:hAnsi="Times New Roman"/>
                <w:b w:val="0"/>
                <w:sz w:val="18"/>
                <w:u w:val="none"/>
              </w:rPr>
            </w:pPr>
          </w:p>
          <w:p w14:paraId="10238EA2" w14:textId="4AF8A610"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Tillgångar som representerar fordringar på eller som garanteras av de multilaterala utvecklingsbanker och internationella organisationer som avses i artiklarna 117.2 och 118 i förordning (EU) nr 575/2013.</w:t>
            </w:r>
          </w:p>
          <w:p w14:paraId="3F23877C" w14:textId="77777777" w:rsidR="00B53E52" w:rsidRDefault="00B53E52">
            <w:pPr>
              <w:pStyle w:val="InstructionsText"/>
              <w:rPr>
                <w:rStyle w:val="InstructionsTabelleberschrift"/>
                <w:rFonts w:ascii="Times New Roman" w:hAnsi="Times New Roman"/>
                <w:sz w:val="18"/>
              </w:rPr>
            </w:pPr>
          </w:p>
        </w:tc>
      </w:tr>
      <w:tr w:rsidR="00B53E52" w14:paraId="7DED49E5" w14:textId="77777777" w:rsidTr="002B73CC">
        <w:tc>
          <w:tcPr>
            <w:tcW w:w="1097" w:type="dxa"/>
            <w:vAlign w:val="center"/>
          </w:tcPr>
          <w:p w14:paraId="288613BB" w14:textId="77777777" w:rsidR="00B53E52" w:rsidRDefault="006E48EA">
            <w:pPr>
              <w:rPr>
                <w:rFonts w:ascii="Times New Roman" w:hAnsi="Times New Roman"/>
                <w:sz w:val="18"/>
                <w:szCs w:val="18"/>
              </w:rPr>
            </w:pPr>
            <w:r>
              <w:rPr>
                <w:rFonts w:ascii="Times New Roman" w:hAnsi="Times New Roman"/>
                <w:sz w:val="18"/>
                <w:szCs w:val="18"/>
              </w:rPr>
              <w:t>130</w:t>
            </w:r>
          </w:p>
        </w:tc>
        <w:tc>
          <w:tcPr>
            <w:tcW w:w="7125" w:type="dxa"/>
            <w:gridSpan w:val="2"/>
          </w:tcPr>
          <w:p w14:paraId="3AAFB551" w14:textId="77777777" w:rsidR="00B53E52" w:rsidRDefault="006E48EA">
            <w:pPr>
              <w:pStyle w:val="InstructionsText"/>
              <w:rPr>
                <w:rStyle w:val="InstructionsTabelleberschrift"/>
                <w:rFonts w:ascii="Times New Roman" w:hAnsi="Times New Roman"/>
                <w:bCs/>
                <w:sz w:val="18"/>
                <w:szCs w:val="24"/>
              </w:rPr>
            </w:pPr>
            <w:r>
              <w:rPr>
                <w:rStyle w:val="InstructionsTabelleberschrift"/>
                <w:rFonts w:ascii="Times New Roman" w:hAnsi="Times New Roman"/>
                <w:sz w:val="18"/>
                <w:u w:val="none"/>
              </w:rPr>
              <w:t>1.1.1.10 Kvalificerade aktier/andelar i fond: underliggande är mynt/sedlar och/eller centralbanksexponering</w:t>
            </w:r>
          </w:p>
          <w:p w14:paraId="01CBA9BD" w14:textId="77777777" w:rsidR="00B53E52" w:rsidRDefault="00B53E52">
            <w:pPr>
              <w:pStyle w:val="InstructionsText"/>
              <w:rPr>
                <w:rStyle w:val="InstructionsTabelleberschrift"/>
                <w:rFonts w:ascii="Times New Roman" w:hAnsi="Times New Roman"/>
                <w:sz w:val="18"/>
              </w:rPr>
            </w:pPr>
          </w:p>
          <w:p w14:paraId="7D3B6BCF" w14:textId="7CACB305" w:rsidR="00B53E52" w:rsidRDefault="00485545">
            <w:pPr>
              <w:pStyle w:val="InstructionsText"/>
              <w:rPr>
                <w:rStyle w:val="InstructionsTabelleberschrift"/>
                <w:rFonts w:ascii="Times New Roman" w:hAnsi="Times New Roman"/>
                <w:b w:val="0"/>
                <w:sz w:val="18"/>
              </w:rPr>
            </w:pPr>
            <w:r>
              <w:rPr>
                <w:rStyle w:val="InstructionsTabelleberschrift"/>
                <w:rFonts w:ascii="Times New Roman" w:hAnsi="Times New Roman"/>
                <w:b w:val="0"/>
                <w:sz w:val="18"/>
                <w:u w:val="none"/>
              </w:rPr>
              <w:t>Artikel 15.2 a</w:t>
            </w:r>
            <w:r>
              <w:rPr>
                <w:rStyle w:val="InstructionsTabelleberschrift"/>
                <w:rFonts w:ascii="Times New Roman" w:hAnsi="Times New Roman"/>
                <w:b w:val="0"/>
                <w:sz w:val="18"/>
              </w:rPr>
              <w:t xml:space="preserve"> </w:t>
            </w:r>
            <w:r>
              <w:rPr>
                <w:rStyle w:val="FormatvorlageInstructionsTabelleText"/>
                <w:rFonts w:ascii="Times New Roman" w:hAnsi="Times New Roman"/>
                <w:sz w:val="18"/>
              </w:rPr>
              <w:t xml:space="preserve">i </w:t>
            </w:r>
            <w:r>
              <w:t>delegerad förordning (EU) 2015/61</w:t>
            </w:r>
          </w:p>
          <w:p w14:paraId="6BA3CE39" w14:textId="77777777" w:rsidR="00B53E52" w:rsidRDefault="00B53E52">
            <w:pPr>
              <w:pStyle w:val="InstructionsText"/>
              <w:rPr>
                <w:rStyle w:val="InstructionsTabelleberschrift"/>
                <w:rFonts w:ascii="Times New Roman" w:hAnsi="Times New Roman"/>
                <w:b w:val="0"/>
                <w:sz w:val="18"/>
              </w:rPr>
            </w:pPr>
          </w:p>
          <w:p w14:paraId="062B5261" w14:textId="724038C4"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 xml:space="preserve">Aktier eller andelar i fonder vilkas underliggande tillgångar motsvarar mynt, sedlar och exponeringar mot ECB, en medlemsstats eller ett tredjelands centralbank, under förutsättning att exponeringar mot tredjelandets centralbank eller dess nationella regering har tilldelats en kreditvärdering av ett utnämnt externt kreditvärderingsinstitut (ECAI) som åtminstone ligger på kreditkvalitetssteg 1 </w:t>
            </w:r>
            <w:r>
              <w:rPr>
                <w:rStyle w:val="InstructionsTabelleberschrift"/>
                <w:rFonts w:ascii="Times New Roman" w:hAnsi="Times New Roman"/>
                <w:b w:val="0"/>
                <w:sz w:val="18"/>
              </w:rPr>
              <w:t xml:space="preserve">i enlighet med </w:t>
            </w:r>
            <w:r>
              <w:rPr>
                <w:rStyle w:val="InstructionsTabelleberschrift"/>
                <w:rFonts w:ascii="Times New Roman" w:hAnsi="Times New Roman"/>
                <w:b w:val="0"/>
                <w:sz w:val="18"/>
                <w:u w:val="none"/>
              </w:rPr>
              <w:t>artikel 114.2 i förordning (EU) nr 575/2013.</w:t>
            </w:r>
          </w:p>
          <w:p w14:paraId="4703F57B" w14:textId="77777777" w:rsidR="00B53E52" w:rsidRDefault="00B53E52">
            <w:pPr>
              <w:pStyle w:val="InstructionsText"/>
              <w:rPr>
                <w:rStyle w:val="InstructionsTabelleberschrift"/>
                <w:rFonts w:ascii="Times New Roman" w:hAnsi="Times New Roman"/>
                <w:sz w:val="18"/>
              </w:rPr>
            </w:pPr>
          </w:p>
        </w:tc>
      </w:tr>
      <w:tr w:rsidR="00B53E52" w14:paraId="14CA4ED8" w14:textId="77777777" w:rsidTr="002B73CC">
        <w:tc>
          <w:tcPr>
            <w:tcW w:w="1097" w:type="dxa"/>
            <w:vAlign w:val="center"/>
          </w:tcPr>
          <w:p w14:paraId="1338CAB5" w14:textId="77777777" w:rsidR="00B53E52" w:rsidRDefault="006E48EA">
            <w:pPr>
              <w:rPr>
                <w:rFonts w:ascii="Times New Roman" w:hAnsi="Times New Roman"/>
                <w:sz w:val="18"/>
                <w:szCs w:val="18"/>
              </w:rPr>
            </w:pPr>
            <w:r>
              <w:rPr>
                <w:rFonts w:ascii="Times New Roman" w:hAnsi="Times New Roman"/>
                <w:sz w:val="18"/>
                <w:szCs w:val="18"/>
              </w:rPr>
              <w:t>140</w:t>
            </w:r>
          </w:p>
        </w:tc>
        <w:tc>
          <w:tcPr>
            <w:tcW w:w="7125" w:type="dxa"/>
            <w:gridSpan w:val="2"/>
          </w:tcPr>
          <w:p w14:paraId="04C5469E"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1.1.1.11 Kvalificerade aktier/andelar i fond: underliggande är tillgångar på nivå 1 med undantag för säkerställda obligationer med extremt hög kvalitet</w:t>
            </w:r>
          </w:p>
          <w:p w14:paraId="1F32CC1B" w14:textId="77777777" w:rsidR="00B53E52" w:rsidRDefault="00B53E52">
            <w:pPr>
              <w:pStyle w:val="InstructionsText"/>
              <w:rPr>
                <w:rStyle w:val="InstructionsTabelleberschrift"/>
                <w:rFonts w:ascii="Times New Roman" w:hAnsi="Times New Roman"/>
                <w:sz w:val="18"/>
              </w:rPr>
            </w:pPr>
          </w:p>
          <w:p w14:paraId="7ACCDDD4" w14:textId="66C26539" w:rsidR="00B53E52" w:rsidRDefault="00485545">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Artikel 15.2 b </w:t>
            </w:r>
            <w:r>
              <w:rPr>
                <w:rStyle w:val="FormatvorlageInstructionsTabelleText"/>
                <w:rFonts w:ascii="Times New Roman" w:hAnsi="Times New Roman"/>
                <w:sz w:val="18"/>
              </w:rPr>
              <w:t xml:space="preserve">i </w:t>
            </w:r>
            <w:r>
              <w:t>delegerad förordning (EU) 2015/61</w:t>
            </w:r>
          </w:p>
          <w:p w14:paraId="20670CCC" w14:textId="77777777" w:rsidR="00B53E52" w:rsidRDefault="00B53E52">
            <w:pPr>
              <w:pStyle w:val="InstructionsText"/>
              <w:rPr>
                <w:rStyle w:val="InstructionsTabelleberschrift"/>
                <w:rFonts w:ascii="Times New Roman" w:hAnsi="Times New Roman"/>
                <w:b w:val="0"/>
                <w:sz w:val="18"/>
                <w:u w:val="none"/>
              </w:rPr>
            </w:pPr>
          </w:p>
          <w:p w14:paraId="2C62AE79" w14:textId="7B5CCB8B"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Aktier eller andelar i fonder vilkas underliggande tillgångar motsvarar tillgångar som kan klassificeras som tillgångar på nivå 1, med undantag för mynt, sedlar och exponeringar mot ECB, en medlemsstats eller ett tredjelands centralbank, och säkerställda obligationer med extremt hög kvalitet enligt artikel 10.1 f i delegerad förordning (EU) 2015/61.</w:t>
            </w:r>
          </w:p>
          <w:p w14:paraId="60CC32EB" w14:textId="77777777" w:rsidR="00B53E52" w:rsidRDefault="00B53E52">
            <w:pPr>
              <w:pStyle w:val="InstructionsText"/>
              <w:rPr>
                <w:rStyle w:val="InstructionsTabelleberschrift"/>
                <w:rFonts w:ascii="Times New Roman" w:hAnsi="Times New Roman"/>
                <w:sz w:val="18"/>
              </w:rPr>
            </w:pPr>
          </w:p>
        </w:tc>
      </w:tr>
      <w:tr w:rsidR="00B53E52" w14:paraId="3555109F" w14:textId="77777777" w:rsidTr="002B73CC">
        <w:tc>
          <w:tcPr>
            <w:tcW w:w="1097" w:type="dxa"/>
            <w:shd w:val="clear" w:color="auto" w:fill="FFFFFF"/>
            <w:vAlign w:val="center"/>
          </w:tcPr>
          <w:p w14:paraId="303F7668" w14:textId="77777777" w:rsidR="00B53E52" w:rsidRDefault="006E48EA">
            <w:pPr>
              <w:rPr>
                <w:rFonts w:ascii="Times New Roman" w:hAnsi="Times New Roman"/>
                <w:sz w:val="18"/>
                <w:szCs w:val="18"/>
              </w:rPr>
            </w:pPr>
            <w:r>
              <w:rPr>
                <w:rFonts w:ascii="Times New Roman" w:hAnsi="Times New Roman"/>
                <w:sz w:val="18"/>
                <w:szCs w:val="18"/>
              </w:rPr>
              <w:t>150</w:t>
            </w:r>
          </w:p>
        </w:tc>
        <w:tc>
          <w:tcPr>
            <w:tcW w:w="7125" w:type="dxa"/>
            <w:gridSpan w:val="2"/>
            <w:shd w:val="clear" w:color="auto" w:fill="FFFFFF"/>
          </w:tcPr>
          <w:p w14:paraId="0DAE47A1" w14:textId="77777777" w:rsidR="00B53E52"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sz w:val="18"/>
                <w:u w:val="none"/>
              </w:rPr>
              <w:t>1.1.1.12 Alternativa likviditetsmetoder: Kreditfacilitet från centralbank</w:t>
            </w:r>
          </w:p>
          <w:p w14:paraId="71FEA8C7" w14:textId="77777777" w:rsidR="00B53E52" w:rsidRDefault="00B53E52">
            <w:pPr>
              <w:pStyle w:val="InstructionsText"/>
              <w:rPr>
                <w:rStyle w:val="InstructionsTabelleberschrift"/>
                <w:rFonts w:ascii="Times New Roman" w:hAnsi="Times New Roman"/>
                <w:b w:val="0"/>
                <w:sz w:val="18"/>
              </w:rPr>
            </w:pPr>
          </w:p>
          <w:p w14:paraId="519DCA76" w14:textId="1E3024E9" w:rsidR="00B53E52" w:rsidRDefault="00762F31">
            <w:pPr>
              <w:pStyle w:val="InstructionsText"/>
            </w:pPr>
            <w:r>
              <w:rPr>
                <w:rStyle w:val="InstructionsTabelleberschrift"/>
                <w:rFonts w:ascii="Times New Roman" w:hAnsi="Times New Roman"/>
                <w:b w:val="0"/>
                <w:sz w:val="18"/>
                <w:u w:val="none"/>
              </w:rPr>
              <w:t xml:space="preserve">Artikel 19.1 b </w:t>
            </w:r>
            <w:r>
              <w:rPr>
                <w:rStyle w:val="FormatvorlageInstructionsTabelleText"/>
                <w:rFonts w:ascii="Times New Roman" w:hAnsi="Times New Roman"/>
                <w:sz w:val="18"/>
              </w:rPr>
              <w:t xml:space="preserve">i </w:t>
            </w:r>
            <w:r>
              <w:t>delegerad förordning (EU) 2015/61</w:t>
            </w:r>
          </w:p>
          <w:p w14:paraId="2D6CE790" w14:textId="77777777" w:rsidR="00B53E52" w:rsidRDefault="00B53E52">
            <w:pPr>
              <w:pStyle w:val="InstructionsText"/>
            </w:pPr>
          </w:p>
          <w:p w14:paraId="45FC38DB" w14:textId="2E771A0B" w:rsidR="00B53E52" w:rsidRDefault="006E48EA">
            <w:pPr>
              <w:pStyle w:val="InstructionsText"/>
              <w:rPr>
                <w:rStyle w:val="InstructionsTabelleberschrift"/>
                <w:rFonts w:ascii="Times New Roman" w:hAnsi="Times New Roman"/>
                <w:b w:val="0"/>
                <w:i/>
                <w:sz w:val="18"/>
              </w:rPr>
            </w:pPr>
            <w:r>
              <w:t>Outnyttjade kreditfaciliteter från ECB, en medlemsstats eller ett tredjelands centralbank, under förutsättning att faciliteten uppfyller kraven i artikel 19.1 b led i–iii i delegerad förordning (EU) 2015/61.</w:t>
            </w:r>
          </w:p>
          <w:p w14:paraId="781E1693" w14:textId="77777777" w:rsidR="00B53E52" w:rsidRDefault="00B53E52">
            <w:pPr>
              <w:pStyle w:val="InstructionsText"/>
              <w:rPr>
                <w:rStyle w:val="InstructionsTabelleberschrift"/>
                <w:rFonts w:ascii="Times New Roman" w:hAnsi="Times New Roman"/>
                <w:sz w:val="18"/>
              </w:rPr>
            </w:pPr>
          </w:p>
        </w:tc>
      </w:tr>
      <w:tr w:rsidR="00B53E52" w14:paraId="2299781C" w14:textId="77777777" w:rsidTr="002B73CC">
        <w:tc>
          <w:tcPr>
            <w:tcW w:w="1097" w:type="dxa"/>
            <w:shd w:val="clear" w:color="auto" w:fill="FFFFFF"/>
            <w:vAlign w:val="center"/>
          </w:tcPr>
          <w:p w14:paraId="1B6B6A1F" w14:textId="77777777" w:rsidR="00B53E52" w:rsidRDefault="006E48EA">
            <w:pPr>
              <w:rPr>
                <w:rFonts w:ascii="Times New Roman" w:hAnsi="Times New Roman"/>
                <w:sz w:val="18"/>
                <w:szCs w:val="18"/>
              </w:rPr>
            </w:pPr>
            <w:r>
              <w:rPr>
                <w:rFonts w:ascii="Times New Roman" w:hAnsi="Times New Roman"/>
                <w:sz w:val="18"/>
                <w:szCs w:val="18"/>
              </w:rPr>
              <w:t>160</w:t>
            </w:r>
          </w:p>
        </w:tc>
        <w:tc>
          <w:tcPr>
            <w:tcW w:w="7125" w:type="dxa"/>
            <w:gridSpan w:val="2"/>
            <w:shd w:val="clear" w:color="auto" w:fill="FFFFFF"/>
          </w:tcPr>
          <w:p w14:paraId="02D2F03F"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1.1.1.13 Centrala kreditinstitut: Tillgångar på nivå 1 med undantag för säkerställda obligationer med extremt hög kvalitet som anses vara likvida tillgångar för det insättande kreditinstitutet</w:t>
            </w:r>
          </w:p>
          <w:p w14:paraId="71575136" w14:textId="77777777" w:rsidR="00B53E52" w:rsidRDefault="00B53E52">
            <w:pPr>
              <w:spacing w:before="0" w:after="0"/>
              <w:rPr>
                <w:rFonts w:ascii="Times New Roman" w:hAnsi="Times New Roman"/>
                <w:sz w:val="18"/>
                <w:szCs w:val="18"/>
              </w:rPr>
            </w:pPr>
          </w:p>
          <w:p w14:paraId="3DD38AE4" w14:textId="14B0FC31" w:rsidR="00B53E52" w:rsidRDefault="006E48EA">
            <w:pPr>
              <w:spacing w:before="0" w:after="0"/>
              <w:ind w:left="33"/>
              <w:rPr>
                <w:rFonts w:ascii="Times New Roman" w:hAnsi="Times New Roman"/>
                <w:bCs/>
                <w:sz w:val="18"/>
                <w:szCs w:val="18"/>
              </w:rPr>
            </w:pPr>
            <w:r>
              <w:rPr>
                <w:rFonts w:ascii="Times New Roman" w:hAnsi="Times New Roman"/>
                <w:sz w:val="18"/>
                <w:szCs w:val="18"/>
              </w:rPr>
              <w:t>Artikel 27.3 i delegerad förordning (EU) 2015/61</w:t>
            </w:r>
          </w:p>
          <w:p w14:paraId="77842A8F" w14:textId="77777777" w:rsidR="00B53E52" w:rsidRDefault="00B53E52">
            <w:pPr>
              <w:spacing w:before="0" w:after="0"/>
              <w:ind w:left="33"/>
              <w:rPr>
                <w:rFonts w:ascii="Times New Roman" w:hAnsi="Times New Roman"/>
                <w:sz w:val="18"/>
                <w:szCs w:val="18"/>
              </w:rPr>
            </w:pPr>
          </w:p>
          <w:p w14:paraId="2461B912" w14:textId="6BF387F8" w:rsidR="00B53E52" w:rsidRDefault="00223992">
            <w:pPr>
              <w:spacing w:before="0" w:after="0"/>
              <w:ind w:left="33"/>
              <w:rPr>
                <w:rFonts w:ascii="Times New Roman" w:hAnsi="Times New Roman"/>
                <w:sz w:val="18"/>
                <w:szCs w:val="18"/>
              </w:rPr>
            </w:pPr>
            <w:r>
              <w:rPr>
                <w:rFonts w:ascii="Times New Roman" w:hAnsi="Times New Roman"/>
                <w:sz w:val="18"/>
                <w:szCs w:val="18"/>
              </w:rPr>
              <w:t>I enlighet med artikel 27.3 i delegerad förordning (EU) 2015/61</w:t>
            </w:r>
            <w:r>
              <w:rPr>
                <w:rFonts w:ascii="Times New Roman" w:hAnsi="Times New Roman"/>
                <w:bCs/>
                <w:sz w:val="18"/>
                <w:szCs w:val="18"/>
              </w:rPr>
              <w:t xml:space="preserve"> ska likvida tillgångar identifieras som motsvarar inlåningar från kreditinstitut placerade vid det centrala institutet och som anses vara likvida tillgångar för det insättande kreditinstitutet</w:t>
            </w:r>
            <w:r>
              <w:rPr>
                <w:rFonts w:ascii="Times New Roman" w:hAnsi="Times New Roman"/>
                <w:sz w:val="18"/>
                <w:szCs w:val="18"/>
              </w:rPr>
              <w:t>. Dessa likvida tillgångar ska inte räknas in när det gäller att täcka andra utflöden än från motsvarande inlåningar, och ska inte heller tas med då man beräknar sammansättningen av den återstående likviditetsbufferten enligt artikel 17 för det centrala institutet på individuell nivå.</w:t>
            </w:r>
          </w:p>
          <w:p w14:paraId="5405AA99" w14:textId="77777777" w:rsidR="00B53E52" w:rsidRDefault="00B53E52">
            <w:pPr>
              <w:spacing w:before="0" w:after="0"/>
              <w:ind w:left="33"/>
              <w:rPr>
                <w:rFonts w:ascii="Times New Roman" w:hAnsi="Times New Roman"/>
                <w:sz w:val="18"/>
                <w:szCs w:val="18"/>
              </w:rPr>
            </w:pPr>
          </w:p>
          <w:p w14:paraId="786E9F39" w14:textId="2C1084DC" w:rsidR="00B53E52" w:rsidRDefault="006E48EA">
            <w:pPr>
              <w:spacing w:before="0" w:after="0"/>
              <w:ind w:left="33"/>
              <w:rPr>
                <w:rFonts w:ascii="Times New Roman" w:hAnsi="Times New Roman"/>
                <w:bCs/>
                <w:sz w:val="18"/>
                <w:szCs w:val="18"/>
              </w:rPr>
            </w:pPr>
            <w:r>
              <w:rPr>
                <w:rFonts w:ascii="Times New Roman" w:hAnsi="Times New Roman"/>
                <w:bCs/>
                <w:sz w:val="18"/>
                <w:szCs w:val="18"/>
              </w:rPr>
              <w:t>Centrala institut ska, när de rapporterar dessa tillgångar, se till att det rapporterade beloppet av de likvida tillgångarna efter nedsättning inte överstiger utflödet från motsvarande inlåning.</w:t>
            </w:r>
          </w:p>
          <w:p w14:paraId="46DF4046" w14:textId="77777777" w:rsidR="00B53E52" w:rsidRDefault="00B53E52">
            <w:pPr>
              <w:spacing w:before="0" w:after="0"/>
              <w:ind w:left="33"/>
              <w:rPr>
                <w:rFonts w:ascii="Times New Roman" w:hAnsi="Times New Roman"/>
                <w:sz w:val="18"/>
                <w:szCs w:val="18"/>
              </w:rPr>
            </w:pPr>
          </w:p>
          <w:p w14:paraId="66782E23" w14:textId="10C5C59D" w:rsidR="00B53E52" w:rsidRDefault="006E48EA">
            <w:pPr>
              <w:spacing w:before="0" w:after="0"/>
              <w:ind w:left="33"/>
              <w:rPr>
                <w:rFonts w:ascii="Times New Roman" w:hAnsi="Times New Roman"/>
                <w:sz w:val="18"/>
                <w:szCs w:val="18"/>
              </w:rPr>
            </w:pPr>
            <w:r>
              <w:rPr>
                <w:rFonts w:ascii="Times New Roman" w:hAnsi="Times New Roman"/>
                <w:sz w:val="18"/>
                <w:szCs w:val="18"/>
              </w:rPr>
              <w:t>De tillgångar som avses på denna rad ska vara tillgångar på nivå 1 med undantag för säkerställda obligationer med extremt hög kvalitet.</w:t>
            </w:r>
          </w:p>
          <w:p w14:paraId="2B8EDBF8" w14:textId="77777777" w:rsidR="00B53E52" w:rsidRDefault="00B53E52">
            <w:pPr>
              <w:pStyle w:val="InstructionsText"/>
              <w:rPr>
                <w:rStyle w:val="InstructionsTabelleberschrift"/>
                <w:rFonts w:ascii="Times New Roman" w:hAnsi="Times New Roman"/>
                <w:bCs/>
                <w:sz w:val="18"/>
                <w:szCs w:val="24"/>
              </w:rPr>
            </w:pPr>
          </w:p>
        </w:tc>
      </w:tr>
      <w:tr w:rsidR="00B53E52" w14:paraId="07CE9364" w14:textId="77777777" w:rsidTr="002B73CC">
        <w:tc>
          <w:tcPr>
            <w:tcW w:w="1097" w:type="dxa"/>
            <w:shd w:val="clear" w:color="auto" w:fill="FFFFFF"/>
            <w:vAlign w:val="center"/>
          </w:tcPr>
          <w:p w14:paraId="74A19ACB" w14:textId="77777777" w:rsidR="00B53E52" w:rsidRDefault="006E48EA">
            <w:pPr>
              <w:rPr>
                <w:rFonts w:ascii="Times New Roman" w:hAnsi="Times New Roman"/>
                <w:sz w:val="18"/>
                <w:szCs w:val="18"/>
              </w:rPr>
            </w:pPr>
            <w:r>
              <w:rPr>
                <w:rFonts w:ascii="Times New Roman" w:hAnsi="Times New Roman"/>
                <w:sz w:val="18"/>
                <w:szCs w:val="18"/>
              </w:rPr>
              <w:t>170</w:t>
            </w:r>
          </w:p>
        </w:tc>
        <w:tc>
          <w:tcPr>
            <w:tcW w:w="7125" w:type="dxa"/>
            <w:gridSpan w:val="2"/>
            <w:shd w:val="clear" w:color="auto" w:fill="FFFFFF"/>
          </w:tcPr>
          <w:p w14:paraId="76BC48AA"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1.1.1.14 Alternativa likviditetsmetoder: Tillgångar på nivå 2A som erkänns som nivå 1</w:t>
            </w:r>
          </w:p>
          <w:p w14:paraId="303CA9C1" w14:textId="77777777" w:rsidR="00B53E52" w:rsidRDefault="00B53E52">
            <w:pPr>
              <w:pStyle w:val="InstructionsText"/>
              <w:rPr>
                <w:rStyle w:val="InstructionsTabelleberschrift"/>
                <w:rFonts w:ascii="Times New Roman" w:hAnsi="Times New Roman"/>
                <w:sz w:val="18"/>
              </w:rPr>
            </w:pPr>
          </w:p>
          <w:p w14:paraId="22491EAB" w14:textId="030DF634" w:rsidR="00B53E52" w:rsidRDefault="00762F31">
            <w:pPr>
              <w:pStyle w:val="InstructionsText"/>
            </w:pPr>
            <w:r>
              <w:rPr>
                <w:rStyle w:val="InstructionsTabelleberschrift"/>
                <w:rFonts w:ascii="Times New Roman" w:hAnsi="Times New Roman"/>
                <w:b w:val="0"/>
                <w:sz w:val="18"/>
                <w:u w:val="none"/>
              </w:rPr>
              <w:t xml:space="preserve">Artikel 19.1 c </w:t>
            </w:r>
            <w:r>
              <w:rPr>
                <w:rStyle w:val="FormatvorlageInstructionsTabelleText"/>
                <w:rFonts w:ascii="Times New Roman" w:hAnsi="Times New Roman"/>
                <w:sz w:val="18"/>
              </w:rPr>
              <w:t xml:space="preserve">i </w:t>
            </w:r>
            <w:r>
              <w:t>delegerad förordning (EU) 2015/61</w:t>
            </w:r>
          </w:p>
          <w:p w14:paraId="6A2A3985" w14:textId="77777777" w:rsidR="00B53E52" w:rsidRDefault="00B53E52">
            <w:pPr>
              <w:pStyle w:val="InstructionsText"/>
            </w:pPr>
          </w:p>
          <w:p w14:paraId="70ED9461" w14:textId="2F69C047" w:rsidR="00B53E52" w:rsidRDefault="006E48EA">
            <w:pPr>
              <w:spacing w:before="0" w:after="0"/>
              <w:ind w:left="33"/>
              <w:rPr>
                <w:rFonts w:ascii="Times New Roman" w:hAnsi="Times New Roman"/>
                <w:sz w:val="18"/>
                <w:szCs w:val="18"/>
              </w:rPr>
            </w:pPr>
            <w:r>
              <w:rPr>
                <w:rFonts w:ascii="Times New Roman" w:hAnsi="Times New Roman"/>
                <w:sz w:val="18"/>
                <w:szCs w:val="18"/>
              </w:rPr>
              <w:t>När det finns ett underskott av tillgångar på nivå 1 ska kreditinstitut rapportera summan av tillgångar på nivå 2A som erkänns som nivå 1 och inte rapportera som nivå 2A i enlighet med artikel 19.1 c i delegerad förordning (EU) 2015/61. Tillgångarna ska inte rapporteras i avsnittet tillgångar på nivå 2A.</w:t>
            </w:r>
          </w:p>
          <w:p w14:paraId="6562511C" w14:textId="77777777" w:rsidR="00B53E52" w:rsidRDefault="00B53E52">
            <w:pPr>
              <w:pStyle w:val="InstructionsText"/>
              <w:rPr>
                <w:rStyle w:val="InstructionsTabelleberschrift"/>
                <w:rFonts w:ascii="Times New Roman" w:hAnsi="Times New Roman"/>
                <w:bCs/>
                <w:sz w:val="18"/>
                <w:szCs w:val="24"/>
              </w:rPr>
            </w:pPr>
          </w:p>
        </w:tc>
      </w:tr>
      <w:tr w:rsidR="00B53E52" w14:paraId="767F5351" w14:textId="77777777" w:rsidTr="002B73CC">
        <w:tc>
          <w:tcPr>
            <w:tcW w:w="1097" w:type="dxa"/>
            <w:shd w:val="clear" w:color="auto" w:fill="auto"/>
            <w:vAlign w:val="center"/>
          </w:tcPr>
          <w:p w14:paraId="1AF90C3E" w14:textId="77777777" w:rsidR="00B53E52" w:rsidRDefault="006E48EA">
            <w:pPr>
              <w:rPr>
                <w:rFonts w:ascii="Times New Roman" w:hAnsi="Times New Roman"/>
                <w:sz w:val="18"/>
                <w:szCs w:val="18"/>
              </w:rPr>
            </w:pPr>
            <w:r>
              <w:rPr>
                <w:rFonts w:ascii="Times New Roman" w:hAnsi="Times New Roman"/>
                <w:sz w:val="18"/>
                <w:szCs w:val="18"/>
              </w:rPr>
              <w:t>180</w:t>
            </w:r>
          </w:p>
        </w:tc>
        <w:tc>
          <w:tcPr>
            <w:tcW w:w="7125" w:type="dxa"/>
            <w:gridSpan w:val="2"/>
            <w:shd w:val="clear" w:color="auto" w:fill="auto"/>
          </w:tcPr>
          <w:p w14:paraId="5F5760BE"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 Summa ojusterade säkerställda obligationer med extremt hög kvalitet på nivå 1</w:t>
            </w:r>
          </w:p>
          <w:p w14:paraId="36273809" w14:textId="77777777" w:rsidR="00B53E52" w:rsidRDefault="00B53E52">
            <w:pPr>
              <w:pStyle w:val="InstructionsText"/>
              <w:rPr>
                <w:rStyle w:val="InstructionsTabelleberschrift"/>
                <w:rFonts w:ascii="Times New Roman" w:hAnsi="Times New Roman"/>
                <w:sz w:val="18"/>
              </w:rPr>
            </w:pPr>
          </w:p>
          <w:p w14:paraId="199D7109" w14:textId="070235FE"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 xml:space="preserve">Artiklarna 10, 15 och 16 i </w:t>
            </w:r>
            <w:r>
              <w:t>delegerad förordning (EU) nr 2015/61</w:t>
            </w:r>
          </w:p>
          <w:p w14:paraId="48062FD9" w14:textId="77777777" w:rsidR="00B53E52" w:rsidRDefault="00B53E52">
            <w:pPr>
              <w:pStyle w:val="InstructionsText"/>
              <w:rPr>
                <w:rStyle w:val="InstructionsTabelleberschrift"/>
                <w:rFonts w:ascii="Times New Roman" w:hAnsi="Times New Roman"/>
                <w:b w:val="0"/>
                <w:sz w:val="18"/>
                <w:u w:val="none"/>
              </w:rPr>
            </w:pPr>
          </w:p>
          <w:p w14:paraId="30667FE9" w14:textId="7F862AE7" w:rsidR="00B53E52" w:rsidRDefault="006E48EA">
            <w:pPr>
              <w:pStyle w:val="InstructionsText"/>
            </w:pPr>
            <w:r>
              <w:rPr>
                <w:rStyle w:val="FormatvorlageInstructionsTabelleText"/>
                <w:rFonts w:ascii="Times New Roman" w:hAnsi="Times New Roman"/>
                <w:sz w:val="18"/>
              </w:rPr>
              <w:t xml:space="preserve">Tillgångar som rapporteras i detta underavsnitt har uttryckligen fastställts eller behandlas som tillgångar på nivå 1 i enlighet med </w:t>
            </w:r>
            <w:r>
              <w:t>delegerad förordning (EU) 2015/61 och är, eller har underliggande tillgångar som klassificeras som, säkerställda obligationer med extremt hög kvalitet som avses i artikel 10.1 f i delegerad förordning (EU) 2015/61.</w:t>
            </w:r>
          </w:p>
          <w:p w14:paraId="6745CC95" w14:textId="77777777" w:rsidR="00B53E52" w:rsidRDefault="00B53E52">
            <w:pPr>
              <w:pStyle w:val="InstructionsText"/>
              <w:rPr>
                <w:rStyle w:val="InstructionsTabelleberschrift"/>
                <w:rFonts w:ascii="Times New Roman" w:hAnsi="Times New Roman"/>
                <w:sz w:val="18"/>
                <w:u w:val="none"/>
              </w:rPr>
            </w:pPr>
          </w:p>
          <w:p w14:paraId="7BC66025" w14:textId="083FA134"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 ska i kolumn 010 rapportera summan av totalt marknadsvärde/beloppet för säkerställda obligationer med extremt hög kvalitet på nivå 1, utan att ta hänsyn till kraven i artikel 17 i delegerad förordning (EU) 2015/61.</w:t>
            </w:r>
          </w:p>
          <w:p w14:paraId="04635A7D" w14:textId="77777777" w:rsidR="00B53E52" w:rsidRDefault="00B53E52">
            <w:pPr>
              <w:pStyle w:val="InstructionsText"/>
              <w:rPr>
                <w:rStyle w:val="InstructionsTabelleberschrift"/>
                <w:rFonts w:ascii="Times New Roman" w:hAnsi="Times New Roman"/>
                <w:b w:val="0"/>
                <w:sz w:val="18"/>
                <w:u w:val="none"/>
              </w:rPr>
            </w:pPr>
          </w:p>
          <w:p w14:paraId="72932860" w14:textId="3F020928"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 ska i kolumn 040 rapportera summan av totalt vägt belopp för säkerställda obligationer med extremt hög kvalitet på nivå 1, utan att ta hänsyn till kraven i artikel 17 i delegerad förordning (EU) 2015/61.</w:t>
            </w:r>
          </w:p>
          <w:p w14:paraId="1280E935" w14:textId="77777777" w:rsidR="00B53E52" w:rsidRDefault="00B53E52">
            <w:pPr>
              <w:pStyle w:val="InstructionsText"/>
              <w:rPr>
                <w:rStyle w:val="InstructionsTabelleberschrift"/>
                <w:rFonts w:ascii="Times New Roman" w:hAnsi="Times New Roman"/>
                <w:sz w:val="18"/>
              </w:rPr>
            </w:pPr>
          </w:p>
        </w:tc>
      </w:tr>
      <w:tr w:rsidR="00B53E52" w14:paraId="45ED5176" w14:textId="77777777" w:rsidTr="002B73CC">
        <w:tc>
          <w:tcPr>
            <w:tcW w:w="1097" w:type="dxa"/>
            <w:shd w:val="clear" w:color="auto" w:fill="FFFFFF"/>
            <w:vAlign w:val="center"/>
          </w:tcPr>
          <w:p w14:paraId="0DAC4C0E" w14:textId="77777777" w:rsidR="00B53E52" w:rsidRDefault="006E48EA">
            <w:pPr>
              <w:rPr>
                <w:rFonts w:ascii="Times New Roman" w:hAnsi="Times New Roman"/>
                <w:sz w:val="18"/>
                <w:szCs w:val="18"/>
              </w:rPr>
            </w:pPr>
            <w:r>
              <w:rPr>
                <w:rFonts w:ascii="Times New Roman" w:hAnsi="Times New Roman"/>
                <w:sz w:val="18"/>
                <w:szCs w:val="18"/>
              </w:rPr>
              <w:t>190</w:t>
            </w:r>
          </w:p>
        </w:tc>
        <w:tc>
          <w:tcPr>
            <w:tcW w:w="7125" w:type="dxa"/>
            <w:gridSpan w:val="2"/>
            <w:shd w:val="clear" w:color="auto" w:fill="FFFFFF"/>
          </w:tcPr>
          <w:p w14:paraId="25EE71DB"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1.1.2.1 Säkerställda obligationer med extremt hög kvalitet</w:t>
            </w:r>
          </w:p>
          <w:p w14:paraId="47929DF3" w14:textId="77777777" w:rsidR="00B53E52" w:rsidRDefault="00B53E52">
            <w:pPr>
              <w:pStyle w:val="InstructionsText"/>
              <w:rPr>
                <w:rStyle w:val="InstructionsTabelleberschrift"/>
                <w:rFonts w:ascii="Times New Roman" w:hAnsi="Times New Roman"/>
                <w:sz w:val="18"/>
              </w:rPr>
            </w:pPr>
          </w:p>
          <w:p w14:paraId="5EC24061" w14:textId="6BE8A6B3" w:rsidR="00B53E52" w:rsidRDefault="00DD4C72">
            <w:pPr>
              <w:pStyle w:val="InstructionsText"/>
            </w:pPr>
            <w:r>
              <w:rPr>
                <w:rStyle w:val="InstructionsTabelleberschrift"/>
                <w:rFonts w:ascii="Times New Roman" w:hAnsi="Times New Roman"/>
                <w:b w:val="0"/>
                <w:sz w:val="18"/>
                <w:u w:val="none"/>
              </w:rPr>
              <w:t xml:space="preserve">Artikel 10.1 f </w:t>
            </w:r>
            <w:r>
              <w:rPr>
                <w:rStyle w:val="FormatvorlageInstructionsTabelleText"/>
                <w:rFonts w:ascii="Times New Roman" w:hAnsi="Times New Roman"/>
                <w:sz w:val="18"/>
              </w:rPr>
              <w:t xml:space="preserve">i </w:t>
            </w:r>
            <w:r>
              <w:t>delegerad förordning (EU) 2015/61</w:t>
            </w:r>
          </w:p>
          <w:p w14:paraId="5D2C9F8E" w14:textId="77777777" w:rsidR="00B53E52" w:rsidRDefault="00B53E52">
            <w:pPr>
              <w:pStyle w:val="InstructionsText"/>
              <w:rPr>
                <w:rStyle w:val="InstructionsTabelleberschrift"/>
                <w:rFonts w:ascii="Times New Roman" w:hAnsi="Times New Roman"/>
                <w:sz w:val="18"/>
                <w:u w:val="none"/>
              </w:rPr>
            </w:pPr>
          </w:p>
          <w:p w14:paraId="13F1EE05" w14:textId="6E1FF712" w:rsidR="00B53E52" w:rsidRDefault="006E48EA">
            <w:pPr>
              <w:pStyle w:val="InstructionsText"/>
            </w:pPr>
            <w:r>
              <w:rPr>
                <w:rStyle w:val="InstructionsTabelleberschrift"/>
                <w:rFonts w:ascii="Times New Roman" w:hAnsi="Times New Roman"/>
                <w:b w:val="0"/>
                <w:sz w:val="18"/>
                <w:u w:val="none"/>
              </w:rPr>
              <w:t>Tillgångar som representerar exponeringar i form av säkerställda obligationer med extremt hög kvalitet som uppfyller kraven i artikel 10.1 f</w:t>
            </w:r>
            <w:r>
              <w:rPr>
                <w:rStyle w:val="FormatvorlageInstructionsTabelleText"/>
                <w:rFonts w:ascii="Times New Roman" w:hAnsi="Times New Roman"/>
                <w:sz w:val="18"/>
              </w:rPr>
              <w:t xml:space="preserve"> i </w:t>
            </w:r>
            <w:r>
              <w:t>delegerad förordning (EU) 2015/61.</w:t>
            </w:r>
          </w:p>
          <w:p w14:paraId="4344EAB7" w14:textId="77777777" w:rsidR="00B53E52" w:rsidRDefault="00B53E52">
            <w:pPr>
              <w:pStyle w:val="InstructionsText"/>
              <w:rPr>
                <w:rStyle w:val="InstructionsTabelleberschrift"/>
                <w:rFonts w:ascii="Times New Roman" w:hAnsi="Times New Roman"/>
                <w:sz w:val="18"/>
              </w:rPr>
            </w:pPr>
          </w:p>
        </w:tc>
      </w:tr>
      <w:tr w:rsidR="00B53E52" w14:paraId="4C11F354" w14:textId="77777777" w:rsidTr="002B73CC">
        <w:tc>
          <w:tcPr>
            <w:tcW w:w="1097" w:type="dxa"/>
            <w:shd w:val="clear" w:color="auto" w:fill="FFFFFF"/>
            <w:vAlign w:val="center"/>
          </w:tcPr>
          <w:p w14:paraId="3C5AF3AF" w14:textId="77777777" w:rsidR="00B53E52" w:rsidRDefault="006E48EA">
            <w:pPr>
              <w:rPr>
                <w:rFonts w:ascii="Times New Roman" w:hAnsi="Times New Roman"/>
                <w:sz w:val="18"/>
                <w:szCs w:val="18"/>
              </w:rPr>
            </w:pPr>
            <w:r>
              <w:rPr>
                <w:rFonts w:ascii="Times New Roman" w:hAnsi="Times New Roman"/>
                <w:sz w:val="18"/>
                <w:szCs w:val="18"/>
              </w:rPr>
              <w:t>200</w:t>
            </w:r>
          </w:p>
        </w:tc>
        <w:tc>
          <w:tcPr>
            <w:tcW w:w="7125" w:type="dxa"/>
            <w:gridSpan w:val="2"/>
            <w:shd w:val="clear" w:color="auto" w:fill="FFFFFF"/>
          </w:tcPr>
          <w:p w14:paraId="084355EC" w14:textId="77777777" w:rsidR="00B53E52" w:rsidRDefault="006E48EA">
            <w:pPr>
              <w:pStyle w:val="InstructionsText"/>
              <w:rPr>
                <w:rStyle w:val="InstructionsTabelleberschrift"/>
                <w:rFonts w:ascii="Times New Roman" w:hAnsi="Times New Roman"/>
                <w:bCs/>
                <w:sz w:val="18"/>
                <w:szCs w:val="24"/>
                <w:u w:val="none"/>
              </w:rPr>
            </w:pPr>
            <w:r>
              <w:rPr>
                <w:rStyle w:val="InstructionsTabelleberschrift"/>
                <w:rFonts w:ascii="Times New Roman" w:hAnsi="Times New Roman"/>
                <w:sz w:val="18"/>
                <w:u w:val="none"/>
              </w:rPr>
              <w:t>1.1.2.2 Kvalificerade aktier/andelar i fond: underliggande är säkerställda obligationer med extremt hög kvalitet</w:t>
            </w:r>
          </w:p>
          <w:p w14:paraId="1A43EDF1" w14:textId="77777777" w:rsidR="00B53E52" w:rsidRDefault="00B53E52">
            <w:pPr>
              <w:pStyle w:val="InstructionsText"/>
              <w:rPr>
                <w:rStyle w:val="InstructionsTabelleberschrift"/>
                <w:rFonts w:ascii="Times New Roman" w:hAnsi="Times New Roman"/>
                <w:sz w:val="18"/>
              </w:rPr>
            </w:pPr>
          </w:p>
          <w:p w14:paraId="3B0BFAA9" w14:textId="19E8AFCC" w:rsidR="00B53E52" w:rsidRDefault="00DD4C72">
            <w:pPr>
              <w:pStyle w:val="InstructionsText"/>
            </w:pPr>
            <w:r>
              <w:rPr>
                <w:rStyle w:val="InstructionsTabelleberschrift"/>
                <w:rFonts w:ascii="Times New Roman" w:hAnsi="Times New Roman"/>
                <w:b w:val="0"/>
                <w:sz w:val="18"/>
                <w:u w:val="none"/>
              </w:rPr>
              <w:t xml:space="preserve">Artikel 15.2 c </w:t>
            </w:r>
            <w:r>
              <w:rPr>
                <w:rStyle w:val="FormatvorlageInstructionsTabelleText"/>
                <w:rFonts w:ascii="Times New Roman" w:hAnsi="Times New Roman"/>
                <w:sz w:val="18"/>
              </w:rPr>
              <w:t xml:space="preserve">i </w:t>
            </w:r>
            <w:r>
              <w:t>delegerad förordning (EU) 2015/61</w:t>
            </w:r>
          </w:p>
          <w:p w14:paraId="559C0381" w14:textId="77777777" w:rsidR="00B53E52" w:rsidRDefault="00B53E52">
            <w:pPr>
              <w:pStyle w:val="InstructionsText"/>
              <w:rPr>
                <w:rStyle w:val="InstructionsTabelleberschrift"/>
                <w:rFonts w:ascii="Times New Roman" w:hAnsi="Times New Roman"/>
                <w:sz w:val="18"/>
                <w:u w:val="none"/>
              </w:rPr>
            </w:pPr>
          </w:p>
          <w:p w14:paraId="5D3F4B18" w14:textId="1B8CFB2C" w:rsidR="00B53E52" w:rsidRDefault="006E48EA">
            <w:pPr>
              <w:pStyle w:val="InstructionsText"/>
              <w:rPr>
                <w:rStyle w:val="InstructionsTabelleberschrift"/>
                <w:rFonts w:ascii="Times New Roman" w:hAnsi="Times New Roman"/>
                <w:sz w:val="18"/>
                <w:u w:val="none"/>
              </w:rPr>
            </w:pPr>
            <w:r>
              <w:rPr>
                <w:rStyle w:val="InstructionsTabelleberschrift"/>
                <w:rFonts w:ascii="Times New Roman" w:hAnsi="Times New Roman"/>
                <w:b w:val="0"/>
                <w:sz w:val="18"/>
                <w:u w:val="none"/>
              </w:rPr>
              <w:t>Aktier eller andelar i fonder vilkas underliggande tillgångar motsvarar tillgångar som kan klassificeras som säkerställda obligationer med extremt hög kvalitet enligt artikel 10.1 f i delegerad förordning (EU) 2015/61.</w:t>
            </w:r>
          </w:p>
          <w:p w14:paraId="6030D2C0" w14:textId="77777777" w:rsidR="00B53E52" w:rsidRDefault="00B53E52">
            <w:pPr>
              <w:pStyle w:val="InstructionsText"/>
              <w:rPr>
                <w:rStyle w:val="InstructionsTabelleberschrift"/>
                <w:rFonts w:ascii="Times New Roman" w:hAnsi="Times New Roman"/>
                <w:sz w:val="18"/>
              </w:rPr>
            </w:pPr>
          </w:p>
        </w:tc>
      </w:tr>
      <w:tr w:rsidR="00B53E52" w14:paraId="5266FB9F" w14:textId="77777777" w:rsidTr="002B73CC">
        <w:tc>
          <w:tcPr>
            <w:tcW w:w="1097" w:type="dxa"/>
            <w:shd w:val="clear" w:color="auto" w:fill="FFFFFF"/>
            <w:vAlign w:val="center"/>
          </w:tcPr>
          <w:p w14:paraId="67B0C6B6" w14:textId="77777777" w:rsidR="00B53E52" w:rsidRDefault="006E48EA">
            <w:pPr>
              <w:rPr>
                <w:rFonts w:ascii="Times New Roman" w:hAnsi="Times New Roman"/>
                <w:sz w:val="18"/>
                <w:szCs w:val="18"/>
              </w:rPr>
            </w:pPr>
            <w:r>
              <w:rPr>
                <w:rFonts w:ascii="Times New Roman" w:hAnsi="Times New Roman"/>
                <w:sz w:val="18"/>
                <w:szCs w:val="18"/>
              </w:rPr>
              <w:t>210</w:t>
            </w:r>
          </w:p>
        </w:tc>
        <w:tc>
          <w:tcPr>
            <w:tcW w:w="7125" w:type="dxa"/>
            <w:gridSpan w:val="2"/>
            <w:shd w:val="clear" w:color="auto" w:fill="FFFFFF"/>
          </w:tcPr>
          <w:p w14:paraId="03C43539"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1.1.2.3 Centrala kreditinstitut: Säkerställda obligationer med extremt hög kvalitet på nivå 1 som anses vara likvida tillgångar för det insättande kreditinstitutet</w:t>
            </w:r>
          </w:p>
          <w:p w14:paraId="193A7DE9" w14:textId="77777777" w:rsidR="00B53E52" w:rsidRDefault="00B53E52">
            <w:pPr>
              <w:spacing w:before="0" w:after="0"/>
              <w:ind w:left="33"/>
              <w:rPr>
                <w:rFonts w:ascii="Times New Roman" w:hAnsi="Times New Roman"/>
                <w:sz w:val="18"/>
                <w:szCs w:val="18"/>
              </w:rPr>
            </w:pPr>
          </w:p>
          <w:p w14:paraId="73FD21F1" w14:textId="49802B21" w:rsidR="00B53E52" w:rsidRDefault="006E48EA">
            <w:pPr>
              <w:spacing w:before="0" w:after="0"/>
              <w:ind w:left="33"/>
              <w:rPr>
                <w:rFonts w:ascii="Times New Roman" w:hAnsi="Times New Roman"/>
                <w:bCs/>
                <w:sz w:val="18"/>
                <w:szCs w:val="18"/>
              </w:rPr>
            </w:pPr>
            <w:r>
              <w:rPr>
                <w:rFonts w:ascii="Times New Roman" w:hAnsi="Times New Roman"/>
                <w:sz w:val="18"/>
                <w:szCs w:val="18"/>
              </w:rPr>
              <w:t>Artikel 27.3 i delegerad förordning (EU) 2015/61</w:t>
            </w:r>
          </w:p>
          <w:p w14:paraId="510C13A2" w14:textId="77777777" w:rsidR="00B53E52" w:rsidRDefault="00B53E52">
            <w:pPr>
              <w:spacing w:before="0" w:after="0"/>
              <w:ind w:left="33"/>
              <w:rPr>
                <w:rFonts w:ascii="Times New Roman" w:hAnsi="Times New Roman"/>
                <w:sz w:val="18"/>
                <w:szCs w:val="18"/>
              </w:rPr>
            </w:pPr>
          </w:p>
          <w:p w14:paraId="575A1C12" w14:textId="39A3771E" w:rsidR="00B53E52" w:rsidRDefault="00223992">
            <w:pPr>
              <w:spacing w:before="0" w:after="0"/>
              <w:ind w:left="33"/>
              <w:rPr>
                <w:rFonts w:ascii="Times New Roman" w:hAnsi="Times New Roman"/>
                <w:sz w:val="18"/>
                <w:szCs w:val="18"/>
              </w:rPr>
            </w:pPr>
            <w:r>
              <w:rPr>
                <w:rFonts w:ascii="Times New Roman" w:hAnsi="Times New Roman"/>
                <w:sz w:val="18"/>
                <w:szCs w:val="18"/>
              </w:rPr>
              <w:t>I enlighet med artikel 27.3 i delegerad förordning (EU) 2015/61</w:t>
            </w:r>
            <w:r>
              <w:rPr>
                <w:rFonts w:ascii="Times New Roman" w:hAnsi="Times New Roman"/>
                <w:bCs/>
                <w:sz w:val="18"/>
                <w:szCs w:val="18"/>
              </w:rPr>
              <w:t xml:space="preserve"> ska likvida tillgångar identifieras som motsvarar inlåningar från kreditinstitut placerade vid det centrala institutet och som anses vara likvida tillgångar för det insättande kreditinstitutet</w:t>
            </w:r>
            <w:r>
              <w:rPr>
                <w:rFonts w:ascii="Times New Roman" w:hAnsi="Times New Roman"/>
                <w:sz w:val="18"/>
                <w:szCs w:val="18"/>
              </w:rPr>
              <w:t>. Dessa likvida tillgångar ska inte räknas in när det gäller att täcka andra utflöden än från motsvarande inlåningar, och ska inte heller tas med då man beräknar sammansättningen av den återstående likviditetsbufferten enligt artikel 17 i delegerad förordning (EU) 2015/61 för det centrala institutet på individuell nivå.</w:t>
            </w:r>
          </w:p>
          <w:p w14:paraId="36F3BFCC" w14:textId="77777777" w:rsidR="00B53E52" w:rsidRDefault="00B53E52">
            <w:pPr>
              <w:spacing w:before="0" w:after="0"/>
              <w:ind w:left="33"/>
              <w:rPr>
                <w:rFonts w:ascii="Times New Roman" w:hAnsi="Times New Roman"/>
                <w:sz w:val="18"/>
                <w:szCs w:val="18"/>
              </w:rPr>
            </w:pPr>
          </w:p>
          <w:p w14:paraId="4011C61B" w14:textId="7E055849" w:rsidR="00B53E52" w:rsidRDefault="006E48EA">
            <w:pPr>
              <w:spacing w:before="0" w:after="0"/>
              <w:ind w:left="33"/>
              <w:rPr>
                <w:rFonts w:ascii="Times New Roman" w:hAnsi="Times New Roman"/>
                <w:bCs/>
                <w:sz w:val="18"/>
                <w:szCs w:val="18"/>
              </w:rPr>
            </w:pPr>
            <w:r>
              <w:rPr>
                <w:rFonts w:ascii="Times New Roman" w:hAnsi="Times New Roman"/>
                <w:bCs/>
                <w:sz w:val="18"/>
                <w:szCs w:val="18"/>
              </w:rPr>
              <w:t>Centrala institut ska, när de rapporterar dessa tillgångar, se till att det rapporterade beloppet av de likvida tillgångarna efter nedsättning inte överstiger utflödet från motsvarande inlåning.</w:t>
            </w:r>
          </w:p>
          <w:p w14:paraId="7150266B" w14:textId="77777777" w:rsidR="00B53E52" w:rsidRDefault="00B53E52">
            <w:pPr>
              <w:spacing w:before="0" w:after="0"/>
              <w:ind w:left="33"/>
              <w:rPr>
                <w:rFonts w:ascii="Times New Roman" w:hAnsi="Times New Roman"/>
                <w:b/>
                <w:sz w:val="18"/>
                <w:szCs w:val="18"/>
              </w:rPr>
            </w:pPr>
          </w:p>
          <w:p w14:paraId="2ADEC28B" w14:textId="77777777" w:rsidR="00B53E52" w:rsidRDefault="006E48EA">
            <w:pPr>
              <w:spacing w:before="0" w:after="0"/>
              <w:ind w:left="33"/>
              <w:rPr>
                <w:rFonts w:ascii="Times New Roman" w:hAnsi="Times New Roman"/>
                <w:sz w:val="18"/>
                <w:szCs w:val="18"/>
              </w:rPr>
            </w:pPr>
            <w:r>
              <w:rPr>
                <w:rFonts w:ascii="Times New Roman" w:hAnsi="Times New Roman"/>
                <w:sz w:val="18"/>
                <w:szCs w:val="18"/>
              </w:rPr>
              <w:t>De tillgångar som avses på denna rad är säkerställda obligationer med extremt hög kvalitet på nivå 1.</w:t>
            </w:r>
          </w:p>
          <w:p w14:paraId="3EDA2916" w14:textId="77777777" w:rsidR="00B53E52" w:rsidRDefault="00B53E52">
            <w:pPr>
              <w:pStyle w:val="InstructionsText"/>
              <w:rPr>
                <w:rStyle w:val="InstructionsTabelleberschrift"/>
                <w:rFonts w:ascii="Times New Roman" w:hAnsi="Times New Roman"/>
                <w:bCs/>
                <w:sz w:val="18"/>
                <w:szCs w:val="24"/>
              </w:rPr>
            </w:pPr>
          </w:p>
        </w:tc>
      </w:tr>
      <w:tr w:rsidR="00B53E52" w14:paraId="796BD1BE" w14:textId="77777777" w:rsidTr="002B73CC">
        <w:tc>
          <w:tcPr>
            <w:tcW w:w="1097" w:type="dxa"/>
            <w:shd w:val="clear" w:color="auto" w:fill="FFFFFF"/>
            <w:vAlign w:val="center"/>
          </w:tcPr>
          <w:p w14:paraId="53CFD94E" w14:textId="77777777" w:rsidR="00B53E52" w:rsidRDefault="006E48EA">
            <w:pPr>
              <w:rPr>
                <w:rFonts w:ascii="Times New Roman" w:hAnsi="Times New Roman"/>
                <w:sz w:val="18"/>
                <w:szCs w:val="18"/>
              </w:rPr>
            </w:pPr>
            <w:r>
              <w:rPr>
                <w:rFonts w:ascii="Times New Roman" w:hAnsi="Times New Roman"/>
                <w:sz w:val="18"/>
                <w:szCs w:val="18"/>
              </w:rPr>
              <w:t>220</w:t>
            </w:r>
          </w:p>
        </w:tc>
        <w:tc>
          <w:tcPr>
            <w:tcW w:w="7125" w:type="dxa"/>
            <w:gridSpan w:val="2"/>
            <w:shd w:val="clear" w:color="auto" w:fill="FFFFFF"/>
          </w:tcPr>
          <w:p w14:paraId="67D0574E"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 Summa ojusterade tillgångar på nivå 2</w:t>
            </w:r>
          </w:p>
          <w:p w14:paraId="3EB24099" w14:textId="77777777" w:rsidR="00B53E52" w:rsidRDefault="00B53E52">
            <w:pPr>
              <w:spacing w:before="0" w:after="0"/>
              <w:ind w:left="33"/>
              <w:rPr>
                <w:rFonts w:ascii="Times New Roman" w:hAnsi="Times New Roman"/>
                <w:b/>
                <w:sz w:val="18"/>
                <w:szCs w:val="18"/>
              </w:rPr>
            </w:pPr>
          </w:p>
          <w:p w14:paraId="576511AF" w14:textId="0A9F6A3C"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Artiklarna 11–16 och artikel 19 i </w:t>
            </w:r>
            <w:r>
              <w:rPr>
                <w:rFonts w:ascii="Times New Roman" w:hAnsi="Times New Roman"/>
                <w:bCs/>
                <w:sz w:val="18"/>
                <w:szCs w:val="18"/>
              </w:rPr>
              <w:t>delegerad förordning (EU) 2015/61</w:t>
            </w:r>
          </w:p>
          <w:p w14:paraId="5B645A30" w14:textId="77777777" w:rsidR="00B53E52" w:rsidRDefault="00B53E52">
            <w:pPr>
              <w:spacing w:before="0" w:after="0"/>
              <w:ind w:left="33"/>
              <w:rPr>
                <w:rFonts w:ascii="Times New Roman" w:hAnsi="Times New Roman"/>
                <w:sz w:val="18"/>
                <w:szCs w:val="18"/>
              </w:rPr>
            </w:pPr>
          </w:p>
          <w:p w14:paraId="33E4C7B1" w14:textId="4B93549B"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Tillgångar som rapporteras i detta avsnitt har uttryckligen fastställts eller behandlas som likställda med tillgångar antingen på nivå 2A eller på nivå 2B i enlighet med </w:t>
            </w:r>
            <w:r>
              <w:rPr>
                <w:rFonts w:ascii="Times New Roman" w:hAnsi="Times New Roman"/>
                <w:bCs/>
                <w:sz w:val="18"/>
                <w:szCs w:val="18"/>
              </w:rPr>
              <w:t>delegerad förordning (EU) 2015/61.</w:t>
            </w:r>
          </w:p>
          <w:p w14:paraId="6ACDAC7C" w14:textId="77777777" w:rsidR="00B53E52" w:rsidRDefault="00B53E52">
            <w:pPr>
              <w:spacing w:before="0" w:after="0"/>
              <w:ind w:left="33"/>
              <w:rPr>
                <w:rFonts w:ascii="Times New Roman" w:hAnsi="Times New Roman"/>
                <w:bCs/>
                <w:sz w:val="18"/>
                <w:szCs w:val="18"/>
              </w:rPr>
            </w:pPr>
          </w:p>
          <w:p w14:paraId="6F5F136B" w14:textId="6E219E84" w:rsidR="00B53E52"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Kreditinstitut ska i kolumn 010 rapportera totalt belopp/marknadsvärde för sina likvida tillgångar på nivå 2.</w:t>
            </w:r>
          </w:p>
          <w:p w14:paraId="2D78F22C" w14:textId="77777777" w:rsidR="00B53E52" w:rsidRDefault="00B53E52">
            <w:pPr>
              <w:pStyle w:val="InstructionsText"/>
              <w:rPr>
                <w:rStyle w:val="FormatvorlageInstructionsTabelleText"/>
                <w:rFonts w:ascii="Times New Roman" w:hAnsi="Times New Roman"/>
                <w:b/>
                <w:sz w:val="18"/>
              </w:rPr>
            </w:pPr>
          </w:p>
          <w:p w14:paraId="13EF5708" w14:textId="1ACB107D" w:rsidR="00B53E52" w:rsidRDefault="006E48EA">
            <w:pPr>
              <w:pStyle w:val="InstructionsText"/>
              <w:rPr>
                <w:rStyle w:val="FormatvorlageInstructionsTabelleText"/>
                <w:rFonts w:ascii="Times New Roman" w:hAnsi="Times New Roman"/>
                <w:sz w:val="18"/>
              </w:rPr>
            </w:pPr>
            <w:r>
              <w:rPr>
                <w:rStyle w:val="FormatvorlageInstructionsTabelleText"/>
                <w:rFonts w:ascii="Times New Roman" w:hAnsi="Times New Roman"/>
                <w:sz w:val="18"/>
              </w:rPr>
              <w:t>Kreditinstitut ska i kolumn 040 rapportera totalt värde enligt artikel 9 för sina likvida tillgångar på nivå 2.</w:t>
            </w:r>
          </w:p>
          <w:p w14:paraId="5FEA8799" w14:textId="77777777" w:rsidR="00B53E52" w:rsidRDefault="00B53E52">
            <w:pPr>
              <w:spacing w:before="0" w:after="0"/>
              <w:rPr>
                <w:rFonts w:ascii="Times New Roman" w:hAnsi="Times New Roman"/>
                <w:sz w:val="18"/>
                <w:szCs w:val="18"/>
              </w:rPr>
            </w:pPr>
          </w:p>
          <w:p w14:paraId="4360F38A" w14:textId="77777777" w:rsidR="00B53E52" w:rsidRDefault="00B53E52">
            <w:pPr>
              <w:spacing w:before="0" w:after="0"/>
              <w:ind w:left="33"/>
              <w:rPr>
                <w:rFonts w:ascii="Times New Roman" w:hAnsi="Times New Roman"/>
                <w:b/>
                <w:sz w:val="18"/>
                <w:szCs w:val="18"/>
              </w:rPr>
            </w:pPr>
          </w:p>
        </w:tc>
      </w:tr>
      <w:tr w:rsidR="00B53E52" w14:paraId="2E71342B" w14:textId="77777777" w:rsidTr="002B73CC">
        <w:tc>
          <w:tcPr>
            <w:tcW w:w="1097" w:type="dxa"/>
            <w:shd w:val="clear" w:color="auto" w:fill="FFFFFF"/>
            <w:vAlign w:val="center"/>
          </w:tcPr>
          <w:p w14:paraId="385A5358" w14:textId="77777777" w:rsidR="00B53E52" w:rsidRDefault="006E48EA">
            <w:pPr>
              <w:rPr>
                <w:rFonts w:ascii="Times New Roman" w:hAnsi="Times New Roman"/>
                <w:sz w:val="18"/>
                <w:szCs w:val="18"/>
              </w:rPr>
            </w:pPr>
            <w:r>
              <w:rPr>
                <w:rFonts w:ascii="Times New Roman" w:hAnsi="Times New Roman"/>
                <w:sz w:val="18"/>
                <w:szCs w:val="18"/>
              </w:rPr>
              <w:t>230</w:t>
            </w:r>
          </w:p>
        </w:tc>
        <w:tc>
          <w:tcPr>
            <w:tcW w:w="7125" w:type="dxa"/>
            <w:gridSpan w:val="2"/>
            <w:shd w:val="clear" w:color="auto" w:fill="FFFFFF"/>
          </w:tcPr>
          <w:p w14:paraId="7C3C3167"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 Summa ojusterade tillgångar på nivå 2A</w:t>
            </w:r>
          </w:p>
          <w:p w14:paraId="2C4045D7" w14:textId="77777777" w:rsidR="00B53E52" w:rsidRDefault="00B53E52">
            <w:pPr>
              <w:spacing w:before="0" w:after="0"/>
              <w:ind w:left="33"/>
              <w:rPr>
                <w:rFonts w:ascii="Times New Roman" w:hAnsi="Times New Roman"/>
                <w:b/>
                <w:sz w:val="18"/>
                <w:szCs w:val="18"/>
              </w:rPr>
            </w:pPr>
          </w:p>
          <w:p w14:paraId="38C401AD" w14:textId="035E6574" w:rsidR="00B53E52" w:rsidRDefault="006E48EA">
            <w:pPr>
              <w:spacing w:before="0" w:after="0"/>
              <w:ind w:left="33"/>
              <w:rPr>
                <w:rFonts w:ascii="Times New Roman" w:hAnsi="Times New Roman"/>
                <w:sz w:val="18"/>
                <w:szCs w:val="18"/>
              </w:rPr>
            </w:pPr>
            <w:r>
              <w:rPr>
                <w:rFonts w:ascii="Times New Roman" w:hAnsi="Times New Roman"/>
                <w:sz w:val="18"/>
                <w:szCs w:val="18"/>
              </w:rPr>
              <w:t xml:space="preserve">Artiklarna 11, 15 och 19 i </w:t>
            </w:r>
            <w:r>
              <w:rPr>
                <w:rFonts w:ascii="Times New Roman" w:hAnsi="Times New Roman"/>
                <w:bCs/>
                <w:sz w:val="18"/>
                <w:szCs w:val="18"/>
              </w:rPr>
              <w:t>delegerad förordning (EU) nr 2015/61</w:t>
            </w:r>
          </w:p>
          <w:p w14:paraId="52812901" w14:textId="77777777" w:rsidR="00B53E52" w:rsidRDefault="00B53E52">
            <w:pPr>
              <w:spacing w:before="0" w:after="0"/>
              <w:ind w:left="33"/>
              <w:rPr>
                <w:rFonts w:ascii="Times New Roman" w:hAnsi="Times New Roman"/>
                <w:sz w:val="18"/>
                <w:szCs w:val="18"/>
              </w:rPr>
            </w:pPr>
          </w:p>
          <w:p w14:paraId="400EFF6D" w14:textId="3608C090"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Tillgångar som rapporteras i detta underavsnitt har uttryckligen fastställts eller behandlas som tillgångar på nivå 2A i enlighet med </w:t>
            </w:r>
            <w:r>
              <w:rPr>
                <w:rFonts w:ascii="Times New Roman" w:hAnsi="Times New Roman"/>
                <w:bCs/>
                <w:sz w:val="18"/>
                <w:szCs w:val="18"/>
              </w:rPr>
              <w:t>delegerad förordning (EU) 2015/61.</w:t>
            </w:r>
          </w:p>
          <w:p w14:paraId="1A69E04D" w14:textId="77777777" w:rsidR="00B53E52" w:rsidRDefault="00B53E52">
            <w:pPr>
              <w:spacing w:before="0" w:after="0"/>
              <w:rPr>
                <w:rFonts w:ascii="Times New Roman" w:hAnsi="Times New Roman"/>
                <w:b/>
                <w:sz w:val="18"/>
                <w:szCs w:val="18"/>
              </w:rPr>
            </w:pPr>
          </w:p>
          <w:p w14:paraId="6ACEAC6F" w14:textId="53F10C0F" w:rsidR="00B53E52" w:rsidRDefault="006E48EA">
            <w:pPr>
              <w:pStyle w:val="InstructionsText"/>
              <w:rPr>
                <w:rStyle w:val="InstructionsTabelleberschrift"/>
                <w:rFonts w:ascii="Times New Roman" w:hAnsi="Times New Roman"/>
                <w:b w:val="0"/>
                <w:bCs/>
                <w:sz w:val="18"/>
                <w:szCs w:val="24"/>
                <w:u w:val="none"/>
              </w:rPr>
            </w:pPr>
            <w:r>
              <w:rPr>
                <w:rStyle w:val="InstructionsTabelleberschrift"/>
                <w:rFonts w:ascii="Times New Roman" w:hAnsi="Times New Roman"/>
                <w:b w:val="0"/>
                <w:sz w:val="18"/>
                <w:u w:val="none"/>
              </w:rPr>
              <w:t>Kreditinstitut ska i kolumn 010 rapportera summan av totalt belopp / marknadsvärde för tillgångar på nivå 2A, utan att ta hänsyn till kraven i artikel 17 i delegerad förordning (EU) 2015/61.</w:t>
            </w:r>
          </w:p>
          <w:p w14:paraId="15B9FC96" w14:textId="77777777" w:rsidR="00B53E52" w:rsidRDefault="00B53E52">
            <w:pPr>
              <w:pStyle w:val="InstructionsText"/>
              <w:rPr>
                <w:rStyle w:val="InstructionsTabelleberschrift"/>
                <w:rFonts w:ascii="Times New Roman" w:hAnsi="Times New Roman"/>
                <w:b w:val="0"/>
                <w:sz w:val="18"/>
                <w:u w:val="none"/>
              </w:rPr>
            </w:pPr>
          </w:p>
          <w:p w14:paraId="1B1BCD74" w14:textId="2B9875C4" w:rsidR="00B53E52" w:rsidRDefault="006E48EA">
            <w:pPr>
              <w:pStyle w:val="InstructionsText"/>
            </w:pPr>
            <w:r>
              <w:rPr>
                <w:rStyle w:val="InstructionsTabelleberschrift"/>
                <w:rFonts w:ascii="Times New Roman" w:hAnsi="Times New Roman"/>
                <w:b w:val="0"/>
                <w:sz w:val="18"/>
                <w:u w:val="none"/>
              </w:rPr>
              <w:t>Kreditinstitut ska i kolumn 040 rapportera summan av vägt belopp för tillgångar på nivå 2A, utan att ta hänsyn till kraven i artikel 17 i delegerad förordning (EU) 2015/61.</w:t>
            </w:r>
          </w:p>
          <w:p w14:paraId="14A58F25" w14:textId="77777777" w:rsidR="00B53E52" w:rsidRDefault="00B53E52">
            <w:pPr>
              <w:spacing w:before="0" w:after="0"/>
              <w:ind w:left="33"/>
              <w:rPr>
                <w:rFonts w:ascii="Times New Roman" w:hAnsi="Times New Roman"/>
                <w:b/>
                <w:sz w:val="18"/>
                <w:szCs w:val="18"/>
              </w:rPr>
            </w:pPr>
          </w:p>
        </w:tc>
      </w:tr>
      <w:tr w:rsidR="00B53E52" w14:paraId="4FEF5F27" w14:textId="77777777" w:rsidTr="002B73CC">
        <w:tc>
          <w:tcPr>
            <w:tcW w:w="1097" w:type="dxa"/>
            <w:shd w:val="clear" w:color="auto" w:fill="FFFFFF"/>
            <w:vAlign w:val="center"/>
          </w:tcPr>
          <w:p w14:paraId="47EB122A" w14:textId="77777777" w:rsidR="00B53E52" w:rsidRDefault="006E48EA">
            <w:pPr>
              <w:rPr>
                <w:rFonts w:ascii="Times New Roman" w:hAnsi="Times New Roman"/>
                <w:sz w:val="18"/>
                <w:szCs w:val="18"/>
              </w:rPr>
            </w:pPr>
            <w:r>
              <w:rPr>
                <w:rFonts w:ascii="Times New Roman" w:hAnsi="Times New Roman"/>
                <w:sz w:val="18"/>
                <w:szCs w:val="18"/>
              </w:rPr>
              <w:t>240</w:t>
            </w:r>
          </w:p>
        </w:tc>
        <w:tc>
          <w:tcPr>
            <w:tcW w:w="7125" w:type="dxa"/>
            <w:gridSpan w:val="2"/>
            <w:shd w:val="clear" w:color="auto" w:fill="FFFFFF"/>
          </w:tcPr>
          <w:p w14:paraId="2024A61C"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1.2.1.1 Tillgångar från delstatliga eller lokala självstyrelseorgan och myndigheter eller offentliga organ (medlemsstat, riskvikt 20 %)</w:t>
            </w:r>
          </w:p>
          <w:p w14:paraId="39053346" w14:textId="77777777" w:rsidR="00B53E52" w:rsidRDefault="00B53E52">
            <w:pPr>
              <w:spacing w:before="0" w:after="0"/>
              <w:ind w:left="33"/>
              <w:rPr>
                <w:rFonts w:ascii="Times New Roman" w:hAnsi="Times New Roman"/>
                <w:b/>
                <w:sz w:val="18"/>
                <w:szCs w:val="18"/>
              </w:rPr>
            </w:pPr>
          </w:p>
          <w:p w14:paraId="178CD9A0" w14:textId="77A9BE9E" w:rsidR="00B53E52" w:rsidRDefault="00762F31">
            <w:pPr>
              <w:spacing w:before="0" w:after="0"/>
              <w:ind w:left="33"/>
              <w:rPr>
                <w:rFonts w:ascii="Times New Roman" w:hAnsi="Times New Roman"/>
                <w:b/>
                <w:bCs/>
                <w:sz w:val="18"/>
                <w:szCs w:val="18"/>
              </w:rPr>
            </w:pPr>
            <w:r>
              <w:rPr>
                <w:rFonts w:ascii="Times New Roman" w:hAnsi="Times New Roman"/>
                <w:sz w:val="18"/>
                <w:szCs w:val="18"/>
              </w:rPr>
              <w:t xml:space="preserve">Artikel 11.1 a i </w:t>
            </w:r>
            <w:r>
              <w:rPr>
                <w:rFonts w:ascii="Times New Roman" w:hAnsi="Times New Roman"/>
                <w:bCs/>
                <w:sz w:val="18"/>
                <w:szCs w:val="18"/>
              </w:rPr>
              <w:t>delegerad förordning (EU) 2015/61</w:t>
            </w:r>
          </w:p>
          <w:p w14:paraId="118596C2" w14:textId="77777777" w:rsidR="00B53E52" w:rsidRDefault="00B53E52">
            <w:pPr>
              <w:spacing w:before="0" w:after="0"/>
              <w:ind w:left="33"/>
              <w:rPr>
                <w:rFonts w:ascii="Times New Roman" w:hAnsi="Times New Roman"/>
                <w:sz w:val="18"/>
                <w:szCs w:val="18"/>
              </w:rPr>
            </w:pPr>
          </w:p>
          <w:p w14:paraId="4CF55CD4" w14:textId="77777777" w:rsidR="00B53E52" w:rsidRDefault="006E48EA">
            <w:pPr>
              <w:spacing w:before="0" w:after="0"/>
              <w:ind w:left="33"/>
              <w:rPr>
                <w:rFonts w:ascii="Times New Roman" w:hAnsi="Times New Roman"/>
                <w:b/>
                <w:bCs/>
                <w:sz w:val="18"/>
                <w:szCs w:val="18"/>
              </w:rPr>
            </w:pPr>
            <w:r>
              <w:rPr>
                <w:rFonts w:ascii="Times New Roman" w:hAnsi="Times New Roman"/>
                <w:sz w:val="18"/>
                <w:szCs w:val="18"/>
              </w:rPr>
              <w:t>Tillgångar som representerar fordringar på eller som garanteras av delstatliga eller lokala självstyrelseorgan och myndigheter i en medlemsstat, när exponeringarna har tilldelats en riskvikt på 20 %.</w:t>
            </w:r>
          </w:p>
          <w:p w14:paraId="7BF70E5F" w14:textId="77777777" w:rsidR="00B53E52" w:rsidRDefault="00B53E52">
            <w:pPr>
              <w:spacing w:before="0" w:after="0"/>
              <w:ind w:left="33"/>
              <w:rPr>
                <w:rFonts w:ascii="Times New Roman" w:hAnsi="Times New Roman"/>
                <w:b/>
                <w:sz w:val="18"/>
                <w:szCs w:val="18"/>
              </w:rPr>
            </w:pPr>
          </w:p>
        </w:tc>
      </w:tr>
      <w:tr w:rsidR="00B53E52" w14:paraId="2343E0E1" w14:textId="77777777" w:rsidTr="002B73CC">
        <w:tc>
          <w:tcPr>
            <w:tcW w:w="1097" w:type="dxa"/>
            <w:shd w:val="clear" w:color="auto" w:fill="FFFFFF"/>
            <w:vAlign w:val="center"/>
          </w:tcPr>
          <w:p w14:paraId="2D2232C3" w14:textId="77777777" w:rsidR="00B53E52" w:rsidRDefault="006E48EA">
            <w:pPr>
              <w:rPr>
                <w:rFonts w:ascii="Times New Roman" w:hAnsi="Times New Roman"/>
                <w:sz w:val="18"/>
                <w:szCs w:val="18"/>
              </w:rPr>
            </w:pPr>
            <w:r>
              <w:rPr>
                <w:rFonts w:ascii="Times New Roman" w:hAnsi="Times New Roman"/>
                <w:sz w:val="18"/>
                <w:szCs w:val="18"/>
              </w:rPr>
              <w:t>250</w:t>
            </w:r>
          </w:p>
        </w:tc>
        <w:tc>
          <w:tcPr>
            <w:tcW w:w="7125" w:type="dxa"/>
            <w:gridSpan w:val="2"/>
            <w:shd w:val="clear" w:color="auto" w:fill="FFFFFF"/>
          </w:tcPr>
          <w:p w14:paraId="14022348" w14:textId="660ACB7A" w:rsidR="00B53E52" w:rsidRDefault="006E48EA">
            <w:pPr>
              <w:spacing w:before="0" w:after="0"/>
              <w:ind w:left="33"/>
              <w:rPr>
                <w:rFonts w:ascii="Times New Roman" w:hAnsi="Times New Roman"/>
                <w:b/>
                <w:sz w:val="18"/>
                <w:szCs w:val="18"/>
              </w:rPr>
            </w:pPr>
            <w:r>
              <w:rPr>
                <w:rFonts w:ascii="Times New Roman" w:hAnsi="Times New Roman"/>
                <w:b/>
                <w:sz w:val="18"/>
                <w:szCs w:val="18"/>
              </w:rPr>
              <w:t>1.2.1.2 Tillgångar från centralbank eller nationella regeringar eller delstatliga eller lokala självstyrelseorgan och myndigheter eller offentliga organ (tredjeland, riskvikt 20 %)</w:t>
            </w:r>
          </w:p>
          <w:p w14:paraId="31103CBA" w14:textId="77777777" w:rsidR="00B53E52" w:rsidRDefault="00B53E52">
            <w:pPr>
              <w:spacing w:before="0" w:after="0"/>
              <w:ind w:left="33"/>
              <w:rPr>
                <w:rFonts w:ascii="Times New Roman" w:hAnsi="Times New Roman"/>
                <w:b/>
                <w:sz w:val="18"/>
                <w:szCs w:val="18"/>
              </w:rPr>
            </w:pPr>
          </w:p>
          <w:p w14:paraId="56F66E8E" w14:textId="6D3E7451" w:rsidR="00B53E52" w:rsidRDefault="00762F31">
            <w:pPr>
              <w:spacing w:before="0" w:after="0"/>
              <w:ind w:left="33"/>
              <w:rPr>
                <w:rFonts w:ascii="Times New Roman" w:hAnsi="Times New Roman"/>
                <w:b/>
                <w:sz w:val="18"/>
                <w:szCs w:val="18"/>
              </w:rPr>
            </w:pPr>
            <w:r>
              <w:rPr>
                <w:rFonts w:ascii="Times New Roman" w:hAnsi="Times New Roman"/>
                <w:sz w:val="18"/>
                <w:szCs w:val="18"/>
              </w:rPr>
              <w:t>Artikel 11.1 b i delegerad förordning (EU) 2015/61</w:t>
            </w:r>
          </w:p>
          <w:p w14:paraId="46FC2643" w14:textId="77777777" w:rsidR="00B53E52" w:rsidRDefault="00B53E52">
            <w:pPr>
              <w:spacing w:before="0" w:after="0"/>
              <w:ind w:left="33"/>
              <w:rPr>
                <w:rFonts w:ascii="Times New Roman" w:hAnsi="Times New Roman"/>
                <w:sz w:val="18"/>
                <w:szCs w:val="18"/>
              </w:rPr>
            </w:pPr>
          </w:p>
          <w:p w14:paraId="5254A8AA" w14:textId="1001465C" w:rsidR="00B53E52" w:rsidRDefault="006E48EA">
            <w:pPr>
              <w:spacing w:before="0" w:after="0"/>
              <w:ind w:left="33"/>
              <w:rPr>
                <w:rFonts w:ascii="Times New Roman" w:hAnsi="Times New Roman"/>
                <w:sz w:val="18"/>
                <w:szCs w:val="18"/>
              </w:rPr>
            </w:pPr>
            <w:r>
              <w:rPr>
                <w:rFonts w:ascii="Times New Roman" w:hAnsi="Times New Roman"/>
                <w:sz w:val="18"/>
                <w:szCs w:val="18"/>
              </w:rPr>
              <w:t>Tillgångar som representerar fordringar på eller som garanteras av den nationella regeringen eller centralbanken i ett tredjeland eller av delstatliga eller lokala självstyrelseorgan och myndigheter eller offentliga organ i ett tredjeland, under förutsättning att tillgångarna har tilldelats en riskvikt på 20 %.</w:t>
            </w:r>
          </w:p>
          <w:p w14:paraId="14D750CF" w14:textId="77777777" w:rsidR="00B53E52" w:rsidRDefault="00B53E52">
            <w:pPr>
              <w:spacing w:before="0" w:after="0"/>
              <w:ind w:left="33"/>
              <w:rPr>
                <w:rFonts w:ascii="Times New Roman" w:hAnsi="Times New Roman"/>
                <w:b/>
                <w:sz w:val="18"/>
                <w:szCs w:val="18"/>
              </w:rPr>
            </w:pPr>
          </w:p>
        </w:tc>
      </w:tr>
      <w:tr w:rsidR="00B53E52" w14:paraId="4158E1ED" w14:textId="77777777" w:rsidTr="002B73CC">
        <w:tc>
          <w:tcPr>
            <w:tcW w:w="1097" w:type="dxa"/>
            <w:shd w:val="clear" w:color="auto" w:fill="FFFFFF"/>
            <w:vAlign w:val="center"/>
          </w:tcPr>
          <w:p w14:paraId="7E16DCBE" w14:textId="77777777" w:rsidR="00B53E52" w:rsidRDefault="006E48EA">
            <w:pPr>
              <w:rPr>
                <w:rFonts w:ascii="Times New Roman" w:hAnsi="Times New Roman"/>
                <w:sz w:val="18"/>
                <w:szCs w:val="18"/>
              </w:rPr>
            </w:pPr>
            <w:r>
              <w:rPr>
                <w:rFonts w:ascii="Times New Roman" w:hAnsi="Times New Roman"/>
                <w:sz w:val="18"/>
                <w:szCs w:val="18"/>
              </w:rPr>
              <w:t>260</w:t>
            </w:r>
          </w:p>
        </w:tc>
        <w:tc>
          <w:tcPr>
            <w:tcW w:w="7125" w:type="dxa"/>
            <w:gridSpan w:val="2"/>
            <w:shd w:val="clear" w:color="auto" w:fill="FFFFFF"/>
          </w:tcPr>
          <w:p w14:paraId="4E1F7064"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1.2.1.3 Säkerställda obligationer med hög kvalitet (CQS2)</w:t>
            </w:r>
          </w:p>
          <w:p w14:paraId="27278079" w14:textId="77777777" w:rsidR="00B53E52" w:rsidRDefault="00B53E52">
            <w:pPr>
              <w:spacing w:before="0" w:after="0"/>
              <w:ind w:left="33"/>
              <w:rPr>
                <w:rFonts w:ascii="Times New Roman" w:hAnsi="Times New Roman"/>
                <w:b/>
                <w:sz w:val="18"/>
                <w:szCs w:val="18"/>
              </w:rPr>
            </w:pPr>
          </w:p>
          <w:p w14:paraId="31787B1F" w14:textId="1C299F25" w:rsidR="00B53E52" w:rsidRDefault="00762F31">
            <w:pPr>
              <w:spacing w:before="0" w:after="0"/>
              <w:ind w:left="33"/>
              <w:rPr>
                <w:rFonts w:ascii="Times New Roman" w:hAnsi="Times New Roman"/>
                <w:sz w:val="18"/>
                <w:szCs w:val="18"/>
              </w:rPr>
            </w:pPr>
            <w:r>
              <w:rPr>
                <w:rFonts w:ascii="Times New Roman" w:hAnsi="Times New Roman"/>
                <w:sz w:val="18"/>
                <w:szCs w:val="18"/>
              </w:rPr>
              <w:t>Artikel 11.1 c i delegerad förordning (EU) 2015/61</w:t>
            </w:r>
          </w:p>
          <w:p w14:paraId="761833F1" w14:textId="77777777" w:rsidR="00B53E52" w:rsidRDefault="00B53E52">
            <w:pPr>
              <w:spacing w:before="0" w:after="0"/>
              <w:ind w:left="33"/>
              <w:rPr>
                <w:rFonts w:ascii="Times New Roman" w:hAnsi="Times New Roman"/>
                <w:sz w:val="18"/>
                <w:szCs w:val="18"/>
              </w:rPr>
            </w:pPr>
          </w:p>
          <w:p w14:paraId="198DA308" w14:textId="1C6A1458" w:rsidR="00B53E52" w:rsidRDefault="006E48EA">
            <w:pPr>
              <w:spacing w:before="0" w:after="0"/>
              <w:ind w:left="33"/>
              <w:rPr>
                <w:rFonts w:ascii="Times New Roman" w:hAnsi="Times New Roman"/>
                <w:b/>
                <w:sz w:val="18"/>
                <w:szCs w:val="18"/>
              </w:rPr>
            </w:pPr>
            <w:r>
              <w:rPr>
                <w:rFonts w:ascii="Times New Roman" w:hAnsi="Times New Roman"/>
                <w:sz w:val="18"/>
                <w:szCs w:val="18"/>
              </w:rPr>
              <w:t>Tillgångar som representerar exponeringar i form av säkerställda obligationer med hög kvalitet som uppfyller kraven i artikel 11.1 c i delegerad förordning (EU) 2015/61, under förutsättning att tillgångarna har tilldelats en kreditvärdering av ett utnämnt externt kreditvärderingsinstitut som åtminstone ligger på kreditkvalitetssteg 2 i enlighet med artikel 129.4 i förordning (EU) nr 575/2013.</w:t>
            </w:r>
          </w:p>
          <w:p w14:paraId="69B434C2" w14:textId="77777777" w:rsidR="00B53E52" w:rsidRDefault="00B53E52">
            <w:pPr>
              <w:spacing w:before="0" w:after="0"/>
              <w:rPr>
                <w:rFonts w:ascii="Times New Roman" w:hAnsi="Times New Roman"/>
                <w:b/>
                <w:sz w:val="18"/>
                <w:szCs w:val="18"/>
              </w:rPr>
            </w:pPr>
          </w:p>
        </w:tc>
      </w:tr>
      <w:tr w:rsidR="00B53E52" w14:paraId="15BAE93A" w14:textId="77777777" w:rsidTr="002B73CC">
        <w:tc>
          <w:tcPr>
            <w:tcW w:w="1097" w:type="dxa"/>
            <w:shd w:val="clear" w:color="auto" w:fill="FFFFFF"/>
            <w:vAlign w:val="center"/>
          </w:tcPr>
          <w:p w14:paraId="09E006B6" w14:textId="77777777" w:rsidR="00B53E52" w:rsidRDefault="006E48EA">
            <w:pPr>
              <w:rPr>
                <w:rFonts w:ascii="Times New Roman" w:hAnsi="Times New Roman"/>
                <w:sz w:val="18"/>
                <w:szCs w:val="18"/>
              </w:rPr>
            </w:pPr>
            <w:r>
              <w:rPr>
                <w:rFonts w:ascii="Times New Roman" w:hAnsi="Times New Roman"/>
                <w:sz w:val="18"/>
                <w:szCs w:val="18"/>
              </w:rPr>
              <w:t>270</w:t>
            </w:r>
          </w:p>
        </w:tc>
        <w:tc>
          <w:tcPr>
            <w:tcW w:w="7125" w:type="dxa"/>
            <w:gridSpan w:val="2"/>
            <w:shd w:val="clear" w:color="auto" w:fill="FFFFFF"/>
          </w:tcPr>
          <w:p w14:paraId="726E1DC6"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1.2.1.4 Säkerställda obligationer med hög kvalitet (tredjeland, CQS1)</w:t>
            </w:r>
          </w:p>
          <w:p w14:paraId="057934D6" w14:textId="77777777" w:rsidR="00B53E52" w:rsidRDefault="00B53E52">
            <w:pPr>
              <w:spacing w:before="0" w:after="0"/>
              <w:ind w:left="33"/>
              <w:rPr>
                <w:rFonts w:ascii="Times New Roman" w:hAnsi="Times New Roman"/>
                <w:b/>
                <w:sz w:val="18"/>
                <w:szCs w:val="18"/>
              </w:rPr>
            </w:pPr>
          </w:p>
          <w:p w14:paraId="15ECAB9E" w14:textId="5B16661D" w:rsidR="00B53E52" w:rsidRDefault="00762F31">
            <w:pPr>
              <w:spacing w:before="0" w:after="0"/>
              <w:ind w:left="33"/>
              <w:rPr>
                <w:rFonts w:ascii="Times New Roman" w:hAnsi="Times New Roman"/>
                <w:bCs/>
                <w:sz w:val="18"/>
                <w:szCs w:val="18"/>
              </w:rPr>
            </w:pPr>
            <w:r>
              <w:rPr>
                <w:rFonts w:ascii="Times New Roman" w:hAnsi="Times New Roman"/>
                <w:sz w:val="18"/>
                <w:szCs w:val="18"/>
              </w:rPr>
              <w:t xml:space="preserve">Artikel 11.1 d i </w:t>
            </w:r>
            <w:r>
              <w:rPr>
                <w:rFonts w:ascii="Times New Roman" w:hAnsi="Times New Roman"/>
                <w:bCs/>
                <w:sz w:val="18"/>
                <w:szCs w:val="18"/>
              </w:rPr>
              <w:t>delegerad förordning (EU) 2015/61</w:t>
            </w:r>
          </w:p>
          <w:p w14:paraId="338096E1" w14:textId="77777777" w:rsidR="00B53E52" w:rsidRDefault="00B53E52">
            <w:pPr>
              <w:spacing w:before="0" w:after="0"/>
              <w:ind w:left="33"/>
              <w:rPr>
                <w:rFonts w:ascii="Times New Roman" w:hAnsi="Times New Roman"/>
                <w:sz w:val="18"/>
                <w:szCs w:val="18"/>
              </w:rPr>
            </w:pPr>
          </w:p>
          <w:p w14:paraId="6728FE57" w14:textId="1CBC6A3B" w:rsidR="00B53E52" w:rsidRDefault="006E48EA">
            <w:pPr>
              <w:spacing w:before="0" w:after="0"/>
              <w:ind w:left="33"/>
              <w:rPr>
                <w:rFonts w:ascii="Times New Roman" w:hAnsi="Times New Roman"/>
                <w:bCs/>
                <w:sz w:val="18"/>
                <w:szCs w:val="18"/>
              </w:rPr>
            </w:pPr>
            <w:r>
              <w:rPr>
                <w:rFonts w:ascii="Times New Roman" w:hAnsi="Times New Roman"/>
                <w:sz w:val="18"/>
                <w:szCs w:val="18"/>
              </w:rPr>
              <w:t>Tillgångar som representerar exponeringar i form av säkerställda obligationer utfärdade av kreditinstitut i tredjeländer som uppfyller kraven i artikel 11.1 d</w:t>
            </w:r>
            <w:r>
              <w:rPr>
                <w:rFonts w:ascii="Times New Roman" w:hAnsi="Times New Roman"/>
                <w:b/>
                <w:sz w:val="18"/>
                <w:szCs w:val="18"/>
              </w:rPr>
              <w:t xml:space="preserve"> </w:t>
            </w:r>
            <w:r>
              <w:rPr>
                <w:rFonts w:ascii="Times New Roman" w:hAnsi="Times New Roman"/>
                <w:sz w:val="18"/>
                <w:szCs w:val="18"/>
              </w:rPr>
              <w:t xml:space="preserve">i </w:t>
            </w:r>
            <w:r>
              <w:rPr>
                <w:rFonts w:ascii="Times New Roman" w:hAnsi="Times New Roman"/>
                <w:bCs/>
                <w:sz w:val="18"/>
                <w:szCs w:val="18"/>
              </w:rPr>
              <w:t>delegerad förordning (EU) 2015/61</w:t>
            </w:r>
            <w:r>
              <w:rPr>
                <w:rFonts w:ascii="Times New Roman" w:hAnsi="Times New Roman"/>
                <w:sz w:val="18"/>
                <w:szCs w:val="18"/>
              </w:rPr>
              <w:t>, under förutsättning att tillgångarna har tilldelats en kreditvärdering av ett utnämnt externt kreditvärderingsinstitut som ligger på kreditkvalitetssteg 1 i enlighet med artikel 129.4 i förordning (EU) nr 575/2013</w:t>
            </w:r>
            <w:r>
              <w:rPr>
                <w:rFonts w:ascii="Times New Roman" w:hAnsi="Times New Roman"/>
                <w:bCs/>
                <w:sz w:val="18"/>
                <w:szCs w:val="18"/>
              </w:rPr>
              <w:t>.</w:t>
            </w:r>
          </w:p>
          <w:p w14:paraId="2AB2502F" w14:textId="77777777" w:rsidR="00B53E52" w:rsidRDefault="00B53E52">
            <w:pPr>
              <w:spacing w:before="0" w:after="0"/>
              <w:ind w:left="33"/>
              <w:rPr>
                <w:rFonts w:ascii="Times New Roman" w:hAnsi="Times New Roman"/>
                <w:b/>
                <w:sz w:val="18"/>
                <w:szCs w:val="18"/>
              </w:rPr>
            </w:pPr>
          </w:p>
        </w:tc>
      </w:tr>
      <w:tr w:rsidR="00B53E52" w14:paraId="7A023320" w14:textId="77777777" w:rsidTr="002B73CC">
        <w:tc>
          <w:tcPr>
            <w:tcW w:w="1097" w:type="dxa"/>
            <w:shd w:val="clear" w:color="auto" w:fill="FFFFFF"/>
            <w:vAlign w:val="center"/>
          </w:tcPr>
          <w:p w14:paraId="3E921ADB" w14:textId="77777777" w:rsidR="00B53E52" w:rsidRDefault="006E48EA">
            <w:pPr>
              <w:rPr>
                <w:rFonts w:ascii="Times New Roman" w:hAnsi="Times New Roman"/>
                <w:sz w:val="18"/>
                <w:szCs w:val="18"/>
              </w:rPr>
            </w:pPr>
            <w:r>
              <w:rPr>
                <w:rFonts w:ascii="Times New Roman" w:hAnsi="Times New Roman"/>
                <w:sz w:val="18"/>
                <w:szCs w:val="18"/>
              </w:rPr>
              <w:t>280</w:t>
            </w:r>
          </w:p>
        </w:tc>
        <w:tc>
          <w:tcPr>
            <w:tcW w:w="7125" w:type="dxa"/>
            <w:gridSpan w:val="2"/>
            <w:shd w:val="clear" w:color="auto" w:fill="FFFFFF"/>
          </w:tcPr>
          <w:p w14:paraId="061D13A9"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1.2.1.5 Företagsvärdepapper (CQS1)</w:t>
            </w:r>
          </w:p>
          <w:p w14:paraId="2487F48A" w14:textId="77777777" w:rsidR="00B53E52" w:rsidRDefault="00B53E52">
            <w:pPr>
              <w:spacing w:before="0" w:after="0"/>
              <w:ind w:left="33"/>
              <w:rPr>
                <w:rFonts w:ascii="Times New Roman" w:hAnsi="Times New Roman"/>
                <w:b/>
                <w:sz w:val="18"/>
                <w:szCs w:val="18"/>
              </w:rPr>
            </w:pPr>
          </w:p>
          <w:p w14:paraId="0EBD2A2D" w14:textId="64CFB6E4" w:rsidR="00B53E52" w:rsidRDefault="00762F31">
            <w:pPr>
              <w:spacing w:before="0" w:after="0"/>
              <w:ind w:left="33"/>
              <w:rPr>
                <w:rFonts w:ascii="Times New Roman" w:hAnsi="Times New Roman"/>
                <w:bCs/>
                <w:sz w:val="18"/>
                <w:szCs w:val="18"/>
              </w:rPr>
            </w:pPr>
            <w:r>
              <w:rPr>
                <w:rFonts w:ascii="Times New Roman" w:hAnsi="Times New Roman"/>
                <w:sz w:val="18"/>
                <w:szCs w:val="18"/>
              </w:rPr>
              <w:t xml:space="preserve">Artikel 11.1 e i </w:t>
            </w:r>
            <w:r>
              <w:rPr>
                <w:rFonts w:ascii="Times New Roman" w:hAnsi="Times New Roman"/>
                <w:bCs/>
                <w:sz w:val="18"/>
                <w:szCs w:val="18"/>
              </w:rPr>
              <w:t>delegerad förordning (EU) 2015/61</w:t>
            </w:r>
          </w:p>
          <w:p w14:paraId="0A07C43C" w14:textId="77777777" w:rsidR="00B53E52" w:rsidRDefault="00B53E52">
            <w:pPr>
              <w:spacing w:before="0" w:after="0"/>
              <w:ind w:left="33"/>
              <w:rPr>
                <w:rFonts w:ascii="Times New Roman" w:hAnsi="Times New Roman"/>
                <w:sz w:val="18"/>
                <w:szCs w:val="18"/>
              </w:rPr>
            </w:pPr>
          </w:p>
          <w:p w14:paraId="66FFFB00" w14:textId="44EA0D62"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Företagsvärdepapper som uppfyller kraven i artikel 11.1 e i </w:t>
            </w:r>
            <w:r>
              <w:rPr>
                <w:rFonts w:ascii="Times New Roman" w:hAnsi="Times New Roman"/>
                <w:bCs/>
                <w:sz w:val="18"/>
                <w:szCs w:val="18"/>
              </w:rPr>
              <w:t>delegerad förordning (EU) 2015/61.</w:t>
            </w:r>
          </w:p>
          <w:p w14:paraId="054D1A9A" w14:textId="77777777" w:rsidR="00B53E52" w:rsidRDefault="00B53E52">
            <w:pPr>
              <w:spacing w:before="0" w:after="0"/>
              <w:ind w:left="33"/>
              <w:rPr>
                <w:rFonts w:ascii="Times New Roman" w:hAnsi="Times New Roman"/>
                <w:b/>
                <w:sz w:val="18"/>
                <w:szCs w:val="18"/>
              </w:rPr>
            </w:pPr>
          </w:p>
        </w:tc>
      </w:tr>
      <w:tr w:rsidR="00B53E52" w14:paraId="0C1E1ACA" w14:textId="77777777" w:rsidTr="002B73CC">
        <w:tc>
          <w:tcPr>
            <w:tcW w:w="1097" w:type="dxa"/>
            <w:shd w:val="clear" w:color="auto" w:fill="FFFFFF"/>
            <w:vAlign w:val="center"/>
          </w:tcPr>
          <w:p w14:paraId="417040C5" w14:textId="77777777" w:rsidR="00B53E52" w:rsidRDefault="006E48EA">
            <w:pPr>
              <w:rPr>
                <w:rFonts w:ascii="Times New Roman" w:hAnsi="Times New Roman"/>
                <w:sz w:val="18"/>
                <w:szCs w:val="18"/>
              </w:rPr>
            </w:pPr>
            <w:r>
              <w:rPr>
                <w:rFonts w:ascii="Times New Roman" w:hAnsi="Times New Roman"/>
                <w:sz w:val="18"/>
                <w:szCs w:val="18"/>
              </w:rPr>
              <w:t>290</w:t>
            </w:r>
          </w:p>
        </w:tc>
        <w:tc>
          <w:tcPr>
            <w:tcW w:w="7125" w:type="dxa"/>
            <w:gridSpan w:val="2"/>
            <w:shd w:val="clear" w:color="auto" w:fill="FFFFFF"/>
          </w:tcPr>
          <w:p w14:paraId="0A71A002"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1.2.1.6 Kvalificerade aktier/andelar i fond: underliggande är tillgångar på nivå 2A</w:t>
            </w:r>
          </w:p>
          <w:p w14:paraId="4414296B" w14:textId="77777777" w:rsidR="00B53E52" w:rsidRDefault="00B53E52">
            <w:pPr>
              <w:spacing w:before="0" w:after="0"/>
              <w:ind w:left="33"/>
              <w:rPr>
                <w:rFonts w:ascii="Times New Roman" w:hAnsi="Times New Roman"/>
                <w:b/>
                <w:sz w:val="18"/>
                <w:szCs w:val="18"/>
              </w:rPr>
            </w:pPr>
          </w:p>
          <w:p w14:paraId="5485CCA8" w14:textId="676B0AF2" w:rsidR="00B53E52" w:rsidRDefault="00762F31">
            <w:pPr>
              <w:spacing w:before="0" w:after="0"/>
              <w:ind w:left="33"/>
              <w:rPr>
                <w:rFonts w:ascii="Times New Roman" w:hAnsi="Times New Roman"/>
                <w:b/>
                <w:bCs/>
                <w:sz w:val="18"/>
                <w:szCs w:val="18"/>
              </w:rPr>
            </w:pPr>
            <w:r>
              <w:rPr>
                <w:rFonts w:ascii="Times New Roman" w:hAnsi="Times New Roman"/>
                <w:sz w:val="18"/>
                <w:szCs w:val="18"/>
              </w:rPr>
              <w:t xml:space="preserve">Artikel 15.2 d i </w:t>
            </w:r>
            <w:r>
              <w:rPr>
                <w:rFonts w:ascii="Times New Roman" w:hAnsi="Times New Roman"/>
                <w:bCs/>
                <w:sz w:val="18"/>
                <w:szCs w:val="18"/>
              </w:rPr>
              <w:t>delegerad förordning (EU) 2015/61</w:t>
            </w:r>
          </w:p>
          <w:p w14:paraId="2C091A41" w14:textId="77777777" w:rsidR="00B53E52" w:rsidRDefault="00B53E52">
            <w:pPr>
              <w:spacing w:before="0" w:after="0"/>
              <w:ind w:left="33"/>
              <w:rPr>
                <w:rFonts w:ascii="Times New Roman" w:hAnsi="Times New Roman"/>
                <w:sz w:val="18"/>
                <w:szCs w:val="18"/>
              </w:rPr>
            </w:pPr>
          </w:p>
          <w:p w14:paraId="7441058E" w14:textId="108FD7F5" w:rsidR="00B53E52" w:rsidRDefault="006E48EA">
            <w:pPr>
              <w:spacing w:before="0" w:after="0"/>
              <w:ind w:left="33"/>
              <w:rPr>
                <w:rFonts w:ascii="Times New Roman" w:hAnsi="Times New Roman"/>
                <w:sz w:val="18"/>
                <w:szCs w:val="18"/>
              </w:rPr>
            </w:pPr>
            <w:r>
              <w:rPr>
                <w:rFonts w:ascii="Times New Roman" w:hAnsi="Times New Roman"/>
                <w:sz w:val="18"/>
                <w:szCs w:val="18"/>
              </w:rPr>
              <w:t>Aktier eller andelar i fonder vilkas underliggande tillgångar motsvarar tillgångar som kan klassificeras som tillgångar på nivå 2A enligt artikel 11 i delegerad förordning (EU) 2015/61.</w:t>
            </w:r>
          </w:p>
          <w:p w14:paraId="7D7EFF89" w14:textId="77777777" w:rsidR="00B53E52" w:rsidRDefault="00B53E52">
            <w:pPr>
              <w:spacing w:before="0" w:after="0"/>
              <w:ind w:left="33"/>
              <w:rPr>
                <w:rFonts w:ascii="Times New Roman" w:hAnsi="Times New Roman"/>
                <w:b/>
                <w:sz w:val="18"/>
                <w:szCs w:val="18"/>
              </w:rPr>
            </w:pPr>
          </w:p>
        </w:tc>
      </w:tr>
      <w:tr w:rsidR="00B53E52" w14:paraId="246CFE52" w14:textId="77777777" w:rsidTr="002B73CC">
        <w:tc>
          <w:tcPr>
            <w:tcW w:w="1097" w:type="dxa"/>
            <w:shd w:val="clear" w:color="auto" w:fill="FFFFFF"/>
            <w:vAlign w:val="center"/>
          </w:tcPr>
          <w:p w14:paraId="79F68023" w14:textId="77777777" w:rsidR="00B53E52" w:rsidRDefault="006E48EA">
            <w:pPr>
              <w:rPr>
                <w:rFonts w:ascii="Times New Roman" w:hAnsi="Times New Roman"/>
                <w:sz w:val="18"/>
                <w:szCs w:val="18"/>
              </w:rPr>
            </w:pPr>
            <w:r>
              <w:rPr>
                <w:rFonts w:ascii="Times New Roman" w:hAnsi="Times New Roman"/>
                <w:sz w:val="18"/>
                <w:szCs w:val="18"/>
              </w:rPr>
              <w:t>300</w:t>
            </w:r>
          </w:p>
        </w:tc>
        <w:tc>
          <w:tcPr>
            <w:tcW w:w="7125" w:type="dxa"/>
            <w:gridSpan w:val="2"/>
            <w:shd w:val="clear" w:color="auto" w:fill="FFFFFF"/>
          </w:tcPr>
          <w:p w14:paraId="009EA6DF"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1.2.1.7 Centrala kreditinstitut: Tillgångar på nivå 2A som anses vara likvida tillgångar för det insättande kreditinstitutet</w:t>
            </w:r>
          </w:p>
          <w:p w14:paraId="617458B4" w14:textId="77777777" w:rsidR="00B53E52" w:rsidRDefault="00B53E52">
            <w:pPr>
              <w:spacing w:before="0" w:after="0"/>
              <w:ind w:left="33"/>
              <w:rPr>
                <w:rFonts w:ascii="Times New Roman" w:hAnsi="Times New Roman"/>
                <w:sz w:val="18"/>
                <w:szCs w:val="18"/>
              </w:rPr>
            </w:pPr>
          </w:p>
          <w:p w14:paraId="477BEB3A" w14:textId="3826F3DD" w:rsidR="00B53E52" w:rsidRDefault="006E48EA">
            <w:pPr>
              <w:spacing w:before="0" w:after="0"/>
              <w:ind w:left="33"/>
              <w:rPr>
                <w:rFonts w:ascii="Times New Roman" w:hAnsi="Times New Roman"/>
                <w:bCs/>
                <w:sz w:val="18"/>
                <w:szCs w:val="18"/>
              </w:rPr>
            </w:pPr>
            <w:r>
              <w:rPr>
                <w:rFonts w:ascii="Times New Roman" w:hAnsi="Times New Roman"/>
                <w:sz w:val="18"/>
                <w:szCs w:val="18"/>
              </w:rPr>
              <w:t>Artikel 27.3 i delegerad förordning (EU) 2015/61</w:t>
            </w:r>
          </w:p>
          <w:p w14:paraId="77FBDC58" w14:textId="77777777" w:rsidR="00B53E52" w:rsidRDefault="00B53E52">
            <w:pPr>
              <w:spacing w:before="0" w:after="0"/>
              <w:ind w:left="33"/>
              <w:rPr>
                <w:rFonts w:ascii="Times New Roman" w:hAnsi="Times New Roman"/>
                <w:sz w:val="18"/>
                <w:szCs w:val="18"/>
              </w:rPr>
            </w:pPr>
          </w:p>
          <w:p w14:paraId="144118BA" w14:textId="4F1D8400" w:rsidR="00B53E52" w:rsidRDefault="00223992">
            <w:pPr>
              <w:spacing w:before="0" w:after="0"/>
              <w:ind w:left="33"/>
              <w:rPr>
                <w:rFonts w:ascii="Times New Roman" w:hAnsi="Times New Roman"/>
                <w:sz w:val="18"/>
                <w:szCs w:val="18"/>
              </w:rPr>
            </w:pPr>
            <w:r>
              <w:rPr>
                <w:rFonts w:ascii="Times New Roman" w:hAnsi="Times New Roman"/>
                <w:sz w:val="18"/>
                <w:szCs w:val="18"/>
              </w:rPr>
              <w:t>I enlighet med artikel 27.3 i delegerad förordning (EU) 2015/61</w:t>
            </w:r>
            <w:r>
              <w:rPr>
                <w:rFonts w:ascii="Times New Roman" w:hAnsi="Times New Roman"/>
                <w:bCs/>
                <w:sz w:val="18"/>
                <w:szCs w:val="18"/>
              </w:rPr>
              <w:t xml:space="preserve"> ska likvida tillgångar identifieras som motsvarar inlåningar från kreditinstitut placerade vid det centrala institutet och som anses vara likvida tillgångar för det insättande kreditinstitutet</w:t>
            </w:r>
            <w:r>
              <w:rPr>
                <w:rFonts w:ascii="Times New Roman" w:hAnsi="Times New Roman"/>
                <w:sz w:val="18"/>
                <w:szCs w:val="18"/>
              </w:rPr>
              <w:t>. Dessa likvida tillgångar ska inte räknas in när det gäller att täcka andra utflöden än från motsvarande inlåningar, och ska inte heller tas med då man beräknar sammansättningen av den återstående likviditetsbufferten enligt artikel 17 i delegerad förordning (EU) 2015/61 för det centrala institutet på individuell nivå.</w:t>
            </w:r>
          </w:p>
          <w:p w14:paraId="205E5BAF" w14:textId="77777777" w:rsidR="00B53E52" w:rsidRDefault="00B53E52">
            <w:pPr>
              <w:spacing w:before="0" w:after="0"/>
              <w:ind w:left="33"/>
              <w:rPr>
                <w:rFonts w:ascii="Times New Roman" w:hAnsi="Times New Roman"/>
                <w:sz w:val="18"/>
                <w:szCs w:val="18"/>
              </w:rPr>
            </w:pPr>
          </w:p>
          <w:p w14:paraId="5EF00052" w14:textId="2280F5F7" w:rsidR="00B53E52" w:rsidRDefault="006E48EA">
            <w:pPr>
              <w:spacing w:before="0" w:after="0"/>
              <w:ind w:left="33"/>
              <w:rPr>
                <w:rFonts w:ascii="Times New Roman" w:hAnsi="Times New Roman"/>
                <w:bCs/>
                <w:sz w:val="18"/>
                <w:szCs w:val="18"/>
              </w:rPr>
            </w:pPr>
            <w:r>
              <w:rPr>
                <w:rFonts w:ascii="Times New Roman" w:hAnsi="Times New Roman"/>
                <w:bCs/>
                <w:sz w:val="18"/>
                <w:szCs w:val="18"/>
              </w:rPr>
              <w:t>Centrala institut ska, när de rapporterar dessa tillgångar, se till att det rapporterade beloppet av de likvida tillgångarna efter nedsättning inte överstiger utflödet från motsvarande inlåning.</w:t>
            </w:r>
          </w:p>
          <w:p w14:paraId="38492906" w14:textId="77777777" w:rsidR="00B53E52" w:rsidRDefault="00B53E52">
            <w:pPr>
              <w:spacing w:before="0" w:after="0"/>
              <w:ind w:left="33"/>
              <w:rPr>
                <w:rFonts w:ascii="Times New Roman" w:hAnsi="Times New Roman"/>
                <w:sz w:val="18"/>
                <w:szCs w:val="18"/>
              </w:rPr>
            </w:pPr>
          </w:p>
          <w:p w14:paraId="447C2B69" w14:textId="77777777" w:rsidR="00B53E52" w:rsidRDefault="00B53E52">
            <w:pPr>
              <w:spacing w:before="0" w:after="0"/>
              <w:ind w:left="33"/>
              <w:rPr>
                <w:rFonts w:ascii="Times New Roman" w:hAnsi="Times New Roman"/>
                <w:b/>
                <w:sz w:val="18"/>
                <w:szCs w:val="18"/>
              </w:rPr>
            </w:pPr>
          </w:p>
          <w:p w14:paraId="6A9A4457" w14:textId="77777777" w:rsidR="00B53E52" w:rsidRDefault="006E48EA">
            <w:pPr>
              <w:spacing w:before="0" w:after="0"/>
              <w:ind w:left="33"/>
              <w:rPr>
                <w:rFonts w:ascii="Times New Roman" w:hAnsi="Times New Roman"/>
                <w:sz w:val="18"/>
                <w:szCs w:val="18"/>
              </w:rPr>
            </w:pPr>
            <w:r>
              <w:rPr>
                <w:rFonts w:ascii="Times New Roman" w:hAnsi="Times New Roman"/>
                <w:sz w:val="18"/>
                <w:szCs w:val="18"/>
              </w:rPr>
              <w:t>De tillgångar som avses på denna rad är tillgångar på nivå 2A.</w:t>
            </w:r>
          </w:p>
          <w:p w14:paraId="3B3CBEB5" w14:textId="77777777" w:rsidR="00B53E52" w:rsidRDefault="00B53E52">
            <w:pPr>
              <w:spacing w:before="0" w:after="0"/>
              <w:ind w:left="33"/>
              <w:rPr>
                <w:rFonts w:ascii="Times New Roman" w:hAnsi="Times New Roman"/>
                <w:b/>
                <w:sz w:val="18"/>
                <w:szCs w:val="18"/>
              </w:rPr>
            </w:pPr>
          </w:p>
        </w:tc>
      </w:tr>
      <w:tr w:rsidR="00B53E52" w14:paraId="1FCC4DA4" w14:textId="77777777" w:rsidTr="002B73CC">
        <w:tc>
          <w:tcPr>
            <w:tcW w:w="1097" w:type="dxa"/>
            <w:shd w:val="clear" w:color="auto" w:fill="FFFFFF"/>
            <w:vAlign w:val="center"/>
          </w:tcPr>
          <w:p w14:paraId="04655E18" w14:textId="77777777" w:rsidR="00B53E52" w:rsidRDefault="006E48EA">
            <w:pPr>
              <w:rPr>
                <w:rFonts w:ascii="Times New Roman" w:hAnsi="Times New Roman"/>
                <w:sz w:val="18"/>
                <w:szCs w:val="18"/>
              </w:rPr>
            </w:pPr>
            <w:r>
              <w:rPr>
                <w:rFonts w:ascii="Times New Roman" w:hAnsi="Times New Roman"/>
                <w:sz w:val="18"/>
                <w:szCs w:val="18"/>
              </w:rPr>
              <w:t>310</w:t>
            </w:r>
          </w:p>
        </w:tc>
        <w:tc>
          <w:tcPr>
            <w:tcW w:w="7125" w:type="dxa"/>
            <w:gridSpan w:val="2"/>
            <w:shd w:val="clear" w:color="auto" w:fill="FFFFFF"/>
          </w:tcPr>
          <w:p w14:paraId="3FD76B14"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 Summa ojusterade tillgångar på nivå 2B</w:t>
            </w:r>
          </w:p>
          <w:p w14:paraId="4633A61F" w14:textId="77777777" w:rsidR="00B53E52" w:rsidRDefault="00B53E52">
            <w:pPr>
              <w:spacing w:before="0" w:after="0"/>
              <w:ind w:left="33"/>
              <w:rPr>
                <w:rFonts w:ascii="Times New Roman" w:hAnsi="Times New Roman"/>
                <w:b/>
                <w:sz w:val="18"/>
                <w:szCs w:val="18"/>
              </w:rPr>
            </w:pPr>
          </w:p>
          <w:p w14:paraId="4678D485" w14:textId="6C15F124" w:rsidR="00B53E52" w:rsidRDefault="006E48EA">
            <w:pPr>
              <w:spacing w:before="0" w:after="0"/>
              <w:ind w:left="33"/>
              <w:rPr>
                <w:rFonts w:ascii="Times New Roman" w:hAnsi="Times New Roman"/>
                <w:sz w:val="18"/>
                <w:szCs w:val="18"/>
              </w:rPr>
            </w:pPr>
            <w:r>
              <w:rPr>
                <w:rFonts w:ascii="Times New Roman" w:hAnsi="Times New Roman"/>
                <w:sz w:val="18"/>
                <w:szCs w:val="18"/>
              </w:rPr>
              <w:t xml:space="preserve">Artiklarna 12–16 och artikel 19 i </w:t>
            </w:r>
            <w:r>
              <w:rPr>
                <w:rFonts w:ascii="Times New Roman" w:hAnsi="Times New Roman"/>
                <w:bCs/>
                <w:sz w:val="18"/>
                <w:szCs w:val="18"/>
              </w:rPr>
              <w:t>delegerad förordning (EU) 2015/61</w:t>
            </w:r>
          </w:p>
          <w:p w14:paraId="247DC351" w14:textId="77777777" w:rsidR="00B53E52" w:rsidRDefault="00B53E52">
            <w:pPr>
              <w:spacing w:before="0" w:after="0"/>
              <w:ind w:left="33"/>
              <w:rPr>
                <w:rFonts w:ascii="Times New Roman" w:hAnsi="Times New Roman"/>
                <w:sz w:val="18"/>
                <w:szCs w:val="18"/>
              </w:rPr>
            </w:pPr>
          </w:p>
          <w:p w14:paraId="07BABB78" w14:textId="5204BA6B"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Tillgångar som rapporteras i detta underavsnitt har uttryckligen fastställts som tillgångar på nivå 2B i enlighet med </w:t>
            </w:r>
            <w:r>
              <w:rPr>
                <w:rFonts w:ascii="Times New Roman" w:hAnsi="Times New Roman"/>
                <w:bCs/>
                <w:sz w:val="18"/>
                <w:szCs w:val="18"/>
              </w:rPr>
              <w:t>delegerad förordning (EU) 2015/61.</w:t>
            </w:r>
          </w:p>
          <w:p w14:paraId="21B6912F" w14:textId="77777777" w:rsidR="00B53E52" w:rsidRDefault="00B53E52">
            <w:pPr>
              <w:pStyle w:val="InstructionsText"/>
              <w:rPr>
                <w:rStyle w:val="InstructionsTabelleberschrift"/>
                <w:rFonts w:ascii="Times New Roman" w:hAnsi="Times New Roman"/>
                <w:b w:val="0"/>
                <w:bCs/>
                <w:sz w:val="18"/>
                <w:szCs w:val="24"/>
              </w:rPr>
            </w:pPr>
          </w:p>
          <w:p w14:paraId="73EC8074" w14:textId="0BDDB2B6"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 ska i kolumn 010 rapportera summan av totalt belopp / marknadsvärde för tillgångar på nivå 2B, utan att ta hänsyn till kraven i artikel 17 i delegerad förordning (EU) 2015/61.</w:t>
            </w:r>
          </w:p>
          <w:p w14:paraId="5308CDD0" w14:textId="77777777" w:rsidR="00B53E52" w:rsidRDefault="00B53E52">
            <w:pPr>
              <w:pStyle w:val="InstructionsText"/>
              <w:rPr>
                <w:rStyle w:val="InstructionsTabelleberschrift"/>
                <w:rFonts w:ascii="Times New Roman" w:hAnsi="Times New Roman"/>
                <w:b w:val="0"/>
                <w:sz w:val="18"/>
                <w:u w:val="none"/>
              </w:rPr>
            </w:pPr>
          </w:p>
          <w:p w14:paraId="13CC7F27" w14:textId="4D1E56A5" w:rsidR="00B53E52" w:rsidRDefault="006E48EA">
            <w:pPr>
              <w:pStyle w:val="InstructionsText"/>
              <w:rPr>
                <w:rStyle w:val="InstructionsTabelleberschrift"/>
                <w:rFonts w:ascii="Times New Roman" w:hAnsi="Times New Roman"/>
                <w:b w:val="0"/>
                <w:sz w:val="18"/>
                <w:u w:val="none"/>
              </w:rPr>
            </w:pPr>
            <w:r>
              <w:rPr>
                <w:rStyle w:val="InstructionsTabelleberschrift"/>
                <w:rFonts w:ascii="Times New Roman" w:hAnsi="Times New Roman"/>
                <w:b w:val="0"/>
                <w:sz w:val="18"/>
                <w:u w:val="none"/>
              </w:rPr>
              <w:t>Kreditinstitut ska i kolumn 040 rapportera summan av vägt belopp för tillgångar på nivå 2B, utan att ta hänsyn till kraven i artikel 17 i delegerad förordning (EU) 2015/61.</w:t>
            </w:r>
          </w:p>
          <w:p w14:paraId="2736C5CC" w14:textId="77777777" w:rsidR="00B53E52" w:rsidRDefault="00B53E52">
            <w:pPr>
              <w:spacing w:before="0" w:after="0"/>
              <w:ind w:left="33"/>
              <w:rPr>
                <w:rFonts w:ascii="Times New Roman" w:hAnsi="Times New Roman"/>
                <w:bCs/>
                <w:sz w:val="18"/>
                <w:szCs w:val="18"/>
              </w:rPr>
            </w:pPr>
          </w:p>
          <w:p w14:paraId="7B4EF9A6" w14:textId="77777777" w:rsidR="00B53E52" w:rsidRDefault="00B53E52">
            <w:pPr>
              <w:spacing w:before="0" w:after="0"/>
              <w:ind w:left="33"/>
              <w:rPr>
                <w:rFonts w:ascii="Times New Roman" w:hAnsi="Times New Roman"/>
                <w:b/>
                <w:sz w:val="18"/>
                <w:szCs w:val="18"/>
              </w:rPr>
            </w:pPr>
          </w:p>
        </w:tc>
      </w:tr>
      <w:tr w:rsidR="00B53E52" w14:paraId="0CBD683C" w14:textId="77777777" w:rsidTr="002B73CC">
        <w:tc>
          <w:tcPr>
            <w:tcW w:w="1097" w:type="dxa"/>
            <w:shd w:val="clear" w:color="auto" w:fill="FFFFFF"/>
            <w:vAlign w:val="center"/>
          </w:tcPr>
          <w:p w14:paraId="7BCB5BA0" w14:textId="77777777" w:rsidR="00B53E52" w:rsidRDefault="006E48EA">
            <w:pPr>
              <w:rPr>
                <w:rFonts w:ascii="Times New Roman" w:hAnsi="Times New Roman"/>
                <w:sz w:val="18"/>
                <w:szCs w:val="18"/>
              </w:rPr>
            </w:pPr>
            <w:r>
              <w:rPr>
                <w:rFonts w:ascii="Times New Roman" w:hAnsi="Times New Roman"/>
                <w:sz w:val="18"/>
                <w:szCs w:val="18"/>
              </w:rPr>
              <w:t>320</w:t>
            </w:r>
          </w:p>
        </w:tc>
        <w:tc>
          <w:tcPr>
            <w:tcW w:w="7125" w:type="dxa"/>
            <w:gridSpan w:val="2"/>
            <w:shd w:val="clear" w:color="auto" w:fill="FFFFFF"/>
          </w:tcPr>
          <w:p w14:paraId="4386FB2A"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 Värdepapper med bakomliggande tillgångar (bostadslån, CQS1)</w:t>
            </w:r>
          </w:p>
          <w:p w14:paraId="2C5E65C8" w14:textId="77777777" w:rsidR="00B53E52" w:rsidRDefault="00B53E52">
            <w:pPr>
              <w:spacing w:before="0" w:after="0"/>
              <w:ind w:left="33"/>
              <w:rPr>
                <w:rFonts w:ascii="Times New Roman" w:hAnsi="Times New Roman"/>
                <w:b/>
                <w:sz w:val="18"/>
                <w:szCs w:val="18"/>
              </w:rPr>
            </w:pPr>
          </w:p>
          <w:p w14:paraId="3C73763C" w14:textId="70AE5006" w:rsidR="00B53E52" w:rsidRDefault="00762F31">
            <w:pPr>
              <w:spacing w:before="0" w:after="0"/>
              <w:ind w:left="33"/>
              <w:rPr>
                <w:rFonts w:ascii="Times New Roman" w:hAnsi="Times New Roman"/>
                <w:b/>
                <w:bCs/>
                <w:sz w:val="18"/>
                <w:szCs w:val="18"/>
              </w:rPr>
            </w:pPr>
            <w:r>
              <w:rPr>
                <w:rFonts w:ascii="Times New Roman" w:hAnsi="Times New Roman"/>
                <w:sz w:val="18"/>
                <w:szCs w:val="18"/>
              </w:rPr>
              <w:t xml:space="preserve">Artikel 12.1 a och artikel 13.2 g led i och ii i </w:t>
            </w:r>
            <w:r>
              <w:rPr>
                <w:rFonts w:ascii="Times New Roman" w:hAnsi="Times New Roman"/>
                <w:bCs/>
                <w:sz w:val="18"/>
                <w:szCs w:val="18"/>
              </w:rPr>
              <w:t>delegerad förordning (EU) 2015/61</w:t>
            </w:r>
          </w:p>
          <w:p w14:paraId="348BA7B3" w14:textId="77777777" w:rsidR="00B53E52" w:rsidRDefault="00B53E52">
            <w:pPr>
              <w:spacing w:before="0" w:after="0"/>
              <w:ind w:left="33"/>
              <w:rPr>
                <w:rFonts w:ascii="Times New Roman" w:hAnsi="Times New Roman"/>
                <w:sz w:val="18"/>
                <w:szCs w:val="18"/>
              </w:rPr>
            </w:pPr>
          </w:p>
          <w:p w14:paraId="6CAD57F0" w14:textId="55031F87" w:rsidR="00B53E52" w:rsidRDefault="006E48EA">
            <w:pPr>
              <w:spacing w:before="0" w:after="0"/>
              <w:ind w:left="33"/>
              <w:rPr>
                <w:rFonts w:ascii="Times New Roman" w:hAnsi="Times New Roman"/>
                <w:sz w:val="18"/>
                <w:szCs w:val="18"/>
              </w:rPr>
            </w:pPr>
            <w:r>
              <w:rPr>
                <w:rFonts w:ascii="Times New Roman" w:hAnsi="Times New Roman"/>
                <w:sz w:val="18"/>
                <w:szCs w:val="18"/>
              </w:rPr>
              <w:t xml:space="preserve">Exponeringar i form av värdepapper med bakomliggande tillgångar som uppfyller kraven i artikel 13 i </w:t>
            </w:r>
            <w:r>
              <w:rPr>
                <w:rFonts w:ascii="Times New Roman" w:hAnsi="Times New Roman"/>
                <w:bCs/>
                <w:sz w:val="18"/>
                <w:szCs w:val="18"/>
              </w:rPr>
              <w:t>delegerad förordning (EU) 2015/61, under förutsättning att de som bakomliggande tillgång har bostadslån säkrade genom ett högt rankat hypotekslån eller fullständigt garanterade bostadslån i enlighet med artikel</w:t>
            </w:r>
            <w:r>
              <w:rPr>
                <w:rFonts w:ascii="Times New Roman" w:hAnsi="Times New Roman"/>
                <w:sz w:val="18"/>
                <w:szCs w:val="18"/>
              </w:rPr>
              <w:t xml:space="preserve"> 13.2 g led i och ii i </w:t>
            </w:r>
            <w:r>
              <w:rPr>
                <w:rFonts w:ascii="Times New Roman" w:hAnsi="Times New Roman"/>
                <w:bCs/>
                <w:sz w:val="18"/>
                <w:szCs w:val="18"/>
              </w:rPr>
              <w:t>delegerad förordning (EU) 2015/61</w:t>
            </w:r>
            <w:r>
              <w:rPr>
                <w:rFonts w:ascii="Times New Roman" w:hAnsi="Times New Roman"/>
                <w:sz w:val="18"/>
                <w:szCs w:val="18"/>
              </w:rPr>
              <w:t>.</w:t>
            </w:r>
          </w:p>
          <w:p w14:paraId="51139131" w14:textId="77777777" w:rsidR="00B53E52" w:rsidRDefault="00B53E52">
            <w:pPr>
              <w:spacing w:before="0" w:after="0"/>
              <w:ind w:left="33"/>
              <w:rPr>
                <w:rFonts w:ascii="Times New Roman" w:hAnsi="Times New Roman"/>
                <w:sz w:val="18"/>
                <w:szCs w:val="18"/>
              </w:rPr>
            </w:pPr>
          </w:p>
          <w:p w14:paraId="76B5DA24" w14:textId="72E0C8BA" w:rsidR="00B53E52" w:rsidRDefault="006E48EA">
            <w:pPr>
              <w:pStyle w:val="InstructionsText"/>
              <w:rPr>
                <w:rStyle w:val="FormatvorlageInstructionsTabelleText"/>
                <w:rFonts w:ascii="Times New Roman" w:hAnsi="Times New Roman"/>
                <w:bCs/>
                <w:sz w:val="18"/>
                <w:szCs w:val="24"/>
              </w:rPr>
            </w:pPr>
            <w:r>
              <w:rPr>
                <w:rStyle w:val="FormatvorlageInstructionsTabelleText"/>
                <w:rFonts w:ascii="Times New Roman" w:hAnsi="Times New Roman"/>
                <w:sz w:val="18"/>
              </w:rPr>
              <w:t>Tillgångar som omfattas av en övergångsbestämmelse enligt artikel 37 i delegerad förordning (EU) 2015/61 ska rapporteras på denna rad.</w:t>
            </w:r>
          </w:p>
          <w:p w14:paraId="397E9303" w14:textId="77777777" w:rsidR="00B53E52" w:rsidRDefault="00B53E52">
            <w:pPr>
              <w:spacing w:before="0" w:after="0"/>
              <w:ind w:left="33"/>
              <w:rPr>
                <w:rFonts w:ascii="Times New Roman" w:hAnsi="Times New Roman"/>
                <w:b/>
                <w:bCs/>
                <w:sz w:val="18"/>
                <w:szCs w:val="18"/>
              </w:rPr>
            </w:pPr>
          </w:p>
          <w:p w14:paraId="47DA9E59" w14:textId="77777777" w:rsidR="00B53E52" w:rsidRDefault="00B53E52">
            <w:pPr>
              <w:spacing w:before="0" w:after="0"/>
              <w:rPr>
                <w:rFonts w:ascii="Times New Roman" w:hAnsi="Times New Roman"/>
                <w:b/>
                <w:sz w:val="18"/>
                <w:szCs w:val="18"/>
              </w:rPr>
            </w:pPr>
          </w:p>
          <w:p w14:paraId="28F9A861" w14:textId="77777777" w:rsidR="00B53E52" w:rsidRDefault="00B53E52">
            <w:pPr>
              <w:spacing w:before="0" w:after="0"/>
              <w:rPr>
                <w:rFonts w:ascii="Times New Roman" w:hAnsi="Times New Roman"/>
                <w:b/>
                <w:sz w:val="18"/>
                <w:szCs w:val="18"/>
              </w:rPr>
            </w:pPr>
          </w:p>
        </w:tc>
      </w:tr>
      <w:tr w:rsidR="00B53E52" w14:paraId="4BADDFAF" w14:textId="77777777" w:rsidTr="002B73CC">
        <w:tc>
          <w:tcPr>
            <w:tcW w:w="1097" w:type="dxa"/>
            <w:shd w:val="clear" w:color="auto" w:fill="FFFFFF"/>
            <w:vAlign w:val="center"/>
          </w:tcPr>
          <w:p w14:paraId="595474DA" w14:textId="77777777" w:rsidR="00B53E52" w:rsidRDefault="006E48EA">
            <w:pPr>
              <w:rPr>
                <w:rFonts w:ascii="Times New Roman" w:hAnsi="Times New Roman"/>
                <w:sz w:val="18"/>
                <w:szCs w:val="18"/>
              </w:rPr>
            </w:pPr>
            <w:r>
              <w:rPr>
                <w:rFonts w:ascii="Times New Roman" w:hAnsi="Times New Roman"/>
                <w:sz w:val="18"/>
                <w:szCs w:val="18"/>
              </w:rPr>
              <w:t>330</w:t>
            </w:r>
          </w:p>
        </w:tc>
        <w:tc>
          <w:tcPr>
            <w:tcW w:w="7125" w:type="dxa"/>
            <w:gridSpan w:val="2"/>
            <w:shd w:val="clear" w:color="auto" w:fill="FFFFFF"/>
          </w:tcPr>
          <w:p w14:paraId="1813ABBC"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1.2.2.2 Värdepapper med bakomliggande tillgångar (bil, CQS1)</w:t>
            </w:r>
          </w:p>
          <w:p w14:paraId="45B00B49" w14:textId="77777777" w:rsidR="00B53E52" w:rsidRDefault="00B53E52">
            <w:pPr>
              <w:spacing w:before="0" w:after="0"/>
              <w:ind w:left="33"/>
              <w:rPr>
                <w:rFonts w:ascii="Times New Roman" w:hAnsi="Times New Roman"/>
                <w:b/>
                <w:sz w:val="18"/>
                <w:szCs w:val="18"/>
              </w:rPr>
            </w:pPr>
          </w:p>
          <w:p w14:paraId="0DADCE02" w14:textId="0158B9EB" w:rsidR="00B53E52" w:rsidRDefault="00762F31">
            <w:pPr>
              <w:spacing w:before="0" w:after="0"/>
              <w:ind w:left="33"/>
              <w:rPr>
                <w:rFonts w:ascii="Times New Roman" w:hAnsi="Times New Roman"/>
                <w:b/>
                <w:bCs/>
                <w:sz w:val="18"/>
                <w:szCs w:val="18"/>
              </w:rPr>
            </w:pPr>
            <w:r>
              <w:rPr>
                <w:rFonts w:ascii="Times New Roman" w:hAnsi="Times New Roman"/>
                <w:sz w:val="18"/>
                <w:szCs w:val="18"/>
              </w:rPr>
              <w:t xml:space="preserve">Artikel 12.1 a och artikel 13.2 g iv i </w:t>
            </w:r>
            <w:r>
              <w:rPr>
                <w:rFonts w:ascii="Times New Roman" w:hAnsi="Times New Roman"/>
                <w:bCs/>
                <w:sz w:val="18"/>
                <w:szCs w:val="18"/>
              </w:rPr>
              <w:t>delegerad förordning (EU) 2015/61</w:t>
            </w:r>
          </w:p>
          <w:p w14:paraId="5FC4D813" w14:textId="77777777" w:rsidR="00B53E52" w:rsidRDefault="00B53E52">
            <w:pPr>
              <w:spacing w:before="0" w:after="0"/>
              <w:ind w:left="33"/>
              <w:rPr>
                <w:rFonts w:ascii="Times New Roman" w:hAnsi="Times New Roman"/>
                <w:sz w:val="18"/>
                <w:szCs w:val="18"/>
              </w:rPr>
            </w:pPr>
          </w:p>
          <w:p w14:paraId="1DA23755" w14:textId="2D8EF596" w:rsidR="00B53E52" w:rsidRDefault="006E48EA">
            <w:pPr>
              <w:spacing w:before="0" w:after="0"/>
              <w:ind w:left="33"/>
              <w:rPr>
                <w:rFonts w:ascii="Times New Roman" w:hAnsi="Times New Roman"/>
                <w:b/>
                <w:sz w:val="18"/>
                <w:szCs w:val="18"/>
              </w:rPr>
            </w:pPr>
            <w:r>
              <w:rPr>
                <w:rFonts w:ascii="Times New Roman" w:hAnsi="Times New Roman"/>
                <w:sz w:val="18"/>
                <w:szCs w:val="18"/>
              </w:rPr>
              <w:t xml:space="preserve">Exponeringar i form av värdepapper med bakomliggande tillgångar som uppfyller kraven i artikel 13 i </w:t>
            </w:r>
            <w:r>
              <w:rPr>
                <w:rFonts w:ascii="Times New Roman" w:hAnsi="Times New Roman"/>
                <w:bCs/>
                <w:sz w:val="18"/>
                <w:szCs w:val="18"/>
              </w:rPr>
              <w:t xml:space="preserve">delegerad förordning (EU) 2015/61, under förutsättning att de som bakomliggande tillgång har billån och leasingavtal i enlighet med </w:t>
            </w:r>
            <w:r>
              <w:rPr>
                <w:rFonts w:ascii="Times New Roman" w:hAnsi="Times New Roman"/>
                <w:sz w:val="18"/>
                <w:szCs w:val="18"/>
              </w:rPr>
              <w:t xml:space="preserve">artikel 13.2 g iv i </w:t>
            </w:r>
            <w:r>
              <w:rPr>
                <w:rFonts w:ascii="Times New Roman" w:hAnsi="Times New Roman"/>
                <w:bCs/>
                <w:sz w:val="18"/>
                <w:szCs w:val="18"/>
              </w:rPr>
              <w:t>delegerad förordning (EU) 2015/61</w:t>
            </w:r>
            <w:r>
              <w:rPr>
                <w:rFonts w:ascii="Times New Roman" w:hAnsi="Times New Roman"/>
                <w:sz w:val="18"/>
                <w:szCs w:val="18"/>
              </w:rPr>
              <w:t>.</w:t>
            </w:r>
          </w:p>
          <w:p w14:paraId="733176F7" w14:textId="77777777" w:rsidR="00B53E52" w:rsidRDefault="00B53E52">
            <w:pPr>
              <w:spacing w:before="0" w:after="0"/>
              <w:ind w:left="33"/>
              <w:rPr>
                <w:rFonts w:ascii="Times New Roman" w:hAnsi="Times New Roman"/>
                <w:b/>
                <w:sz w:val="18"/>
                <w:szCs w:val="18"/>
              </w:rPr>
            </w:pPr>
          </w:p>
        </w:tc>
      </w:tr>
      <w:tr w:rsidR="00B53E52" w14:paraId="30EC1A17" w14:textId="77777777" w:rsidTr="002B73CC">
        <w:tc>
          <w:tcPr>
            <w:tcW w:w="1097" w:type="dxa"/>
            <w:shd w:val="clear" w:color="auto" w:fill="FFFFFF"/>
            <w:vAlign w:val="center"/>
          </w:tcPr>
          <w:p w14:paraId="686B2373" w14:textId="77777777" w:rsidR="00B53E52" w:rsidRDefault="006E48EA">
            <w:pPr>
              <w:rPr>
                <w:rFonts w:ascii="Times New Roman" w:hAnsi="Times New Roman"/>
                <w:sz w:val="18"/>
                <w:szCs w:val="18"/>
              </w:rPr>
            </w:pPr>
            <w:r>
              <w:rPr>
                <w:rFonts w:ascii="Times New Roman" w:hAnsi="Times New Roman"/>
                <w:sz w:val="18"/>
                <w:szCs w:val="18"/>
              </w:rPr>
              <w:t>340</w:t>
            </w:r>
          </w:p>
        </w:tc>
        <w:tc>
          <w:tcPr>
            <w:tcW w:w="7125" w:type="dxa"/>
            <w:gridSpan w:val="2"/>
            <w:shd w:val="clear" w:color="auto" w:fill="FFFFFF"/>
          </w:tcPr>
          <w:p w14:paraId="713BDBAD"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1.2.2.3 Säkerställda obligationer med hög kvalitet (riskvikt 35 %)</w:t>
            </w:r>
          </w:p>
          <w:p w14:paraId="20676114" w14:textId="77777777" w:rsidR="00B53E52" w:rsidRDefault="00B53E52">
            <w:pPr>
              <w:spacing w:before="0" w:after="0"/>
              <w:ind w:left="33"/>
              <w:rPr>
                <w:rFonts w:ascii="Times New Roman" w:hAnsi="Times New Roman"/>
                <w:b/>
                <w:sz w:val="18"/>
                <w:szCs w:val="18"/>
              </w:rPr>
            </w:pPr>
          </w:p>
          <w:p w14:paraId="3903FF07" w14:textId="4EDA22D2" w:rsidR="00B53E52" w:rsidRDefault="00762F31">
            <w:pPr>
              <w:spacing w:before="0" w:after="0"/>
              <w:ind w:left="33"/>
              <w:rPr>
                <w:rFonts w:ascii="Times New Roman" w:hAnsi="Times New Roman"/>
                <w:bCs/>
                <w:sz w:val="18"/>
                <w:szCs w:val="18"/>
              </w:rPr>
            </w:pPr>
            <w:r>
              <w:rPr>
                <w:rFonts w:ascii="Times New Roman" w:hAnsi="Times New Roman"/>
                <w:sz w:val="18"/>
                <w:szCs w:val="18"/>
              </w:rPr>
              <w:t xml:space="preserve">Artikel 12.1 e i </w:t>
            </w:r>
            <w:r>
              <w:rPr>
                <w:rFonts w:ascii="Times New Roman" w:hAnsi="Times New Roman"/>
                <w:bCs/>
                <w:sz w:val="18"/>
                <w:szCs w:val="18"/>
              </w:rPr>
              <w:t>delegerad förordning (EU) 2015/61</w:t>
            </w:r>
          </w:p>
          <w:p w14:paraId="695B8350" w14:textId="77777777" w:rsidR="00B53E52" w:rsidRDefault="00B53E52">
            <w:pPr>
              <w:spacing w:before="0" w:after="0"/>
              <w:ind w:left="33"/>
              <w:rPr>
                <w:rFonts w:ascii="Times New Roman" w:hAnsi="Times New Roman"/>
                <w:sz w:val="18"/>
                <w:szCs w:val="18"/>
              </w:rPr>
            </w:pPr>
          </w:p>
          <w:p w14:paraId="76C970BF" w14:textId="60ADA00C"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Tillgångar som representerar exponeringar i form av säkerställda obligationer utfärdade av kreditinstitut som uppfyller kraven i artikel 12.1 e i </w:t>
            </w:r>
            <w:r>
              <w:rPr>
                <w:rFonts w:ascii="Times New Roman" w:hAnsi="Times New Roman"/>
                <w:bCs/>
                <w:sz w:val="18"/>
                <w:szCs w:val="18"/>
              </w:rPr>
              <w:t xml:space="preserve">delegerad förordning (EU) 2015/61, </w:t>
            </w:r>
            <w:r>
              <w:rPr>
                <w:rFonts w:ascii="Times New Roman" w:hAnsi="Times New Roman"/>
                <w:sz w:val="18"/>
                <w:szCs w:val="18"/>
              </w:rPr>
              <w:t>under förutsättning att massan av bakomliggande tillgångar består enbart av exponeringar som med avseende på kreditrisk har en riskvikt på högst 35 % enligt artikel 125 i förordning (EU) nr 575/2013</w:t>
            </w:r>
            <w:r>
              <w:rPr>
                <w:rFonts w:ascii="Times New Roman" w:hAnsi="Times New Roman"/>
                <w:bCs/>
                <w:sz w:val="18"/>
                <w:szCs w:val="18"/>
              </w:rPr>
              <w:t>.</w:t>
            </w:r>
          </w:p>
          <w:p w14:paraId="28F743AD" w14:textId="77777777" w:rsidR="00B53E52" w:rsidRDefault="00B53E52">
            <w:pPr>
              <w:spacing w:before="0" w:after="0"/>
              <w:ind w:left="33"/>
              <w:rPr>
                <w:rFonts w:ascii="Times New Roman" w:hAnsi="Times New Roman"/>
                <w:b/>
                <w:sz w:val="18"/>
                <w:szCs w:val="18"/>
              </w:rPr>
            </w:pPr>
          </w:p>
        </w:tc>
      </w:tr>
      <w:tr w:rsidR="00B53E52" w14:paraId="4B61F417" w14:textId="77777777" w:rsidTr="002B73CC">
        <w:tc>
          <w:tcPr>
            <w:tcW w:w="1097" w:type="dxa"/>
            <w:shd w:val="clear" w:color="auto" w:fill="FFFFFF"/>
            <w:vAlign w:val="center"/>
          </w:tcPr>
          <w:p w14:paraId="6CB1C0D1" w14:textId="77777777" w:rsidR="00B53E52" w:rsidRDefault="006E48EA">
            <w:pPr>
              <w:rPr>
                <w:rFonts w:ascii="Times New Roman" w:hAnsi="Times New Roman"/>
                <w:sz w:val="18"/>
                <w:szCs w:val="18"/>
              </w:rPr>
            </w:pPr>
            <w:r>
              <w:rPr>
                <w:rFonts w:ascii="Times New Roman" w:hAnsi="Times New Roman"/>
                <w:sz w:val="18"/>
                <w:szCs w:val="18"/>
              </w:rPr>
              <w:t>350</w:t>
            </w:r>
          </w:p>
        </w:tc>
        <w:tc>
          <w:tcPr>
            <w:tcW w:w="7125" w:type="dxa"/>
            <w:gridSpan w:val="2"/>
            <w:shd w:val="clear" w:color="auto" w:fill="FFFFFF"/>
          </w:tcPr>
          <w:p w14:paraId="7A3EF14E"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1.2.2.4 Värdepapper med bakomliggande tillgångar (kommersiella eller till enskilda, medlemsstat, CQS1)</w:t>
            </w:r>
          </w:p>
          <w:p w14:paraId="5BBC4661" w14:textId="77777777" w:rsidR="00B53E52" w:rsidRDefault="00B53E52">
            <w:pPr>
              <w:spacing w:before="0" w:after="0"/>
              <w:ind w:left="33"/>
              <w:rPr>
                <w:rFonts w:ascii="Times New Roman" w:hAnsi="Times New Roman"/>
                <w:b/>
                <w:sz w:val="18"/>
                <w:szCs w:val="18"/>
              </w:rPr>
            </w:pPr>
          </w:p>
          <w:p w14:paraId="60E4D99E" w14:textId="1271D0E6" w:rsidR="00B53E52" w:rsidRDefault="00762F31">
            <w:pPr>
              <w:spacing w:before="0" w:after="0"/>
              <w:ind w:left="33"/>
              <w:rPr>
                <w:rFonts w:ascii="Times New Roman" w:hAnsi="Times New Roman"/>
                <w:b/>
                <w:bCs/>
                <w:sz w:val="18"/>
                <w:szCs w:val="18"/>
              </w:rPr>
            </w:pPr>
            <w:r>
              <w:rPr>
                <w:rFonts w:ascii="Times New Roman" w:hAnsi="Times New Roman"/>
                <w:sz w:val="18"/>
                <w:szCs w:val="18"/>
              </w:rPr>
              <w:t xml:space="preserve">Artikel 12.1 a och artikel 13.2 g led iii och v i </w:t>
            </w:r>
            <w:r>
              <w:rPr>
                <w:rFonts w:ascii="Times New Roman" w:hAnsi="Times New Roman"/>
                <w:bCs/>
                <w:sz w:val="18"/>
                <w:szCs w:val="18"/>
              </w:rPr>
              <w:t>delegerad förordning (EU) 2015/61</w:t>
            </w:r>
          </w:p>
          <w:p w14:paraId="467D6F32" w14:textId="77777777" w:rsidR="00B53E52" w:rsidRDefault="00B53E52">
            <w:pPr>
              <w:spacing w:before="0" w:after="0"/>
              <w:ind w:left="33"/>
              <w:rPr>
                <w:rFonts w:ascii="Times New Roman" w:hAnsi="Times New Roman"/>
                <w:sz w:val="18"/>
                <w:szCs w:val="18"/>
              </w:rPr>
            </w:pPr>
          </w:p>
          <w:p w14:paraId="551FA11D" w14:textId="72250ACC" w:rsidR="00B53E52" w:rsidRDefault="006E48EA">
            <w:pPr>
              <w:spacing w:before="0" w:after="0"/>
              <w:ind w:left="33"/>
              <w:rPr>
                <w:rFonts w:ascii="Times New Roman" w:hAnsi="Times New Roman"/>
                <w:sz w:val="18"/>
                <w:szCs w:val="18"/>
              </w:rPr>
            </w:pPr>
            <w:r>
              <w:rPr>
                <w:rFonts w:ascii="Times New Roman" w:hAnsi="Times New Roman"/>
                <w:sz w:val="18"/>
                <w:szCs w:val="18"/>
              </w:rPr>
              <w:t xml:space="preserve">Exponeringar i form av värdepapper med bakomliggande tillgångar som uppfyller kraven i artikel 13 i </w:t>
            </w:r>
            <w:r>
              <w:rPr>
                <w:rFonts w:ascii="Times New Roman" w:hAnsi="Times New Roman"/>
                <w:bCs/>
                <w:sz w:val="18"/>
                <w:szCs w:val="18"/>
              </w:rPr>
              <w:t xml:space="preserve">delegerad förordning (EU) 2015/61, under förutsättning att de som bakomliggande tillgång är säkrade av tillgångar som avses i </w:t>
            </w:r>
            <w:r>
              <w:rPr>
                <w:rFonts w:ascii="Times New Roman" w:hAnsi="Times New Roman"/>
                <w:sz w:val="18"/>
                <w:szCs w:val="18"/>
              </w:rPr>
              <w:t xml:space="preserve">artikel 13.2 g led iii och v i </w:t>
            </w:r>
            <w:r>
              <w:rPr>
                <w:rFonts w:ascii="Times New Roman" w:hAnsi="Times New Roman"/>
                <w:bCs/>
                <w:sz w:val="18"/>
                <w:szCs w:val="18"/>
              </w:rPr>
              <w:t>delegerad förordning (EU) 2015/61</w:t>
            </w:r>
            <w:r>
              <w:rPr>
                <w:rFonts w:ascii="Times New Roman" w:hAnsi="Times New Roman"/>
                <w:sz w:val="18"/>
                <w:szCs w:val="18"/>
              </w:rPr>
              <w:t>. Observera att enligt artikel 13.2 g iii ska minst 80 % av låntagarna i gruppen vara små och medelstora företag vid tidpunkten för utfärdande av värdepapperiseringen.</w:t>
            </w:r>
          </w:p>
          <w:p w14:paraId="3974A81B" w14:textId="77777777" w:rsidR="00B53E52" w:rsidRDefault="00B53E52">
            <w:pPr>
              <w:spacing w:before="0" w:after="0"/>
              <w:ind w:left="33"/>
              <w:rPr>
                <w:rFonts w:ascii="Times New Roman" w:hAnsi="Times New Roman"/>
                <w:b/>
                <w:sz w:val="18"/>
                <w:szCs w:val="18"/>
              </w:rPr>
            </w:pPr>
          </w:p>
        </w:tc>
      </w:tr>
      <w:tr w:rsidR="00B53E52" w14:paraId="5F107C6F" w14:textId="77777777" w:rsidTr="002B73CC">
        <w:tc>
          <w:tcPr>
            <w:tcW w:w="1097" w:type="dxa"/>
            <w:shd w:val="clear" w:color="auto" w:fill="FFFFFF"/>
            <w:vAlign w:val="center"/>
          </w:tcPr>
          <w:p w14:paraId="07DDFFDC" w14:textId="77777777" w:rsidR="00B53E52" w:rsidRDefault="006E48EA">
            <w:pPr>
              <w:rPr>
                <w:rFonts w:ascii="Times New Roman" w:hAnsi="Times New Roman"/>
                <w:sz w:val="18"/>
                <w:szCs w:val="18"/>
              </w:rPr>
            </w:pPr>
            <w:r>
              <w:rPr>
                <w:rFonts w:ascii="Times New Roman" w:hAnsi="Times New Roman"/>
                <w:sz w:val="18"/>
                <w:szCs w:val="18"/>
              </w:rPr>
              <w:t>360</w:t>
            </w:r>
          </w:p>
        </w:tc>
        <w:tc>
          <w:tcPr>
            <w:tcW w:w="7125" w:type="dxa"/>
            <w:gridSpan w:val="2"/>
            <w:shd w:val="clear" w:color="auto" w:fill="FFFFFF"/>
          </w:tcPr>
          <w:p w14:paraId="6AAD44CE"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1.2.2.5 Företagsvärdepapper (CQS2/3)</w:t>
            </w:r>
          </w:p>
          <w:p w14:paraId="14358149" w14:textId="77777777" w:rsidR="00B53E52" w:rsidRDefault="00B53E52">
            <w:pPr>
              <w:spacing w:before="0" w:after="0"/>
              <w:ind w:left="33"/>
              <w:rPr>
                <w:rFonts w:ascii="Times New Roman" w:hAnsi="Times New Roman"/>
                <w:b/>
                <w:sz w:val="18"/>
                <w:szCs w:val="18"/>
              </w:rPr>
            </w:pPr>
          </w:p>
          <w:p w14:paraId="63AD76F4" w14:textId="4A6D1CAF" w:rsidR="00B53E52" w:rsidRDefault="00762F31">
            <w:pPr>
              <w:spacing w:before="0" w:after="0"/>
              <w:ind w:left="33"/>
              <w:rPr>
                <w:rFonts w:ascii="Times New Roman" w:hAnsi="Times New Roman"/>
                <w:bCs/>
                <w:sz w:val="18"/>
                <w:szCs w:val="18"/>
              </w:rPr>
            </w:pPr>
            <w:r>
              <w:rPr>
                <w:rFonts w:ascii="Times New Roman" w:hAnsi="Times New Roman"/>
                <w:sz w:val="18"/>
                <w:szCs w:val="18"/>
              </w:rPr>
              <w:t xml:space="preserve">Artikel 12.1 b i </w:t>
            </w:r>
            <w:r>
              <w:rPr>
                <w:rFonts w:ascii="Times New Roman" w:hAnsi="Times New Roman"/>
                <w:bCs/>
                <w:sz w:val="18"/>
                <w:szCs w:val="18"/>
              </w:rPr>
              <w:t>delegerad förordning (EU) 2015/61</w:t>
            </w:r>
          </w:p>
          <w:p w14:paraId="10B959A4" w14:textId="77777777" w:rsidR="00B53E52" w:rsidRDefault="00B53E52">
            <w:pPr>
              <w:spacing w:before="0" w:after="0"/>
              <w:ind w:left="33"/>
              <w:rPr>
                <w:rFonts w:ascii="Times New Roman" w:hAnsi="Times New Roman"/>
                <w:sz w:val="18"/>
                <w:szCs w:val="18"/>
              </w:rPr>
            </w:pPr>
          </w:p>
          <w:p w14:paraId="31B0AABE" w14:textId="27BBBE5A"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Företagsvärdepapper som uppfyller kraven i artikel 12.1 b i </w:t>
            </w:r>
            <w:r>
              <w:rPr>
                <w:rFonts w:ascii="Times New Roman" w:hAnsi="Times New Roman"/>
                <w:bCs/>
                <w:sz w:val="18"/>
                <w:szCs w:val="18"/>
              </w:rPr>
              <w:t>delegerad förordning (EU) 2015/61</w:t>
            </w:r>
          </w:p>
          <w:p w14:paraId="6192FD68" w14:textId="77777777" w:rsidR="00B53E52" w:rsidRDefault="00B53E52">
            <w:pPr>
              <w:spacing w:before="0" w:after="0"/>
              <w:ind w:left="33"/>
              <w:rPr>
                <w:rFonts w:ascii="Times New Roman" w:hAnsi="Times New Roman"/>
                <w:b/>
                <w:sz w:val="18"/>
                <w:szCs w:val="18"/>
              </w:rPr>
            </w:pPr>
          </w:p>
        </w:tc>
      </w:tr>
      <w:tr w:rsidR="00B53E52" w14:paraId="57BEC1FC" w14:textId="77777777" w:rsidTr="002B73CC">
        <w:tc>
          <w:tcPr>
            <w:tcW w:w="1097" w:type="dxa"/>
            <w:shd w:val="clear" w:color="auto" w:fill="FFFFFF"/>
            <w:vAlign w:val="center"/>
          </w:tcPr>
          <w:p w14:paraId="16829F9E" w14:textId="77777777" w:rsidR="00B53E52" w:rsidRDefault="006E48EA">
            <w:pPr>
              <w:rPr>
                <w:rFonts w:ascii="Times New Roman" w:hAnsi="Times New Roman"/>
                <w:sz w:val="18"/>
                <w:szCs w:val="18"/>
              </w:rPr>
            </w:pPr>
            <w:r>
              <w:rPr>
                <w:rFonts w:ascii="Times New Roman" w:hAnsi="Times New Roman"/>
                <w:sz w:val="18"/>
                <w:szCs w:val="18"/>
              </w:rPr>
              <w:t>370</w:t>
            </w:r>
          </w:p>
        </w:tc>
        <w:tc>
          <w:tcPr>
            <w:tcW w:w="7125" w:type="dxa"/>
            <w:gridSpan w:val="2"/>
            <w:shd w:val="clear" w:color="auto" w:fill="FFFFFF"/>
          </w:tcPr>
          <w:p w14:paraId="2C323C74"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1.2.2.6 Företagsvärdepapper – icke räntebärande tillgångar (som innehas av kreditinstitut av religiösa skäl) (CQS1/2/3)</w:t>
            </w:r>
          </w:p>
          <w:p w14:paraId="1E45EFA1" w14:textId="77777777" w:rsidR="00B53E52" w:rsidRDefault="00B53E52">
            <w:pPr>
              <w:spacing w:before="0" w:after="0"/>
              <w:ind w:left="33"/>
              <w:rPr>
                <w:rFonts w:ascii="Times New Roman" w:hAnsi="Times New Roman"/>
                <w:b/>
                <w:sz w:val="18"/>
                <w:szCs w:val="18"/>
              </w:rPr>
            </w:pPr>
          </w:p>
          <w:p w14:paraId="7C06C3E2" w14:textId="68823EEF"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Artikel 12.3 i </w:t>
            </w:r>
            <w:r>
              <w:rPr>
                <w:rFonts w:ascii="Times New Roman" w:hAnsi="Times New Roman"/>
                <w:bCs/>
                <w:sz w:val="18"/>
                <w:szCs w:val="18"/>
              </w:rPr>
              <w:t>delegerad förordning (EU) 2015/61</w:t>
            </w:r>
          </w:p>
          <w:p w14:paraId="2A95B17C" w14:textId="77777777" w:rsidR="00B53E52" w:rsidRDefault="00B53E52">
            <w:pPr>
              <w:spacing w:before="0" w:after="0"/>
              <w:ind w:left="33"/>
              <w:rPr>
                <w:rFonts w:ascii="Times New Roman" w:hAnsi="Times New Roman"/>
                <w:bCs/>
                <w:sz w:val="18"/>
                <w:szCs w:val="18"/>
              </w:rPr>
            </w:pPr>
          </w:p>
          <w:p w14:paraId="4BC6A99A" w14:textId="3A5DE67E" w:rsidR="00B53E52" w:rsidRDefault="00223992">
            <w:pPr>
              <w:spacing w:before="0" w:after="0"/>
              <w:ind w:left="33"/>
              <w:rPr>
                <w:rFonts w:ascii="Times New Roman" w:hAnsi="Times New Roman"/>
                <w:bCs/>
                <w:sz w:val="18"/>
                <w:szCs w:val="18"/>
              </w:rPr>
            </w:pPr>
            <w:r>
              <w:rPr>
                <w:rFonts w:ascii="Times New Roman" w:hAnsi="Times New Roman"/>
                <w:sz w:val="18"/>
                <w:szCs w:val="18"/>
              </w:rPr>
              <w:t>En behörig myndighet kan tillåta kreditinstitut som enligt sina stadgar och med grund i religiös övertygelse inte kan inneha räntebärande tillgångar att göra ett undantag från leden ii och iii i artikel 12.1 b i delegerad förordning ((EU) 2015/61, under förutsättning att det finns belägg för en bristande tillgång till icke räntebärande tillgångar som uppfyller kraven i dessa led och att de icke räntebärande tillgångarna i fråga är tillräckligt likvida på de privata marknaderna.</w:t>
            </w:r>
          </w:p>
          <w:p w14:paraId="1F6564B2" w14:textId="77777777" w:rsidR="00B53E52" w:rsidRDefault="00B53E52">
            <w:pPr>
              <w:spacing w:before="0" w:after="0"/>
              <w:ind w:left="33"/>
              <w:rPr>
                <w:rFonts w:ascii="Times New Roman" w:hAnsi="Times New Roman"/>
                <w:bCs/>
                <w:sz w:val="18"/>
                <w:szCs w:val="18"/>
              </w:rPr>
            </w:pPr>
          </w:p>
          <w:p w14:paraId="0FD4BBC9" w14:textId="3F60383B" w:rsidR="00B53E52" w:rsidRDefault="006E48EA">
            <w:pPr>
              <w:spacing w:before="0" w:after="0"/>
              <w:ind w:left="33"/>
              <w:rPr>
                <w:rFonts w:ascii="Times New Roman" w:hAnsi="Times New Roman"/>
                <w:bCs/>
                <w:sz w:val="18"/>
                <w:szCs w:val="18"/>
              </w:rPr>
            </w:pPr>
            <w:r>
              <w:rPr>
                <w:rFonts w:ascii="Times New Roman" w:hAnsi="Times New Roman"/>
                <w:sz w:val="18"/>
                <w:szCs w:val="18"/>
              </w:rPr>
              <w:t>Kreditinstituten ska rapportera företagsvärdepapper som innehåller icke räntebärande tillgångar så länge de uppfyller kraven i led i) i artikel 12.1 b i delegerad förordning (EU) 2015/61 och har fått vederbörligt undantag från sin behöriga myndighet.</w:t>
            </w:r>
          </w:p>
          <w:p w14:paraId="6F34CD8E" w14:textId="77777777" w:rsidR="00B53E52" w:rsidRDefault="00B53E52">
            <w:pPr>
              <w:spacing w:before="0" w:after="0"/>
              <w:ind w:left="33"/>
              <w:rPr>
                <w:rFonts w:ascii="Times New Roman" w:hAnsi="Times New Roman"/>
                <w:b/>
                <w:sz w:val="18"/>
                <w:szCs w:val="18"/>
              </w:rPr>
            </w:pPr>
          </w:p>
        </w:tc>
      </w:tr>
      <w:tr w:rsidR="00B53E52" w14:paraId="5FE17843" w14:textId="77777777" w:rsidTr="002B73CC">
        <w:tc>
          <w:tcPr>
            <w:tcW w:w="1097" w:type="dxa"/>
            <w:shd w:val="clear" w:color="auto" w:fill="FFFFFF"/>
            <w:vAlign w:val="center"/>
          </w:tcPr>
          <w:p w14:paraId="4C24D50F" w14:textId="77777777" w:rsidR="00B53E52" w:rsidRDefault="006E48EA">
            <w:pPr>
              <w:rPr>
                <w:rFonts w:ascii="Times New Roman" w:hAnsi="Times New Roman"/>
                <w:sz w:val="18"/>
                <w:szCs w:val="18"/>
              </w:rPr>
            </w:pPr>
            <w:r>
              <w:rPr>
                <w:rFonts w:ascii="Times New Roman" w:hAnsi="Times New Roman"/>
                <w:sz w:val="18"/>
                <w:szCs w:val="18"/>
              </w:rPr>
              <w:t>380</w:t>
            </w:r>
          </w:p>
        </w:tc>
        <w:tc>
          <w:tcPr>
            <w:tcW w:w="7125" w:type="dxa"/>
            <w:gridSpan w:val="2"/>
            <w:shd w:val="clear" w:color="auto" w:fill="FFFFFF"/>
          </w:tcPr>
          <w:p w14:paraId="3C0E8B99"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1.2.2.7 Aktier (större aktieindex)</w:t>
            </w:r>
          </w:p>
          <w:p w14:paraId="150E3CAF" w14:textId="77777777" w:rsidR="00B53E52" w:rsidRDefault="00B53E52">
            <w:pPr>
              <w:spacing w:before="0" w:after="0"/>
              <w:ind w:left="33"/>
              <w:rPr>
                <w:rFonts w:ascii="Times New Roman" w:hAnsi="Times New Roman"/>
                <w:b/>
                <w:sz w:val="18"/>
                <w:szCs w:val="18"/>
              </w:rPr>
            </w:pPr>
          </w:p>
          <w:p w14:paraId="5E3ABFB8" w14:textId="2AE2D6B6" w:rsidR="00B53E52" w:rsidRDefault="00762F31">
            <w:pPr>
              <w:spacing w:before="0" w:after="0"/>
              <w:ind w:left="33"/>
              <w:rPr>
                <w:rFonts w:ascii="Times New Roman" w:hAnsi="Times New Roman"/>
                <w:bCs/>
                <w:sz w:val="18"/>
                <w:szCs w:val="18"/>
              </w:rPr>
            </w:pPr>
            <w:r>
              <w:rPr>
                <w:rFonts w:ascii="Times New Roman" w:hAnsi="Times New Roman"/>
                <w:sz w:val="18"/>
                <w:szCs w:val="18"/>
              </w:rPr>
              <w:t xml:space="preserve">Artikel 12.1 c i </w:t>
            </w:r>
            <w:r>
              <w:rPr>
                <w:rFonts w:ascii="Times New Roman" w:hAnsi="Times New Roman"/>
                <w:bCs/>
                <w:sz w:val="18"/>
                <w:szCs w:val="18"/>
              </w:rPr>
              <w:t>delegerad förordning (EU) 2015/61</w:t>
            </w:r>
          </w:p>
          <w:p w14:paraId="0ED9CDE3" w14:textId="77777777" w:rsidR="00B53E52" w:rsidRDefault="00B53E52">
            <w:pPr>
              <w:spacing w:before="0" w:after="0"/>
              <w:ind w:left="33"/>
              <w:rPr>
                <w:rFonts w:ascii="Times New Roman" w:hAnsi="Times New Roman"/>
                <w:sz w:val="18"/>
                <w:szCs w:val="18"/>
              </w:rPr>
            </w:pPr>
          </w:p>
          <w:p w14:paraId="54BC4159" w14:textId="36CB077A"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Aktier som uppfyller kraven i artikel 12.1 c i </w:t>
            </w:r>
            <w:r>
              <w:rPr>
                <w:rFonts w:ascii="Times New Roman" w:hAnsi="Times New Roman"/>
                <w:bCs/>
                <w:sz w:val="18"/>
                <w:szCs w:val="18"/>
              </w:rPr>
              <w:t>delegerad förordning (EU) 2015/61 och som denomineras i valutan i kreditinstitutets hemmedlemsstat.</w:t>
            </w:r>
          </w:p>
          <w:p w14:paraId="5523E2E6" w14:textId="77777777" w:rsidR="00B53E52" w:rsidRDefault="00B53E52">
            <w:pPr>
              <w:spacing w:before="0" w:after="0"/>
              <w:ind w:left="33"/>
              <w:rPr>
                <w:rFonts w:ascii="Times New Roman" w:hAnsi="Times New Roman"/>
                <w:bCs/>
                <w:sz w:val="18"/>
                <w:szCs w:val="18"/>
              </w:rPr>
            </w:pPr>
          </w:p>
          <w:p w14:paraId="5CC47D26" w14:textId="25EAA0B9" w:rsidR="00B53E52" w:rsidRDefault="006E48EA">
            <w:pPr>
              <w:spacing w:before="0" w:after="0"/>
              <w:ind w:left="33"/>
              <w:rPr>
                <w:rFonts w:ascii="Times New Roman" w:hAnsi="Times New Roman"/>
                <w:bCs/>
                <w:sz w:val="18"/>
                <w:szCs w:val="18"/>
              </w:rPr>
            </w:pPr>
            <w:r>
              <w:rPr>
                <w:rFonts w:ascii="Times New Roman" w:hAnsi="Times New Roman"/>
                <w:bCs/>
                <w:sz w:val="18"/>
                <w:szCs w:val="18"/>
              </w:rPr>
              <w:t>Kreditinstitut ska också rapportera aktier som uppfyller kraven i artikel 12.1 c och som denomineras i en annan valuta, under förutsättning att de endast räknas som tillgångar på nivå 2B upp till den summa som täcker likviditetsutflödena i den valutan eller i den jurisdiktion där likviditetsrisken tas.</w:t>
            </w:r>
          </w:p>
          <w:p w14:paraId="790214B6" w14:textId="77777777" w:rsidR="00B53E52" w:rsidRDefault="00B53E52">
            <w:pPr>
              <w:spacing w:before="0" w:after="0"/>
              <w:ind w:left="33"/>
              <w:rPr>
                <w:rFonts w:ascii="Times New Roman" w:hAnsi="Times New Roman"/>
                <w:b/>
                <w:sz w:val="18"/>
                <w:szCs w:val="18"/>
              </w:rPr>
            </w:pPr>
          </w:p>
        </w:tc>
      </w:tr>
      <w:tr w:rsidR="00B53E52" w14:paraId="32CAB64E" w14:textId="77777777" w:rsidTr="002B73CC">
        <w:tc>
          <w:tcPr>
            <w:tcW w:w="1097" w:type="dxa"/>
            <w:shd w:val="clear" w:color="auto" w:fill="FFFFFF"/>
            <w:vAlign w:val="center"/>
          </w:tcPr>
          <w:p w14:paraId="67CF7CC7" w14:textId="77777777" w:rsidR="00B53E52" w:rsidRDefault="006E48EA">
            <w:pPr>
              <w:rPr>
                <w:rFonts w:ascii="Times New Roman" w:hAnsi="Times New Roman"/>
                <w:sz w:val="18"/>
                <w:szCs w:val="18"/>
              </w:rPr>
            </w:pPr>
            <w:r>
              <w:rPr>
                <w:rFonts w:ascii="Times New Roman" w:hAnsi="Times New Roman"/>
                <w:sz w:val="18"/>
                <w:szCs w:val="18"/>
              </w:rPr>
              <w:t>390</w:t>
            </w:r>
          </w:p>
        </w:tc>
        <w:tc>
          <w:tcPr>
            <w:tcW w:w="7125" w:type="dxa"/>
            <w:gridSpan w:val="2"/>
            <w:shd w:val="clear" w:color="auto" w:fill="FFFFFF"/>
          </w:tcPr>
          <w:p w14:paraId="1DF2C15A"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1.2.2.8 Icke räntebärande tillgångar (som innehas av kreditinstitut av religiösa skäl) (CQS3-5)</w:t>
            </w:r>
          </w:p>
          <w:p w14:paraId="04F0521F" w14:textId="77777777" w:rsidR="00B53E52" w:rsidRDefault="00B53E52">
            <w:pPr>
              <w:spacing w:before="0" w:after="0"/>
              <w:ind w:left="33"/>
              <w:rPr>
                <w:rFonts w:ascii="Times New Roman" w:hAnsi="Times New Roman"/>
                <w:b/>
                <w:sz w:val="18"/>
                <w:szCs w:val="18"/>
              </w:rPr>
            </w:pPr>
          </w:p>
          <w:p w14:paraId="128B1A20" w14:textId="59DC1D37" w:rsidR="00B53E52" w:rsidRDefault="00DD4C72">
            <w:pPr>
              <w:spacing w:before="0" w:after="0"/>
              <w:ind w:left="33"/>
              <w:rPr>
                <w:rFonts w:ascii="Times New Roman" w:hAnsi="Times New Roman"/>
                <w:bCs/>
                <w:sz w:val="18"/>
                <w:szCs w:val="18"/>
              </w:rPr>
            </w:pPr>
            <w:r>
              <w:rPr>
                <w:rFonts w:ascii="Times New Roman" w:hAnsi="Times New Roman"/>
                <w:sz w:val="18"/>
                <w:szCs w:val="18"/>
              </w:rPr>
              <w:t xml:space="preserve">Artikel 12.1 f i </w:t>
            </w:r>
            <w:r>
              <w:rPr>
                <w:rFonts w:ascii="Times New Roman" w:hAnsi="Times New Roman"/>
                <w:bCs/>
                <w:sz w:val="18"/>
                <w:szCs w:val="18"/>
              </w:rPr>
              <w:t>delegerad förordning (EU) 2015/61</w:t>
            </w:r>
          </w:p>
          <w:p w14:paraId="7D75ED33" w14:textId="77777777" w:rsidR="00B53E52" w:rsidRDefault="00B53E52">
            <w:pPr>
              <w:spacing w:before="0" w:after="0"/>
              <w:ind w:left="33"/>
              <w:rPr>
                <w:rFonts w:ascii="Times New Roman" w:hAnsi="Times New Roman"/>
                <w:b/>
                <w:sz w:val="18"/>
                <w:szCs w:val="18"/>
              </w:rPr>
            </w:pPr>
          </w:p>
          <w:p w14:paraId="3019CAD8" w14:textId="493C516D" w:rsidR="00B53E52" w:rsidRDefault="006E48EA">
            <w:pPr>
              <w:spacing w:before="0" w:after="0"/>
              <w:ind w:left="33"/>
              <w:rPr>
                <w:rFonts w:ascii="Times New Roman" w:hAnsi="Times New Roman"/>
                <w:sz w:val="18"/>
                <w:szCs w:val="18"/>
              </w:rPr>
            </w:pPr>
            <w:r>
              <w:rPr>
                <w:rFonts w:ascii="Times New Roman" w:hAnsi="Times New Roman"/>
                <w:sz w:val="18"/>
                <w:szCs w:val="18"/>
              </w:rPr>
              <w:t xml:space="preserve">När det gäller kreditinstitut som </w:t>
            </w:r>
            <w:r>
              <w:rPr>
                <w:rFonts w:ascii="Times New Roman" w:hAnsi="Times New Roman"/>
                <w:bCs/>
                <w:sz w:val="18"/>
                <w:szCs w:val="18"/>
              </w:rPr>
              <w:t>enligt</w:t>
            </w:r>
            <w:r>
              <w:rPr>
                <w:rFonts w:ascii="Times New Roman" w:hAnsi="Times New Roman"/>
                <w:sz w:val="18"/>
                <w:szCs w:val="18"/>
              </w:rPr>
              <w:t xml:space="preserve"> sina stadgar och med grund i religiös övertygelse inte kan inneha räntebärande tillgångar: icke räntebärande tillgångar som utgör en fordran på eller är garanterade av en centralbank, en stat, ett tredjelands centralbank eller ett regionalt självstyrelseorgan, en lokal myndighet eller offentligt organ i ett tredjeland, förutsatt att dessa tillgångar av ett utsett externt kreditvärderingsinstitut tilldelats minst kreditkvalitetssteg 5 i enlighet med artikel 114 i förordning (EU) nr 575/2013, eller ett motsvarande kreditkvalitetssteg om det gäller ett kortfristigt kreditbetyg.</w:t>
            </w:r>
          </w:p>
          <w:p w14:paraId="68878A1F" w14:textId="77777777" w:rsidR="00B53E52" w:rsidRDefault="00B53E52">
            <w:pPr>
              <w:spacing w:before="0" w:after="0"/>
              <w:ind w:left="33"/>
              <w:rPr>
                <w:rFonts w:ascii="Times New Roman" w:hAnsi="Times New Roman"/>
                <w:b/>
                <w:sz w:val="18"/>
                <w:szCs w:val="18"/>
              </w:rPr>
            </w:pPr>
          </w:p>
        </w:tc>
      </w:tr>
      <w:tr w:rsidR="00B53E52" w14:paraId="74C4E5ED" w14:textId="77777777" w:rsidTr="002B73CC">
        <w:tc>
          <w:tcPr>
            <w:tcW w:w="1097" w:type="dxa"/>
            <w:shd w:val="clear" w:color="auto" w:fill="FFFFFF"/>
            <w:vAlign w:val="center"/>
          </w:tcPr>
          <w:p w14:paraId="25C0AF85" w14:textId="77777777" w:rsidR="00B53E52" w:rsidRDefault="006E48EA">
            <w:pPr>
              <w:rPr>
                <w:rFonts w:ascii="Times New Roman" w:hAnsi="Times New Roman"/>
                <w:sz w:val="18"/>
                <w:szCs w:val="18"/>
              </w:rPr>
            </w:pPr>
            <w:r>
              <w:rPr>
                <w:rFonts w:ascii="Times New Roman" w:hAnsi="Times New Roman"/>
                <w:sz w:val="18"/>
                <w:szCs w:val="18"/>
              </w:rPr>
              <w:t>400</w:t>
            </w:r>
          </w:p>
        </w:tc>
        <w:tc>
          <w:tcPr>
            <w:tcW w:w="7125" w:type="dxa"/>
            <w:gridSpan w:val="2"/>
            <w:shd w:val="clear" w:color="auto" w:fill="FFFFFF"/>
          </w:tcPr>
          <w:p w14:paraId="6C1A4B58"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1.2.2.9 Likviditetsfaciliteter med begränsad användning från centralbank</w:t>
            </w:r>
          </w:p>
          <w:p w14:paraId="47C95A7E" w14:textId="77777777" w:rsidR="00B53E52" w:rsidRDefault="00B53E52">
            <w:pPr>
              <w:spacing w:before="0" w:after="0"/>
              <w:ind w:left="33"/>
              <w:rPr>
                <w:rFonts w:ascii="Times New Roman" w:hAnsi="Times New Roman"/>
                <w:b/>
                <w:sz w:val="18"/>
                <w:szCs w:val="18"/>
              </w:rPr>
            </w:pPr>
          </w:p>
          <w:p w14:paraId="12A1606E" w14:textId="28B4C78B" w:rsidR="00B53E52" w:rsidRDefault="00762F31">
            <w:pPr>
              <w:spacing w:before="0" w:after="0"/>
              <w:ind w:left="33"/>
              <w:rPr>
                <w:rFonts w:ascii="Times New Roman" w:hAnsi="Times New Roman"/>
                <w:bCs/>
                <w:sz w:val="18"/>
                <w:szCs w:val="18"/>
              </w:rPr>
            </w:pPr>
            <w:r>
              <w:rPr>
                <w:rFonts w:ascii="Times New Roman" w:hAnsi="Times New Roman"/>
                <w:sz w:val="18"/>
                <w:szCs w:val="18"/>
              </w:rPr>
              <w:t xml:space="preserve">Artikel 12.1 d och artikel 14 i </w:t>
            </w:r>
            <w:r>
              <w:rPr>
                <w:rFonts w:ascii="Times New Roman" w:hAnsi="Times New Roman"/>
                <w:bCs/>
                <w:sz w:val="18"/>
                <w:szCs w:val="18"/>
              </w:rPr>
              <w:t>delegerad förordning (EU) 2015/61</w:t>
            </w:r>
          </w:p>
          <w:p w14:paraId="53FD0878" w14:textId="77777777" w:rsidR="00B53E52" w:rsidRDefault="00B53E52">
            <w:pPr>
              <w:spacing w:before="0" w:after="0"/>
              <w:ind w:left="33"/>
              <w:rPr>
                <w:rFonts w:ascii="Times New Roman" w:hAnsi="Times New Roman"/>
                <w:sz w:val="18"/>
                <w:szCs w:val="18"/>
              </w:rPr>
            </w:pPr>
          </w:p>
          <w:p w14:paraId="2D3AB963" w14:textId="3A57DAC4" w:rsidR="00B53E52" w:rsidRDefault="006E48EA">
            <w:pPr>
              <w:spacing w:before="0" w:after="0"/>
              <w:ind w:left="33"/>
              <w:rPr>
                <w:rFonts w:ascii="Times New Roman" w:hAnsi="Times New Roman"/>
                <w:bCs/>
                <w:sz w:val="18"/>
                <w:szCs w:val="18"/>
              </w:rPr>
            </w:pPr>
            <w:r>
              <w:rPr>
                <w:rFonts w:ascii="Times New Roman" w:hAnsi="Times New Roman"/>
                <w:sz w:val="18"/>
                <w:szCs w:val="18"/>
              </w:rPr>
              <w:t xml:space="preserve">Outnyttjade likviditetsfaciliteter med begränsad användning som tillhandahålls av centralbanker som uppfyller kraven i artikel 14 i </w:t>
            </w:r>
            <w:r>
              <w:rPr>
                <w:rFonts w:ascii="Times New Roman" w:hAnsi="Times New Roman"/>
                <w:bCs/>
                <w:sz w:val="18"/>
                <w:szCs w:val="18"/>
              </w:rPr>
              <w:t>delegerad förordning (EU) 2015/61.</w:t>
            </w:r>
          </w:p>
          <w:p w14:paraId="40E6E3FB" w14:textId="77777777" w:rsidR="00B53E52" w:rsidRDefault="00B53E52">
            <w:pPr>
              <w:spacing w:before="0" w:after="0"/>
              <w:ind w:left="33"/>
              <w:rPr>
                <w:rFonts w:ascii="Times New Roman" w:hAnsi="Times New Roman"/>
                <w:b/>
                <w:sz w:val="18"/>
                <w:szCs w:val="18"/>
              </w:rPr>
            </w:pPr>
          </w:p>
        </w:tc>
      </w:tr>
      <w:tr w:rsidR="00B53E52" w14:paraId="2FC81458" w14:textId="77777777" w:rsidTr="002B73CC">
        <w:tc>
          <w:tcPr>
            <w:tcW w:w="1097" w:type="dxa"/>
            <w:shd w:val="clear" w:color="auto" w:fill="FFFFFF"/>
            <w:vAlign w:val="center"/>
          </w:tcPr>
          <w:p w14:paraId="40B5BBD2" w14:textId="77777777" w:rsidR="00B53E52" w:rsidRDefault="006E48EA">
            <w:pPr>
              <w:rPr>
                <w:rFonts w:ascii="Times New Roman" w:hAnsi="Times New Roman"/>
                <w:sz w:val="18"/>
                <w:szCs w:val="18"/>
              </w:rPr>
            </w:pPr>
            <w:r>
              <w:rPr>
                <w:rFonts w:ascii="Times New Roman" w:hAnsi="Times New Roman"/>
                <w:sz w:val="18"/>
                <w:szCs w:val="18"/>
              </w:rPr>
              <w:t>410</w:t>
            </w:r>
          </w:p>
        </w:tc>
        <w:tc>
          <w:tcPr>
            <w:tcW w:w="7125" w:type="dxa"/>
            <w:gridSpan w:val="2"/>
            <w:shd w:val="clear" w:color="auto" w:fill="FFFFFF"/>
          </w:tcPr>
          <w:p w14:paraId="16F3318C"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1.2.2.10 Kvalificerade aktier/andelar i fond: underliggande är värdepapper med bakomliggande tillgångar (bostadslån eller bil, CQS1)</w:t>
            </w:r>
          </w:p>
          <w:p w14:paraId="0AC07B90" w14:textId="77777777" w:rsidR="00B53E52" w:rsidRDefault="00B53E52">
            <w:pPr>
              <w:spacing w:before="0" w:after="0"/>
              <w:ind w:left="33"/>
              <w:rPr>
                <w:rFonts w:ascii="Times New Roman" w:hAnsi="Times New Roman"/>
                <w:b/>
                <w:sz w:val="18"/>
                <w:szCs w:val="18"/>
              </w:rPr>
            </w:pPr>
          </w:p>
          <w:p w14:paraId="15510387" w14:textId="0CED0C03" w:rsidR="00B53E52" w:rsidRDefault="00DD4C72">
            <w:pPr>
              <w:spacing w:before="0" w:after="0"/>
              <w:ind w:left="33"/>
              <w:rPr>
                <w:rFonts w:ascii="Times New Roman" w:hAnsi="Times New Roman"/>
                <w:b/>
                <w:bCs/>
                <w:sz w:val="18"/>
                <w:szCs w:val="18"/>
              </w:rPr>
            </w:pPr>
            <w:r>
              <w:rPr>
                <w:rFonts w:ascii="Times New Roman" w:hAnsi="Times New Roman"/>
                <w:sz w:val="18"/>
                <w:szCs w:val="18"/>
              </w:rPr>
              <w:t xml:space="preserve">Artikel 15.2 e i </w:t>
            </w:r>
            <w:r>
              <w:rPr>
                <w:rFonts w:ascii="Times New Roman" w:hAnsi="Times New Roman"/>
                <w:bCs/>
                <w:sz w:val="18"/>
                <w:szCs w:val="18"/>
              </w:rPr>
              <w:t>delegerad förordning (EU) 2015/61</w:t>
            </w:r>
          </w:p>
          <w:p w14:paraId="60011F11" w14:textId="77777777" w:rsidR="00B53E52" w:rsidRDefault="00B53E52">
            <w:pPr>
              <w:spacing w:before="0" w:after="0"/>
              <w:ind w:left="33"/>
              <w:rPr>
                <w:rFonts w:ascii="Times New Roman" w:hAnsi="Times New Roman"/>
                <w:sz w:val="18"/>
                <w:szCs w:val="18"/>
              </w:rPr>
            </w:pPr>
          </w:p>
          <w:p w14:paraId="2611C4E4" w14:textId="7CE1395B" w:rsidR="00B53E52" w:rsidRDefault="006E48EA">
            <w:pPr>
              <w:spacing w:before="0" w:after="0"/>
              <w:ind w:left="33"/>
              <w:rPr>
                <w:rFonts w:ascii="Times New Roman" w:hAnsi="Times New Roman"/>
                <w:sz w:val="18"/>
                <w:szCs w:val="18"/>
              </w:rPr>
            </w:pPr>
            <w:r>
              <w:rPr>
                <w:rFonts w:ascii="Times New Roman" w:hAnsi="Times New Roman"/>
                <w:sz w:val="18"/>
                <w:szCs w:val="18"/>
              </w:rPr>
              <w:t>Aktier eller andelar i fonder vilkas underliggande tillgångar motsvarar tillgångar som kan klassificeras som tillgångar på nivå 2B enligt leden i, ii och iv i artikel 13.2 g i delegerad förordning (EU) nr 2015/61.</w:t>
            </w:r>
          </w:p>
          <w:p w14:paraId="12BB2005" w14:textId="77777777" w:rsidR="00B53E52" w:rsidRDefault="00B53E52">
            <w:pPr>
              <w:spacing w:before="0" w:after="0"/>
              <w:ind w:left="33"/>
              <w:rPr>
                <w:rFonts w:ascii="Times New Roman" w:hAnsi="Times New Roman"/>
                <w:b/>
                <w:sz w:val="18"/>
                <w:szCs w:val="18"/>
              </w:rPr>
            </w:pPr>
          </w:p>
        </w:tc>
      </w:tr>
      <w:tr w:rsidR="00B53E52" w14:paraId="778F6E7F" w14:textId="77777777" w:rsidTr="002B73CC">
        <w:tc>
          <w:tcPr>
            <w:tcW w:w="1097" w:type="dxa"/>
            <w:shd w:val="clear" w:color="auto" w:fill="FFFFFF"/>
            <w:vAlign w:val="center"/>
          </w:tcPr>
          <w:p w14:paraId="29C1341C" w14:textId="77777777" w:rsidR="00B53E52" w:rsidRDefault="006E48EA">
            <w:pPr>
              <w:rPr>
                <w:rFonts w:ascii="Times New Roman" w:hAnsi="Times New Roman"/>
                <w:sz w:val="18"/>
                <w:szCs w:val="18"/>
              </w:rPr>
            </w:pPr>
            <w:r>
              <w:rPr>
                <w:rFonts w:ascii="Times New Roman" w:hAnsi="Times New Roman"/>
                <w:sz w:val="18"/>
                <w:szCs w:val="18"/>
              </w:rPr>
              <w:t>420</w:t>
            </w:r>
          </w:p>
        </w:tc>
        <w:tc>
          <w:tcPr>
            <w:tcW w:w="7125" w:type="dxa"/>
            <w:gridSpan w:val="2"/>
            <w:shd w:val="clear" w:color="auto" w:fill="FFFFFF"/>
          </w:tcPr>
          <w:p w14:paraId="73F8DC3A"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1.2.2.11 Kvalificerade aktier/andelar i fond: underliggande är säkerställda obligationer med hög kvalitet (riskvikt 35 %)</w:t>
            </w:r>
          </w:p>
          <w:p w14:paraId="2D2596E8" w14:textId="77777777" w:rsidR="00B53E52" w:rsidRDefault="00B53E52">
            <w:pPr>
              <w:spacing w:before="0" w:after="0"/>
              <w:ind w:left="33"/>
              <w:rPr>
                <w:rFonts w:ascii="Times New Roman" w:hAnsi="Times New Roman"/>
                <w:b/>
                <w:sz w:val="18"/>
                <w:szCs w:val="18"/>
              </w:rPr>
            </w:pPr>
          </w:p>
          <w:p w14:paraId="161B033F" w14:textId="419EE292" w:rsidR="00B53E52" w:rsidRDefault="00DD4C72">
            <w:pPr>
              <w:spacing w:before="0" w:after="0"/>
              <w:ind w:left="33"/>
              <w:rPr>
                <w:rFonts w:ascii="Times New Roman" w:hAnsi="Times New Roman"/>
                <w:b/>
                <w:bCs/>
                <w:sz w:val="18"/>
                <w:szCs w:val="18"/>
              </w:rPr>
            </w:pPr>
            <w:r>
              <w:rPr>
                <w:rFonts w:ascii="Times New Roman" w:hAnsi="Times New Roman"/>
                <w:sz w:val="18"/>
                <w:szCs w:val="18"/>
              </w:rPr>
              <w:t xml:space="preserve">Artikel 15.2 f i </w:t>
            </w:r>
            <w:r>
              <w:rPr>
                <w:rFonts w:ascii="Times New Roman" w:hAnsi="Times New Roman"/>
                <w:bCs/>
                <w:sz w:val="18"/>
                <w:szCs w:val="18"/>
              </w:rPr>
              <w:t>delegerad förordning (EU) 2015/61</w:t>
            </w:r>
          </w:p>
          <w:p w14:paraId="25584DDF" w14:textId="77777777" w:rsidR="00B53E52" w:rsidRDefault="00B53E52">
            <w:pPr>
              <w:spacing w:before="0" w:after="0"/>
              <w:ind w:left="33"/>
              <w:rPr>
                <w:rFonts w:ascii="Times New Roman" w:hAnsi="Times New Roman"/>
                <w:sz w:val="18"/>
                <w:szCs w:val="18"/>
              </w:rPr>
            </w:pPr>
          </w:p>
          <w:p w14:paraId="47B03083" w14:textId="27EF6946" w:rsidR="00B53E52" w:rsidRDefault="006E48EA">
            <w:pPr>
              <w:spacing w:before="0" w:after="0"/>
              <w:ind w:left="33"/>
              <w:rPr>
                <w:rFonts w:ascii="Times New Roman" w:hAnsi="Times New Roman"/>
                <w:sz w:val="18"/>
                <w:szCs w:val="18"/>
              </w:rPr>
            </w:pPr>
            <w:r>
              <w:rPr>
                <w:rFonts w:ascii="Times New Roman" w:hAnsi="Times New Roman"/>
                <w:sz w:val="18"/>
                <w:szCs w:val="18"/>
              </w:rPr>
              <w:t>Aktier eller andelar i fonder vilkas underliggande tillgångar motsvarar tillgångar som kan klassificeras som tillgångar på nivå 2B enligt artikel 12.1 e i delegerad förordning (EU) 2015/61.</w:t>
            </w:r>
          </w:p>
          <w:p w14:paraId="4D41FCE3" w14:textId="77777777" w:rsidR="00B53E52" w:rsidRDefault="00B53E52">
            <w:pPr>
              <w:spacing w:before="0" w:after="0"/>
              <w:ind w:left="33"/>
              <w:rPr>
                <w:rFonts w:ascii="Times New Roman" w:hAnsi="Times New Roman"/>
                <w:b/>
                <w:sz w:val="18"/>
                <w:szCs w:val="18"/>
              </w:rPr>
            </w:pPr>
          </w:p>
        </w:tc>
      </w:tr>
      <w:tr w:rsidR="00B53E52" w14:paraId="544000AE" w14:textId="77777777" w:rsidTr="002B73CC">
        <w:tc>
          <w:tcPr>
            <w:tcW w:w="1097" w:type="dxa"/>
            <w:shd w:val="clear" w:color="auto" w:fill="FFFFFF"/>
            <w:vAlign w:val="center"/>
          </w:tcPr>
          <w:p w14:paraId="548EFCC4" w14:textId="77777777" w:rsidR="00B53E52" w:rsidRDefault="006E48EA">
            <w:pPr>
              <w:rPr>
                <w:rFonts w:ascii="Times New Roman" w:hAnsi="Times New Roman"/>
                <w:sz w:val="18"/>
                <w:szCs w:val="18"/>
              </w:rPr>
            </w:pPr>
            <w:r>
              <w:rPr>
                <w:rFonts w:ascii="Times New Roman" w:hAnsi="Times New Roman"/>
                <w:sz w:val="18"/>
                <w:szCs w:val="18"/>
              </w:rPr>
              <w:t>430</w:t>
            </w:r>
          </w:p>
        </w:tc>
        <w:tc>
          <w:tcPr>
            <w:tcW w:w="7125" w:type="dxa"/>
            <w:gridSpan w:val="2"/>
            <w:shd w:val="clear" w:color="auto" w:fill="FFFFFF"/>
          </w:tcPr>
          <w:p w14:paraId="0C83C425"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1.2.2.12 Kvalificerade aktier/andelar i fond: underliggande är värdepapper med bakomliggande tillgångar (kommersiella eller till enskilda, medlemsstat, CQS1)</w:t>
            </w:r>
          </w:p>
          <w:p w14:paraId="36088A39" w14:textId="77777777" w:rsidR="00B53E52" w:rsidRDefault="00B53E52">
            <w:pPr>
              <w:spacing w:before="0" w:after="0"/>
              <w:ind w:left="33"/>
              <w:rPr>
                <w:rFonts w:ascii="Times New Roman" w:hAnsi="Times New Roman"/>
                <w:b/>
                <w:sz w:val="18"/>
                <w:szCs w:val="18"/>
              </w:rPr>
            </w:pPr>
          </w:p>
          <w:p w14:paraId="00AB6AD4" w14:textId="2EF730AC" w:rsidR="00B53E52" w:rsidRDefault="00DD4C72">
            <w:pPr>
              <w:spacing w:before="0" w:after="0"/>
              <w:ind w:left="33"/>
              <w:rPr>
                <w:rFonts w:ascii="Times New Roman" w:hAnsi="Times New Roman"/>
                <w:b/>
                <w:bCs/>
                <w:sz w:val="18"/>
                <w:szCs w:val="18"/>
              </w:rPr>
            </w:pPr>
            <w:r>
              <w:rPr>
                <w:rFonts w:ascii="Times New Roman" w:hAnsi="Times New Roman"/>
                <w:sz w:val="18"/>
                <w:szCs w:val="18"/>
              </w:rPr>
              <w:t xml:space="preserve">Artikel 15.2 g i </w:t>
            </w:r>
            <w:r>
              <w:rPr>
                <w:rFonts w:ascii="Times New Roman" w:hAnsi="Times New Roman"/>
                <w:bCs/>
                <w:sz w:val="18"/>
                <w:szCs w:val="18"/>
              </w:rPr>
              <w:t>delegerad förordning (EU) 2015/61</w:t>
            </w:r>
          </w:p>
          <w:p w14:paraId="4B2DEA62" w14:textId="77777777" w:rsidR="00B53E52" w:rsidRDefault="00B53E52">
            <w:pPr>
              <w:spacing w:before="0" w:after="0"/>
              <w:ind w:left="33"/>
              <w:rPr>
                <w:rFonts w:ascii="Times New Roman" w:hAnsi="Times New Roman"/>
                <w:sz w:val="18"/>
                <w:szCs w:val="18"/>
              </w:rPr>
            </w:pPr>
          </w:p>
          <w:p w14:paraId="3B858141" w14:textId="2E942382" w:rsidR="00B53E52" w:rsidRDefault="006E48EA">
            <w:pPr>
              <w:spacing w:before="0" w:after="0"/>
              <w:ind w:left="33"/>
              <w:rPr>
                <w:rFonts w:ascii="Times New Roman" w:hAnsi="Times New Roman"/>
                <w:sz w:val="18"/>
                <w:szCs w:val="18"/>
              </w:rPr>
            </w:pPr>
            <w:r>
              <w:rPr>
                <w:rFonts w:ascii="Times New Roman" w:hAnsi="Times New Roman"/>
                <w:sz w:val="18"/>
                <w:szCs w:val="18"/>
              </w:rPr>
              <w:t>Aktier eller andelar i fonder vilkas underliggande tillgångar motsvarar tillgångar som kan klassificeras som tillgångar på nivå 2B enligt leden iii och v i artikel 13.2 g i delegerad förordning (EU) 2015/61. Observera att enligt artikel 13.2 g iii ska minst 80 % av låntagarna i gruppen vara små och medelstora företag vid tidpunkten för utfärdande av värdepapperiseringen.</w:t>
            </w:r>
          </w:p>
          <w:p w14:paraId="0BBC5CC7" w14:textId="77777777" w:rsidR="00B53E52" w:rsidRDefault="00B53E52">
            <w:pPr>
              <w:spacing w:before="0" w:after="0"/>
              <w:ind w:left="33"/>
              <w:rPr>
                <w:rFonts w:ascii="Times New Roman" w:hAnsi="Times New Roman"/>
                <w:b/>
                <w:sz w:val="18"/>
                <w:szCs w:val="18"/>
              </w:rPr>
            </w:pPr>
          </w:p>
        </w:tc>
      </w:tr>
      <w:tr w:rsidR="00B53E52" w14:paraId="75678763" w14:textId="77777777" w:rsidTr="002B73CC">
        <w:tc>
          <w:tcPr>
            <w:tcW w:w="1097" w:type="dxa"/>
            <w:shd w:val="clear" w:color="auto" w:fill="FFFFFF"/>
            <w:vAlign w:val="center"/>
          </w:tcPr>
          <w:p w14:paraId="3666EA81" w14:textId="77777777" w:rsidR="00B53E52" w:rsidRDefault="006E48EA">
            <w:pPr>
              <w:rPr>
                <w:rFonts w:ascii="Times New Roman" w:hAnsi="Times New Roman"/>
                <w:sz w:val="18"/>
                <w:szCs w:val="18"/>
              </w:rPr>
            </w:pPr>
            <w:r>
              <w:rPr>
                <w:rFonts w:ascii="Times New Roman" w:hAnsi="Times New Roman"/>
                <w:sz w:val="18"/>
                <w:szCs w:val="18"/>
              </w:rPr>
              <w:t>440</w:t>
            </w:r>
          </w:p>
        </w:tc>
        <w:tc>
          <w:tcPr>
            <w:tcW w:w="7125" w:type="dxa"/>
            <w:gridSpan w:val="2"/>
            <w:shd w:val="clear" w:color="auto" w:fill="FFFFFF"/>
          </w:tcPr>
          <w:p w14:paraId="253F21CB"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1.2.2.13 Kvalificerade aktier/andelar i fond: underliggande är företagsvärdepapper (CQS2/3), aktier (större aktieindex) eller icke räntebärande tillgångar (som innehas av kreditinstitut av religiösa skäl) (CQS3-5)</w:t>
            </w:r>
          </w:p>
          <w:p w14:paraId="020034CD" w14:textId="77777777" w:rsidR="00B53E52" w:rsidRDefault="00B53E52">
            <w:pPr>
              <w:spacing w:before="0" w:after="0"/>
              <w:ind w:left="33"/>
              <w:rPr>
                <w:rFonts w:ascii="Times New Roman" w:hAnsi="Times New Roman"/>
                <w:b/>
                <w:sz w:val="18"/>
                <w:szCs w:val="18"/>
              </w:rPr>
            </w:pPr>
          </w:p>
          <w:p w14:paraId="5CF65DF5" w14:textId="0467921C" w:rsidR="00B53E52" w:rsidRDefault="00DD4C72">
            <w:pPr>
              <w:spacing w:before="0" w:after="0"/>
              <w:ind w:left="33"/>
              <w:rPr>
                <w:rFonts w:ascii="Times New Roman" w:hAnsi="Times New Roman"/>
                <w:b/>
                <w:bCs/>
                <w:sz w:val="18"/>
                <w:szCs w:val="18"/>
              </w:rPr>
            </w:pPr>
            <w:r>
              <w:rPr>
                <w:rFonts w:ascii="Times New Roman" w:hAnsi="Times New Roman"/>
                <w:sz w:val="18"/>
                <w:szCs w:val="18"/>
              </w:rPr>
              <w:t xml:space="preserve">Artikel 15.2 h i </w:t>
            </w:r>
            <w:r>
              <w:rPr>
                <w:rFonts w:ascii="Times New Roman" w:hAnsi="Times New Roman"/>
                <w:bCs/>
                <w:sz w:val="18"/>
                <w:szCs w:val="18"/>
              </w:rPr>
              <w:t>delegerad förordning (EU) 2015/61</w:t>
            </w:r>
          </w:p>
          <w:p w14:paraId="727F76C4" w14:textId="77777777" w:rsidR="00B53E52" w:rsidRDefault="00B53E52">
            <w:pPr>
              <w:spacing w:before="0" w:after="0"/>
              <w:ind w:left="33"/>
              <w:rPr>
                <w:rFonts w:ascii="Times New Roman" w:hAnsi="Times New Roman"/>
                <w:sz w:val="18"/>
                <w:szCs w:val="18"/>
              </w:rPr>
            </w:pPr>
          </w:p>
          <w:p w14:paraId="1EFC2A3A" w14:textId="0966A868" w:rsidR="00B53E52" w:rsidRDefault="006E48EA">
            <w:pPr>
              <w:spacing w:before="0" w:after="0"/>
              <w:ind w:left="33"/>
              <w:rPr>
                <w:rFonts w:ascii="Times New Roman" w:hAnsi="Times New Roman"/>
                <w:sz w:val="18"/>
                <w:szCs w:val="18"/>
              </w:rPr>
            </w:pPr>
            <w:r>
              <w:rPr>
                <w:rFonts w:ascii="Times New Roman" w:hAnsi="Times New Roman"/>
                <w:sz w:val="18"/>
                <w:szCs w:val="18"/>
              </w:rPr>
              <w:t>Aktier eller andelar i fonder vilkas underliggande tillgångar motsvarar företagsvärdepapper som uppfyller kraven i artikel 12.1 b i delegerad förordning (EU) 2015/61, aktier som uppfyller kraven i artikel 12.1 c i samma förordning eller icke räntebärande tillgångar som uppfyller kraven i artikel 12.1 f i samma förordning.</w:t>
            </w:r>
          </w:p>
          <w:p w14:paraId="4AECB1A3" w14:textId="77777777" w:rsidR="00B53E52" w:rsidRDefault="00B53E52">
            <w:pPr>
              <w:spacing w:before="0" w:after="0"/>
              <w:ind w:left="33"/>
              <w:rPr>
                <w:rFonts w:ascii="Times New Roman" w:hAnsi="Times New Roman"/>
                <w:b/>
                <w:sz w:val="18"/>
                <w:szCs w:val="18"/>
              </w:rPr>
            </w:pPr>
          </w:p>
        </w:tc>
      </w:tr>
      <w:tr w:rsidR="00B53E52" w14:paraId="77725235" w14:textId="77777777" w:rsidTr="002B73CC">
        <w:tc>
          <w:tcPr>
            <w:tcW w:w="1097" w:type="dxa"/>
            <w:shd w:val="clear" w:color="auto" w:fill="FFFFFF"/>
            <w:vAlign w:val="center"/>
          </w:tcPr>
          <w:p w14:paraId="1FC1E49E" w14:textId="77777777" w:rsidR="00B53E52" w:rsidRDefault="006E48EA">
            <w:pPr>
              <w:rPr>
                <w:rFonts w:ascii="Times New Roman" w:hAnsi="Times New Roman"/>
                <w:sz w:val="18"/>
                <w:szCs w:val="18"/>
              </w:rPr>
            </w:pPr>
            <w:r>
              <w:rPr>
                <w:rFonts w:ascii="Times New Roman" w:hAnsi="Times New Roman"/>
                <w:sz w:val="18"/>
                <w:szCs w:val="18"/>
              </w:rPr>
              <w:t>450</w:t>
            </w:r>
          </w:p>
        </w:tc>
        <w:tc>
          <w:tcPr>
            <w:tcW w:w="7125" w:type="dxa"/>
            <w:gridSpan w:val="2"/>
            <w:shd w:val="clear" w:color="auto" w:fill="FFFFFF"/>
          </w:tcPr>
          <w:p w14:paraId="6C6C3A6B"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1.2.2.14 Insättningar av medlem i nätverk i centralt institut (ej utgiven investering)</w:t>
            </w:r>
          </w:p>
          <w:p w14:paraId="0F09FD7B" w14:textId="77777777" w:rsidR="00B53E52" w:rsidRDefault="00B53E52">
            <w:pPr>
              <w:spacing w:before="0" w:after="0"/>
              <w:ind w:left="33"/>
              <w:rPr>
                <w:rFonts w:ascii="Times New Roman" w:hAnsi="Times New Roman"/>
                <w:b/>
                <w:sz w:val="18"/>
                <w:szCs w:val="18"/>
              </w:rPr>
            </w:pPr>
          </w:p>
          <w:p w14:paraId="0D4E0CA9" w14:textId="2DDD3FBB" w:rsidR="00B53E52" w:rsidRDefault="00DD4C72">
            <w:pPr>
              <w:spacing w:before="0" w:after="0"/>
              <w:ind w:left="33"/>
              <w:rPr>
                <w:rFonts w:ascii="Times New Roman" w:hAnsi="Times New Roman"/>
                <w:b/>
                <w:bCs/>
                <w:sz w:val="18"/>
                <w:szCs w:val="18"/>
              </w:rPr>
            </w:pPr>
            <w:r>
              <w:rPr>
                <w:rFonts w:ascii="Times New Roman" w:hAnsi="Times New Roman"/>
                <w:sz w:val="18"/>
                <w:szCs w:val="18"/>
              </w:rPr>
              <w:t xml:space="preserve">Artikel 16.1 b i </w:t>
            </w:r>
            <w:r>
              <w:rPr>
                <w:rFonts w:ascii="Times New Roman" w:hAnsi="Times New Roman"/>
                <w:bCs/>
                <w:sz w:val="18"/>
                <w:szCs w:val="18"/>
              </w:rPr>
              <w:t>delegerad förordning (EU) 2015/61</w:t>
            </w:r>
          </w:p>
          <w:p w14:paraId="064872FC" w14:textId="77777777" w:rsidR="00B53E52" w:rsidRDefault="00B53E52">
            <w:pPr>
              <w:spacing w:before="0" w:after="0"/>
              <w:ind w:left="33"/>
              <w:rPr>
                <w:rFonts w:ascii="Times New Roman" w:hAnsi="Times New Roman"/>
                <w:sz w:val="18"/>
                <w:szCs w:val="18"/>
              </w:rPr>
            </w:pPr>
          </w:p>
          <w:p w14:paraId="246FDAE1" w14:textId="77777777" w:rsidR="00B53E52" w:rsidRDefault="006E48EA">
            <w:pPr>
              <w:spacing w:before="0" w:after="0"/>
              <w:ind w:left="33"/>
              <w:rPr>
                <w:rFonts w:ascii="Times New Roman" w:hAnsi="Times New Roman"/>
                <w:sz w:val="18"/>
                <w:szCs w:val="18"/>
              </w:rPr>
            </w:pPr>
            <w:r>
              <w:rPr>
                <w:rFonts w:ascii="Times New Roman" w:hAnsi="Times New Roman"/>
                <w:sz w:val="18"/>
                <w:szCs w:val="18"/>
              </w:rPr>
              <w:t>Minimiinsättningar som kreditinstitutet upprätthåller tillsammans med det centrala institutet, under förutsättning att de är en del av det institutionella skyddssystemet enligt vad som avses i artikel 113.7 i förordning (EU) nr 575/2013, ett nätverk berättigat till det undantag som anges i artikel 10 i samma förordning eller ett kooperativt nätverk i en medlemsstat som regleras av lagar eller avtal.</w:t>
            </w:r>
          </w:p>
          <w:p w14:paraId="722CBF74" w14:textId="77777777" w:rsidR="00B53E52" w:rsidRDefault="00B53E52">
            <w:pPr>
              <w:spacing w:before="0" w:after="0"/>
              <w:ind w:left="33"/>
              <w:rPr>
                <w:rFonts w:ascii="Times New Roman" w:hAnsi="Times New Roman"/>
                <w:sz w:val="18"/>
                <w:szCs w:val="18"/>
              </w:rPr>
            </w:pPr>
          </w:p>
          <w:p w14:paraId="39B9BD8D" w14:textId="77777777" w:rsidR="00B53E52" w:rsidRDefault="006E48EA">
            <w:pPr>
              <w:spacing w:before="0" w:after="0"/>
              <w:ind w:left="33"/>
              <w:rPr>
                <w:rFonts w:ascii="Times New Roman" w:hAnsi="Times New Roman"/>
                <w:sz w:val="18"/>
                <w:szCs w:val="18"/>
              </w:rPr>
            </w:pPr>
            <w:r>
              <w:rPr>
                <w:rFonts w:ascii="Times New Roman" w:hAnsi="Times New Roman"/>
                <w:sz w:val="18"/>
                <w:szCs w:val="18"/>
              </w:rPr>
              <w:t>Kreditinstitut ska se till att det centrala institutet inte har någon rättslig eller avtalsmässig skyldighet att inneha eller investera insättningarna i likvida tillgångar på en särskild nivå eller kategori.</w:t>
            </w:r>
          </w:p>
          <w:p w14:paraId="25A9A02B" w14:textId="77777777" w:rsidR="00B53E52" w:rsidRDefault="00B53E52">
            <w:pPr>
              <w:spacing w:before="0" w:after="0"/>
              <w:ind w:left="33"/>
              <w:rPr>
                <w:rFonts w:ascii="Times New Roman" w:hAnsi="Times New Roman"/>
                <w:sz w:val="18"/>
                <w:szCs w:val="18"/>
              </w:rPr>
            </w:pPr>
          </w:p>
        </w:tc>
      </w:tr>
      <w:tr w:rsidR="00B53E52" w14:paraId="6EE26AD3" w14:textId="77777777" w:rsidTr="002B73CC">
        <w:tc>
          <w:tcPr>
            <w:tcW w:w="1097" w:type="dxa"/>
            <w:shd w:val="clear" w:color="auto" w:fill="FFFFFF"/>
            <w:vAlign w:val="center"/>
          </w:tcPr>
          <w:p w14:paraId="77C8AB1E" w14:textId="77777777" w:rsidR="00B53E52" w:rsidRDefault="006E48EA">
            <w:pPr>
              <w:rPr>
                <w:rFonts w:ascii="Times New Roman" w:hAnsi="Times New Roman"/>
                <w:sz w:val="18"/>
                <w:szCs w:val="18"/>
              </w:rPr>
            </w:pPr>
            <w:r>
              <w:rPr>
                <w:rFonts w:ascii="Times New Roman" w:hAnsi="Times New Roman"/>
                <w:sz w:val="18"/>
                <w:szCs w:val="18"/>
              </w:rPr>
              <w:t>460</w:t>
            </w:r>
          </w:p>
        </w:tc>
        <w:tc>
          <w:tcPr>
            <w:tcW w:w="7125" w:type="dxa"/>
            <w:gridSpan w:val="2"/>
            <w:shd w:val="clear" w:color="auto" w:fill="FFFFFF"/>
          </w:tcPr>
          <w:p w14:paraId="6859A571"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1.2.2.15 Likviditetsfinansiering tillgänglig för medlem i nätverk från det centrala institutet (ospecificerad ställd säkerhet)</w:t>
            </w:r>
          </w:p>
          <w:p w14:paraId="522CD084" w14:textId="77777777" w:rsidR="00B53E52" w:rsidRDefault="00B53E52">
            <w:pPr>
              <w:spacing w:before="0" w:after="0"/>
              <w:ind w:left="33"/>
              <w:rPr>
                <w:rFonts w:ascii="Times New Roman" w:hAnsi="Times New Roman"/>
                <w:b/>
                <w:sz w:val="18"/>
                <w:szCs w:val="18"/>
              </w:rPr>
            </w:pPr>
          </w:p>
          <w:p w14:paraId="1C484A72" w14:textId="1BE2C22D" w:rsidR="00B53E52" w:rsidRDefault="006E48EA">
            <w:pPr>
              <w:spacing w:before="0" w:after="0"/>
              <w:ind w:left="33"/>
              <w:rPr>
                <w:rFonts w:ascii="Times New Roman" w:hAnsi="Times New Roman"/>
                <w:b/>
                <w:bCs/>
                <w:sz w:val="18"/>
                <w:szCs w:val="18"/>
              </w:rPr>
            </w:pPr>
            <w:r>
              <w:rPr>
                <w:rFonts w:ascii="Times New Roman" w:hAnsi="Times New Roman"/>
                <w:sz w:val="18"/>
                <w:szCs w:val="18"/>
              </w:rPr>
              <w:t xml:space="preserve">Artikel 16.2 i </w:t>
            </w:r>
            <w:r>
              <w:rPr>
                <w:rFonts w:ascii="Times New Roman" w:hAnsi="Times New Roman"/>
                <w:bCs/>
                <w:sz w:val="18"/>
                <w:szCs w:val="18"/>
              </w:rPr>
              <w:t>delegerad förordning (EU) 2015/61</w:t>
            </w:r>
          </w:p>
          <w:p w14:paraId="1C5CBFDF" w14:textId="77777777" w:rsidR="00B53E52" w:rsidRDefault="00B53E52">
            <w:pPr>
              <w:spacing w:before="0" w:after="0"/>
              <w:ind w:left="33"/>
              <w:rPr>
                <w:rFonts w:ascii="Times New Roman" w:hAnsi="Times New Roman"/>
                <w:sz w:val="18"/>
                <w:szCs w:val="18"/>
              </w:rPr>
            </w:pPr>
          </w:p>
          <w:p w14:paraId="2D399A4A" w14:textId="62325935" w:rsidR="00B53E52" w:rsidRDefault="006E48EA">
            <w:pPr>
              <w:spacing w:before="0" w:after="0"/>
              <w:ind w:left="33"/>
              <w:rPr>
                <w:rFonts w:ascii="Times New Roman" w:hAnsi="Times New Roman"/>
                <w:sz w:val="18"/>
                <w:szCs w:val="18"/>
              </w:rPr>
            </w:pPr>
            <w:r>
              <w:rPr>
                <w:rFonts w:ascii="Times New Roman" w:hAnsi="Times New Roman"/>
                <w:sz w:val="18"/>
                <w:szCs w:val="18"/>
              </w:rPr>
              <w:t xml:space="preserve">Outnyttjad likviditetsfacilitet som uppfyller kraven i artikel 16.2 i </w:t>
            </w:r>
            <w:r>
              <w:rPr>
                <w:rFonts w:ascii="Times New Roman" w:hAnsi="Times New Roman"/>
                <w:bCs/>
                <w:sz w:val="18"/>
                <w:szCs w:val="18"/>
              </w:rPr>
              <w:t>delegerad förordning (EU) 2015/61.</w:t>
            </w:r>
          </w:p>
          <w:p w14:paraId="15E0DF47" w14:textId="77777777" w:rsidR="00B53E52" w:rsidRDefault="00B53E52">
            <w:pPr>
              <w:spacing w:before="0" w:after="0"/>
              <w:ind w:left="33"/>
              <w:rPr>
                <w:rFonts w:ascii="Times New Roman" w:hAnsi="Times New Roman"/>
                <w:b/>
                <w:sz w:val="18"/>
                <w:szCs w:val="18"/>
              </w:rPr>
            </w:pPr>
          </w:p>
        </w:tc>
      </w:tr>
      <w:tr w:rsidR="00B53E52" w14:paraId="25E975B3" w14:textId="77777777" w:rsidTr="002B73CC">
        <w:tc>
          <w:tcPr>
            <w:tcW w:w="1097" w:type="dxa"/>
            <w:shd w:val="clear" w:color="auto" w:fill="FFFFFF"/>
            <w:vAlign w:val="center"/>
          </w:tcPr>
          <w:p w14:paraId="7F291E27" w14:textId="77777777" w:rsidR="00B53E52" w:rsidRDefault="006E48EA">
            <w:pPr>
              <w:rPr>
                <w:rFonts w:ascii="Times New Roman" w:hAnsi="Times New Roman"/>
                <w:sz w:val="18"/>
                <w:szCs w:val="18"/>
              </w:rPr>
            </w:pPr>
            <w:r>
              <w:rPr>
                <w:rFonts w:ascii="Times New Roman" w:hAnsi="Times New Roman"/>
                <w:sz w:val="18"/>
                <w:szCs w:val="18"/>
              </w:rPr>
              <w:t>470</w:t>
            </w:r>
          </w:p>
        </w:tc>
        <w:tc>
          <w:tcPr>
            <w:tcW w:w="7125" w:type="dxa"/>
            <w:gridSpan w:val="2"/>
            <w:shd w:val="clear" w:color="auto" w:fill="FFFFFF"/>
          </w:tcPr>
          <w:p w14:paraId="6776C7F6" w14:textId="77777777" w:rsidR="00B53E52" w:rsidRDefault="006E48EA">
            <w:pPr>
              <w:spacing w:before="0" w:after="0"/>
              <w:ind w:left="33"/>
              <w:rPr>
                <w:rFonts w:ascii="Times New Roman" w:hAnsi="Times New Roman"/>
                <w:b/>
                <w:sz w:val="18"/>
                <w:szCs w:val="18"/>
              </w:rPr>
            </w:pPr>
            <w:r>
              <w:rPr>
                <w:rFonts w:ascii="Times New Roman" w:hAnsi="Times New Roman"/>
                <w:b/>
                <w:sz w:val="18"/>
                <w:szCs w:val="18"/>
              </w:rPr>
              <w:t>1.2.2.16 Centrala kreditinstitut: Tillgångar på nivå 2B som anses vara likvida tillgångar för det insättande kreditinstitutet</w:t>
            </w:r>
          </w:p>
          <w:p w14:paraId="52E203B4" w14:textId="77777777" w:rsidR="00B53E52" w:rsidRDefault="00B53E52">
            <w:pPr>
              <w:spacing w:before="0" w:after="0"/>
              <w:ind w:left="33"/>
              <w:rPr>
                <w:rFonts w:ascii="Times New Roman" w:hAnsi="Times New Roman"/>
                <w:sz w:val="18"/>
                <w:szCs w:val="18"/>
              </w:rPr>
            </w:pPr>
          </w:p>
          <w:p w14:paraId="43B4FA57" w14:textId="1AB5970F" w:rsidR="00B53E52" w:rsidRDefault="006E48EA">
            <w:pPr>
              <w:spacing w:before="0" w:after="0"/>
              <w:ind w:left="33"/>
              <w:rPr>
                <w:rFonts w:ascii="Times New Roman" w:hAnsi="Times New Roman"/>
                <w:bCs/>
                <w:sz w:val="18"/>
                <w:szCs w:val="18"/>
              </w:rPr>
            </w:pPr>
            <w:r>
              <w:rPr>
                <w:rFonts w:ascii="Times New Roman" w:hAnsi="Times New Roman"/>
                <w:sz w:val="18"/>
                <w:szCs w:val="18"/>
              </w:rPr>
              <w:t>Artikel 27.3 i delegerad förordning (EU) 2015/61</w:t>
            </w:r>
          </w:p>
          <w:p w14:paraId="10F4AF4E" w14:textId="77777777" w:rsidR="00B53E52" w:rsidRDefault="00B53E52">
            <w:pPr>
              <w:spacing w:before="0" w:after="0"/>
              <w:ind w:left="33"/>
              <w:rPr>
                <w:rFonts w:ascii="Times New Roman" w:hAnsi="Times New Roman"/>
                <w:sz w:val="18"/>
                <w:szCs w:val="18"/>
              </w:rPr>
            </w:pPr>
          </w:p>
          <w:p w14:paraId="15F5F2B2" w14:textId="39ED2491" w:rsidR="00B53E52" w:rsidRDefault="006E48EA">
            <w:pPr>
              <w:spacing w:before="0" w:after="0"/>
              <w:ind w:left="33"/>
              <w:rPr>
                <w:rFonts w:ascii="Times New Roman" w:hAnsi="Times New Roman"/>
                <w:sz w:val="18"/>
                <w:szCs w:val="18"/>
              </w:rPr>
            </w:pPr>
            <w:r>
              <w:rPr>
                <w:rFonts w:ascii="Times New Roman" w:hAnsi="Times New Roman"/>
                <w:sz w:val="18"/>
                <w:szCs w:val="18"/>
              </w:rPr>
              <w:t>I enlighet med artikel 27.3 i delegerad förordning (EU) 2015/61</w:t>
            </w:r>
            <w:r>
              <w:rPr>
                <w:rFonts w:ascii="Times New Roman" w:hAnsi="Times New Roman"/>
                <w:bCs/>
                <w:sz w:val="18"/>
                <w:szCs w:val="18"/>
              </w:rPr>
              <w:t xml:space="preserve"> är det nödvändigt att identifiera likvida tillgångar som motsvarar inlåningar från kreditinstitut placerade vid det centrala institutet och som anses vara likvida tillgångar för det insättande kreditinstitutet</w:t>
            </w:r>
            <w:r>
              <w:rPr>
                <w:rFonts w:ascii="Times New Roman" w:hAnsi="Times New Roman"/>
                <w:sz w:val="18"/>
                <w:szCs w:val="18"/>
              </w:rPr>
              <w:t>. Dessa likvida tillgångar ska inte räknas in när det gäller att täcka andra utflöden än från motsvarande inlåningar, och ska inte heller tas med då man beräknar sammansättningen av den återstående likviditetsbufferten enligt artikel 17 för det centrala institutet på individuell nivå.</w:t>
            </w:r>
          </w:p>
          <w:p w14:paraId="176C425A" w14:textId="77777777" w:rsidR="00B53E52" w:rsidRDefault="00B53E52">
            <w:pPr>
              <w:spacing w:before="0" w:after="0"/>
              <w:ind w:left="33"/>
              <w:rPr>
                <w:rFonts w:ascii="Times New Roman" w:hAnsi="Times New Roman"/>
                <w:sz w:val="18"/>
                <w:szCs w:val="18"/>
              </w:rPr>
            </w:pPr>
          </w:p>
          <w:p w14:paraId="2F3A2634" w14:textId="59A09B8D" w:rsidR="00B53E52" w:rsidRDefault="006E48EA">
            <w:pPr>
              <w:spacing w:before="0" w:after="0"/>
              <w:ind w:left="33"/>
              <w:rPr>
                <w:rFonts w:ascii="Times New Roman" w:hAnsi="Times New Roman"/>
                <w:bCs/>
                <w:sz w:val="18"/>
                <w:szCs w:val="18"/>
              </w:rPr>
            </w:pPr>
            <w:r>
              <w:rPr>
                <w:rFonts w:ascii="Times New Roman" w:hAnsi="Times New Roman"/>
                <w:bCs/>
                <w:sz w:val="18"/>
                <w:szCs w:val="18"/>
              </w:rPr>
              <w:t>Centrala institut ska, när de rapporterar dessa tillgångar, se till att det rapporterade beloppet av de likvida tillgångarna efter nedsättning inte överstiger utflödet från motsvarande inlåning.</w:t>
            </w:r>
          </w:p>
          <w:p w14:paraId="64D85282" w14:textId="77777777" w:rsidR="00B53E52" w:rsidRDefault="00B53E52">
            <w:pPr>
              <w:spacing w:before="0" w:after="0"/>
              <w:ind w:left="33"/>
              <w:rPr>
                <w:rFonts w:ascii="Times New Roman" w:hAnsi="Times New Roman"/>
                <w:sz w:val="18"/>
                <w:szCs w:val="18"/>
              </w:rPr>
            </w:pPr>
          </w:p>
          <w:p w14:paraId="56B9D3B6" w14:textId="77777777" w:rsidR="00B53E52" w:rsidRDefault="00B53E52">
            <w:pPr>
              <w:spacing w:before="0" w:after="0"/>
              <w:ind w:left="33"/>
              <w:rPr>
                <w:rFonts w:ascii="Times New Roman" w:hAnsi="Times New Roman"/>
                <w:b/>
                <w:sz w:val="18"/>
                <w:szCs w:val="18"/>
              </w:rPr>
            </w:pPr>
          </w:p>
          <w:p w14:paraId="31FBDA10" w14:textId="77777777" w:rsidR="00B53E52" w:rsidRDefault="006E48EA">
            <w:pPr>
              <w:spacing w:before="0" w:after="0"/>
              <w:ind w:left="33"/>
              <w:rPr>
                <w:rFonts w:ascii="Times New Roman" w:hAnsi="Times New Roman"/>
                <w:b/>
                <w:sz w:val="18"/>
                <w:szCs w:val="18"/>
              </w:rPr>
            </w:pPr>
            <w:r>
              <w:rPr>
                <w:rFonts w:ascii="Times New Roman" w:hAnsi="Times New Roman"/>
                <w:sz w:val="18"/>
                <w:szCs w:val="18"/>
              </w:rPr>
              <w:t>De tillgångar som avses på denna rad är tillgångar på nivå 2B.</w:t>
            </w:r>
          </w:p>
        </w:tc>
      </w:tr>
      <w:tr w:rsidR="00B53E52" w14:paraId="7596C049" w14:textId="77777777" w:rsidTr="002B73CC">
        <w:tc>
          <w:tcPr>
            <w:tcW w:w="8222" w:type="dxa"/>
            <w:gridSpan w:val="3"/>
            <w:shd w:val="clear" w:color="auto" w:fill="D9D9D9"/>
            <w:vAlign w:val="center"/>
          </w:tcPr>
          <w:p w14:paraId="3340B8E3" w14:textId="77777777" w:rsidR="00B53E52" w:rsidRDefault="00B53E52">
            <w:pPr>
              <w:spacing w:before="0" w:after="0"/>
              <w:ind w:left="33"/>
              <w:rPr>
                <w:rFonts w:ascii="Times New Roman" w:hAnsi="Times New Roman"/>
                <w:b/>
                <w:sz w:val="18"/>
                <w:szCs w:val="18"/>
              </w:rPr>
            </w:pPr>
          </w:p>
          <w:p w14:paraId="5501B8ED" w14:textId="77777777" w:rsidR="00B53E52" w:rsidRDefault="001610DF">
            <w:pPr>
              <w:spacing w:before="0" w:after="0"/>
              <w:ind w:left="33"/>
              <w:rPr>
                <w:rFonts w:ascii="Times New Roman" w:hAnsi="Times New Roman"/>
                <w:b/>
                <w:sz w:val="18"/>
                <w:szCs w:val="18"/>
              </w:rPr>
            </w:pPr>
            <w:r>
              <w:rPr>
                <w:rFonts w:ascii="Times New Roman" w:hAnsi="Times New Roman"/>
                <w:b/>
                <w:sz w:val="18"/>
                <w:szCs w:val="18"/>
              </w:rPr>
              <w:t>MEMORANDUMPOSTER</w:t>
            </w:r>
          </w:p>
          <w:p w14:paraId="3E203B7B" w14:textId="77777777" w:rsidR="00B53E52" w:rsidRDefault="00B53E52">
            <w:pPr>
              <w:spacing w:before="0" w:after="0"/>
              <w:ind w:left="33"/>
              <w:rPr>
                <w:rFonts w:ascii="Times New Roman" w:hAnsi="Times New Roman"/>
                <w:b/>
                <w:sz w:val="18"/>
                <w:szCs w:val="18"/>
              </w:rPr>
            </w:pPr>
          </w:p>
        </w:tc>
      </w:tr>
      <w:tr w:rsidR="00B53E52" w14:paraId="14DA8E38" w14:textId="77777777" w:rsidTr="002B73CC">
        <w:tc>
          <w:tcPr>
            <w:tcW w:w="1097" w:type="dxa"/>
            <w:shd w:val="clear" w:color="auto" w:fill="FFFFFF"/>
            <w:vAlign w:val="center"/>
          </w:tcPr>
          <w:p w14:paraId="13AEDF51" w14:textId="1ADDBB5F" w:rsidR="00B53E52" w:rsidRDefault="008E0E1A">
            <w:pPr>
              <w:rPr>
                <w:rFonts w:ascii="Times New Roman" w:hAnsi="Times New Roman"/>
                <w:sz w:val="18"/>
                <w:szCs w:val="18"/>
              </w:rPr>
            </w:pPr>
            <w:r>
              <w:rPr>
                <w:rFonts w:ascii="Times New Roman" w:hAnsi="Times New Roman"/>
                <w:sz w:val="18"/>
                <w:szCs w:val="18"/>
              </w:rPr>
              <w:t>485</w:t>
            </w:r>
          </w:p>
        </w:tc>
        <w:tc>
          <w:tcPr>
            <w:tcW w:w="7125" w:type="dxa"/>
            <w:gridSpan w:val="2"/>
            <w:shd w:val="clear" w:color="auto" w:fill="FFFFFF"/>
          </w:tcPr>
          <w:p w14:paraId="6AE21776" w14:textId="29AF70E7" w:rsidR="00B53E52" w:rsidRDefault="008E0E1A">
            <w:pPr>
              <w:spacing w:before="0" w:after="0"/>
              <w:ind w:left="33"/>
              <w:rPr>
                <w:rFonts w:ascii="Times New Roman" w:hAnsi="Times New Roman"/>
                <w:b/>
                <w:bCs/>
                <w:sz w:val="18"/>
                <w:szCs w:val="18"/>
              </w:rPr>
            </w:pPr>
            <w:r>
              <w:rPr>
                <w:rFonts w:ascii="Times New Roman" w:hAnsi="Times New Roman"/>
                <w:b/>
                <w:bCs/>
                <w:sz w:val="18"/>
                <w:szCs w:val="18"/>
              </w:rPr>
              <w:t>2. Insättningar av medlem i nätverk i centralt institut (utgiven investering)</w:t>
            </w:r>
          </w:p>
          <w:p w14:paraId="7EAAF670" w14:textId="77777777" w:rsidR="00B53E52" w:rsidRDefault="00B53E52">
            <w:pPr>
              <w:spacing w:before="0" w:after="0"/>
              <w:ind w:left="33"/>
              <w:rPr>
                <w:rFonts w:ascii="Times New Roman" w:hAnsi="Times New Roman"/>
                <w:b/>
                <w:sz w:val="18"/>
                <w:szCs w:val="18"/>
              </w:rPr>
            </w:pPr>
          </w:p>
          <w:p w14:paraId="7FBD1F18" w14:textId="1A48C16F" w:rsidR="00B53E52" w:rsidRDefault="00DD4C72">
            <w:pPr>
              <w:spacing w:before="0" w:after="0"/>
              <w:ind w:left="33"/>
              <w:rPr>
                <w:rFonts w:ascii="Times New Roman" w:hAnsi="Times New Roman"/>
                <w:sz w:val="18"/>
                <w:szCs w:val="18"/>
              </w:rPr>
            </w:pPr>
            <w:r>
              <w:rPr>
                <w:rFonts w:ascii="Times New Roman" w:hAnsi="Times New Roman"/>
                <w:sz w:val="18"/>
                <w:szCs w:val="18"/>
              </w:rPr>
              <w:t>Artikel 16.1 a i delegerad förordning (EU) 2015/61.</w:t>
            </w:r>
          </w:p>
          <w:p w14:paraId="155ED807" w14:textId="77777777" w:rsidR="00B53E52" w:rsidRDefault="00B53E52">
            <w:pPr>
              <w:spacing w:before="0" w:after="0"/>
              <w:ind w:left="33"/>
              <w:rPr>
                <w:rFonts w:ascii="Times New Roman" w:hAnsi="Times New Roman"/>
                <w:sz w:val="18"/>
                <w:szCs w:val="18"/>
              </w:rPr>
            </w:pPr>
          </w:p>
          <w:p w14:paraId="16350A85" w14:textId="752EEC94" w:rsidR="00B53E52" w:rsidRDefault="008E0E1A">
            <w:pPr>
              <w:spacing w:before="0" w:after="0"/>
              <w:ind w:left="33"/>
              <w:rPr>
                <w:rFonts w:ascii="Times New Roman" w:hAnsi="Times New Roman"/>
                <w:sz w:val="18"/>
                <w:szCs w:val="18"/>
              </w:rPr>
            </w:pPr>
            <w:r>
              <w:rPr>
                <w:rFonts w:ascii="Times New Roman" w:hAnsi="Times New Roman"/>
                <w:sz w:val="18"/>
                <w:szCs w:val="18"/>
              </w:rPr>
              <w:t>Kreditinstitut ska rapportera totalt belopp för tillgångar som rapporteras i ovanstående avsnitt enligt kraven i artikel 16.1 a i delegerad förordning (EU) 2015/61.</w:t>
            </w:r>
          </w:p>
          <w:p w14:paraId="36B9E6DD" w14:textId="222590E9" w:rsidR="00B53E52" w:rsidRDefault="00B53E52">
            <w:pPr>
              <w:spacing w:before="0" w:after="0"/>
              <w:ind w:left="33"/>
              <w:rPr>
                <w:rFonts w:ascii="Times New Roman" w:hAnsi="Times New Roman"/>
                <w:b/>
                <w:sz w:val="18"/>
                <w:szCs w:val="18"/>
              </w:rPr>
            </w:pPr>
          </w:p>
        </w:tc>
      </w:tr>
      <w:tr w:rsidR="00B53E52" w14:paraId="7702F969" w14:textId="77777777" w:rsidTr="002B73CC">
        <w:tc>
          <w:tcPr>
            <w:tcW w:w="1097" w:type="dxa"/>
            <w:shd w:val="clear" w:color="auto" w:fill="FFFFFF"/>
            <w:vAlign w:val="center"/>
          </w:tcPr>
          <w:p w14:paraId="53D1AAE3" w14:textId="77777777" w:rsidR="00B53E52" w:rsidRDefault="001610DF">
            <w:pPr>
              <w:rPr>
                <w:rFonts w:ascii="Times New Roman" w:hAnsi="Times New Roman"/>
                <w:sz w:val="18"/>
                <w:szCs w:val="18"/>
              </w:rPr>
            </w:pPr>
            <w:r>
              <w:rPr>
                <w:rFonts w:ascii="Times New Roman" w:hAnsi="Times New Roman"/>
                <w:sz w:val="18"/>
                <w:szCs w:val="18"/>
              </w:rPr>
              <w:t>580</w:t>
            </w:r>
          </w:p>
        </w:tc>
        <w:tc>
          <w:tcPr>
            <w:tcW w:w="7125" w:type="dxa"/>
            <w:gridSpan w:val="2"/>
            <w:shd w:val="clear" w:color="auto" w:fill="FFFFFF"/>
          </w:tcPr>
          <w:p w14:paraId="2D95B476" w14:textId="1E863E1B" w:rsidR="00B53E52" w:rsidRDefault="008E0E1A">
            <w:pPr>
              <w:spacing w:before="0" w:after="0"/>
              <w:ind w:left="33"/>
              <w:rPr>
                <w:rFonts w:ascii="Times New Roman" w:hAnsi="Times New Roman"/>
                <w:b/>
                <w:sz w:val="18"/>
                <w:szCs w:val="18"/>
              </w:rPr>
            </w:pPr>
            <w:r>
              <w:rPr>
                <w:rFonts w:ascii="Times New Roman" w:hAnsi="Times New Roman"/>
                <w:b/>
                <w:sz w:val="18"/>
                <w:szCs w:val="18"/>
              </w:rPr>
              <w:t>3. Tillgångar på nivå 1/2A/2B som exkluderats av valutaskäl</w:t>
            </w:r>
          </w:p>
          <w:p w14:paraId="6338DF38" w14:textId="77777777" w:rsidR="00B53E52" w:rsidRDefault="00B53E52">
            <w:pPr>
              <w:spacing w:before="0" w:after="0"/>
              <w:ind w:left="33"/>
              <w:rPr>
                <w:rFonts w:ascii="Times New Roman" w:hAnsi="Times New Roman"/>
                <w:b/>
                <w:sz w:val="18"/>
                <w:szCs w:val="18"/>
              </w:rPr>
            </w:pPr>
          </w:p>
          <w:p w14:paraId="17D844B5" w14:textId="572A1650" w:rsidR="00B53E52" w:rsidRDefault="008A1680">
            <w:pPr>
              <w:spacing w:before="0" w:after="0"/>
              <w:ind w:left="33"/>
              <w:rPr>
                <w:rFonts w:ascii="Times New Roman" w:hAnsi="Times New Roman"/>
                <w:b/>
                <w:bCs/>
                <w:sz w:val="18"/>
                <w:szCs w:val="18"/>
              </w:rPr>
            </w:pPr>
            <w:r>
              <w:rPr>
                <w:rFonts w:ascii="Times New Roman" w:hAnsi="Times New Roman"/>
                <w:sz w:val="18"/>
                <w:szCs w:val="18"/>
              </w:rPr>
              <w:t xml:space="preserve">Artiklarna 8.6, 10.1 d och 12.1 c i </w:t>
            </w:r>
            <w:r>
              <w:rPr>
                <w:rFonts w:ascii="Times New Roman" w:hAnsi="Times New Roman"/>
                <w:bCs/>
                <w:sz w:val="18"/>
                <w:szCs w:val="18"/>
              </w:rPr>
              <w:t>delegerad förordning (EU) 2015/61</w:t>
            </w:r>
          </w:p>
          <w:p w14:paraId="5ED093AB" w14:textId="77777777" w:rsidR="00B53E52" w:rsidRDefault="00B53E52">
            <w:pPr>
              <w:spacing w:before="0" w:after="0"/>
              <w:ind w:left="33"/>
              <w:rPr>
                <w:rFonts w:ascii="Times New Roman" w:hAnsi="Times New Roman"/>
                <w:b/>
                <w:sz w:val="18"/>
                <w:szCs w:val="18"/>
              </w:rPr>
            </w:pPr>
          </w:p>
          <w:p w14:paraId="02BDDEA4" w14:textId="2821A3D8" w:rsidR="00B53E52" w:rsidRDefault="001610DF">
            <w:pPr>
              <w:spacing w:before="0" w:after="0"/>
              <w:ind w:left="33"/>
              <w:rPr>
                <w:rFonts w:ascii="Times New Roman" w:hAnsi="Times New Roman"/>
                <w:b/>
                <w:sz w:val="18"/>
                <w:szCs w:val="18"/>
              </w:rPr>
            </w:pPr>
            <w:r>
              <w:rPr>
                <w:rFonts w:ascii="Times New Roman" w:hAnsi="Times New Roman"/>
                <w:sz w:val="18"/>
                <w:szCs w:val="18"/>
              </w:rPr>
              <w:t>Institutet ska rapportera andelen av tillgångar på nivå 1, 2A och 2B som avses i artiklarna 10–16 som inte erkänns av institutet i enlighet med artikel 8.6, artikel 10.1 d och artikel 12.1 c.</w:t>
            </w:r>
          </w:p>
          <w:p w14:paraId="4912F30C" w14:textId="77777777" w:rsidR="00B53E52" w:rsidRDefault="00B53E52">
            <w:pPr>
              <w:spacing w:before="0" w:after="0"/>
              <w:ind w:left="33"/>
              <w:rPr>
                <w:rFonts w:ascii="Times New Roman" w:hAnsi="Times New Roman"/>
                <w:b/>
                <w:sz w:val="18"/>
                <w:szCs w:val="18"/>
              </w:rPr>
            </w:pPr>
          </w:p>
        </w:tc>
      </w:tr>
      <w:tr w:rsidR="00B53E52" w14:paraId="69B2A9EF" w14:textId="77777777" w:rsidTr="002B73CC">
        <w:tc>
          <w:tcPr>
            <w:tcW w:w="1097" w:type="dxa"/>
            <w:shd w:val="clear" w:color="auto" w:fill="FFFFFF"/>
            <w:vAlign w:val="center"/>
          </w:tcPr>
          <w:p w14:paraId="4827311F" w14:textId="77777777" w:rsidR="00B53E52" w:rsidRDefault="001610DF">
            <w:pPr>
              <w:jc w:val="left"/>
              <w:rPr>
                <w:rFonts w:ascii="Times New Roman" w:hAnsi="Times New Roman"/>
                <w:sz w:val="18"/>
                <w:szCs w:val="18"/>
              </w:rPr>
            </w:pPr>
            <w:r>
              <w:rPr>
                <w:rFonts w:ascii="Times New Roman" w:hAnsi="Times New Roman"/>
                <w:sz w:val="18"/>
                <w:szCs w:val="18"/>
              </w:rPr>
              <w:t>590</w:t>
            </w:r>
          </w:p>
        </w:tc>
        <w:tc>
          <w:tcPr>
            <w:tcW w:w="7125" w:type="dxa"/>
            <w:gridSpan w:val="2"/>
            <w:shd w:val="clear" w:color="auto" w:fill="FFFFFF"/>
          </w:tcPr>
          <w:p w14:paraId="22945565" w14:textId="419CD43A" w:rsidR="00B53E52" w:rsidRDefault="008E0E1A">
            <w:pPr>
              <w:spacing w:before="0" w:after="0"/>
              <w:ind w:left="33"/>
              <w:rPr>
                <w:rFonts w:ascii="Times New Roman" w:hAnsi="Times New Roman"/>
                <w:b/>
                <w:sz w:val="18"/>
                <w:szCs w:val="18"/>
              </w:rPr>
            </w:pPr>
            <w:r>
              <w:rPr>
                <w:rFonts w:ascii="Times New Roman" w:hAnsi="Times New Roman"/>
                <w:b/>
                <w:sz w:val="18"/>
                <w:szCs w:val="18"/>
              </w:rPr>
              <w:t>4. Tillgångar på nivå 1/2A/2B som exkluderats av operativa skäl exklusive valutaskäl</w:t>
            </w:r>
          </w:p>
          <w:p w14:paraId="2F9CC315" w14:textId="77777777" w:rsidR="00B53E52" w:rsidRDefault="00B53E52">
            <w:pPr>
              <w:spacing w:before="0" w:after="0"/>
              <w:ind w:left="33"/>
              <w:rPr>
                <w:rFonts w:ascii="Times New Roman" w:hAnsi="Times New Roman"/>
                <w:b/>
                <w:sz w:val="18"/>
                <w:szCs w:val="18"/>
              </w:rPr>
            </w:pPr>
          </w:p>
          <w:p w14:paraId="2BF4C9BB" w14:textId="29A9C871" w:rsidR="00B53E52" w:rsidRDefault="008A1680">
            <w:pPr>
              <w:spacing w:before="0" w:after="0"/>
              <w:ind w:left="33"/>
              <w:rPr>
                <w:rFonts w:ascii="Times New Roman" w:hAnsi="Times New Roman"/>
                <w:b/>
                <w:bCs/>
                <w:sz w:val="18"/>
                <w:szCs w:val="18"/>
              </w:rPr>
            </w:pPr>
            <w:r>
              <w:rPr>
                <w:rFonts w:ascii="Times New Roman" w:hAnsi="Times New Roman"/>
                <w:sz w:val="18"/>
                <w:szCs w:val="18"/>
              </w:rPr>
              <w:t xml:space="preserve">Artikel 8 i </w:t>
            </w:r>
            <w:r>
              <w:rPr>
                <w:rFonts w:ascii="Times New Roman" w:hAnsi="Times New Roman"/>
                <w:bCs/>
                <w:sz w:val="18"/>
                <w:szCs w:val="18"/>
              </w:rPr>
              <w:t>delegerad förordning (EU) 2015/61</w:t>
            </w:r>
          </w:p>
          <w:p w14:paraId="68EBE140" w14:textId="77777777" w:rsidR="00B53E52" w:rsidRDefault="00B53E52">
            <w:pPr>
              <w:spacing w:before="0" w:after="0"/>
              <w:ind w:left="33"/>
              <w:rPr>
                <w:rFonts w:ascii="Times New Roman" w:hAnsi="Times New Roman"/>
                <w:b/>
                <w:sz w:val="18"/>
                <w:szCs w:val="18"/>
              </w:rPr>
            </w:pPr>
          </w:p>
          <w:p w14:paraId="3C2D37AE" w14:textId="3C1A4B83" w:rsidR="00B53E52" w:rsidRDefault="001610DF">
            <w:pPr>
              <w:spacing w:before="0" w:after="0"/>
              <w:ind w:left="33"/>
              <w:rPr>
                <w:rFonts w:ascii="Times New Roman" w:hAnsi="Times New Roman"/>
                <w:sz w:val="18"/>
                <w:szCs w:val="18"/>
              </w:rPr>
            </w:pPr>
            <w:r>
              <w:rPr>
                <w:rFonts w:ascii="Times New Roman" w:hAnsi="Times New Roman"/>
                <w:sz w:val="18"/>
                <w:szCs w:val="18"/>
              </w:rPr>
              <w:t>Kreditinstitut ska rapportera tillgångar som är förenliga med kraven i artikel 7 i delegerad förordning (EU) 2015/61, men som inte uppfyller kraven i artikel 8 i delegerad förordning (EU) 2015/61, under förutsättning att de inte har rapporterats på rad 580 av valutaskäl.</w:t>
            </w:r>
          </w:p>
          <w:p w14:paraId="2DBDE97A" w14:textId="77777777" w:rsidR="00B53E52" w:rsidRDefault="00B53E52">
            <w:pPr>
              <w:spacing w:before="0" w:after="0"/>
              <w:ind w:left="33"/>
              <w:rPr>
                <w:rFonts w:ascii="Times New Roman" w:hAnsi="Times New Roman"/>
                <w:b/>
                <w:sz w:val="18"/>
                <w:szCs w:val="18"/>
              </w:rPr>
            </w:pPr>
          </w:p>
        </w:tc>
      </w:tr>
    </w:tbl>
    <w:p w14:paraId="24F0B2F1" w14:textId="77777777" w:rsidR="00B53E52" w:rsidRDefault="00B53E52">
      <w:pPr>
        <w:rPr>
          <w:rFonts w:ascii="Times New Roman" w:hAnsi="Times New Roman"/>
        </w:rPr>
      </w:pPr>
    </w:p>
    <w:p w14:paraId="410D89DD" w14:textId="77777777" w:rsidR="00B53E52" w:rsidRDefault="006E48EA">
      <w:pPr>
        <w:rPr>
          <w:rFonts w:ascii="Times New Roman" w:hAnsi="Times New Roman"/>
        </w:rPr>
      </w:pPr>
      <w:r>
        <w:br w:type="page"/>
      </w:r>
    </w:p>
    <w:p w14:paraId="3F6EB39C" w14:textId="77777777" w:rsidR="00B53E52" w:rsidRPr="004C5FB9" w:rsidRDefault="006E48EA">
      <w:pPr>
        <w:spacing w:after="200" w:line="276" w:lineRule="auto"/>
        <w:ind w:left="2342" w:right="1988"/>
        <w:jc w:val="center"/>
        <w:rPr>
          <w:rFonts w:ascii="Times New Roman" w:eastAsia="Verdana" w:hAnsi="Times New Roman"/>
          <w:sz w:val="24"/>
        </w:rPr>
      </w:pPr>
      <w:r w:rsidRPr="004C5FB9">
        <w:rPr>
          <w:rFonts w:ascii="Times New Roman" w:hAnsi="Times New Roman"/>
          <w:b/>
          <w:sz w:val="24"/>
          <w:u w:color="000000"/>
        </w:rPr>
        <w:t>LIKVIDITETSRAPPORTERING (DEL 2 UTFLÖDEN)</w:t>
      </w:r>
      <w:bookmarkStart w:id="0" w:name="_GoBack"/>
      <w:bookmarkEnd w:id="0"/>
    </w:p>
    <w:p w14:paraId="14ED36B9" w14:textId="5BDC31A5" w:rsidR="00B53E52"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Utflöden</w:t>
      </w:r>
    </w:p>
    <w:p w14:paraId="6B5922E2" w14:textId="10281299" w:rsidR="00B53E52"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Allmänna anmärkningar</w:t>
      </w:r>
    </w:p>
    <w:p w14:paraId="559C2379" w14:textId="1DA73C99" w:rsidR="00B53E52"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Pr>
          <w:rFonts w:ascii="Times New Roman" w:hAnsi="Times New Roman"/>
          <w:sz w:val="18"/>
          <w:szCs w:val="18"/>
        </w:rPr>
        <w:t>1.</w:t>
      </w:r>
      <w:r>
        <w:rPr>
          <w:rFonts w:ascii="Times New Roman" w:hAnsi="Times New Roman"/>
          <w:sz w:val="18"/>
          <w:szCs w:val="18"/>
        </w:rPr>
        <w:tab/>
        <w:t>Detta är en sammanfattande mall som innehåller information om likviditetsutflöden mätt under de närmaste 30 dagarna i syfte att rapportera det likviditetstäckningskrav som anges i delegerad förordning (EU) 2015/61. Poster som  inte behöver anges av kreditinstituten är markerade med grått.</w:t>
      </w:r>
    </w:p>
    <w:p w14:paraId="6209BE09" w14:textId="1C451C68" w:rsidR="00B53E52" w:rsidRDefault="006E48EA">
      <w:pPr>
        <w:widowControl w:val="0"/>
        <w:tabs>
          <w:tab w:val="left" w:pos="1397"/>
        </w:tabs>
        <w:spacing w:after="0" w:line="242" w:lineRule="auto"/>
        <w:ind w:left="1396" w:right="118" w:hanging="849"/>
        <w:rPr>
          <w:rFonts w:ascii="Times New Roman" w:eastAsia="Verdana" w:hAnsi="Times New Roman"/>
          <w:sz w:val="18"/>
          <w:szCs w:val="18"/>
        </w:rPr>
      </w:pPr>
      <w:r>
        <w:rPr>
          <w:rFonts w:ascii="Times New Roman" w:hAnsi="Times New Roman"/>
          <w:sz w:val="18"/>
          <w:szCs w:val="18"/>
        </w:rPr>
        <w:t>2.</w:t>
      </w:r>
      <w:r>
        <w:rPr>
          <w:rFonts w:ascii="Times New Roman" w:hAnsi="Times New Roman"/>
          <w:sz w:val="18"/>
          <w:szCs w:val="18"/>
        </w:rPr>
        <w:tab/>
        <w:t>Kreditinstitut ska rapportera mallen i motsvarande valutor i enlighet med artikel 415.2 i förordning (EU) 575/2013.</w:t>
      </w:r>
    </w:p>
    <w:p w14:paraId="2ACC3A62" w14:textId="33CC7108" w:rsidR="00B53E52" w:rsidRDefault="006E48EA">
      <w:pPr>
        <w:widowControl w:val="0"/>
        <w:spacing w:after="0" w:line="276" w:lineRule="auto"/>
        <w:ind w:left="1396" w:right="114" w:hanging="829"/>
        <w:rPr>
          <w:rFonts w:ascii="Times New Roman" w:eastAsia="Verdana" w:hAnsi="Times New Roman"/>
          <w:sz w:val="18"/>
          <w:szCs w:val="18"/>
        </w:rPr>
      </w:pPr>
      <w:r>
        <w:rPr>
          <w:rFonts w:ascii="Times New Roman" w:hAnsi="Times New Roman"/>
          <w:sz w:val="18"/>
          <w:szCs w:val="18"/>
        </w:rPr>
        <w:t>3.</w:t>
      </w:r>
      <w:r>
        <w:rPr>
          <w:rFonts w:ascii="Times New Roman" w:hAnsi="Times New Roman"/>
          <w:sz w:val="18"/>
          <w:szCs w:val="18"/>
        </w:rPr>
        <w:tab/>
        <w:t>Några memorandumposter ingår i den mall som bifogas dessa instruktioner. Även om posterna inte är absolut nödvändiga för beräkningen av själva förhållandet, måste de slutföras. Posterna ger de behöriga myndigheterna den information som behövs för att genomföra en adekvat bedömning av kreditinstitutens efterlevnad av likviditetskraven. I några fall utgör de en mer detaljerad uppdelning av posterna i mallarnas huvudavsnitt, i andra fall speglar de ytterligare likviditetsresurser som kreditinstituten kan ha tillgång till.</w:t>
      </w:r>
    </w:p>
    <w:p w14:paraId="77E896A4" w14:textId="45190344" w:rsidR="00B53E52" w:rsidRDefault="006E48EA">
      <w:pPr>
        <w:widowControl w:val="0"/>
        <w:tabs>
          <w:tab w:val="left" w:pos="1397"/>
        </w:tabs>
        <w:spacing w:after="0" w:line="276" w:lineRule="auto"/>
        <w:ind w:left="1396" w:right="116" w:hanging="849"/>
        <w:rPr>
          <w:rFonts w:ascii="Times New Roman" w:eastAsia="Verdana" w:hAnsi="Times New Roman"/>
          <w:sz w:val="18"/>
          <w:szCs w:val="18"/>
        </w:rPr>
      </w:pPr>
      <w:r>
        <w:rPr>
          <w:rFonts w:ascii="Times New Roman" w:hAnsi="Times New Roman"/>
          <w:sz w:val="18"/>
          <w:szCs w:val="18"/>
        </w:rPr>
        <w:t>4.</w:t>
      </w:r>
      <w:r>
        <w:rPr>
          <w:rFonts w:ascii="Times New Roman" w:hAnsi="Times New Roman"/>
          <w:sz w:val="18"/>
          <w:szCs w:val="18"/>
        </w:rPr>
        <w:tab/>
        <w:t>I enlighet med artikel 22.1 i delegerad förordning (EU) 2015/61 ska likviditetsutflöden</w:t>
      </w:r>
    </w:p>
    <w:p w14:paraId="30E81800" w14:textId="5488AFA4" w:rsidR="00B53E52" w:rsidRDefault="006E48EA">
      <w:pPr>
        <w:widowControl w:val="0"/>
        <w:tabs>
          <w:tab w:val="left" w:pos="2530"/>
        </w:tabs>
        <w:spacing w:after="0" w:line="276" w:lineRule="auto"/>
        <w:ind w:left="2529" w:right="115" w:hanging="681"/>
        <w:rPr>
          <w:rFonts w:ascii="Times New Roman" w:eastAsia="Verdana" w:hAnsi="Times New Roman"/>
          <w:sz w:val="18"/>
          <w:szCs w:val="18"/>
        </w:rPr>
      </w:pPr>
      <w:r>
        <w:rPr>
          <w:rFonts w:ascii="Times New Roman" w:hAnsi="Times New Roman"/>
          <w:sz w:val="18"/>
          <w:szCs w:val="18"/>
        </w:rPr>
        <w:t>i.</w:t>
      </w:r>
      <w:r>
        <w:rPr>
          <w:rFonts w:ascii="Times New Roman" w:hAnsi="Times New Roman"/>
          <w:sz w:val="18"/>
          <w:szCs w:val="18"/>
        </w:rPr>
        <w:tab/>
        <w:t>innehålla de kategorier som avses i artikel 22.2 i delegerad förordning (EU) 2015/61,</w:t>
      </w:r>
    </w:p>
    <w:p w14:paraId="52ED8CBE" w14:textId="1AC6F794" w:rsidR="00B53E52" w:rsidRDefault="006E48EA">
      <w:pPr>
        <w:widowControl w:val="0"/>
        <w:tabs>
          <w:tab w:val="left" w:pos="2530"/>
        </w:tabs>
        <w:spacing w:after="0" w:line="276" w:lineRule="auto"/>
        <w:ind w:left="2529" w:right="113" w:hanging="732"/>
        <w:rPr>
          <w:rFonts w:ascii="Times New Roman" w:eastAsia="Verdana" w:hAnsi="Times New Roman"/>
          <w:sz w:val="18"/>
          <w:szCs w:val="18"/>
        </w:rPr>
      </w:pPr>
      <w:r>
        <w:rPr>
          <w:rFonts w:ascii="Times New Roman" w:hAnsi="Times New Roman"/>
          <w:sz w:val="18"/>
          <w:szCs w:val="18"/>
        </w:rPr>
        <w:t>ii.</w:t>
      </w:r>
      <w:r>
        <w:rPr>
          <w:rFonts w:ascii="Times New Roman" w:hAnsi="Times New Roman"/>
          <w:sz w:val="18"/>
          <w:szCs w:val="18"/>
        </w:rPr>
        <w:tab/>
        <w:t>beräknas genom att multiplicera den utestående balansen för flera kategorier eller typer av skulder och åtaganden utanför balansräkningen med de priser enligt vilka de förväntas avvecklas eller utnyttjas i enlighet med delegerad förordning (EU) 2015/61.</w:t>
      </w:r>
    </w:p>
    <w:p w14:paraId="7E3D3F91" w14:textId="5E14A9CD" w:rsidR="00B53E52" w:rsidRDefault="006E48EA">
      <w:pPr>
        <w:widowControl w:val="0"/>
        <w:tabs>
          <w:tab w:val="left" w:pos="1397"/>
        </w:tabs>
        <w:spacing w:after="0" w:line="276" w:lineRule="auto"/>
        <w:ind w:left="1396" w:right="115" w:hanging="849"/>
        <w:rPr>
          <w:rFonts w:ascii="Times New Roman" w:eastAsia="Verdana" w:hAnsi="Times New Roman"/>
          <w:sz w:val="18"/>
          <w:szCs w:val="18"/>
        </w:rPr>
      </w:pPr>
      <w:r>
        <w:rPr>
          <w:rFonts w:ascii="Times New Roman" w:hAnsi="Times New Roman"/>
          <w:sz w:val="18"/>
          <w:szCs w:val="18"/>
        </w:rPr>
        <w:t>5.</w:t>
      </w:r>
      <w:r>
        <w:rPr>
          <w:rFonts w:ascii="Times New Roman" w:hAnsi="Times New Roman"/>
          <w:sz w:val="18"/>
          <w:szCs w:val="18"/>
        </w:rPr>
        <w:tab/>
        <w:t>Delegerad förordning (EU) 2015/61 avser endast satser och nedsättningar, och ordet ”vikt” avser endast dessa. I dessa instruktioner används ordet ”vägt” som en allmän term för det belopp som erhålls efter tillämpning av respektive nedsättningar, satser och andra relevanta ytterligare instruktioner (i fråga om t.ex. utlåning och finansiering mot säkerhet).</w:t>
      </w:r>
    </w:p>
    <w:p w14:paraId="0EBCA91F" w14:textId="59C310C9" w:rsidR="00B53E52" w:rsidRDefault="006E48EA">
      <w:pPr>
        <w:widowControl w:val="0"/>
        <w:tabs>
          <w:tab w:val="left" w:pos="1397"/>
        </w:tabs>
        <w:spacing w:after="0" w:line="276" w:lineRule="auto"/>
        <w:ind w:left="1396" w:right="113" w:hanging="849"/>
        <w:rPr>
          <w:rFonts w:ascii="Times New Roman" w:eastAsia="Verdana" w:hAnsi="Times New Roman"/>
          <w:sz w:val="18"/>
          <w:szCs w:val="18"/>
        </w:rPr>
      </w:pPr>
      <w:r>
        <w:rPr>
          <w:rFonts w:ascii="Times New Roman" w:hAnsi="Times New Roman"/>
          <w:sz w:val="18"/>
          <w:szCs w:val="18"/>
        </w:rPr>
        <w:t>6.</w:t>
      </w:r>
      <w:r>
        <w:rPr>
          <w:rFonts w:ascii="Times New Roman" w:hAnsi="Times New Roman"/>
          <w:sz w:val="18"/>
          <w:szCs w:val="18"/>
        </w:rPr>
        <w:tab/>
        <w:t>Utflöden inom en grupp eller ett institutionellt skyddssystem ska rapporteras i relevanta kategorier (med undantag för utflöden från outnyttjade kredit- och likviditetsfaciliteter från medlemmar i en grupp eller ett institutionellt skyddssystem där en behörig myndighet har beviljat tillstånd att tillämpa en förmånlig utflödessats och utflöden från operativ inlåning som bibehålls inom ramen för ett institutionellt skyddssystem eller kooperativt nätverk). Dessa utflöden ska också rapporteras separat som memorandumposter.</w:t>
      </w:r>
    </w:p>
    <w:p w14:paraId="76B0BF15" w14:textId="34AA8642" w:rsidR="00B53E52" w:rsidRDefault="006E48EA">
      <w:pPr>
        <w:widowControl w:val="0"/>
        <w:spacing w:before="68" w:after="0" w:line="276" w:lineRule="auto"/>
        <w:ind w:left="1376" w:right="116" w:hanging="809"/>
        <w:rPr>
          <w:rFonts w:ascii="Times New Roman" w:eastAsia="Verdana" w:hAnsi="Times New Roman"/>
          <w:sz w:val="18"/>
          <w:szCs w:val="18"/>
        </w:rPr>
      </w:pPr>
      <w:r>
        <w:rPr>
          <w:rFonts w:ascii="Times New Roman" w:hAnsi="Times New Roman"/>
          <w:sz w:val="18"/>
          <w:szCs w:val="18"/>
        </w:rPr>
        <w:t>7.</w:t>
      </w:r>
      <w:r>
        <w:rPr>
          <w:rFonts w:ascii="Times New Roman" w:hAnsi="Times New Roman"/>
          <w:sz w:val="18"/>
          <w:szCs w:val="18"/>
        </w:rPr>
        <w:tab/>
        <w:t xml:space="preserve">Likviditetsutflödena ska endast rapporteras en gång i mallen, om det inte tillkommer ytterligare likviditetsutflöden i enlighet med artikel 30 i delegerad förordning (EU) 2015/61, eller om posten är en ”varav”-post eller en memorandumpost. </w:t>
      </w:r>
    </w:p>
    <w:p w14:paraId="759F8B00" w14:textId="0A11D0D4" w:rsidR="00B53E52" w:rsidRDefault="006E48EA">
      <w:pPr>
        <w:widowControl w:val="0"/>
        <w:tabs>
          <w:tab w:val="left" w:pos="1377"/>
        </w:tabs>
        <w:spacing w:after="0" w:line="276" w:lineRule="auto"/>
        <w:ind w:left="1376" w:hanging="849"/>
        <w:rPr>
          <w:rFonts w:ascii="Times New Roman" w:eastAsia="Verdana" w:hAnsi="Times New Roman"/>
          <w:sz w:val="18"/>
          <w:szCs w:val="18"/>
        </w:rPr>
      </w:pPr>
      <w:r>
        <w:rPr>
          <w:rFonts w:ascii="Times New Roman" w:hAnsi="Times New Roman"/>
          <w:sz w:val="18"/>
          <w:szCs w:val="18"/>
        </w:rPr>
        <w:t>8.</w:t>
      </w:r>
      <w:r>
        <w:rPr>
          <w:rFonts w:ascii="Times New Roman" w:hAnsi="Times New Roman"/>
          <w:sz w:val="18"/>
          <w:szCs w:val="18"/>
        </w:rPr>
        <w:tab/>
        <w:t>Vid separat rapportering som avses i artikel 415.2 i förordning (EU) 575/2013</w:t>
      </w:r>
      <w:r>
        <w:rPr>
          <w:rFonts w:ascii="Times New Roman" w:hAnsi="Times New Roman"/>
          <w:sz w:val="18"/>
          <w:szCs w:val="18"/>
          <w:u w:color="000000"/>
        </w:rPr>
        <w:t>, ska följande alltid gälla:</w:t>
      </w:r>
    </w:p>
    <w:p w14:paraId="04A4814E" w14:textId="77777777" w:rsidR="00B53E52" w:rsidRDefault="006E48EA">
      <w:pPr>
        <w:widowControl w:val="0"/>
        <w:tabs>
          <w:tab w:val="left" w:pos="1737"/>
        </w:tabs>
        <w:spacing w:before="68" w:after="0" w:line="276" w:lineRule="auto"/>
        <w:ind w:left="173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Endast poster och flöden i den valutan ska rapporteras.</w:t>
      </w:r>
    </w:p>
    <w:p w14:paraId="36013C04" w14:textId="77777777" w:rsidR="00B53E52"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Vid eventuell valutaobalans mellan delarna i en transaktion ska endast delen i den</w:t>
      </w:r>
      <w:r>
        <w:rPr>
          <w:rFonts w:ascii="Times New Roman" w:hAnsi="Times New Roman"/>
          <w:sz w:val="18"/>
          <w:szCs w:val="18"/>
        </w:rPr>
        <w:t xml:space="preserve"> </w:t>
      </w:r>
      <w:r>
        <w:rPr>
          <w:rFonts w:ascii="Times New Roman" w:hAnsi="Times New Roman"/>
          <w:sz w:val="18"/>
          <w:szCs w:val="18"/>
          <w:u w:color="000000"/>
        </w:rPr>
        <w:t>valutan rapporteras.</w:t>
      </w:r>
    </w:p>
    <w:p w14:paraId="68684582" w14:textId="51842861" w:rsidR="00B53E52"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szCs w:val="18"/>
          <w:u w:color="000000"/>
        </w:rPr>
        <w:t>När delegerad förordning (EU) 2015/61 tillåter nettning kan den</w:t>
      </w:r>
      <w:r>
        <w:rPr>
          <w:rFonts w:ascii="Times New Roman" w:hAnsi="Times New Roman"/>
          <w:sz w:val="18"/>
          <w:szCs w:val="18"/>
        </w:rPr>
        <w:t xml:space="preserve"> </w:t>
      </w:r>
      <w:r>
        <w:rPr>
          <w:rFonts w:ascii="Times New Roman" w:hAnsi="Times New Roman"/>
          <w:sz w:val="18"/>
          <w:szCs w:val="18"/>
          <w:u w:color="000000"/>
        </w:rPr>
        <w:t>endast tillämpas på flöden i den valutan.</w:t>
      </w:r>
    </w:p>
    <w:p w14:paraId="033F8730" w14:textId="69CD1D84" w:rsidR="00B53E52"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t>När ett flöde kan ha flera denomineringar ska kreditinstitutet göra en bedömning av vilken valuta som flödet troligen kommer att vara i, och endast rapportera posten i den separata valutan.</w:t>
      </w:r>
    </w:p>
    <w:p w14:paraId="3731F2B0" w14:textId="6D7381C8" w:rsidR="00B53E52" w:rsidRDefault="006E48EA">
      <w:pPr>
        <w:widowControl w:val="0"/>
        <w:tabs>
          <w:tab w:val="left" w:pos="1377"/>
        </w:tabs>
        <w:spacing w:after="0" w:line="276" w:lineRule="auto"/>
        <w:ind w:left="1376" w:right="115" w:hanging="849"/>
        <w:rPr>
          <w:rFonts w:ascii="Times New Roman" w:eastAsia="Verdana" w:hAnsi="Times New Roman"/>
          <w:sz w:val="18"/>
          <w:szCs w:val="18"/>
        </w:rPr>
      </w:pPr>
      <w:r>
        <w:rPr>
          <w:rFonts w:ascii="Times New Roman" w:hAnsi="Times New Roman"/>
          <w:sz w:val="18"/>
          <w:szCs w:val="18"/>
        </w:rPr>
        <w:t>9.</w:t>
      </w:r>
      <w:r>
        <w:rPr>
          <w:rFonts w:ascii="Times New Roman" w:hAnsi="Times New Roman"/>
          <w:sz w:val="18"/>
          <w:szCs w:val="18"/>
        </w:rPr>
        <w:tab/>
        <w:t>Standardvikterna i kolumn 040 i mall C 73.00 i bilaga XXIV är de som anges som standard i delegerad förordning (EU) 2015/61 och de ges här i informationssyfte.</w:t>
      </w:r>
    </w:p>
    <w:p w14:paraId="123810E6" w14:textId="21227063" w:rsidR="00B53E52" w:rsidRDefault="006E48EA">
      <w:pPr>
        <w:widowControl w:val="0"/>
        <w:tabs>
          <w:tab w:val="left" w:pos="1377"/>
        </w:tabs>
        <w:spacing w:after="0" w:line="276" w:lineRule="auto"/>
        <w:ind w:left="1376" w:right="113" w:hanging="849"/>
        <w:rPr>
          <w:rFonts w:ascii="Times New Roman" w:eastAsia="Verdana" w:hAnsi="Times New Roman"/>
          <w:sz w:val="18"/>
          <w:szCs w:val="18"/>
        </w:rPr>
      </w:pPr>
      <w:r>
        <w:rPr>
          <w:rFonts w:ascii="Times New Roman" w:hAnsi="Times New Roman"/>
          <w:sz w:val="18"/>
          <w:szCs w:val="18"/>
        </w:rPr>
        <w:t>10.</w:t>
      </w:r>
      <w:r>
        <w:rPr>
          <w:rFonts w:ascii="Times New Roman" w:hAnsi="Times New Roman"/>
          <w:sz w:val="18"/>
          <w:szCs w:val="18"/>
        </w:rPr>
        <w:tab/>
        <w:t>Mallen innehåller information om säkerställda likvida flöden, som kallas ”utlåning mot säkerhet och kapitalmarknadsdrivna transaktioner” i delegerad förordning (EU) 2015/61, och för beräkning av likviditetstäckningskvoten enligt förordningen. Om transaktionerna görs mot en säkerhetsgrupp ska identifieringen av specifika tillgångar som intecknas för rapportering i denna mall göras i enlighet med kategorierna för likvida tillgångar i avdelning II, kapital 2 i delegerad förordning (EU) 2015/61, med utgångspunkt från de minst likvida tillgångarna. Vid transaktioner med olika återstående löptider som görs mot en säkerhetsgrupp, tilldelas samtidigt mindre likvida tillgångar till transaktionerna med de längsta återstående löptiderna först.</w:t>
      </w:r>
    </w:p>
    <w:p w14:paraId="0BED1290" w14:textId="413E3E76" w:rsidR="00B53E52" w:rsidRDefault="006E48EA">
      <w:pPr>
        <w:widowControl w:val="0"/>
        <w:spacing w:after="0" w:line="239" w:lineRule="auto"/>
        <w:ind w:left="1396" w:right="116" w:hanging="850"/>
        <w:rPr>
          <w:rFonts w:ascii="Times New Roman" w:eastAsia="Verdana" w:hAnsi="Times New Roman"/>
          <w:sz w:val="18"/>
          <w:szCs w:val="18"/>
        </w:rPr>
      </w:pPr>
      <w:r>
        <w:rPr>
          <w:rFonts w:ascii="Times New Roman" w:hAnsi="Times New Roman"/>
          <w:sz w:val="18"/>
          <w:szCs w:val="18"/>
        </w:rPr>
        <w:t>11.</w:t>
      </w:r>
      <w:r>
        <w:rPr>
          <w:rFonts w:ascii="Times New Roman" w:hAnsi="Times New Roman"/>
          <w:sz w:val="18"/>
          <w:szCs w:val="18"/>
        </w:rPr>
        <w:tab/>
        <w:t>En separat mall tillhandahålls för likviditetsswappar, C 75.01 i bilaga XXIV. Likviditetsswappar som är transaktioner säkerhet-kontra-säkerhet ska inte rapporteras på utflödesmallen C 73.00 i bilaga XXIV som endast täcker transaktioner kontant-kontra-säkerhet.</w:t>
      </w:r>
    </w:p>
    <w:p w14:paraId="20EDCAF9" w14:textId="3BF31C3F" w:rsidR="00B53E52"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Särskilda anmärkningar för avvecklings- och terminstransaktioner</w:t>
      </w:r>
    </w:p>
    <w:p w14:paraId="5D906FD2" w14:textId="6CD4CA45" w:rsidR="00B53E52"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12.</w:t>
      </w:r>
      <w:r>
        <w:rPr>
          <w:rFonts w:ascii="Times New Roman" w:hAnsi="Times New Roman"/>
          <w:sz w:val="18"/>
          <w:szCs w:val="18"/>
        </w:rPr>
        <w:tab/>
        <w:t>Kreditinstitut ska rapportera utflöden från terminsrepor, omvända repor och likviditetsswappar som inleds inom 30 dagar och förfaller efter 30 dagar, när den initiala delen ger ett utflöde. För en omvänd repa ska det belopp som lånas ut till motparten anses som utflöde och rapporteras under post 1.1.8.6 netto enligt marknadsvärdet på den tillgång som tas emot som säkerhet och efter aktuell LCR-nedsättning, om tillgången kan klassificeras som en likvid tillgång. Om beloppet som lånas ut är lägre än marknadsvärdet (efter LCR-nedsättning) på den tillgång som tas emot som säkerhet ska skillnaden rapporteras som inflöde. Om den säkerhet som tas emot inte kan klassificeras som en likvid tillgång ska hela utflödet rapporteras. I fråga om en repa där marknadsvärdet på den tillgång som lånas ut som säkerhet är större än det kontantbelopp som tas emot, efter aktuell LCR-nedsättning (om tillgången kan klassificeras som en likvid tillgång), ska skillnaden rapporteras som utflöde på ovannämnda rad. Om beloppet som tas emot är större än marknadsvärdet (efter LCR-nedsättning) på den tillgång som lånas ut som säkerhet ska skillnaden rapporteras som inflöde. För likviditetsswappar där nettoeffekten från initialswappen av likvida tillgångar (med beaktande av LCR-nedsättningar) ger upphov till ett utflöde ska utflödet rapporteras på ovannämnda rad.</w:t>
      </w:r>
    </w:p>
    <w:p w14:paraId="091EC26E" w14:textId="3A60A065" w:rsidR="00B53E52" w:rsidRDefault="006E48EA">
      <w:pPr>
        <w:spacing w:after="200" w:line="239" w:lineRule="auto"/>
        <w:ind w:left="1376" w:right="114"/>
        <w:rPr>
          <w:rFonts w:ascii="Times New Roman" w:eastAsia="Calibri" w:hAnsi="Times New Roman"/>
          <w:sz w:val="18"/>
          <w:szCs w:val="18"/>
        </w:rPr>
      </w:pPr>
      <w:r>
        <w:rPr>
          <w:rFonts w:ascii="Times New Roman" w:hAnsi="Times New Roman"/>
          <w:sz w:val="18"/>
          <w:szCs w:val="18"/>
        </w:rPr>
        <w:t>Terminsrepor, omvända terminsrepor och terminslikviditetsswappar som inleds och förfaller inom 30 dagar påverkar inte en banks likviditetstäckningskvot och kan ignoreras.</w:t>
      </w:r>
    </w:p>
    <w:p w14:paraId="7C15A217" w14:textId="27F608C0" w:rsidR="00B53E52" w:rsidRDefault="006E48EA">
      <w:pPr>
        <w:widowControl w:val="0"/>
        <w:spacing w:after="0" w:line="239" w:lineRule="auto"/>
        <w:ind w:left="1376" w:right="114" w:hanging="850"/>
        <w:rPr>
          <w:rFonts w:ascii="Times New Roman" w:eastAsia="Calibri" w:hAnsi="Times New Roman"/>
          <w:sz w:val="18"/>
          <w:szCs w:val="18"/>
        </w:rPr>
      </w:pPr>
      <w:r>
        <w:rPr>
          <w:rFonts w:ascii="Times New Roman" w:hAnsi="Times New Roman"/>
          <w:sz w:val="18"/>
          <w:szCs w:val="18"/>
        </w:rPr>
        <w:t>13.</w:t>
      </w:r>
      <w:r>
        <w:rPr>
          <w:rFonts w:ascii="Times New Roman" w:hAnsi="Times New Roman"/>
          <w:sz w:val="18"/>
          <w:szCs w:val="18"/>
        </w:rPr>
        <w:tab/>
        <w:t xml:space="preserve">Beslutsträd för avsnitt 1 i C 73.00 i bilaga XXIV; beslutsträdet påverkar inte rapporteringen av memorandumposter. Beslutsträdet är en del av instruktionerna för att specificera hur kriterierna ska rangordnas vid indelningen av varje rapporterad post för att rapporteringen ska vara enhetlig och jämförbar. Det räcker inte att enbart gå igenom beslutsträdet, kreditinstituten ska alltid följa även övriga instruktioner. För enkelhetens skull ingår inte summor och delsummor i beslutsträdet, men det innebär inte att de inte ska rapporteras. Med </w:t>
      </w:r>
      <w:r>
        <w:rPr>
          <w:rFonts w:ascii="Times New Roman" w:hAnsi="Times New Roman"/>
          <w:i/>
          <w:sz w:val="18"/>
          <w:szCs w:val="18"/>
        </w:rPr>
        <w:t>DA</w:t>
      </w:r>
      <w:r>
        <w:rPr>
          <w:rFonts w:ascii="Times New Roman" w:hAnsi="Times New Roman"/>
          <w:sz w:val="18"/>
          <w:szCs w:val="18"/>
        </w:rPr>
        <w:t xml:space="preserve"> avses </w:t>
      </w:r>
      <w:r>
        <w:rPr>
          <w:rFonts w:ascii="Times New Roman" w:hAnsi="Times New Roman"/>
          <w:i/>
          <w:sz w:val="18"/>
          <w:szCs w:val="18"/>
        </w:rPr>
        <w:t>delegerad förordning</w:t>
      </w:r>
      <w:r>
        <w:rPr>
          <w:rFonts w:ascii="Times New Roman" w:hAnsi="Times New Roman"/>
          <w:sz w:val="18"/>
          <w:szCs w:val="18"/>
        </w:rPr>
        <w:t xml:space="preserve"> (EU) 2015/61</w:t>
      </w:r>
    </w:p>
    <w:p w14:paraId="537D6E48" w14:textId="5CF9725D" w:rsidR="00B53E52" w:rsidRDefault="00B53E52">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53E52" w14:paraId="5E3EDA1F" w14:textId="77777777" w:rsidTr="0059273D">
        <w:tc>
          <w:tcPr>
            <w:tcW w:w="529" w:type="dxa"/>
            <w:shd w:val="clear" w:color="auto" w:fill="auto"/>
            <w:vAlign w:val="center"/>
          </w:tcPr>
          <w:p w14:paraId="60988F15" w14:textId="77777777" w:rsidR="00B53E52" w:rsidRDefault="008D2CDE">
            <w:pPr>
              <w:pStyle w:val="TableParagraph"/>
              <w:spacing w:before="37"/>
              <w:ind w:left="7"/>
              <w:jc w:val="center"/>
              <w:rPr>
                <w:rFonts w:ascii="Times New Roman" w:eastAsia="Times New Roman" w:hAnsi="Times New Roman"/>
                <w:sz w:val="16"/>
                <w:szCs w:val="16"/>
              </w:rPr>
            </w:pPr>
            <w:r>
              <w:rPr>
                <w:rFonts w:ascii="Times New Roman" w:hAnsi="Times New Roman"/>
                <w:b/>
                <w:sz w:val="16"/>
              </w:rPr>
              <w:t>#</w:t>
            </w:r>
          </w:p>
        </w:tc>
        <w:tc>
          <w:tcPr>
            <w:tcW w:w="5550" w:type="dxa"/>
            <w:shd w:val="clear" w:color="auto" w:fill="auto"/>
            <w:vAlign w:val="center"/>
          </w:tcPr>
          <w:p w14:paraId="57B60AE5" w14:textId="77777777" w:rsidR="00B53E52" w:rsidRDefault="008D2CDE">
            <w:pPr>
              <w:pStyle w:val="TableParagraph"/>
              <w:spacing w:before="37"/>
              <w:ind w:left="141"/>
              <w:jc w:val="center"/>
              <w:rPr>
                <w:rFonts w:ascii="Times New Roman" w:eastAsia="Times New Roman" w:hAnsi="Times New Roman"/>
                <w:sz w:val="16"/>
                <w:szCs w:val="16"/>
              </w:rPr>
            </w:pPr>
            <w:r>
              <w:rPr>
                <w:rFonts w:ascii="Times New Roman" w:hAnsi="Times New Roman"/>
                <w:b/>
                <w:sz w:val="16"/>
              </w:rPr>
              <w:t>Post</w:t>
            </w:r>
          </w:p>
        </w:tc>
        <w:tc>
          <w:tcPr>
            <w:tcW w:w="1305" w:type="dxa"/>
            <w:shd w:val="clear" w:color="auto" w:fill="auto"/>
            <w:vAlign w:val="center"/>
          </w:tcPr>
          <w:p w14:paraId="7DCCCD1A" w14:textId="77777777" w:rsidR="00B53E52" w:rsidRDefault="008D2CDE">
            <w:pPr>
              <w:pStyle w:val="TableParagraph"/>
              <w:spacing w:before="37"/>
              <w:ind w:left="267"/>
              <w:jc w:val="center"/>
              <w:rPr>
                <w:rFonts w:ascii="Times New Roman" w:eastAsia="Times New Roman" w:hAnsi="Times New Roman"/>
                <w:sz w:val="16"/>
                <w:szCs w:val="16"/>
              </w:rPr>
            </w:pPr>
            <w:r>
              <w:rPr>
                <w:rFonts w:ascii="Times New Roman" w:hAnsi="Times New Roman"/>
                <w:b/>
                <w:sz w:val="16"/>
              </w:rPr>
              <w:t>Beslut</w:t>
            </w:r>
          </w:p>
        </w:tc>
        <w:tc>
          <w:tcPr>
            <w:tcW w:w="2222" w:type="dxa"/>
            <w:shd w:val="clear" w:color="auto" w:fill="auto"/>
            <w:vAlign w:val="center"/>
          </w:tcPr>
          <w:p w14:paraId="34E55D73" w14:textId="77777777" w:rsidR="00B53E52" w:rsidRDefault="008D2CDE">
            <w:pPr>
              <w:pStyle w:val="TableParagraph"/>
              <w:spacing w:before="37"/>
              <w:ind w:left="284"/>
              <w:jc w:val="center"/>
              <w:rPr>
                <w:rFonts w:ascii="Times New Roman" w:eastAsia="Times New Roman" w:hAnsi="Times New Roman"/>
                <w:sz w:val="16"/>
                <w:szCs w:val="16"/>
              </w:rPr>
            </w:pPr>
            <w:r>
              <w:rPr>
                <w:rFonts w:ascii="Times New Roman" w:hAnsi="Times New Roman"/>
                <w:b/>
                <w:sz w:val="16"/>
              </w:rPr>
              <w:t>Rapportering</w:t>
            </w:r>
          </w:p>
        </w:tc>
      </w:tr>
      <w:tr w:rsidR="00B53E52" w14:paraId="3E7866E4" w14:textId="77777777" w:rsidTr="0059273D">
        <w:tc>
          <w:tcPr>
            <w:tcW w:w="529" w:type="dxa"/>
            <w:vMerge w:val="restart"/>
            <w:shd w:val="clear" w:color="auto" w:fill="auto"/>
            <w:vAlign w:val="center"/>
          </w:tcPr>
          <w:p w14:paraId="2C42ACD5"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w:t>
            </w:r>
          </w:p>
        </w:tc>
        <w:tc>
          <w:tcPr>
            <w:tcW w:w="5550" w:type="dxa"/>
            <w:vMerge w:val="restart"/>
            <w:shd w:val="clear" w:color="auto" w:fill="auto"/>
            <w:vAlign w:val="center"/>
          </w:tcPr>
          <w:p w14:paraId="14ED2B7E"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Terminstransaktion</w:t>
            </w:r>
          </w:p>
        </w:tc>
        <w:tc>
          <w:tcPr>
            <w:tcW w:w="1305" w:type="dxa"/>
            <w:shd w:val="clear" w:color="auto" w:fill="auto"/>
            <w:vAlign w:val="center"/>
          </w:tcPr>
          <w:p w14:paraId="69AA3885"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247258D" w14:textId="77777777" w:rsidR="00B53E52"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2</w:t>
            </w:r>
          </w:p>
        </w:tc>
      </w:tr>
      <w:tr w:rsidR="00B53E52" w14:paraId="2183C2C7" w14:textId="77777777" w:rsidTr="0059273D">
        <w:tc>
          <w:tcPr>
            <w:tcW w:w="529" w:type="dxa"/>
            <w:vMerge/>
            <w:shd w:val="clear" w:color="auto" w:fill="auto"/>
            <w:vAlign w:val="center"/>
          </w:tcPr>
          <w:p w14:paraId="2C101C69"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11EAAFC" w14:textId="77777777" w:rsidR="00B53E52" w:rsidRDefault="00B53E52">
            <w:pPr>
              <w:jc w:val="center"/>
              <w:rPr>
                <w:rFonts w:ascii="Times New Roman" w:eastAsia="Calibri" w:hAnsi="Times New Roman"/>
              </w:rPr>
            </w:pPr>
          </w:p>
        </w:tc>
        <w:tc>
          <w:tcPr>
            <w:tcW w:w="1305" w:type="dxa"/>
            <w:shd w:val="clear" w:color="auto" w:fill="auto"/>
            <w:vAlign w:val="center"/>
          </w:tcPr>
          <w:p w14:paraId="109239ED"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4C4EB4D" w14:textId="77777777" w:rsidR="00B53E52"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4</w:t>
            </w:r>
          </w:p>
        </w:tc>
      </w:tr>
      <w:tr w:rsidR="00B53E52" w14:paraId="3FE559CC" w14:textId="77777777" w:rsidTr="0059273D">
        <w:tc>
          <w:tcPr>
            <w:tcW w:w="529" w:type="dxa"/>
            <w:vMerge w:val="restart"/>
            <w:shd w:val="clear" w:color="auto" w:fill="auto"/>
            <w:vAlign w:val="center"/>
          </w:tcPr>
          <w:p w14:paraId="56D40756"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w:t>
            </w:r>
          </w:p>
        </w:tc>
        <w:tc>
          <w:tcPr>
            <w:tcW w:w="5550" w:type="dxa"/>
            <w:vMerge w:val="restart"/>
            <w:shd w:val="clear" w:color="auto" w:fill="auto"/>
            <w:vAlign w:val="center"/>
          </w:tcPr>
          <w:p w14:paraId="1F2A4D2E"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Terminstransaktioner som ingås efter rapporteringsdatum</w:t>
            </w:r>
          </w:p>
        </w:tc>
        <w:tc>
          <w:tcPr>
            <w:tcW w:w="1305" w:type="dxa"/>
            <w:shd w:val="clear" w:color="auto" w:fill="auto"/>
            <w:vAlign w:val="center"/>
          </w:tcPr>
          <w:p w14:paraId="34DF9682" w14:textId="77777777" w:rsidR="00B53E52"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09DC6EE" w14:textId="77777777" w:rsidR="00B53E52"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Rapportera inte</w:t>
            </w:r>
          </w:p>
        </w:tc>
      </w:tr>
      <w:tr w:rsidR="00B53E52" w14:paraId="4009CAFB" w14:textId="77777777" w:rsidTr="0059273D">
        <w:tc>
          <w:tcPr>
            <w:tcW w:w="529" w:type="dxa"/>
            <w:vMerge/>
            <w:shd w:val="clear" w:color="auto" w:fill="auto"/>
            <w:vAlign w:val="center"/>
          </w:tcPr>
          <w:p w14:paraId="5CB2CFEF" w14:textId="77777777" w:rsidR="00B53E52" w:rsidRDefault="00B53E52">
            <w:pPr>
              <w:jc w:val="center"/>
              <w:rPr>
                <w:rFonts w:ascii="Times New Roman" w:eastAsia="Calibri" w:hAnsi="Times New Roman"/>
              </w:rPr>
            </w:pPr>
          </w:p>
        </w:tc>
        <w:tc>
          <w:tcPr>
            <w:tcW w:w="5550" w:type="dxa"/>
            <w:vMerge/>
            <w:shd w:val="clear" w:color="auto" w:fill="auto"/>
            <w:vAlign w:val="center"/>
          </w:tcPr>
          <w:p w14:paraId="52DFED8C" w14:textId="77777777" w:rsidR="00B53E52" w:rsidRDefault="00B53E52">
            <w:pPr>
              <w:jc w:val="center"/>
              <w:rPr>
                <w:rFonts w:ascii="Times New Roman" w:eastAsia="Calibri" w:hAnsi="Times New Roman"/>
              </w:rPr>
            </w:pPr>
          </w:p>
        </w:tc>
        <w:tc>
          <w:tcPr>
            <w:tcW w:w="1305" w:type="dxa"/>
            <w:shd w:val="clear" w:color="auto" w:fill="auto"/>
            <w:vAlign w:val="center"/>
          </w:tcPr>
          <w:p w14:paraId="73A8F902" w14:textId="77777777" w:rsidR="00B53E52" w:rsidRDefault="008D2CDE">
            <w:pPr>
              <w:pStyle w:val="TableParagraph"/>
              <w:spacing w:before="32"/>
              <w:ind w:left="459"/>
              <w:jc w:val="center"/>
              <w:rPr>
                <w:rFonts w:ascii="Times New Roman" w:hAnsi="Times New Roman"/>
                <w:sz w:val="16"/>
              </w:rPr>
            </w:pPr>
            <w:r>
              <w:rPr>
                <w:rFonts w:ascii="Times New Roman" w:hAnsi="Times New Roman"/>
                <w:sz w:val="16"/>
              </w:rPr>
              <w:t>Nej</w:t>
            </w:r>
          </w:p>
        </w:tc>
        <w:tc>
          <w:tcPr>
            <w:tcW w:w="2222" w:type="dxa"/>
            <w:shd w:val="clear" w:color="auto" w:fill="auto"/>
            <w:vAlign w:val="center"/>
          </w:tcPr>
          <w:p w14:paraId="3465CA2C" w14:textId="77777777" w:rsidR="00B53E52" w:rsidRDefault="008D2CDE">
            <w:pPr>
              <w:pStyle w:val="TableParagraph"/>
              <w:spacing w:before="32"/>
              <w:ind w:left="137"/>
              <w:jc w:val="center"/>
              <w:rPr>
                <w:rFonts w:ascii="Times New Roman" w:hAnsi="Times New Roman"/>
                <w:sz w:val="16"/>
              </w:rPr>
            </w:pPr>
            <w:r>
              <w:rPr>
                <w:rFonts w:ascii="Times New Roman" w:hAnsi="Times New Roman"/>
                <w:sz w:val="16"/>
              </w:rPr>
              <w:t># 3</w:t>
            </w:r>
          </w:p>
        </w:tc>
      </w:tr>
      <w:tr w:rsidR="00B53E52" w14:paraId="0B4B2C63" w14:textId="77777777" w:rsidTr="0059273D">
        <w:tc>
          <w:tcPr>
            <w:tcW w:w="529" w:type="dxa"/>
            <w:vMerge w:val="restart"/>
            <w:shd w:val="clear" w:color="auto" w:fill="auto"/>
            <w:vAlign w:val="center"/>
          </w:tcPr>
          <w:p w14:paraId="52BCE695"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w:t>
            </w:r>
          </w:p>
        </w:tc>
        <w:tc>
          <w:tcPr>
            <w:tcW w:w="5550" w:type="dxa"/>
            <w:vMerge w:val="restart"/>
            <w:shd w:val="clear" w:color="auto" w:fill="auto"/>
            <w:vAlign w:val="center"/>
          </w:tcPr>
          <w:p w14:paraId="33E6D572"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Terminstransaktioner som inleds inom 30 dagar och förfaller efter 30 dagar, när den initiala delen ger ett utflöde</w:t>
            </w:r>
          </w:p>
        </w:tc>
        <w:tc>
          <w:tcPr>
            <w:tcW w:w="1305" w:type="dxa"/>
            <w:shd w:val="clear" w:color="auto" w:fill="auto"/>
            <w:vAlign w:val="center"/>
          </w:tcPr>
          <w:p w14:paraId="39973ECC" w14:textId="77777777" w:rsidR="00B53E52"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A50DD6A" w14:textId="77777777" w:rsidR="00B53E52"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sz w:val="16"/>
              </w:rPr>
              <w:t xml:space="preserve"> ID 1.1.8.6</w:t>
            </w:r>
          </w:p>
        </w:tc>
      </w:tr>
      <w:tr w:rsidR="00B53E52" w14:paraId="7D596EA7" w14:textId="77777777" w:rsidTr="0059273D">
        <w:tc>
          <w:tcPr>
            <w:tcW w:w="529" w:type="dxa"/>
            <w:vMerge/>
            <w:shd w:val="clear" w:color="auto" w:fill="auto"/>
            <w:vAlign w:val="center"/>
          </w:tcPr>
          <w:p w14:paraId="5DF295A0" w14:textId="77777777" w:rsidR="00B53E52" w:rsidRDefault="00B53E52">
            <w:pPr>
              <w:jc w:val="center"/>
              <w:rPr>
                <w:rFonts w:ascii="Times New Roman" w:eastAsia="Calibri" w:hAnsi="Times New Roman"/>
              </w:rPr>
            </w:pPr>
          </w:p>
        </w:tc>
        <w:tc>
          <w:tcPr>
            <w:tcW w:w="5550" w:type="dxa"/>
            <w:vMerge/>
            <w:shd w:val="clear" w:color="auto" w:fill="auto"/>
            <w:vAlign w:val="center"/>
          </w:tcPr>
          <w:p w14:paraId="3E62F5CA" w14:textId="77777777" w:rsidR="00B53E52" w:rsidRDefault="00B53E52">
            <w:pPr>
              <w:jc w:val="center"/>
              <w:rPr>
                <w:rFonts w:ascii="Times New Roman" w:eastAsia="Calibri" w:hAnsi="Times New Roman"/>
              </w:rPr>
            </w:pPr>
          </w:p>
        </w:tc>
        <w:tc>
          <w:tcPr>
            <w:tcW w:w="1305" w:type="dxa"/>
            <w:shd w:val="clear" w:color="auto" w:fill="auto"/>
            <w:vAlign w:val="center"/>
          </w:tcPr>
          <w:p w14:paraId="757C17FA"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4B0CA9B"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b/>
                <w:sz w:val="16"/>
              </w:rPr>
              <w:t>Rapportera inte</w:t>
            </w:r>
            <w:r>
              <w:rPr>
                <w:rFonts w:ascii="Times New Roman" w:hAnsi="Times New Roman"/>
                <w:sz w:val="16"/>
              </w:rPr>
              <w:t xml:space="preserve"> </w:t>
            </w:r>
          </w:p>
        </w:tc>
      </w:tr>
      <w:tr w:rsidR="00B53E52" w14:paraId="3CB325D6" w14:textId="77777777" w:rsidTr="0059273D">
        <w:tc>
          <w:tcPr>
            <w:tcW w:w="529" w:type="dxa"/>
            <w:vMerge w:val="restart"/>
            <w:shd w:val="clear" w:color="auto" w:fill="auto"/>
            <w:vAlign w:val="center"/>
          </w:tcPr>
          <w:p w14:paraId="6AF6EE68"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w:t>
            </w:r>
          </w:p>
        </w:tc>
        <w:tc>
          <w:tcPr>
            <w:tcW w:w="5550" w:type="dxa"/>
            <w:vMerge w:val="restart"/>
            <w:shd w:val="clear" w:color="auto" w:fill="auto"/>
            <w:vAlign w:val="center"/>
          </w:tcPr>
          <w:p w14:paraId="1E2501CC"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En post som kräver ytterligare likviditetsutflöden i enlighet med art. 30 i DA?</w:t>
            </w:r>
          </w:p>
        </w:tc>
        <w:tc>
          <w:tcPr>
            <w:tcW w:w="1305" w:type="dxa"/>
            <w:shd w:val="clear" w:color="auto" w:fill="auto"/>
            <w:vAlign w:val="center"/>
          </w:tcPr>
          <w:p w14:paraId="0CC2A5E3" w14:textId="77777777" w:rsidR="00B53E52"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262A07A" w14:textId="12CEC874" w:rsidR="00B53E52" w:rsidRDefault="008D2CDE">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 5 och därefter # 51</w:t>
            </w:r>
          </w:p>
        </w:tc>
      </w:tr>
      <w:tr w:rsidR="00B53E52" w14:paraId="2DC58654" w14:textId="77777777" w:rsidTr="0059273D">
        <w:tc>
          <w:tcPr>
            <w:tcW w:w="529" w:type="dxa"/>
            <w:vMerge/>
            <w:shd w:val="clear" w:color="auto" w:fill="auto"/>
            <w:vAlign w:val="center"/>
          </w:tcPr>
          <w:p w14:paraId="3FBF6174"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C0A6965" w14:textId="77777777" w:rsidR="00B53E52" w:rsidRDefault="00B53E52">
            <w:pPr>
              <w:jc w:val="center"/>
              <w:rPr>
                <w:rFonts w:ascii="Times New Roman" w:eastAsia="Calibri" w:hAnsi="Times New Roman"/>
              </w:rPr>
            </w:pPr>
          </w:p>
        </w:tc>
        <w:tc>
          <w:tcPr>
            <w:tcW w:w="1305" w:type="dxa"/>
            <w:shd w:val="clear" w:color="auto" w:fill="auto"/>
            <w:vAlign w:val="center"/>
          </w:tcPr>
          <w:p w14:paraId="267A21C2"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66DCFB1" w14:textId="77777777" w:rsidR="00B53E52"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5</w:t>
            </w:r>
          </w:p>
        </w:tc>
      </w:tr>
      <w:tr w:rsidR="00B53E52" w14:paraId="2A25A56E" w14:textId="77777777" w:rsidTr="0059273D">
        <w:tc>
          <w:tcPr>
            <w:tcW w:w="529" w:type="dxa"/>
            <w:vMerge w:val="restart"/>
            <w:shd w:val="clear" w:color="auto" w:fill="auto"/>
            <w:vAlign w:val="center"/>
          </w:tcPr>
          <w:p w14:paraId="57DA1F39" w14:textId="21ECD3A6"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5</w:t>
            </w:r>
          </w:p>
        </w:tc>
        <w:tc>
          <w:tcPr>
            <w:tcW w:w="5550" w:type="dxa"/>
            <w:vMerge w:val="restart"/>
            <w:shd w:val="clear" w:color="auto" w:fill="auto"/>
            <w:vAlign w:val="center"/>
          </w:tcPr>
          <w:p w14:paraId="65ECB4E2" w14:textId="7472AFC8"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från allmänheten i enlighet med artikel 411.2 i förordning (EU) 575/2013?</w:t>
            </w:r>
          </w:p>
        </w:tc>
        <w:tc>
          <w:tcPr>
            <w:tcW w:w="1305" w:type="dxa"/>
            <w:shd w:val="clear" w:color="auto" w:fill="auto"/>
            <w:vAlign w:val="center"/>
          </w:tcPr>
          <w:p w14:paraId="44E42083"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EC01655" w14:textId="6ECE7B4C" w:rsidR="00B53E52" w:rsidRDefault="008D2CDE">
            <w:pPr>
              <w:pStyle w:val="TableParagraph"/>
              <w:spacing w:before="34"/>
              <w:ind w:left="137"/>
              <w:jc w:val="center"/>
              <w:rPr>
                <w:rFonts w:ascii="Times New Roman" w:eastAsia="Times New Roman" w:hAnsi="Times New Roman"/>
                <w:sz w:val="16"/>
                <w:szCs w:val="16"/>
              </w:rPr>
            </w:pPr>
            <w:r>
              <w:rPr>
                <w:rFonts w:ascii="Times New Roman" w:hAnsi="Times New Roman"/>
                <w:sz w:val="16"/>
              </w:rPr>
              <w:t># 6</w:t>
            </w:r>
          </w:p>
        </w:tc>
      </w:tr>
      <w:tr w:rsidR="00B53E52" w14:paraId="687B8682" w14:textId="77777777" w:rsidTr="0059273D">
        <w:tc>
          <w:tcPr>
            <w:tcW w:w="529" w:type="dxa"/>
            <w:vMerge/>
            <w:shd w:val="clear" w:color="auto" w:fill="auto"/>
            <w:vAlign w:val="center"/>
          </w:tcPr>
          <w:p w14:paraId="01482BD4"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8C626B4" w14:textId="77777777" w:rsidR="00B53E52" w:rsidRDefault="00B53E52">
            <w:pPr>
              <w:jc w:val="center"/>
              <w:rPr>
                <w:rFonts w:ascii="Times New Roman" w:eastAsia="Calibri" w:hAnsi="Times New Roman"/>
              </w:rPr>
            </w:pPr>
          </w:p>
        </w:tc>
        <w:tc>
          <w:tcPr>
            <w:tcW w:w="1305" w:type="dxa"/>
            <w:shd w:val="clear" w:color="auto" w:fill="auto"/>
            <w:vAlign w:val="center"/>
          </w:tcPr>
          <w:p w14:paraId="74C79431"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78D0813" w14:textId="025D0554"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12</w:t>
            </w:r>
          </w:p>
        </w:tc>
      </w:tr>
      <w:tr w:rsidR="00B53E52" w14:paraId="6CBCEDE7" w14:textId="77777777" w:rsidTr="0059273D">
        <w:tc>
          <w:tcPr>
            <w:tcW w:w="529" w:type="dxa"/>
            <w:vMerge w:val="restart"/>
            <w:shd w:val="clear" w:color="auto" w:fill="auto"/>
            <w:vAlign w:val="center"/>
          </w:tcPr>
          <w:p w14:paraId="65E41F9C" w14:textId="45A21E9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6</w:t>
            </w:r>
          </w:p>
        </w:tc>
        <w:tc>
          <w:tcPr>
            <w:tcW w:w="5550" w:type="dxa"/>
            <w:vMerge w:val="restart"/>
            <w:shd w:val="clear" w:color="auto" w:fill="auto"/>
            <w:vAlign w:val="center"/>
          </w:tcPr>
          <w:p w14:paraId="7B9DA392" w14:textId="24BA8139" w:rsidR="00B53E52" w:rsidRDefault="00312695">
            <w:pPr>
              <w:pStyle w:val="TableParagraph"/>
              <w:spacing w:before="80"/>
              <w:ind w:left="243" w:right="100"/>
              <w:jc w:val="center"/>
              <w:rPr>
                <w:rFonts w:ascii="Times New Roman" w:eastAsia="Times New Roman" w:hAnsi="Times New Roman"/>
                <w:sz w:val="16"/>
                <w:szCs w:val="16"/>
              </w:rPr>
            </w:pPr>
            <w:r>
              <w:rPr>
                <w:rFonts w:ascii="Times New Roman" w:hAnsi="Times New Roman"/>
                <w:sz w:val="16"/>
              </w:rPr>
              <w:t>Avslutad insättning med en återstående löptid på mindre än 30 kalenderdagar och där utbetalning ska ske till ett annat kreditinstitut?</w:t>
            </w:r>
          </w:p>
        </w:tc>
        <w:tc>
          <w:tcPr>
            <w:tcW w:w="1305" w:type="dxa"/>
            <w:shd w:val="clear" w:color="auto" w:fill="auto"/>
            <w:vAlign w:val="center"/>
          </w:tcPr>
          <w:p w14:paraId="69991A90"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19CF056"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1.1.1.2</w:t>
            </w:r>
          </w:p>
        </w:tc>
      </w:tr>
      <w:tr w:rsidR="00B53E52" w14:paraId="5F560D9E" w14:textId="77777777" w:rsidTr="0059273D">
        <w:tc>
          <w:tcPr>
            <w:tcW w:w="529" w:type="dxa"/>
            <w:vMerge/>
            <w:shd w:val="clear" w:color="auto" w:fill="auto"/>
            <w:vAlign w:val="center"/>
          </w:tcPr>
          <w:p w14:paraId="26FFAEE1" w14:textId="77777777" w:rsidR="00B53E52" w:rsidRDefault="00B53E52">
            <w:pPr>
              <w:jc w:val="center"/>
              <w:rPr>
                <w:rFonts w:ascii="Times New Roman" w:eastAsia="Calibri" w:hAnsi="Times New Roman"/>
              </w:rPr>
            </w:pPr>
          </w:p>
        </w:tc>
        <w:tc>
          <w:tcPr>
            <w:tcW w:w="5550" w:type="dxa"/>
            <w:vMerge/>
            <w:shd w:val="clear" w:color="auto" w:fill="auto"/>
            <w:vAlign w:val="center"/>
          </w:tcPr>
          <w:p w14:paraId="39E4C03C" w14:textId="77777777" w:rsidR="00B53E52" w:rsidRDefault="00B53E52">
            <w:pPr>
              <w:jc w:val="center"/>
              <w:rPr>
                <w:rFonts w:ascii="Times New Roman" w:eastAsia="Calibri" w:hAnsi="Times New Roman"/>
              </w:rPr>
            </w:pPr>
          </w:p>
        </w:tc>
        <w:tc>
          <w:tcPr>
            <w:tcW w:w="1305" w:type="dxa"/>
            <w:shd w:val="clear" w:color="auto" w:fill="auto"/>
            <w:vAlign w:val="center"/>
          </w:tcPr>
          <w:p w14:paraId="17AF971D"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644FACB" w14:textId="77777777" w:rsidR="00B53E52" w:rsidRDefault="008D2CDE">
            <w:pPr>
              <w:pStyle w:val="TableParagraph"/>
              <w:spacing w:before="32"/>
              <w:ind w:left="137"/>
              <w:jc w:val="center"/>
              <w:rPr>
                <w:rFonts w:ascii="Times New Roman" w:eastAsia="Times New Roman" w:hAnsi="Times New Roman"/>
                <w:sz w:val="16"/>
                <w:szCs w:val="16"/>
              </w:rPr>
            </w:pPr>
            <w:r>
              <w:rPr>
                <w:rFonts w:ascii="Times New Roman" w:hAnsi="Times New Roman"/>
                <w:sz w:val="16"/>
              </w:rPr>
              <w:t># 7</w:t>
            </w:r>
          </w:p>
        </w:tc>
      </w:tr>
      <w:tr w:rsidR="00B53E52" w14:paraId="5DA7A89C" w14:textId="77777777" w:rsidTr="0059273D">
        <w:tc>
          <w:tcPr>
            <w:tcW w:w="529" w:type="dxa"/>
            <w:vMerge w:val="restart"/>
            <w:shd w:val="clear" w:color="auto" w:fill="auto"/>
            <w:vAlign w:val="center"/>
          </w:tcPr>
          <w:p w14:paraId="0355585E"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7</w:t>
            </w:r>
          </w:p>
        </w:tc>
        <w:tc>
          <w:tcPr>
            <w:tcW w:w="5550" w:type="dxa"/>
            <w:vMerge w:val="restart"/>
            <w:shd w:val="clear" w:color="auto" w:fill="auto"/>
            <w:vAlign w:val="center"/>
          </w:tcPr>
          <w:p w14:paraId="7C2BCC30"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i enlighet med art. 25.4 i DA?</w:t>
            </w:r>
          </w:p>
        </w:tc>
        <w:tc>
          <w:tcPr>
            <w:tcW w:w="1305" w:type="dxa"/>
            <w:shd w:val="clear" w:color="auto" w:fill="auto"/>
            <w:vAlign w:val="center"/>
          </w:tcPr>
          <w:p w14:paraId="37453691" w14:textId="77777777" w:rsidR="00B53E52"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54B1D15" w14:textId="77777777" w:rsidR="00B53E52" w:rsidRDefault="008D2CDE">
            <w:pPr>
              <w:pStyle w:val="TableParagraph"/>
              <w:spacing w:before="37"/>
              <w:ind w:left="414" w:right="244" w:hanging="34"/>
              <w:jc w:val="center"/>
              <w:rPr>
                <w:rFonts w:ascii="Times New Roman" w:eastAsia="Times New Roman" w:hAnsi="Times New Roman"/>
                <w:sz w:val="16"/>
                <w:szCs w:val="16"/>
              </w:rPr>
            </w:pPr>
            <w:r>
              <w:rPr>
                <w:rFonts w:ascii="Times New Roman" w:hAnsi="Times New Roman"/>
                <w:sz w:val="16"/>
              </w:rPr>
              <w:t>ID 1.1.1.1</w:t>
            </w:r>
          </w:p>
        </w:tc>
      </w:tr>
      <w:tr w:rsidR="00B53E52" w14:paraId="269B8AF7" w14:textId="77777777" w:rsidTr="0059273D">
        <w:tc>
          <w:tcPr>
            <w:tcW w:w="529" w:type="dxa"/>
            <w:vMerge/>
            <w:shd w:val="clear" w:color="auto" w:fill="auto"/>
            <w:vAlign w:val="center"/>
          </w:tcPr>
          <w:p w14:paraId="03FC5DCA"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3A6BE31" w14:textId="77777777" w:rsidR="00B53E52" w:rsidRDefault="00B53E52">
            <w:pPr>
              <w:jc w:val="center"/>
              <w:rPr>
                <w:rFonts w:ascii="Times New Roman" w:eastAsia="Calibri" w:hAnsi="Times New Roman"/>
              </w:rPr>
            </w:pPr>
          </w:p>
        </w:tc>
        <w:tc>
          <w:tcPr>
            <w:tcW w:w="1305" w:type="dxa"/>
            <w:shd w:val="clear" w:color="auto" w:fill="auto"/>
            <w:vAlign w:val="center"/>
          </w:tcPr>
          <w:p w14:paraId="2EDB0CEF"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48BE9F8" w14:textId="77777777" w:rsidR="00B53E52"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8</w:t>
            </w:r>
          </w:p>
        </w:tc>
      </w:tr>
      <w:tr w:rsidR="00B53E52" w14:paraId="4D3053C4" w14:textId="77777777" w:rsidTr="0059273D">
        <w:tc>
          <w:tcPr>
            <w:tcW w:w="529" w:type="dxa"/>
            <w:vMerge w:val="restart"/>
            <w:shd w:val="clear" w:color="auto" w:fill="auto"/>
            <w:vAlign w:val="center"/>
          </w:tcPr>
          <w:p w14:paraId="382EDE3A"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8</w:t>
            </w:r>
          </w:p>
        </w:tc>
        <w:tc>
          <w:tcPr>
            <w:tcW w:w="5550" w:type="dxa"/>
            <w:vMerge w:val="restart"/>
            <w:shd w:val="clear" w:color="auto" w:fill="auto"/>
            <w:vAlign w:val="center"/>
          </w:tcPr>
          <w:p w14:paraId="79102F42" w14:textId="777C4DBD"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i enlighet med art. 25.5 i DA?</w:t>
            </w:r>
          </w:p>
        </w:tc>
        <w:tc>
          <w:tcPr>
            <w:tcW w:w="1305" w:type="dxa"/>
            <w:shd w:val="clear" w:color="auto" w:fill="auto"/>
            <w:vAlign w:val="center"/>
          </w:tcPr>
          <w:p w14:paraId="7CF1EF28"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870DF38" w14:textId="76BF360E"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1.1.1.6</w:t>
            </w:r>
          </w:p>
        </w:tc>
      </w:tr>
      <w:tr w:rsidR="00B53E52" w14:paraId="22E9A251" w14:textId="77777777" w:rsidTr="0059273D">
        <w:tc>
          <w:tcPr>
            <w:tcW w:w="529" w:type="dxa"/>
            <w:vMerge/>
            <w:shd w:val="clear" w:color="auto" w:fill="auto"/>
            <w:vAlign w:val="center"/>
          </w:tcPr>
          <w:p w14:paraId="520A59AC" w14:textId="77777777" w:rsidR="00B53E52" w:rsidRDefault="00B53E52">
            <w:pPr>
              <w:jc w:val="center"/>
              <w:rPr>
                <w:rFonts w:ascii="Times New Roman" w:eastAsia="Calibri" w:hAnsi="Times New Roman"/>
              </w:rPr>
            </w:pPr>
          </w:p>
        </w:tc>
        <w:tc>
          <w:tcPr>
            <w:tcW w:w="5550" w:type="dxa"/>
            <w:vMerge/>
            <w:shd w:val="clear" w:color="auto" w:fill="auto"/>
            <w:vAlign w:val="center"/>
          </w:tcPr>
          <w:p w14:paraId="721F02A8" w14:textId="77777777" w:rsidR="00B53E52" w:rsidRDefault="00B53E52">
            <w:pPr>
              <w:jc w:val="center"/>
              <w:rPr>
                <w:rFonts w:ascii="Times New Roman" w:eastAsia="Calibri" w:hAnsi="Times New Roman"/>
              </w:rPr>
            </w:pPr>
          </w:p>
        </w:tc>
        <w:tc>
          <w:tcPr>
            <w:tcW w:w="1305" w:type="dxa"/>
            <w:shd w:val="clear" w:color="auto" w:fill="auto"/>
            <w:vAlign w:val="center"/>
          </w:tcPr>
          <w:p w14:paraId="2AB5EBCE"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0241295" w14:textId="77777777" w:rsidR="00B53E52" w:rsidRDefault="008D2CDE">
            <w:pPr>
              <w:pStyle w:val="TableParagraph"/>
              <w:spacing w:before="32"/>
              <w:ind w:left="136"/>
              <w:jc w:val="center"/>
              <w:rPr>
                <w:rFonts w:ascii="Times New Roman" w:eastAsia="Times New Roman" w:hAnsi="Times New Roman"/>
                <w:sz w:val="16"/>
                <w:szCs w:val="16"/>
              </w:rPr>
            </w:pPr>
            <w:r>
              <w:rPr>
                <w:rFonts w:ascii="Times New Roman" w:hAnsi="Times New Roman"/>
                <w:sz w:val="16"/>
              </w:rPr>
              <w:t># 9</w:t>
            </w:r>
          </w:p>
        </w:tc>
      </w:tr>
      <w:tr w:rsidR="00B53E52" w14:paraId="19F3DDA4" w14:textId="77777777" w:rsidTr="0059273D">
        <w:tc>
          <w:tcPr>
            <w:tcW w:w="529" w:type="dxa"/>
            <w:vMerge w:val="restart"/>
            <w:shd w:val="clear" w:color="auto" w:fill="auto"/>
            <w:vAlign w:val="center"/>
          </w:tcPr>
          <w:p w14:paraId="7804BC23"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9</w:t>
            </w:r>
          </w:p>
        </w:tc>
        <w:tc>
          <w:tcPr>
            <w:tcW w:w="5550" w:type="dxa"/>
            <w:vMerge w:val="restart"/>
            <w:shd w:val="clear" w:color="auto" w:fill="auto"/>
            <w:vAlign w:val="center"/>
          </w:tcPr>
          <w:p w14:paraId="68B28C30" w14:textId="2089B498"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i enlighet med art. 25.2 i DA?</w:t>
            </w:r>
          </w:p>
        </w:tc>
        <w:tc>
          <w:tcPr>
            <w:tcW w:w="1305" w:type="dxa"/>
            <w:shd w:val="clear" w:color="auto" w:fill="auto"/>
            <w:vAlign w:val="center"/>
          </w:tcPr>
          <w:p w14:paraId="24B908D9" w14:textId="77777777" w:rsidR="00B53E52"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952686" w14:textId="5DE1E849" w:rsidR="00B53E52" w:rsidRDefault="008D2CDE">
            <w:pPr>
              <w:pStyle w:val="TableParagraph"/>
              <w:spacing w:before="36"/>
              <w:ind w:left="258" w:right="121"/>
              <w:jc w:val="center"/>
              <w:rPr>
                <w:rFonts w:ascii="Times New Roman" w:eastAsia="Times New Roman" w:hAnsi="Times New Roman"/>
                <w:sz w:val="16"/>
                <w:szCs w:val="16"/>
              </w:rPr>
            </w:pPr>
            <w:r>
              <w:rPr>
                <w:rFonts w:ascii="Times New Roman" w:hAnsi="Times New Roman"/>
                <w:sz w:val="16"/>
              </w:rPr>
              <w:t>Fördela till en relevant post i ID 1.1.1.3</w:t>
            </w:r>
          </w:p>
        </w:tc>
      </w:tr>
      <w:tr w:rsidR="00B53E52" w14:paraId="4A68ACC8" w14:textId="77777777" w:rsidTr="0059273D">
        <w:tc>
          <w:tcPr>
            <w:tcW w:w="529" w:type="dxa"/>
            <w:vMerge/>
            <w:shd w:val="clear" w:color="auto" w:fill="auto"/>
            <w:vAlign w:val="center"/>
          </w:tcPr>
          <w:p w14:paraId="3B8A92D4"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E2F95F9" w14:textId="77777777" w:rsidR="00B53E52" w:rsidRDefault="00B53E52">
            <w:pPr>
              <w:jc w:val="center"/>
              <w:rPr>
                <w:rFonts w:ascii="Times New Roman" w:eastAsia="Calibri" w:hAnsi="Times New Roman"/>
              </w:rPr>
            </w:pPr>
          </w:p>
        </w:tc>
        <w:tc>
          <w:tcPr>
            <w:tcW w:w="1305" w:type="dxa"/>
            <w:shd w:val="clear" w:color="auto" w:fill="auto"/>
            <w:vAlign w:val="center"/>
          </w:tcPr>
          <w:p w14:paraId="12994BD3"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DFE9361"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10</w:t>
            </w:r>
          </w:p>
        </w:tc>
      </w:tr>
      <w:tr w:rsidR="00B53E52" w14:paraId="0E2D891B" w14:textId="77777777" w:rsidTr="0059273D">
        <w:tc>
          <w:tcPr>
            <w:tcW w:w="529" w:type="dxa"/>
            <w:vMerge w:val="restart"/>
            <w:shd w:val="clear" w:color="auto" w:fill="auto"/>
            <w:vAlign w:val="center"/>
          </w:tcPr>
          <w:p w14:paraId="2CB94581"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10</w:t>
            </w:r>
          </w:p>
        </w:tc>
        <w:tc>
          <w:tcPr>
            <w:tcW w:w="5550" w:type="dxa"/>
            <w:vMerge w:val="restart"/>
            <w:shd w:val="clear" w:color="auto" w:fill="auto"/>
            <w:vAlign w:val="center"/>
          </w:tcPr>
          <w:p w14:paraId="5AAC3F54" w14:textId="3E9913C8"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i enlighet med art. 24.4 i DA?</w:t>
            </w:r>
          </w:p>
        </w:tc>
        <w:tc>
          <w:tcPr>
            <w:tcW w:w="1305" w:type="dxa"/>
            <w:shd w:val="clear" w:color="auto" w:fill="auto"/>
            <w:vAlign w:val="center"/>
          </w:tcPr>
          <w:p w14:paraId="1D064EB6"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60663C0" w14:textId="2C6FBF08" w:rsidR="00B53E52" w:rsidRDefault="008D2CDE">
            <w:pPr>
              <w:pStyle w:val="TableParagraph"/>
              <w:spacing w:before="34"/>
              <w:ind w:left="284"/>
              <w:jc w:val="center"/>
              <w:rPr>
                <w:rFonts w:ascii="Times New Roman" w:eastAsia="Times New Roman" w:hAnsi="Times New Roman"/>
                <w:sz w:val="16"/>
                <w:szCs w:val="16"/>
              </w:rPr>
            </w:pPr>
            <w:r>
              <w:rPr>
                <w:rFonts w:ascii="Times New Roman" w:hAnsi="Times New Roman"/>
                <w:sz w:val="16"/>
              </w:rPr>
              <w:t>ID 1.1.1.5</w:t>
            </w:r>
          </w:p>
        </w:tc>
      </w:tr>
      <w:tr w:rsidR="00B53E52" w14:paraId="41AA1510" w14:textId="77777777" w:rsidTr="0059273D">
        <w:tc>
          <w:tcPr>
            <w:tcW w:w="529" w:type="dxa"/>
            <w:vMerge/>
            <w:shd w:val="clear" w:color="auto" w:fill="auto"/>
            <w:vAlign w:val="center"/>
          </w:tcPr>
          <w:p w14:paraId="28092F25"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3625AB0" w14:textId="77777777" w:rsidR="00B53E52" w:rsidRDefault="00B53E52">
            <w:pPr>
              <w:jc w:val="center"/>
              <w:rPr>
                <w:rFonts w:ascii="Times New Roman" w:eastAsia="Calibri" w:hAnsi="Times New Roman"/>
              </w:rPr>
            </w:pPr>
          </w:p>
        </w:tc>
        <w:tc>
          <w:tcPr>
            <w:tcW w:w="1305" w:type="dxa"/>
            <w:shd w:val="clear" w:color="auto" w:fill="auto"/>
            <w:vAlign w:val="center"/>
          </w:tcPr>
          <w:p w14:paraId="6F3DC6E9"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004C298" w14:textId="56006B40"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11</w:t>
            </w:r>
          </w:p>
        </w:tc>
      </w:tr>
      <w:tr w:rsidR="00B53E52" w14:paraId="26F31D74" w14:textId="77777777" w:rsidTr="0059273D">
        <w:tc>
          <w:tcPr>
            <w:tcW w:w="529" w:type="dxa"/>
            <w:vMerge w:val="restart"/>
            <w:shd w:val="clear" w:color="auto" w:fill="auto"/>
            <w:vAlign w:val="center"/>
          </w:tcPr>
          <w:p w14:paraId="34F6EA78" w14:textId="691F4BD1"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11</w:t>
            </w:r>
          </w:p>
        </w:tc>
        <w:tc>
          <w:tcPr>
            <w:tcW w:w="5550" w:type="dxa"/>
            <w:vMerge w:val="restart"/>
            <w:shd w:val="clear" w:color="auto" w:fill="auto"/>
            <w:vAlign w:val="center"/>
          </w:tcPr>
          <w:p w14:paraId="7F8DC765"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i enlighet med art. 24.1 i DA?</w:t>
            </w:r>
          </w:p>
        </w:tc>
        <w:tc>
          <w:tcPr>
            <w:tcW w:w="1305" w:type="dxa"/>
            <w:shd w:val="clear" w:color="auto" w:fill="auto"/>
            <w:vAlign w:val="center"/>
          </w:tcPr>
          <w:p w14:paraId="7D276AAB"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C34216C"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1.1.1.4</w:t>
            </w:r>
          </w:p>
        </w:tc>
      </w:tr>
      <w:tr w:rsidR="00B53E52" w14:paraId="1BFAEAC7" w14:textId="77777777" w:rsidTr="0059273D">
        <w:tc>
          <w:tcPr>
            <w:tcW w:w="529" w:type="dxa"/>
            <w:vMerge/>
            <w:shd w:val="clear" w:color="auto" w:fill="auto"/>
            <w:vAlign w:val="center"/>
          </w:tcPr>
          <w:p w14:paraId="57BDB04C"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321468D" w14:textId="77777777" w:rsidR="00B53E52" w:rsidRDefault="00B53E52">
            <w:pPr>
              <w:jc w:val="center"/>
              <w:rPr>
                <w:rFonts w:ascii="Times New Roman" w:eastAsia="Calibri" w:hAnsi="Times New Roman"/>
              </w:rPr>
            </w:pPr>
          </w:p>
        </w:tc>
        <w:tc>
          <w:tcPr>
            <w:tcW w:w="1305" w:type="dxa"/>
            <w:shd w:val="clear" w:color="auto" w:fill="auto"/>
            <w:vAlign w:val="center"/>
          </w:tcPr>
          <w:p w14:paraId="4E9C5B20"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F60B48A"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1.1.1.7</w:t>
            </w:r>
          </w:p>
        </w:tc>
      </w:tr>
      <w:tr w:rsidR="00B53E52" w14:paraId="1FCD1806" w14:textId="77777777" w:rsidTr="0059273D">
        <w:tc>
          <w:tcPr>
            <w:tcW w:w="529" w:type="dxa"/>
            <w:vMerge w:val="restart"/>
            <w:shd w:val="clear" w:color="auto" w:fill="auto"/>
            <w:vAlign w:val="center"/>
          </w:tcPr>
          <w:p w14:paraId="040D8334" w14:textId="70AC7B65"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12</w:t>
            </w:r>
          </w:p>
        </w:tc>
        <w:tc>
          <w:tcPr>
            <w:tcW w:w="5550" w:type="dxa"/>
            <w:vMerge w:val="restart"/>
            <w:shd w:val="clear" w:color="auto" w:fill="auto"/>
            <w:vAlign w:val="center"/>
          </w:tcPr>
          <w:p w14:paraId="156F0A21" w14:textId="77777777" w:rsidR="00B53E52" w:rsidRDefault="008D2CDE">
            <w:pPr>
              <w:pStyle w:val="TableParagraph"/>
              <w:spacing w:before="34"/>
              <w:ind w:left="243" w:right="103"/>
              <w:jc w:val="center"/>
              <w:rPr>
                <w:rFonts w:ascii="Times New Roman" w:eastAsia="Times New Roman" w:hAnsi="Times New Roman"/>
                <w:sz w:val="16"/>
                <w:szCs w:val="16"/>
              </w:rPr>
            </w:pPr>
            <w:r>
              <w:rPr>
                <w:rFonts w:ascii="Times New Roman" w:hAnsi="Times New Roman"/>
                <w:sz w:val="16"/>
              </w:rPr>
              <w:t>Skuld som förfaller kan bli föremål för begäran om återbetalning från utfärdaren eller av tillhandahållaren av finansieringen, eller innebära en underförstådd förväntan från tillhandahållaren av finansieringen om att kreditinstitutet kommer att betala tillbaka skulden under de närmaste 30 kalenderdagarna?</w:t>
            </w:r>
          </w:p>
        </w:tc>
        <w:tc>
          <w:tcPr>
            <w:tcW w:w="1305" w:type="dxa"/>
            <w:shd w:val="clear" w:color="auto" w:fill="auto"/>
            <w:vAlign w:val="center"/>
          </w:tcPr>
          <w:p w14:paraId="5FE45C38"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6B2AE14" w14:textId="2406D62B"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13</w:t>
            </w:r>
          </w:p>
        </w:tc>
      </w:tr>
      <w:tr w:rsidR="00B53E52" w14:paraId="2C2DDEDE" w14:textId="77777777" w:rsidTr="0059273D">
        <w:tc>
          <w:tcPr>
            <w:tcW w:w="529" w:type="dxa"/>
            <w:vMerge/>
            <w:shd w:val="clear" w:color="auto" w:fill="auto"/>
            <w:vAlign w:val="center"/>
          </w:tcPr>
          <w:p w14:paraId="1A1F6118"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0DC9110" w14:textId="77777777" w:rsidR="00B53E52" w:rsidRDefault="00B53E52">
            <w:pPr>
              <w:jc w:val="center"/>
              <w:rPr>
                <w:rFonts w:ascii="Times New Roman" w:eastAsia="Calibri" w:hAnsi="Times New Roman"/>
              </w:rPr>
            </w:pPr>
          </w:p>
        </w:tc>
        <w:tc>
          <w:tcPr>
            <w:tcW w:w="1305" w:type="dxa"/>
            <w:shd w:val="clear" w:color="auto" w:fill="auto"/>
            <w:vAlign w:val="center"/>
          </w:tcPr>
          <w:p w14:paraId="68B5E741" w14:textId="77777777" w:rsidR="00B53E52" w:rsidRDefault="008D2CDE">
            <w:pPr>
              <w:pStyle w:val="TableParagraph"/>
              <w:spacing w:before="80"/>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5759DA7" w14:textId="3552E87E" w:rsidR="00B53E52" w:rsidRDefault="008D2CDE">
            <w:pPr>
              <w:pStyle w:val="TableParagraph"/>
              <w:spacing w:before="80"/>
              <w:ind w:left="490"/>
              <w:jc w:val="center"/>
              <w:rPr>
                <w:rFonts w:ascii="Times New Roman" w:eastAsia="Times New Roman" w:hAnsi="Times New Roman"/>
                <w:sz w:val="16"/>
                <w:szCs w:val="16"/>
              </w:rPr>
            </w:pPr>
            <w:r>
              <w:rPr>
                <w:rFonts w:ascii="Times New Roman" w:hAnsi="Times New Roman"/>
                <w:sz w:val="16"/>
              </w:rPr>
              <w:t># 30</w:t>
            </w:r>
          </w:p>
        </w:tc>
      </w:tr>
      <w:tr w:rsidR="00B53E52" w14:paraId="7941FE88" w14:textId="77777777" w:rsidTr="0059273D">
        <w:tc>
          <w:tcPr>
            <w:tcW w:w="529" w:type="dxa"/>
            <w:vMerge w:val="restart"/>
            <w:shd w:val="clear" w:color="auto" w:fill="auto"/>
            <w:vAlign w:val="center"/>
          </w:tcPr>
          <w:p w14:paraId="76CBC442" w14:textId="48ADFE71"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13</w:t>
            </w:r>
          </w:p>
        </w:tc>
        <w:tc>
          <w:tcPr>
            <w:tcW w:w="5550" w:type="dxa"/>
            <w:vMerge w:val="restart"/>
            <w:shd w:val="clear" w:color="auto" w:fill="auto"/>
            <w:vAlign w:val="center"/>
          </w:tcPr>
          <w:p w14:paraId="02352179"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szCs w:val="16"/>
              </w:rPr>
              <w:t>Skuld som uppstår till följd av institutets egna rörelsekostnader?</w:t>
            </w:r>
          </w:p>
        </w:tc>
        <w:tc>
          <w:tcPr>
            <w:tcW w:w="1305" w:type="dxa"/>
            <w:shd w:val="clear" w:color="auto" w:fill="auto"/>
            <w:vAlign w:val="center"/>
          </w:tcPr>
          <w:p w14:paraId="4B51DE6C"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ECEA94F" w14:textId="77777777" w:rsidR="00B53E52" w:rsidRDefault="008D2CDE">
            <w:pPr>
              <w:pStyle w:val="TableParagraph"/>
              <w:spacing w:before="34"/>
              <w:ind w:left="306"/>
              <w:jc w:val="center"/>
              <w:rPr>
                <w:rFonts w:ascii="Times New Roman" w:eastAsia="Times New Roman" w:hAnsi="Times New Roman"/>
                <w:sz w:val="16"/>
                <w:szCs w:val="16"/>
              </w:rPr>
            </w:pPr>
            <w:r>
              <w:rPr>
                <w:rFonts w:ascii="Times New Roman" w:hAnsi="Times New Roman"/>
                <w:sz w:val="16"/>
              </w:rPr>
              <w:t>ID 1.1.8.1</w:t>
            </w:r>
          </w:p>
        </w:tc>
      </w:tr>
      <w:tr w:rsidR="00B53E52" w14:paraId="7417BB93" w14:textId="77777777" w:rsidTr="0059273D">
        <w:tc>
          <w:tcPr>
            <w:tcW w:w="529" w:type="dxa"/>
            <w:vMerge/>
            <w:shd w:val="clear" w:color="auto" w:fill="auto"/>
            <w:vAlign w:val="center"/>
          </w:tcPr>
          <w:p w14:paraId="73CEA881" w14:textId="77777777" w:rsidR="00B53E52" w:rsidRDefault="00B53E52">
            <w:pPr>
              <w:jc w:val="center"/>
              <w:rPr>
                <w:rFonts w:ascii="Times New Roman" w:eastAsia="Calibri" w:hAnsi="Times New Roman"/>
              </w:rPr>
            </w:pPr>
          </w:p>
        </w:tc>
        <w:tc>
          <w:tcPr>
            <w:tcW w:w="5550" w:type="dxa"/>
            <w:vMerge/>
            <w:shd w:val="clear" w:color="auto" w:fill="auto"/>
            <w:vAlign w:val="center"/>
          </w:tcPr>
          <w:p w14:paraId="5A235BDE" w14:textId="77777777" w:rsidR="00B53E52" w:rsidRDefault="00B53E52">
            <w:pPr>
              <w:jc w:val="center"/>
              <w:rPr>
                <w:rFonts w:ascii="Times New Roman" w:eastAsia="Calibri" w:hAnsi="Times New Roman"/>
              </w:rPr>
            </w:pPr>
          </w:p>
        </w:tc>
        <w:tc>
          <w:tcPr>
            <w:tcW w:w="1305" w:type="dxa"/>
            <w:shd w:val="clear" w:color="auto" w:fill="auto"/>
            <w:vAlign w:val="center"/>
          </w:tcPr>
          <w:p w14:paraId="198828FF"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7996DD8"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14</w:t>
            </w:r>
          </w:p>
        </w:tc>
      </w:tr>
      <w:tr w:rsidR="00B53E52" w14:paraId="23F8F447" w14:textId="77777777" w:rsidTr="0059273D">
        <w:tc>
          <w:tcPr>
            <w:tcW w:w="529" w:type="dxa"/>
            <w:vMerge w:val="restart"/>
            <w:shd w:val="clear" w:color="auto" w:fill="auto"/>
            <w:vAlign w:val="center"/>
          </w:tcPr>
          <w:p w14:paraId="4D83FAE0"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14</w:t>
            </w:r>
          </w:p>
        </w:tc>
        <w:tc>
          <w:tcPr>
            <w:tcW w:w="5550" w:type="dxa"/>
            <w:vMerge w:val="restart"/>
            <w:shd w:val="clear" w:color="auto" w:fill="auto"/>
            <w:vAlign w:val="center"/>
          </w:tcPr>
          <w:p w14:paraId="5B3C429C" w14:textId="77777777" w:rsidR="00B53E52" w:rsidRDefault="008D2CDE">
            <w:pPr>
              <w:pStyle w:val="TableParagraph"/>
              <w:ind w:left="243" w:right="100"/>
              <w:jc w:val="center"/>
              <w:rPr>
                <w:rFonts w:ascii="Times New Roman" w:eastAsia="Times New Roman" w:hAnsi="Times New Roman"/>
                <w:sz w:val="16"/>
                <w:szCs w:val="16"/>
              </w:rPr>
            </w:pPr>
            <w:r>
              <w:rPr>
                <w:rFonts w:ascii="Times New Roman" w:hAnsi="Times New Roman"/>
                <w:sz w:val="16"/>
              </w:rPr>
              <w:t>Skuld i form av obligation som enbart säljs på marknaden för icke-professionella aktörer och hålls på ett privatkonto i enlighet med art. 28.6 i DA?</w:t>
            </w:r>
          </w:p>
        </w:tc>
        <w:tc>
          <w:tcPr>
            <w:tcW w:w="1305" w:type="dxa"/>
            <w:shd w:val="clear" w:color="auto" w:fill="auto"/>
            <w:vAlign w:val="center"/>
          </w:tcPr>
          <w:p w14:paraId="31D42F58" w14:textId="77777777" w:rsidR="00B53E52"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4290030" w14:textId="77777777" w:rsidR="00B53E52" w:rsidRDefault="008D2CDE">
            <w:pPr>
              <w:pStyle w:val="TableParagraph"/>
              <w:spacing w:before="34"/>
              <w:ind w:left="243" w:right="106" w:hanging="1"/>
              <w:jc w:val="center"/>
              <w:rPr>
                <w:rFonts w:ascii="Times New Roman" w:eastAsia="Times New Roman" w:hAnsi="Times New Roman"/>
                <w:sz w:val="16"/>
                <w:szCs w:val="16"/>
              </w:rPr>
            </w:pPr>
            <w:r>
              <w:rPr>
                <w:rFonts w:ascii="Times New Roman" w:hAnsi="Times New Roman"/>
                <w:sz w:val="16"/>
              </w:rPr>
              <w:t>Följ vägen för inlåning från allmänheten (dvs. svara ja för # 5 och behandla på motsvarande sätt)</w:t>
            </w:r>
          </w:p>
        </w:tc>
      </w:tr>
      <w:tr w:rsidR="00B53E52" w14:paraId="6DD35BD7" w14:textId="77777777" w:rsidTr="0059273D">
        <w:tc>
          <w:tcPr>
            <w:tcW w:w="529" w:type="dxa"/>
            <w:vMerge/>
            <w:shd w:val="clear" w:color="auto" w:fill="auto"/>
            <w:vAlign w:val="center"/>
          </w:tcPr>
          <w:p w14:paraId="20BFFC2C"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039D631" w14:textId="77777777" w:rsidR="00B53E52" w:rsidRDefault="00B53E52">
            <w:pPr>
              <w:jc w:val="center"/>
              <w:rPr>
                <w:rFonts w:ascii="Times New Roman" w:eastAsia="Calibri" w:hAnsi="Times New Roman"/>
              </w:rPr>
            </w:pPr>
          </w:p>
        </w:tc>
        <w:tc>
          <w:tcPr>
            <w:tcW w:w="1305" w:type="dxa"/>
            <w:shd w:val="clear" w:color="auto" w:fill="auto"/>
            <w:vAlign w:val="center"/>
          </w:tcPr>
          <w:p w14:paraId="45DABDBD"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73ADCE61"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15</w:t>
            </w:r>
          </w:p>
        </w:tc>
      </w:tr>
      <w:tr w:rsidR="00B53E52" w14:paraId="4AB0E8AE" w14:textId="77777777" w:rsidTr="0059273D">
        <w:tc>
          <w:tcPr>
            <w:tcW w:w="529" w:type="dxa"/>
            <w:vMerge w:val="restart"/>
            <w:shd w:val="clear" w:color="auto" w:fill="auto"/>
            <w:vAlign w:val="center"/>
          </w:tcPr>
          <w:p w14:paraId="60774A01"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15</w:t>
            </w:r>
          </w:p>
        </w:tc>
        <w:tc>
          <w:tcPr>
            <w:tcW w:w="5550" w:type="dxa"/>
            <w:vMerge w:val="restart"/>
            <w:shd w:val="clear" w:color="auto" w:fill="auto"/>
            <w:vAlign w:val="center"/>
          </w:tcPr>
          <w:p w14:paraId="5B5EEECA" w14:textId="560718A1"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Skuld i form av värdepapper?</w:t>
            </w:r>
          </w:p>
        </w:tc>
        <w:tc>
          <w:tcPr>
            <w:tcW w:w="1305" w:type="dxa"/>
            <w:shd w:val="clear" w:color="auto" w:fill="auto"/>
            <w:vAlign w:val="center"/>
          </w:tcPr>
          <w:p w14:paraId="63FBA0D5"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7560955" w14:textId="273B57AD" w:rsidR="00B53E52"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1.1.8.2</w:t>
            </w:r>
          </w:p>
        </w:tc>
      </w:tr>
      <w:tr w:rsidR="00B53E52" w14:paraId="3D2A88F2" w14:textId="77777777" w:rsidTr="0059273D">
        <w:tc>
          <w:tcPr>
            <w:tcW w:w="529" w:type="dxa"/>
            <w:vMerge/>
            <w:shd w:val="clear" w:color="auto" w:fill="auto"/>
            <w:vAlign w:val="center"/>
          </w:tcPr>
          <w:p w14:paraId="7FDB3D23"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8C5776E" w14:textId="77777777" w:rsidR="00B53E52" w:rsidRDefault="00B53E52">
            <w:pPr>
              <w:jc w:val="center"/>
              <w:rPr>
                <w:rFonts w:ascii="Times New Roman" w:eastAsia="Calibri" w:hAnsi="Times New Roman"/>
              </w:rPr>
            </w:pPr>
          </w:p>
        </w:tc>
        <w:tc>
          <w:tcPr>
            <w:tcW w:w="1305" w:type="dxa"/>
            <w:shd w:val="clear" w:color="auto" w:fill="auto"/>
            <w:vAlign w:val="center"/>
          </w:tcPr>
          <w:p w14:paraId="6A83796C"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0D6027E"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16</w:t>
            </w:r>
          </w:p>
        </w:tc>
      </w:tr>
      <w:tr w:rsidR="00B53E52" w14:paraId="70CF9136" w14:textId="77777777" w:rsidTr="0059273D">
        <w:tc>
          <w:tcPr>
            <w:tcW w:w="529" w:type="dxa"/>
            <w:vMerge w:val="restart"/>
            <w:shd w:val="clear" w:color="auto" w:fill="auto"/>
            <w:vAlign w:val="center"/>
          </w:tcPr>
          <w:p w14:paraId="23D47858"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16</w:t>
            </w:r>
          </w:p>
        </w:tc>
        <w:tc>
          <w:tcPr>
            <w:tcW w:w="5550" w:type="dxa"/>
            <w:vMerge w:val="restart"/>
            <w:shd w:val="clear" w:color="auto" w:fill="auto"/>
            <w:vAlign w:val="center"/>
          </w:tcPr>
          <w:p w14:paraId="291985F0" w14:textId="3F4290CF"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som erhållits som säkerhet?</w:t>
            </w:r>
          </w:p>
        </w:tc>
        <w:tc>
          <w:tcPr>
            <w:tcW w:w="1305" w:type="dxa"/>
            <w:shd w:val="clear" w:color="auto" w:fill="auto"/>
            <w:vAlign w:val="center"/>
          </w:tcPr>
          <w:p w14:paraId="533403FB" w14:textId="77777777" w:rsidR="00B53E52"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D898C14" w14:textId="77BA27EB" w:rsidR="00B53E52"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Fördela mellan relevant poster i ID 1.1.5</w:t>
            </w:r>
          </w:p>
        </w:tc>
      </w:tr>
      <w:tr w:rsidR="00B53E52" w14:paraId="55F59304" w14:textId="77777777" w:rsidTr="0059273D">
        <w:tc>
          <w:tcPr>
            <w:tcW w:w="529" w:type="dxa"/>
            <w:vMerge/>
            <w:shd w:val="clear" w:color="auto" w:fill="auto"/>
            <w:vAlign w:val="center"/>
          </w:tcPr>
          <w:p w14:paraId="6602BC6D"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2038C86" w14:textId="77777777" w:rsidR="00B53E52" w:rsidRDefault="00B53E52">
            <w:pPr>
              <w:jc w:val="center"/>
              <w:rPr>
                <w:rFonts w:ascii="Times New Roman" w:eastAsia="Calibri" w:hAnsi="Times New Roman"/>
              </w:rPr>
            </w:pPr>
          </w:p>
        </w:tc>
        <w:tc>
          <w:tcPr>
            <w:tcW w:w="1305" w:type="dxa"/>
            <w:shd w:val="clear" w:color="auto" w:fill="auto"/>
            <w:vAlign w:val="center"/>
          </w:tcPr>
          <w:p w14:paraId="2D32ABE0"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BF876E3"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17</w:t>
            </w:r>
          </w:p>
        </w:tc>
      </w:tr>
      <w:tr w:rsidR="00B53E52" w14:paraId="5F0E8FC4" w14:textId="77777777" w:rsidTr="0059273D">
        <w:tc>
          <w:tcPr>
            <w:tcW w:w="529" w:type="dxa"/>
            <w:vMerge w:val="restart"/>
            <w:shd w:val="clear" w:color="auto" w:fill="auto"/>
            <w:vAlign w:val="center"/>
          </w:tcPr>
          <w:p w14:paraId="4915F544"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17</w:t>
            </w:r>
          </w:p>
        </w:tc>
        <w:tc>
          <w:tcPr>
            <w:tcW w:w="5550" w:type="dxa"/>
            <w:vMerge w:val="restart"/>
            <w:shd w:val="clear" w:color="auto" w:fill="auto"/>
            <w:vAlign w:val="center"/>
          </w:tcPr>
          <w:p w14:paraId="6A6F125C" w14:textId="2A9F606A"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som härrör från korrespondentbankverksamhet och prime brokerage?</w:t>
            </w:r>
          </w:p>
        </w:tc>
        <w:tc>
          <w:tcPr>
            <w:tcW w:w="1305" w:type="dxa"/>
            <w:shd w:val="clear" w:color="auto" w:fill="auto"/>
            <w:vAlign w:val="center"/>
          </w:tcPr>
          <w:p w14:paraId="42203966"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46E00F" w14:textId="257F1368" w:rsidR="00B53E52"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1.1.4.1</w:t>
            </w:r>
          </w:p>
        </w:tc>
      </w:tr>
      <w:tr w:rsidR="00B53E52" w14:paraId="10F6FE73" w14:textId="77777777" w:rsidTr="0059273D">
        <w:tc>
          <w:tcPr>
            <w:tcW w:w="529" w:type="dxa"/>
            <w:vMerge/>
            <w:shd w:val="clear" w:color="auto" w:fill="auto"/>
            <w:vAlign w:val="center"/>
          </w:tcPr>
          <w:p w14:paraId="4CAE36C2" w14:textId="77777777" w:rsidR="00B53E52" w:rsidRDefault="00B53E52">
            <w:pPr>
              <w:jc w:val="center"/>
              <w:rPr>
                <w:rFonts w:ascii="Times New Roman" w:eastAsia="Calibri" w:hAnsi="Times New Roman"/>
              </w:rPr>
            </w:pPr>
          </w:p>
        </w:tc>
        <w:tc>
          <w:tcPr>
            <w:tcW w:w="5550" w:type="dxa"/>
            <w:vMerge/>
            <w:shd w:val="clear" w:color="auto" w:fill="auto"/>
            <w:vAlign w:val="center"/>
          </w:tcPr>
          <w:p w14:paraId="5277812C" w14:textId="77777777" w:rsidR="00B53E52" w:rsidRDefault="00B53E52">
            <w:pPr>
              <w:jc w:val="center"/>
              <w:rPr>
                <w:rFonts w:ascii="Times New Roman" w:eastAsia="Calibri" w:hAnsi="Times New Roman"/>
              </w:rPr>
            </w:pPr>
          </w:p>
        </w:tc>
        <w:tc>
          <w:tcPr>
            <w:tcW w:w="1305" w:type="dxa"/>
            <w:shd w:val="clear" w:color="auto" w:fill="auto"/>
            <w:vAlign w:val="center"/>
          </w:tcPr>
          <w:p w14:paraId="4DA366E0"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0AE7CD0"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18</w:t>
            </w:r>
          </w:p>
        </w:tc>
      </w:tr>
      <w:tr w:rsidR="00B53E52" w14:paraId="02A0F95D" w14:textId="77777777" w:rsidTr="0059273D">
        <w:tc>
          <w:tcPr>
            <w:tcW w:w="529" w:type="dxa"/>
            <w:vMerge w:val="restart"/>
            <w:shd w:val="clear" w:color="auto" w:fill="auto"/>
            <w:vAlign w:val="center"/>
          </w:tcPr>
          <w:p w14:paraId="36C3143A" w14:textId="171839B3"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18</w:t>
            </w:r>
          </w:p>
        </w:tc>
        <w:tc>
          <w:tcPr>
            <w:tcW w:w="5550" w:type="dxa"/>
            <w:vMerge w:val="restart"/>
            <w:shd w:val="clear" w:color="auto" w:fill="auto"/>
            <w:vAlign w:val="center"/>
          </w:tcPr>
          <w:p w14:paraId="74EBCD2F"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Operativ inlåning i enlighet med art. 27 i DA?</w:t>
            </w:r>
          </w:p>
        </w:tc>
        <w:tc>
          <w:tcPr>
            <w:tcW w:w="1305" w:type="dxa"/>
            <w:shd w:val="clear" w:color="auto" w:fill="auto"/>
            <w:vAlign w:val="center"/>
          </w:tcPr>
          <w:p w14:paraId="152B754B"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F3F8368" w14:textId="176A555B" w:rsidR="00B53E5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19</w:t>
            </w:r>
          </w:p>
        </w:tc>
      </w:tr>
      <w:tr w:rsidR="00B53E52" w14:paraId="0A60FE17" w14:textId="77777777" w:rsidTr="0059273D">
        <w:tc>
          <w:tcPr>
            <w:tcW w:w="529" w:type="dxa"/>
            <w:vMerge/>
            <w:shd w:val="clear" w:color="auto" w:fill="auto"/>
            <w:vAlign w:val="center"/>
          </w:tcPr>
          <w:p w14:paraId="748B0A52"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517EC12" w14:textId="77777777" w:rsidR="00B53E52" w:rsidRDefault="00B53E52">
            <w:pPr>
              <w:jc w:val="center"/>
              <w:rPr>
                <w:rFonts w:ascii="Times New Roman" w:eastAsia="Calibri" w:hAnsi="Times New Roman"/>
              </w:rPr>
            </w:pPr>
          </w:p>
        </w:tc>
        <w:tc>
          <w:tcPr>
            <w:tcW w:w="1305" w:type="dxa"/>
            <w:shd w:val="clear" w:color="auto" w:fill="auto"/>
            <w:vAlign w:val="center"/>
          </w:tcPr>
          <w:p w14:paraId="51C837E5"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9151F5E" w14:textId="655948EA"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B53E52" w14:paraId="15BB7148" w14:textId="77777777" w:rsidTr="0059273D">
        <w:tc>
          <w:tcPr>
            <w:tcW w:w="529" w:type="dxa"/>
            <w:vMerge w:val="restart"/>
            <w:shd w:val="clear" w:color="auto" w:fill="auto"/>
            <w:vAlign w:val="center"/>
          </w:tcPr>
          <w:p w14:paraId="460080E3" w14:textId="2D4F3670"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19</w:t>
            </w:r>
          </w:p>
        </w:tc>
        <w:tc>
          <w:tcPr>
            <w:tcW w:w="5550" w:type="dxa"/>
            <w:vMerge w:val="restart"/>
            <w:shd w:val="clear" w:color="auto" w:fill="auto"/>
            <w:vAlign w:val="center"/>
          </w:tcPr>
          <w:p w14:paraId="1C5D57B6" w14:textId="77777777" w:rsidR="00B53E52" w:rsidRDefault="008D2CDE">
            <w:pPr>
              <w:pStyle w:val="TableParagraph"/>
              <w:spacing w:before="58"/>
              <w:ind w:left="243"/>
              <w:jc w:val="center"/>
              <w:rPr>
                <w:rFonts w:ascii="Times New Roman" w:eastAsia="Times New Roman" w:hAnsi="Times New Roman"/>
                <w:sz w:val="16"/>
                <w:szCs w:val="16"/>
              </w:rPr>
            </w:pPr>
            <w:r>
              <w:rPr>
                <w:rFonts w:ascii="Times New Roman" w:hAnsi="Times New Roman"/>
                <w:sz w:val="16"/>
              </w:rPr>
              <w:t>Bibehålls inom ramen för institutionellt skyddssystem eller kooperativt nätverk?</w:t>
            </w:r>
          </w:p>
        </w:tc>
        <w:tc>
          <w:tcPr>
            <w:tcW w:w="1305" w:type="dxa"/>
            <w:shd w:val="clear" w:color="auto" w:fill="auto"/>
            <w:vAlign w:val="center"/>
          </w:tcPr>
          <w:p w14:paraId="43FAB363"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3C0C7BE" w14:textId="52E84313" w:rsidR="00B53E52" w:rsidRDefault="008D2CDE">
            <w:pPr>
              <w:pStyle w:val="TableParagraph"/>
              <w:spacing w:before="32"/>
              <w:ind w:left="491"/>
              <w:jc w:val="center"/>
              <w:rPr>
                <w:rFonts w:ascii="Times New Roman" w:eastAsia="Times New Roman" w:hAnsi="Times New Roman"/>
                <w:sz w:val="16"/>
                <w:szCs w:val="16"/>
              </w:rPr>
            </w:pPr>
            <w:r>
              <w:rPr>
                <w:rFonts w:ascii="Times New Roman" w:hAnsi="Times New Roman"/>
                <w:sz w:val="16"/>
              </w:rPr>
              <w:t># 20</w:t>
            </w:r>
          </w:p>
        </w:tc>
      </w:tr>
      <w:tr w:rsidR="00B53E52" w14:paraId="6E704A32" w14:textId="77777777" w:rsidTr="0059273D">
        <w:tc>
          <w:tcPr>
            <w:tcW w:w="529" w:type="dxa"/>
            <w:vMerge/>
            <w:shd w:val="clear" w:color="auto" w:fill="auto"/>
            <w:vAlign w:val="center"/>
          </w:tcPr>
          <w:p w14:paraId="51265B63"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78CCC4A" w14:textId="77777777" w:rsidR="00B53E52" w:rsidRDefault="00B53E52">
            <w:pPr>
              <w:jc w:val="center"/>
              <w:rPr>
                <w:rFonts w:ascii="Times New Roman" w:eastAsia="Calibri" w:hAnsi="Times New Roman"/>
              </w:rPr>
            </w:pPr>
          </w:p>
        </w:tc>
        <w:tc>
          <w:tcPr>
            <w:tcW w:w="1305" w:type="dxa"/>
            <w:shd w:val="clear" w:color="auto" w:fill="auto"/>
            <w:vAlign w:val="center"/>
          </w:tcPr>
          <w:p w14:paraId="7F861F3A"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5768E6EF"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22</w:t>
            </w:r>
          </w:p>
        </w:tc>
      </w:tr>
      <w:tr w:rsidR="00B53E52" w14:paraId="5FE26A7E" w14:textId="77777777" w:rsidTr="0059273D">
        <w:tc>
          <w:tcPr>
            <w:tcW w:w="529" w:type="dxa"/>
            <w:vMerge w:val="restart"/>
            <w:shd w:val="clear" w:color="auto" w:fill="auto"/>
            <w:vAlign w:val="center"/>
          </w:tcPr>
          <w:p w14:paraId="64DB452A"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20</w:t>
            </w:r>
          </w:p>
        </w:tc>
        <w:tc>
          <w:tcPr>
            <w:tcW w:w="5550" w:type="dxa"/>
            <w:vMerge w:val="restart"/>
            <w:shd w:val="clear" w:color="auto" w:fill="auto"/>
            <w:vAlign w:val="center"/>
          </w:tcPr>
          <w:p w14:paraId="4AF956C4"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Behandlas som likvida tillgångar av det insättande institutet?</w:t>
            </w:r>
          </w:p>
        </w:tc>
        <w:tc>
          <w:tcPr>
            <w:tcW w:w="1305" w:type="dxa"/>
            <w:shd w:val="clear" w:color="auto" w:fill="auto"/>
            <w:vAlign w:val="center"/>
          </w:tcPr>
          <w:p w14:paraId="5A82765E"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A03D3D5"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1.1.2.2.2</w:t>
            </w:r>
          </w:p>
        </w:tc>
      </w:tr>
      <w:tr w:rsidR="00B53E52" w14:paraId="2E534200" w14:textId="77777777" w:rsidTr="0059273D">
        <w:tc>
          <w:tcPr>
            <w:tcW w:w="529" w:type="dxa"/>
            <w:vMerge/>
            <w:shd w:val="clear" w:color="auto" w:fill="auto"/>
            <w:vAlign w:val="center"/>
          </w:tcPr>
          <w:p w14:paraId="0C1C54FE" w14:textId="77777777" w:rsidR="00B53E52" w:rsidRDefault="00B53E52">
            <w:pPr>
              <w:jc w:val="center"/>
              <w:rPr>
                <w:rFonts w:ascii="Times New Roman" w:eastAsia="Calibri" w:hAnsi="Times New Roman"/>
              </w:rPr>
            </w:pPr>
          </w:p>
        </w:tc>
        <w:tc>
          <w:tcPr>
            <w:tcW w:w="5550" w:type="dxa"/>
            <w:vMerge/>
            <w:shd w:val="clear" w:color="auto" w:fill="auto"/>
            <w:vAlign w:val="center"/>
          </w:tcPr>
          <w:p w14:paraId="35F5595C" w14:textId="77777777" w:rsidR="00B53E52" w:rsidRDefault="00B53E52">
            <w:pPr>
              <w:jc w:val="center"/>
              <w:rPr>
                <w:rFonts w:ascii="Times New Roman" w:eastAsia="Calibri" w:hAnsi="Times New Roman"/>
              </w:rPr>
            </w:pPr>
          </w:p>
        </w:tc>
        <w:tc>
          <w:tcPr>
            <w:tcW w:w="1305" w:type="dxa"/>
            <w:shd w:val="clear" w:color="auto" w:fill="auto"/>
            <w:vAlign w:val="center"/>
          </w:tcPr>
          <w:p w14:paraId="2071E408" w14:textId="77777777" w:rsidR="00B53E52"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C45D6EE" w14:textId="77777777" w:rsidR="00B53E5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21</w:t>
            </w:r>
          </w:p>
        </w:tc>
      </w:tr>
      <w:tr w:rsidR="00B53E52" w14:paraId="60DDD6BD" w14:textId="77777777" w:rsidTr="0059273D">
        <w:tc>
          <w:tcPr>
            <w:tcW w:w="529" w:type="dxa"/>
            <w:vMerge w:val="restart"/>
            <w:shd w:val="clear" w:color="auto" w:fill="auto"/>
            <w:vAlign w:val="center"/>
          </w:tcPr>
          <w:p w14:paraId="4B17D629" w14:textId="33620852"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21</w:t>
            </w:r>
          </w:p>
        </w:tc>
        <w:tc>
          <w:tcPr>
            <w:tcW w:w="5550" w:type="dxa"/>
            <w:vMerge w:val="restart"/>
            <w:shd w:val="clear" w:color="auto" w:fill="auto"/>
            <w:vAlign w:val="center"/>
          </w:tcPr>
          <w:p w14:paraId="6C7FCCC4"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Bibehålls för kontanttransaktions- och clearingtjänster och centrala kreditinstituttjänster inom ett nätverk?</w:t>
            </w:r>
          </w:p>
        </w:tc>
        <w:tc>
          <w:tcPr>
            <w:tcW w:w="1305" w:type="dxa"/>
            <w:shd w:val="clear" w:color="auto" w:fill="auto"/>
            <w:vAlign w:val="center"/>
          </w:tcPr>
          <w:p w14:paraId="7DDF6E4A"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F970D15"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1.1.2.4</w:t>
            </w:r>
          </w:p>
        </w:tc>
      </w:tr>
      <w:tr w:rsidR="00B53E52" w14:paraId="7FAA49AA" w14:textId="77777777" w:rsidTr="0059273D">
        <w:tc>
          <w:tcPr>
            <w:tcW w:w="529" w:type="dxa"/>
            <w:vMerge/>
            <w:shd w:val="clear" w:color="auto" w:fill="auto"/>
            <w:vAlign w:val="center"/>
          </w:tcPr>
          <w:p w14:paraId="3983F118"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5C4F6CB" w14:textId="77777777" w:rsidR="00B53E52" w:rsidRDefault="00B53E52">
            <w:pPr>
              <w:jc w:val="center"/>
              <w:rPr>
                <w:rFonts w:ascii="Times New Roman" w:eastAsia="Calibri" w:hAnsi="Times New Roman"/>
              </w:rPr>
            </w:pPr>
          </w:p>
        </w:tc>
        <w:tc>
          <w:tcPr>
            <w:tcW w:w="1305" w:type="dxa"/>
            <w:shd w:val="clear" w:color="auto" w:fill="auto"/>
            <w:vAlign w:val="center"/>
          </w:tcPr>
          <w:p w14:paraId="403C91C1"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EB061F1"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1.1.2.2.1</w:t>
            </w:r>
          </w:p>
        </w:tc>
      </w:tr>
      <w:tr w:rsidR="00B53E52" w14:paraId="67BF4695" w14:textId="77777777" w:rsidTr="0059273D">
        <w:tc>
          <w:tcPr>
            <w:tcW w:w="529" w:type="dxa"/>
            <w:vMerge w:val="restart"/>
            <w:shd w:val="clear" w:color="auto" w:fill="auto"/>
            <w:vAlign w:val="center"/>
          </w:tcPr>
          <w:p w14:paraId="42D90D59" w14:textId="52E5F22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22</w:t>
            </w:r>
          </w:p>
        </w:tc>
        <w:tc>
          <w:tcPr>
            <w:tcW w:w="5550" w:type="dxa"/>
            <w:vMerge w:val="restart"/>
            <w:shd w:val="clear" w:color="auto" w:fill="auto"/>
            <w:vAlign w:val="center"/>
          </w:tcPr>
          <w:p w14:paraId="1BE1DC49" w14:textId="77777777" w:rsidR="00B53E52" w:rsidRDefault="008D2CDE">
            <w:pPr>
              <w:pStyle w:val="TableParagraph"/>
              <w:ind w:left="243" w:right="98"/>
              <w:jc w:val="center"/>
              <w:rPr>
                <w:rFonts w:ascii="Times New Roman" w:eastAsia="Times New Roman" w:hAnsi="Times New Roman"/>
                <w:sz w:val="16"/>
                <w:szCs w:val="16"/>
              </w:rPr>
            </w:pPr>
            <w:r>
              <w:rPr>
                <w:rFonts w:ascii="Times New Roman" w:hAnsi="Times New Roman"/>
                <w:sz w:val="16"/>
              </w:rPr>
              <w:t>Bibehålls för clearingtjänster, förvaringstjänster, betalningshanteringstjänster eller andra jämförbara tjänster inom ramen för en etablerad operativ relation?</w:t>
            </w:r>
          </w:p>
        </w:tc>
        <w:tc>
          <w:tcPr>
            <w:tcW w:w="1305" w:type="dxa"/>
            <w:shd w:val="clear" w:color="auto" w:fill="auto"/>
            <w:vAlign w:val="center"/>
          </w:tcPr>
          <w:p w14:paraId="42CCA4E7" w14:textId="77777777" w:rsidR="00B53E52"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FDEF73A" w14:textId="77777777" w:rsidR="00B53E52" w:rsidRDefault="008D2CDE">
            <w:pPr>
              <w:pStyle w:val="TableParagraph"/>
              <w:spacing w:before="34"/>
              <w:ind w:left="299" w:right="160" w:hanging="2"/>
              <w:jc w:val="center"/>
              <w:rPr>
                <w:rFonts w:ascii="Times New Roman" w:eastAsia="Times New Roman" w:hAnsi="Times New Roman"/>
                <w:sz w:val="16"/>
                <w:szCs w:val="16"/>
              </w:rPr>
            </w:pPr>
            <w:r>
              <w:rPr>
                <w:rFonts w:ascii="Times New Roman" w:hAnsi="Times New Roman"/>
                <w:sz w:val="16"/>
              </w:rPr>
              <w:t>Fördela till en relevant post i ID 1.1.2.1</w:t>
            </w:r>
          </w:p>
        </w:tc>
      </w:tr>
      <w:tr w:rsidR="00B53E52" w14:paraId="19BD23DF" w14:textId="77777777" w:rsidTr="0059273D">
        <w:tc>
          <w:tcPr>
            <w:tcW w:w="529" w:type="dxa"/>
            <w:vMerge/>
            <w:shd w:val="clear" w:color="auto" w:fill="auto"/>
            <w:vAlign w:val="center"/>
          </w:tcPr>
          <w:p w14:paraId="3003AC27"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7F02ED5" w14:textId="77777777" w:rsidR="00B53E52" w:rsidRDefault="00B53E52">
            <w:pPr>
              <w:jc w:val="center"/>
              <w:rPr>
                <w:rFonts w:ascii="Times New Roman" w:eastAsia="Calibri" w:hAnsi="Times New Roman"/>
              </w:rPr>
            </w:pPr>
          </w:p>
        </w:tc>
        <w:tc>
          <w:tcPr>
            <w:tcW w:w="1305" w:type="dxa"/>
            <w:shd w:val="clear" w:color="auto" w:fill="auto"/>
            <w:vAlign w:val="center"/>
          </w:tcPr>
          <w:p w14:paraId="744172F9"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DE4B33F" w14:textId="5A879D21"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23</w:t>
            </w:r>
          </w:p>
        </w:tc>
      </w:tr>
      <w:tr w:rsidR="00B53E52" w14:paraId="6B994388" w14:textId="77777777" w:rsidTr="0059273D">
        <w:tc>
          <w:tcPr>
            <w:tcW w:w="529" w:type="dxa"/>
            <w:vMerge w:val="restart"/>
            <w:shd w:val="clear" w:color="auto" w:fill="auto"/>
            <w:vAlign w:val="center"/>
          </w:tcPr>
          <w:p w14:paraId="0815ED65" w14:textId="1FA3E876"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23</w:t>
            </w:r>
          </w:p>
        </w:tc>
        <w:tc>
          <w:tcPr>
            <w:tcW w:w="5550" w:type="dxa"/>
            <w:vMerge w:val="restart"/>
            <w:shd w:val="clear" w:color="auto" w:fill="auto"/>
            <w:vAlign w:val="center"/>
          </w:tcPr>
          <w:p w14:paraId="4C40E4D4" w14:textId="77777777" w:rsidR="00B53E52" w:rsidRDefault="008D2CDE">
            <w:pPr>
              <w:pStyle w:val="TableParagraph"/>
              <w:spacing w:before="80"/>
              <w:ind w:left="243" w:right="101"/>
              <w:jc w:val="center"/>
              <w:rPr>
                <w:rFonts w:ascii="Times New Roman" w:eastAsia="Times New Roman" w:hAnsi="Times New Roman"/>
                <w:sz w:val="16"/>
                <w:szCs w:val="16"/>
              </w:rPr>
            </w:pPr>
            <w:r>
              <w:rPr>
                <w:rFonts w:ascii="Times New Roman" w:hAnsi="Times New Roman"/>
                <w:sz w:val="16"/>
              </w:rPr>
              <w:t>Bibehålls inom ramen för en etablerad operativ relation (annan) med icke-finansiella kunder?</w:t>
            </w:r>
          </w:p>
        </w:tc>
        <w:tc>
          <w:tcPr>
            <w:tcW w:w="1305" w:type="dxa"/>
            <w:shd w:val="clear" w:color="auto" w:fill="auto"/>
            <w:vAlign w:val="center"/>
          </w:tcPr>
          <w:p w14:paraId="70976823"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B82FFB9"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1.1.2.3</w:t>
            </w:r>
          </w:p>
        </w:tc>
      </w:tr>
      <w:tr w:rsidR="00B53E52" w14:paraId="26266AE3" w14:textId="77777777" w:rsidTr="0059273D">
        <w:tc>
          <w:tcPr>
            <w:tcW w:w="529" w:type="dxa"/>
            <w:vMerge/>
            <w:shd w:val="clear" w:color="auto" w:fill="auto"/>
            <w:vAlign w:val="center"/>
          </w:tcPr>
          <w:p w14:paraId="71C0A4D3" w14:textId="77777777" w:rsidR="00B53E52" w:rsidRDefault="00B53E52">
            <w:pPr>
              <w:jc w:val="center"/>
              <w:rPr>
                <w:rFonts w:ascii="Times New Roman" w:hAnsi="Times New Roman"/>
              </w:rPr>
            </w:pPr>
          </w:p>
        </w:tc>
        <w:tc>
          <w:tcPr>
            <w:tcW w:w="5550" w:type="dxa"/>
            <w:vMerge/>
            <w:shd w:val="clear" w:color="auto" w:fill="auto"/>
            <w:vAlign w:val="center"/>
          </w:tcPr>
          <w:p w14:paraId="06802C91" w14:textId="77777777" w:rsidR="00B53E52" w:rsidRDefault="00B53E52">
            <w:pPr>
              <w:jc w:val="center"/>
              <w:rPr>
                <w:rFonts w:ascii="Times New Roman" w:hAnsi="Times New Roman"/>
              </w:rPr>
            </w:pPr>
          </w:p>
        </w:tc>
        <w:tc>
          <w:tcPr>
            <w:tcW w:w="1305" w:type="dxa"/>
            <w:shd w:val="clear" w:color="auto" w:fill="auto"/>
            <w:vAlign w:val="center"/>
          </w:tcPr>
          <w:p w14:paraId="7E3A582A"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F554AE1" w14:textId="6E19B8CD"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24</w:t>
            </w:r>
          </w:p>
        </w:tc>
      </w:tr>
      <w:tr w:rsidR="00B53E52" w14:paraId="401753E0" w14:textId="77777777" w:rsidTr="0059273D">
        <w:tc>
          <w:tcPr>
            <w:tcW w:w="529" w:type="dxa"/>
            <w:vMerge w:val="restart"/>
            <w:shd w:val="clear" w:color="auto" w:fill="auto"/>
            <w:vAlign w:val="center"/>
          </w:tcPr>
          <w:p w14:paraId="2ADF5571" w14:textId="6BD38AAE" w:rsidR="00B53E52" w:rsidRDefault="008D2CDE">
            <w:pPr>
              <w:pStyle w:val="TableParagraph"/>
              <w:ind w:left="7"/>
              <w:jc w:val="center"/>
              <w:rPr>
                <w:rFonts w:ascii="Times New Roman" w:hAnsi="Times New Roman"/>
                <w:sz w:val="16"/>
              </w:rPr>
            </w:pPr>
            <w:r>
              <w:rPr>
                <w:rFonts w:ascii="Times New Roman" w:hAnsi="Times New Roman"/>
                <w:sz w:val="16"/>
              </w:rPr>
              <w:t>24</w:t>
            </w:r>
          </w:p>
        </w:tc>
        <w:tc>
          <w:tcPr>
            <w:tcW w:w="5550" w:type="dxa"/>
            <w:vMerge w:val="restart"/>
            <w:shd w:val="clear" w:color="auto" w:fill="auto"/>
            <w:vAlign w:val="center"/>
          </w:tcPr>
          <w:p w14:paraId="54DD94C2" w14:textId="77777777" w:rsidR="00B53E52" w:rsidRDefault="008D2CDE">
            <w:pPr>
              <w:pStyle w:val="TableParagraph"/>
              <w:ind w:left="243"/>
              <w:jc w:val="center"/>
              <w:rPr>
                <w:rFonts w:ascii="Times New Roman" w:hAnsi="Times New Roman"/>
                <w:sz w:val="16"/>
              </w:rPr>
            </w:pPr>
            <w:r>
              <w:rPr>
                <w:rFonts w:ascii="Times New Roman" w:hAnsi="Times New Roman"/>
                <w:sz w:val="16"/>
              </w:rPr>
              <w:t>Överskott av operativ inlåning?</w:t>
            </w:r>
          </w:p>
        </w:tc>
        <w:tc>
          <w:tcPr>
            <w:tcW w:w="1305" w:type="dxa"/>
            <w:shd w:val="clear" w:color="auto" w:fill="auto"/>
            <w:vAlign w:val="center"/>
          </w:tcPr>
          <w:p w14:paraId="53A0C5F8" w14:textId="77777777" w:rsidR="00B53E52" w:rsidRDefault="008D2CDE">
            <w:pPr>
              <w:pStyle w:val="TableParagraph"/>
              <w:spacing w:before="32"/>
              <w:ind w:left="433"/>
              <w:jc w:val="center"/>
              <w:rPr>
                <w:rFonts w:ascii="Times New Roman" w:hAnsi="Times New Roman"/>
                <w:sz w:val="16"/>
              </w:rPr>
            </w:pPr>
            <w:r>
              <w:rPr>
                <w:rFonts w:ascii="Times New Roman" w:hAnsi="Times New Roman"/>
                <w:sz w:val="16"/>
              </w:rPr>
              <w:t>Ja</w:t>
            </w:r>
          </w:p>
        </w:tc>
        <w:tc>
          <w:tcPr>
            <w:tcW w:w="2222" w:type="dxa"/>
            <w:shd w:val="clear" w:color="auto" w:fill="auto"/>
            <w:vAlign w:val="center"/>
          </w:tcPr>
          <w:p w14:paraId="59D79FB9" w14:textId="77777777" w:rsidR="00B53E52" w:rsidRDefault="008D2CDE">
            <w:pPr>
              <w:pStyle w:val="TableParagraph"/>
              <w:spacing w:before="32"/>
              <w:ind w:left="490"/>
              <w:jc w:val="center"/>
              <w:rPr>
                <w:rFonts w:ascii="Times New Roman" w:hAnsi="Times New Roman"/>
                <w:sz w:val="16"/>
              </w:rPr>
            </w:pPr>
            <w:r>
              <w:rPr>
                <w:rFonts w:ascii="Times New Roman" w:hAnsi="Times New Roman"/>
                <w:sz w:val="16"/>
              </w:rPr>
              <w:t>Fördela till en relevant post i ID 1.1.3</w:t>
            </w:r>
          </w:p>
        </w:tc>
      </w:tr>
      <w:tr w:rsidR="00B53E52" w14:paraId="2AB9D9FB" w14:textId="77777777" w:rsidTr="0059273D">
        <w:tc>
          <w:tcPr>
            <w:tcW w:w="529" w:type="dxa"/>
            <w:vMerge/>
            <w:shd w:val="clear" w:color="auto" w:fill="auto"/>
            <w:vAlign w:val="center"/>
          </w:tcPr>
          <w:p w14:paraId="59F97FC8" w14:textId="77777777" w:rsidR="00B53E52" w:rsidRDefault="00B53E52">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B53E52" w:rsidRDefault="00B53E52">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B53E52" w:rsidRDefault="008D2CDE">
            <w:pPr>
              <w:pStyle w:val="TableParagraph"/>
              <w:spacing w:before="32"/>
              <w:ind w:left="433"/>
              <w:jc w:val="center"/>
              <w:rPr>
                <w:rFonts w:ascii="Times New Roman" w:hAnsi="Times New Roman"/>
                <w:sz w:val="16"/>
              </w:rPr>
            </w:pPr>
            <w:r>
              <w:rPr>
                <w:rFonts w:ascii="Times New Roman" w:hAnsi="Times New Roman"/>
                <w:sz w:val="16"/>
              </w:rPr>
              <w:t>Nej</w:t>
            </w:r>
          </w:p>
        </w:tc>
        <w:tc>
          <w:tcPr>
            <w:tcW w:w="2222" w:type="dxa"/>
            <w:shd w:val="clear" w:color="auto" w:fill="auto"/>
            <w:vAlign w:val="center"/>
          </w:tcPr>
          <w:p w14:paraId="7E47FCCA" w14:textId="2D7C18F1" w:rsidR="00B53E52" w:rsidRDefault="008D2CDE">
            <w:pPr>
              <w:pStyle w:val="TableParagraph"/>
              <w:spacing w:before="32"/>
              <w:ind w:left="490"/>
              <w:jc w:val="center"/>
              <w:rPr>
                <w:rFonts w:ascii="Times New Roman" w:hAnsi="Times New Roman"/>
                <w:sz w:val="16"/>
              </w:rPr>
            </w:pPr>
            <w:r>
              <w:rPr>
                <w:rFonts w:ascii="Times New Roman" w:hAnsi="Times New Roman"/>
                <w:sz w:val="16"/>
              </w:rPr>
              <w:t># 25</w:t>
            </w:r>
          </w:p>
        </w:tc>
      </w:tr>
      <w:tr w:rsidR="00B53E52" w14:paraId="1E9F41C4" w14:textId="77777777" w:rsidTr="0059273D">
        <w:tc>
          <w:tcPr>
            <w:tcW w:w="529" w:type="dxa"/>
            <w:vMerge w:val="restart"/>
            <w:shd w:val="clear" w:color="auto" w:fill="auto"/>
            <w:vAlign w:val="center"/>
          </w:tcPr>
          <w:p w14:paraId="36EC2AC1" w14:textId="0CD5A66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25</w:t>
            </w:r>
          </w:p>
        </w:tc>
        <w:tc>
          <w:tcPr>
            <w:tcW w:w="5550" w:type="dxa"/>
            <w:vMerge w:val="restart"/>
            <w:shd w:val="clear" w:color="auto" w:fill="auto"/>
            <w:vAlign w:val="center"/>
          </w:tcPr>
          <w:p w14:paraId="1D310D46"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Övrig inlåning?</w:t>
            </w:r>
          </w:p>
        </w:tc>
        <w:tc>
          <w:tcPr>
            <w:tcW w:w="1305" w:type="dxa"/>
            <w:shd w:val="clear" w:color="auto" w:fill="auto"/>
            <w:vAlign w:val="center"/>
          </w:tcPr>
          <w:p w14:paraId="7DD70420"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CC64DB1" w14:textId="7B5D7084"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26</w:t>
            </w:r>
          </w:p>
        </w:tc>
      </w:tr>
      <w:tr w:rsidR="00B53E52" w14:paraId="3A2E6086" w14:textId="77777777" w:rsidTr="0059273D">
        <w:tc>
          <w:tcPr>
            <w:tcW w:w="529" w:type="dxa"/>
            <w:vMerge/>
            <w:shd w:val="clear" w:color="auto" w:fill="auto"/>
            <w:vAlign w:val="center"/>
          </w:tcPr>
          <w:p w14:paraId="5EAAB419" w14:textId="77777777" w:rsidR="00B53E52" w:rsidRDefault="00B53E52">
            <w:pPr>
              <w:jc w:val="center"/>
              <w:rPr>
                <w:rFonts w:ascii="Times New Roman" w:eastAsia="Calibri" w:hAnsi="Times New Roman"/>
              </w:rPr>
            </w:pPr>
          </w:p>
        </w:tc>
        <w:tc>
          <w:tcPr>
            <w:tcW w:w="5550" w:type="dxa"/>
            <w:vMerge/>
            <w:shd w:val="clear" w:color="auto" w:fill="auto"/>
            <w:vAlign w:val="center"/>
          </w:tcPr>
          <w:p w14:paraId="55CC1040" w14:textId="77777777" w:rsidR="00B53E52" w:rsidRDefault="00B53E52">
            <w:pPr>
              <w:jc w:val="center"/>
              <w:rPr>
                <w:rFonts w:ascii="Times New Roman" w:eastAsia="Calibri" w:hAnsi="Times New Roman"/>
              </w:rPr>
            </w:pPr>
          </w:p>
        </w:tc>
        <w:tc>
          <w:tcPr>
            <w:tcW w:w="1305" w:type="dxa"/>
            <w:shd w:val="clear" w:color="auto" w:fill="auto"/>
            <w:vAlign w:val="center"/>
          </w:tcPr>
          <w:p w14:paraId="10985A0B" w14:textId="77777777" w:rsidR="00B53E52" w:rsidRDefault="008D2CDE">
            <w:pPr>
              <w:pStyle w:val="TableParagraph"/>
              <w:spacing w:before="34"/>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FC315F6" w14:textId="4AB27382" w:rsidR="00B53E5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27</w:t>
            </w:r>
          </w:p>
        </w:tc>
      </w:tr>
      <w:tr w:rsidR="00B53E52" w14:paraId="10678CB0" w14:textId="77777777" w:rsidTr="0059273D">
        <w:tc>
          <w:tcPr>
            <w:tcW w:w="529" w:type="dxa"/>
            <w:vMerge w:val="restart"/>
            <w:shd w:val="clear" w:color="auto" w:fill="auto"/>
            <w:vAlign w:val="center"/>
          </w:tcPr>
          <w:p w14:paraId="2039CC93" w14:textId="3B06304C"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26</w:t>
            </w:r>
          </w:p>
        </w:tc>
        <w:tc>
          <w:tcPr>
            <w:tcW w:w="5550" w:type="dxa"/>
            <w:vMerge w:val="restart"/>
            <w:shd w:val="clear" w:color="auto" w:fill="auto"/>
            <w:vAlign w:val="center"/>
          </w:tcPr>
          <w:p w14:paraId="6469D959"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Inlåning från finansiella kunder?</w:t>
            </w:r>
          </w:p>
        </w:tc>
        <w:tc>
          <w:tcPr>
            <w:tcW w:w="1305" w:type="dxa"/>
            <w:shd w:val="clear" w:color="auto" w:fill="auto"/>
            <w:vAlign w:val="center"/>
          </w:tcPr>
          <w:p w14:paraId="4BC42324"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E8506ED"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1.1.4.2</w:t>
            </w:r>
          </w:p>
        </w:tc>
      </w:tr>
      <w:tr w:rsidR="00B53E52" w14:paraId="6761C925" w14:textId="77777777" w:rsidTr="0059273D">
        <w:tc>
          <w:tcPr>
            <w:tcW w:w="529" w:type="dxa"/>
            <w:vMerge/>
            <w:shd w:val="clear" w:color="auto" w:fill="auto"/>
            <w:vAlign w:val="center"/>
          </w:tcPr>
          <w:p w14:paraId="6F8D0690"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041BF39" w14:textId="77777777" w:rsidR="00B53E52" w:rsidRDefault="00B53E52">
            <w:pPr>
              <w:jc w:val="center"/>
              <w:rPr>
                <w:rFonts w:ascii="Times New Roman" w:eastAsia="Calibri" w:hAnsi="Times New Roman"/>
              </w:rPr>
            </w:pPr>
          </w:p>
        </w:tc>
        <w:tc>
          <w:tcPr>
            <w:tcW w:w="1305" w:type="dxa"/>
            <w:shd w:val="clear" w:color="auto" w:fill="auto"/>
            <w:vAlign w:val="center"/>
          </w:tcPr>
          <w:p w14:paraId="45519964"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6766732"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Fördela till en relevant post i ID 1.1.4.3</w:t>
            </w:r>
          </w:p>
        </w:tc>
      </w:tr>
      <w:tr w:rsidR="00B53E52" w14:paraId="5A81A742" w14:textId="77777777" w:rsidTr="0059273D">
        <w:tc>
          <w:tcPr>
            <w:tcW w:w="529" w:type="dxa"/>
            <w:vMerge w:val="restart"/>
            <w:shd w:val="clear" w:color="auto" w:fill="auto"/>
            <w:vAlign w:val="center"/>
          </w:tcPr>
          <w:p w14:paraId="2D6E846F" w14:textId="7777A6ED"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27</w:t>
            </w:r>
          </w:p>
        </w:tc>
        <w:tc>
          <w:tcPr>
            <w:tcW w:w="5550" w:type="dxa"/>
            <w:vMerge w:val="restart"/>
            <w:shd w:val="clear" w:color="auto" w:fill="auto"/>
            <w:vAlign w:val="center"/>
          </w:tcPr>
          <w:p w14:paraId="03DB50B3" w14:textId="77777777" w:rsidR="00B53E52" w:rsidRDefault="008D2CDE">
            <w:pPr>
              <w:pStyle w:val="TableParagraph"/>
              <w:ind w:left="243" w:right="99"/>
              <w:jc w:val="center"/>
              <w:rPr>
                <w:rFonts w:ascii="Times New Roman" w:eastAsia="Times New Roman" w:hAnsi="Times New Roman"/>
                <w:sz w:val="16"/>
                <w:szCs w:val="16"/>
              </w:rPr>
            </w:pPr>
            <w:r>
              <w:rPr>
                <w:rFonts w:ascii="Times New Roman" w:hAnsi="Times New Roman"/>
                <w:sz w:val="16"/>
              </w:rPr>
              <w:t>Skuld från utlåning mot säkerhet och kapitalmarknadsrelaterade transaktioner med undantag för derivat och likviditetsswappar?</w:t>
            </w:r>
          </w:p>
        </w:tc>
        <w:tc>
          <w:tcPr>
            <w:tcW w:w="1305" w:type="dxa"/>
            <w:shd w:val="clear" w:color="auto" w:fill="auto"/>
            <w:vAlign w:val="center"/>
          </w:tcPr>
          <w:p w14:paraId="0FB38340" w14:textId="77777777" w:rsidR="00B53E52"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4BEE5C5" w14:textId="77777777" w:rsidR="00B53E52"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Fördela till en relevant post i ID 1.2</w:t>
            </w:r>
          </w:p>
        </w:tc>
      </w:tr>
      <w:tr w:rsidR="00B53E52" w14:paraId="1DE0BBC1" w14:textId="77777777" w:rsidTr="0059273D">
        <w:tc>
          <w:tcPr>
            <w:tcW w:w="529" w:type="dxa"/>
            <w:vMerge/>
            <w:shd w:val="clear" w:color="auto" w:fill="auto"/>
            <w:vAlign w:val="center"/>
          </w:tcPr>
          <w:p w14:paraId="3AFA7002" w14:textId="77777777" w:rsidR="00B53E52" w:rsidRDefault="00B53E52">
            <w:pPr>
              <w:jc w:val="center"/>
              <w:rPr>
                <w:rFonts w:ascii="Times New Roman" w:eastAsia="Calibri" w:hAnsi="Times New Roman"/>
              </w:rPr>
            </w:pPr>
          </w:p>
        </w:tc>
        <w:tc>
          <w:tcPr>
            <w:tcW w:w="5550" w:type="dxa"/>
            <w:vMerge/>
            <w:shd w:val="clear" w:color="auto" w:fill="auto"/>
            <w:vAlign w:val="center"/>
          </w:tcPr>
          <w:p w14:paraId="34A7DF2F" w14:textId="77777777" w:rsidR="00B53E52" w:rsidRDefault="00B53E52">
            <w:pPr>
              <w:jc w:val="center"/>
              <w:rPr>
                <w:rFonts w:ascii="Times New Roman" w:eastAsia="Calibri" w:hAnsi="Times New Roman"/>
              </w:rPr>
            </w:pPr>
          </w:p>
        </w:tc>
        <w:tc>
          <w:tcPr>
            <w:tcW w:w="1305" w:type="dxa"/>
            <w:shd w:val="clear" w:color="auto" w:fill="auto"/>
            <w:vAlign w:val="center"/>
          </w:tcPr>
          <w:p w14:paraId="2729DB7A"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BD5A327"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28</w:t>
            </w:r>
          </w:p>
        </w:tc>
      </w:tr>
      <w:tr w:rsidR="00B53E52" w14:paraId="41C74871" w14:textId="77777777" w:rsidTr="0059273D">
        <w:tc>
          <w:tcPr>
            <w:tcW w:w="529" w:type="dxa"/>
            <w:vMerge w:val="restart"/>
            <w:shd w:val="clear" w:color="auto" w:fill="auto"/>
            <w:vAlign w:val="center"/>
          </w:tcPr>
          <w:p w14:paraId="518F9183"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28</w:t>
            </w:r>
          </w:p>
        </w:tc>
        <w:tc>
          <w:tcPr>
            <w:tcW w:w="5550" w:type="dxa"/>
            <w:vMerge w:val="restart"/>
            <w:shd w:val="clear" w:color="auto" w:fill="auto"/>
            <w:vAlign w:val="center"/>
          </w:tcPr>
          <w:p w14:paraId="0BCE237D"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Skuld från likviditetsswappar?</w:t>
            </w:r>
          </w:p>
        </w:tc>
        <w:tc>
          <w:tcPr>
            <w:tcW w:w="1305" w:type="dxa"/>
            <w:shd w:val="clear" w:color="auto" w:fill="auto"/>
            <w:vAlign w:val="center"/>
          </w:tcPr>
          <w:p w14:paraId="7E341E2A" w14:textId="77777777" w:rsidR="00B53E52" w:rsidRDefault="008D2CDE">
            <w:pPr>
              <w:pStyle w:val="TableParagraph"/>
              <w:spacing w:before="123"/>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0763475" w14:textId="65E21513" w:rsidR="00B53E52" w:rsidRDefault="008D2CDE">
            <w:pPr>
              <w:pStyle w:val="TableParagraph"/>
              <w:spacing w:before="34"/>
              <w:ind w:left="327" w:right="190" w:firstLine="31"/>
              <w:jc w:val="center"/>
              <w:rPr>
                <w:rFonts w:ascii="Times New Roman" w:eastAsia="Times New Roman" w:hAnsi="Times New Roman"/>
                <w:sz w:val="16"/>
                <w:szCs w:val="16"/>
              </w:rPr>
            </w:pPr>
            <w:r>
              <w:rPr>
                <w:rFonts w:ascii="Times New Roman" w:hAnsi="Times New Roman"/>
                <w:sz w:val="16"/>
              </w:rPr>
              <w:t>Fördela till en relevant post i C75.01 och ID 1.3 om tillämpligt.</w:t>
            </w:r>
          </w:p>
        </w:tc>
      </w:tr>
      <w:tr w:rsidR="00B53E52" w14:paraId="2D8005DB" w14:textId="77777777" w:rsidTr="0059273D">
        <w:tc>
          <w:tcPr>
            <w:tcW w:w="529" w:type="dxa"/>
            <w:vMerge/>
            <w:shd w:val="clear" w:color="auto" w:fill="auto"/>
            <w:vAlign w:val="center"/>
          </w:tcPr>
          <w:p w14:paraId="1532EC06" w14:textId="77777777" w:rsidR="00B53E52" w:rsidRDefault="00B53E52">
            <w:pPr>
              <w:jc w:val="center"/>
              <w:rPr>
                <w:rFonts w:ascii="Times New Roman" w:eastAsia="Calibri" w:hAnsi="Times New Roman"/>
              </w:rPr>
            </w:pPr>
          </w:p>
        </w:tc>
        <w:tc>
          <w:tcPr>
            <w:tcW w:w="5550" w:type="dxa"/>
            <w:vMerge/>
            <w:shd w:val="clear" w:color="auto" w:fill="auto"/>
            <w:vAlign w:val="center"/>
          </w:tcPr>
          <w:p w14:paraId="5D9554E8" w14:textId="77777777" w:rsidR="00B53E52" w:rsidRDefault="00B53E52">
            <w:pPr>
              <w:jc w:val="center"/>
              <w:rPr>
                <w:rFonts w:ascii="Times New Roman" w:eastAsia="Calibri" w:hAnsi="Times New Roman"/>
              </w:rPr>
            </w:pPr>
          </w:p>
        </w:tc>
        <w:tc>
          <w:tcPr>
            <w:tcW w:w="1305" w:type="dxa"/>
            <w:shd w:val="clear" w:color="auto" w:fill="auto"/>
            <w:vAlign w:val="center"/>
          </w:tcPr>
          <w:p w14:paraId="44E720FF"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71E9B2DF"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29</w:t>
            </w:r>
          </w:p>
        </w:tc>
      </w:tr>
      <w:tr w:rsidR="00B53E52" w14:paraId="6F5B4126" w14:textId="77777777" w:rsidTr="0059273D">
        <w:tc>
          <w:tcPr>
            <w:tcW w:w="529" w:type="dxa"/>
            <w:vMerge w:val="restart"/>
            <w:shd w:val="clear" w:color="auto" w:fill="auto"/>
            <w:vAlign w:val="center"/>
          </w:tcPr>
          <w:p w14:paraId="719B5CB1" w14:textId="2D4F6760"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29</w:t>
            </w:r>
          </w:p>
        </w:tc>
        <w:tc>
          <w:tcPr>
            <w:tcW w:w="5550" w:type="dxa"/>
            <w:vMerge w:val="restart"/>
            <w:shd w:val="clear" w:color="auto" w:fill="auto"/>
            <w:vAlign w:val="center"/>
          </w:tcPr>
          <w:p w14:paraId="703FE131"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Skuld från utflöde från derivat i enlighet med artikel 30.4 i DA?</w:t>
            </w:r>
          </w:p>
        </w:tc>
        <w:tc>
          <w:tcPr>
            <w:tcW w:w="1305" w:type="dxa"/>
            <w:shd w:val="clear" w:color="auto" w:fill="auto"/>
            <w:vAlign w:val="center"/>
          </w:tcPr>
          <w:p w14:paraId="5DAF0E68"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FC8A47E"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1.1.5.5</w:t>
            </w:r>
          </w:p>
        </w:tc>
      </w:tr>
      <w:tr w:rsidR="00B53E52" w14:paraId="6B45EB9D" w14:textId="77777777" w:rsidTr="0059273D">
        <w:tc>
          <w:tcPr>
            <w:tcW w:w="529" w:type="dxa"/>
            <w:vMerge/>
            <w:shd w:val="clear" w:color="auto" w:fill="auto"/>
            <w:vAlign w:val="center"/>
          </w:tcPr>
          <w:p w14:paraId="1ADF44AB"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25A2353" w14:textId="77777777" w:rsidR="00B53E52" w:rsidRDefault="00B53E52">
            <w:pPr>
              <w:jc w:val="center"/>
              <w:rPr>
                <w:rFonts w:ascii="Times New Roman" w:eastAsia="Calibri" w:hAnsi="Times New Roman"/>
              </w:rPr>
            </w:pPr>
          </w:p>
        </w:tc>
        <w:tc>
          <w:tcPr>
            <w:tcW w:w="1305" w:type="dxa"/>
            <w:shd w:val="clear" w:color="auto" w:fill="auto"/>
            <w:vAlign w:val="center"/>
          </w:tcPr>
          <w:p w14:paraId="5709DA67"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00C848D" w14:textId="5A3D8FD0" w:rsidR="00B53E52"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 30</w:t>
            </w:r>
          </w:p>
        </w:tc>
      </w:tr>
      <w:tr w:rsidR="00B53E52" w14:paraId="01706B04" w14:textId="77777777" w:rsidTr="0059273D">
        <w:tc>
          <w:tcPr>
            <w:tcW w:w="529" w:type="dxa"/>
            <w:vMerge w:val="restart"/>
            <w:shd w:val="clear" w:color="auto" w:fill="auto"/>
            <w:vAlign w:val="center"/>
          </w:tcPr>
          <w:p w14:paraId="746CD06E" w14:textId="06C2F269" w:rsidR="00B53E52" w:rsidRDefault="008D2CDE">
            <w:pPr>
              <w:jc w:val="center"/>
              <w:rPr>
                <w:rFonts w:ascii="Times New Roman" w:eastAsia="Calibri" w:hAnsi="Times New Roman"/>
                <w:sz w:val="16"/>
                <w:szCs w:val="16"/>
              </w:rPr>
            </w:pPr>
            <w:r>
              <w:rPr>
                <w:rFonts w:ascii="Times New Roman" w:hAnsi="Times New Roman"/>
                <w:sz w:val="16"/>
                <w:szCs w:val="16"/>
              </w:rPr>
              <w:t>30</w:t>
            </w:r>
          </w:p>
        </w:tc>
        <w:tc>
          <w:tcPr>
            <w:tcW w:w="5550" w:type="dxa"/>
            <w:vMerge w:val="restart"/>
            <w:shd w:val="clear" w:color="auto" w:fill="auto"/>
            <w:vAlign w:val="center"/>
          </w:tcPr>
          <w:p w14:paraId="0D850978" w14:textId="77777777" w:rsidR="00B53E52" w:rsidRDefault="008D2CDE">
            <w:pPr>
              <w:jc w:val="center"/>
              <w:rPr>
                <w:rFonts w:ascii="Times New Roman" w:eastAsia="Calibri" w:hAnsi="Times New Roman"/>
                <w:sz w:val="16"/>
                <w:szCs w:val="16"/>
              </w:rPr>
            </w:pPr>
            <w:r>
              <w:rPr>
                <w:rFonts w:ascii="Times New Roman" w:hAnsi="Times New Roman"/>
                <w:sz w:val="16"/>
                <w:szCs w:val="16"/>
              </w:rPr>
              <w:t>Andra skulder som förfaller under de närmaste 30 dagarna?</w:t>
            </w:r>
          </w:p>
        </w:tc>
        <w:tc>
          <w:tcPr>
            <w:tcW w:w="1305" w:type="dxa"/>
            <w:shd w:val="clear" w:color="auto" w:fill="auto"/>
            <w:vAlign w:val="center"/>
          </w:tcPr>
          <w:p w14:paraId="43C8FDA9" w14:textId="77777777" w:rsidR="00B53E52"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10B817A9" w14:textId="77777777" w:rsidR="00B53E52"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1.1.8.3</w:t>
            </w:r>
          </w:p>
        </w:tc>
      </w:tr>
      <w:tr w:rsidR="00B53E52" w14:paraId="47A98050" w14:textId="77777777" w:rsidTr="0059273D">
        <w:tc>
          <w:tcPr>
            <w:tcW w:w="529" w:type="dxa"/>
            <w:vMerge/>
            <w:shd w:val="clear" w:color="auto" w:fill="auto"/>
            <w:vAlign w:val="center"/>
          </w:tcPr>
          <w:p w14:paraId="50C629E8" w14:textId="77777777" w:rsidR="00B53E52" w:rsidRDefault="00B53E52">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B53E52" w:rsidRDefault="00B53E52">
            <w:pPr>
              <w:jc w:val="center"/>
              <w:rPr>
                <w:rFonts w:ascii="Times New Roman" w:eastAsia="Calibri" w:hAnsi="Times New Roman"/>
                <w:sz w:val="16"/>
                <w:szCs w:val="16"/>
              </w:rPr>
            </w:pPr>
          </w:p>
        </w:tc>
        <w:tc>
          <w:tcPr>
            <w:tcW w:w="1305" w:type="dxa"/>
            <w:shd w:val="clear" w:color="auto" w:fill="auto"/>
            <w:vAlign w:val="center"/>
          </w:tcPr>
          <w:p w14:paraId="5B00A128" w14:textId="77777777" w:rsidR="00B53E52"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Nej</w:t>
            </w:r>
          </w:p>
        </w:tc>
        <w:tc>
          <w:tcPr>
            <w:tcW w:w="2222" w:type="dxa"/>
            <w:shd w:val="clear" w:color="auto" w:fill="auto"/>
            <w:vAlign w:val="center"/>
          </w:tcPr>
          <w:p w14:paraId="42335DFD" w14:textId="7FDA636F" w:rsidR="00B53E52"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31</w:t>
            </w:r>
          </w:p>
        </w:tc>
      </w:tr>
      <w:tr w:rsidR="00B53E52" w14:paraId="30E0E049" w14:textId="77777777" w:rsidTr="0059273D">
        <w:tc>
          <w:tcPr>
            <w:tcW w:w="529" w:type="dxa"/>
            <w:shd w:val="clear" w:color="auto" w:fill="auto"/>
            <w:vAlign w:val="center"/>
          </w:tcPr>
          <w:p w14:paraId="4CAC48E4" w14:textId="7825897D" w:rsidR="00B53E52" w:rsidRDefault="008D2CDE">
            <w:pPr>
              <w:jc w:val="center"/>
              <w:rPr>
                <w:rFonts w:ascii="Times New Roman" w:eastAsia="Calibri" w:hAnsi="Times New Roman"/>
                <w:sz w:val="16"/>
              </w:rPr>
            </w:pPr>
            <w:r>
              <w:rPr>
                <w:rFonts w:ascii="Times New Roman" w:hAnsi="Times New Roman"/>
                <w:sz w:val="16"/>
                <w:szCs w:val="16"/>
              </w:rPr>
              <w:t>31</w:t>
            </w:r>
          </w:p>
        </w:tc>
        <w:tc>
          <w:tcPr>
            <w:tcW w:w="5550" w:type="dxa"/>
            <w:shd w:val="clear" w:color="auto" w:fill="auto"/>
            <w:vAlign w:val="center"/>
          </w:tcPr>
          <w:p w14:paraId="087525C7" w14:textId="77777777" w:rsidR="00B53E52" w:rsidRDefault="008D2CDE">
            <w:pPr>
              <w:jc w:val="center"/>
              <w:rPr>
                <w:rFonts w:ascii="Times New Roman" w:eastAsia="Calibri" w:hAnsi="Times New Roman"/>
                <w:sz w:val="16"/>
              </w:rPr>
            </w:pPr>
            <w:r>
              <w:rPr>
                <w:rFonts w:ascii="Times New Roman" w:hAnsi="Times New Roman"/>
                <w:sz w:val="16"/>
                <w:szCs w:val="16"/>
              </w:rPr>
              <w:t>Avtalsenliga förpliktelser att utöka finansieringen till icke-finansiella kunder som förfaller under de närmaste 30 dagarna som överstiger inflöden från dessa kunder?</w:t>
            </w:r>
          </w:p>
        </w:tc>
        <w:tc>
          <w:tcPr>
            <w:tcW w:w="1305" w:type="dxa"/>
            <w:shd w:val="clear" w:color="auto" w:fill="auto"/>
            <w:vAlign w:val="center"/>
          </w:tcPr>
          <w:p w14:paraId="1136F9B2" w14:textId="77777777" w:rsidR="00B53E52"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0515D033" w14:textId="77777777" w:rsidR="00B53E52" w:rsidRDefault="008D2CDE">
            <w:pPr>
              <w:pStyle w:val="TableParagraph"/>
              <w:spacing w:before="32"/>
              <w:ind w:left="325"/>
              <w:jc w:val="center"/>
              <w:rPr>
                <w:rFonts w:ascii="Times New Roman" w:hAnsi="Times New Roman"/>
                <w:sz w:val="16"/>
                <w:szCs w:val="16"/>
              </w:rPr>
            </w:pPr>
            <w:r>
              <w:rPr>
                <w:rFonts w:ascii="Times New Roman" w:hAnsi="Times New Roman"/>
                <w:sz w:val="16"/>
              </w:rPr>
              <w:t>Ett av följande ID: 1.1.8.4.1 till 1.1.8.4.4</w:t>
            </w:r>
          </w:p>
        </w:tc>
      </w:tr>
      <w:tr w:rsidR="00B53E52" w14:paraId="187C9A1C" w14:textId="77777777" w:rsidTr="0059273D">
        <w:tc>
          <w:tcPr>
            <w:tcW w:w="529" w:type="dxa"/>
            <w:shd w:val="clear" w:color="auto" w:fill="auto"/>
            <w:vAlign w:val="center"/>
          </w:tcPr>
          <w:p w14:paraId="3E092D5B" w14:textId="77777777" w:rsidR="00B53E52" w:rsidRDefault="00B53E52">
            <w:pPr>
              <w:jc w:val="center"/>
              <w:rPr>
                <w:rFonts w:ascii="Times New Roman" w:eastAsia="Calibri" w:hAnsi="Times New Roman"/>
                <w:sz w:val="16"/>
                <w:szCs w:val="16"/>
              </w:rPr>
            </w:pPr>
          </w:p>
        </w:tc>
        <w:tc>
          <w:tcPr>
            <w:tcW w:w="5550" w:type="dxa"/>
            <w:shd w:val="clear" w:color="auto" w:fill="auto"/>
            <w:vAlign w:val="center"/>
          </w:tcPr>
          <w:p w14:paraId="011DD7ED" w14:textId="77777777" w:rsidR="00B53E52" w:rsidRDefault="00B53E52">
            <w:pPr>
              <w:jc w:val="center"/>
              <w:rPr>
                <w:rFonts w:ascii="Times New Roman" w:eastAsia="Calibri" w:hAnsi="Times New Roman"/>
                <w:sz w:val="16"/>
                <w:szCs w:val="16"/>
              </w:rPr>
            </w:pPr>
          </w:p>
        </w:tc>
        <w:tc>
          <w:tcPr>
            <w:tcW w:w="1305" w:type="dxa"/>
            <w:shd w:val="clear" w:color="auto" w:fill="auto"/>
            <w:vAlign w:val="center"/>
          </w:tcPr>
          <w:p w14:paraId="70F146BB" w14:textId="77777777" w:rsidR="00B53E52"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Nej</w:t>
            </w:r>
          </w:p>
        </w:tc>
        <w:tc>
          <w:tcPr>
            <w:tcW w:w="2222" w:type="dxa"/>
            <w:shd w:val="clear" w:color="auto" w:fill="auto"/>
            <w:vAlign w:val="center"/>
          </w:tcPr>
          <w:p w14:paraId="73337782" w14:textId="53187D77" w:rsidR="00B53E52"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32</w:t>
            </w:r>
          </w:p>
        </w:tc>
      </w:tr>
      <w:tr w:rsidR="00B53E52" w14:paraId="2B2FAD94" w14:textId="77777777" w:rsidTr="0059273D">
        <w:tc>
          <w:tcPr>
            <w:tcW w:w="529" w:type="dxa"/>
            <w:vMerge w:val="restart"/>
            <w:shd w:val="clear" w:color="auto" w:fill="auto"/>
            <w:vAlign w:val="center"/>
          </w:tcPr>
          <w:p w14:paraId="7F30DC97" w14:textId="6D921E36" w:rsidR="00B53E52" w:rsidRDefault="008D2CDE">
            <w:pPr>
              <w:jc w:val="center"/>
              <w:rPr>
                <w:rFonts w:ascii="Times New Roman" w:eastAsia="Calibri" w:hAnsi="Times New Roman"/>
                <w:sz w:val="16"/>
                <w:szCs w:val="16"/>
              </w:rPr>
            </w:pPr>
            <w:r>
              <w:rPr>
                <w:rFonts w:ascii="Times New Roman" w:hAnsi="Times New Roman"/>
                <w:sz w:val="16"/>
                <w:szCs w:val="16"/>
              </w:rPr>
              <w:t>32</w:t>
            </w:r>
          </w:p>
        </w:tc>
        <w:tc>
          <w:tcPr>
            <w:tcW w:w="5550" w:type="dxa"/>
            <w:vMerge w:val="restart"/>
            <w:shd w:val="clear" w:color="auto" w:fill="auto"/>
            <w:vAlign w:val="center"/>
          </w:tcPr>
          <w:p w14:paraId="108B8472" w14:textId="77777777" w:rsidR="00B53E52" w:rsidRDefault="008D2CDE">
            <w:pPr>
              <w:jc w:val="center"/>
              <w:rPr>
                <w:rFonts w:ascii="Times New Roman" w:eastAsia="Calibri" w:hAnsi="Times New Roman"/>
                <w:sz w:val="16"/>
                <w:szCs w:val="16"/>
              </w:rPr>
            </w:pPr>
            <w:r>
              <w:rPr>
                <w:rFonts w:ascii="Times New Roman" w:hAnsi="Times New Roman"/>
                <w:sz w:val="16"/>
                <w:szCs w:val="16"/>
              </w:rPr>
              <w:t>Andra utflöden som förfaller under de närmaste 30 dagarna som inte nämnts här ovan?</w:t>
            </w:r>
          </w:p>
        </w:tc>
        <w:tc>
          <w:tcPr>
            <w:tcW w:w="1305" w:type="dxa"/>
            <w:shd w:val="clear" w:color="auto" w:fill="auto"/>
            <w:vAlign w:val="center"/>
          </w:tcPr>
          <w:p w14:paraId="5364B8FE" w14:textId="77777777" w:rsidR="00B53E52"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Ja</w:t>
            </w:r>
          </w:p>
        </w:tc>
        <w:tc>
          <w:tcPr>
            <w:tcW w:w="2222" w:type="dxa"/>
            <w:shd w:val="clear" w:color="auto" w:fill="auto"/>
            <w:vAlign w:val="center"/>
          </w:tcPr>
          <w:p w14:paraId="5A19CF39" w14:textId="77777777" w:rsidR="00B53E52"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ID 1.1.8.6</w:t>
            </w:r>
          </w:p>
        </w:tc>
      </w:tr>
      <w:tr w:rsidR="00B53E52" w14:paraId="7E4EE81B" w14:textId="77777777" w:rsidTr="0059273D">
        <w:tc>
          <w:tcPr>
            <w:tcW w:w="529" w:type="dxa"/>
            <w:vMerge/>
            <w:shd w:val="clear" w:color="auto" w:fill="auto"/>
            <w:vAlign w:val="center"/>
          </w:tcPr>
          <w:p w14:paraId="5F22C182" w14:textId="77777777" w:rsidR="00B53E52" w:rsidRDefault="00B53E52">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B53E52" w:rsidRDefault="00B53E52">
            <w:pPr>
              <w:jc w:val="center"/>
              <w:rPr>
                <w:rFonts w:ascii="Times New Roman" w:eastAsia="Calibri" w:hAnsi="Times New Roman"/>
                <w:sz w:val="16"/>
                <w:szCs w:val="16"/>
              </w:rPr>
            </w:pPr>
          </w:p>
        </w:tc>
        <w:tc>
          <w:tcPr>
            <w:tcW w:w="1305" w:type="dxa"/>
            <w:shd w:val="clear" w:color="auto" w:fill="auto"/>
            <w:vAlign w:val="center"/>
          </w:tcPr>
          <w:p w14:paraId="1E88ACF3" w14:textId="77777777" w:rsidR="00B53E52" w:rsidRDefault="008D2CDE">
            <w:pPr>
              <w:pStyle w:val="TableParagraph"/>
              <w:spacing w:before="32"/>
              <w:ind w:left="459"/>
              <w:jc w:val="center"/>
              <w:rPr>
                <w:rFonts w:ascii="Times New Roman" w:hAnsi="Times New Roman"/>
                <w:sz w:val="16"/>
                <w:szCs w:val="16"/>
              </w:rPr>
            </w:pPr>
            <w:r>
              <w:rPr>
                <w:rFonts w:ascii="Times New Roman" w:hAnsi="Times New Roman"/>
                <w:sz w:val="16"/>
                <w:szCs w:val="16"/>
              </w:rPr>
              <w:t>Nej</w:t>
            </w:r>
          </w:p>
        </w:tc>
        <w:tc>
          <w:tcPr>
            <w:tcW w:w="2222" w:type="dxa"/>
            <w:shd w:val="clear" w:color="auto" w:fill="auto"/>
            <w:vAlign w:val="center"/>
          </w:tcPr>
          <w:p w14:paraId="7C5FB27A" w14:textId="199DF19C" w:rsidR="00B53E52" w:rsidRDefault="008D2CDE">
            <w:pPr>
              <w:pStyle w:val="TableParagraph"/>
              <w:spacing w:before="32"/>
              <w:ind w:left="325"/>
              <w:jc w:val="center"/>
              <w:rPr>
                <w:rFonts w:ascii="Times New Roman" w:hAnsi="Times New Roman"/>
                <w:sz w:val="16"/>
                <w:szCs w:val="16"/>
              </w:rPr>
            </w:pPr>
            <w:r>
              <w:rPr>
                <w:rFonts w:ascii="Times New Roman" w:hAnsi="Times New Roman"/>
                <w:sz w:val="16"/>
                <w:szCs w:val="16"/>
              </w:rPr>
              <w:t># 33</w:t>
            </w:r>
          </w:p>
        </w:tc>
      </w:tr>
      <w:tr w:rsidR="00B53E52" w14:paraId="576C9F02" w14:textId="77777777" w:rsidTr="0059273D">
        <w:tc>
          <w:tcPr>
            <w:tcW w:w="529" w:type="dxa"/>
            <w:vMerge w:val="restart"/>
            <w:shd w:val="clear" w:color="auto" w:fill="auto"/>
            <w:vAlign w:val="center"/>
          </w:tcPr>
          <w:p w14:paraId="342B4254" w14:textId="5B4AA80A"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33</w:t>
            </w:r>
          </w:p>
        </w:tc>
        <w:tc>
          <w:tcPr>
            <w:tcW w:w="5550" w:type="dxa"/>
            <w:vMerge w:val="restart"/>
            <w:shd w:val="clear" w:color="auto" w:fill="auto"/>
            <w:vAlign w:val="center"/>
          </w:tcPr>
          <w:p w14:paraId="7A9C675B" w14:textId="77777777" w:rsidR="00B53E52" w:rsidRDefault="008D2CDE">
            <w:pPr>
              <w:pStyle w:val="TableParagraph"/>
              <w:spacing w:before="80"/>
              <w:ind w:left="243" w:right="99"/>
              <w:jc w:val="center"/>
              <w:rPr>
                <w:rFonts w:ascii="Times New Roman" w:eastAsia="Times New Roman" w:hAnsi="Times New Roman"/>
                <w:sz w:val="16"/>
                <w:szCs w:val="16"/>
              </w:rPr>
            </w:pPr>
            <w:r>
              <w:rPr>
                <w:rFonts w:ascii="Times New Roman" w:hAnsi="Times New Roman"/>
                <w:sz w:val="16"/>
              </w:rPr>
              <w:t>Outnyttjat belopp som kan utnyttjas från beviljade kredit- och likviditetsfaciliteter i enlighet med artikel 31 i DA?</w:t>
            </w:r>
          </w:p>
        </w:tc>
        <w:tc>
          <w:tcPr>
            <w:tcW w:w="1305" w:type="dxa"/>
            <w:shd w:val="clear" w:color="auto" w:fill="auto"/>
            <w:vAlign w:val="center"/>
          </w:tcPr>
          <w:p w14:paraId="5D35FBE7"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B0DB1D8" w14:textId="5A1D7494"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34</w:t>
            </w:r>
          </w:p>
        </w:tc>
      </w:tr>
      <w:tr w:rsidR="00B53E52" w14:paraId="143D8A93" w14:textId="77777777" w:rsidTr="0059273D">
        <w:tc>
          <w:tcPr>
            <w:tcW w:w="529" w:type="dxa"/>
            <w:vMerge/>
            <w:shd w:val="clear" w:color="auto" w:fill="auto"/>
            <w:vAlign w:val="center"/>
          </w:tcPr>
          <w:p w14:paraId="7D1CED29" w14:textId="77777777" w:rsidR="00B53E52" w:rsidRDefault="00B53E52">
            <w:pPr>
              <w:jc w:val="center"/>
              <w:rPr>
                <w:rFonts w:ascii="Times New Roman" w:eastAsia="Calibri" w:hAnsi="Times New Roman"/>
              </w:rPr>
            </w:pPr>
          </w:p>
        </w:tc>
        <w:tc>
          <w:tcPr>
            <w:tcW w:w="5550" w:type="dxa"/>
            <w:vMerge/>
            <w:shd w:val="clear" w:color="auto" w:fill="auto"/>
            <w:vAlign w:val="center"/>
          </w:tcPr>
          <w:p w14:paraId="59C32B24" w14:textId="77777777" w:rsidR="00B53E52" w:rsidRDefault="00B53E52">
            <w:pPr>
              <w:jc w:val="center"/>
              <w:rPr>
                <w:rFonts w:ascii="Times New Roman" w:eastAsia="Calibri" w:hAnsi="Times New Roman"/>
              </w:rPr>
            </w:pPr>
          </w:p>
        </w:tc>
        <w:tc>
          <w:tcPr>
            <w:tcW w:w="1305" w:type="dxa"/>
            <w:shd w:val="clear" w:color="auto" w:fill="auto"/>
            <w:vAlign w:val="center"/>
          </w:tcPr>
          <w:p w14:paraId="2F5AD7A0"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B0EDCE8" w14:textId="370E2FA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42</w:t>
            </w:r>
          </w:p>
        </w:tc>
      </w:tr>
      <w:tr w:rsidR="00B53E52" w14:paraId="3E3B2925" w14:textId="77777777" w:rsidTr="0059273D">
        <w:tc>
          <w:tcPr>
            <w:tcW w:w="529" w:type="dxa"/>
            <w:vMerge w:val="restart"/>
            <w:shd w:val="clear" w:color="auto" w:fill="auto"/>
            <w:vAlign w:val="center"/>
          </w:tcPr>
          <w:p w14:paraId="17F9D829" w14:textId="3646E3FF"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34</w:t>
            </w:r>
          </w:p>
        </w:tc>
        <w:tc>
          <w:tcPr>
            <w:tcW w:w="5550" w:type="dxa"/>
            <w:vMerge w:val="restart"/>
            <w:shd w:val="clear" w:color="auto" w:fill="auto"/>
            <w:vAlign w:val="center"/>
          </w:tcPr>
          <w:p w14:paraId="66E65D8E"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Beviljad kreditfacilitet?</w:t>
            </w:r>
          </w:p>
        </w:tc>
        <w:tc>
          <w:tcPr>
            <w:tcW w:w="1305" w:type="dxa"/>
            <w:shd w:val="clear" w:color="auto" w:fill="auto"/>
            <w:vAlign w:val="center"/>
          </w:tcPr>
          <w:p w14:paraId="2EA0076C"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C499738" w14:textId="58A58EAB" w:rsidR="00B53E5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35</w:t>
            </w:r>
          </w:p>
        </w:tc>
      </w:tr>
      <w:tr w:rsidR="00B53E52" w14:paraId="40FB72DD" w14:textId="77777777" w:rsidTr="0059273D">
        <w:tc>
          <w:tcPr>
            <w:tcW w:w="529" w:type="dxa"/>
            <w:vMerge/>
            <w:shd w:val="clear" w:color="auto" w:fill="auto"/>
            <w:vAlign w:val="center"/>
          </w:tcPr>
          <w:p w14:paraId="573C38C6" w14:textId="77777777" w:rsidR="00B53E52" w:rsidRDefault="00B53E52">
            <w:pPr>
              <w:jc w:val="center"/>
              <w:rPr>
                <w:rFonts w:ascii="Times New Roman" w:eastAsia="Calibri" w:hAnsi="Times New Roman"/>
              </w:rPr>
            </w:pPr>
          </w:p>
        </w:tc>
        <w:tc>
          <w:tcPr>
            <w:tcW w:w="5550" w:type="dxa"/>
            <w:vMerge/>
            <w:shd w:val="clear" w:color="auto" w:fill="auto"/>
            <w:vAlign w:val="center"/>
          </w:tcPr>
          <w:p w14:paraId="3C5AF945" w14:textId="77777777" w:rsidR="00B53E52" w:rsidRDefault="00B53E52">
            <w:pPr>
              <w:jc w:val="center"/>
              <w:rPr>
                <w:rFonts w:ascii="Times New Roman" w:eastAsia="Calibri" w:hAnsi="Times New Roman"/>
              </w:rPr>
            </w:pPr>
          </w:p>
        </w:tc>
        <w:tc>
          <w:tcPr>
            <w:tcW w:w="1305" w:type="dxa"/>
            <w:shd w:val="clear" w:color="auto" w:fill="auto"/>
            <w:vAlign w:val="center"/>
          </w:tcPr>
          <w:p w14:paraId="091990C8"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4D3EB6D"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37</w:t>
            </w:r>
          </w:p>
        </w:tc>
      </w:tr>
      <w:tr w:rsidR="00B53E52" w14:paraId="6FF8E51F" w14:textId="77777777" w:rsidTr="0059273D">
        <w:tc>
          <w:tcPr>
            <w:tcW w:w="529" w:type="dxa"/>
            <w:vMerge w:val="restart"/>
            <w:shd w:val="clear" w:color="auto" w:fill="auto"/>
            <w:vAlign w:val="center"/>
          </w:tcPr>
          <w:p w14:paraId="09725FF4"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35</w:t>
            </w:r>
          </w:p>
        </w:tc>
        <w:tc>
          <w:tcPr>
            <w:tcW w:w="5550" w:type="dxa"/>
            <w:vMerge w:val="restart"/>
            <w:shd w:val="clear" w:color="auto" w:fill="auto"/>
            <w:vAlign w:val="center"/>
          </w:tcPr>
          <w:p w14:paraId="03D7DB0D"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Inom institutionellt skyddssystem eller kooperativt nätverk som behandlas som likvida tillgångar av det insättande institutet?</w:t>
            </w:r>
          </w:p>
        </w:tc>
        <w:tc>
          <w:tcPr>
            <w:tcW w:w="1305" w:type="dxa"/>
            <w:shd w:val="clear" w:color="auto" w:fill="auto"/>
            <w:vAlign w:val="center"/>
          </w:tcPr>
          <w:p w14:paraId="0AFB392C"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2CD1058"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1.1.6.1.6</w:t>
            </w:r>
          </w:p>
        </w:tc>
      </w:tr>
      <w:tr w:rsidR="00B53E52" w14:paraId="180164B8" w14:textId="77777777" w:rsidTr="0059273D">
        <w:tc>
          <w:tcPr>
            <w:tcW w:w="529" w:type="dxa"/>
            <w:vMerge/>
            <w:shd w:val="clear" w:color="auto" w:fill="auto"/>
            <w:vAlign w:val="center"/>
          </w:tcPr>
          <w:p w14:paraId="3A7AB858"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0FED8F8" w14:textId="77777777" w:rsidR="00B53E52" w:rsidRDefault="00B53E52">
            <w:pPr>
              <w:jc w:val="center"/>
              <w:rPr>
                <w:rFonts w:ascii="Times New Roman" w:eastAsia="Calibri" w:hAnsi="Times New Roman"/>
              </w:rPr>
            </w:pPr>
          </w:p>
        </w:tc>
        <w:tc>
          <w:tcPr>
            <w:tcW w:w="1305" w:type="dxa"/>
            <w:shd w:val="clear" w:color="auto" w:fill="auto"/>
            <w:vAlign w:val="center"/>
          </w:tcPr>
          <w:p w14:paraId="1BD66322"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AA5DC4E"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36</w:t>
            </w:r>
          </w:p>
        </w:tc>
      </w:tr>
      <w:tr w:rsidR="00B53E52" w14:paraId="0405636A" w14:textId="77777777" w:rsidTr="0059273D">
        <w:tc>
          <w:tcPr>
            <w:tcW w:w="529" w:type="dxa"/>
            <w:vMerge w:val="restart"/>
            <w:shd w:val="clear" w:color="auto" w:fill="auto"/>
            <w:vAlign w:val="center"/>
          </w:tcPr>
          <w:p w14:paraId="0881AC28" w14:textId="625F1893"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36</w:t>
            </w:r>
          </w:p>
        </w:tc>
        <w:tc>
          <w:tcPr>
            <w:tcW w:w="5550" w:type="dxa"/>
            <w:vMerge w:val="restart"/>
            <w:shd w:val="clear" w:color="auto" w:fill="auto"/>
            <w:vAlign w:val="center"/>
          </w:tcPr>
          <w:p w14:paraId="71B62EAE"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Inom en grupp eller ett institutionellt skyddssystem som omfattas av förmånsbehandling?</w:t>
            </w:r>
          </w:p>
        </w:tc>
        <w:tc>
          <w:tcPr>
            <w:tcW w:w="1305" w:type="dxa"/>
            <w:shd w:val="clear" w:color="auto" w:fill="auto"/>
            <w:vAlign w:val="center"/>
          </w:tcPr>
          <w:p w14:paraId="7529B33B"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5BCDDF89"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1.1.6.1.5</w:t>
            </w:r>
          </w:p>
        </w:tc>
      </w:tr>
      <w:tr w:rsidR="00B53E52" w14:paraId="03E07AED" w14:textId="77777777" w:rsidTr="0059273D">
        <w:tc>
          <w:tcPr>
            <w:tcW w:w="529" w:type="dxa"/>
            <w:vMerge/>
            <w:shd w:val="clear" w:color="auto" w:fill="auto"/>
            <w:vAlign w:val="center"/>
          </w:tcPr>
          <w:p w14:paraId="5DC38869" w14:textId="77777777" w:rsidR="00B53E52" w:rsidRDefault="00B53E52">
            <w:pPr>
              <w:jc w:val="center"/>
              <w:rPr>
                <w:rFonts w:ascii="Times New Roman" w:eastAsia="Calibri" w:hAnsi="Times New Roman"/>
              </w:rPr>
            </w:pPr>
          </w:p>
        </w:tc>
        <w:tc>
          <w:tcPr>
            <w:tcW w:w="5550" w:type="dxa"/>
            <w:vMerge/>
            <w:shd w:val="clear" w:color="auto" w:fill="auto"/>
            <w:vAlign w:val="center"/>
          </w:tcPr>
          <w:p w14:paraId="3155191C" w14:textId="77777777" w:rsidR="00B53E52" w:rsidRDefault="00B53E52">
            <w:pPr>
              <w:jc w:val="center"/>
              <w:rPr>
                <w:rFonts w:ascii="Times New Roman" w:eastAsia="Calibri" w:hAnsi="Times New Roman"/>
              </w:rPr>
            </w:pPr>
          </w:p>
        </w:tc>
        <w:tc>
          <w:tcPr>
            <w:tcW w:w="1305" w:type="dxa"/>
            <w:shd w:val="clear" w:color="auto" w:fill="auto"/>
            <w:vAlign w:val="center"/>
          </w:tcPr>
          <w:p w14:paraId="28B10F68" w14:textId="77777777" w:rsidR="00B53E52"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BA8C028" w14:textId="77777777" w:rsidR="00B53E52" w:rsidRDefault="008D2CDE">
            <w:pPr>
              <w:pStyle w:val="TableParagraph"/>
              <w:spacing w:before="34"/>
              <w:ind w:left="298" w:right="165" w:firstLine="3"/>
              <w:jc w:val="center"/>
              <w:rPr>
                <w:rFonts w:ascii="Times New Roman" w:eastAsia="Times New Roman" w:hAnsi="Times New Roman"/>
                <w:sz w:val="16"/>
                <w:szCs w:val="16"/>
              </w:rPr>
            </w:pPr>
            <w:r>
              <w:rPr>
                <w:rFonts w:ascii="Times New Roman" w:hAnsi="Times New Roman"/>
                <w:sz w:val="16"/>
              </w:rPr>
              <w:t>Fördela till en relevant återstående post i ID 1.1.6.1</w:t>
            </w:r>
          </w:p>
        </w:tc>
      </w:tr>
      <w:tr w:rsidR="00B53E52" w14:paraId="6EC6F297" w14:textId="77777777" w:rsidTr="0059273D">
        <w:tc>
          <w:tcPr>
            <w:tcW w:w="529" w:type="dxa"/>
            <w:vMerge w:val="restart"/>
            <w:shd w:val="clear" w:color="auto" w:fill="auto"/>
            <w:vAlign w:val="center"/>
          </w:tcPr>
          <w:p w14:paraId="55D89902" w14:textId="753EB32A"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37</w:t>
            </w:r>
          </w:p>
        </w:tc>
        <w:tc>
          <w:tcPr>
            <w:tcW w:w="5550" w:type="dxa"/>
            <w:vMerge w:val="restart"/>
            <w:shd w:val="clear" w:color="auto" w:fill="auto"/>
            <w:vAlign w:val="center"/>
          </w:tcPr>
          <w:p w14:paraId="7172C36E"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Beviljad likviditetsfacilitet?</w:t>
            </w:r>
          </w:p>
        </w:tc>
        <w:tc>
          <w:tcPr>
            <w:tcW w:w="1305" w:type="dxa"/>
            <w:shd w:val="clear" w:color="auto" w:fill="auto"/>
            <w:vAlign w:val="center"/>
          </w:tcPr>
          <w:p w14:paraId="5AC04DC4"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1E744D52" w14:textId="016C4474"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38</w:t>
            </w:r>
          </w:p>
        </w:tc>
      </w:tr>
      <w:tr w:rsidR="00B53E52" w14:paraId="565963D2" w14:textId="77777777" w:rsidTr="0059273D">
        <w:tc>
          <w:tcPr>
            <w:tcW w:w="529" w:type="dxa"/>
            <w:vMerge/>
            <w:shd w:val="clear" w:color="auto" w:fill="auto"/>
            <w:vAlign w:val="center"/>
          </w:tcPr>
          <w:p w14:paraId="615586B6"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91DD7B3" w14:textId="77777777" w:rsidR="00B53E52" w:rsidRDefault="00B53E52">
            <w:pPr>
              <w:jc w:val="center"/>
              <w:rPr>
                <w:rFonts w:ascii="Times New Roman" w:eastAsia="Calibri" w:hAnsi="Times New Roman"/>
              </w:rPr>
            </w:pPr>
          </w:p>
        </w:tc>
        <w:tc>
          <w:tcPr>
            <w:tcW w:w="1305" w:type="dxa"/>
            <w:shd w:val="clear" w:color="auto" w:fill="auto"/>
            <w:vAlign w:val="center"/>
          </w:tcPr>
          <w:p w14:paraId="78E8B0DC"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Ej tillämpligt</w:t>
            </w:r>
          </w:p>
        </w:tc>
        <w:tc>
          <w:tcPr>
            <w:tcW w:w="2222" w:type="dxa"/>
            <w:shd w:val="clear" w:color="auto" w:fill="auto"/>
            <w:vAlign w:val="center"/>
          </w:tcPr>
          <w:p w14:paraId="11D5E907" w14:textId="77777777" w:rsidR="00B53E52" w:rsidRDefault="008D2CDE">
            <w:pPr>
              <w:pStyle w:val="TableParagraph"/>
              <w:spacing w:before="32"/>
              <w:ind w:left="131"/>
              <w:jc w:val="center"/>
              <w:rPr>
                <w:rFonts w:ascii="Times New Roman" w:eastAsia="Times New Roman" w:hAnsi="Times New Roman"/>
                <w:sz w:val="16"/>
                <w:szCs w:val="16"/>
              </w:rPr>
            </w:pPr>
            <w:r>
              <w:rPr>
                <w:rFonts w:ascii="Times New Roman" w:hAnsi="Times New Roman"/>
                <w:sz w:val="16"/>
              </w:rPr>
              <w:t>Ej tillämpligt</w:t>
            </w:r>
          </w:p>
        </w:tc>
      </w:tr>
      <w:tr w:rsidR="00B53E52" w14:paraId="5C4FF821" w14:textId="77777777" w:rsidTr="0059273D">
        <w:tc>
          <w:tcPr>
            <w:tcW w:w="529" w:type="dxa"/>
            <w:vMerge w:val="restart"/>
            <w:shd w:val="clear" w:color="auto" w:fill="auto"/>
            <w:vAlign w:val="center"/>
          </w:tcPr>
          <w:p w14:paraId="3E57448F" w14:textId="318AC2B9"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38</w:t>
            </w:r>
          </w:p>
        </w:tc>
        <w:tc>
          <w:tcPr>
            <w:tcW w:w="5550" w:type="dxa"/>
            <w:vMerge w:val="restart"/>
            <w:shd w:val="clear" w:color="auto" w:fill="auto"/>
            <w:vAlign w:val="center"/>
          </w:tcPr>
          <w:p w14:paraId="34EDF08D"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Inom institutionellt skyddssystem eller kooperativt nätverk som behandlas som likvida tillgångar av det insättande institutet?</w:t>
            </w:r>
          </w:p>
        </w:tc>
        <w:tc>
          <w:tcPr>
            <w:tcW w:w="1305" w:type="dxa"/>
            <w:shd w:val="clear" w:color="auto" w:fill="auto"/>
            <w:vAlign w:val="center"/>
          </w:tcPr>
          <w:p w14:paraId="27321975"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80754E0"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1.1.6.2.7</w:t>
            </w:r>
          </w:p>
        </w:tc>
      </w:tr>
      <w:tr w:rsidR="00B53E52" w14:paraId="40666116" w14:textId="77777777" w:rsidTr="0059273D">
        <w:tc>
          <w:tcPr>
            <w:tcW w:w="529" w:type="dxa"/>
            <w:vMerge/>
            <w:shd w:val="clear" w:color="auto" w:fill="auto"/>
            <w:vAlign w:val="center"/>
          </w:tcPr>
          <w:p w14:paraId="02EEF344"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3F7330C" w14:textId="77777777" w:rsidR="00B53E52" w:rsidRDefault="00B53E52">
            <w:pPr>
              <w:jc w:val="center"/>
              <w:rPr>
                <w:rFonts w:ascii="Times New Roman" w:eastAsia="Calibri" w:hAnsi="Times New Roman"/>
              </w:rPr>
            </w:pPr>
          </w:p>
        </w:tc>
        <w:tc>
          <w:tcPr>
            <w:tcW w:w="1305" w:type="dxa"/>
            <w:shd w:val="clear" w:color="auto" w:fill="auto"/>
            <w:vAlign w:val="center"/>
          </w:tcPr>
          <w:p w14:paraId="5D6E27CE"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5F9EF83"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39</w:t>
            </w:r>
          </w:p>
        </w:tc>
      </w:tr>
      <w:tr w:rsidR="00B53E52" w14:paraId="45E66C8B" w14:textId="77777777" w:rsidTr="0059273D">
        <w:tc>
          <w:tcPr>
            <w:tcW w:w="529" w:type="dxa"/>
            <w:vMerge w:val="restart"/>
            <w:shd w:val="clear" w:color="auto" w:fill="auto"/>
            <w:vAlign w:val="center"/>
          </w:tcPr>
          <w:p w14:paraId="32A7636F"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39</w:t>
            </w:r>
          </w:p>
        </w:tc>
        <w:tc>
          <w:tcPr>
            <w:tcW w:w="5550" w:type="dxa"/>
            <w:vMerge w:val="restart"/>
            <w:shd w:val="clear" w:color="auto" w:fill="auto"/>
            <w:vAlign w:val="center"/>
          </w:tcPr>
          <w:p w14:paraId="5A9E5604"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Inom en grupp eller ett institutionellt skyddssystem som omfattas av förmånsbehandling?</w:t>
            </w:r>
          </w:p>
        </w:tc>
        <w:tc>
          <w:tcPr>
            <w:tcW w:w="1305" w:type="dxa"/>
            <w:shd w:val="clear" w:color="auto" w:fill="auto"/>
            <w:vAlign w:val="center"/>
          </w:tcPr>
          <w:p w14:paraId="0756B63E"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49A1362"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1.1.6.2.6</w:t>
            </w:r>
          </w:p>
        </w:tc>
      </w:tr>
      <w:tr w:rsidR="00B53E52" w14:paraId="374D727C" w14:textId="77777777" w:rsidTr="0059273D">
        <w:tc>
          <w:tcPr>
            <w:tcW w:w="529" w:type="dxa"/>
            <w:vMerge/>
            <w:shd w:val="clear" w:color="auto" w:fill="auto"/>
            <w:vAlign w:val="center"/>
          </w:tcPr>
          <w:p w14:paraId="33DEF773"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BC7C049" w14:textId="77777777" w:rsidR="00B53E52" w:rsidRDefault="00B53E52">
            <w:pPr>
              <w:jc w:val="center"/>
              <w:rPr>
                <w:rFonts w:ascii="Times New Roman" w:eastAsia="Calibri" w:hAnsi="Times New Roman"/>
              </w:rPr>
            </w:pPr>
          </w:p>
        </w:tc>
        <w:tc>
          <w:tcPr>
            <w:tcW w:w="1305" w:type="dxa"/>
            <w:shd w:val="clear" w:color="auto" w:fill="auto"/>
            <w:vAlign w:val="center"/>
          </w:tcPr>
          <w:p w14:paraId="09286B44"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EA7D2C3"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40</w:t>
            </w:r>
          </w:p>
        </w:tc>
      </w:tr>
      <w:tr w:rsidR="00B53E52" w14:paraId="06D1E558" w14:textId="77777777" w:rsidTr="0059273D">
        <w:tc>
          <w:tcPr>
            <w:tcW w:w="529" w:type="dxa"/>
            <w:vMerge w:val="restart"/>
            <w:shd w:val="clear" w:color="auto" w:fill="auto"/>
            <w:vAlign w:val="center"/>
          </w:tcPr>
          <w:p w14:paraId="5BA0601D" w14:textId="22ED052F"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40</w:t>
            </w:r>
          </w:p>
        </w:tc>
        <w:tc>
          <w:tcPr>
            <w:tcW w:w="5550" w:type="dxa"/>
            <w:vMerge w:val="restart"/>
            <w:shd w:val="clear" w:color="auto" w:fill="auto"/>
            <w:vAlign w:val="center"/>
          </w:tcPr>
          <w:p w14:paraId="32941778"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Till specialföretag för värdepapperisering?</w:t>
            </w:r>
          </w:p>
        </w:tc>
        <w:tc>
          <w:tcPr>
            <w:tcW w:w="1305" w:type="dxa"/>
            <w:shd w:val="clear" w:color="auto" w:fill="auto"/>
            <w:vAlign w:val="center"/>
          </w:tcPr>
          <w:p w14:paraId="765535C0" w14:textId="77777777" w:rsidR="00B53E52" w:rsidRDefault="008D2CDE">
            <w:pPr>
              <w:pStyle w:val="TableParagraph"/>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DFBFAD0" w14:textId="77777777" w:rsidR="00B53E52" w:rsidRDefault="008D2CDE">
            <w:pPr>
              <w:pStyle w:val="TableParagraph"/>
              <w:spacing w:before="34"/>
              <w:ind w:left="298" w:right="160" w:hanging="2"/>
              <w:jc w:val="center"/>
              <w:rPr>
                <w:rFonts w:ascii="Times New Roman" w:eastAsia="Times New Roman" w:hAnsi="Times New Roman"/>
                <w:sz w:val="16"/>
                <w:szCs w:val="16"/>
              </w:rPr>
            </w:pPr>
            <w:r>
              <w:rPr>
                <w:rFonts w:ascii="Times New Roman" w:hAnsi="Times New Roman"/>
                <w:sz w:val="16"/>
              </w:rPr>
              <w:t>Fördela till en relevant post i ID 1.1.6.2.4</w:t>
            </w:r>
          </w:p>
        </w:tc>
      </w:tr>
      <w:tr w:rsidR="00B53E52" w14:paraId="71245FB2" w14:textId="77777777" w:rsidTr="0059273D">
        <w:tc>
          <w:tcPr>
            <w:tcW w:w="529" w:type="dxa"/>
            <w:vMerge/>
            <w:shd w:val="clear" w:color="auto" w:fill="auto"/>
            <w:vAlign w:val="center"/>
          </w:tcPr>
          <w:p w14:paraId="3D580409" w14:textId="77777777" w:rsidR="00B53E52" w:rsidRDefault="00B53E52">
            <w:pPr>
              <w:jc w:val="center"/>
              <w:rPr>
                <w:rFonts w:ascii="Times New Roman" w:eastAsia="Calibri" w:hAnsi="Times New Roman"/>
              </w:rPr>
            </w:pPr>
          </w:p>
        </w:tc>
        <w:tc>
          <w:tcPr>
            <w:tcW w:w="5550" w:type="dxa"/>
            <w:vMerge/>
            <w:shd w:val="clear" w:color="auto" w:fill="auto"/>
            <w:vAlign w:val="center"/>
          </w:tcPr>
          <w:p w14:paraId="749FA768" w14:textId="77777777" w:rsidR="00B53E52" w:rsidRDefault="00B53E52">
            <w:pPr>
              <w:jc w:val="center"/>
              <w:rPr>
                <w:rFonts w:ascii="Times New Roman" w:eastAsia="Calibri" w:hAnsi="Times New Roman"/>
              </w:rPr>
            </w:pPr>
          </w:p>
        </w:tc>
        <w:tc>
          <w:tcPr>
            <w:tcW w:w="1305" w:type="dxa"/>
            <w:shd w:val="clear" w:color="auto" w:fill="auto"/>
            <w:vAlign w:val="center"/>
          </w:tcPr>
          <w:p w14:paraId="2BE62E54"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88C1592" w14:textId="79EC92F5" w:rsidR="00B53E52" w:rsidRDefault="008D2CDE">
            <w:pPr>
              <w:pStyle w:val="TableParagraph"/>
              <w:spacing w:before="32"/>
              <w:ind w:left="510"/>
              <w:jc w:val="center"/>
              <w:rPr>
                <w:rFonts w:ascii="Times New Roman" w:eastAsia="Times New Roman" w:hAnsi="Times New Roman"/>
                <w:sz w:val="16"/>
                <w:szCs w:val="16"/>
              </w:rPr>
            </w:pPr>
            <w:r>
              <w:rPr>
                <w:rFonts w:ascii="Times New Roman" w:hAnsi="Times New Roman"/>
                <w:sz w:val="16"/>
              </w:rPr>
              <w:t># 41</w:t>
            </w:r>
          </w:p>
        </w:tc>
      </w:tr>
      <w:tr w:rsidR="00B53E52" w14:paraId="5317E4BC" w14:textId="77777777" w:rsidTr="0059273D">
        <w:tc>
          <w:tcPr>
            <w:tcW w:w="529" w:type="dxa"/>
            <w:vMerge w:val="restart"/>
            <w:shd w:val="clear" w:color="auto" w:fill="auto"/>
            <w:vAlign w:val="center"/>
          </w:tcPr>
          <w:p w14:paraId="1B7831D1" w14:textId="03CEB004"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41</w:t>
            </w:r>
          </w:p>
        </w:tc>
        <w:tc>
          <w:tcPr>
            <w:tcW w:w="5550" w:type="dxa"/>
            <w:vMerge w:val="restart"/>
            <w:shd w:val="clear" w:color="auto" w:fill="auto"/>
            <w:vAlign w:val="center"/>
          </w:tcPr>
          <w:p w14:paraId="6D1BE608"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Till privata investeringsbolag?</w:t>
            </w:r>
          </w:p>
        </w:tc>
        <w:tc>
          <w:tcPr>
            <w:tcW w:w="1305" w:type="dxa"/>
            <w:shd w:val="clear" w:color="auto" w:fill="auto"/>
            <w:vAlign w:val="center"/>
          </w:tcPr>
          <w:p w14:paraId="6254A934"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4EC2A19" w14:textId="77777777" w:rsidR="00B53E52" w:rsidRDefault="008D2CDE">
            <w:pPr>
              <w:pStyle w:val="TableParagraph"/>
              <w:spacing w:before="32"/>
              <w:ind w:left="246"/>
              <w:jc w:val="center"/>
              <w:rPr>
                <w:rFonts w:ascii="Times New Roman" w:eastAsia="Times New Roman" w:hAnsi="Times New Roman"/>
                <w:sz w:val="16"/>
                <w:szCs w:val="16"/>
              </w:rPr>
            </w:pPr>
            <w:r>
              <w:rPr>
                <w:rFonts w:ascii="Times New Roman" w:hAnsi="Times New Roman"/>
                <w:sz w:val="16"/>
              </w:rPr>
              <w:t>ID 1.1.6.2.3</w:t>
            </w:r>
          </w:p>
        </w:tc>
      </w:tr>
      <w:tr w:rsidR="00B53E52" w14:paraId="13F32E3C" w14:textId="77777777" w:rsidTr="0059273D">
        <w:tc>
          <w:tcPr>
            <w:tcW w:w="529" w:type="dxa"/>
            <w:vMerge/>
            <w:shd w:val="clear" w:color="auto" w:fill="auto"/>
            <w:vAlign w:val="center"/>
          </w:tcPr>
          <w:p w14:paraId="56AEF077"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04BDBDA" w14:textId="77777777" w:rsidR="00B53E52" w:rsidRDefault="00B53E52">
            <w:pPr>
              <w:jc w:val="center"/>
              <w:rPr>
                <w:rFonts w:ascii="Times New Roman" w:eastAsia="Calibri" w:hAnsi="Times New Roman"/>
              </w:rPr>
            </w:pPr>
          </w:p>
        </w:tc>
        <w:tc>
          <w:tcPr>
            <w:tcW w:w="1305" w:type="dxa"/>
            <w:shd w:val="clear" w:color="auto" w:fill="auto"/>
            <w:vAlign w:val="center"/>
          </w:tcPr>
          <w:p w14:paraId="493DECC6" w14:textId="77777777" w:rsidR="00B53E52"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7B132B5" w14:textId="77777777" w:rsidR="00B53E52" w:rsidRDefault="008D2CDE">
            <w:pPr>
              <w:pStyle w:val="TableParagraph"/>
              <w:spacing w:before="36"/>
              <w:ind w:left="298" w:right="160" w:hanging="2"/>
              <w:jc w:val="center"/>
              <w:rPr>
                <w:rFonts w:ascii="Times New Roman" w:eastAsia="Times New Roman" w:hAnsi="Times New Roman"/>
                <w:sz w:val="16"/>
                <w:szCs w:val="16"/>
              </w:rPr>
            </w:pPr>
            <w:r>
              <w:rPr>
                <w:rFonts w:ascii="Times New Roman" w:hAnsi="Times New Roman"/>
                <w:sz w:val="16"/>
              </w:rPr>
              <w:t>Fördela till en relevant återstående post i ID 1.1.6.2</w:t>
            </w:r>
          </w:p>
        </w:tc>
      </w:tr>
      <w:tr w:rsidR="00B53E52" w14:paraId="43E70F7B" w14:textId="77777777" w:rsidTr="0059273D">
        <w:tc>
          <w:tcPr>
            <w:tcW w:w="529" w:type="dxa"/>
            <w:vMerge w:val="restart"/>
            <w:shd w:val="clear" w:color="auto" w:fill="auto"/>
            <w:vAlign w:val="center"/>
          </w:tcPr>
          <w:p w14:paraId="73417D86" w14:textId="2B432DA5"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42</w:t>
            </w:r>
          </w:p>
        </w:tc>
        <w:tc>
          <w:tcPr>
            <w:tcW w:w="5550" w:type="dxa"/>
            <w:vMerge w:val="restart"/>
            <w:shd w:val="clear" w:color="auto" w:fill="auto"/>
            <w:vAlign w:val="center"/>
          </w:tcPr>
          <w:p w14:paraId="327973B1"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Annan produkt eller tjänst i enlighet med art. 23 i DA?</w:t>
            </w:r>
          </w:p>
        </w:tc>
        <w:tc>
          <w:tcPr>
            <w:tcW w:w="1305" w:type="dxa"/>
            <w:shd w:val="clear" w:color="auto" w:fill="auto"/>
            <w:vAlign w:val="center"/>
          </w:tcPr>
          <w:p w14:paraId="78582A6F"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960DC0F" w14:textId="4B3AE284"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43</w:t>
            </w:r>
          </w:p>
        </w:tc>
      </w:tr>
      <w:tr w:rsidR="00B53E52" w14:paraId="3ABDBDCA" w14:textId="77777777" w:rsidTr="0059273D">
        <w:tc>
          <w:tcPr>
            <w:tcW w:w="529" w:type="dxa"/>
            <w:vMerge/>
            <w:shd w:val="clear" w:color="auto" w:fill="auto"/>
            <w:vAlign w:val="center"/>
          </w:tcPr>
          <w:p w14:paraId="1249A7F8"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EBD971B" w14:textId="77777777" w:rsidR="00B53E52" w:rsidRDefault="00B53E52">
            <w:pPr>
              <w:jc w:val="center"/>
              <w:rPr>
                <w:rFonts w:ascii="Times New Roman" w:eastAsia="Calibri" w:hAnsi="Times New Roman"/>
              </w:rPr>
            </w:pPr>
          </w:p>
        </w:tc>
        <w:tc>
          <w:tcPr>
            <w:tcW w:w="1305" w:type="dxa"/>
            <w:shd w:val="clear" w:color="auto" w:fill="auto"/>
            <w:vAlign w:val="center"/>
          </w:tcPr>
          <w:p w14:paraId="3A5AC19F" w14:textId="77777777" w:rsidR="00B53E52" w:rsidRDefault="008D2CDE">
            <w:pPr>
              <w:pStyle w:val="TableParagraph"/>
              <w:spacing w:before="125"/>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6C2D04C" w14:textId="77777777" w:rsidR="00B53E52" w:rsidRDefault="008D2CDE">
            <w:pPr>
              <w:pStyle w:val="TableParagraph"/>
              <w:spacing w:before="37"/>
              <w:ind w:left="411" w:right="261" w:hanging="10"/>
              <w:jc w:val="center"/>
              <w:rPr>
                <w:rFonts w:ascii="Times New Roman" w:eastAsia="Times New Roman" w:hAnsi="Times New Roman"/>
                <w:sz w:val="16"/>
                <w:szCs w:val="16"/>
              </w:rPr>
            </w:pPr>
            <w:r>
              <w:rPr>
                <w:rFonts w:ascii="Times New Roman" w:hAnsi="Times New Roman"/>
                <w:b/>
                <w:sz w:val="16"/>
              </w:rPr>
              <w:t>Rapportera inte</w:t>
            </w:r>
          </w:p>
        </w:tc>
      </w:tr>
      <w:tr w:rsidR="00B53E52" w14:paraId="5DA0FD06" w14:textId="77777777" w:rsidTr="0059273D">
        <w:tc>
          <w:tcPr>
            <w:tcW w:w="529" w:type="dxa"/>
            <w:vMerge w:val="restart"/>
            <w:shd w:val="clear" w:color="auto" w:fill="auto"/>
            <w:vAlign w:val="center"/>
          </w:tcPr>
          <w:p w14:paraId="1C26C17B" w14:textId="2D10B80C"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43</w:t>
            </w:r>
          </w:p>
        </w:tc>
        <w:tc>
          <w:tcPr>
            <w:tcW w:w="5550" w:type="dxa"/>
            <w:vMerge w:val="restart"/>
            <w:shd w:val="clear" w:color="auto" w:fill="auto"/>
            <w:vAlign w:val="center"/>
          </w:tcPr>
          <w:p w14:paraId="15D95005"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Handelsfinansrelaterad produkt utanför balansräkningen?</w:t>
            </w:r>
          </w:p>
        </w:tc>
        <w:tc>
          <w:tcPr>
            <w:tcW w:w="1305" w:type="dxa"/>
            <w:shd w:val="clear" w:color="auto" w:fill="auto"/>
            <w:vAlign w:val="center"/>
          </w:tcPr>
          <w:p w14:paraId="4CDF9C78"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9827A77" w14:textId="77777777" w:rsidR="00B53E52"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1.1.7.8</w:t>
            </w:r>
          </w:p>
        </w:tc>
      </w:tr>
      <w:tr w:rsidR="00B53E52" w14:paraId="4EDD0DCC" w14:textId="77777777" w:rsidTr="0059273D">
        <w:tc>
          <w:tcPr>
            <w:tcW w:w="529" w:type="dxa"/>
            <w:vMerge/>
            <w:shd w:val="clear" w:color="auto" w:fill="auto"/>
            <w:vAlign w:val="center"/>
          </w:tcPr>
          <w:p w14:paraId="0417A833"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A9C57EA" w14:textId="77777777" w:rsidR="00B53E52" w:rsidRDefault="00B53E52">
            <w:pPr>
              <w:jc w:val="center"/>
              <w:rPr>
                <w:rFonts w:ascii="Times New Roman" w:eastAsia="Calibri" w:hAnsi="Times New Roman"/>
              </w:rPr>
            </w:pPr>
          </w:p>
        </w:tc>
        <w:tc>
          <w:tcPr>
            <w:tcW w:w="1305" w:type="dxa"/>
            <w:shd w:val="clear" w:color="auto" w:fill="auto"/>
            <w:vAlign w:val="center"/>
          </w:tcPr>
          <w:p w14:paraId="7AE56600"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4D86FE78"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44</w:t>
            </w:r>
          </w:p>
        </w:tc>
      </w:tr>
      <w:tr w:rsidR="00B53E52" w14:paraId="1BF24DCC" w14:textId="77777777" w:rsidTr="0059273D">
        <w:tc>
          <w:tcPr>
            <w:tcW w:w="529" w:type="dxa"/>
            <w:vMerge w:val="restart"/>
            <w:shd w:val="clear" w:color="auto" w:fill="auto"/>
            <w:vAlign w:val="center"/>
          </w:tcPr>
          <w:p w14:paraId="11671A89" w14:textId="77777777" w:rsidR="00B53E52" w:rsidRDefault="00B53E52">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B53E52" w:rsidRDefault="00B53E52">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B53E52" w:rsidRDefault="00B53E52">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B53E52" w:rsidRDefault="00B53E52">
            <w:pPr>
              <w:pStyle w:val="TableParagraph"/>
              <w:spacing w:before="34"/>
              <w:ind w:left="289" w:right="154" w:firstLine="2"/>
              <w:jc w:val="center"/>
              <w:rPr>
                <w:rFonts w:ascii="Times New Roman" w:eastAsia="Times New Roman" w:hAnsi="Times New Roman"/>
                <w:sz w:val="16"/>
                <w:szCs w:val="16"/>
              </w:rPr>
            </w:pPr>
          </w:p>
        </w:tc>
      </w:tr>
      <w:tr w:rsidR="00B53E52" w14:paraId="5AC4A13F" w14:textId="77777777" w:rsidTr="0059273D">
        <w:tc>
          <w:tcPr>
            <w:tcW w:w="529" w:type="dxa"/>
            <w:vMerge/>
            <w:shd w:val="clear" w:color="auto" w:fill="auto"/>
            <w:vAlign w:val="center"/>
          </w:tcPr>
          <w:p w14:paraId="399F49FA"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EE5BE82" w14:textId="77777777" w:rsidR="00B53E52" w:rsidRDefault="00B53E52">
            <w:pPr>
              <w:jc w:val="center"/>
              <w:rPr>
                <w:rFonts w:ascii="Times New Roman" w:eastAsia="Calibri" w:hAnsi="Times New Roman"/>
              </w:rPr>
            </w:pPr>
          </w:p>
        </w:tc>
        <w:tc>
          <w:tcPr>
            <w:tcW w:w="1305" w:type="dxa"/>
            <w:shd w:val="clear" w:color="auto" w:fill="auto"/>
            <w:vAlign w:val="center"/>
          </w:tcPr>
          <w:p w14:paraId="3ECA4E07" w14:textId="77777777" w:rsidR="00B53E52" w:rsidRDefault="00B53E52">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B53E52" w:rsidRDefault="00B53E52">
            <w:pPr>
              <w:pStyle w:val="TableParagraph"/>
              <w:spacing w:before="32"/>
              <w:ind w:left="490"/>
              <w:jc w:val="center"/>
              <w:rPr>
                <w:rFonts w:ascii="Times New Roman" w:eastAsia="Times New Roman" w:hAnsi="Times New Roman"/>
                <w:sz w:val="16"/>
                <w:szCs w:val="16"/>
              </w:rPr>
            </w:pPr>
          </w:p>
        </w:tc>
      </w:tr>
      <w:tr w:rsidR="00B53E52" w14:paraId="361D338D" w14:textId="77777777" w:rsidTr="0059273D">
        <w:tc>
          <w:tcPr>
            <w:tcW w:w="529" w:type="dxa"/>
            <w:vMerge w:val="restart"/>
            <w:shd w:val="clear" w:color="auto" w:fill="auto"/>
            <w:vAlign w:val="center"/>
          </w:tcPr>
          <w:p w14:paraId="446AC7BA"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44</w:t>
            </w:r>
          </w:p>
        </w:tc>
        <w:tc>
          <w:tcPr>
            <w:tcW w:w="5550" w:type="dxa"/>
            <w:vMerge w:val="restart"/>
            <w:shd w:val="clear" w:color="auto" w:fill="auto"/>
            <w:vAlign w:val="center"/>
          </w:tcPr>
          <w:p w14:paraId="4F7CFC3E"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Outnyttjade lån och förskott till motparter som inte är hushållskunder?</w:t>
            </w:r>
          </w:p>
        </w:tc>
        <w:tc>
          <w:tcPr>
            <w:tcW w:w="1305" w:type="dxa"/>
            <w:shd w:val="clear" w:color="auto" w:fill="auto"/>
            <w:vAlign w:val="center"/>
          </w:tcPr>
          <w:p w14:paraId="08E5AFEB"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6E9A723B"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1.1.7.2</w:t>
            </w:r>
          </w:p>
        </w:tc>
      </w:tr>
      <w:tr w:rsidR="00B53E52" w14:paraId="4DF721DD" w14:textId="77777777" w:rsidTr="0059273D">
        <w:tc>
          <w:tcPr>
            <w:tcW w:w="529" w:type="dxa"/>
            <w:vMerge/>
            <w:shd w:val="clear" w:color="auto" w:fill="auto"/>
            <w:vAlign w:val="center"/>
          </w:tcPr>
          <w:p w14:paraId="194F7447" w14:textId="77777777" w:rsidR="00B53E52" w:rsidRDefault="00B53E52">
            <w:pPr>
              <w:jc w:val="center"/>
              <w:rPr>
                <w:rFonts w:ascii="Times New Roman" w:eastAsia="Calibri" w:hAnsi="Times New Roman"/>
              </w:rPr>
            </w:pPr>
          </w:p>
        </w:tc>
        <w:tc>
          <w:tcPr>
            <w:tcW w:w="5550" w:type="dxa"/>
            <w:vMerge/>
            <w:shd w:val="clear" w:color="auto" w:fill="auto"/>
            <w:vAlign w:val="center"/>
          </w:tcPr>
          <w:p w14:paraId="182C8948" w14:textId="77777777" w:rsidR="00B53E52" w:rsidRDefault="00B53E52">
            <w:pPr>
              <w:jc w:val="center"/>
              <w:rPr>
                <w:rFonts w:ascii="Times New Roman" w:eastAsia="Calibri" w:hAnsi="Times New Roman"/>
              </w:rPr>
            </w:pPr>
          </w:p>
        </w:tc>
        <w:tc>
          <w:tcPr>
            <w:tcW w:w="1305" w:type="dxa"/>
            <w:shd w:val="clear" w:color="auto" w:fill="auto"/>
            <w:vAlign w:val="center"/>
          </w:tcPr>
          <w:p w14:paraId="7F9B5F8D"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6ADA09C"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45</w:t>
            </w:r>
          </w:p>
        </w:tc>
      </w:tr>
      <w:tr w:rsidR="00B53E52" w14:paraId="0A4B657F" w14:textId="77777777" w:rsidTr="0059273D">
        <w:tc>
          <w:tcPr>
            <w:tcW w:w="529" w:type="dxa"/>
            <w:vMerge w:val="restart"/>
            <w:shd w:val="clear" w:color="auto" w:fill="auto"/>
            <w:vAlign w:val="center"/>
          </w:tcPr>
          <w:p w14:paraId="0D0F4D6F"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45</w:t>
            </w:r>
          </w:p>
        </w:tc>
        <w:tc>
          <w:tcPr>
            <w:tcW w:w="5550" w:type="dxa"/>
            <w:vMerge w:val="restart"/>
            <w:shd w:val="clear" w:color="auto" w:fill="auto"/>
            <w:vAlign w:val="center"/>
          </w:tcPr>
          <w:p w14:paraId="1F1A4BCE" w14:textId="757172E2"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Inteckningar som har överenskommits men ännu inte utnyttjats</w:t>
            </w:r>
          </w:p>
        </w:tc>
        <w:tc>
          <w:tcPr>
            <w:tcW w:w="1305" w:type="dxa"/>
            <w:shd w:val="clear" w:color="auto" w:fill="auto"/>
            <w:vAlign w:val="center"/>
          </w:tcPr>
          <w:p w14:paraId="4EDAE551"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E9C3934" w14:textId="71A0D480"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1.1.7.3</w:t>
            </w:r>
          </w:p>
        </w:tc>
      </w:tr>
      <w:tr w:rsidR="00B53E52" w14:paraId="19D46371" w14:textId="77777777" w:rsidTr="0059273D">
        <w:tc>
          <w:tcPr>
            <w:tcW w:w="529" w:type="dxa"/>
            <w:vMerge/>
            <w:shd w:val="clear" w:color="auto" w:fill="auto"/>
            <w:vAlign w:val="center"/>
          </w:tcPr>
          <w:p w14:paraId="0981784E"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6F10088" w14:textId="77777777" w:rsidR="00B53E52" w:rsidRDefault="00B53E52">
            <w:pPr>
              <w:jc w:val="center"/>
              <w:rPr>
                <w:rFonts w:ascii="Times New Roman" w:eastAsia="Calibri" w:hAnsi="Times New Roman"/>
              </w:rPr>
            </w:pPr>
          </w:p>
        </w:tc>
        <w:tc>
          <w:tcPr>
            <w:tcW w:w="1305" w:type="dxa"/>
            <w:shd w:val="clear" w:color="auto" w:fill="auto"/>
            <w:vAlign w:val="center"/>
          </w:tcPr>
          <w:p w14:paraId="26AE4417"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0676E24D"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46</w:t>
            </w:r>
          </w:p>
        </w:tc>
      </w:tr>
      <w:tr w:rsidR="00B53E52" w14:paraId="1A3D2F81" w14:textId="77777777" w:rsidTr="0059273D">
        <w:tc>
          <w:tcPr>
            <w:tcW w:w="529" w:type="dxa"/>
            <w:vMerge w:val="restart"/>
            <w:shd w:val="clear" w:color="auto" w:fill="auto"/>
            <w:vAlign w:val="center"/>
          </w:tcPr>
          <w:p w14:paraId="03F793C3"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46</w:t>
            </w:r>
          </w:p>
        </w:tc>
        <w:tc>
          <w:tcPr>
            <w:tcW w:w="5550" w:type="dxa"/>
            <w:vMerge w:val="restart"/>
            <w:shd w:val="clear" w:color="auto" w:fill="auto"/>
            <w:vAlign w:val="center"/>
          </w:tcPr>
          <w:p w14:paraId="4BEC4BAC" w14:textId="1C512FBB"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Planerade utflöden kopplade till förnyande eller utökning av nya kundkrediter eller kundlån?</w:t>
            </w:r>
          </w:p>
        </w:tc>
        <w:tc>
          <w:tcPr>
            <w:tcW w:w="1305" w:type="dxa"/>
            <w:shd w:val="clear" w:color="auto" w:fill="auto"/>
            <w:vAlign w:val="center"/>
          </w:tcPr>
          <w:p w14:paraId="431FE94A"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3A4593A0" w14:textId="590A3CA8" w:rsidR="00B53E52" w:rsidRDefault="008D2CDE">
            <w:pPr>
              <w:pStyle w:val="TableParagraph"/>
              <w:spacing w:before="34"/>
              <w:ind w:left="246"/>
              <w:jc w:val="center"/>
              <w:rPr>
                <w:rFonts w:ascii="Times New Roman" w:eastAsia="Times New Roman" w:hAnsi="Times New Roman"/>
                <w:sz w:val="16"/>
                <w:szCs w:val="16"/>
              </w:rPr>
            </w:pPr>
            <w:r>
              <w:rPr>
                <w:rFonts w:ascii="Times New Roman" w:hAnsi="Times New Roman"/>
                <w:sz w:val="16"/>
              </w:rPr>
              <w:t>ID 1.1.7.6</w:t>
            </w:r>
          </w:p>
        </w:tc>
      </w:tr>
      <w:tr w:rsidR="00B53E52" w14:paraId="251CF2FD" w14:textId="77777777" w:rsidTr="0059273D">
        <w:tc>
          <w:tcPr>
            <w:tcW w:w="529" w:type="dxa"/>
            <w:vMerge/>
            <w:shd w:val="clear" w:color="auto" w:fill="auto"/>
            <w:vAlign w:val="center"/>
          </w:tcPr>
          <w:p w14:paraId="38541B31"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DA3EA8A" w14:textId="77777777" w:rsidR="00B53E52" w:rsidRDefault="00B53E52">
            <w:pPr>
              <w:jc w:val="center"/>
              <w:rPr>
                <w:rFonts w:ascii="Times New Roman" w:eastAsia="Calibri" w:hAnsi="Times New Roman"/>
              </w:rPr>
            </w:pPr>
          </w:p>
        </w:tc>
        <w:tc>
          <w:tcPr>
            <w:tcW w:w="1305" w:type="dxa"/>
            <w:shd w:val="clear" w:color="auto" w:fill="auto"/>
            <w:vAlign w:val="center"/>
          </w:tcPr>
          <w:p w14:paraId="64696B66"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B4A1BE5"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b/>
                <w:sz w:val="16"/>
              </w:rPr>
              <w:t>#</w:t>
            </w:r>
            <w:r>
              <w:rPr>
                <w:rFonts w:ascii="Times New Roman" w:hAnsi="Times New Roman"/>
                <w:sz w:val="16"/>
              </w:rPr>
              <w:t> 47</w:t>
            </w:r>
          </w:p>
        </w:tc>
      </w:tr>
      <w:tr w:rsidR="00B53E52" w14:paraId="64B0BD47" w14:textId="77777777" w:rsidTr="0059273D">
        <w:tc>
          <w:tcPr>
            <w:tcW w:w="529" w:type="dxa"/>
            <w:vMerge w:val="restart"/>
            <w:shd w:val="clear" w:color="auto" w:fill="auto"/>
            <w:vAlign w:val="center"/>
          </w:tcPr>
          <w:p w14:paraId="62A2A2BC"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47</w:t>
            </w:r>
          </w:p>
        </w:tc>
        <w:tc>
          <w:tcPr>
            <w:tcW w:w="5550" w:type="dxa"/>
            <w:vMerge w:val="restart"/>
            <w:shd w:val="clear" w:color="auto" w:fill="auto"/>
            <w:vAlign w:val="center"/>
          </w:tcPr>
          <w:p w14:paraId="1449E370" w14:textId="42051BD9"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Kreditkort?</w:t>
            </w:r>
          </w:p>
        </w:tc>
        <w:tc>
          <w:tcPr>
            <w:tcW w:w="1305" w:type="dxa"/>
            <w:shd w:val="clear" w:color="auto" w:fill="auto"/>
            <w:vAlign w:val="center"/>
          </w:tcPr>
          <w:p w14:paraId="71A6EAB2"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2B86928C" w14:textId="78C5D74A"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1.1.7.4</w:t>
            </w:r>
          </w:p>
        </w:tc>
      </w:tr>
      <w:tr w:rsidR="00B53E52" w14:paraId="156D79D8" w14:textId="77777777" w:rsidTr="0059273D">
        <w:tc>
          <w:tcPr>
            <w:tcW w:w="529" w:type="dxa"/>
            <w:vMerge/>
            <w:shd w:val="clear" w:color="auto" w:fill="auto"/>
            <w:vAlign w:val="center"/>
          </w:tcPr>
          <w:p w14:paraId="6B5A4460"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0FE132F" w14:textId="77777777" w:rsidR="00B53E52" w:rsidRDefault="00B53E52">
            <w:pPr>
              <w:jc w:val="center"/>
              <w:rPr>
                <w:rFonts w:ascii="Times New Roman" w:eastAsia="Calibri" w:hAnsi="Times New Roman"/>
              </w:rPr>
            </w:pPr>
          </w:p>
        </w:tc>
        <w:tc>
          <w:tcPr>
            <w:tcW w:w="1305" w:type="dxa"/>
            <w:shd w:val="clear" w:color="auto" w:fill="auto"/>
            <w:vAlign w:val="center"/>
          </w:tcPr>
          <w:p w14:paraId="2E32B2BD"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69FFCD22" w14:textId="77777777" w:rsidR="00B53E5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48</w:t>
            </w:r>
          </w:p>
        </w:tc>
      </w:tr>
      <w:tr w:rsidR="00B53E52" w14:paraId="2816B143" w14:textId="77777777" w:rsidTr="0059273D">
        <w:tc>
          <w:tcPr>
            <w:tcW w:w="529" w:type="dxa"/>
            <w:vMerge w:val="restart"/>
            <w:shd w:val="clear" w:color="auto" w:fill="auto"/>
            <w:vAlign w:val="center"/>
          </w:tcPr>
          <w:p w14:paraId="23E7FF3B"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48</w:t>
            </w:r>
          </w:p>
        </w:tc>
        <w:tc>
          <w:tcPr>
            <w:tcW w:w="5550" w:type="dxa"/>
            <w:vMerge w:val="restart"/>
            <w:shd w:val="clear" w:color="auto" w:fill="auto"/>
            <w:vAlign w:val="center"/>
          </w:tcPr>
          <w:p w14:paraId="163730E9" w14:textId="58E11F0D"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Övertrasseringar?</w:t>
            </w:r>
          </w:p>
        </w:tc>
        <w:tc>
          <w:tcPr>
            <w:tcW w:w="1305" w:type="dxa"/>
            <w:shd w:val="clear" w:color="auto" w:fill="auto"/>
            <w:vAlign w:val="center"/>
          </w:tcPr>
          <w:p w14:paraId="5E5C1024"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CE42972" w14:textId="4F712896" w:rsidR="00B53E52" w:rsidRDefault="008D2CDE">
            <w:pPr>
              <w:pStyle w:val="TableParagraph"/>
              <w:spacing w:before="32"/>
              <w:ind w:left="305"/>
              <w:jc w:val="center"/>
              <w:rPr>
                <w:rFonts w:ascii="Times New Roman" w:eastAsia="Times New Roman" w:hAnsi="Times New Roman"/>
                <w:sz w:val="16"/>
                <w:szCs w:val="16"/>
              </w:rPr>
            </w:pPr>
            <w:r>
              <w:rPr>
                <w:rFonts w:ascii="Times New Roman" w:hAnsi="Times New Roman"/>
                <w:sz w:val="16"/>
              </w:rPr>
              <w:t>ID 1.1.7.5</w:t>
            </w:r>
          </w:p>
        </w:tc>
      </w:tr>
      <w:tr w:rsidR="00B53E52" w14:paraId="710023DF" w14:textId="77777777" w:rsidTr="0059273D">
        <w:tc>
          <w:tcPr>
            <w:tcW w:w="529" w:type="dxa"/>
            <w:vMerge/>
            <w:shd w:val="clear" w:color="auto" w:fill="auto"/>
            <w:vAlign w:val="center"/>
          </w:tcPr>
          <w:p w14:paraId="099B2FAF"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18105F9" w14:textId="77777777" w:rsidR="00B53E52" w:rsidRDefault="00B53E52">
            <w:pPr>
              <w:jc w:val="center"/>
              <w:rPr>
                <w:rFonts w:ascii="Times New Roman" w:eastAsia="Calibri" w:hAnsi="Times New Roman"/>
              </w:rPr>
            </w:pPr>
          </w:p>
        </w:tc>
        <w:tc>
          <w:tcPr>
            <w:tcW w:w="1305" w:type="dxa"/>
            <w:shd w:val="clear" w:color="auto" w:fill="auto"/>
            <w:vAlign w:val="center"/>
          </w:tcPr>
          <w:p w14:paraId="6DCEDA2D"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3394DD72" w14:textId="77777777"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49</w:t>
            </w:r>
          </w:p>
        </w:tc>
      </w:tr>
      <w:tr w:rsidR="00B53E52" w14:paraId="7AFF4F08" w14:textId="77777777" w:rsidTr="0059273D">
        <w:tc>
          <w:tcPr>
            <w:tcW w:w="529" w:type="dxa"/>
            <w:vMerge w:val="restart"/>
            <w:shd w:val="clear" w:color="auto" w:fill="auto"/>
            <w:vAlign w:val="center"/>
          </w:tcPr>
          <w:p w14:paraId="2D6D0A77" w14:textId="7777777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49</w:t>
            </w:r>
          </w:p>
        </w:tc>
        <w:tc>
          <w:tcPr>
            <w:tcW w:w="5550" w:type="dxa"/>
            <w:vMerge w:val="restart"/>
            <w:shd w:val="clear" w:color="auto" w:fill="auto"/>
            <w:vAlign w:val="center"/>
          </w:tcPr>
          <w:p w14:paraId="4B3732CC" w14:textId="432EEDCA" w:rsidR="00B53E52" w:rsidRDefault="00BD24F8">
            <w:pPr>
              <w:pStyle w:val="TableParagraph"/>
              <w:ind w:left="243"/>
              <w:jc w:val="center"/>
              <w:rPr>
                <w:rFonts w:ascii="Times New Roman" w:eastAsia="Times New Roman" w:hAnsi="Times New Roman"/>
                <w:sz w:val="16"/>
                <w:szCs w:val="16"/>
              </w:rPr>
            </w:pPr>
            <w:r>
              <w:rPr>
                <w:rFonts w:ascii="Times New Roman" w:hAnsi="Times New Roman"/>
                <w:sz w:val="16"/>
              </w:rPr>
              <w:t>Derivatskulder?</w:t>
            </w:r>
          </w:p>
        </w:tc>
        <w:tc>
          <w:tcPr>
            <w:tcW w:w="1305" w:type="dxa"/>
            <w:shd w:val="clear" w:color="auto" w:fill="auto"/>
            <w:vAlign w:val="center"/>
          </w:tcPr>
          <w:p w14:paraId="1FA4A576" w14:textId="77777777" w:rsidR="00B53E52" w:rsidRDefault="008D2CDE">
            <w:pPr>
              <w:pStyle w:val="TableParagraph"/>
              <w:spacing w:before="34"/>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A6C622F" w14:textId="18CBAD24" w:rsidR="00B53E52" w:rsidRDefault="008D2CDE">
            <w:pPr>
              <w:pStyle w:val="TableParagraph"/>
              <w:spacing w:before="34"/>
              <w:ind w:left="325"/>
              <w:jc w:val="center"/>
              <w:rPr>
                <w:rFonts w:ascii="Times New Roman" w:eastAsia="Times New Roman" w:hAnsi="Times New Roman"/>
                <w:sz w:val="16"/>
                <w:szCs w:val="16"/>
              </w:rPr>
            </w:pPr>
            <w:r>
              <w:rPr>
                <w:rFonts w:ascii="Times New Roman" w:hAnsi="Times New Roman"/>
                <w:sz w:val="16"/>
              </w:rPr>
              <w:t>ID 1.1.7.7</w:t>
            </w:r>
          </w:p>
        </w:tc>
      </w:tr>
      <w:tr w:rsidR="00B53E52" w14:paraId="562F9AA0" w14:textId="77777777" w:rsidTr="0059273D">
        <w:tc>
          <w:tcPr>
            <w:tcW w:w="529" w:type="dxa"/>
            <w:vMerge/>
            <w:shd w:val="clear" w:color="auto" w:fill="auto"/>
            <w:vAlign w:val="center"/>
          </w:tcPr>
          <w:p w14:paraId="2F87DB52" w14:textId="77777777" w:rsidR="00B53E52" w:rsidRDefault="00B53E52">
            <w:pPr>
              <w:jc w:val="center"/>
              <w:rPr>
                <w:rFonts w:ascii="Times New Roman" w:eastAsia="Calibri" w:hAnsi="Times New Roman"/>
              </w:rPr>
            </w:pPr>
          </w:p>
        </w:tc>
        <w:tc>
          <w:tcPr>
            <w:tcW w:w="5550" w:type="dxa"/>
            <w:vMerge/>
            <w:shd w:val="clear" w:color="auto" w:fill="auto"/>
            <w:vAlign w:val="center"/>
          </w:tcPr>
          <w:p w14:paraId="09F5A48C" w14:textId="77777777" w:rsidR="00B53E52" w:rsidRDefault="00B53E52">
            <w:pPr>
              <w:jc w:val="center"/>
              <w:rPr>
                <w:rFonts w:ascii="Times New Roman" w:eastAsia="Calibri" w:hAnsi="Times New Roman"/>
              </w:rPr>
            </w:pPr>
          </w:p>
        </w:tc>
        <w:tc>
          <w:tcPr>
            <w:tcW w:w="1305" w:type="dxa"/>
            <w:shd w:val="clear" w:color="auto" w:fill="auto"/>
            <w:vAlign w:val="center"/>
          </w:tcPr>
          <w:p w14:paraId="2FB6347A"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7C07E6D6" w14:textId="77777777" w:rsidR="00B53E52" w:rsidRDefault="008D2CDE">
            <w:pPr>
              <w:pStyle w:val="TableParagraph"/>
              <w:spacing w:before="34"/>
              <w:ind w:left="490"/>
              <w:jc w:val="center"/>
              <w:rPr>
                <w:rFonts w:ascii="Times New Roman" w:eastAsia="Times New Roman" w:hAnsi="Times New Roman"/>
                <w:sz w:val="16"/>
                <w:szCs w:val="16"/>
              </w:rPr>
            </w:pPr>
            <w:r>
              <w:rPr>
                <w:rFonts w:ascii="Times New Roman" w:hAnsi="Times New Roman"/>
                <w:sz w:val="16"/>
              </w:rPr>
              <w:t># 50</w:t>
            </w:r>
          </w:p>
        </w:tc>
      </w:tr>
      <w:tr w:rsidR="00B53E52" w14:paraId="1F9E2E3F" w14:textId="77777777" w:rsidTr="0059273D">
        <w:tc>
          <w:tcPr>
            <w:tcW w:w="529" w:type="dxa"/>
            <w:vMerge w:val="restart"/>
            <w:shd w:val="clear" w:color="auto" w:fill="auto"/>
            <w:vAlign w:val="center"/>
          </w:tcPr>
          <w:p w14:paraId="41A05260" w14:textId="58BDF0A7"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50</w:t>
            </w:r>
          </w:p>
        </w:tc>
        <w:tc>
          <w:tcPr>
            <w:tcW w:w="5550" w:type="dxa"/>
            <w:vMerge w:val="restart"/>
            <w:shd w:val="clear" w:color="auto" w:fill="auto"/>
            <w:vAlign w:val="center"/>
          </w:tcPr>
          <w:p w14:paraId="3E84F854"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Annan post utanför balansräkningen och villkorat finansieringsåtagande?</w:t>
            </w:r>
          </w:p>
        </w:tc>
        <w:tc>
          <w:tcPr>
            <w:tcW w:w="1305" w:type="dxa"/>
            <w:shd w:val="clear" w:color="auto" w:fill="auto"/>
            <w:vAlign w:val="center"/>
          </w:tcPr>
          <w:p w14:paraId="0E3784FC" w14:textId="77777777" w:rsidR="00B53E52" w:rsidRDefault="008D2CDE">
            <w:pPr>
              <w:pStyle w:val="TableParagraph"/>
              <w:spacing w:before="32"/>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02F5828E" w14:textId="77777777" w:rsidR="00B53E52" w:rsidRDefault="008D2CDE">
            <w:pPr>
              <w:pStyle w:val="TableParagraph"/>
              <w:spacing w:before="32"/>
              <w:ind w:left="325"/>
              <w:jc w:val="center"/>
              <w:rPr>
                <w:rFonts w:ascii="Times New Roman" w:eastAsia="Times New Roman" w:hAnsi="Times New Roman"/>
                <w:sz w:val="16"/>
                <w:szCs w:val="16"/>
              </w:rPr>
            </w:pPr>
            <w:r>
              <w:rPr>
                <w:rFonts w:ascii="Times New Roman" w:hAnsi="Times New Roman"/>
                <w:sz w:val="16"/>
              </w:rPr>
              <w:t>ID 1.1.7.1</w:t>
            </w:r>
          </w:p>
        </w:tc>
      </w:tr>
      <w:tr w:rsidR="00B53E52" w14:paraId="2AD53A95" w14:textId="77777777" w:rsidTr="0059273D">
        <w:tc>
          <w:tcPr>
            <w:tcW w:w="529" w:type="dxa"/>
            <w:vMerge/>
            <w:shd w:val="clear" w:color="auto" w:fill="auto"/>
            <w:vAlign w:val="center"/>
          </w:tcPr>
          <w:p w14:paraId="1260E442" w14:textId="77777777" w:rsidR="00B53E52" w:rsidRDefault="00B53E52">
            <w:pPr>
              <w:jc w:val="center"/>
              <w:rPr>
                <w:rFonts w:ascii="Times New Roman" w:eastAsia="Calibri" w:hAnsi="Times New Roman"/>
              </w:rPr>
            </w:pPr>
          </w:p>
        </w:tc>
        <w:tc>
          <w:tcPr>
            <w:tcW w:w="5550" w:type="dxa"/>
            <w:vMerge/>
            <w:shd w:val="clear" w:color="auto" w:fill="auto"/>
            <w:vAlign w:val="center"/>
          </w:tcPr>
          <w:p w14:paraId="2A217964" w14:textId="77777777" w:rsidR="00B53E52" w:rsidRDefault="00B53E52">
            <w:pPr>
              <w:jc w:val="center"/>
              <w:rPr>
                <w:rFonts w:ascii="Times New Roman" w:eastAsia="Calibri" w:hAnsi="Times New Roman"/>
              </w:rPr>
            </w:pPr>
          </w:p>
        </w:tc>
        <w:tc>
          <w:tcPr>
            <w:tcW w:w="1305" w:type="dxa"/>
            <w:shd w:val="clear" w:color="auto" w:fill="auto"/>
            <w:vAlign w:val="center"/>
          </w:tcPr>
          <w:p w14:paraId="613ABAC2"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51B7E9E" w14:textId="77777777" w:rsidR="00B53E52" w:rsidRDefault="008D2CDE">
            <w:pPr>
              <w:pStyle w:val="TableParagraph"/>
              <w:spacing w:before="32"/>
              <w:ind w:left="306"/>
              <w:jc w:val="center"/>
              <w:rPr>
                <w:rFonts w:ascii="Times New Roman" w:eastAsia="Times New Roman" w:hAnsi="Times New Roman"/>
                <w:sz w:val="16"/>
                <w:szCs w:val="16"/>
              </w:rPr>
            </w:pPr>
            <w:r>
              <w:rPr>
                <w:rFonts w:ascii="Times New Roman" w:hAnsi="Times New Roman"/>
                <w:sz w:val="16"/>
              </w:rPr>
              <w:t>ID 1.1.7.9</w:t>
            </w:r>
          </w:p>
        </w:tc>
      </w:tr>
      <w:tr w:rsidR="00B53E52" w14:paraId="3A8C3D29" w14:textId="77777777" w:rsidTr="0059273D">
        <w:tc>
          <w:tcPr>
            <w:tcW w:w="529" w:type="dxa"/>
            <w:vMerge w:val="restart"/>
            <w:shd w:val="clear" w:color="auto" w:fill="auto"/>
            <w:vAlign w:val="center"/>
          </w:tcPr>
          <w:p w14:paraId="51352F09" w14:textId="09C627D0"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51</w:t>
            </w:r>
          </w:p>
        </w:tc>
        <w:tc>
          <w:tcPr>
            <w:tcW w:w="5550" w:type="dxa"/>
            <w:vMerge w:val="restart"/>
            <w:shd w:val="clear" w:color="auto" w:fill="auto"/>
            <w:vAlign w:val="center"/>
          </w:tcPr>
          <w:p w14:paraId="005A3BFF" w14:textId="77777777"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Värdepapper som redan rapporterats under post 1.1.8.2 i C 73.00?</w:t>
            </w:r>
          </w:p>
        </w:tc>
        <w:tc>
          <w:tcPr>
            <w:tcW w:w="1305" w:type="dxa"/>
            <w:shd w:val="clear" w:color="auto" w:fill="auto"/>
            <w:vAlign w:val="center"/>
          </w:tcPr>
          <w:p w14:paraId="20BC634E" w14:textId="77777777" w:rsidR="00B53E52"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763A6D9E" w14:textId="77777777" w:rsidR="00B53E52"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Rapportera inte</w:t>
            </w:r>
          </w:p>
        </w:tc>
      </w:tr>
      <w:tr w:rsidR="00B53E52" w14:paraId="100A52BC" w14:textId="77777777" w:rsidTr="0059273D">
        <w:tc>
          <w:tcPr>
            <w:tcW w:w="529" w:type="dxa"/>
            <w:vMerge/>
            <w:shd w:val="clear" w:color="auto" w:fill="auto"/>
            <w:vAlign w:val="center"/>
          </w:tcPr>
          <w:p w14:paraId="311323FD"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6586F6F" w14:textId="77777777" w:rsidR="00B53E52" w:rsidRDefault="00B53E52">
            <w:pPr>
              <w:jc w:val="center"/>
              <w:rPr>
                <w:rFonts w:ascii="Times New Roman" w:eastAsia="Calibri" w:hAnsi="Times New Roman"/>
              </w:rPr>
            </w:pPr>
          </w:p>
        </w:tc>
        <w:tc>
          <w:tcPr>
            <w:tcW w:w="1305" w:type="dxa"/>
            <w:shd w:val="clear" w:color="auto" w:fill="auto"/>
            <w:vAlign w:val="center"/>
          </w:tcPr>
          <w:p w14:paraId="49B7DCF3" w14:textId="77777777" w:rsidR="00B53E52" w:rsidRDefault="008D2CDE">
            <w:pPr>
              <w:pStyle w:val="TableParagraph"/>
              <w:spacing w:before="32"/>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2DA43823" w14:textId="11F214AE" w:rsidR="00B53E52" w:rsidRDefault="008D2CDE">
            <w:pPr>
              <w:pStyle w:val="TableParagraph"/>
              <w:spacing w:before="32"/>
              <w:ind w:left="490"/>
              <w:jc w:val="center"/>
              <w:rPr>
                <w:rFonts w:ascii="Times New Roman" w:eastAsia="Times New Roman" w:hAnsi="Times New Roman"/>
                <w:sz w:val="16"/>
                <w:szCs w:val="16"/>
              </w:rPr>
            </w:pPr>
            <w:r>
              <w:rPr>
                <w:rFonts w:ascii="Times New Roman" w:hAnsi="Times New Roman"/>
                <w:sz w:val="16"/>
              </w:rPr>
              <w:t># 52</w:t>
            </w:r>
          </w:p>
        </w:tc>
      </w:tr>
      <w:tr w:rsidR="00B53E52" w14:paraId="4F7FB576" w14:textId="77777777" w:rsidTr="0059273D">
        <w:tc>
          <w:tcPr>
            <w:tcW w:w="529" w:type="dxa"/>
            <w:vMerge w:val="restart"/>
            <w:shd w:val="clear" w:color="auto" w:fill="auto"/>
            <w:vAlign w:val="center"/>
          </w:tcPr>
          <w:p w14:paraId="7714BCBA" w14:textId="0F1020F2" w:rsidR="00B53E52" w:rsidRDefault="008D2CDE">
            <w:pPr>
              <w:pStyle w:val="TableParagraph"/>
              <w:ind w:left="7"/>
              <w:jc w:val="center"/>
              <w:rPr>
                <w:rFonts w:ascii="Times New Roman" w:eastAsia="Times New Roman" w:hAnsi="Times New Roman"/>
                <w:sz w:val="16"/>
                <w:szCs w:val="16"/>
              </w:rPr>
            </w:pPr>
            <w:r>
              <w:rPr>
                <w:rFonts w:ascii="Times New Roman" w:hAnsi="Times New Roman"/>
                <w:sz w:val="16"/>
              </w:rPr>
              <w:t>52</w:t>
            </w:r>
          </w:p>
        </w:tc>
        <w:tc>
          <w:tcPr>
            <w:tcW w:w="5550" w:type="dxa"/>
            <w:vMerge w:val="restart"/>
            <w:shd w:val="clear" w:color="auto" w:fill="auto"/>
            <w:vAlign w:val="center"/>
          </w:tcPr>
          <w:p w14:paraId="719921E1" w14:textId="21FC2886" w:rsidR="00B53E52" w:rsidRDefault="008D2CDE">
            <w:pPr>
              <w:pStyle w:val="TableParagraph"/>
              <w:ind w:left="243"/>
              <w:jc w:val="center"/>
              <w:rPr>
                <w:rFonts w:ascii="Times New Roman" w:eastAsia="Times New Roman" w:hAnsi="Times New Roman"/>
                <w:sz w:val="16"/>
                <w:szCs w:val="16"/>
              </w:rPr>
            </w:pPr>
            <w:r>
              <w:rPr>
                <w:rFonts w:ascii="Times New Roman" w:hAnsi="Times New Roman"/>
                <w:sz w:val="16"/>
              </w:rPr>
              <w:t>Likviditetskrav för derivat i enlighet med artikel 30.4 i DA som redan beaktats under fråga # 29?</w:t>
            </w:r>
          </w:p>
        </w:tc>
        <w:tc>
          <w:tcPr>
            <w:tcW w:w="1305" w:type="dxa"/>
            <w:shd w:val="clear" w:color="auto" w:fill="auto"/>
            <w:vAlign w:val="center"/>
          </w:tcPr>
          <w:p w14:paraId="1AB5ADC0" w14:textId="77777777" w:rsidR="00B53E52" w:rsidRDefault="008D2CDE">
            <w:pPr>
              <w:pStyle w:val="TableParagraph"/>
              <w:spacing w:before="125"/>
              <w:ind w:left="433"/>
              <w:jc w:val="center"/>
              <w:rPr>
                <w:rFonts w:ascii="Times New Roman" w:eastAsia="Times New Roman" w:hAnsi="Times New Roman"/>
                <w:sz w:val="16"/>
                <w:szCs w:val="16"/>
              </w:rPr>
            </w:pPr>
            <w:r>
              <w:rPr>
                <w:rFonts w:ascii="Times New Roman" w:hAnsi="Times New Roman"/>
                <w:sz w:val="16"/>
              </w:rPr>
              <w:t>Ja</w:t>
            </w:r>
          </w:p>
        </w:tc>
        <w:tc>
          <w:tcPr>
            <w:tcW w:w="2222" w:type="dxa"/>
            <w:shd w:val="clear" w:color="auto" w:fill="auto"/>
            <w:vAlign w:val="center"/>
          </w:tcPr>
          <w:p w14:paraId="46D75FB6" w14:textId="77777777" w:rsidR="00B53E52" w:rsidRDefault="008D2CDE">
            <w:pPr>
              <w:pStyle w:val="TableParagraph"/>
              <w:spacing w:before="37"/>
              <w:ind w:left="414" w:right="261" w:hanging="13"/>
              <w:jc w:val="center"/>
              <w:rPr>
                <w:rFonts w:ascii="Times New Roman" w:eastAsia="Times New Roman" w:hAnsi="Times New Roman"/>
                <w:sz w:val="16"/>
                <w:szCs w:val="16"/>
              </w:rPr>
            </w:pPr>
            <w:r>
              <w:rPr>
                <w:rFonts w:ascii="Times New Roman" w:hAnsi="Times New Roman"/>
                <w:b/>
                <w:sz w:val="16"/>
              </w:rPr>
              <w:t>Rapportera inte</w:t>
            </w:r>
          </w:p>
        </w:tc>
      </w:tr>
      <w:tr w:rsidR="00B53E52" w14:paraId="04624BB7" w14:textId="77777777" w:rsidTr="0059273D">
        <w:tc>
          <w:tcPr>
            <w:tcW w:w="529" w:type="dxa"/>
            <w:vMerge/>
            <w:shd w:val="clear" w:color="auto" w:fill="auto"/>
            <w:vAlign w:val="center"/>
          </w:tcPr>
          <w:p w14:paraId="716162BB" w14:textId="77777777" w:rsidR="00B53E52" w:rsidRDefault="00B53E52">
            <w:pPr>
              <w:jc w:val="center"/>
              <w:rPr>
                <w:rFonts w:ascii="Times New Roman" w:eastAsia="Calibri" w:hAnsi="Times New Roman"/>
              </w:rPr>
            </w:pPr>
          </w:p>
        </w:tc>
        <w:tc>
          <w:tcPr>
            <w:tcW w:w="5550" w:type="dxa"/>
            <w:vMerge/>
            <w:shd w:val="clear" w:color="auto" w:fill="auto"/>
            <w:vAlign w:val="center"/>
          </w:tcPr>
          <w:p w14:paraId="40158B3B" w14:textId="77777777" w:rsidR="00B53E52" w:rsidRDefault="00B53E52">
            <w:pPr>
              <w:jc w:val="center"/>
              <w:rPr>
                <w:rFonts w:ascii="Times New Roman" w:eastAsia="Calibri" w:hAnsi="Times New Roman"/>
              </w:rPr>
            </w:pPr>
          </w:p>
        </w:tc>
        <w:tc>
          <w:tcPr>
            <w:tcW w:w="1305" w:type="dxa"/>
            <w:shd w:val="clear" w:color="auto" w:fill="auto"/>
            <w:vAlign w:val="center"/>
          </w:tcPr>
          <w:p w14:paraId="158B3479" w14:textId="77777777" w:rsidR="00B53E52" w:rsidRDefault="008D2CDE">
            <w:pPr>
              <w:pStyle w:val="TableParagraph"/>
              <w:ind w:left="459"/>
              <w:jc w:val="center"/>
              <w:rPr>
                <w:rFonts w:ascii="Times New Roman" w:eastAsia="Times New Roman" w:hAnsi="Times New Roman"/>
                <w:sz w:val="16"/>
                <w:szCs w:val="16"/>
              </w:rPr>
            </w:pPr>
            <w:r>
              <w:rPr>
                <w:rFonts w:ascii="Times New Roman" w:hAnsi="Times New Roman"/>
                <w:sz w:val="16"/>
              </w:rPr>
              <w:t>Nej</w:t>
            </w:r>
          </w:p>
        </w:tc>
        <w:tc>
          <w:tcPr>
            <w:tcW w:w="2222" w:type="dxa"/>
            <w:shd w:val="clear" w:color="auto" w:fill="auto"/>
            <w:vAlign w:val="center"/>
          </w:tcPr>
          <w:p w14:paraId="1868B7DD" w14:textId="77777777" w:rsidR="00B53E52" w:rsidRDefault="008D2CDE">
            <w:pPr>
              <w:pStyle w:val="TableParagraph"/>
              <w:spacing w:before="34"/>
              <w:ind w:left="267" w:right="128" w:hanging="2"/>
              <w:jc w:val="center"/>
              <w:rPr>
                <w:rFonts w:ascii="Times New Roman" w:eastAsia="Times New Roman" w:hAnsi="Times New Roman"/>
                <w:sz w:val="16"/>
                <w:szCs w:val="16"/>
              </w:rPr>
            </w:pPr>
            <w:r>
              <w:rPr>
                <w:rFonts w:ascii="Times New Roman" w:hAnsi="Times New Roman"/>
                <w:sz w:val="16"/>
              </w:rPr>
              <w:t>Fördela mellan relevant poster i ID 1.1.5</w:t>
            </w:r>
          </w:p>
        </w:tc>
      </w:tr>
    </w:tbl>
    <w:p w14:paraId="0351CAA7" w14:textId="77777777" w:rsidR="00B53E52" w:rsidRDefault="00B53E52">
      <w:pPr>
        <w:widowControl w:val="0"/>
        <w:spacing w:after="0" w:line="239" w:lineRule="auto"/>
        <w:ind w:right="114"/>
        <w:rPr>
          <w:rFonts w:ascii="Times New Roman" w:eastAsia="Calibri" w:hAnsi="Times New Roman"/>
          <w:sz w:val="18"/>
          <w:szCs w:val="18"/>
        </w:rPr>
      </w:pPr>
    </w:p>
    <w:p w14:paraId="73D80E81" w14:textId="0698DC11" w:rsidR="00B53E52"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Instruktioner för särskilda kolumner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B53E52" w14:paraId="09160397" w14:textId="77777777" w:rsidTr="00454544">
        <w:tc>
          <w:tcPr>
            <w:tcW w:w="1382" w:type="dxa"/>
            <w:shd w:val="clear" w:color="auto" w:fill="auto"/>
          </w:tcPr>
          <w:p w14:paraId="42B160A7" w14:textId="77777777" w:rsidR="00B53E52" w:rsidRDefault="006E48EA">
            <w:pPr>
              <w:ind w:left="107"/>
              <w:rPr>
                <w:rFonts w:ascii="Times New Roman" w:eastAsia="Verdana" w:hAnsi="Times New Roman"/>
                <w:sz w:val="18"/>
                <w:szCs w:val="18"/>
              </w:rPr>
            </w:pPr>
            <w:r>
              <w:rPr>
                <w:rFonts w:ascii="Times New Roman" w:hAnsi="Times New Roman"/>
                <w:sz w:val="18"/>
                <w:u w:color="000000"/>
              </w:rPr>
              <w:t>Kolumn</w:t>
            </w:r>
          </w:p>
        </w:tc>
        <w:tc>
          <w:tcPr>
            <w:tcW w:w="7140" w:type="dxa"/>
            <w:shd w:val="clear" w:color="auto" w:fill="auto"/>
          </w:tcPr>
          <w:p w14:paraId="29D5C5E7" w14:textId="77777777" w:rsidR="00B53E52" w:rsidRDefault="006E48EA">
            <w:pPr>
              <w:ind w:left="108"/>
              <w:rPr>
                <w:rFonts w:ascii="Times New Roman" w:eastAsia="Verdana" w:hAnsi="Times New Roman"/>
                <w:sz w:val="18"/>
                <w:szCs w:val="18"/>
              </w:rPr>
            </w:pPr>
            <w:r>
              <w:rPr>
                <w:rFonts w:ascii="Times New Roman" w:hAnsi="Times New Roman"/>
                <w:sz w:val="18"/>
                <w:u w:color="000000"/>
              </w:rPr>
              <w:t>Rättsliga hänvisningar och instruktioner</w:t>
            </w:r>
          </w:p>
        </w:tc>
      </w:tr>
      <w:tr w:rsidR="00B53E52" w14:paraId="4ECE8DAF" w14:textId="77777777" w:rsidTr="00454544">
        <w:tc>
          <w:tcPr>
            <w:tcW w:w="1382" w:type="dxa"/>
            <w:shd w:val="clear" w:color="auto" w:fill="auto"/>
          </w:tcPr>
          <w:p w14:paraId="2C947513" w14:textId="77777777" w:rsidR="00B53E52" w:rsidRDefault="006E48EA">
            <w:pPr>
              <w:pStyle w:val="TableParagraph"/>
              <w:ind w:left="102"/>
              <w:rPr>
                <w:rFonts w:ascii="Times New Roman" w:eastAsia="Verdana" w:hAnsi="Times New Roman"/>
                <w:sz w:val="18"/>
                <w:szCs w:val="18"/>
              </w:rPr>
            </w:pPr>
            <w:r>
              <w:rPr>
                <w:rFonts w:ascii="Times New Roman" w:hAnsi="Times New Roman"/>
                <w:sz w:val="18"/>
              </w:rPr>
              <w:t>010</w:t>
            </w:r>
          </w:p>
        </w:tc>
        <w:tc>
          <w:tcPr>
            <w:tcW w:w="7140" w:type="dxa"/>
            <w:shd w:val="clear" w:color="auto" w:fill="auto"/>
          </w:tcPr>
          <w:p w14:paraId="565C1CBD" w14:textId="77777777" w:rsidR="00B53E52" w:rsidRDefault="00B53E52">
            <w:pPr>
              <w:pStyle w:val="TableParagraph"/>
              <w:spacing w:before="10"/>
              <w:rPr>
                <w:rFonts w:ascii="Times New Roman" w:eastAsia="Times New Roman" w:hAnsi="Times New Roman"/>
                <w:sz w:val="20"/>
                <w:szCs w:val="20"/>
              </w:rPr>
            </w:pPr>
          </w:p>
          <w:p w14:paraId="26C75966" w14:textId="77777777" w:rsidR="00B53E52"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Belopp</w:t>
            </w:r>
          </w:p>
          <w:p w14:paraId="48BD769F" w14:textId="77777777" w:rsidR="00B53E52" w:rsidRDefault="00B53E52">
            <w:pPr>
              <w:pStyle w:val="TableParagraph"/>
              <w:spacing w:before="10"/>
              <w:rPr>
                <w:rFonts w:ascii="Times New Roman" w:eastAsia="Times New Roman" w:hAnsi="Times New Roman"/>
                <w:sz w:val="20"/>
                <w:szCs w:val="20"/>
              </w:rPr>
            </w:pPr>
          </w:p>
          <w:p w14:paraId="277C8010" w14:textId="77777777" w:rsidR="00B53E52"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1.1</w:t>
            </w:r>
            <w:r>
              <w:rPr>
                <w:rFonts w:ascii="Times New Roman" w:hAnsi="Times New Roman"/>
                <w:sz w:val="18"/>
                <w:szCs w:val="18"/>
                <w:u w:color="000000"/>
              </w:rPr>
              <w:tab/>
            </w:r>
            <w:r>
              <w:rPr>
                <w:rFonts w:ascii="Times New Roman" w:hAnsi="Times New Roman"/>
                <w:sz w:val="18"/>
                <w:u w:color="000000"/>
              </w:rPr>
              <w:t>. Specifika instruktioner om osäkrade transaktioner/inlåningar:</w:t>
            </w:r>
          </w:p>
          <w:p w14:paraId="6E49B888" w14:textId="77777777" w:rsidR="00B53E52" w:rsidRDefault="00B53E52">
            <w:pPr>
              <w:pStyle w:val="TableParagraph"/>
              <w:spacing w:before="10"/>
              <w:rPr>
                <w:rFonts w:ascii="Times New Roman" w:eastAsia="Times New Roman" w:hAnsi="Times New Roman"/>
                <w:sz w:val="20"/>
                <w:szCs w:val="20"/>
              </w:rPr>
            </w:pPr>
          </w:p>
          <w:p w14:paraId="1D3927A1" w14:textId="04DE3851" w:rsidR="00B53E52"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Kreditinstitut ska här rapportera utestående belopp av olika typer av skulder och åtaganden utanför balansräkningen enligt artiklarna 22–31 i delegerad förordning (EU) 2015/61.</w:t>
            </w:r>
          </w:p>
          <w:p w14:paraId="34B20675" w14:textId="77777777" w:rsidR="00B53E52" w:rsidRDefault="00B53E52">
            <w:pPr>
              <w:pStyle w:val="TableParagraph"/>
              <w:spacing w:before="9"/>
              <w:rPr>
                <w:rFonts w:ascii="Times New Roman" w:eastAsia="Times New Roman" w:hAnsi="Times New Roman"/>
                <w:sz w:val="20"/>
                <w:szCs w:val="20"/>
              </w:rPr>
            </w:pPr>
          </w:p>
          <w:p w14:paraId="2CAE8E79" w14:textId="77777777" w:rsidR="00B53E52" w:rsidRDefault="006E48EA">
            <w:pPr>
              <w:pStyle w:val="TableParagraph"/>
              <w:ind w:left="102" w:right="97"/>
              <w:jc w:val="both"/>
              <w:rPr>
                <w:rFonts w:ascii="Times New Roman" w:eastAsia="Verdana" w:hAnsi="Times New Roman"/>
                <w:sz w:val="18"/>
                <w:szCs w:val="18"/>
              </w:rPr>
            </w:pPr>
            <w:r>
              <w:rPr>
                <w:rFonts w:ascii="Times New Roman" w:hAnsi="Times New Roman"/>
                <w:sz w:val="18"/>
              </w:rPr>
              <w:t>Efter ett förhandsgodkännande från den behöriga myndigheten inom varje utflödeskategori ska beloppet för varje post som rapporteras i kolumn 010 i mall C 73.00 i bilaga XXIV nettas genom att det relevanta beloppet av ömsesidigt beroende inflöde dras av i enlighet med artikel 26.</w:t>
            </w:r>
          </w:p>
          <w:p w14:paraId="3F9C74E0" w14:textId="77777777" w:rsidR="00B53E52" w:rsidRDefault="00B53E52">
            <w:pPr>
              <w:pStyle w:val="TableParagraph"/>
              <w:spacing w:before="1"/>
              <w:rPr>
                <w:rFonts w:ascii="Times New Roman" w:eastAsia="Times New Roman" w:hAnsi="Times New Roman"/>
                <w:sz w:val="21"/>
                <w:szCs w:val="21"/>
              </w:rPr>
            </w:pPr>
          </w:p>
          <w:p w14:paraId="703C82B3" w14:textId="77777777" w:rsidR="00B53E52" w:rsidRDefault="006E48EA">
            <w:pPr>
              <w:widowControl w:val="0"/>
              <w:tabs>
                <w:tab w:val="left" w:pos="397"/>
              </w:tabs>
              <w:spacing w:after="0"/>
              <w:ind w:left="396" w:hanging="294"/>
              <w:rPr>
                <w:rFonts w:ascii="Times New Roman" w:eastAsia="Verdana" w:hAnsi="Times New Roman"/>
                <w:sz w:val="18"/>
                <w:szCs w:val="18"/>
              </w:rPr>
            </w:pPr>
            <w:r>
              <w:rPr>
                <w:rFonts w:ascii="Times New Roman" w:hAnsi="Times New Roman"/>
                <w:sz w:val="18"/>
                <w:szCs w:val="18"/>
                <w:u w:color="000000"/>
              </w:rPr>
              <w:t>1.2</w:t>
            </w:r>
            <w:r>
              <w:rPr>
                <w:rFonts w:ascii="Times New Roman" w:hAnsi="Times New Roman"/>
                <w:sz w:val="18"/>
                <w:szCs w:val="18"/>
                <w:u w:color="000000"/>
              </w:rPr>
              <w:tab/>
            </w:r>
            <w:r>
              <w:rPr>
                <w:rFonts w:ascii="Times New Roman" w:hAnsi="Times New Roman"/>
                <w:sz w:val="18"/>
                <w:u w:color="000000"/>
              </w:rPr>
              <w:t>Specifika instruktioner om utlåning mot säkerhet och kapitalmarknadsrelaterade transaktioner</w:t>
            </w:r>
          </w:p>
          <w:p w14:paraId="5C6EF840" w14:textId="77777777" w:rsidR="00B53E52" w:rsidRDefault="00B53E52">
            <w:pPr>
              <w:pStyle w:val="TableParagraph"/>
              <w:spacing w:before="10"/>
              <w:rPr>
                <w:rFonts w:ascii="Times New Roman" w:eastAsia="Times New Roman" w:hAnsi="Times New Roman"/>
                <w:sz w:val="20"/>
                <w:szCs w:val="20"/>
              </w:rPr>
            </w:pPr>
          </w:p>
          <w:p w14:paraId="28368665" w14:textId="4F4C28C0" w:rsidR="00B53E52"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Kreditinstitut ska här rapportera utestående belopp av skulder som utgör kontantdelen i transaktionen med säkerhet i enlighet med artikel 22.2 i delegerad förordning (EU) 2015/61.</w:t>
            </w:r>
          </w:p>
        </w:tc>
      </w:tr>
      <w:tr w:rsidR="00B53E52" w14:paraId="3117C8D7" w14:textId="77777777" w:rsidTr="00454544">
        <w:tc>
          <w:tcPr>
            <w:tcW w:w="1382" w:type="dxa"/>
            <w:shd w:val="clear" w:color="auto" w:fill="auto"/>
          </w:tcPr>
          <w:p w14:paraId="651E46DE" w14:textId="77777777" w:rsidR="00B53E52" w:rsidRDefault="006E48EA">
            <w:pPr>
              <w:pStyle w:val="TableParagraph"/>
              <w:ind w:left="102"/>
              <w:rPr>
                <w:rFonts w:ascii="Times New Roman" w:eastAsia="Verdana" w:hAnsi="Times New Roman"/>
                <w:sz w:val="18"/>
                <w:szCs w:val="18"/>
              </w:rPr>
            </w:pPr>
            <w:r>
              <w:rPr>
                <w:rFonts w:ascii="Times New Roman" w:hAnsi="Times New Roman"/>
                <w:sz w:val="18"/>
              </w:rPr>
              <w:t>020</w:t>
            </w:r>
          </w:p>
        </w:tc>
        <w:tc>
          <w:tcPr>
            <w:tcW w:w="7140" w:type="dxa"/>
            <w:shd w:val="clear" w:color="auto" w:fill="auto"/>
          </w:tcPr>
          <w:p w14:paraId="559199C0" w14:textId="77777777" w:rsidR="00B53E52"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Marknadsvärde på utökad säkerhet</w:t>
            </w:r>
          </w:p>
          <w:p w14:paraId="4DC43231" w14:textId="77777777" w:rsidR="00B53E52" w:rsidRDefault="00B53E52">
            <w:pPr>
              <w:pStyle w:val="TableParagraph"/>
              <w:spacing w:before="10"/>
              <w:rPr>
                <w:rFonts w:ascii="Times New Roman" w:eastAsia="Times New Roman" w:hAnsi="Times New Roman"/>
                <w:sz w:val="20"/>
                <w:szCs w:val="20"/>
              </w:rPr>
            </w:pPr>
          </w:p>
          <w:p w14:paraId="7AC65AAA" w14:textId="77777777" w:rsidR="00B53E52"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Specifika instruktioner om utlåning mot säkerhet och kapitalmarknadsrelaterade transaktioner</w:t>
            </w:r>
          </w:p>
          <w:p w14:paraId="269115EF" w14:textId="77777777" w:rsidR="00B53E52" w:rsidRDefault="00B53E52">
            <w:pPr>
              <w:pStyle w:val="TableParagraph"/>
              <w:spacing w:before="10"/>
              <w:rPr>
                <w:rFonts w:ascii="Times New Roman" w:eastAsia="Times New Roman" w:hAnsi="Times New Roman"/>
                <w:sz w:val="20"/>
                <w:szCs w:val="20"/>
              </w:rPr>
            </w:pPr>
          </w:p>
          <w:p w14:paraId="27033423" w14:textId="7B607B53" w:rsidR="00B53E52"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Kreditinstitut ska här rapportera marknadsvärdet på utökade säkerheter som beräknas som det aktuella marknadsvärdet brutto före nedsättningar och netto efter flöden från tillhörande säkringar under avveckling i enlighet med artikel 8.5 i delegerad förordning (EU) 2015/61 och på följande villkor:</w:t>
            </w:r>
          </w:p>
          <w:p w14:paraId="40F3F30A" w14:textId="77777777" w:rsidR="00B53E52" w:rsidRDefault="00B53E52">
            <w:pPr>
              <w:pStyle w:val="TableParagraph"/>
              <w:spacing w:before="11"/>
              <w:rPr>
                <w:rFonts w:ascii="Times New Roman" w:eastAsia="Times New Roman" w:hAnsi="Times New Roman"/>
                <w:sz w:val="21"/>
                <w:szCs w:val="21"/>
              </w:rPr>
            </w:pPr>
          </w:p>
          <w:p w14:paraId="69BF95AE" w14:textId="30D8F420" w:rsidR="00B53E52" w:rsidRDefault="006E48EA">
            <w:pPr>
              <w:widowControl w:val="0"/>
              <w:tabs>
                <w:tab w:val="left" w:pos="823"/>
              </w:tabs>
              <w:spacing w:after="0" w:line="274" w:lineRule="auto"/>
              <w:ind w:left="822" w:right="96"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 xml:space="preserve">Om ett kreditinstitut endast kan erkänna en del av sina aktier i främmande valuta eller tillgångar i främmande valuta från nationell regering eller centralbank, eller tillgångar i inhemsk valuta från nationell regering eller centralbank som sina likvida tillgångar av hög kvalitet, ska endast den erkända delen rapporteras på raderna för tillgångar på nivåerna 1, 2A och 2B i enlighet med </w:t>
            </w:r>
            <w:r>
              <w:rPr>
                <w:rFonts w:ascii="Times New Roman" w:hAnsi="Times New Roman"/>
                <w:sz w:val="18"/>
                <w:szCs w:val="18"/>
              </w:rPr>
              <w:t>artikel 12.1 c led ii</w:t>
            </w:r>
            <w:r>
              <w:rPr>
                <w:rFonts w:ascii="Times New Roman" w:hAnsi="Times New Roman"/>
                <w:sz w:val="18"/>
              </w:rPr>
              <w:t xml:space="preserve"> och </w:t>
            </w:r>
            <w:r>
              <w:rPr>
                <w:rFonts w:ascii="Times New Roman" w:hAnsi="Times New Roman"/>
                <w:sz w:val="18"/>
                <w:szCs w:val="18"/>
              </w:rPr>
              <w:t xml:space="preserve">artikel 10.1 d </w:t>
            </w:r>
            <w:r>
              <w:rPr>
                <w:rFonts w:ascii="Times New Roman" w:hAnsi="Times New Roman"/>
                <w:sz w:val="18"/>
              </w:rPr>
              <w:t>i delegerad förordning (EU) 2015/61. Om en viss tillgång används som säkerhet, men i ett belopp som överstiger den andel som kan erkännas som likvida tillgångar, ska det överstigande beloppet rapporteras i avsnittet icke-likvida tillgångar.</w:t>
            </w:r>
          </w:p>
          <w:p w14:paraId="75DE2640" w14:textId="77777777" w:rsidR="00B53E52" w:rsidRDefault="00B53E52">
            <w:pPr>
              <w:pStyle w:val="TableParagraph"/>
              <w:rPr>
                <w:rFonts w:ascii="Times New Roman" w:eastAsia="Times New Roman" w:hAnsi="Times New Roman"/>
              </w:rPr>
            </w:pPr>
          </w:p>
          <w:p w14:paraId="666E509F" w14:textId="77777777" w:rsidR="00B53E52" w:rsidRDefault="006E48EA">
            <w:pPr>
              <w:widowControl w:val="0"/>
              <w:tabs>
                <w:tab w:val="left" w:pos="823"/>
              </w:tabs>
              <w:spacing w:after="0" w:line="270" w:lineRule="auto"/>
              <w:ind w:left="822" w:right="95"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Tillgångar på nivå 2A ska rapporteras i motsvarande rad för tillgångar på nivå 2A, även om den alternativa likviditetsmetoden följs (dvs. inte flytta nivå 2A till nivå 1 i rapporteringen av transaktioner med säkerhet).</w:t>
            </w:r>
          </w:p>
        </w:tc>
      </w:tr>
      <w:tr w:rsidR="00B53E52" w14:paraId="3081BB14" w14:textId="77777777" w:rsidTr="00454544">
        <w:tc>
          <w:tcPr>
            <w:tcW w:w="1382" w:type="dxa"/>
            <w:shd w:val="clear" w:color="auto" w:fill="auto"/>
          </w:tcPr>
          <w:p w14:paraId="7880BB37" w14:textId="77777777" w:rsidR="00B53E52" w:rsidRDefault="006E48EA">
            <w:pPr>
              <w:pStyle w:val="TableParagraph"/>
              <w:ind w:left="102"/>
              <w:rPr>
                <w:rFonts w:ascii="Times New Roman" w:eastAsia="Verdana" w:hAnsi="Times New Roman"/>
                <w:sz w:val="18"/>
                <w:szCs w:val="18"/>
              </w:rPr>
            </w:pPr>
            <w:r>
              <w:rPr>
                <w:rFonts w:ascii="Times New Roman" w:hAnsi="Times New Roman"/>
                <w:sz w:val="18"/>
              </w:rPr>
              <w:t>030</w:t>
            </w:r>
          </w:p>
        </w:tc>
        <w:tc>
          <w:tcPr>
            <w:tcW w:w="7140" w:type="dxa"/>
            <w:shd w:val="clear" w:color="auto" w:fill="auto"/>
          </w:tcPr>
          <w:p w14:paraId="7D9B2862" w14:textId="6BC9817C" w:rsidR="00B53E52" w:rsidRDefault="006E48EA">
            <w:pPr>
              <w:pStyle w:val="TableParagraph"/>
              <w:spacing w:before="120"/>
              <w:ind w:left="102"/>
              <w:jc w:val="both"/>
              <w:rPr>
                <w:rFonts w:ascii="Times New Roman" w:eastAsia="Verdana" w:hAnsi="Times New Roman"/>
                <w:sz w:val="18"/>
                <w:szCs w:val="18"/>
              </w:rPr>
            </w:pPr>
            <w:r>
              <w:rPr>
                <w:rFonts w:ascii="Times New Roman" w:hAnsi="Times New Roman"/>
                <w:b/>
                <w:sz w:val="18"/>
                <w:u w:color="000000"/>
              </w:rPr>
              <w:t>Värde på utökad säkerhet i enlighet med artikel 9</w:t>
            </w:r>
          </w:p>
          <w:p w14:paraId="44693E19" w14:textId="77777777" w:rsidR="00B53E52" w:rsidRDefault="00B53E52">
            <w:pPr>
              <w:pStyle w:val="TableParagraph"/>
              <w:spacing w:before="10"/>
              <w:rPr>
                <w:rFonts w:ascii="Times New Roman" w:eastAsia="Times New Roman" w:hAnsi="Times New Roman"/>
                <w:sz w:val="20"/>
                <w:szCs w:val="20"/>
              </w:rPr>
            </w:pPr>
          </w:p>
          <w:p w14:paraId="148020B9" w14:textId="77777777" w:rsidR="00B53E52" w:rsidRDefault="006E48EA">
            <w:pPr>
              <w:pStyle w:val="TableParagraph"/>
              <w:ind w:left="102"/>
              <w:jc w:val="both"/>
              <w:rPr>
                <w:rFonts w:ascii="Times New Roman" w:eastAsia="Verdana" w:hAnsi="Times New Roman"/>
                <w:sz w:val="18"/>
                <w:szCs w:val="18"/>
              </w:rPr>
            </w:pPr>
            <w:r>
              <w:rPr>
                <w:rFonts w:ascii="Times New Roman" w:hAnsi="Times New Roman"/>
                <w:sz w:val="18"/>
                <w:u w:color="000000"/>
              </w:rPr>
              <w:t>Specifika instruktioner om utlåning mot säkerhet och kapitalmarknadsrelaterade transaktioner</w:t>
            </w:r>
          </w:p>
          <w:p w14:paraId="1274124E" w14:textId="77777777" w:rsidR="00B53E52" w:rsidRDefault="00B53E52">
            <w:pPr>
              <w:pStyle w:val="TableParagraph"/>
              <w:spacing w:before="10"/>
              <w:rPr>
                <w:rFonts w:ascii="Times New Roman" w:eastAsia="Times New Roman" w:hAnsi="Times New Roman"/>
                <w:sz w:val="20"/>
                <w:szCs w:val="20"/>
              </w:rPr>
            </w:pPr>
          </w:p>
          <w:p w14:paraId="09EEFD8D" w14:textId="2C7954F4" w:rsidR="00B53E52"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Kreditinstitut ska här rapportera värdet på utökade säkerheter i enlighet med artikel 9 i delegerad förordning (EU) 2015/61. Detta beräknas genom att multiplicera kolumn 020 i mall C 73.00 i bilaga XXIV med den vikt/nedsättning ur mall C 72.00 i bilaga XXIV som motsvarar tillgångstypen. Kolumn 030 i mall C 73.00 i bilaga XXIV används för att beräkna det anpassade beloppet på likvida tillgångar i mall C 76.00 i bilaga XXIV.</w:t>
            </w:r>
          </w:p>
        </w:tc>
      </w:tr>
      <w:tr w:rsidR="00B53E52" w14:paraId="4A9ED54B" w14:textId="77777777" w:rsidTr="00454544">
        <w:tc>
          <w:tcPr>
            <w:tcW w:w="1382" w:type="dxa"/>
            <w:shd w:val="clear" w:color="auto" w:fill="auto"/>
          </w:tcPr>
          <w:p w14:paraId="7BF2B239" w14:textId="77777777" w:rsidR="00B53E52" w:rsidRDefault="006E48EA">
            <w:pPr>
              <w:pStyle w:val="TableParagraph"/>
              <w:ind w:left="102"/>
              <w:rPr>
                <w:rFonts w:ascii="Times New Roman" w:hAnsi="Times New Roman"/>
                <w:sz w:val="18"/>
              </w:rPr>
            </w:pPr>
            <w:r>
              <w:rPr>
                <w:rFonts w:ascii="Times New Roman" w:hAnsi="Times New Roman"/>
                <w:sz w:val="18"/>
              </w:rPr>
              <w:t>040</w:t>
            </w:r>
          </w:p>
        </w:tc>
        <w:tc>
          <w:tcPr>
            <w:tcW w:w="7140" w:type="dxa"/>
            <w:shd w:val="clear" w:color="auto" w:fill="auto"/>
          </w:tcPr>
          <w:p w14:paraId="28AC2B3F" w14:textId="77777777" w:rsidR="00B53E52" w:rsidRDefault="006E48EA">
            <w:pPr>
              <w:pStyle w:val="TableParagraph"/>
              <w:spacing w:before="120"/>
              <w:ind w:left="102"/>
              <w:jc w:val="both"/>
              <w:rPr>
                <w:rStyle w:val="InstructionsTabelleberschrift"/>
                <w:rFonts w:ascii="Times New Roman" w:hAnsi="Times New Roman"/>
                <w:bCs w:val="0"/>
                <w:sz w:val="18"/>
                <w:szCs w:val="18"/>
              </w:rPr>
            </w:pPr>
            <w:r>
              <w:rPr>
                <w:rFonts w:ascii="Times New Roman" w:hAnsi="Times New Roman"/>
                <w:u w:color="000000"/>
              </w:rPr>
              <w:t>Standardvikt</w:t>
            </w:r>
          </w:p>
          <w:p w14:paraId="7003D126" w14:textId="77777777" w:rsidR="00B53E52" w:rsidRDefault="00B53E52">
            <w:pPr>
              <w:pStyle w:val="InstructionsText"/>
              <w:rPr>
                <w:rStyle w:val="FormatvorlageInstructionsTabelleText"/>
                <w:rFonts w:ascii="Times New Roman" w:eastAsia="Calibri" w:hAnsi="Times New Roman"/>
                <w:b/>
                <w:bCs/>
                <w:sz w:val="18"/>
                <w:szCs w:val="22"/>
              </w:rPr>
            </w:pPr>
          </w:p>
          <w:p w14:paraId="5D7B80A9" w14:textId="36FFF792" w:rsidR="00B53E52" w:rsidRDefault="006E48EA">
            <w:pPr>
              <w:pStyle w:val="InstructionsText"/>
              <w:rPr>
                <w:rStyle w:val="FormatvorlageInstructionsTabelleText"/>
                <w:rFonts w:ascii="Times New Roman" w:eastAsia="Calibri" w:hAnsi="Times New Roman"/>
                <w:sz w:val="18"/>
              </w:rPr>
            </w:pPr>
            <w:r>
              <w:rPr>
                <w:rStyle w:val="FormatvorlageInstructionsTabelleText"/>
                <w:rFonts w:ascii="Times New Roman" w:hAnsi="Times New Roman"/>
                <w:sz w:val="18"/>
              </w:rPr>
              <w:t>Artiklarna 24–31a i delegerad förordning (EU) 2015/61</w:t>
            </w:r>
          </w:p>
          <w:p w14:paraId="6603B5EC" w14:textId="77777777" w:rsidR="00B53E52" w:rsidRDefault="00B53E52">
            <w:pPr>
              <w:pStyle w:val="InstructionsText"/>
              <w:rPr>
                <w:rStyle w:val="FormatvorlageInstructionsTabelleText"/>
                <w:rFonts w:ascii="Times New Roman" w:eastAsia="Calibri" w:hAnsi="Times New Roman"/>
                <w:sz w:val="18"/>
              </w:rPr>
            </w:pPr>
          </w:p>
          <w:p w14:paraId="37671978" w14:textId="0D0469B6" w:rsidR="00B53E52" w:rsidRDefault="006E48EA">
            <w:pPr>
              <w:pStyle w:val="TableParagraph"/>
              <w:spacing w:before="10"/>
              <w:rPr>
                <w:rStyle w:val="FormatvorlageInstructionsTabelleText"/>
                <w:rFonts w:ascii="Times New Roman" w:hAnsi="Times New Roman"/>
                <w:sz w:val="18"/>
                <w:szCs w:val="18"/>
              </w:rPr>
            </w:pPr>
            <w:r>
              <w:rPr>
                <w:rStyle w:val="FormatvorlageInstructionsTabelleText"/>
                <w:rFonts w:ascii="Times New Roman" w:hAnsi="Times New Roman"/>
                <w:sz w:val="18"/>
                <w:szCs w:val="18"/>
              </w:rPr>
              <w:t>Standardvikterna i kolumn 040 är de som anges som standard i delegerad förordning (EU) 2015/61 och de ges här endast i informationssyfte.</w:t>
            </w:r>
          </w:p>
          <w:p w14:paraId="0948D84E" w14:textId="77777777" w:rsidR="00B53E52" w:rsidRDefault="00B53E52">
            <w:pPr>
              <w:pStyle w:val="TableParagraph"/>
              <w:spacing w:before="10"/>
              <w:rPr>
                <w:rFonts w:ascii="Times New Roman" w:eastAsia="Times New Roman" w:hAnsi="Times New Roman"/>
                <w:sz w:val="20"/>
                <w:szCs w:val="20"/>
              </w:rPr>
            </w:pPr>
          </w:p>
        </w:tc>
      </w:tr>
      <w:tr w:rsidR="00B53E52" w14:paraId="3479A129" w14:textId="77777777" w:rsidTr="00454544">
        <w:tc>
          <w:tcPr>
            <w:tcW w:w="1382" w:type="dxa"/>
            <w:shd w:val="clear" w:color="auto" w:fill="auto"/>
          </w:tcPr>
          <w:p w14:paraId="4A69777C" w14:textId="77777777" w:rsidR="00B53E52" w:rsidRDefault="006E48EA">
            <w:pPr>
              <w:pStyle w:val="TableParagraph"/>
              <w:ind w:left="102"/>
              <w:rPr>
                <w:rFonts w:ascii="Times New Roman" w:eastAsia="Verdana" w:hAnsi="Times New Roman"/>
                <w:sz w:val="18"/>
                <w:szCs w:val="18"/>
              </w:rPr>
            </w:pPr>
            <w:r>
              <w:rPr>
                <w:rFonts w:ascii="Times New Roman" w:hAnsi="Times New Roman"/>
                <w:sz w:val="18"/>
              </w:rPr>
              <w:t>050</w:t>
            </w:r>
          </w:p>
        </w:tc>
        <w:tc>
          <w:tcPr>
            <w:tcW w:w="7140" w:type="dxa"/>
            <w:shd w:val="clear" w:color="auto" w:fill="auto"/>
          </w:tcPr>
          <w:p w14:paraId="4B19B6B3" w14:textId="77777777" w:rsidR="00B53E52" w:rsidRDefault="006E48EA">
            <w:pPr>
              <w:pStyle w:val="TableParagraph"/>
              <w:ind w:left="102"/>
              <w:jc w:val="both"/>
              <w:rPr>
                <w:rFonts w:ascii="Times New Roman" w:eastAsia="Verdana" w:hAnsi="Times New Roman"/>
                <w:sz w:val="18"/>
                <w:szCs w:val="18"/>
              </w:rPr>
            </w:pPr>
            <w:r>
              <w:rPr>
                <w:rFonts w:ascii="Times New Roman" w:hAnsi="Times New Roman"/>
                <w:b/>
                <w:sz w:val="18"/>
                <w:u w:color="000000"/>
              </w:rPr>
              <w:t>Tillämplig vikt</w:t>
            </w:r>
          </w:p>
          <w:p w14:paraId="3482C506" w14:textId="77777777" w:rsidR="00B53E52" w:rsidRDefault="00B53E52">
            <w:pPr>
              <w:pStyle w:val="TableParagraph"/>
              <w:spacing w:before="10"/>
              <w:rPr>
                <w:rFonts w:ascii="Times New Roman" w:eastAsia="Times New Roman" w:hAnsi="Times New Roman"/>
                <w:sz w:val="20"/>
                <w:szCs w:val="20"/>
              </w:rPr>
            </w:pPr>
          </w:p>
          <w:p w14:paraId="17CD4269" w14:textId="77777777" w:rsidR="00B53E52" w:rsidRDefault="006E48EA">
            <w:pPr>
              <w:pStyle w:val="TableParagraph"/>
              <w:ind w:left="102"/>
              <w:jc w:val="both"/>
              <w:rPr>
                <w:rFonts w:ascii="Times New Roman" w:eastAsia="Verdana" w:hAnsi="Times New Roman"/>
                <w:sz w:val="18"/>
                <w:szCs w:val="18"/>
              </w:rPr>
            </w:pPr>
            <w:r>
              <w:rPr>
                <w:rFonts w:ascii="Times New Roman" w:hAnsi="Times New Roman"/>
                <w:sz w:val="18"/>
              </w:rPr>
              <w:t>Både med och utan säkerhet:</w:t>
            </w:r>
          </w:p>
          <w:p w14:paraId="387977B5" w14:textId="77777777" w:rsidR="00B53E52" w:rsidRDefault="00B53E52">
            <w:pPr>
              <w:pStyle w:val="TableParagraph"/>
              <w:spacing w:before="10"/>
              <w:rPr>
                <w:rFonts w:ascii="Times New Roman" w:eastAsia="Times New Roman" w:hAnsi="Times New Roman"/>
                <w:sz w:val="20"/>
                <w:szCs w:val="20"/>
              </w:rPr>
            </w:pPr>
          </w:p>
          <w:p w14:paraId="26F2321F" w14:textId="38837FED" w:rsidR="00B53E52" w:rsidRDefault="006E48EA">
            <w:pPr>
              <w:pStyle w:val="TableParagraph"/>
              <w:ind w:left="102" w:right="96"/>
              <w:jc w:val="both"/>
              <w:rPr>
                <w:rFonts w:ascii="Times New Roman" w:eastAsia="Verdana" w:hAnsi="Times New Roman"/>
                <w:sz w:val="18"/>
                <w:szCs w:val="18"/>
              </w:rPr>
            </w:pPr>
            <w:r>
              <w:rPr>
                <w:rFonts w:ascii="Times New Roman" w:hAnsi="Times New Roman"/>
                <w:sz w:val="18"/>
              </w:rPr>
              <w:t xml:space="preserve">Kreditinstitut ska här rapportera tillämpliga vikter. Vikterna är de som avses i artiklarna 22–31a delegerad förordning (EU) 2015/61. </w:t>
            </w:r>
            <w:r>
              <w:rPr>
                <w:rFonts w:ascii="Times New Roman" w:hAnsi="Times New Roman"/>
                <w:sz w:val="18"/>
                <w:szCs w:val="18"/>
              </w:rPr>
              <w:t>Tillämpliga vikter kan leda till vägda genomsnittliga värden och ska rapporteras i decimaler (t.ex. 1,00 för en tillämplig vikt på 100 procent, eller 0,50 för en tillämplig vikt på 50 procent). Tillämpliga vikter kan spegla, men är inte begränsade till, företagsspecifika och nationella valmöjligheter</w:t>
            </w:r>
            <w:r>
              <w:rPr>
                <w:rFonts w:ascii="Times New Roman" w:hAnsi="Times New Roman"/>
              </w:rPr>
              <w:t>.</w:t>
            </w:r>
          </w:p>
        </w:tc>
      </w:tr>
      <w:tr w:rsidR="00B53E52" w14:paraId="559C78B0" w14:textId="77777777" w:rsidTr="00454544">
        <w:tc>
          <w:tcPr>
            <w:tcW w:w="1382" w:type="dxa"/>
            <w:shd w:val="clear" w:color="auto" w:fill="auto"/>
          </w:tcPr>
          <w:p w14:paraId="392869D4" w14:textId="77777777" w:rsidR="00B53E52" w:rsidRDefault="006E48EA">
            <w:pPr>
              <w:pStyle w:val="TableParagraph"/>
              <w:ind w:left="102"/>
              <w:rPr>
                <w:rFonts w:ascii="Times New Roman" w:eastAsia="Verdana" w:hAnsi="Times New Roman"/>
                <w:sz w:val="18"/>
                <w:szCs w:val="18"/>
              </w:rPr>
            </w:pPr>
            <w:r>
              <w:rPr>
                <w:rFonts w:ascii="Times New Roman" w:hAnsi="Times New Roman"/>
                <w:sz w:val="18"/>
              </w:rPr>
              <w:t>060</w:t>
            </w:r>
          </w:p>
        </w:tc>
        <w:tc>
          <w:tcPr>
            <w:tcW w:w="7140" w:type="dxa"/>
            <w:shd w:val="clear" w:color="auto" w:fill="auto"/>
          </w:tcPr>
          <w:p w14:paraId="5E70ABE0" w14:textId="77777777" w:rsidR="00B53E52" w:rsidRDefault="006E48EA">
            <w:pPr>
              <w:pStyle w:val="TableParagraph"/>
              <w:spacing w:before="120"/>
              <w:ind w:left="102"/>
              <w:rPr>
                <w:rFonts w:ascii="Times New Roman" w:eastAsia="Verdana" w:hAnsi="Times New Roman"/>
                <w:sz w:val="18"/>
                <w:szCs w:val="18"/>
              </w:rPr>
            </w:pPr>
            <w:r>
              <w:rPr>
                <w:rFonts w:ascii="Times New Roman" w:hAnsi="Times New Roman"/>
                <w:b/>
                <w:sz w:val="18"/>
              </w:rPr>
              <w:t>Utflöde</w:t>
            </w:r>
          </w:p>
          <w:p w14:paraId="237EA39E" w14:textId="77777777" w:rsidR="00B53E52" w:rsidRDefault="00B53E52">
            <w:pPr>
              <w:pStyle w:val="TableParagraph"/>
              <w:spacing w:before="10"/>
              <w:rPr>
                <w:rFonts w:ascii="Times New Roman" w:eastAsia="Times New Roman" w:hAnsi="Times New Roman"/>
                <w:sz w:val="20"/>
                <w:szCs w:val="20"/>
              </w:rPr>
            </w:pPr>
          </w:p>
          <w:p w14:paraId="4C57A5CF" w14:textId="77777777" w:rsidR="00B53E52" w:rsidRDefault="006E48EA">
            <w:pPr>
              <w:pStyle w:val="TableParagraph"/>
              <w:ind w:left="102"/>
              <w:rPr>
                <w:rFonts w:ascii="Times New Roman" w:eastAsia="Verdana" w:hAnsi="Times New Roman"/>
                <w:sz w:val="18"/>
                <w:szCs w:val="18"/>
              </w:rPr>
            </w:pPr>
            <w:r>
              <w:rPr>
                <w:rFonts w:ascii="Times New Roman" w:hAnsi="Times New Roman"/>
                <w:sz w:val="18"/>
              </w:rPr>
              <w:t>Både med och utan säkerhet:</w:t>
            </w:r>
          </w:p>
          <w:p w14:paraId="5980E5FE" w14:textId="77777777" w:rsidR="00B53E52" w:rsidRDefault="00B53E52">
            <w:pPr>
              <w:pStyle w:val="TableParagraph"/>
              <w:spacing w:before="1"/>
              <w:rPr>
                <w:rFonts w:ascii="Times New Roman" w:eastAsia="Times New Roman" w:hAnsi="Times New Roman"/>
                <w:sz w:val="21"/>
                <w:szCs w:val="21"/>
              </w:rPr>
            </w:pPr>
          </w:p>
          <w:p w14:paraId="41041B6A" w14:textId="5DB212F2" w:rsidR="00B53E52" w:rsidRDefault="006E48EA">
            <w:pPr>
              <w:pStyle w:val="TableParagraph"/>
              <w:ind w:left="102" w:right="98"/>
              <w:rPr>
                <w:rFonts w:ascii="Times New Roman" w:eastAsia="Verdana" w:hAnsi="Times New Roman"/>
                <w:sz w:val="18"/>
                <w:szCs w:val="18"/>
              </w:rPr>
            </w:pPr>
            <w:r>
              <w:rPr>
                <w:rFonts w:ascii="Times New Roman" w:hAnsi="Times New Roman"/>
                <w:sz w:val="18"/>
              </w:rPr>
              <w:t>Kreditinstitut ska här rapportera utflöden. Dessa utflöden beräknas genom att multiplicera kolumn 010 C 73.00 i bilaga XXIV med kolumn 050 C 73.00 i bilaga XXIV.</w:t>
            </w:r>
          </w:p>
        </w:tc>
      </w:tr>
    </w:tbl>
    <w:p w14:paraId="6ECEE734" w14:textId="77777777" w:rsidR="00B53E52" w:rsidRDefault="00B53E52">
      <w:pPr>
        <w:spacing w:after="200" w:line="276" w:lineRule="auto"/>
        <w:rPr>
          <w:rFonts w:ascii="Times New Roman" w:eastAsia="Calibri" w:hAnsi="Times New Roman"/>
        </w:rPr>
      </w:pPr>
    </w:p>
    <w:p w14:paraId="1288ABFB" w14:textId="50D52958" w:rsidR="00B53E52" w:rsidRDefault="006E48EA">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1.4</w:t>
      </w:r>
      <w:r>
        <w:rPr>
          <w:rFonts w:ascii="Times New Roman" w:hAnsi="Times New Roman"/>
          <w:sz w:val="18"/>
          <w:szCs w:val="18"/>
          <w:u w:val="none"/>
        </w:rPr>
        <w:tab/>
        <w:t>Instruktioner för särskilda rader</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53E52" w14:paraId="79A53EB1" w14:textId="77777777" w:rsidTr="00454544">
        <w:tc>
          <w:tcPr>
            <w:tcW w:w="1457" w:type="dxa"/>
            <w:shd w:val="clear" w:color="auto" w:fill="auto"/>
          </w:tcPr>
          <w:p w14:paraId="203A79DA" w14:textId="77777777" w:rsidR="00B53E52" w:rsidRDefault="006E48EA">
            <w:pPr>
              <w:pStyle w:val="TableParagraph"/>
              <w:spacing w:before="151"/>
              <w:ind w:left="135"/>
              <w:rPr>
                <w:rFonts w:ascii="Times New Roman" w:eastAsia="Verdana" w:hAnsi="Times New Roman"/>
                <w:sz w:val="18"/>
                <w:szCs w:val="18"/>
              </w:rPr>
            </w:pPr>
            <w:r>
              <w:rPr>
                <w:rFonts w:ascii="Times New Roman" w:hAnsi="Times New Roman"/>
                <w:sz w:val="18"/>
              </w:rPr>
              <w:t>Rad</w:t>
            </w:r>
          </w:p>
        </w:tc>
        <w:tc>
          <w:tcPr>
            <w:tcW w:w="6946" w:type="dxa"/>
            <w:shd w:val="clear" w:color="auto" w:fill="auto"/>
          </w:tcPr>
          <w:p w14:paraId="7E616679" w14:textId="77777777" w:rsidR="00B53E52" w:rsidRDefault="006E48EA">
            <w:pPr>
              <w:pStyle w:val="TableParagraph"/>
              <w:spacing w:before="151"/>
              <w:ind w:left="135"/>
              <w:rPr>
                <w:rFonts w:ascii="Times New Roman" w:eastAsia="Verdana" w:hAnsi="Times New Roman"/>
                <w:sz w:val="18"/>
                <w:szCs w:val="18"/>
              </w:rPr>
            </w:pPr>
            <w:r>
              <w:rPr>
                <w:rFonts w:ascii="Times New Roman" w:hAnsi="Times New Roman"/>
                <w:sz w:val="18"/>
              </w:rPr>
              <w:t>Rättsliga hänvisningar och instruktioner</w:t>
            </w:r>
          </w:p>
        </w:tc>
      </w:tr>
      <w:tr w:rsidR="00B53E52" w14:paraId="415C3811" w14:textId="77777777" w:rsidTr="00454544">
        <w:tc>
          <w:tcPr>
            <w:tcW w:w="1457" w:type="dxa"/>
            <w:shd w:val="clear" w:color="auto" w:fill="auto"/>
            <w:vAlign w:val="center"/>
          </w:tcPr>
          <w:p w14:paraId="53630D8D"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010</w:t>
            </w:r>
          </w:p>
        </w:tc>
        <w:tc>
          <w:tcPr>
            <w:tcW w:w="6946" w:type="dxa"/>
            <w:shd w:val="clear" w:color="auto" w:fill="auto"/>
          </w:tcPr>
          <w:p w14:paraId="1A0BC0CD" w14:textId="77777777" w:rsidR="00B53E52" w:rsidRDefault="00B53E52">
            <w:pPr>
              <w:pStyle w:val="TableParagraph"/>
              <w:spacing w:before="7"/>
              <w:rPr>
                <w:rFonts w:ascii="Times New Roman" w:eastAsia="Verdana" w:hAnsi="Times New Roman"/>
                <w:sz w:val="20"/>
                <w:szCs w:val="20"/>
              </w:rPr>
            </w:pPr>
          </w:p>
          <w:p w14:paraId="4FF04580" w14:textId="77777777" w:rsidR="00B53E52" w:rsidRDefault="006E48EA">
            <w:pPr>
              <w:pStyle w:val="TableParagraph"/>
              <w:ind w:left="135"/>
              <w:rPr>
                <w:rFonts w:ascii="Times New Roman" w:eastAsia="Verdana" w:hAnsi="Times New Roman"/>
                <w:sz w:val="18"/>
                <w:szCs w:val="18"/>
              </w:rPr>
            </w:pPr>
            <w:r>
              <w:rPr>
                <w:rFonts w:ascii="Times New Roman" w:hAnsi="Times New Roman"/>
                <w:b/>
                <w:sz w:val="18"/>
                <w:u w:color="000000"/>
              </w:rPr>
              <w:t>1. UTFLÖDEN</w:t>
            </w:r>
          </w:p>
          <w:p w14:paraId="4FA70ED9" w14:textId="77777777" w:rsidR="00B53E52" w:rsidRDefault="00B53E52">
            <w:pPr>
              <w:pStyle w:val="TableParagraph"/>
              <w:spacing w:before="3"/>
              <w:rPr>
                <w:rFonts w:ascii="Times New Roman" w:eastAsia="Verdana" w:hAnsi="Times New Roman"/>
                <w:sz w:val="23"/>
                <w:szCs w:val="23"/>
              </w:rPr>
            </w:pPr>
          </w:p>
          <w:p w14:paraId="56F18262" w14:textId="138DB5D8" w:rsidR="00B53E52" w:rsidRDefault="006E48EA">
            <w:pPr>
              <w:pStyle w:val="TableParagraph"/>
              <w:ind w:left="135"/>
              <w:rPr>
                <w:rFonts w:ascii="Times New Roman" w:eastAsia="Verdana" w:hAnsi="Times New Roman"/>
                <w:sz w:val="18"/>
                <w:szCs w:val="18"/>
              </w:rPr>
            </w:pPr>
            <w:r>
              <w:rPr>
                <w:rFonts w:ascii="Times New Roman" w:hAnsi="Times New Roman"/>
                <w:sz w:val="18"/>
              </w:rPr>
              <w:t>Kapitel 2 i avdelning III i delegerad förordning (EU) 2015/61</w:t>
            </w:r>
          </w:p>
          <w:p w14:paraId="0A23C47E" w14:textId="77777777" w:rsidR="00B53E52" w:rsidRDefault="00B53E52">
            <w:pPr>
              <w:pStyle w:val="TableParagraph"/>
              <w:spacing w:before="6"/>
              <w:rPr>
                <w:rFonts w:ascii="Times New Roman" w:eastAsia="Verdana" w:hAnsi="Times New Roman"/>
                <w:sz w:val="23"/>
                <w:szCs w:val="23"/>
              </w:rPr>
            </w:pPr>
          </w:p>
          <w:p w14:paraId="1935D5EA" w14:textId="3E85D079"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ska här rapportera utflöden i enlighet med kapitel 2 i avdelning III i delegerad förordning (EU) 2015/61.</w:t>
            </w:r>
          </w:p>
        </w:tc>
      </w:tr>
      <w:tr w:rsidR="00B53E52" w14:paraId="0DF21387" w14:textId="77777777" w:rsidTr="00454544">
        <w:tc>
          <w:tcPr>
            <w:tcW w:w="1457" w:type="dxa"/>
            <w:shd w:val="clear" w:color="auto" w:fill="auto"/>
            <w:vAlign w:val="center"/>
          </w:tcPr>
          <w:p w14:paraId="09DFB7A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020</w:t>
            </w:r>
          </w:p>
        </w:tc>
        <w:tc>
          <w:tcPr>
            <w:tcW w:w="6946" w:type="dxa"/>
            <w:shd w:val="clear" w:color="auto" w:fill="auto"/>
          </w:tcPr>
          <w:p w14:paraId="66951C1E" w14:textId="77777777" w:rsidR="00B53E52" w:rsidRDefault="00B53E52">
            <w:pPr>
              <w:pStyle w:val="TableParagraph"/>
              <w:spacing w:before="7"/>
              <w:ind w:left="120"/>
              <w:rPr>
                <w:rFonts w:ascii="Times New Roman" w:eastAsia="Verdana" w:hAnsi="Times New Roman"/>
                <w:sz w:val="20"/>
                <w:szCs w:val="20"/>
              </w:rPr>
            </w:pPr>
          </w:p>
          <w:p w14:paraId="01648950" w14:textId="77777777" w:rsidR="00B53E52" w:rsidRDefault="006E48EA">
            <w:pPr>
              <w:pStyle w:val="TableParagraph"/>
              <w:ind w:left="120"/>
              <w:rPr>
                <w:rFonts w:ascii="Times New Roman" w:eastAsia="Verdana" w:hAnsi="Times New Roman"/>
                <w:sz w:val="18"/>
                <w:szCs w:val="18"/>
              </w:rPr>
            </w:pPr>
            <w:r>
              <w:rPr>
                <w:rFonts w:ascii="Times New Roman" w:hAnsi="Times New Roman"/>
                <w:b/>
                <w:sz w:val="18"/>
                <w:u w:color="000000"/>
              </w:rPr>
              <w:t>1.1 Utflöden från transaktioner/inlåning utan säkerhet</w:t>
            </w:r>
          </w:p>
          <w:p w14:paraId="08F47072" w14:textId="77777777" w:rsidR="00B53E52" w:rsidRDefault="00B53E52">
            <w:pPr>
              <w:pStyle w:val="TableParagraph"/>
              <w:spacing w:before="6"/>
              <w:ind w:left="120"/>
              <w:rPr>
                <w:rFonts w:ascii="Times New Roman" w:eastAsia="Verdana" w:hAnsi="Times New Roman"/>
                <w:sz w:val="23"/>
                <w:szCs w:val="23"/>
              </w:rPr>
            </w:pPr>
          </w:p>
          <w:p w14:paraId="248A899A" w14:textId="643713A2" w:rsidR="00B53E52" w:rsidRDefault="006E48EA">
            <w:pPr>
              <w:pStyle w:val="TableParagraph"/>
              <w:ind w:left="120"/>
              <w:rPr>
                <w:rFonts w:ascii="Times New Roman" w:eastAsia="Verdana" w:hAnsi="Times New Roman"/>
                <w:sz w:val="18"/>
                <w:szCs w:val="18"/>
              </w:rPr>
            </w:pPr>
            <w:r>
              <w:rPr>
                <w:rFonts w:ascii="Times New Roman" w:hAnsi="Times New Roman"/>
                <w:sz w:val="18"/>
              </w:rPr>
              <w:t>Artiklarna 20–31a i delegerad förordning (EU) 2015/61</w:t>
            </w:r>
          </w:p>
          <w:p w14:paraId="71CDA329" w14:textId="77777777" w:rsidR="00B53E52" w:rsidRDefault="00B53E52">
            <w:pPr>
              <w:pStyle w:val="TableParagraph"/>
              <w:spacing w:before="6"/>
              <w:ind w:left="120"/>
              <w:rPr>
                <w:rFonts w:ascii="Times New Roman" w:eastAsia="Verdana" w:hAnsi="Times New Roman"/>
                <w:sz w:val="23"/>
                <w:szCs w:val="23"/>
              </w:rPr>
            </w:pPr>
          </w:p>
          <w:p w14:paraId="78F945A7" w14:textId="14567CC9" w:rsidR="00B53E52" w:rsidRDefault="006E48EA">
            <w:pPr>
              <w:pStyle w:val="TableParagraph"/>
              <w:ind w:left="120"/>
              <w:jc w:val="both"/>
              <w:rPr>
                <w:rFonts w:ascii="Times New Roman" w:eastAsia="Verdana" w:hAnsi="Times New Roman"/>
                <w:sz w:val="18"/>
                <w:szCs w:val="18"/>
              </w:rPr>
            </w:pPr>
            <w:r>
              <w:rPr>
                <w:rFonts w:ascii="Times New Roman" w:hAnsi="Times New Roman"/>
                <w:sz w:val="18"/>
              </w:rPr>
              <w:t>Kreditinstitut ska här rapportera utflöden i enlighet med artiklarna 21–31a i delegerad förordning (EU) 2015/61, med undantag för utflöden i enlighet med artikel 28.3 och 28.4 i denna delegerade förordning.</w:t>
            </w:r>
          </w:p>
        </w:tc>
      </w:tr>
      <w:tr w:rsidR="00B53E52" w14:paraId="3939646C" w14:textId="77777777" w:rsidTr="00454544">
        <w:tc>
          <w:tcPr>
            <w:tcW w:w="1457" w:type="dxa"/>
            <w:shd w:val="clear" w:color="auto" w:fill="auto"/>
            <w:vAlign w:val="center"/>
          </w:tcPr>
          <w:p w14:paraId="1AE3DF43" w14:textId="77777777" w:rsidR="00B53E52" w:rsidRDefault="006E48EA">
            <w:pPr>
              <w:pStyle w:val="TableParagraph"/>
              <w:spacing w:before="128"/>
              <w:ind w:left="135"/>
              <w:rPr>
                <w:rFonts w:ascii="Times New Roman" w:eastAsia="Verdana" w:hAnsi="Times New Roman"/>
                <w:sz w:val="18"/>
                <w:szCs w:val="18"/>
              </w:rPr>
            </w:pPr>
            <w:r>
              <w:rPr>
                <w:rFonts w:ascii="Times New Roman" w:hAnsi="Times New Roman"/>
                <w:sz w:val="18"/>
              </w:rPr>
              <w:t>030</w:t>
            </w:r>
          </w:p>
        </w:tc>
        <w:tc>
          <w:tcPr>
            <w:tcW w:w="6946" w:type="dxa"/>
            <w:shd w:val="clear" w:color="auto" w:fill="auto"/>
          </w:tcPr>
          <w:p w14:paraId="32F8D02D" w14:textId="77777777" w:rsidR="00B53E52" w:rsidRDefault="00B53E52">
            <w:pPr>
              <w:pStyle w:val="TableParagraph"/>
              <w:spacing w:before="7"/>
              <w:rPr>
                <w:rFonts w:ascii="Times New Roman" w:eastAsia="Verdana" w:hAnsi="Times New Roman"/>
                <w:sz w:val="20"/>
                <w:szCs w:val="20"/>
              </w:rPr>
            </w:pPr>
          </w:p>
          <w:p w14:paraId="0E572917" w14:textId="77777777" w:rsidR="00B53E52" w:rsidRDefault="006E48EA">
            <w:pPr>
              <w:pStyle w:val="TableParagraph"/>
              <w:ind w:left="135"/>
              <w:rPr>
                <w:rFonts w:ascii="Times New Roman" w:eastAsia="Verdana" w:hAnsi="Times New Roman"/>
                <w:sz w:val="18"/>
                <w:szCs w:val="18"/>
              </w:rPr>
            </w:pPr>
            <w:r>
              <w:rPr>
                <w:rFonts w:ascii="Times New Roman" w:hAnsi="Times New Roman"/>
                <w:b/>
                <w:sz w:val="18"/>
                <w:u w:color="000000"/>
              </w:rPr>
              <w:t>1.1.1 Inlåning från allmänheten</w:t>
            </w:r>
          </w:p>
          <w:p w14:paraId="40D0098F" w14:textId="77777777" w:rsidR="00B53E52" w:rsidRDefault="00B53E52">
            <w:pPr>
              <w:pStyle w:val="TableParagraph"/>
              <w:spacing w:before="6"/>
              <w:rPr>
                <w:rFonts w:ascii="Times New Roman" w:eastAsia="Verdana" w:hAnsi="Times New Roman"/>
                <w:sz w:val="23"/>
                <w:szCs w:val="23"/>
              </w:rPr>
            </w:pPr>
          </w:p>
          <w:p w14:paraId="080B8141" w14:textId="54FDDECB" w:rsidR="00B53E52" w:rsidRDefault="006E48EA">
            <w:pPr>
              <w:pStyle w:val="TableParagraph"/>
              <w:ind w:left="135"/>
              <w:rPr>
                <w:rFonts w:ascii="Times New Roman" w:eastAsia="Verdana" w:hAnsi="Times New Roman"/>
                <w:sz w:val="18"/>
                <w:szCs w:val="18"/>
              </w:rPr>
            </w:pPr>
            <w:r>
              <w:rPr>
                <w:rFonts w:ascii="Times New Roman" w:hAnsi="Times New Roman"/>
                <w:sz w:val="18"/>
              </w:rPr>
              <w:t>Artiklarna 24 och 25 i delegerad förordning (EU) 2015/61</w:t>
            </w:r>
          </w:p>
          <w:p w14:paraId="3C6A46F9" w14:textId="77777777" w:rsidR="00B53E52" w:rsidRDefault="00B53E52">
            <w:pPr>
              <w:pStyle w:val="TableParagraph"/>
              <w:spacing w:before="3"/>
              <w:rPr>
                <w:rFonts w:ascii="Times New Roman" w:eastAsia="Verdana" w:hAnsi="Times New Roman"/>
                <w:sz w:val="23"/>
                <w:szCs w:val="23"/>
              </w:rPr>
            </w:pPr>
          </w:p>
          <w:p w14:paraId="54318650" w14:textId="494D5C3F"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 ska här rapportera inlåning från allmänheten enligt definitionen i artikel 411.2 i förordning (EU) 575/2013.</w:t>
            </w:r>
          </w:p>
          <w:p w14:paraId="0AFA8C53" w14:textId="77777777" w:rsidR="00B53E52" w:rsidRDefault="00B53E52">
            <w:pPr>
              <w:pStyle w:val="TableParagraph"/>
              <w:spacing w:before="9"/>
              <w:rPr>
                <w:rFonts w:ascii="Times New Roman" w:eastAsia="Verdana" w:hAnsi="Times New Roman"/>
                <w:sz w:val="20"/>
                <w:szCs w:val="20"/>
              </w:rPr>
            </w:pPr>
          </w:p>
          <w:p w14:paraId="48E5F6C9" w14:textId="6D2B5284" w:rsidR="00B53E52" w:rsidRDefault="00762F31">
            <w:pPr>
              <w:pStyle w:val="TableParagraph"/>
              <w:ind w:left="135"/>
              <w:jc w:val="both"/>
              <w:rPr>
                <w:rFonts w:ascii="Times New Roman" w:eastAsia="Verdana" w:hAnsi="Times New Roman"/>
                <w:sz w:val="18"/>
                <w:szCs w:val="18"/>
              </w:rPr>
            </w:pPr>
            <w:r>
              <w:rPr>
                <w:rFonts w:ascii="Times New Roman" w:hAnsi="Times New Roman"/>
                <w:sz w:val="18"/>
              </w:rPr>
              <w:t>Kreditinstitut ska också i rätt kategori för inlåning från allmänheten rapportera beloppet på sedlar, obligationer och andra utfärdade värdepapper som enbart säljs på marknaden för icke-professionella aktörer och hålls på ett privatkonto, enligt artikel 28.6 i delegerad förordning (EU) 2015/61. Kreditinstitut kommer för denna skuldkategori att överväga lämpliga utflödessatser, enligt bestämmelserna i delegerad förordning (EU) 2015/61 för olika kategorier av inlåning från allmänheten. Likaledes ska kreditinstitutet rapportera som tillämplig vikt genomsnittet av relevanta tillämpliga vikter för all denna inlåning.</w:t>
            </w:r>
          </w:p>
        </w:tc>
      </w:tr>
      <w:tr w:rsidR="00B53E52" w14:paraId="60009A79" w14:textId="77777777" w:rsidTr="00454544">
        <w:tc>
          <w:tcPr>
            <w:tcW w:w="1457" w:type="dxa"/>
            <w:shd w:val="clear" w:color="auto" w:fill="auto"/>
            <w:vAlign w:val="center"/>
          </w:tcPr>
          <w:p w14:paraId="69CE502F" w14:textId="77777777" w:rsidR="00B53E52" w:rsidRDefault="006E48EA">
            <w:pPr>
              <w:pStyle w:val="TableParagraph"/>
              <w:spacing w:before="128"/>
              <w:ind w:left="135"/>
              <w:rPr>
                <w:rFonts w:ascii="Times New Roman" w:hAnsi="Times New Roman"/>
                <w:sz w:val="18"/>
              </w:rPr>
            </w:pPr>
            <w:r>
              <w:rPr>
                <w:rFonts w:ascii="Times New Roman" w:hAnsi="Times New Roman"/>
                <w:sz w:val="18"/>
              </w:rPr>
              <w:t>035</w:t>
            </w:r>
          </w:p>
        </w:tc>
        <w:tc>
          <w:tcPr>
            <w:tcW w:w="6946" w:type="dxa"/>
            <w:shd w:val="clear" w:color="auto" w:fill="auto"/>
          </w:tcPr>
          <w:p w14:paraId="2AE709D2" w14:textId="77777777" w:rsidR="00B53E52" w:rsidRDefault="00B53E52">
            <w:pPr>
              <w:pStyle w:val="TableParagraph"/>
              <w:spacing w:before="7"/>
              <w:ind w:left="921"/>
              <w:rPr>
                <w:rFonts w:ascii="Times New Roman" w:eastAsia="Verdana" w:hAnsi="Times New Roman"/>
                <w:sz w:val="20"/>
                <w:szCs w:val="20"/>
              </w:rPr>
            </w:pPr>
          </w:p>
          <w:p w14:paraId="7C708298" w14:textId="77777777" w:rsidR="00B53E52" w:rsidRDefault="006E48EA">
            <w:pPr>
              <w:pStyle w:val="TableParagraph"/>
              <w:numPr>
                <w:ilvl w:val="3"/>
                <w:numId w:val="34"/>
              </w:numPr>
              <w:spacing w:before="7"/>
              <w:rPr>
                <w:rFonts w:ascii="Times New Roman" w:eastAsia="Verdana" w:hAnsi="Times New Roman"/>
                <w:b/>
                <w:sz w:val="20"/>
                <w:szCs w:val="20"/>
              </w:rPr>
            </w:pPr>
            <w:r>
              <w:rPr>
                <w:rFonts w:ascii="Times New Roman" w:hAnsi="Times New Roman"/>
                <w:b/>
                <w:sz w:val="20"/>
                <w:szCs w:val="20"/>
              </w:rPr>
              <w:t>Inlåning undantagen från beräkning av utflöden</w:t>
            </w:r>
          </w:p>
          <w:p w14:paraId="034F0219" w14:textId="77777777" w:rsidR="00B53E52" w:rsidRDefault="00B53E52">
            <w:pPr>
              <w:pStyle w:val="TableParagraph"/>
              <w:spacing w:before="7"/>
              <w:ind w:left="201"/>
              <w:rPr>
                <w:rFonts w:ascii="Times New Roman" w:eastAsia="Verdana" w:hAnsi="Times New Roman"/>
                <w:sz w:val="20"/>
                <w:szCs w:val="20"/>
              </w:rPr>
            </w:pPr>
          </w:p>
          <w:p w14:paraId="09103CBF" w14:textId="2F5392AA"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25.4 i delegerad förordning (EU) 2015/61</w:t>
            </w:r>
          </w:p>
          <w:p w14:paraId="4EF71FB0" w14:textId="77777777" w:rsidR="00B53E52" w:rsidRDefault="00B53E52">
            <w:pPr>
              <w:pStyle w:val="TableParagraph"/>
              <w:spacing w:before="7"/>
              <w:jc w:val="both"/>
              <w:rPr>
                <w:rFonts w:ascii="Times New Roman" w:eastAsia="Times New Roman" w:hAnsi="Times New Roman"/>
                <w:sz w:val="24"/>
                <w:szCs w:val="24"/>
              </w:rPr>
            </w:pPr>
          </w:p>
          <w:p w14:paraId="79878B86" w14:textId="342E5DD3" w:rsidR="00B53E52" w:rsidRDefault="006E48EA">
            <w:pPr>
              <w:pStyle w:val="TableParagraph"/>
              <w:spacing w:before="7"/>
              <w:ind w:left="201"/>
              <w:rPr>
                <w:rFonts w:ascii="Times New Roman" w:eastAsia="Verdana" w:hAnsi="Times New Roman"/>
                <w:sz w:val="20"/>
                <w:szCs w:val="20"/>
              </w:rPr>
            </w:pPr>
            <w:r>
              <w:rPr>
                <w:rFonts w:ascii="Times New Roman" w:hAnsi="Times New Roman"/>
                <w:sz w:val="18"/>
              </w:rPr>
              <w:t>Kreditinstitut ska här rapportera dessa kategorier för inlåning från allmänheten undantagen från beräkning av utflöden om villkoren i artikel 25.4 a och b har uppfyllts.</w:t>
            </w:r>
          </w:p>
        </w:tc>
      </w:tr>
      <w:tr w:rsidR="00B53E52" w14:paraId="44E2BD71" w14:textId="77777777" w:rsidTr="00454544">
        <w:tc>
          <w:tcPr>
            <w:tcW w:w="1457" w:type="dxa"/>
            <w:shd w:val="clear" w:color="auto" w:fill="auto"/>
            <w:vAlign w:val="center"/>
          </w:tcPr>
          <w:p w14:paraId="12330B79"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040</w:t>
            </w:r>
          </w:p>
        </w:tc>
        <w:tc>
          <w:tcPr>
            <w:tcW w:w="6946" w:type="dxa"/>
            <w:shd w:val="clear" w:color="auto" w:fill="auto"/>
          </w:tcPr>
          <w:p w14:paraId="4B4BC991" w14:textId="77777777" w:rsidR="00B53E52" w:rsidRDefault="00B53E52">
            <w:pPr>
              <w:pStyle w:val="TableParagraph"/>
              <w:spacing w:before="9"/>
              <w:rPr>
                <w:rFonts w:ascii="Times New Roman" w:eastAsia="Times New Roman" w:hAnsi="Times New Roman"/>
                <w:sz w:val="21"/>
                <w:szCs w:val="21"/>
              </w:rPr>
            </w:pPr>
          </w:p>
          <w:p w14:paraId="3580AAC0" w14:textId="37D8AD83" w:rsidR="00B53E52" w:rsidRDefault="006E48EA">
            <w:pPr>
              <w:pStyle w:val="TableParagraph"/>
              <w:spacing w:line="273" w:lineRule="auto"/>
              <w:ind w:left="135" w:right="98"/>
              <w:rPr>
                <w:rFonts w:ascii="Times New Roman" w:eastAsia="Verdana" w:hAnsi="Times New Roman"/>
                <w:sz w:val="18"/>
                <w:szCs w:val="18"/>
              </w:rPr>
            </w:pPr>
            <w:r>
              <w:rPr>
                <w:rFonts w:ascii="Times New Roman" w:hAnsi="Times New Roman"/>
                <w:b/>
                <w:sz w:val="18"/>
                <w:u w:color="000000"/>
              </w:rPr>
              <w:t>1.1.1.2 Inlåning där utbetalning har överenskommits inom de</w:t>
            </w:r>
            <w:r>
              <w:rPr>
                <w:rFonts w:ascii="Times New Roman" w:hAnsi="Times New Roman"/>
                <w:b/>
                <w:sz w:val="18"/>
              </w:rPr>
              <w:t xml:space="preserve"> </w:t>
            </w:r>
            <w:r>
              <w:rPr>
                <w:rFonts w:ascii="Times New Roman" w:hAnsi="Times New Roman"/>
                <w:b/>
                <w:sz w:val="18"/>
                <w:u w:color="000000"/>
              </w:rPr>
              <w:t>följande 30 dagar</w:t>
            </w:r>
          </w:p>
          <w:p w14:paraId="242350E2" w14:textId="77777777" w:rsidR="00B53E52" w:rsidRDefault="00B53E52">
            <w:pPr>
              <w:pStyle w:val="TableParagraph"/>
              <w:rPr>
                <w:rFonts w:ascii="Times New Roman" w:eastAsia="Times New Roman" w:hAnsi="Times New Roman"/>
                <w:sz w:val="18"/>
                <w:szCs w:val="18"/>
              </w:rPr>
            </w:pPr>
          </w:p>
          <w:p w14:paraId="79E2AC5D" w14:textId="77777777" w:rsidR="00B53E52" w:rsidRDefault="00B53E52">
            <w:pPr>
              <w:pStyle w:val="TableParagraph"/>
              <w:rPr>
                <w:rFonts w:ascii="Times New Roman" w:eastAsia="Times New Roman" w:hAnsi="Times New Roman"/>
                <w:sz w:val="26"/>
                <w:szCs w:val="26"/>
              </w:rPr>
            </w:pPr>
          </w:p>
          <w:p w14:paraId="07FB69D1" w14:textId="71D227DD" w:rsidR="00B53E52" w:rsidRDefault="006E48EA">
            <w:pPr>
              <w:pStyle w:val="TableParagraph"/>
              <w:ind w:left="135"/>
              <w:rPr>
                <w:rFonts w:ascii="Times New Roman" w:eastAsia="Verdana" w:hAnsi="Times New Roman"/>
                <w:sz w:val="18"/>
                <w:szCs w:val="18"/>
              </w:rPr>
            </w:pPr>
            <w:r>
              <w:rPr>
                <w:rFonts w:ascii="Times New Roman" w:hAnsi="Times New Roman"/>
                <w:sz w:val="18"/>
              </w:rPr>
              <w:t>Artikel 25.4 i delegerad förordning (EU) 2015/61</w:t>
            </w:r>
          </w:p>
          <w:p w14:paraId="53173E7B" w14:textId="77777777" w:rsidR="00B53E52" w:rsidRDefault="00B53E52">
            <w:pPr>
              <w:pStyle w:val="TableParagraph"/>
              <w:spacing w:before="7"/>
              <w:rPr>
                <w:rFonts w:ascii="Times New Roman" w:eastAsia="Times New Roman" w:hAnsi="Times New Roman"/>
                <w:sz w:val="24"/>
                <w:szCs w:val="24"/>
              </w:rPr>
            </w:pPr>
          </w:p>
          <w:p w14:paraId="3DC4E06E" w14:textId="77777777"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 ska här rapportera inlåning med en återstående löptid på mindre än 30 kalenderdagar och där utbetalning har överenskommits.</w:t>
            </w:r>
          </w:p>
        </w:tc>
      </w:tr>
      <w:tr w:rsidR="00B53E52" w14:paraId="464CA1E1" w14:textId="77777777" w:rsidTr="00454544">
        <w:tc>
          <w:tcPr>
            <w:tcW w:w="1457" w:type="dxa"/>
            <w:shd w:val="clear" w:color="auto" w:fill="auto"/>
            <w:vAlign w:val="center"/>
          </w:tcPr>
          <w:p w14:paraId="498A7DF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050</w:t>
            </w:r>
          </w:p>
        </w:tc>
        <w:tc>
          <w:tcPr>
            <w:tcW w:w="6946" w:type="dxa"/>
            <w:shd w:val="clear" w:color="auto" w:fill="auto"/>
          </w:tcPr>
          <w:p w14:paraId="610ED4AD" w14:textId="77777777" w:rsidR="00B53E52" w:rsidRDefault="00B53E52">
            <w:pPr>
              <w:pStyle w:val="TableParagraph"/>
              <w:spacing w:before="9"/>
              <w:jc w:val="both"/>
              <w:rPr>
                <w:rFonts w:ascii="Times New Roman" w:eastAsia="Times New Roman" w:hAnsi="Times New Roman"/>
                <w:sz w:val="21"/>
                <w:szCs w:val="21"/>
              </w:rPr>
            </w:pPr>
          </w:p>
          <w:p w14:paraId="1101E54A" w14:textId="0E853F2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 Inlåning som omfattas av högre utflöden</w:t>
            </w:r>
          </w:p>
          <w:p w14:paraId="10C605B4" w14:textId="77777777" w:rsidR="00B53E52" w:rsidRDefault="00B53E52">
            <w:pPr>
              <w:pStyle w:val="TableParagraph"/>
              <w:spacing w:before="9"/>
              <w:jc w:val="both"/>
              <w:rPr>
                <w:rFonts w:ascii="Times New Roman" w:eastAsia="Times New Roman" w:hAnsi="Times New Roman"/>
                <w:sz w:val="24"/>
                <w:szCs w:val="24"/>
              </w:rPr>
            </w:pPr>
          </w:p>
          <w:p w14:paraId="17D57840" w14:textId="26503CAD"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Artiklarna 25.2 och 25.3 i delegerad förordning (EU) 2015/61</w:t>
            </w:r>
          </w:p>
          <w:p w14:paraId="7372E904" w14:textId="77777777" w:rsidR="00B53E52" w:rsidRDefault="00B53E52">
            <w:pPr>
              <w:pStyle w:val="TableParagraph"/>
              <w:spacing w:before="7"/>
              <w:jc w:val="both"/>
              <w:rPr>
                <w:rFonts w:ascii="Times New Roman" w:eastAsia="Times New Roman" w:hAnsi="Times New Roman"/>
                <w:sz w:val="24"/>
                <w:szCs w:val="24"/>
              </w:rPr>
            </w:pPr>
          </w:p>
          <w:p w14:paraId="1A624062" w14:textId="0E1A4712"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här rapportera en fullständig avstämning av inlåning till högre utflödessatser i enlighet med artikel 25.2 och 25.3 i delegerad förordning (EU) 2015/61. Inlåning från allmänheten där bedömning av kategori enligt artikel 25.2 i delegerad förordning (EU) 2015/61 inte har gjorts eller är ofullständig ska också rapporteras här.</w:t>
            </w:r>
          </w:p>
        </w:tc>
      </w:tr>
      <w:tr w:rsidR="00B53E52" w14:paraId="1D8899F2" w14:textId="77777777" w:rsidTr="00454544">
        <w:tc>
          <w:tcPr>
            <w:tcW w:w="1457" w:type="dxa"/>
            <w:shd w:val="clear" w:color="auto" w:fill="auto"/>
            <w:vAlign w:val="center"/>
          </w:tcPr>
          <w:p w14:paraId="04EB0A03"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060</w:t>
            </w:r>
          </w:p>
        </w:tc>
        <w:tc>
          <w:tcPr>
            <w:tcW w:w="6946" w:type="dxa"/>
            <w:shd w:val="clear" w:color="auto" w:fill="auto"/>
          </w:tcPr>
          <w:p w14:paraId="47EBBD54" w14:textId="77777777" w:rsidR="00B53E52" w:rsidRDefault="00B53E52">
            <w:pPr>
              <w:pStyle w:val="TableParagraph"/>
              <w:spacing w:before="9"/>
              <w:jc w:val="both"/>
              <w:rPr>
                <w:rFonts w:ascii="Times New Roman" w:eastAsia="Times New Roman" w:hAnsi="Times New Roman"/>
                <w:sz w:val="21"/>
                <w:szCs w:val="21"/>
              </w:rPr>
            </w:pPr>
          </w:p>
          <w:p w14:paraId="39CB07BF" w14:textId="28D4765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1.1.1.3.1 Kategori 1</w:t>
            </w:r>
          </w:p>
          <w:p w14:paraId="3CF5081F" w14:textId="77777777" w:rsidR="00B53E52" w:rsidRDefault="00B53E52">
            <w:pPr>
              <w:pStyle w:val="TableParagraph"/>
              <w:spacing w:before="9"/>
              <w:jc w:val="both"/>
              <w:rPr>
                <w:rFonts w:ascii="Times New Roman" w:eastAsia="Times New Roman" w:hAnsi="Times New Roman"/>
                <w:sz w:val="24"/>
                <w:szCs w:val="24"/>
              </w:rPr>
            </w:pPr>
          </w:p>
          <w:p w14:paraId="1F457005" w14:textId="1F4F18BA"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25.3 i delegerad förordning (EU) 2015/61</w:t>
            </w:r>
          </w:p>
          <w:p w14:paraId="45E732BA" w14:textId="77777777" w:rsidR="00B53E52" w:rsidRDefault="00B53E52">
            <w:pPr>
              <w:pStyle w:val="TableParagraph"/>
              <w:spacing w:before="7"/>
              <w:jc w:val="both"/>
              <w:rPr>
                <w:rFonts w:ascii="Times New Roman" w:eastAsia="Times New Roman" w:hAnsi="Times New Roman"/>
                <w:sz w:val="24"/>
                <w:szCs w:val="24"/>
              </w:rPr>
            </w:pPr>
          </w:p>
          <w:p w14:paraId="5191EB47" w14:textId="2125300B"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 ska här rapportera totalt utestående belopp för all inlåning från allmänheten som uppfyller kriterierna i led a, eller två av kriterierna i led b–e i artikel 25.2 i delegerad förordning (EU) 2015/61, om inte inlåningen har tagits i tredjeländer där ett högre utflöde tillämpas i enlighet med artikel 25.5 i  delegerad förordning (EU) 2015/61, då de ska rapporteras inom sistnämnda kategori.</w:t>
            </w:r>
          </w:p>
          <w:p w14:paraId="65FBD73C" w14:textId="77777777" w:rsidR="00B53E52" w:rsidRDefault="00B53E52">
            <w:pPr>
              <w:pStyle w:val="TableParagraph"/>
              <w:spacing w:before="7"/>
              <w:jc w:val="both"/>
              <w:rPr>
                <w:rFonts w:ascii="Times New Roman" w:eastAsia="Times New Roman" w:hAnsi="Times New Roman"/>
                <w:sz w:val="24"/>
                <w:szCs w:val="24"/>
              </w:rPr>
            </w:pPr>
          </w:p>
          <w:p w14:paraId="097D0DD7" w14:textId="54FC4871"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ska som tillämplig vikt rapportera genomsnittet av satserna, antingen de standardsatser som avses i led a i artikel 25.3 i delegerad förordning (EU) 2015/61, eller högre satser om de tillämpas av en behörig myndighet som har tillämpat dem fullständigt på hela beloppet på all inlåning som avses i föregående punkt, vägt genom nämnda motsvarande belopp.</w:t>
            </w:r>
          </w:p>
        </w:tc>
      </w:tr>
      <w:tr w:rsidR="00B53E52" w14:paraId="0D4B0E60" w14:textId="77777777" w:rsidTr="00454544">
        <w:tc>
          <w:tcPr>
            <w:tcW w:w="1457" w:type="dxa"/>
            <w:shd w:val="clear" w:color="auto" w:fill="auto"/>
            <w:vAlign w:val="center"/>
          </w:tcPr>
          <w:p w14:paraId="1C868C2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070</w:t>
            </w:r>
          </w:p>
        </w:tc>
        <w:tc>
          <w:tcPr>
            <w:tcW w:w="6946" w:type="dxa"/>
            <w:shd w:val="clear" w:color="auto" w:fill="auto"/>
          </w:tcPr>
          <w:p w14:paraId="70BC0A63" w14:textId="77777777" w:rsidR="00B53E52" w:rsidRDefault="00B53E52">
            <w:pPr>
              <w:pStyle w:val="TableParagraph"/>
              <w:spacing w:before="9"/>
              <w:jc w:val="both"/>
              <w:rPr>
                <w:rFonts w:ascii="Times New Roman" w:eastAsia="Times New Roman" w:hAnsi="Times New Roman"/>
                <w:sz w:val="21"/>
                <w:szCs w:val="21"/>
              </w:rPr>
            </w:pPr>
          </w:p>
          <w:p w14:paraId="78E75DB7" w14:textId="5EBED82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1.1.1.3.2 Kategori 2</w:t>
            </w:r>
          </w:p>
          <w:p w14:paraId="5F032918" w14:textId="77777777" w:rsidR="00B53E52" w:rsidRDefault="00B53E52">
            <w:pPr>
              <w:pStyle w:val="TableParagraph"/>
              <w:spacing w:before="9"/>
              <w:jc w:val="both"/>
              <w:rPr>
                <w:rFonts w:ascii="Times New Roman" w:eastAsia="Times New Roman" w:hAnsi="Times New Roman"/>
                <w:sz w:val="24"/>
                <w:szCs w:val="24"/>
              </w:rPr>
            </w:pPr>
          </w:p>
          <w:p w14:paraId="174C620D" w14:textId="6D7402A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25.3 i delegerad förordning (EU) 2015/61</w:t>
            </w:r>
          </w:p>
          <w:p w14:paraId="685A4883" w14:textId="77777777" w:rsidR="00B53E52" w:rsidRDefault="00B53E52">
            <w:pPr>
              <w:pStyle w:val="TableParagraph"/>
              <w:spacing w:before="7"/>
              <w:jc w:val="both"/>
              <w:rPr>
                <w:rFonts w:ascii="Times New Roman" w:eastAsia="Times New Roman" w:hAnsi="Times New Roman"/>
                <w:sz w:val="24"/>
                <w:szCs w:val="24"/>
              </w:rPr>
            </w:pPr>
          </w:p>
          <w:p w14:paraId="6A9CC7D7" w14:textId="2AB0D9CF"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här rapportera totalt utestående belopp för all inlåning från allmänheten som uppfyller kriterierna i led a i artikel 25.2 i delegerad förordning (EU) 2015/61, och minst ytterligare ett av kriterierna i artikel 25.2, eller tre eller fler kriterier i artikel 25.2 om inte inlåningen har tagits i tredjeländer där ett högre utflöde tillämpas i enlighet med artikel 25.5 i delegerad förordning (EU) 2015/61, då de ska rapporteras inom sistnämnda kategori.</w:t>
            </w:r>
          </w:p>
          <w:p w14:paraId="1BAB85C8" w14:textId="77777777" w:rsidR="00B53E52" w:rsidRDefault="00B53E52">
            <w:pPr>
              <w:pStyle w:val="TableParagraph"/>
              <w:spacing w:before="11"/>
              <w:jc w:val="both"/>
              <w:rPr>
                <w:rFonts w:ascii="Times New Roman" w:eastAsia="Times New Roman" w:hAnsi="Times New Roman"/>
                <w:sz w:val="21"/>
                <w:szCs w:val="21"/>
              </w:rPr>
            </w:pPr>
          </w:p>
          <w:p w14:paraId="1E381B1B" w14:textId="2B60B77E"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Inlåning från allmänheten där bedömning av kategori enligt artikel 25.2 inte har gjorts eller är ofullständig ska också rapporteras här.</w:t>
            </w:r>
          </w:p>
          <w:p w14:paraId="69749F4A" w14:textId="77777777" w:rsidR="00B53E52" w:rsidRDefault="00B53E52">
            <w:pPr>
              <w:pStyle w:val="TableParagraph"/>
              <w:spacing w:before="8"/>
              <w:jc w:val="both"/>
              <w:rPr>
                <w:rFonts w:ascii="Times New Roman" w:eastAsia="Times New Roman" w:hAnsi="Times New Roman"/>
                <w:sz w:val="21"/>
                <w:szCs w:val="21"/>
              </w:rPr>
            </w:pPr>
          </w:p>
          <w:p w14:paraId="3A0FDAD6" w14:textId="0984057D"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Kreditinstitut ska som tillämplig vikt rapportera genomsnittet av satserna, antingen de standardsatser som avses i led b i artikel 25.3 i delegerad förordning (EU) 2015/61, eller högre satser om de tillämpas av en behörig myndighet som har tillämpat dem på hela beloppet på all inlåning som avses i föregående punkter, vägt genom nämnda motsvarande belopp.</w:t>
            </w:r>
          </w:p>
        </w:tc>
      </w:tr>
      <w:tr w:rsidR="00B53E52" w14:paraId="219456A4" w14:textId="77777777" w:rsidTr="00454544">
        <w:tc>
          <w:tcPr>
            <w:tcW w:w="1457" w:type="dxa"/>
            <w:shd w:val="clear" w:color="auto" w:fill="auto"/>
            <w:vAlign w:val="center"/>
          </w:tcPr>
          <w:p w14:paraId="1373290F"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080</w:t>
            </w:r>
          </w:p>
        </w:tc>
        <w:tc>
          <w:tcPr>
            <w:tcW w:w="6946" w:type="dxa"/>
            <w:shd w:val="clear" w:color="auto" w:fill="auto"/>
          </w:tcPr>
          <w:p w14:paraId="43FAD00F" w14:textId="77777777" w:rsidR="00B53E52" w:rsidRDefault="00B53E52">
            <w:pPr>
              <w:pStyle w:val="TableParagraph"/>
              <w:spacing w:before="9"/>
              <w:jc w:val="both"/>
              <w:rPr>
                <w:rFonts w:ascii="Times New Roman" w:eastAsia="Times New Roman" w:hAnsi="Times New Roman"/>
                <w:sz w:val="21"/>
                <w:szCs w:val="21"/>
              </w:rPr>
            </w:pPr>
          </w:p>
          <w:p w14:paraId="080C9E5A" w14:textId="5A7791B5"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1.1.1.4 Stabil inlåning</w:t>
            </w:r>
          </w:p>
          <w:p w14:paraId="6723A06F" w14:textId="77777777" w:rsidR="00B53E52" w:rsidRDefault="00B53E52">
            <w:pPr>
              <w:pStyle w:val="TableParagraph"/>
              <w:spacing w:before="9"/>
              <w:jc w:val="both"/>
              <w:rPr>
                <w:rFonts w:ascii="Times New Roman" w:eastAsia="Times New Roman" w:hAnsi="Times New Roman"/>
                <w:sz w:val="24"/>
                <w:szCs w:val="24"/>
              </w:rPr>
            </w:pPr>
          </w:p>
          <w:p w14:paraId="5CCEB5F0" w14:textId="28D340C9"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24 i delegerad förordning (EU) 2015/61</w:t>
            </w:r>
          </w:p>
          <w:p w14:paraId="01269C72" w14:textId="77777777" w:rsidR="00B53E52" w:rsidRDefault="00B53E52">
            <w:pPr>
              <w:pStyle w:val="TableParagraph"/>
              <w:spacing w:before="7"/>
              <w:jc w:val="both"/>
              <w:rPr>
                <w:rFonts w:ascii="Times New Roman" w:eastAsia="Times New Roman" w:hAnsi="Times New Roman"/>
                <w:sz w:val="24"/>
                <w:szCs w:val="24"/>
              </w:rPr>
            </w:pPr>
          </w:p>
          <w:p w14:paraId="2D60DE2D" w14:textId="3FEDF109"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delegerad förordning (EU) 2015/61 och där</w:t>
            </w:r>
          </w:p>
          <w:p w14:paraId="78382562" w14:textId="77777777" w:rsidR="00B53E52" w:rsidRDefault="00B53E52">
            <w:pPr>
              <w:pStyle w:val="TableParagraph"/>
              <w:spacing w:before="11"/>
              <w:jc w:val="both"/>
              <w:rPr>
                <w:rFonts w:ascii="Times New Roman" w:eastAsia="Times New Roman" w:hAnsi="Times New Roman"/>
                <w:sz w:val="21"/>
                <w:szCs w:val="21"/>
              </w:rPr>
            </w:pPr>
          </w:p>
          <w:p w14:paraId="1CFF13EB" w14:textId="17FB880B" w:rsidR="00B53E52" w:rsidRDefault="006E48EA">
            <w:pPr>
              <w:widowControl w:val="0"/>
              <w:spacing w:after="0" w:line="275"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inlåningen inte uppfyller kriterierna för en högre utflödessats i artikel 25.2, 25.3 och 25.5 i delegerad förordning (EU) 2015/61, då de ska rapporteras som inlåning med högre inflöden, eller</w:t>
            </w:r>
          </w:p>
          <w:p w14:paraId="00ABE6D5" w14:textId="5DA09C6F" w:rsidR="00B53E52" w:rsidRDefault="006E48EA">
            <w:pPr>
              <w:widowControl w:val="0"/>
              <w:spacing w:before="1" w:after="0" w:line="276"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inlåningen inte har tagits i tredjeländer där ett högre utflöde tillämpas i enlighet med artikel 25.5 i delegerad förordning (EU) 2015/61, då de ska rapporteras inom sistnämnda kategori,</w:t>
            </w:r>
          </w:p>
          <w:p w14:paraId="5DC31F4B" w14:textId="52BEFF2A" w:rsidR="00B53E52" w:rsidRDefault="006E48EA">
            <w:pPr>
              <w:widowControl w:val="0"/>
              <w:spacing w:after="0" w:line="273" w:lineRule="auto"/>
              <w:ind w:left="555" w:right="98"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Undantaget i artikel 24.4 i delegerad förordning (EU) 2015/61 är inte tillämpligt.</w:t>
            </w:r>
          </w:p>
        </w:tc>
      </w:tr>
      <w:tr w:rsidR="00B53E52" w14:paraId="3CC7B640" w14:textId="77777777" w:rsidTr="00454544">
        <w:tc>
          <w:tcPr>
            <w:tcW w:w="1457" w:type="dxa"/>
            <w:shd w:val="clear" w:color="auto" w:fill="auto"/>
            <w:vAlign w:val="center"/>
          </w:tcPr>
          <w:p w14:paraId="52CCA11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090</w:t>
            </w:r>
          </w:p>
        </w:tc>
        <w:tc>
          <w:tcPr>
            <w:tcW w:w="6946" w:type="dxa"/>
            <w:shd w:val="clear" w:color="auto" w:fill="auto"/>
          </w:tcPr>
          <w:p w14:paraId="0F4C4B65" w14:textId="77777777" w:rsidR="00B53E52" w:rsidRDefault="00B53E52">
            <w:pPr>
              <w:pStyle w:val="TableParagraph"/>
              <w:spacing w:before="9"/>
              <w:jc w:val="both"/>
              <w:rPr>
                <w:rFonts w:ascii="Times New Roman" w:eastAsia="Times New Roman" w:hAnsi="Times New Roman"/>
                <w:sz w:val="21"/>
                <w:szCs w:val="21"/>
              </w:rPr>
            </w:pPr>
          </w:p>
          <w:p w14:paraId="7CF50DF8" w14:textId="381DAD6A"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 Undantagen stabil inlåning</w:t>
            </w:r>
          </w:p>
          <w:p w14:paraId="6025F0B5" w14:textId="77777777" w:rsidR="00B53E52" w:rsidRDefault="00B53E52">
            <w:pPr>
              <w:pStyle w:val="TableParagraph"/>
              <w:spacing w:before="9"/>
              <w:jc w:val="both"/>
              <w:rPr>
                <w:rFonts w:ascii="Times New Roman" w:eastAsia="Times New Roman" w:hAnsi="Times New Roman"/>
                <w:sz w:val="24"/>
                <w:szCs w:val="24"/>
              </w:rPr>
            </w:pPr>
          </w:p>
          <w:p w14:paraId="2A903549" w14:textId="4145599E"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Artiklarna 24.4 och 24.6 i delegerad förordning (EU) 2015/61.</w:t>
            </w:r>
          </w:p>
          <w:p w14:paraId="7958E9B6" w14:textId="77777777" w:rsidR="00B53E52" w:rsidRDefault="00B53E52">
            <w:pPr>
              <w:pStyle w:val="TableParagraph"/>
              <w:spacing w:before="7"/>
              <w:jc w:val="both"/>
              <w:rPr>
                <w:rFonts w:ascii="Times New Roman" w:eastAsia="Times New Roman" w:hAnsi="Times New Roman"/>
                <w:sz w:val="24"/>
                <w:szCs w:val="24"/>
              </w:rPr>
            </w:pPr>
          </w:p>
          <w:p w14:paraId="630AF429" w14:textId="3E198FFC"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den del av beloppen av inlåning från allmänheten som täcks av ett insättningsgarantisystem i enlighet med direktiv 2014/49/EU upp till ett maximalt belopp om 100 000 euro och som antingen ingår i ett etablerat förhållande som innebär att uttag är mycket osannolikt, eller ingår i ett transaktionskonto i enlighet med artikel 24.2 respektive 24.3 i delegerad förordning (EU) 2015/61 och där</w:t>
            </w:r>
          </w:p>
          <w:p w14:paraId="3645AB47" w14:textId="77777777" w:rsidR="00B53E52" w:rsidRDefault="00B53E52">
            <w:pPr>
              <w:pStyle w:val="TableParagraph"/>
              <w:spacing w:before="11"/>
              <w:jc w:val="both"/>
              <w:rPr>
                <w:rFonts w:ascii="Times New Roman" w:eastAsia="Times New Roman" w:hAnsi="Times New Roman"/>
                <w:sz w:val="21"/>
                <w:szCs w:val="21"/>
              </w:rPr>
            </w:pPr>
          </w:p>
          <w:p w14:paraId="29C8893A" w14:textId="345348CD"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inlåningen inte uppfyller kriterierna för en högre utflödessats i artikel 25.2, 25.3 och 25.5 i delegerad förordning (EU) 2015/61, då de ska rapporteras som inlåning med högre inflöden, eller</w:t>
            </w:r>
          </w:p>
          <w:p w14:paraId="0D454606" w14:textId="044FE014" w:rsidR="00B53E52" w:rsidRDefault="006E48EA">
            <w:pPr>
              <w:widowControl w:val="0"/>
              <w:spacing w:after="0" w:line="275" w:lineRule="auto"/>
              <w:ind w:left="555" w:right="99"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inlåningen inte har tagits i tredjeländer där ett högre utflöde tillämpas i enlighet med artikel 25.5 i delegerad förordning (EU) 2015/61, då de ska rapporteras inom sistnämnda kategori,</w:t>
            </w:r>
          </w:p>
          <w:p w14:paraId="359C0063" w14:textId="07540F60" w:rsidR="00B53E52" w:rsidRDefault="006E48EA">
            <w:pPr>
              <w:widowControl w:val="0"/>
              <w:spacing w:after="0" w:line="276" w:lineRule="auto"/>
              <w:ind w:left="555" w:right="96" w:hanging="42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Undantaget i artikel 24.4 i delegerad förordning (EU) 2015/61 är tillämpligt.</w:t>
            </w:r>
          </w:p>
        </w:tc>
      </w:tr>
      <w:tr w:rsidR="00B53E52" w14:paraId="673BCFE3" w14:textId="77777777" w:rsidTr="00454544">
        <w:tc>
          <w:tcPr>
            <w:tcW w:w="1457" w:type="dxa"/>
            <w:shd w:val="clear" w:color="auto" w:fill="auto"/>
            <w:vAlign w:val="center"/>
          </w:tcPr>
          <w:p w14:paraId="54A77863"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100</w:t>
            </w:r>
          </w:p>
        </w:tc>
        <w:tc>
          <w:tcPr>
            <w:tcW w:w="6946" w:type="dxa"/>
            <w:shd w:val="clear" w:color="auto" w:fill="auto"/>
          </w:tcPr>
          <w:p w14:paraId="37C23E37" w14:textId="77777777" w:rsidR="00B53E52" w:rsidRDefault="00B53E52">
            <w:pPr>
              <w:pStyle w:val="TableParagraph"/>
              <w:spacing w:before="9"/>
              <w:jc w:val="both"/>
              <w:rPr>
                <w:rFonts w:ascii="Times New Roman" w:eastAsia="Times New Roman" w:hAnsi="Times New Roman"/>
                <w:sz w:val="21"/>
                <w:szCs w:val="21"/>
              </w:rPr>
            </w:pPr>
          </w:p>
          <w:p w14:paraId="31D98C10" w14:textId="65927B1F"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1.1.1.6 Inlåning från allmänheten i tredjeländer där ett högre utflöde tillämpas</w:t>
            </w:r>
          </w:p>
          <w:p w14:paraId="01DF119E" w14:textId="77777777" w:rsidR="00B53E52" w:rsidRDefault="00B53E52">
            <w:pPr>
              <w:pStyle w:val="TableParagraph"/>
              <w:spacing w:before="7"/>
              <w:jc w:val="both"/>
              <w:rPr>
                <w:rFonts w:ascii="Times New Roman" w:eastAsia="Times New Roman" w:hAnsi="Times New Roman"/>
                <w:sz w:val="24"/>
                <w:szCs w:val="24"/>
              </w:rPr>
            </w:pPr>
          </w:p>
          <w:p w14:paraId="65B378AB" w14:textId="54F481B4"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25.5 i delegerad förordning (EU) 2015/61</w:t>
            </w:r>
          </w:p>
          <w:p w14:paraId="312920A6" w14:textId="77777777" w:rsidR="00B53E52" w:rsidRDefault="00B53E52">
            <w:pPr>
              <w:pStyle w:val="TableParagraph"/>
              <w:spacing w:before="9"/>
              <w:jc w:val="both"/>
              <w:rPr>
                <w:rFonts w:ascii="Times New Roman" w:eastAsia="Times New Roman" w:hAnsi="Times New Roman"/>
                <w:sz w:val="24"/>
                <w:szCs w:val="24"/>
              </w:rPr>
            </w:pPr>
          </w:p>
          <w:p w14:paraId="11D659B3" w14:textId="4320B4F3"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beloppet för inlåning från allmänheten som har tagits i ett tredjeland där ett högre utflöde tillämpas i enlighet med den nationella lag som reglerar likviditetskraven i tredjelandet.</w:t>
            </w:r>
          </w:p>
        </w:tc>
      </w:tr>
      <w:tr w:rsidR="00B53E52" w14:paraId="1B4B0BB5" w14:textId="77777777" w:rsidTr="00454544">
        <w:tc>
          <w:tcPr>
            <w:tcW w:w="1457" w:type="dxa"/>
            <w:shd w:val="clear" w:color="auto" w:fill="auto"/>
            <w:vAlign w:val="center"/>
          </w:tcPr>
          <w:p w14:paraId="7CA3299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110</w:t>
            </w:r>
          </w:p>
        </w:tc>
        <w:tc>
          <w:tcPr>
            <w:tcW w:w="6946" w:type="dxa"/>
            <w:shd w:val="clear" w:color="auto" w:fill="auto"/>
          </w:tcPr>
          <w:p w14:paraId="1A7F051C" w14:textId="77777777" w:rsidR="00B53E52" w:rsidRDefault="00B53E52">
            <w:pPr>
              <w:pStyle w:val="TableParagraph"/>
              <w:spacing w:before="9"/>
              <w:jc w:val="both"/>
              <w:rPr>
                <w:rFonts w:ascii="Times New Roman" w:eastAsia="Times New Roman" w:hAnsi="Times New Roman"/>
                <w:sz w:val="21"/>
                <w:szCs w:val="21"/>
              </w:rPr>
            </w:pPr>
          </w:p>
          <w:p w14:paraId="15F3BDD8" w14:textId="3F8A3645"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1.1.1.7 Annan inlåning från allmänheten</w:t>
            </w:r>
          </w:p>
          <w:p w14:paraId="42C6C390" w14:textId="77777777" w:rsidR="00B53E52" w:rsidRDefault="00B53E52">
            <w:pPr>
              <w:pStyle w:val="TableParagraph"/>
              <w:spacing w:before="9"/>
              <w:jc w:val="both"/>
              <w:rPr>
                <w:rFonts w:ascii="Times New Roman" w:eastAsia="Times New Roman" w:hAnsi="Times New Roman"/>
                <w:sz w:val="24"/>
                <w:szCs w:val="24"/>
              </w:rPr>
            </w:pPr>
          </w:p>
          <w:p w14:paraId="5E4938B6" w14:textId="58CAB0F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25.1 i delegerad förordning (EU) 2015/61</w:t>
            </w:r>
          </w:p>
          <w:p w14:paraId="3A11904F" w14:textId="77777777" w:rsidR="00B53E52" w:rsidRDefault="00B53E52">
            <w:pPr>
              <w:pStyle w:val="TableParagraph"/>
              <w:spacing w:before="9"/>
              <w:jc w:val="both"/>
              <w:rPr>
                <w:rFonts w:ascii="Times New Roman" w:eastAsia="Times New Roman" w:hAnsi="Times New Roman"/>
                <w:sz w:val="24"/>
                <w:szCs w:val="24"/>
              </w:rPr>
            </w:pPr>
          </w:p>
          <w:p w14:paraId="4ED9F9A5" w14:textId="72F3894F" w:rsidR="00B53E52"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Kreditinstitut ska rapportera beloppet för annan inlåning från allmänheten än den som behandlats under ovanstående poster.</w:t>
            </w:r>
          </w:p>
        </w:tc>
      </w:tr>
      <w:tr w:rsidR="00B53E52" w14:paraId="4C72C7C7" w14:textId="77777777" w:rsidTr="00454544">
        <w:tc>
          <w:tcPr>
            <w:tcW w:w="1457" w:type="dxa"/>
            <w:shd w:val="clear" w:color="auto" w:fill="auto"/>
            <w:vAlign w:val="center"/>
          </w:tcPr>
          <w:p w14:paraId="290CCD49"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120</w:t>
            </w:r>
          </w:p>
        </w:tc>
        <w:tc>
          <w:tcPr>
            <w:tcW w:w="6946" w:type="dxa"/>
            <w:shd w:val="clear" w:color="auto" w:fill="auto"/>
          </w:tcPr>
          <w:p w14:paraId="6B2C3BA3" w14:textId="77777777" w:rsidR="00B53E52" w:rsidRDefault="00B53E52">
            <w:pPr>
              <w:pStyle w:val="TableParagraph"/>
              <w:spacing w:before="9"/>
              <w:jc w:val="both"/>
              <w:rPr>
                <w:rFonts w:ascii="Times New Roman" w:eastAsia="Times New Roman" w:hAnsi="Times New Roman"/>
                <w:sz w:val="21"/>
                <w:szCs w:val="21"/>
              </w:rPr>
            </w:pPr>
          </w:p>
          <w:p w14:paraId="1AF8DF6B"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 Operativ inlåning</w:t>
            </w:r>
          </w:p>
          <w:p w14:paraId="589FC172" w14:textId="77777777" w:rsidR="00B53E52" w:rsidRDefault="00B53E52">
            <w:pPr>
              <w:pStyle w:val="TableParagraph"/>
              <w:spacing w:before="9"/>
              <w:jc w:val="both"/>
              <w:rPr>
                <w:rFonts w:ascii="Times New Roman" w:eastAsia="Times New Roman" w:hAnsi="Times New Roman"/>
                <w:sz w:val="24"/>
                <w:szCs w:val="24"/>
              </w:rPr>
            </w:pPr>
          </w:p>
          <w:p w14:paraId="03CD0763" w14:textId="03E78188"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27 i delegerad förordning (EU) 2015/61</w:t>
            </w:r>
          </w:p>
          <w:p w14:paraId="6BA113B0" w14:textId="7657DD0B" w:rsidR="00B53E52" w:rsidRDefault="006E48EA">
            <w:pPr>
              <w:pStyle w:val="TableParagraph"/>
              <w:spacing w:before="153"/>
              <w:ind w:left="102" w:right="99"/>
              <w:jc w:val="both"/>
              <w:rPr>
                <w:rFonts w:ascii="Times New Roman" w:hAnsi="Times New Roman"/>
                <w:sz w:val="18"/>
                <w:szCs w:val="18"/>
              </w:rPr>
            </w:pPr>
            <w:r>
              <w:rPr>
                <w:rFonts w:ascii="Times New Roman" w:hAnsi="Times New Roman"/>
                <w:sz w:val="18"/>
              </w:rPr>
              <w:t xml:space="preserve">Kreditinstitut ska här rapportera den del av den operativa inlåningen som fastställts i enlighet med artikel 27 i delegerad förordning (EU) 2015/61, som är nödvändig för att tillhandahålla operativa tjänster. Insättningar som härrör från korrespondentens bank- eller prime brokerage-tjänster och institutet ska betraktas som icke-operativ inlåning enligt artikel 27.5 i </w:t>
            </w:r>
            <w:r>
              <w:rPr>
                <w:rFonts w:ascii="Times New Roman" w:hAnsi="Times New Roman"/>
                <w:sz w:val="18"/>
                <w:szCs w:val="18"/>
              </w:rPr>
              <w:t>delegerad förordning (EU) 2015/61.</w:t>
            </w:r>
          </w:p>
          <w:p w14:paraId="1D7D4605" w14:textId="23C7EAEE" w:rsidR="00B53E52" w:rsidRDefault="00D938EF">
            <w:pPr>
              <w:pStyle w:val="TableParagraph"/>
              <w:spacing w:before="153"/>
              <w:ind w:left="102" w:right="99"/>
              <w:jc w:val="both"/>
              <w:rPr>
                <w:rFonts w:ascii="Times New Roman" w:hAnsi="Times New Roman"/>
                <w:sz w:val="18"/>
                <w:szCs w:val="18"/>
              </w:rPr>
            </w:pPr>
            <w:r>
              <w:rPr>
                <w:rFonts w:ascii="Times New Roman" w:hAnsi="Times New Roman"/>
                <w:sz w:val="18"/>
                <w:szCs w:val="18"/>
              </w:rPr>
              <w:t>Den del av den operativa inlåningen som överstiger det nödvändiga beloppet för att kunna tillhandahålla operativa tjänster ska inte rapporteras här, utan under ID 1.1.3.</w:t>
            </w:r>
          </w:p>
          <w:p w14:paraId="69F3E3B0" w14:textId="77777777" w:rsidR="00B53E52" w:rsidRDefault="00B53E52">
            <w:pPr>
              <w:pStyle w:val="TableParagraph"/>
              <w:spacing w:before="153"/>
              <w:ind w:left="102" w:right="99"/>
              <w:jc w:val="both"/>
              <w:rPr>
                <w:rFonts w:ascii="Times New Roman" w:eastAsia="Verdana" w:hAnsi="Times New Roman"/>
                <w:sz w:val="18"/>
                <w:szCs w:val="18"/>
              </w:rPr>
            </w:pPr>
          </w:p>
        </w:tc>
      </w:tr>
      <w:tr w:rsidR="00B53E52" w14:paraId="25B9B289" w14:textId="77777777" w:rsidTr="00454544">
        <w:tc>
          <w:tcPr>
            <w:tcW w:w="1457" w:type="dxa"/>
            <w:shd w:val="clear" w:color="auto" w:fill="auto"/>
            <w:vAlign w:val="center"/>
          </w:tcPr>
          <w:p w14:paraId="6A670C42" w14:textId="77777777" w:rsidR="00B53E52" w:rsidRDefault="006E48EA">
            <w:pPr>
              <w:pStyle w:val="TableParagraph"/>
              <w:spacing w:before="114"/>
              <w:ind w:left="135"/>
              <w:rPr>
                <w:rFonts w:ascii="Times New Roman" w:eastAsia="Verdana" w:hAnsi="Times New Roman"/>
                <w:sz w:val="18"/>
                <w:szCs w:val="18"/>
              </w:rPr>
            </w:pPr>
            <w:r>
              <w:rPr>
                <w:rFonts w:ascii="Times New Roman" w:hAnsi="Times New Roman"/>
                <w:sz w:val="18"/>
              </w:rPr>
              <w:t>130</w:t>
            </w:r>
          </w:p>
        </w:tc>
        <w:tc>
          <w:tcPr>
            <w:tcW w:w="6946" w:type="dxa"/>
            <w:shd w:val="clear" w:color="auto" w:fill="auto"/>
          </w:tcPr>
          <w:p w14:paraId="0E4E408F" w14:textId="77777777" w:rsidR="00B53E52" w:rsidRDefault="00B53E52">
            <w:pPr>
              <w:pStyle w:val="TableParagraph"/>
              <w:spacing w:before="9"/>
              <w:jc w:val="both"/>
              <w:rPr>
                <w:rFonts w:ascii="Times New Roman" w:eastAsia="Times New Roman" w:hAnsi="Times New Roman"/>
                <w:sz w:val="21"/>
                <w:szCs w:val="21"/>
              </w:rPr>
            </w:pPr>
          </w:p>
          <w:p w14:paraId="6B0F55BC" w14:textId="77777777"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b/>
                <w:sz w:val="18"/>
                <w:u w:color="000000"/>
              </w:rPr>
              <w:t>1.1.2.1 Bibehålls för clearingtjänster, förvaringstjänster, betalningshanteringstjänster eller andra</w:t>
            </w:r>
            <w:r>
              <w:rPr>
                <w:rFonts w:ascii="Times New Roman" w:hAnsi="Times New Roman"/>
                <w:b/>
                <w:sz w:val="18"/>
              </w:rPr>
              <w:t xml:space="preserve"> </w:t>
            </w:r>
            <w:r>
              <w:rPr>
                <w:rFonts w:ascii="Times New Roman" w:hAnsi="Times New Roman"/>
                <w:b/>
                <w:sz w:val="18"/>
                <w:u w:color="000000"/>
              </w:rPr>
              <w:t>jämförbara tjänster inom ramen för en etablerad operativ</w:t>
            </w:r>
            <w:r>
              <w:rPr>
                <w:rFonts w:ascii="Times New Roman" w:hAnsi="Times New Roman"/>
                <w:b/>
                <w:sz w:val="18"/>
              </w:rPr>
              <w:t xml:space="preserve"> </w:t>
            </w:r>
            <w:r>
              <w:rPr>
                <w:rFonts w:ascii="Times New Roman" w:hAnsi="Times New Roman"/>
                <w:b/>
                <w:sz w:val="18"/>
                <w:u w:color="000000"/>
              </w:rPr>
              <w:t>relation</w:t>
            </w:r>
          </w:p>
          <w:p w14:paraId="4658F872" w14:textId="77777777" w:rsidR="00B53E52" w:rsidRDefault="00B53E52">
            <w:pPr>
              <w:pStyle w:val="TableParagraph"/>
              <w:spacing w:before="8"/>
              <w:jc w:val="both"/>
              <w:rPr>
                <w:rFonts w:ascii="Times New Roman" w:eastAsia="Times New Roman" w:hAnsi="Times New Roman"/>
                <w:sz w:val="21"/>
                <w:szCs w:val="21"/>
              </w:rPr>
            </w:pPr>
          </w:p>
          <w:p w14:paraId="5E3FFDA9" w14:textId="15DC2861" w:rsidR="00B53E52"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Artikel 27.1 a, 27.2 och 27.4 i delegerad förordning (EU) 2015/61</w:t>
            </w:r>
          </w:p>
          <w:p w14:paraId="57F32AD6" w14:textId="0603780A" w:rsidR="00B53E52" w:rsidRDefault="006E48EA">
            <w:pPr>
              <w:pStyle w:val="TableParagraph"/>
              <w:spacing w:before="122"/>
              <w:ind w:left="102" w:right="98"/>
              <w:jc w:val="both"/>
              <w:rPr>
                <w:rFonts w:ascii="Times New Roman" w:eastAsia="Verdana" w:hAnsi="Times New Roman"/>
                <w:sz w:val="18"/>
                <w:szCs w:val="18"/>
              </w:rPr>
            </w:pPr>
            <w:r>
              <w:rPr>
                <w:rFonts w:ascii="Times New Roman" w:hAnsi="Times New Roman"/>
                <w:sz w:val="18"/>
              </w:rPr>
              <w:t>Kreditinstitut ska rapportera inlåning som bibehålls av insättaren för clearingtjänster, förvaringstjänster, betalningshanteringstjänster eller andra jämförbara tjänster inom ramen för en etablerad operativ relation enligt artikel 27.1 a i delegerad förordning (EU) 2015/61, som insättaren i väsentlig grad är beroende av enligt artikel 27.4 i delegerad förordning (EU) 2015/61. Mer tillgångar än vad som krävs för tillhandahållandet av operativa tjänster ska behandlas som icke-operativ inlåning enligt artikel 27.4 i delegerad förordning (EU) 2015/61.</w:t>
            </w:r>
          </w:p>
          <w:p w14:paraId="26BF49E8" w14:textId="3EDE7A84" w:rsidR="00B53E52" w:rsidRDefault="006E48EA">
            <w:pPr>
              <w:pStyle w:val="TableParagraph"/>
              <w:spacing w:before="119"/>
              <w:ind w:left="102" w:right="99"/>
              <w:jc w:val="both"/>
              <w:rPr>
                <w:rFonts w:ascii="Times New Roman" w:hAnsi="Times New Roman"/>
                <w:sz w:val="18"/>
              </w:rPr>
            </w:pPr>
            <w:r>
              <w:rPr>
                <w:rFonts w:ascii="Times New Roman" w:hAnsi="Times New Roman"/>
                <w:sz w:val="18"/>
              </w:rPr>
              <w:t>Endast inlåning som har avsevärda lagenliga eller operativa begränsningar som gör stora uttag inom 30 kalenderdagar osannolikt enligt artikel 27.4 andra meningen i delegerad förordning (EU) 2015/61 ska rapporteras.</w:t>
            </w:r>
          </w:p>
          <w:p w14:paraId="13830DEB" w14:textId="0FDD7672" w:rsidR="00B53E52" w:rsidRDefault="006E48EA">
            <w:pPr>
              <w:pStyle w:val="TableParagraph"/>
              <w:spacing w:before="119"/>
              <w:ind w:left="102" w:right="99"/>
              <w:jc w:val="both"/>
              <w:rPr>
                <w:rFonts w:ascii="Times New Roman" w:eastAsia="Verdana" w:hAnsi="Times New Roman"/>
                <w:sz w:val="18"/>
                <w:szCs w:val="18"/>
              </w:rPr>
            </w:pPr>
            <w:r>
              <w:rPr>
                <w:rFonts w:ascii="Times New Roman" w:hAnsi="Times New Roman"/>
                <w:sz w:val="18"/>
              </w:rPr>
              <w:t>Kreditinstitut ska separat rapportera beloppet för denna inlåning som täcks respektive inte täcks av ett insättningsgarantisystem eller ett likvärdigt insättningsgarantisystem i ett tredjeland som hänvisas till i artikel 27.2 i delegerad förordning (EU) 2015/61, enligt vad som anges i följande poster i instruktionerna.</w:t>
            </w:r>
          </w:p>
        </w:tc>
      </w:tr>
      <w:tr w:rsidR="00B53E52" w14:paraId="0B27C322" w14:textId="77777777" w:rsidTr="00454544">
        <w:tc>
          <w:tcPr>
            <w:tcW w:w="1457" w:type="dxa"/>
            <w:shd w:val="clear" w:color="auto" w:fill="auto"/>
            <w:vAlign w:val="center"/>
          </w:tcPr>
          <w:p w14:paraId="6002F42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140</w:t>
            </w:r>
          </w:p>
        </w:tc>
        <w:tc>
          <w:tcPr>
            <w:tcW w:w="6946" w:type="dxa"/>
            <w:shd w:val="clear" w:color="auto" w:fill="auto"/>
          </w:tcPr>
          <w:p w14:paraId="6C5D79D2" w14:textId="77777777" w:rsidR="00B53E52" w:rsidRDefault="00B53E52">
            <w:pPr>
              <w:pStyle w:val="TableParagraph"/>
              <w:spacing w:before="9"/>
              <w:jc w:val="both"/>
              <w:rPr>
                <w:rFonts w:ascii="Times New Roman" w:eastAsia="Times New Roman" w:hAnsi="Times New Roman"/>
                <w:sz w:val="21"/>
                <w:szCs w:val="21"/>
              </w:rPr>
            </w:pPr>
          </w:p>
          <w:p w14:paraId="59175E94"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1.1.2.1.1 Täcks av insättningsgarantisystem</w:t>
            </w:r>
          </w:p>
          <w:p w14:paraId="7094462E" w14:textId="77777777" w:rsidR="00B53E52" w:rsidRDefault="00B53E52">
            <w:pPr>
              <w:pStyle w:val="TableParagraph"/>
              <w:spacing w:before="7"/>
              <w:jc w:val="both"/>
              <w:rPr>
                <w:rFonts w:ascii="Times New Roman" w:eastAsia="Times New Roman" w:hAnsi="Times New Roman"/>
                <w:sz w:val="24"/>
                <w:szCs w:val="24"/>
              </w:rPr>
            </w:pPr>
          </w:p>
          <w:p w14:paraId="03553A91" w14:textId="4C9E0761" w:rsidR="00B53E52"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27.1 a, 27.2 och 27.4 i delegerad förordning (EU) 2015/61</w:t>
            </w:r>
          </w:p>
          <w:p w14:paraId="77B476DB" w14:textId="77777777" w:rsidR="00B53E52" w:rsidRDefault="00B53E52">
            <w:pPr>
              <w:pStyle w:val="TableParagraph"/>
              <w:spacing w:before="11"/>
              <w:jc w:val="both"/>
              <w:rPr>
                <w:rFonts w:ascii="Times New Roman" w:eastAsia="Times New Roman" w:hAnsi="Times New Roman"/>
                <w:sz w:val="21"/>
                <w:szCs w:val="21"/>
              </w:rPr>
            </w:pPr>
          </w:p>
          <w:p w14:paraId="6140B9E0" w14:textId="406E6484"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 ska rapportera andelen utestående belopp för operativ inlåning som bibehålls inom ramen för en etablerad operativ relation som uppfyller kriterierna i artikel 27.1 a och artikel 27.4 i delegerad förordning (EU) 2015/61, och som täcks av ett insättningsgarantisystem enligt direktiv 94/19/EG eller direktiv 2014/49/EU eller ett likvärdigt insättningsgarantisystem i ett tredjeland.</w:t>
            </w:r>
          </w:p>
        </w:tc>
      </w:tr>
      <w:tr w:rsidR="00B53E52" w14:paraId="16611CAD" w14:textId="77777777" w:rsidTr="00454544">
        <w:tc>
          <w:tcPr>
            <w:tcW w:w="1457" w:type="dxa"/>
            <w:shd w:val="clear" w:color="auto" w:fill="auto"/>
            <w:vAlign w:val="center"/>
          </w:tcPr>
          <w:p w14:paraId="0F75B364" w14:textId="77777777" w:rsidR="00B53E52" w:rsidRDefault="006E48EA">
            <w:pPr>
              <w:pStyle w:val="TableParagraph"/>
              <w:spacing w:before="150"/>
              <w:ind w:left="135"/>
              <w:rPr>
                <w:rFonts w:ascii="Times New Roman" w:eastAsia="Verdana" w:hAnsi="Times New Roman"/>
                <w:sz w:val="18"/>
                <w:szCs w:val="18"/>
              </w:rPr>
            </w:pPr>
            <w:r>
              <w:rPr>
                <w:rFonts w:ascii="Times New Roman" w:hAnsi="Times New Roman"/>
                <w:sz w:val="18"/>
              </w:rPr>
              <w:t>150</w:t>
            </w:r>
          </w:p>
        </w:tc>
        <w:tc>
          <w:tcPr>
            <w:tcW w:w="6946" w:type="dxa"/>
            <w:shd w:val="clear" w:color="auto" w:fill="auto"/>
          </w:tcPr>
          <w:p w14:paraId="316FB41C" w14:textId="77777777" w:rsidR="00B53E52" w:rsidRDefault="00B53E52">
            <w:pPr>
              <w:pStyle w:val="TableParagraph"/>
              <w:spacing w:before="9"/>
              <w:jc w:val="both"/>
              <w:rPr>
                <w:rFonts w:ascii="Times New Roman" w:eastAsia="Times New Roman" w:hAnsi="Times New Roman"/>
                <w:sz w:val="21"/>
                <w:szCs w:val="21"/>
              </w:rPr>
            </w:pPr>
          </w:p>
          <w:p w14:paraId="255D532A"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1.1.2.1.2 Omfattas inte av insättningsgarantisystem</w:t>
            </w:r>
          </w:p>
          <w:p w14:paraId="084C468E" w14:textId="77777777" w:rsidR="00B53E52" w:rsidRDefault="00B53E52">
            <w:pPr>
              <w:pStyle w:val="TableParagraph"/>
              <w:spacing w:before="7"/>
              <w:jc w:val="both"/>
              <w:rPr>
                <w:rFonts w:ascii="Times New Roman" w:eastAsia="Times New Roman" w:hAnsi="Times New Roman"/>
                <w:sz w:val="24"/>
                <w:szCs w:val="24"/>
              </w:rPr>
            </w:pPr>
          </w:p>
          <w:p w14:paraId="713B7652" w14:textId="3A56E08C" w:rsidR="00B53E52" w:rsidRDefault="000B7AD9">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27.1 a, 27.2 och 27.4 i delegerad förordning (EU) 2015/61</w:t>
            </w:r>
          </w:p>
          <w:p w14:paraId="11372599" w14:textId="77777777" w:rsidR="00B53E52" w:rsidRDefault="00B53E52">
            <w:pPr>
              <w:pStyle w:val="TableParagraph"/>
              <w:spacing w:before="1"/>
              <w:jc w:val="both"/>
              <w:rPr>
                <w:rFonts w:ascii="Times New Roman" w:eastAsia="Times New Roman" w:hAnsi="Times New Roman"/>
              </w:rPr>
            </w:pPr>
          </w:p>
          <w:p w14:paraId="0BAA112A" w14:textId="2342B711" w:rsidR="00B53E52" w:rsidRDefault="006E48EA">
            <w:pPr>
              <w:pStyle w:val="TableParagraph"/>
              <w:ind w:left="135" w:right="97"/>
              <w:jc w:val="both"/>
              <w:rPr>
                <w:rFonts w:ascii="Times New Roman" w:eastAsia="Verdana" w:hAnsi="Times New Roman"/>
                <w:sz w:val="18"/>
                <w:szCs w:val="18"/>
              </w:rPr>
            </w:pPr>
            <w:r>
              <w:rPr>
                <w:rFonts w:ascii="Times New Roman" w:hAnsi="Times New Roman"/>
                <w:sz w:val="18"/>
              </w:rPr>
              <w:t>Kreditinstitut ska rapportera andelen utestående belopp för operativ inlåning inom ramen för en etablerad operativ relation som uppfyller kriterierna i artikel 27.1 a och artikel 27.4 i delegerad förordning (EU) 2015/61, och som inte täcks av ett insättningsgarantisystem enligt direktiv 94/19/EG eller direktiv 2014/49/EU eller ett likvärdigt insättningsgarantisystem i ett tredjeland.</w:t>
            </w:r>
          </w:p>
        </w:tc>
      </w:tr>
      <w:tr w:rsidR="00B53E52" w14:paraId="6C1D5286" w14:textId="77777777" w:rsidTr="00454544">
        <w:tc>
          <w:tcPr>
            <w:tcW w:w="1457" w:type="dxa"/>
            <w:shd w:val="clear" w:color="auto" w:fill="auto"/>
            <w:vAlign w:val="center"/>
          </w:tcPr>
          <w:p w14:paraId="2695D6F7"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160</w:t>
            </w:r>
          </w:p>
        </w:tc>
        <w:tc>
          <w:tcPr>
            <w:tcW w:w="6946" w:type="dxa"/>
            <w:shd w:val="clear" w:color="auto" w:fill="auto"/>
          </w:tcPr>
          <w:p w14:paraId="5D648B75" w14:textId="77777777" w:rsidR="00B53E52" w:rsidRDefault="00B53E52">
            <w:pPr>
              <w:pStyle w:val="TableParagraph"/>
              <w:spacing w:before="9"/>
              <w:jc w:val="both"/>
              <w:rPr>
                <w:rFonts w:ascii="Times New Roman" w:eastAsia="Times New Roman" w:hAnsi="Times New Roman"/>
                <w:sz w:val="21"/>
                <w:szCs w:val="21"/>
              </w:rPr>
            </w:pPr>
          </w:p>
          <w:p w14:paraId="7546FD83"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rPr>
              <w:t>1.1.2.2 Bibehålls inom ramen för ett institutionellt skyddssystem eller kooperativt nätverk</w:t>
            </w:r>
          </w:p>
          <w:p w14:paraId="3F788E04" w14:textId="77777777" w:rsidR="00B53E52" w:rsidRDefault="00B53E52">
            <w:pPr>
              <w:pStyle w:val="TableParagraph"/>
              <w:spacing w:before="7"/>
              <w:jc w:val="both"/>
              <w:rPr>
                <w:rFonts w:ascii="Times New Roman" w:eastAsia="Times New Roman" w:hAnsi="Times New Roman"/>
                <w:sz w:val="24"/>
                <w:szCs w:val="24"/>
              </w:rPr>
            </w:pPr>
          </w:p>
          <w:p w14:paraId="0EECFA03" w14:textId="2E69549D" w:rsidR="00B53E52"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27.1 b och artikel 27.3 i delegerad förordning (EU) 2015/61</w:t>
            </w:r>
          </w:p>
          <w:p w14:paraId="343FEE4D" w14:textId="77777777" w:rsidR="00B53E52" w:rsidRDefault="00B53E52">
            <w:pPr>
              <w:pStyle w:val="TableParagraph"/>
              <w:spacing w:before="1"/>
              <w:jc w:val="both"/>
              <w:rPr>
                <w:rFonts w:ascii="Times New Roman" w:eastAsia="Times New Roman" w:hAnsi="Times New Roman"/>
              </w:rPr>
            </w:pPr>
          </w:p>
          <w:p w14:paraId="13A5D611" w14:textId="29783808" w:rsidR="00B53E52"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Kreditinstitut ska här rapportera inlåning som bibehålls i samband med delning av gemensamma uppgifter inom ramen för ett institutionellt skyddssystem som uppfyller kravet i artikel 113.7 i förordning (EU) nr 575/2013 eller inom en grupp av kooperativa kreditinstitut som är permanent anknutna till en central enhet som uppfyller kravet i artikel 113.6 i samma förordning, eller som en lagstadgad eller avtalsenligt fastställd minimiinsättning av ett annat kreditinstitut som är medlem i samma institutionella skyddssystem eller kooperativa nätverk, i enlighet med artikel 27.1 b i delegerad förordning (EU) 2015/61.</w:t>
            </w:r>
          </w:p>
          <w:p w14:paraId="5C1218B3" w14:textId="77777777" w:rsidR="00B53E52" w:rsidRDefault="00B53E52">
            <w:pPr>
              <w:pStyle w:val="TableParagraph"/>
              <w:spacing w:before="11"/>
              <w:jc w:val="both"/>
              <w:rPr>
                <w:rFonts w:ascii="Times New Roman" w:eastAsia="Times New Roman" w:hAnsi="Times New Roman"/>
                <w:sz w:val="18"/>
                <w:szCs w:val="18"/>
              </w:rPr>
            </w:pPr>
          </w:p>
          <w:p w14:paraId="3D4A72A7" w14:textId="31FB8130" w:rsidR="00B53E52" w:rsidRDefault="006E48EA">
            <w:pPr>
              <w:pStyle w:val="TableParagraph"/>
              <w:ind w:left="102" w:right="95"/>
              <w:jc w:val="both"/>
              <w:rPr>
                <w:rFonts w:ascii="Times New Roman" w:eastAsia="Verdana" w:hAnsi="Times New Roman"/>
                <w:sz w:val="18"/>
                <w:szCs w:val="18"/>
              </w:rPr>
            </w:pPr>
            <w:r>
              <w:rPr>
                <w:rFonts w:ascii="Times New Roman" w:hAnsi="Times New Roman"/>
                <w:sz w:val="18"/>
              </w:rPr>
              <w:t>Kreditinstitut ska rapportera denna inlåning på olika rader, beroende på om den behandlas som likvida tillgångar av det insättande kreditinstitutet eller inte, i enlighet med artikel 27.3 i delegerad förordning (EU) 2015/61.</w:t>
            </w:r>
          </w:p>
        </w:tc>
      </w:tr>
      <w:tr w:rsidR="00B53E52" w14:paraId="726F1CB4" w14:textId="77777777" w:rsidTr="00454544">
        <w:tc>
          <w:tcPr>
            <w:tcW w:w="1457" w:type="dxa"/>
            <w:shd w:val="clear" w:color="auto" w:fill="auto"/>
            <w:vAlign w:val="center"/>
          </w:tcPr>
          <w:p w14:paraId="3BF3C110"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170</w:t>
            </w:r>
          </w:p>
        </w:tc>
        <w:tc>
          <w:tcPr>
            <w:tcW w:w="6946" w:type="dxa"/>
            <w:shd w:val="clear" w:color="auto" w:fill="auto"/>
          </w:tcPr>
          <w:p w14:paraId="11424953" w14:textId="77777777" w:rsidR="00B53E52" w:rsidRDefault="00B53E52">
            <w:pPr>
              <w:pStyle w:val="TableParagraph"/>
              <w:spacing w:before="9"/>
              <w:jc w:val="both"/>
              <w:rPr>
                <w:rFonts w:ascii="Times New Roman" w:eastAsia="Times New Roman" w:hAnsi="Times New Roman"/>
                <w:sz w:val="21"/>
                <w:szCs w:val="21"/>
              </w:rPr>
            </w:pPr>
          </w:p>
          <w:p w14:paraId="3703A5B5"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1.1.2.2.1 Behandlas inte som likvida tillgångar av det insättande institutet</w:t>
            </w:r>
          </w:p>
          <w:p w14:paraId="21F8DF35" w14:textId="77777777" w:rsidR="00B53E52" w:rsidRDefault="00B53E52">
            <w:pPr>
              <w:pStyle w:val="TableParagraph"/>
              <w:spacing w:before="7"/>
              <w:jc w:val="both"/>
              <w:rPr>
                <w:rFonts w:ascii="Times New Roman" w:eastAsia="Times New Roman" w:hAnsi="Times New Roman"/>
                <w:sz w:val="24"/>
                <w:szCs w:val="24"/>
              </w:rPr>
            </w:pPr>
          </w:p>
          <w:p w14:paraId="6397AE8C" w14:textId="1518D017" w:rsidR="00B53E52" w:rsidRDefault="005E70B4">
            <w:pPr>
              <w:pStyle w:val="TableParagraph"/>
              <w:ind w:left="135"/>
              <w:jc w:val="both"/>
              <w:rPr>
                <w:rFonts w:ascii="Times New Roman" w:hAnsi="Times New Roman"/>
                <w:sz w:val="18"/>
              </w:rPr>
            </w:pPr>
            <w:r>
              <w:rPr>
                <w:rFonts w:ascii="Times New Roman" w:hAnsi="Times New Roman"/>
                <w:sz w:val="18"/>
              </w:rPr>
              <w:t>Artikel 27.1 b i delegerad förordning (EU) 2015/61</w:t>
            </w:r>
          </w:p>
          <w:p w14:paraId="4D1016D6" w14:textId="77777777" w:rsidR="00B53E52" w:rsidRDefault="00B53E52">
            <w:pPr>
              <w:pStyle w:val="TableParagraph"/>
              <w:ind w:left="135"/>
              <w:jc w:val="both"/>
              <w:rPr>
                <w:rFonts w:ascii="Times New Roman" w:hAnsi="Times New Roman"/>
                <w:sz w:val="18"/>
              </w:rPr>
            </w:pPr>
          </w:p>
          <w:p w14:paraId="7D48F1BF" w14:textId="5E4E803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Kreditinstitut ska rapportera totalt utestående belopp för inlåning som bibehålls inom ramen för ett institutionellt skyddssystem eller kooperativt nätverk i enlighet med kriterierna i artikel 27.1 b i delegerad förordning (EU) 2015/61, under förutsättning att dessa insättningar inte erkänns som likvida tillgångar för det insättande kreditinstitutet.</w:t>
            </w:r>
          </w:p>
        </w:tc>
      </w:tr>
      <w:tr w:rsidR="00B53E52" w14:paraId="4C5129A6" w14:textId="77777777" w:rsidTr="00454544">
        <w:tc>
          <w:tcPr>
            <w:tcW w:w="1457" w:type="dxa"/>
            <w:shd w:val="clear" w:color="auto" w:fill="auto"/>
            <w:vAlign w:val="center"/>
          </w:tcPr>
          <w:p w14:paraId="2BAD0A05" w14:textId="77777777" w:rsidR="00B53E52" w:rsidRDefault="006E48EA">
            <w:pPr>
              <w:pStyle w:val="TableParagraph"/>
              <w:spacing w:before="162"/>
              <w:ind w:left="135"/>
              <w:rPr>
                <w:rFonts w:ascii="Times New Roman" w:eastAsia="Verdana" w:hAnsi="Times New Roman"/>
                <w:sz w:val="18"/>
                <w:szCs w:val="18"/>
              </w:rPr>
            </w:pPr>
            <w:r>
              <w:rPr>
                <w:rFonts w:ascii="Times New Roman" w:hAnsi="Times New Roman"/>
                <w:sz w:val="18"/>
              </w:rPr>
              <w:t>180</w:t>
            </w:r>
          </w:p>
        </w:tc>
        <w:tc>
          <w:tcPr>
            <w:tcW w:w="6946" w:type="dxa"/>
            <w:shd w:val="clear" w:color="auto" w:fill="auto"/>
          </w:tcPr>
          <w:p w14:paraId="2866398F" w14:textId="77777777" w:rsidR="00B53E52" w:rsidRDefault="00B53E52">
            <w:pPr>
              <w:pStyle w:val="TableParagraph"/>
              <w:spacing w:before="9"/>
              <w:jc w:val="both"/>
              <w:rPr>
                <w:rFonts w:ascii="Times New Roman" w:eastAsia="Times New Roman" w:hAnsi="Times New Roman"/>
                <w:sz w:val="21"/>
                <w:szCs w:val="21"/>
              </w:rPr>
            </w:pPr>
          </w:p>
          <w:p w14:paraId="74BAF152"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1.1.2.2.2 Behandlas som likvida tillgångar av det insättande institutet</w:t>
            </w:r>
          </w:p>
          <w:p w14:paraId="42C8D6D7" w14:textId="77777777" w:rsidR="00B53E52" w:rsidRDefault="00B53E52">
            <w:pPr>
              <w:pStyle w:val="TableParagraph"/>
              <w:spacing w:before="7"/>
              <w:jc w:val="both"/>
              <w:rPr>
                <w:rFonts w:ascii="Times New Roman" w:eastAsia="Times New Roman" w:hAnsi="Times New Roman"/>
                <w:sz w:val="24"/>
                <w:szCs w:val="24"/>
              </w:rPr>
            </w:pPr>
          </w:p>
          <w:p w14:paraId="2DE6E048" w14:textId="08C2DF4F" w:rsidR="00B53E52" w:rsidRDefault="005E70B4">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Artikel 27.1 b och artikel 27.3 i delegerad förordning (EU) 2015/61</w:t>
            </w:r>
          </w:p>
          <w:p w14:paraId="0D36EC65" w14:textId="77777777" w:rsidR="00B53E52" w:rsidRDefault="00B53E52">
            <w:pPr>
              <w:pStyle w:val="TableParagraph"/>
              <w:spacing w:before="1"/>
              <w:jc w:val="both"/>
              <w:rPr>
                <w:rFonts w:ascii="Times New Roman" w:eastAsia="Times New Roman" w:hAnsi="Times New Roman"/>
              </w:rPr>
            </w:pPr>
          </w:p>
          <w:p w14:paraId="0F17A80D" w14:textId="42B2E413" w:rsidR="00B53E52" w:rsidRDefault="006E48EA">
            <w:pPr>
              <w:pStyle w:val="TableParagraph"/>
              <w:ind w:left="102" w:right="98"/>
              <w:jc w:val="both"/>
              <w:rPr>
                <w:rFonts w:ascii="Times New Roman" w:hAnsi="Times New Roman"/>
                <w:sz w:val="18"/>
              </w:rPr>
            </w:pPr>
            <w:r>
              <w:rPr>
                <w:rFonts w:ascii="Times New Roman" w:hAnsi="Times New Roman"/>
                <w:sz w:val="18"/>
              </w:rPr>
              <w:t>Kreditinstitut ska rapportera inlåning från kreditinstitut placerade vid det centrala institutet som anses vara likvida tillgångar för det insättande kreditinstitutet, i enlighet med artikel 16 i delegerad förordning (EU) 2015/61.</w:t>
            </w:r>
          </w:p>
          <w:p w14:paraId="1996A788" w14:textId="77777777" w:rsidR="00B53E52" w:rsidRDefault="00B53E52">
            <w:pPr>
              <w:pStyle w:val="TableParagraph"/>
              <w:ind w:left="102" w:right="98"/>
              <w:jc w:val="both"/>
              <w:rPr>
                <w:rFonts w:ascii="Times New Roman" w:eastAsia="Verdana" w:hAnsi="Times New Roman"/>
                <w:sz w:val="18"/>
                <w:szCs w:val="18"/>
              </w:rPr>
            </w:pPr>
          </w:p>
          <w:p w14:paraId="43A5D7B6" w14:textId="4B766E60" w:rsidR="00B53E52"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Kreditinstitut ska rapportera beloppet av denna inlåning upp till det belopp som motsvarar de likvida tillgångarna efter nedsättning, i enlighet med artikel 27.3 i delegerad förordning (EU) 2015/61.</w:t>
            </w:r>
          </w:p>
        </w:tc>
      </w:tr>
      <w:tr w:rsidR="00B53E52" w14:paraId="05227811" w14:textId="77777777" w:rsidTr="00454544">
        <w:tc>
          <w:tcPr>
            <w:tcW w:w="1457" w:type="dxa"/>
            <w:shd w:val="clear" w:color="auto" w:fill="auto"/>
            <w:vAlign w:val="center"/>
          </w:tcPr>
          <w:p w14:paraId="60B7988C"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190</w:t>
            </w:r>
          </w:p>
        </w:tc>
        <w:tc>
          <w:tcPr>
            <w:tcW w:w="6946" w:type="dxa"/>
            <w:shd w:val="clear" w:color="auto" w:fill="auto"/>
          </w:tcPr>
          <w:p w14:paraId="7E642B7E" w14:textId="77777777" w:rsidR="00B53E52" w:rsidRDefault="00B53E52">
            <w:pPr>
              <w:pStyle w:val="TableParagraph"/>
              <w:spacing w:before="9"/>
              <w:jc w:val="both"/>
              <w:rPr>
                <w:rFonts w:ascii="Times New Roman" w:eastAsia="Times New Roman" w:hAnsi="Times New Roman"/>
                <w:sz w:val="21"/>
                <w:szCs w:val="21"/>
              </w:rPr>
            </w:pPr>
          </w:p>
          <w:p w14:paraId="63E56B8B" w14:textId="77777777" w:rsidR="00B53E52"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1.1.2.3 Bibehålls inom ramen för en etablerad operativ</w:t>
            </w:r>
            <w:r>
              <w:rPr>
                <w:rFonts w:ascii="Times New Roman" w:hAnsi="Times New Roman"/>
                <w:b/>
                <w:sz w:val="18"/>
              </w:rPr>
              <w:t xml:space="preserve"> </w:t>
            </w:r>
            <w:r>
              <w:rPr>
                <w:rFonts w:ascii="Times New Roman" w:hAnsi="Times New Roman"/>
                <w:b/>
                <w:sz w:val="18"/>
                <w:u w:color="000000"/>
              </w:rPr>
              <w:t>relation (annan) med icke-finansiella kunder</w:t>
            </w:r>
          </w:p>
          <w:p w14:paraId="735BAD8D" w14:textId="77777777" w:rsidR="00B53E52" w:rsidRDefault="00B53E52">
            <w:pPr>
              <w:pStyle w:val="TableParagraph"/>
              <w:spacing w:before="11"/>
              <w:jc w:val="both"/>
              <w:rPr>
                <w:rFonts w:ascii="Times New Roman" w:eastAsia="Times New Roman" w:hAnsi="Times New Roman"/>
                <w:sz w:val="21"/>
                <w:szCs w:val="21"/>
              </w:rPr>
            </w:pPr>
          </w:p>
          <w:p w14:paraId="1F1DF64E" w14:textId="07B63C92" w:rsidR="00B53E52" w:rsidRDefault="005E70B4">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Artikel 27.1 c, 27.4 och 27.6 i delegerad förordning (EU) 2015/61</w:t>
            </w:r>
          </w:p>
          <w:p w14:paraId="5B7EE062" w14:textId="77777777" w:rsidR="00B53E52" w:rsidRDefault="00B53E52">
            <w:pPr>
              <w:pStyle w:val="TableParagraph"/>
              <w:spacing w:before="4"/>
              <w:jc w:val="both"/>
              <w:rPr>
                <w:rFonts w:ascii="Times New Roman" w:eastAsia="Times New Roman" w:hAnsi="Times New Roman"/>
              </w:rPr>
            </w:pPr>
          </w:p>
          <w:p w14:paraId="2D72E579" w14:textId="780EECF8" w:rsidR="00B53E52" w:rsidRDefault="006E48EA">
            <w:pPr>
              <w:pStyle w:val="TableParagraph"/>
              <w:ind w:left="102" w:right="96"/>
              <w:jc w:val="both"/>
              <w:rPr>
                <w:rFonts w:ascii="Times New Roman" w:hAnsi="Times New Roman"/>
                <w:sz w:val="18"/>
              </w:rPr>
            </w:pPr>
            <w:r>
              <w:rPr>
                <w:rFonts w:ascii="Times New Roman" w:hAnsi="Times New Roman"/>
                <w:sz w:val="18"/>
              </w:rPr>
              <w:t>Kreditinstitut ska rapportera totalt utestående belopp för inlåning som bibehålls av icke-finansiella kunder inom ramen för en etablerad operativ relation annan än den som anges i 27.1 a i delegerad förordning (EU) 2015/61, och enligt kraven i artikel 27.6 i delegerad förordning (EU) 2015/61.</w:t>
            </w:r>
          </w:p>
          <w:p w14:paraId="2BDA0C94" w14:textId="77777777" w:rsidR="00B53E52" w:rsidRDefault="00B53E52">
            <w:pPr>
              <w:pStyle w:val="TableParagraph"/>
              <w:ind w:left="102" w:right="96"/>
              <w:jc w:val="both"/>
              <w:rPr>
                <w:rFonts w:ascii="Times New Roman" w:eastAsia="Verdana" w:hAnsi="Times New Roman"/>
                <w:sz w:val="18"/>
                <w:szCs w:val="18"/>
              </w:rPr>
            </w:pPr>
          </w:p>
          <w:p w14:paraId="67215764" w14:textId="6565EE44" w:rsidR="00B53E52" w:rsidRDefault="006E48EA">
            <w:pPr>
              <w:pStyle w:val="TableParagraph"/>
              <w:ind w:left="102" w:right="98"/>
              <w:jc w:val="both"/>
              <w:rPr>
                <w:rFonts w:ascii="Times New Roman" w:eastAsia="Verdana" w:hAnsi="Times New Roman"/>
                <w:sz w:val="18"/>
                <w:szCs w:val="18"/>
              </w:rPr>
            </w:pPr>
            <w:r>
              <w:rPr>
                <w:rFonts w:ascii="Times New Roman" w:hAnsi="Times New Roman"/>
                <w:sz w:val="18"/>
              </w:rPr>
              <w:t>Endast den inlåning som har avsevärda lagenliga eller operativa begränsningar som gör stora uttag inom 30 kalenderdagar osannolikt enligt artikel 27.4 i delegerad förordning (EU) 2015/61 ska rapporteras.</w:t>
            </w:r>
          </w:p>
        </w:tc>
      </w:tr>
      <w:tr w:rsidR="00B53E52" w14:paraId="2E2B830A" w14:textId="77777777" w:rsidTr="00454544">
        <w:tc>
          <w:tcPr>
            <w:tcW w:w="1457" w:type="dxa"/>
            <w:shd w:val="clear" w:color="auto" w:fill="auto"/>
            <w:vAlign w:val="center"/>
          </w:tcPr>
          <w:p w14:paraId="1664C466" w14:textId="77777777" w:rsidR="00B53E52" w:rsidRDefault="006E48EA">
            <w:pPr>
              <w:pStyle w:val="TableParagraph"/>
              <w:spacing w:before="116"/>
              <w:ind w:left="135"/>
              <w:rPr>
                <w:rFonts w:ascii="Times New Roman" w:eastAsia="Verdana" w:hAnsi="Times New Roman"/>
                <w:sz w:val="18"/>
                <w:szCs w:val="18"/>
              </w:rPr>
            </w:pPr>
            <w:r>
              <w:rPr>
                <w:rFonts w:ascii="Times New Roman" w:hAnsi="Times New Roman"/>
                <w:sz w:val="18"/>
              </w:rPr>
              <w:t>200</w:t>
            </w:r>
          </w:p>
        </w:tc>
        <w:tc>
          <w:tcPr>
            <w:tcW w:w="6946" w:type="dxa"/>
            <w:shd w:val="clear" w:color="auto" w:fill="auto"/>
          </w:tcPr>
          <w:p w14:paraId="32CF3494" w14:textId="77777777" w:rsidR="00B53E52" w:rsidRDefault="00B53E52">
            <w:pPr>
              <w:pStyle w:val="TableParagraph"/>
              <w:spacing w:before="9"/>
              <w:jc w:val="both"/>
              <w:rPr>
                <w:rFonts w:ascii="Times New Roman" w:eastAsia="Times New Roman" w:hAnsi="Times New Roman"/>
                <w:sz w:val="21"/>
                <w:szCs w:val="21"/>
              </w:rPr>
            </w:pPr>
          </w:p>
          <w:p w14:paraId="5220DC18" w14:textId="77777777" w:rsidR="00B53E52"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1.1.2.4 Bibehålls för kontanttransaktions- och clearingtjänster och centrala kreditinstituttjänster</w:t>
            </w:r>
            <w:r>
              <w:rPr>
                <w:rFonts w:ascii="Times New Roman" w:hAnsi="Times New Roman"/>
                <w:b/>
                <w:sz w:val="18"/>
              </w:rPr>
              <w:t xml:space="preserve"> </w:t>
            </w:r>
            <w:r>
              <w:rPr>
                <w:rFonts w:ascii="Times New Roman" w:hAnsi="Times New Roman"/>
                <w:b/>
                <w:sz w:val="18"/>
                <w:u w:color="000000"/>
              </w:rPr>
              <w:t>inom ett nätverk</w:t>
            </w:r>
          </w:p>
          <w:p w14:paraId="51A865C0" w14:textId="77777777" w:rsidR="00B53E52" w:rsidRDefault="00B53E52">
            <w:pPr>
              <w:pStyle w:val="TableParagraph"/>
              <w:spacing w:before="1"/>
              <w:jc w:val="both"/>
              <w:rPr>
                <w:rFonts w:ascii="Times New Roman" w:eastAsia="Times New Roman" w:hAnsi="Times New Roman"/>
              </w:rPr>
            </w:pPr>
          </w:p>
          <w:p w14:paraId="44545935" w14:textId="4FE20D56" w:rsidR="00B53E52" w:rsidRDefault="005E70B4">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27.1 d och artikel 27.4 i delegerad förordning (EU) 2015/61</w:t>
            </w:r>
          </w:p>
          <w:p w14:paraId="72EF13A7" w14:textId="77777777" w:rsidR="00B53E52" w:rsidRDefault="00B53E52">
            <w:pPr>
              <w:pStyle w:val="TableParagraph"/>
              <w:spacing w:before="2"/>
              <w:jc w:val="both"/>
              <w:rPr>
                <w:rFonts w:ascii="Times New Roman" w:eastAsia="Times New Roman" w:hAnsi="Times New Roman"/>
              </w:rPr>
            </w:pPr>
          </w:p>
          <w:p w14:paraId="58D1DFDC" w14:textId="6A3D94FE" w:rsidR="00B53E52" w:rsidRDefault="006E48EA">
            <w:pPr>
              <w:pStyle w:val="TableParagraph"/>
              <w:spacing w:line="239" w:lineRule="auto"/>
              <w:ind w:left="102" w:right="96"/>
              <w:jc w:val="both"/>
              <w:rPr>
                <w:rFonts w:ascii="Times New Roman" w:eastAsia="Verdana" w:hAnsi="Times New Roman"/>
                <w:sz w:val="18"/>
                <w:szCs w:val="18"/>
              </w:rPr>
            </w:pPr>
            <w:r>
              <w:rPr>
                <w:rFonts w:ascii="Times New Roman" w:hAnsi="Times New Roman"/>
                <w:sz w:val="18"/>
              </w:rPr>
              <w:t>Kreditinstitut ska rapportera totalt utestående belopp för inlåning som bibehålls av insättaren för att erhålla kontanttransaktions- och clearingtjänster och centrala kreditinstituttjänster och om kreditinstitutet ingår i ett nätverk eller system som avses i artikel 16 i delegerad förordning (EU) 2015/61, i enlighet med artikel 27.1 d i delegerad förordning (EU) 2015/61. Dessa kontanttransaktions- och clearingtjänster och centrala kreditinstituttjänster täcker endast sådana tjänster som utförs inom ramen för en etablerad operativ relation som insättaren i väsentlig grad är beroende av enligt artikel 27.4 i delegerad förordning (EU) 2015/61. Mer tillgångar än vad som krävs för tillhandahållandet av operativa tjänster ska behandlas som icke-operativ inlåning enligt artikel 27.4 i delegerad förordning (EU) 2015/61.</w:t>
            </w:r>
          </w:p>
          <w:p w14:paraId="0685CDDF" w14:textId="77777777" w:rsidR="00B53E52" w:rsidRDefault="00B53E52">
            <w:pPr>
              <w:pStyle w:val="TableParagraph"/>
              <w:spacing w:before="11"/>
              <w:jc w:val="both"/>
              <w:rPr>
                <w:rFonts w:ascii="Times New Roman" w:eastAsia="Times New Roman" w:hAnsi="Times New Roman"/>
                <w:sz w:val="18"/>
                <w:szCs w:val="18"/>
              </w:rPr>
            </w:pPr>
          </w:p>
          <w:p w14:paraId="56379A69" w14:textId="60A9385C" w:rsidR="00B53E52" w:rsidRDefault="006E48EA">
            <w:pPr>
              <w:pStyle w:val="TableParagraph"/>
              <w:spacing w:line="242" w:lineRule="auto"/>
              <w:ind w:left="102" w:right="101"/>
              <w:jc w:val="both"/>
              <w:rPr>
                <w:rFonts w:ascii="Times New Roman" w:eastAsia="Verdana" w:hAnsi="Times New Roman"/>
                <w:sz w:val="18"/>
                <w:szCs w:val="18"/>
              </w:rPr>
            </w:pPr>
            <w:r>
              <w:rPr>
                <w:rFonts w:ascii="Times New Roman" w:hAnsi="Times New Roman"/>
                <w:sz w:val="18"/>
              </w:rPr>
              <w:t>Endast den inlåning som har avsevärda lagenliga eller operativa begränsningar som gör stora uttag inom 30 kalenderdagar osannolikt enligt artikel 27.4 i delegerad förordning (EU) 2015/61 ska rapporteras.</w:t>
            </w:r>
          </w:p>
        </w:tc>
      </w:tr>
      <w:tr w:rsidR="00B53E52" w14:paraId="34D0AB41" w14:textId="77777777" w:rsidTr="00454544">
        <w:tc>
          <w:tcPr>
            <w:tcW w:w="1457" w:type="dxa"/>
            <w:shd w:val="clear" w:color="auto" w:fill="auto"/>
            <w:vAlign w:val="center"/>
          </w:tcPr>
          <w:p w14:paraId="564EE8C1" w14:textId="77777777" w:rsidR="00B53E52" w:rsidRDefault="006E48EA">
            <w:pPr>
              <w:pStyle w:val="TableParagraph"/>
              <w:spacing w:before="116"/>
              <w:ind w:left="135"/>
              <w:rPr>
                <w:rFonts w:ascii="Times New Roman" w:hAnsi="Times New Roman"/>
                <w:sz w:val="18"/>
              </w:rPr>
            </w:pPr>
            <w:r>
              <w:rPr>
                <w:rFonts w:ascii="Times New Roman" w:hAnsi="Times New Roman"/>
                <w:sz w:val="18"/>
              </w:rPr>
              <w:t>203</w:t>
            </w:r>
          </w:p>
        </w:tc>
        <w:tc>
          <w:tcPr>
            <w:tcW w:w="6946" w:type="dxa"/>
            <w:shd w:val="clear" w:color="auto" w:fill="auto"/>
          </w:tcPr>
          <w:p w14:paraId="2C4410F3" w14:textId="77777777" w:rsidR="00B53E52" w:rsidRDefault="00B53E52">
            <w:pPr>
              <w:pStyle w:val="TableParagraph"/>
              <w:spacing w:before="9"/>
              <w:jc w:val="both"/>
              <w:rPr>
                <w:rFonts w:ascii="Times New Roman" w:eastAsia="Times New Roman" w:hAnsi="Times New Roman"/>
                <w:sz w:val="21"/>
                <w:szCs w:val="21"/>
              </w:rPr>
            </w:pPr>
          </w:p>
          <w:p w14:paraId="4A4B1624" w14:textId="77777777" w:rsidR="00B53E52"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Överskott av operativ inlåning</w:t>
            </w:r>
          </w:p>
          <w:p w14:paraId="3D9D3114" w14:textId="77777777" w:rsidR="00B53E52" w:rsidRDefault="00B53E52">
            <w:pPr>
              <w:pStyle w:val="TableParagraph"/>
              <w:spacing w:before="9"/>
              <w:jc w:val="both"/>
              <w:rPr>
                <w:rFonts w:ascii="Times New Roman" w:eastAsia="Times New Roman" w:hAnsi="Times New Roman"/>
                <w:sz w:val="21"/>
                <w:szCs w:val="21"/>
              </w:rPr>
            </w:pPr>
          </w:p>
          <w:p w14:paraId="5270A97A" w14:textId="045BBD4F" w:rsidR="00B53E52"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Artikel 27.4 i delegerad förordning (EU) 2015/61.</w:t>
            </w:r>
          </w:p>
          <w:p w14:paraId="472285A9" w14:textId="77777777" w:rsidR="00B53E52" w:rsidRDefault="00B53E52">
            <w:pPr>
              <w:pStyle w:val="TableParagraph"/>
              <w:spacing w:before="9"/>
              <w:jc w:val="both"/>
              <w:rPr>
                <w:rFonts w:ascii="Times New Roman" w:eastAsia="Times New Roman" w:hAnsi="Times New Roman"/>
                <w:sz w:val="18"/>
                <w:szCs w:val="18"/>
              </w:rPr>
            </w:pPr>
          </w:p>
          <w:p w14:paraId="126E8428" w14:textId="5D75EC93" w:rsidR="00B53E52" w:rsidRDefault="006E48EA">
            <w:pPr>
              <w:pStyle w:val="TableParagraph"/>
              <w:spacing w:before="9"/>
              <w:jc w:val="both"/>
              <w:rPr>
                <w:rFonts w:ascii="Times New Roman" w:eastAsia="Times New Roman" w:hAnsi="Times New Roman"/>
                <w:sz w:val="18"/>
                <w:szCs w:val="18"/>
              </w:rPr>
            </w:pPr>
            <w:r>
              <w:rPr>
                <w:rFonts w:ascii="Times New Roman" w:hAnsi="Times New Roman"/>
                <w:sz w:val="18"/>
                <w:szCs w:val="18"/>
              </w:rPr>
              <w:t xml:space="preserve">Kreditinstitut ska här rapportera den del av den operativa inlåningen som överstiger vad som krävs för tillhandahållandet av operativa tjänster. </w:t>
            </w:r>
          </w:p>
        </w:tc>
      </w:tr>
      <w:tr w:rsidR="00B53E52" w14:paraId="3E407D02" w14:textId="77777777" w:rsidTr="00454544">
        <w:tc>
          <w:tcPr>
            <w:tcW w:w="1457" w:type="dxa"/>
            <w:shd w:val="clear" w:color="auto" w:fill="auto"/>
            <w:vAlign w:val="center"/>
          </w:tcPr>
          <w:p w14:paraId="4446A358" w14:textId="77777777" w:rsidR="00B53E52" w:rsidRDefault="006E48EA">
            <w:pPr>
              <w:pStyle w:val="TableParagraph"/>
              <w:spacing w:before="116"/>
              <w:ind w:left="135"/>
              <w:rPr>
                <w:rFonts w:ascii="Times New Roman" w:hAnsi="Times New Roman"/>
                <w:sz w:val="18"/>
              </w:rPr>
            </w:pPr>
            <w:r>
              <w:rPr>
                <w:rFonts w:ascii="Times New Roman" w:hAnsi="Times New Roman"/>
                <w:sz w:val="18"/>
              </w:rPr>
              <w:t>204</w:t>
            </w:r>
          </w:p>
        </w:tc>
        <w:tc>
          <w:tcPr>
            <w:tcW w:w="6946" w:type="dxa"/>
            <w:shd w:val="clear" w:color="auto" w:fill="auto"/>
          </w:tcPr>
          <w:p w14:paraId="64F552CA" w14:textId="77777777" w:rsidR="00B53E52" w:rsidRDefault="00B53E52">
            <w:pPr>
              <w:pStyle w:val="TableParagraph"/>
              <w:spacing w:before="9"/>
              <w:jc w:val="both"/>
              <w:rPr>
                <w:rFonts w:ascii="Times New Roman" w:eastAsia="Times New Roman" w:hAnsi="Times New Roman"/>
                <w:b/>
                <w:sz w:val="18"/>
                <w:szCs w:val="18"/>
              </w:rPr>
            </w:pPr>
          </w:p>
          <w:p w14:paraId="3275F7D6" w14:textId="77777777" w:rsidR="00B53E52" w:rsidRDefault="006E48EA">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1.1.3.1 Inlåning från finansiella kunder</w:t>
            </w:r>
          </w:p>
          <w:p w14:paraId="72B18828" w14:textId="77777777" w:rsidR="00B53E52" w:rsidRDefault="00B53E52">
            <w:pPr>
              <w:pStyle w:val="TableParagraph"/>
              <w:spacing w:before="9"/>
              <w:jc w:val="both"/>
              <w:rPr>
                <w:rFonts w:ascii="Times New Roman" w:eastAsia="Times New Roman" w:hAnsi="Times New Roman"/>
                <w:b/>
                <w:sz w:val="18"/>
                <w:szCs w:val="18"/>
              </w:rPr>
            </w:pPr>
          </w:p>
          <w:p w14:paraId="1FC1684F" w14:textId="5B059282" w:rsidR="00B53E52" w:rsidRDefault="006E48EA">
            <w:pPr>
              <w:pStyle w:val="TableParagraph"/>
              <w:jc w:val="both"/>
              <w:rPr>
                <w:rFonts w:ascii="Times New Roman" w:eastAsia="Verdana" w:hAnsi="Times New Roman"/>
                <w:sz w:val="18"/>
                <w:szCs w:val="18"/>
              </w:rPr>
            </w:pPr>
            <w:r>
              <w:rPr>
                <w:rFonts w:ascii="Times New Roman" w:hAnsi="Times New Roman"/>
                <w:sz w:val="18"/>
              </w:rPr>
              <w:t>Artiklarna 27.4 och 31a.1 i delegerad förordning (EU) 2015/61.</w:t>
            </w:r>
          </w:p>
          <w:p w14:paraId="59CB6940" w14:textId="77777777" w:rsidR="00B53E52" w:rsidRDefault="00B53E52">
            <w:pPr>
              <w:pStyle w:val="TableParagraph"/>
              <w:spacing w:before="9"/>
              <w:jc w:val="both"/>
              <w:rPr>
                <w:rFonts w:ascii="Times New Roman" w:eastAsia="Times New Roman" w:hAnsi="Times New Roman"/>
                <w:sz w:val="24"/>
                <w:szCs w:val="24"/>
              </w:rPr>
            </w:pPr>
          </w:p>
          <w:p w14:paraId="6B91B22F" w14:textId="462B10D3" w:rsidR="00B53E52" w:rsidRDefault="006E48EA">
            <w:pPr>
              <w:pStyle w:val="TableParagraph"/>
              <w:ind w:right="96"/>
              <w:jc w:val="both"/>
              <w:rPr>
                <w:rFonts w:ascii="Times New Roman" w:eastAsia="Verdana" w:hAnsi="Times New Roman"/>
                <w:sz w:val="18"/>
                <w:szCs w:val="18"/>
              </w:rPr>
            </w:pPr>
            <w:r>
              <w:rPr>
                <w:rFonts w:ascii="Times New Roman" w:hAnsi="Times New Roman"/>
                <w:sz w:val="18"/>
              </w:rPr>
              <w:t>Kreditinstitut ska rapportera den del av den operativa inlåningen från finansiella kunder</w:t>
            </w:r>
            <w:r>
              <w:rPr>
                <w:rFonts w:ascii="Times New Roman" w:hAnsi="Times New Roman"/>
                <w:sz w:val="18"/>
                <w:szCs w:val="18"/>
              </w:rPr>
              <w:t xml:space="preserve"> </w:t>
            </w:r>
            <w:r>
              <w:rPr>
                <w:rFonts w:ascii="Times New Roman" w:hAnsi="Times New Roman"/>
                <w:sz w:val="18"/>
              </w:rPr>
              <w:t xml:space="preserve"> som överstiger det som krävs för tillhandahållandet av operativa tjänster i enlighet med artikel 27.4 i delegerad förordning (EU) 2015/61.</w:t>
            </w:r>
          </w:p>
          <w:p w14:paraId="4F6DB188" w14:textId="77777777" w:rsidR="00B53E52" w:rsidRDefault="00B53E52">
            <w:pPr>
              <w:pStyle w:val="TableParagraph"/>
              <w:spacing w:before="9"/>
              <w:jc w:val="both"/>
              <w:rPr>
                <w:rFonts w:ascii="Times New Roman" w:eastAsia="Times New Roman" w:hAnsi="Times New Roman"/>
                <w:b/>
                <w:sz w:val="18"/>
                <w:szCs w:val="18"/>
              </w:rPr>
            </w:pPr>
          </w:p>
        </w:tc>
      </w:tr>
      <w:tr w:rsidR="00B53E52" w14:paraId="1CC0D2C2" w14:textId="77777777" w:rsidTr="00454544">
        <w:tc>
          <w:tcPr>
            <w:tcW w:w="1457" w:type="dxa"/>
            <w:shd w:val="clear" w:color="auto" w:fill="auto"/>
            <w:vAlign w:val="center"/>
          </w:tcPr>
          <w:p w14:paraId="4B087DF5" w14:textId="77777777" w:rsidR="00B53E52" w:rsidRDefault="006E48EA">
            <w:pPr>
              <w:pStyle w:val="TableParagraph"/>
              <w:spacing w:before="116"/>
              <w:ind w:left="135"/>
              <w:rPr>
                <w:rFonts w:ascii="Times New Roman" w:hAnsi="Times New Roman"/>
                <w:sz w:val="18"/>
              </w:rPr>
            </w:pPr>
            <w:r>
              <w:rPr>
                <w:rFonts w:ascii="Times New Roman" w:hAnsi="Times New Roman"/>
                <w:sz w:val="18"/>
              </w:rPr>
              <w:t>205</w:t>
            </w:r>
          </w:p>
        </w:tc>
        <w:tc>
          <w:tcPr>
            <w:tcW w:w="6946" w:type="dxa"/>
            <w:shd w:val="clear" w:color="auto" w:fill="auto"/>
          </w:tcPr>
          <w:p w14:paraId="1FD4FDBE" w14:textId="7D658344" w:rsidR="00B53E52" w:rsidRDefault="006E48EA">
            <w:pPr>
              <w:widowControl w:val="0"/>
              <w:spacing w:before="9" w:after="0"/>
              <w:rPr>
                <w:rFonts w:ascii="Times New Roman" w:hAnsi="Times New Roman"/>
                <w:b/>
                <w:sz w:val="18"/>
                <w:szCs w:val="18"/>
              </w:rPr>
            </w:pPr>
            <w:r>
              <w:rPr>
                <w:rFonts w:ascii="Times New Roman" w:hAnsi="Times New Roman"/>
                <w:b/>
                <w:sz w:val="18"/>
                <w:szCs w:val="18"/>
              </w:rPr>
              <w:t>1.1.3.2 Inlåning från andra kunder</w:t>
            </w:r>
          </w:p>
          <w:p w14:paraId="49171E6A" w14:textId="77777777" w:rsidR="00B53E52" w:rsidRDefault="00B53E52">
            <w:pPr>
              <w:widowControl w:val="0"/>
              <w:spacing w:before="9" w:after="0"/>
              <w:rPr>
                <w:rFonts w:ascii="Times New Roman" w:hAnsi="Times New Roman"/>
                <w:b/>
                <w:sz w:val="18"/>
                <w:szCs w:val="18"/>
              </w:rPr>
            </w:pPr>
          </w:p>
          <w:p w14:paraId="16F6B1C9" w14:textId="645D5FC3" w:rsidR="00B53E52" w:rsidRDefault="006E48EA">
            <w:pPr>
              <w:widowControl w:val="0"/>
              <w:spacing w:after="0"/>
              <w:rPr>
                <w:rFonts w:ascii="Times New Roman" w:eastAsia="Verdana" w:hAnsi="Times New Roman"/>
                <w:sz w:val="18"/>
                <w:szCs w:val="18"/>
              </w:rPr>
            </w:pPr>
            <w:r>
              <w:rPr>
                <w:rFonts w:ascii="Times New Roman" w:hAnsi="Times New Roman"/>
                <w:sz w:val="18"/>
              </w:rPr>
              <w:t>Artiklarna 27.4 och 28.1 i delegerad förordning (EU) 2015/61</w:t>
            </w:r>
          </w:p>
          <w:p w14:paraId="110F275E" w14:textId="77777777" w:rsidR="00B53E52" w:rsidRDefault="00B53E52">
            <w:pPr>
              <w:widowControl w:val="0"/>
              <w:spacing w:before="9" w:after="0"/>
              <w:rPr>
                <w:rFonts w:ascii="Times New Roman" w:hAnsi="Times New Roman"/>
                <w:sz w:val="24"/>
              </w:rPr>
            </w:pPr>
          </w:p>
          <w:p w14:paraId="0D65EF3C" w14:textId="0E67B3E5" w:rsidR="00B53E52" w:rsidRDefault="006E48EA">
            <w:pPr>
              <w:widowControl w:val="0"/>
              <w:spacing w:after="0"/>
              <w:ind w:right="96"/>
              <w:rPr>
                <w:rFonts w:ascii="Times New Roman" w:eastAsia="Verdana" w:hAnsi="Times New Roman"/>
                <w:sz w:val="18"/>
                <w:szCs w:val="18"/>
              </w:rPr>
            </w:pPr>
            <w:r>
              <w:rPr>
                <w:rFonts w:ascii="Times New Roman" w:hAnsi="Times New Roman"/>
                <w:sz w:val="18"/>
              </w:rPr>
              <w:t>Kreditinstitut ska rapportera den del av den operativa inlåningen från andra kunder än finansiella kunder, och exklusive inlåning från allmänheten, som överstiger det som krävs för tillhandahållandet av operativa tjänster enligt artikel 27.4 i delegerad förordning (EU) 2015/61.</w:t>
            </w:r>
          </w:p>
          <w:p w14:paraId="1A97791C" w14:textId="77777777" w:rsidR="00B53E52" w:rsidRDefault="00B53E52">
            <w:pPr>
              <w:pStyle w:val="TableParagraph"/>
              <w:spacing w:before="9"/>
              <w:jc w:val="both"/>
              <w:rPr>
                <w:rFonts w:ascii="Times New Roman" w:eastAsia="Times New Roman" w:hAnsi="Times New Roman"/>
                <w:b/>
                <w:sz w:val="18"/>
                <w:szCs w:val="18"/>
              </w:rPr>
            </w:pPr>
          </w:p>
          <w:p w14:paraId="400DF65F" w14:textId="16C72B21" w:rsidR="00B53E52"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Detta överskott av operativ inlåning ska rapporteras på två olika rader beroende på huruvida hela beloppet av överskottet av operativ inlåning täcks av ett insättningsgarantisystem eller ett likvärdigt insättningsgarantisystem i ett tredjeland.</w:t>
            </w:r>
          </w:p>
          <w:p w14:paraId="72B17420" w14:textId="77777777" w:rsidR="00B53E52" w:rsidRDefault="00B53E52">
            <w:pPr>
              <w:pStyle w:val="TableParagraph"/>
              <w:spacing w:before="9"/>
              <w:jc w:val="both"/>
              <w:rPr>
                <w:rFonts w:ascii="Times New Roman" w:eastAsia="Times New Roman" w:hAnsi="Times New Roman"/>
                <w:b/>
                <w:sz w:val="18"/>
                <w:szCs w:val="18"/>
              </w:rPr>
            </w:pPr>
          </w:p>
        </w:tc>
      </w:tr>
      <w:tr w:rsidR="00B53E52" w14:paraId="551BCFA8" w14:textId="77777777" w:rsidTr="00454544">
        <w:tc>
          <w:tcPr>
            <w:tcW w:w="1457" w:type="dxa"/>
            <w:shd w:val="clear" w:color="auto" w:fill="auto"/>
            <w:vAlign w:val="center"/>
          </w:tcPr>
          <w:p w14:paraId="2C621BF1" w14:textId="77777777" w:rsidR="00B53E52" w:rsidRDefault="006E48EA">
            <w:pPr>
              <w:pStyle w:val="TableParagraph"/>
              <w:spacing w:before="116"/>
              <w:ind w:left="135"/>
              <w:rPr>
                <w:rFonts w:ascii="Times New Roman" w:hAnsi="Times New Roman"/>
                <w:sz w:val="18"/>
              </w:rPr>
            </w:pPr>
            <w:r>
              <w:rPr>
                <w:rFonts w:ascii="Times New Roman" w:hAnsi="Times New Roman"/>
                <w:sz w:val="18"/>
              </w:rPr>
              <w:t>206</w:t>
            </w:r>
          </w:p>
        </w:tc>
        <w:tc>
          <w:tcPr>
            <w:tcW w:w="6946" w:type="dxa"/>
            <w:shd w:val="clear" w:color="auto" w:fill="auto"/>
          </w:tcPr>
          <w:p w14:paraId="4AD6C09F" w14:textId="77777777"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1.1.3.2.1 Omfattas av insättningsgarantisystem</w:t>
            </w:r>
          </w:p>
          <w:p w14:paraId="2BA865F6" w14:textId="77777777" w:rsidR="00B53E52" w:rsidRDefault="00B53E52">
            <w:pPr>
              <w:pStyle w:val="TableParagraph"/>
              <w:spacing w:before="9"/>
              <w:jc w:val="both"/>
              <w:rPr>
                <w:rFonts w:ascii="Times New Roman" w:eastAsia="Times New Roman" w:hAnsi="Times New Roman"/>
                <w:sz w:val="24"/>
                <w:szCs w:val="24"/>
              </w:rPr>
            </w:pPr>
          </w:p>
          <w:p w14:paraId="765C4BCE" w14:textId="63343BF8" w:rsidR="00B53E52" w:rsidRDefault="006E48EA">
            <w:pPr>
              <w:pStyle w:val="TableParagraph"/>
              <w:jc w:val="both"/>
              <w:rPr>
                <w:rFonts w:ascii="Times New Roman" w:eastAsia="Verdana" w:hAnsi="Times New Roman"/>
                <w:sz w:val="18"/>
                <w:szCs w:val="18"/>
              </w:rPr>
            </w:pPr>
            <w:r>
              <w:rPr>
                <w:rFonts w:ascii="Times New Roman" w:hAnsi="Times New Roman"/>
                <w:sz w:val="18"/>
              </w:rPr>
              <w:t>Artiklarna 27.4 och 28.1 i delegerad förordning (EU) 2015/61</w:t>
            </w:r>
          </w:p>
          <w:p w14:paraId="4DD51BF1" w14:textId="77777777" w:rsidR="00B53E52" w:rsidRDefault="00B53E52">
            <w:pPr>
              <w:pStyle w:val="TableParagraph"/>
              <w:spacing w:before="9"/>
              <w:jc w:val="both"/>
              <w:rPr>
                <w:rFonts w:ascii="Times New Roman" w:eastAsia="Times New Roman" w:hAnsi="Times New Roman"/>
                <w:sz w:val="24"/>
                <w:szCs w:val="24"/>
              </w:rPr>
            </w:pPr>
          </w:p>
          <w:p w14:paraId="039DBB01" w14:textId="4BFC3249" w:rsidR="00B53E52" w:rsidRDefault="006E48EA">
            <w:pPr>
              <w:pStyle w:val="TableParagraph"/>
              <w:spacing w:before="9"/>
              <w:jc w:val="both"/>
              <w:rPr>
                <w:rFonts w:ascii="Times New Roman" w:eastAsia="Times New Roman" w:hAnsi="Times New Roman"/>
                <w:b/>
                <w:sz w:val="18"/>
                <w:szCs w:val="18"/>
              </w:rPr>
            </w:pPr>
            <w:r>
              <w:rPr>
                <w:rFonts w:ascii="Times New Roman" w:hAnsi="Times New Roman"/>
                <w:sz w:val="18"/>
              </w:rPr>
              <w:t>Kreditinstitut ska rapportera det totala utestående beloppet för överskottet av operativ inlåning som bibehålls av andra kunder om hela beloppet täcks av ett insättningsgarantisystem i enlighet med direktiv 94/19/EG eller direktiv 2014/48/EU eller ett likvärdigt insättningsgarantisystem i ett tredjeland enligt vad som avses i artikel 28.1 i delegerad förordning (EU) 2015/61.</w:t>
            </w:r>
          </w:p>
        </w:tc>
      </w:tr>
      <w:tr w:rsidR="00B53E52" w14:paraId="4DD14BD3" w14:textId="77777777" w:rsidTr="00454544">
        <w:tc>
          <w:tcPr>
            <w:tcW w:w="1457" w:type="dxa"/>
            <w:shd w:val="clear" w:color="auto" w:fill="auto"/>
            <w:vAlign w:val="center"/>
          </w:tcPr>
          <w:p w14:paraId="26FA4603" w14:textId="77777777" w:rsidR="00B53E52" w:rsidRDefault="006E48EA">
            <w:pPr>
              <w:pStyle w:val="TableParagraph"/>
              <w:spacing w:before="116"/>
              <w:ind w:left="135"/>
              <w:rPr>
                <w:rFonts w:ascii="Times New Roman" w:hAnsi="Times New Roman"/>
                <w:sz w:val="18"/>
              </w:rPr>
            </w:pPr>
            <w:r>
              <w:rPr>
                <w:rFonts w:ascii="Times New Roman" w:hAnsi="Times New Roman"/>
                <w:sz w:val="18"/>
              </w:rPr>
              <w:t>207</w:t>
            </w:r>
          </w:p>
        </w:tc>
        <w:tc>
          <w:tcPr>
            <w:tcW w:w="6946" w:type="dxa"/>
            <w:shd w:val="clear" w:color="auto" w:fill="auto"/>
          </w:tcPr>
          <w:p w14:paraId="6A5C9CBB" w14:textId="77777777"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1.1.3.2.2 Omfattas inte av insättningsgarantisystem</w:t>
            </w:r>
          </w:p>
          <w:p w14:paraId="7DF5A23F" w14:textId="77777777" w:rsidR="00B53E52" w:rsidRDefault="00B53E52">
            <w:pPr>
              <w:pStyle w:val="TableParagraph"/>
              <w:spacing w:before="9"/>
              <w:jc w:val="both"/>
              <w:rPr>
                <w:rFonts w:ascii="Times New Roman" w:eastAsia="Times New Roman" w:hAnsi="Times New Roman"/>
                <w:sz w:val="24"/>
                <w:szCs w:val="24"/>
              </w:rPr>
            </w:pPr>
          </w:p>
          <w:p w14:paraId="535E55CE" w14:textId="021414B7" w:rsidR="00B53E52" w:rsidRDefault="006E48EA">
            <w:pPr>
              <w:pStyle w:val="TableParagraph"/>
              <w:jc w:val="both"/>
              <w:rPr>
                <w:rFonts w:ascii="Times New Roman" w:eastAsia="Verdana" w:hAnsi="Times New Roman"/>
                <w:sz w:val="18"/>
                <w:szCs w:val="18"/>
              </w:rPr>
            </w:pPr>
            <w:r>
              <w:rPr>
                <w:rFonts w:ascii="Times New Roman" w:hAnsi="Times New Roman"/>
                <w:sz w:val="18"/>
              </w:rPr>
              <w:t>Artiklarna 27.4 och 28.1 i delegerad förordning (EU) 2015/61</w:t>
            </w:r>
          </w:p>
          <w:p w14:paraId="650E90AE" w14:textId="77777777" w:rsidR="00B53E52" w:rsidRDefault="00B53E52">
            <w:pPr>
              <w:pStyle w:val="TableParagraph"/>
              <w:jc w:val="both"/>
              <w:rPr>
                <w:rFonts w:ascii="Times New Roman" w:eastAsia="Times New Roman" w:hAnsi="Times New Roman"/>
                <w:sz w:val="25"/>
                <w:szCs w:val="25"/>
              </w:rPr>
            </w:pPr>
          </w:p>
          <w:p w14:paraId="7AD16309" w14:textId="229CBF9D" w:rsidR="00B53E52" w:rsidRDefault="006E48EA">
            <w:pPr>
              <w:pStyle w:val="TableParagraph"/>
              <w:jc w:val="both"/>
              <w:rPr>
                <w:rFonts w:ascii="Times New Roman" w:hAnsi="Times New Roman"/>
                <w:b/>
                <w:sz w:val="18"/>
                <w:u w:color="000000"/>
              </w:rPr>
            </w:pPr>
            <w:r>
              <w:rPr>
                <w:rFonts w:ascii="Times New Roman" w:hAnsi="Times New Roman"/>
                <w:sz w:val="18"/>
              </w:rPr>
              <w:t>Kreditinstitut ska rapportera det totala utestående beloppet för överskottet av operativ inlåning som bibehålls av andra kunder om hela beloppet inte täcks av ett insättningsgarantisystem i enlighet med direktiv 94/19/EG eller direktiv 2014/48/EU eller ett likvärdigt insättningsgarantisystem i ett tredjeland enligt vad som avses i artikel 28.1 i delegerad förordning (EU) 2015/61.</w:t>
            </w:r>
          </w:p>
        </w:tc>
      </w:tr>
      <w:tr w:rsidR="00B53E52" w14:paraId="1DA0A304" w14:textId="77777777" w:rsidTr="00454544">
        <w:tc>
          <w:tcPr>
            <w:tcW w:w="1457" w:type="dxa"/>
            <w:shd w:val="clear" w:color="auto" w:fill="auto"/>
            <w:vAlign w:val="center"/>
          </w:tcPr>
          <w:p w14:paraId="7156CBB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210</w:t>
            </w:r>
          </w:p>
        </w:tc>
        <w:tc>
          <w:tcPr>
            <w:tcW w:w="6946" w:type="dxa"/>
            <w:shd w:val="clear" w:color="auto" w:fill="auto"/>
          </w:tcPr>
          <w:p w14:paraId="29D24B87" w14:textId="77777777" w:rsidR="00B53E52" w:rsidRDefault="00B53E52">
            <w:pPr>
              <w:pStyle w:val="TableParagraph"/>
              <w:spacing w:before="9"/>
              <w:jc w:val="both"/>
              <w:rPr>
                <w:rFonts w:ascii="Times New Roman" w:eastAsia="Times New Roman" w:hAnsi="Times New Roman"/>
                <w:sz w:val="21"/>
                <w:szCs w:val="21"/>
              </w:rPr>
            </w:pPr>
          </w:p>
          <w:p w14:paraId="03A85349" w14:textId="391E799F"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 Icke-operativ inlåning</w:t>
            </w:r>
          </w:p>
          <w:p w14:paraId="6B8FD7CE" w14:textId="77777777" w:rsidR="00B53E52" w:rsidRDefault="00B53E52">
            <w:pPr>
              <w:pStyle w:val="TableParagraph"/>
              <w:spacing w:before="7"/>
              <w:jc w:val="both"/>
              <w:rPr>
                <w:rFonts w:ascii="Times New Roman" w:eastAsia="Times New Roman" w:hAnsi="Times New Roman"/>
                <w:sz w:val="24"/>
                <w:szCs w:val="24"/>
              </w:rPr>
            </w:pPr>
          </w:p>
          <w:p w14:paraId="0856F433" w14:textId="68C960B6"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Artiklarna 27.5, 28.1 och 31.9 i delegerad förordning (EU) 2015/61</w:t>
            </w:r>
          </w:p>
          <w:p w14:paraId="0AE2ED78" w14:textId="77777777" w:rsidR="00B53E52" w:rsidRDefault="00B53E52">
            <w:pPr>
              <w:pStyle w:val="TableParagraph"/>
              <w:spacing w:before="1"/>
              <w:jc w:val="both"/>
              <w:rPr>
                <w:rFonts w:ascii="Times New Roman" w:eastAsia="Times New Roman" w:hAnsi="Times New Roman"/>
              </w:rPr>
            </w:pPr>
          </w:p>
          <w:p w14:paraId="3EBCDD20" w14:textId="5F30D62C" w:rsidR="00B53E52"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Kreditinstitut ska här rapportera inlåning utan säkerhet i enlighet med artikel 28.1 i delegerad förordning (EU) 2015/61, och inlåning från korrespondentbankverksamhet eller prime brokerage enligt artikel 27.5 i delegerad förordning (EU) 2015/61.</w:t>
            </w:r>
          </w:p>
          <w:p w14:paraId="6E7BE7DE" w14:textId="77777777" w:rsidR="00B53E52" w:rsidRDefault="00B53E52">
            <w:pPr>
              <w:pStyle w:val="TableParagraph"/>
              <w:spacing w:before="11"/>
              <w:jc w:val="both"/>
              <w:rPr>
                <w:rFonts w:ascii="Times New Roman" w:eastAsia="Times New Roman" w:hAnsi="Times New Roman"/>
                <w:sz w:val="18"/>
                <w:szCs w:val="18"/>
              </w:rPr>
            </w:pPr>
          </w:p>
          <w:p w14:paraId="227B2849" w14:textId="2C2CDB38" w:rsidR="00B53E52" w:rsidRDefault="006E48EA">
            <w:pPr>
              <w:pStyle w:val="TableParagraph"/>
              <w:ind w:left="102" w:right="96"/>
              <w:jc w:val="both"/>
              <w:rPr>
                <w:rFonts w:ascii="Times New Roman" w:hAnsi="Times New Roman"/>
                <w:sz w:val="18"/>
              </w:rPr>
            </w:pPr>
            <w:r>
              <w:rPr>
                <w:rFonts w:ascii="Times New Roman" w:hAnsi="Times New Roman"/>
                <w:sz w:val="18"/>
              </w:rPr>
              <w:t>Kreditinstitut ska rapportera separat, med undantag för skulder från korrespondentbankverksamhet eller prime brokerage i enlighet med artikel 27.5 i delegerad förordning (EU) 2015/61, den icke-operativa inlåning som täcks respektive inte täcks av ett insättningsgarantisystem eller ett likvärdigt insättningsgarantisystem i ett tredjeland, enligt vad som anges i följande poster i instruktionerna.</w:t>
            </w:r>
          </w:p>
          <w:p w14:paraId="69C53D14" w14:textId="77777777" w:rsidR="00B53E52" w:rsidRDefault="00B53E52">
            <w:pPr>
              <w:pStyle w:val="TableParagraph"/>
              <w:ind w:left="102" w:right="96"/>
              <w:jc w:val="both"/>
              <w:rPr>
                <w:rFonts w:ascii="Times New Roman" w:hAnsi="Times New Roman"/>
                <w:sz w:val="18"/>
              </w:rPr>
            </w:pPr>
          </w:p>
          <w:p w14:paraId="4EC509D2" w14:textId="38C7D3E9" w:rsidR="00B53E52" w:rsidRDefault="00CE45C4">
            <w:pPr>
              <w:pStyle w:val="TableParagraph"/>
              <w:spacing w:before="153"/>
              <w:ind w:left="102" w:right="99"/>
              <w:jc w:val="both"/>
              <w:rPr>
                <w:rFonts w:ascii="Times New Roman" w:hAnsi="Times New Roman"/>
                <w:sz w:val="18"/>
                <w:szCs w:val="18"/>
              </w:rPr>
            </w:pPr>
            <w:r>
              <w:rPr>
                <w:rFonts w:ascii="Times New Roman" w:hAnsi="Times New Roman"/>
                <w:sz w:val="18"/>
                <w:szCs w:val="18"/>
              </w:rPr>
              <w:t>Den del av operativ inlåning som överstiger det som krävs för att kunna tillhandahålla operativa tjänster ska inte rapporteras här, utan under ID 1.1.3.</w:t>
            </w:r>
          </w:p>
          <w:p w14:paraId="7816AA28" w14:textId="77777777" w:rsidR="00B53E52" w:rsidRDefault="00B53E52">
            <w:pPr>
              <w:pStyle w:val="TableParagraph"/>
              <w:ind w:left="102" w:right="96"/>
              <w:jc w:val="both"/>
              <w:rPr>
                <w:rFonts w:ascii="Times New Roman" w:hAnsi="Times New Roman"/>
                <w:sz w:val="18"/>
              </w:rPr>
            </w:pPr>
          </w:p>
          <w:p w14:paraId="188ABDD0" w14:textId="77777777" w:rsidR="00B53E52" w:rsidRDefault="00B53E52">
            <w:pPr>
              <w:pStyle w:val="TableParagraph"/>
              <w:ind w:left="102" w:right="96"/>
              <w:jc w:val="both"/>
              <w:rPr>
                <w:rFonts w:ascii="Times New Roman" w:eastAsia="Verdana" w:hAnsi="Times New Roman"/>
                <w:sz w:val="18"/>
                <w:szCs w:val="18"/>
              </w:rPr>
            </w:pPr>
          </w:p>
        </w:tc>
      </w:tr>
      <w:tr w:rsidR="00B53E52" w14:paraId="46E8C9CD" w14:textId="77777777" w:rsidTr="00454544">
        <w:tc>
          <w:tcPr>
            <w:tcW w:w="1457" w:type="dxa"/>
            <w:shd w:val="clear" w:color="auto" w:fill="auto"/>
            <w:vAlign w:val="center"/>
          </w:tcPr>
          <w:p w14:paraId="369A8AC0" w14:textId="77777777" w:rsidR="00B53E52" w:rsidRDefault="006E48EA">
            <w:pPr>
              <w:pStyle w:val="TableParagraph"/>
              <w:spacing w:before="153"/>
              <w:ind w:left="135"/>
              <w:rPr>
                <w:rFonts w:ascii="Times New Roman" w:eastAsia="Verdana" w:hAnsi="Times New Roman"/>
                <w:sz w:val="18"/>
                <w:szCs w:val="18"/>
              </w:rPr>
            </w:pPr>
            <w:r>
              <w:rPr>
                <w:rFonts w:ascii="Times New Roman" w:hAnsi="Times New Roman"/>
                <w:sz w:val="18"/>
              </w:rPr>
              <w:t>220</w:t>
            </w:r>
          </w:p>
        </w:tc>
        <w:tc>
          <w:tcPr>
            <w:tcW w:w="6946" w:type="dxa"/>
            <w:shd w:val="clear" w:color="auto" w:fill="auto"/>
          </w:tcPr>
          <w:p w14:paraId="61C9A75D" w14:textId="77777777" w:rsidR="00B53E52" w:rsidRDefault="00B53E52">
            <w:pPr>
              <w:pStyle w:val="TableParagraph"/>
              <w:spacing w:before="9"/>
              <w:jc w:val="both"/>
              <w:rPr>
                <w:rFonts w:ascii="Times New Roman" w:eastAsia="Times New Roman" w:hAnsi="Times New Roman"/>
                <w:sz w:val="21"/>
                <w:szCs w:val="21"/>
              </w:rPr>
            </w:pPr>
          </w:p>
          <w:p w14:paraId="10267CCB" w14:textId="07754A7C" w:rsidR="00B53E52"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b/>
                <w:sz w:val="18"/>
                <w:u w:color="000000"/>
              </w:rPr>
              <w:t>1.1.4.1 Inlåning från korrespondentbankverksamhet och prime brokerage</w:t>
            </w:r>
            <w:r>
              <w:rPr>
                <w:rFonts w:ascii="Times New Roman" w:hAnsi="Times New Roman"/>
                <w:b/>
                <w:sz w:val="18"/>
              </w:rPr>
              <w:t xml:space="preserve"> </w:t>
            </w:r>
          </w:p>
          <w:p w14:paraId="2F8E41B4" w14:textId="77777777" w:rsidR="00B53E52" w:rsidRDefault="00B53E52">
            <w:pPr>
              <w:pStyle w:val="TableParagraph"/>
              <w:spacing w:before="1"/>
              <w:jc w:val="both"/>
              <w:rPr>
                <w:rFonts w:ascii="Times New Roman" w:eastAsia="Times New Roman" w:hAnsi="Times New Roman"/>
              </w:rPr>
            </w:pPr>
          </w:p>
          <w:p w14:paraId="7F7B5494" w14:textId="65196364"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27.5 i delegerad förordning (EU) 2015/61</w:t>
            </w:r>
          </w:p>
          <w:p w14:paraId="3968A8D4" w14:textId="77777777" w:rsidR="00B53E52" w:rsidRDefault="00B53E52">
            <w:pPr>
              <w:pStyle w:val="TableParagraph"/>
              <w:jc w:val="both"/>
              <w:rPr>
                <w:rFonts w:ascii="Times New Roman" w:eastAsia="Times New Roman" w:hAnsi="Times New Roman"/>
                <w:sz w:val="25"/>
                <w:szCs w:val="25"/>
              </w:rPr>
            </w:pPr>
          </w:p>
          <w:p w14:paraId="7F21989D" w14:textId="0A2391E8" w:rsidR="00B53E52"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Kreditinstitut ska rapportera totalt utestående belopp för inlåning från korrespondentbankverksamhet eller prime brokerage enligt vad som avses i artikel 27.5 i delegerad förordning (EU) 2015/61.</w:t>
            </w:r>
          </w:p>
        </w:tc>
      </w:tr>
      <w:tr w:rsidR="00B53E52" w14:paraId="2F54C1B9" w14:textId="77777777" w:rsidTr="00454544">
        <w:tc>
          <w:tcPr>
            <w:tcW w:w="1457" w:type="dxa"/>
            <w:shd w:val="clear" w:color="auto" w:fill="auto"/>
            <w:vAlign w:val="center"/>
          </w:tcPr>
          <w:p w14:paraId="6B92A69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230</w:t>
            </w:r>
          </w:p>
        </w:tc>
        <w:tc>
          <w:tcPr>
            <w:tcW w:w="6946" w:type="dxa"/>
            <w:shd w:val="clear" w:color="auto" w:fill="auto"/>
          </w:tcPr>
          <w:p w14:paraId="740E0F59" w14:textId="77777777" w:rsidR="00B53E52" w:rsidRDefault="00B53E52">
            <w:pPr>
              <w:pStyle w:val="TableParagraph"/>
              <w:spacing w:before="9"/>
              <w:jc w:val="both"/>
              <w:rPr>
                <w:rFonts w:ascii="Times New Roman" w:eastAsia="Times New Roman" w:hAnsi="Times New Roman"/>
                <w:sz w:val="21"/>
                <w:szCs w:val="21"/>
              </w:rPr>
            </w:pPr>
          </w:p>
          <w:p w14:paraId="5A6FCC88" w14:textId="39B72AF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1.1.4.2 Inlåning från finansiella kunder</w:t>
            </w:r>
          </w:p>
          <w:p w14:paraId="0E065959" w14:textId="77777777" w:rsidR="00B53E52" w:rsidRDefault="00B53E52">
            <w:pPr>
              <w:pStyle w:val="TableParagraph"/>
              <w:spacing w:before="9"/>
              <w:jc w:val="both"/>
              <w:rPr>
                <w:rFonts w:ascii="Times New Roman" w:eastAsia="Times New Roman" w:hAnsi="Times New Roman"/>
                <w:sz w:val="24"/>
                <w:szCs w:val="24"/>
              </w:rPr>
            </w:pPr>
          </w:p>
          <w:p w14:paraId="249E59F0" w14:textId="65F91714"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31a.1 i delegerad förordning (EU) 2015/61</w:t>
            </w:r>
          </w:p>
          <w:p w14:paraId="69ED2546" w14:textId="77777777" w:rsidR="00B53E52" w:rsidRDefault="00B53E52">
            <w:pPr>
              <w:pStyle w:val="TableParagraph"/>
              <w:spacing w:before="9"/>
              <w:jc w:val="both"/>
              <w:rPr>
                <w:rFonts w:ascii="Times New Roman" w:eastAsia="Times New Roman" w:hAnsi="Times New Roman"/>
                <w:sz w:val="24"/>
                <w:szCs w:val="24"/>
              </w:rPr>
            </w:pPr>
          </w:p>
          <w:p w14:paraId="49BBED82" w14:textId="6C944EE1" w:rsidR="00B53E52" w:rsidRDefault="006E48EA">
            <w:pPr>
              <w:pStyle w:val="TableParagraph"/>
              <w:ind w:left="102" w:right="96"/>
              <w:jc w:val="both"/>
              <w:rPr>
                <w:rFonts w:ascii="Times New Roman" w:eastAsia="Verdana" w:hAnsi="Times New Roman"/>
                <w:sz w:val="18"/>
                <w:szCs w:val="18"/>
              </w:rPr>
            </w:pPr>
            <w:r>
              <w:rPr>
                <w:rFonts w:ascii="Times New Roman" w:hAnsi="Times New Roman"/>
                <w:sz w:val="18"/>
              </w:rPr>
              <w:t>Kreditinstitut ska rapportera totalt utestående belopp för inlåning som bibehålls av finansiella kunder i den utsträckning de inte anses som operativ inlåning i enlighet med artikel 27 i delegerad förordning (EU) 2015/61.</w:t>
            </w:r>
          </w:p>
          <w:p w14:paraId="49937077" w14:textId="77777777" w:rsidR="00B53E52" w:rsidRDefault="00B53E52">
            <w:pPr>
              <w:pStyle w:val="TableParagraph"/>
              <w:spacing w:before="11"/>
              <w:jc w:val="both"/>
              <w:rPr>
                <w:rFonts w:ascii="Times New Roman" w:eastAsia="Times New Roman" w:hAnsi="Times New Roman"/>
                <w:sz w:val="18"/>
                <w:szCs w:val="18"/>
              </w:rPr>
            </w:pPr>
          </w:p>
          <w:p w14:paraId="384E4FB6" w14:textId="234B46BE" w:rsidR="00B53E52" w:rsidRDefault="00B53E52">
            <w:pPr>
              <w:pStyle w:val="TableParagraph"/>
              <w:ind w:left="102" w:right="96"/>
              <w:jc w:val="both"/>
              <w:rPr>
                <w:rFonts w:ascii="Times New Roman" w:eastAsia="Verdana" w:hAnsi="Times New Roman"/>
                <w:sz w:val="18"/>
                <w:szCs w:val="18"/>
              </w:rPr>
            </w:pPr>
          </w:p>
        </w:tc>
      </w:tr>
      <w:tr w:rsidR="00B53E52" w14:paraId="5A5F6A10" w14:textId="77777777" w:rsidTr="00454544">
        <w:tc>
          <w:tcPr>
            <w:tcW w:w="1457" w:type="dxa"/>
            <w:shd w:val="clear" w:color="auto" w:fill="auto"/>
            <w:vAlign w:val="center"/>
          </w:tcPr>
          <w:p w14:paraId="6198B06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240</w:t>
            </w:r>
          </w:p>
        </w:tc>
        <w:tc>
          <w:tcPr>
            <w:tcW w:w="6946" w:type="dxa"/>
            <w:shd w:val="clear" w:color="auto" w:fill="auto"/>
          </w:tcPr>
          <w:p w14:paraId="39B4ED63" w14:textId="77777777" w:rsidR="00B53E52" w:rsidRDefault="00B53E52">
            <w:pPr>
              <w:pStyle w:val="TableParagraph"/>
              <w:spacing w:before="9"/>
              <w:jc w:val="both"/>
              <w:rPr>
                <w:rFonts w:ascii="Times New Roman" w:eastAsia="Times New Roman" w:hAnsi="Times New Roman"/>
                <w:sz w:val="21"/>
                <w:szCs w:val="21"/>
              </w:rPr>
            </w:pPr>
          </w:p>
          <w:p w14:paraId="6D03B3BF" w14:textId="1C084846"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 Inlåning från andra kunder</w:t>
            </w:r>
          </w:p>
          <w:p w14:paraId="42139CD9" w14:textId="77777777" w:rsidR="00B53E52" w:rsidRDefault="00B53E52">
            <w:pPr>
              <w:pStyle w:val="TableParagraph"/>
              <w:spacing w:before="7"/>
              <w:jc w:val="both"/>
              <w:rPr>
                <w:rFonts w:ascii="Times New Roman" w:eastAsia="Times New Roman" w:hAnsi="Times New Roman"/>
                <w:sz w:val="24"/>
                <w:szCs w:val="24"/>
              </w:rPr>
            </w:pPr>
          </w:p>
          <w:p w14:paraId="0575116B" w14:textId="10A30B3F"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28.1 i delegerad förordning (EU) 2015/61</w:t>
            </w:r>
          </w:p>
          <w:p w14:paraId="7729EE84" w14:textId="77777777" w:rsidR="00B53E52" w:rsidRDefault="00B53E52">
            <w:pPr>
              <w:pStyle w:val="TableParagraph"/>
              <w:jc w:val="both"/>
              <w:rPr>
                <w:rFonts w:ascii="Times New Roman" w:eastAsia="Times New Roman" w:hAnsi="Times New Roman"/>
                <w:sz w:val="25"/>
                <w:szCs w:val="25"/>
              </w:rPr>
            </w:pPr>
          </w:p>
          <w:p w14:paraId="1EB02415" w14:textId="726FAD8B" w:rsidR="00B53E52" w:rsidRDefault="006E48EA">
            <w:pPr>
              <w:pStyle w:val="TableParagraph"/>
              <w:ind w:left="102" w:right="97"/>
              <w:jc w:val="both"/>
              <w:rPr>
                <w:rFonts w:ascii="Times New Roman" w:eastAsia="Verdana" w:hAnsi="Times New Roman"/>
                <w:sz w:val="18"/>
                <w:szCs w:val="18"/>
              </w:rPr>
            </w:pPr>
            <w:r>
              <w:rPr>
                <w:rFonts w:ascii="Times New Roman" w:hAnsi="Times New Roman"/>
                <w:sz w:val="18"/>
              </w:rPr>
              <w:t>Kreditinstitut ska rapportera inlåning som bibehålls av andra kunder (andra kunder än finansiella och icke-professionella kunder) enligt vad som anges i artikel 28.1 i delegerad förordning (EU) 2015/61, i den utsträckning inlåningen inte anses som operativ inlåning i enlighet med artikel 27 i delegerad förordning (EU) 2015/61.</w:t>
            </w:r>
          </w:p>
          <w:p w14:paraId="66650348" w14:textId="77777777" w:rsidR="00B53E52" w:rsidRDefault="00B53E52">
            <w:pPr>
              <w:pStyle w:val="TableParagraph"/>
              <w:spacing w:before="11"/>
              <w:jc w:val="both"/>
              <w:rPr>
                <w:rFonts w:ascii="Times New Roman" w:eastAsia="Times New Roman" w:hAnsi="Times New Roman"/>
                <w:sz w:val="18"/>
                <w:szCs w:val="18"/>
              </w:rPr>
            </w:pPr>
          </w:p>
          <w:p w14:paraId="1002E6DD" w14:textId="06FE201A" w:rsidR="00B53E52" w:rsidRDefault="006E48EA">
            <w:pPr>
              <w:pStyle w:val="TableParagraph"/>
              <w:spacing w:line="216" w:lineRule="exact"/>
              <w:ind w:left="102"/>
              <w:jc w:val="both"/>
              <w:rPr>
                <w:rFonts w:ascii="Times New Roman" w:eastAsia="Verdana" w:hAnsi="Times New Roman"/>
                <w:sz w:val="18"/>
                <w:szCs w:val="18"/>
              </w:rPr>
            </w:pPr>
            <w:r>
              <w:rPr>
                <w:rFonts w:ascii="Times New Roman" w:hAnsi="Times New Roman"/>
                <w:sz w:val="18"/>
              </w:rPr>
              <w:t>Denna inlåning ska rapporteras på två olika rader beroende på huruvida hela inlåningsbeloppet täcks av ett insättningsgarantisystem eller ett likvärdigt insättningsgarantisystem i ett tredjeland.</w:t>
            </w:r>
          </w:p>
        </w:tc>
      </w:tr>
      <w:tr w:rsidR="00B53E52" w14:paraId="7CF8932F" w14:textId="77777777" w:rsidTr="00454544">
        <w:tc>
          <w:tcPr>
            <w:tcW w:w="1457" w:type="dxa"/>
            <w:shd w:val="clear" w:color="auto" w:fill="auto"/>
            <w:vAlign w:val="center"/>
          </w:tcPr>
          <w:p w14:paraId="1974CBBB" w14:textId="77777777" w:rsidR="00B53E52" w:rsidRDefault="006E48EA">
            <w:pPr>
              <w:pStyle w:val="TableParagraph"/>
              <w:spacing w:before="122"/>
              <w:ind w:left="135"/>
              <w:rPr>
                <w:rFonts w:ascii="Times New Roman" w:eastAsia="Verdana" w:hAnsi="Times New Roman"/>
                <w:sz w:val="18"/>
                <w:szCs w:val="18"/>
              </w:rPr>
            </w:pPr>
            <w:r>
              <w:rPr>
                <w:rFonts w:ascii="Times New Roman" w:hAnsi="Times New Roman"/>
                <w:sz w:val="18"/>
              </w:rPr>
              <w:t>250</w:t>
            </w:r>
          </w:p>
        </w:tc>
        <w:tc>
          <w:tcPr>
            <w:tcW w:w="6946" w:type="dxa"/>
            <w:shd w:val="clear" w:color="auto" w:fill="auto"/>
          </w:tcPr>
          <w:p w14:paraId="30B893E9" w14:textId="77777777" w:rsidR="00B53E52" w:rsidRDefault="00B53E52">
            <w:pPr>
              <w:pStyle w:val="TableParagraph"/>
              <w:spacing w:before="9"/>
              <w:jc w:val="both"/>
              <w:rPr>
                <w:rFonts w:ascii="Times New Roman" w:eastAsia="Times New Roman" w:hAnsi="Times New Roman"/>
                <w:sz w:val="21"/>
                <w:szCs w:val="21"/>
              </w:rPr>
            </w:pPr>
          </w:p>
          <w:p w14:paraId="340F165B" w14:textId="2577C791"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1.1.4.3.1 Omfattas av insättningsgarantisystem</w:t>
            </w:r>
          </w:p>
          <w:p w14:paraId="41D96A30" w14:textId="77777777" w:rsidR="00B53E52" w:rsidRDefault="00B53E52">
            <w:pPr>
              <w:pStyle w:val="TableParagraph"/>
              <w:spacing w:before="9"/>
              <w:jc w:val="both"/>
              <w:rPr>
                <w:rFonts w:ascii="Times New Roman" w:eastAsia="Times New Roman" w:hAnsi="Times New Roman"/>
                <w:sz w:val="24"/>
                <w:szCs w:val="24"/>
              </w:rPr>
            </w:pPr>
          </w:p>
          <w:p w14:paraId="4CCB9811" w14:textId="5E223D3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28.1 i delegerad förordning (EU) 2015/61</w:t>
            </w:r>
          </w:p>
          <w:p w14:paraId="39959BD8" w14:textId="77777777" w:rsidR="00B53E52" w:rsidRDefault="00B53E52">
            <w:pPr>
              <w:pStyle w:val="TableParagraph"/>
              <w:spacing w:before="9"/>
              <w:jc w:val="both"/>
              <w:rPr>
                <w:rFonts w:ascii="Times New Roman" w:eastAsia="Times New Roman" w:hAnsi="Times New Roman"/>
                <w:sz w:val="24"/>
                <w:szCs w:val="24"/>
              </w:rPr>
            </w:pPr>
          </w:p>
          <w:p w14:paraId="3B8874E0" w14:textId="595A7454" w:rsidR="00B53E52"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Kreditinstitut ska rapportera det totala utestående beloppet för den inlåning som bibehålls av andra kunder om hela beloppet täcks av ett insättningsgarantisystem i enlighet med direktiv 94/19/EG eller direktiv 2014/48/EU eller ett likvärdigt insättningsgarantisystem i ett tredjeland enligt vad som avses i artikel 28.1 i delegerad förordning (EU) 2015/61.</w:t>
            </w:r>
          </w:p>
        </w:tc>
      </w:tr>
      <w:tr w:rsidR="00B53E52" w14:paraId="38A29174" w14:textId="77777777" w:rsidTr="00454544">
        <w:tc>
          <w:tcPr>
            <w:tcW w:w="1457" w:type="dxa"/>
            <w:shd w:val="clear" w:color="auto" w:fill="auto"/>
            <w:vAlign w:val="center"/>
          </w:tcPr>
          <w:p w14:paraId="67335BCC" w14:textId="77777777" w:rsidR="00B53E52" w:rsidRDefault="006E48EA">
            <w:pPr>
              <w:pStyle w:val="TableParagraph"/>
              <w:spacing w:before="124"/>
              <w:ind w:left="135"/>
              <w:rPr>
                <w:rFonts w:ascii="Times New Roman" w:eastAsia="Verdana" w:hAnsi="Times New Roman"/>
                <w:sz w:val="18"/>
                <w:szCs w:val="18"/>
              </w:rPr>
            </w:pPr>
            <w:r>
              <w:rPr>
                <w:rFonts w:ascii="Times New Roman" w:hAnsi="Times New Roman"/>
                <w:sz w:val="18"/>
              </w:rPr>
              <w:t>260</w:t>
            </w:r>
          </w:p>
        </w:tc>
        <w:tc>
          <w:tcPr>
            <w:tcW w:w="6946" w:type="dxa"/>
            <w:shd w:val="clear" w:color="auto" w:fill="auto"/>
          </w:tcPr>
          <w:p w14:paraId="38558657" w14:textId="77777777" w:rsidR="00B53E52" w:rsidRDefault="00B53E52">
            <w:pPr>
              <w:pStyle w:val="TableParagraph"/>
              <w:spacing w:before="9"/>
              <w:jc w:val="both"/>
              <w:rPr>
                <w:rFonts w:ascii="Times New Roman" w:eastAsia="Times New Roman" w:hAnsi="Times New Roman"/>
                <w:sz w:val="21"/>
                <w:szCs w:val="21"/>
              </w:rPr>
            </w:pPr>
          </w:p>
          <w:p w14:paraId="440F7A4B" w14:textId="65DEB354"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1.1.4.3.2 Omfattas inte av insättningsgarantisystem</w:t>
            </w:r>
          </w:p>
          <w:p w14:paraId="20D35C0D" w14:textId="77777777" w:rsidR="00B53E52" w:rsidRDefault="00B53E52">
            <w:pPr>
              <w:pStyle w:val="TableParagraph"/>
              <w:spacing w:before="9"/>
              <w:jc w:val="both"/>
              <w:rPr>
                <w:rFonts w:ascii="Times New Roman" w:eastAsia="Times New Roman" w:hAnsi="Times New Roman"/>
                <w:sz w:val="24"/>
                <w:szCs w:val="24"/>
              </w:rPr>
            </w:pPr>
          </w:p>
          <w:p w14:paraId="677F192A" w14:textId="247B0DF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28.1 i delegerad förordning (EU) 2015/61</w:t>
            </w:r>
          </w:p>
          <w:p w14:paraId="11F5542D" w14:textId="77777777" w:rsidR="00B53E52" w:rsidRDefault="00B53E52">
            <w:pPr>
              <w:pStyle w:val="TableParagraph"/>
              <w:jc w:val="both"/>
              <w:rPr>
                <w:rFonts w:ascii="Times New Roman" w:eastAsia="Times New Roman" w:hAnsi="Times New Roman"/>
                <w:sz w:val="25"/>
                <w:szCs w:val="25"/>
              </w:rPr>
            </w:pPr>
          </w:p>
          <w:p w14:paraId="0BAAF5C1" w14:textId="3A27A49D" w:rsidR="00B53E52"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Kreditinstitut ska rapportera det totala utestående beloppet för denna inlåning som bibehålls av andra kunder om hela beloppet inte täcks av ett insättningsgarantisystem i enlighet med direktiv 94/19/EG eller direktiv 2014/48/EU eller ett likvärdigt insättningsgarantisystem i ett tredjeland enligt vad som avses i artikel 28.1 i delegerad förordning (EU) 2015/61.</w:t>
            </w:r>
          </w:p>
        </w:tc>
      </w:tr>
      <w:tr w:rsidR="00B53E52" w14:paraId="2E79F62F" w14:textId="77777777" w:rsidTr="00454544">
        <w:tc>
          <w:tcPr>
            <w:tcW w:w="1457" w:type="dxa"/>
            <w:shd w:val="clear" w:color="auto" w:fill="auto"/>
            <w:vAlign w:val="center"/>
          </w:tcPr>
          <w:p w14:paraId="4FB2ECA7"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270</w:t>
            </w:r>
          </w:p>
        </w:tc>
        <w:tc>
          <w:tcPr>
            <w:tcW w:w="6946" w:type="dxa"/>
            <w:shd w:val="clear" w:color="auto" w:fill="auto"/>
          </w:tcPr>
          <w:p w14:paraId="1E2D9085" w14:textId="77777777" w:rsidR="00B53E52" w:rsidRDefault="00B53E52">
            <w:pPr>
              <w:pStyle w:val="TableParagraph"/>
              <w:spacing w:before="9"/>
              <w:jc w:val="both"/>
              <w:rPr>
                <w:rFonts w:ascii="Times New Roman" w:eastAsia="Times New Roman" w:hAnsi="Times New Roman"/>
                <w:sz w:val="21"/>
                <w:szCs w:val="21"/>
              </w:rPr>
            </w:pPr>
          </w:p>
          <w:p w14:paraId="550E0D97" w14:textId="2F721348"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 Ytterligare utflöden</w:t>
            </w:r>
          </w:p>
          <w:p w14:paraId="172C3A71" w14:textId="77777777" w:rsidR="00B53E52" w:rsidRDefault="00B53E52">
            <w:pPr>
              <w:pStyle w:val="TableParagraph"/>
              <w:spacing w:before="7"/>
              <w:jc w:val="both"/>
              <w:rPr>
                <w:rFonts w:ascii="Times New Roman" w:eastAsia="Times New Roman" w:hAnsi="Times New Roman"/>
                <w:sz w:val="24"/>
                <w:szCs w:val="24"/>
              </w:rPr>
            </w:pPr>
          </w:p>
          <w:p w14:paraId="16CAB9B3" w14:textId="1FD293C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 i delegerad förordning (EU) 2015/61</w:t>
            </w:r>
          </w:p>
          <w:p w14:paraId="7A42C7CA" w14:textId="77777777" w:rsidR="00B53E52" w:rsidRDefault="00B53E52">
            <w:pPr>
              <w:pStyle w:val="TableParagraph"/>
              <w:spacing w:before="9"/>
              <w:jc w:val="both"/>
              <w:rPr>
                <w:rFonts w:ascii="Times New Roman" w:eastAsia="Times New Roman" w:hAnsi="Times New Roman"/>
                <w:sz w:val="24"/>
                <w:szCs w:val="24"/>
              </w:rPr>
            </w:pPr>
          </w:p>
          <w:p w14:paraId="13AA91EF" w14:textId="3A994537" w:rsidR="00B53E52"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 xml:space="preserve">Kreditinstitut ska här rapportera ytterligare utflöden enligt vad som anges i artikel 30 i delegerad förordning (EU) 2015/61. </w:t>
            </w:r>
          </w:p>
          <w:p w14:paraId="1033CE31" w14:textId="550479E7" w:rsidR="00B53E52" w:rsidRDefault="00DD4C72">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Inlåning som erhållits som säkerhet, enligt artikel 30.7 i delegerad förordning (EU) 2015/61, ska inte anses vara skulder vid tillämpningen av artiklarna 24, 25, 27 eller 31a i delegerad förordning (EU) 2015/61, utan ska i tillämpliga fall omfattas av artikel 30.1–30.6 i delegerad förordning (EU) 2015/61.</w:t>
            </w:r>
          </w:p>
        </w:tc>
      </w:tr>
      <w:tr w:rsidR="00B53E52" w14:paraId="7D5682FB" w14:textId="77777777" w:rsidTr="00454544">
        <w:tc>
          <w:tcPr>
            <w:tcW w:w="1457" w:type="dxa"/>
            <w:shd w:val="clear" w:color="auto" w:fill="auto"/>
            <w:vAlign w:val="center"/>
          </w:tcPr>
          <w:p w14:paraId="17E62E63"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280</w:t>
            </w:r>
          </w:p>
        </w:tc>
        <w:tc>
          <w:tcPr>
            <w:tcW w:w="6946" w:type="dxa"/>
            <w:shd w:val="clear" w:color="auto" w:fill="auto"/>
          </w:tcPr>
          <w:p w14:paraId="748E401D" w14:textId="77777777" w:rsidR="00B53E52" w:rsidRDefault="00B53E52">
            <w:pPr>
              <w:pStyle w:val="TableParagraph"/>
              <w:spacing w:before="9"/>
              <w:jc w:val="both"/>
              <w:rPr>
                <w:rFonts w:ascii="Times New Roman" w:eastAsia="Times New Roman" w:hAnsi="Times New Roman"/>
                <w:sz w:val="21"/>
                <w:szCs w:val="21"/>
              </w:rPr>
            </w:pPr>
          </w:p>
          <w:p w14:paraId="103E8290" w14:textId="16DE94F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 Säkerhet annan än tillgångar på nivå 1 som lämnas för derivat</w:t>
            </w:r>
          </w:p>
          <w:p w14:paraId="492382B0" w14:textId="77777777" w:rsidR="00B53E52" w:rsidRDefault="00B53E52">
            <w:pPr>
              <w:pStyle w:val="TableParagraph"/>
              <w:spacing w:before="7"/>
              <w:jc w:val="both"/>
              <w:rPr>
                <w:rFonts w:ascii="Times New Roman" w:eastAsia="Times New Roman" w:hAnsi="Times New Roman"/>
                <w:sz w:val="24"/>
                <w:szCs w:val="24"/>
              </w:rPr>
            </w:pPr>
          </w:p>
          <w:p w14:paraId="72597280" w14:textId="27C5813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30.1 i delegerad förordning (EU) 2015/61</w:t>
            </w:r>
          </w:p>
          <w:p w14:paraId="6C8A8D29" w14:textId="77777777" w:rsidR="00B53E52" w:rsidRDefault="00B53E52">
            <w:pPr>
              <w:pStyle w:val="TableParagraph"/>
              <w:spacing w:before="9"/>
              <w:jc w:val="both"/>
              <w:rPr>
                <w:rFonts w:ascii="Times New Roman" w:eastAsia="Times New Roman" w:hAnsi="Times New Roman"/>
                <w:sz w:val="24"/>
                <w:szCs w:val="24"/>
              </w:rPr>
            </w:pPr>
          </w:p>
          <w:p w14:paraId="1A56570E" w14:textId="77777777"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marknadsvärdet på säkerhet annan än på nivå 1 som lämnas för de kontrakt som förtecknas i bilaga II till förordning (EU) nr 575/2013 och kreditderivat.</w:t>
            </w:r>
          </w:p>
        </w:tc>
      </w:tr>
      <w:tr w:rsidR="00B53E52" w14:paraId="7B090D4F" w14:textId="77777777" w:rsidTr="00454544">
        <w:tc>
          <w:tcPr>
            <w:tcW w:w="1457" w:type="dxa"/>
            <w:shd w:val="clear" w:color="auto" w:fill="auto"/>
            <w:vAlign w:val="center"/>
          </w:tcPr>
          <w:p w14:paraId="7AEBE1A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290</w:t>
            </w:r>
          </w:p>
        </w:tc>
        <w:tc>
          <w:tcPr>
            <w:tcW w:w="6946" w:type="dxa"/>
            <w:shd w:val="clear" w:color="auto" w:fill="auto"/>
          </w:tcPr>
          <w:p w14:paraId="463C90EB" w14:textId="7406722B"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1.1.5.2 Tillgångar som säkerhet i form av säkerställda obligationer med extremt hög kvalitet på nivå 1som lämnas för</w:t>
            </w:r>
            <w:r>
              <w:rPr>
                <w:rFonts w:ascii="Times New Roman" w:hAnsi="Times New Roman"/>
                <w:b/>
                <w:sz w:val="18"/>
              </w:rPr>
              <w:t xml:space="preserve"> </w:t>
            </w:r>
            <w:r>
              <w:rPr>
                <w:rFonts w:ascii="Times New Roman" w:hAnsi="Times New Roman"/>
                <w:b/>
                <w:sz w:val="18"/>
                <w:u w:color="000000"/>
              </w:rPr>
              <w:t>derivat</w:t>
            </w:r>
          </w:p>
          <w:p w14:paraId="1C906BB4" w14:textId="77777777" w:rsidR="00B53E52" w:rsidRDefault="00B53E52">
            <w:pPr>
              <w:pStyle w:val="TableParagraph"/>
              <w:spacing w:before="11"/>
              <w:jc w:val="both"/>
              <w:rPr>
                <w:rFonts w:ascii="Times New Roman" w:eastAsia="Times New Roman" w:hAnsi="Times New Roman"/>
                <w:sz w:val="21"/>
                <w:szCs w:val="21"/>
              </w:rPr>
            </w:pPr>
          </w:p>
          <w:p w14:paraId="6B80942E" w14:textId="5EFADCD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30.1 i delegerad förordning (EU) 2015/61</w:t>
            </w:r>
          </w:p>
          <w:p w14:paraId="3EC1A6F7" w14:textId="77777777" w:rsidR="00B53E52" w:rsidRDefault="00B53E52">
            <w:pPr>
              <w:pStyle w:val="TableParagraph"/>
              <w:spacing w:before="7"/>
              <w:jc w:val="both"/>
              <w:rPr>
                <w:rFonts w:ascii="Times New Roman" w:eastAsia="Times New Roman" w:hAnsi="Times New Roman"/>
                <w:sz w:val="24"/>
                <w:szCs w:val="24"/>
              </w:rPr>
            </w:pPr>
          </w:p>
          <w:p w14:paraId="262F2E1E" w14:textId="77777777" w:rsidR="00B53E52" w:rsidRDefault="006E48EA">
            <w:pPr>
              <w:pStyle w:val="TableParagraph"/>
              <w:spacing w:before="9"/>
              <w:ind w:left="120"/>
              <w:jc w:val="both"/>
              <w:rPr>
                <w:rFonts w:ascii="Times New Roman" w:eastAsia="Times New Roman" w:hAnsi="Times New Roman"/>
                <w:sz w:val="21"/>
                <w:szCs w:val="21"/>
              </w:rPr>
            </w:pPr>
            <w:r>
              <w:rPr>
                <w:rFonts w:ascii="Times New Roman" w:hAnsi="Times New Roman"/>
                <w:sz w:val="18"/>
              </w:rPr>
              <w:t>Kreditinstitut ska rapportera marknadsvärdet på säkerheter i form av säkerställda obligationer med extremt hög kvalitet på nivå 1 som lämnas för de avtal som förtecknas i bilaga II till förordning (EU) nr 575/2013 och kreditderivat.</w:t>
            </w:r>
          </w:p>
        </w:tc>
      </w:tr>
      <w:tr w:rsidR="00B53E52" w14:paraId="771D0809" w14:textId="77777777" w:rsidTr="00454544">
        <w:tc>
          <w:tcPr>
            <w:tcW w:w="1457" w:type="dxa"/>
            <w:shd w:val="clear" w:color="auto" w:fill="auto"/>
            <w:vAlign w:val="center"/>
          </w:tcPr>
          <w:p w14:paraId="25509CC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300</w:t>
            </w:r>
          </w:p>
        </w:tc>
        <w:tc>
          <w:tcPr>
            <w:tcW w:w="6946" w:type="dxa"/>
            <w:shd w:val="clear" w:color="auto" w:fill="auto"/>
          </w:tcPr>
          <w:p w14:paraId="209BCC6C" w14:textId="77777777" w:rsidR="00B53E52" w:rsidRDefault="00B53E52">
            <w:pPr>
              <w:pStyle w:val="TableParagraph"/>
              <w:spacing w:before="9"/>
              <w:jc w:val="both"/>
              <w:rPr>
                <w:rFonts w:ascii="Times New Roman" w:eastAsia="Times New Roman" w:hAnsi="Times New Roman"/>
                <w:sz w:val="21"/>
                <w:szCs w:val="21"/>
              </w:rPr>
            </w:pPr>
          </w:p>
          <w:p w14:paraId="13FE1950" w14:textId="3656C7AB"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1.1.1.5.3 Väsentliga utflöden på grund av försämrad egen kreditkvalitet</w:t>
            </w:r>
          </w:p>
          <w:p w14:paraId="161DCFE2" w14:textId="77777777" w:rsidR="00B53E52" w:rsidRDefault="00B53E52">
            <w:pPr>
              <w:pStyle w:val="TableParagraph"/>
              <w:spacing w:before="7"/>
              <w:jc w:val="both"/>
              <w:rPr>
                <w:rFonts w:ascii="Times New Roman" w:eastAsia="Times New Roman" w:hAnsi="Times New Roman"/>
                <w:sz w:val="24"/>
                <w:szCs w:val="24"/>
              </w:rPr>
            </w:pPr>
          </w:p>
          <w:p w14:paraId="10BCBEF6" w14:textId="58F71758"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30.2 i delegerad förordning (EU) 2015/61</w:t>
            </w:r>
          </w:p>
          <w:p w14:paraId="33F69D23" w14:textId="77777777" w:rsidR="00B53E52" w:rsidRDefault="00B53E52">
            <w:pPr>
              <w:pStyle w:val="TableParagraph"/>
              <w:spacing w:before="9"/>
              <w:jc w:val="both"/>
              <w:rPr>
                <w:rFonts w:ascii="Times New Roman" w:eastAsia="Times New Roman" w:hAnsi="Times New Roman"/>
                <w:sz w:val="24"/>
                <w:szCs w:val="24"/>
              </w:rPr>
            </w:pPr>
          </w:p>
          <w:p w14:paraId="16F72348" w14:textId="4209D2D1" w:rsidR="00B53E52"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Kreditinstitut ska rapportera totalt belopp för ytterligare utflöden som de har beräknat och anmält till behöriga myndigheter i enlighet med artikel 30.2 i delegerad förordning (EU) 2015/61.</w:t>
            </w:r>
          </w:p>
          <w:p w14:paraId="22113349" w14:textId="77777777" w:rsidR="00B53E52" w:rsidRDefault="00B53E52">
            <w:pPr>
              <w:pStyle w:val="TableParagraph"/>
              <w:spacing w:line="276" w:lineRule="auto"/>
              <w:ind w:left="135" w:right="97"/>
              <w:jc w:val="both"/>
              <w:rPr>
                <w:rFonts w:ascii="Times New Roman" w:hAnsi="Times New Roman"/>
                <w:sz w:val="18"/>
              </w:rPr>
            </w:pPr>
          </w:p>
          <w:p w14:paraId="08E93EDB" w14:textId="77777777"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Om ett belopp som omfattas av utflöde på grund av försämrad egen kreditkvalitet har rapporterats på någon annan rad med lägre än 100 % vikt, ska ett belopp också rapporteras på rad 300 så att summan av utflödena är 100 % utflöde totalt för transaktionen.</w:t>
            </w:r>
          </w:p>
        </w:tc>
      </w:tr>
      <w:tr w:rsidR="00B53E52" w14:paraId="7AA97429" w14:textId="77777777" w:rsidTr="00454544">
        <w:tc>
          <w:tcPr>
            <w:tcW w:w="1457" w:type="dxa"/>
            <w:shd w:val="clear" w:color="auto" w:fill="auto"/>
            <w:vAlign w:val="center"/>
          </w:tcPr>
          <w:p w14:paraId="2FCA2F1E"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310</w:t>
            </w:r>
          </w:p>
        </w:tc>
        <w:tc>
          <w:tcPr>
            <w:tcW w:w="6946" w:type="dxa"/>
            <w:shd w:val="clear" w:color="auto" w:fill="auto"/>
          </w:tcPr>
          <w:p w14:paraId="7A7E5076" w14:textId="77777777" w:rsidR="00B53E52" w:rsidRDefault="00B53E52">
            <w:pPr>
              <w:pStyle w:val="TableParagraph"/>
              <w:spacing w:before="9"/>
              <w:jc w:val="both"/>
              <w:rPr>
                <w:rFonts w:ascii="Times New Roman" w:eastAsia="Times New Roman" w:hAnsi="Times New Roman"/>
                <w:sz w:val="21"/>
                <w:szCs w:val="21"/>
              </w:rPr>
            </w:pPr>
          </w:p>
          <w:p w14:paraId="5AE1B268" w14:textId="2B25FD1B" w:rsidR="00B53E52"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 xml:space="preserve">1.1.5.4 Effekter av ett negativt marknadsscenario på derivattransaktioner </w:t>
            </w:r>
          </w:p>
          <w:p w14:paraId="1F861D38" w14:textId="77777777" w:rsidR="00B53E52" w:rsidRDefault="00B53E52">
            <w:pPr>
              <w:pStyle w:val="TableParagraph"/>
              <w:spacing w:before="11"/>
              <w:jc w:val="both"/>
              <w:rPr>
                <w:rFonts w:ascii="Times New Roman" w:eastAsia="Times New Roman" w:hAnsi="Times New Roman"/>
                <w:sz w:val="21"/>
                <w:szCs w:val="21"/>
              </w:rPr>
            </w:pPr>
          </w:p>
          <w:p w14:paraId="771BB439" w14:textId="0DE9761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30.3 i delegerad förordning (EU) 2015/61</w:t>
            </w:r>
          </w:p>
          <w:p w14:paraId="7CDDE876" w14:textId="77777777" w:rsidR="00B53E52" w:rsidRDefault="00B53E52">
            <w:pPr>
              <w:pStyle w:val="TableParagraph"/>
              <w:spacing w:before="7"/>
              <w:jc w:val="both"/>
              <w:rPr>
                <w:rFonts w:ascii="Times New Roman" w:eastAsia="Times New Roman" w:hAnsi="Times New Roman"/>
                <w:sz w:val="24"/>
                <w:szCs w:val="24"/>
              </w:rPr>
            </w:pPr>
          </w:p>
          <w:p w14:paraId="682BFD83" w14:textId="68171EDB"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beloppet för utflöden som beräknats i enlighet med kommissionens delegerade förordning (EU) 2017/208.</w:t>
            </w:r>
          </w:p>
        </w:tc>
      </w:tr>
      <w:tr w:rsidR="00B53E52" w14:paraId="1DB8869A" w14:textId="77777777" w:rsidTr="00454544">
        <w:tc>
          <w:tcPr>
            <w:tcW w:w="1457" w:type="dxa"/>
            <w:shd w:val="clear" w:color="auto" w:fill="auto"/>
            <w:vAlign w:val="center"/>
          </w:tcPr>
          <w:p w14:paraId="3F778563" w14:textId="77777777" w:rsidR="00B53E52" w:rsidRDefault="006E48EA">
            <w:pPr>
              <w:pStyle w:val="TableParagraph"/>
              <w:spacing w:before="125"/>
              <w:ind w:left="135"/>
              <w:rPr>
                <w:rFonts w:ascii="Times New Roman" w:eastAsia="Verdana" w:hAnsi="Times New Roman"/>
                <w:sz w:val="18"/>
                <w:szCs w:val="18"/>
              </w:rPr>
            </w:pPr>
            <w:r>
              <w:rPr>
                <w:rFonts w:ascii="Times New Roman" w:hAnsi="Times New Roman"/>
                <w:sz w:val="18"/>
              </w:rPr>
              <w:t>340</w:t>
            </w:r>
          </w:p>
        </w:tc>
        <w:tc>
          <w:tcPr>
            <w:tcW w:w="6946" w:type="dxa"/>
            <w:shd w:val="clear" w:color="auto" w:fill="auto"/>
          </w:tcPr>
          <w:p w14:paraId="6744F929" w14:textId="77777777" w:rsidR="00B53E52" w:rsidRDefault="00B53E52">
            <w:pPr>
              <w:pStyle w:val="TableParagraph"/>
              <w:spacing w:before="9"/>
              <w:jc w:val="both"/>
              <w:rPr>
                <w:rFonts w:ascii="Times New Roman" w:eastAsia="Times New Roman" w:hAnsi="Times New Roman"/>
                <w:sz w:val="21"/>
                <w:szCs w:val="21"/>
              </w:rPr>
            </w:pPr>
          </w:p>
          <w:p w14:paraId="5C177DB3" w14:textId="0664434D" w:rsidR="00B53E52" w:rsidRDefault="006E48EA">
            <w:pPr>
              <w:pStyle w:val="TableParagraph"/>
              <w:ind w:left="135"/>
              <w:jc w:val="both"/>
              <w:rPr>
                <w:rFonts w:ascii="Times New Roman" w:hAnsi="Times New Roman"/>
                <w:b/>
                <w:sz w:val="18"/>
                <w:u w:color="000000"/>
              </w:rPr>
            </w:pPr>
            <w:r>
              <w:rPr>
                <w:rFonts w:ascii="Times New Roman" w:hAnsi="Times New Roman"/>
                <w:b/>
                <w:sz w:val="18"/>
                <w:u w:color="000000"/>
              </w:rPr>
              <w:t>1.1.5.5 Utflöden från derivat</w:t>
            </w:r>
          </w:p>
          <w:p w14:paraId="0C3E13C6" w14:textId="77777777" w:rsidR="00B53E52" w:rsidRDefault="00B53E52">
            <w:pPr>
              <w:pStyle w:val="TableParagraph"/>
              <w:ind w:left="135"/>
              <w:jc w:val="both"/>
              <w:rPr>
                <w:rFonts w:ascii="Times New Roman" w:hAnsi="Times New Roman"/>
                <w:b/>
                <w:sz w:val="18"/>
                <w:u w:color="000000"/>
              </w:rPr>
            </w:pPr>
          </w:p>
          <w:p w14:paraId="44893AF1" w14:textId="08695F5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30.4 i delegerad förordning (EU) 2015/61</w:t>
            </w:r>
          </w:p>
          <w:p w14:paraId="5FA7093D" w14:textId="77777777" w:rsidR="00B53E52" w:rsidRDefault="00B53E52">
            <w:pPr>
              <w:pStyle w:val="TableParagraph"/>
              <w:spacing w:before="9"/>
              <w:jc w:val="both"/>
              <w:rPr>
                <w:rFonts w:ascii="Times New Roman" w:eastAsia="Times New Roman" w:hAnsi="Times New Roman"/>
                <w:sz w:val="24"/>
                <w:szCs w:val="24"/>
              </w:rPr>
            </w:pPr>
          </w:p>
          <w:p w14:paraId="261A5343" w14:textId="4D7AE93D" w:rsidR="00B53E52"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sz w:val="18"/>
              </w:rPr>
              <w:t>Kreditinstitut ska rapportera beloppet för utflöden som förväntas under 30 kalenderdagar från de avtal som förtecknas i bilaga II till förordning (EU) nr 575/2013 och från kreditderivat, beräknade i enlighet med artikel 21 i delegerad förordning (EU) 2015/61.</w:t>
            </w:r>
          </w:p>
          <w:p w14:paraId="5AF8EC9B" w14:textId="77777777" w:rsidR="00B53E52" w:rsidRDefault="00B53E52">
            <w:pPr>
              <w:pStyle w:val="TableParagraph"/>
              <w:jc w:val="both"/>
              <w:rPr>
                <w:rFonts w:ascii="Times New Roman" w:eastAsia="Times New Roman" w:hAnsi="Times New Roman"/>
              </w:rPr>
            </w:pPr>
          </w:p>
          <w:p w14:paraId="1A99EA26" w14:textId="4F76919A" w:rsidR="00B53E52" w:rsidRDefault="00C0334C">
            <w:pPr>
              <w:pStyle w:val="TableParagraph"/>
              <w:ind w:left="135"/>
              <w:jc w:val="both"/>
              <w:rPr>
                <w:rFonts w:ascii="Times New Roman" w:eastAsia="Verdana" w:hAnsi="Times New Roman"/>
                <w:sz w:val="18"/>
                <w:szCs w:val="18"/>
              </w:rPr>
            </w:pPr>
            <w:r>
              <w:rPr>
                <w:rFonts w:ascii="Times New Roman" w:hAnsi="Times New Roman"/>
                <w:sz w:val="18"/>
              </w:rPr>
              <w:t>Endast för rapportering i separata valutor, i enlighet med artikel 415.2 i förordningen (EU) nr 575/2013, ska kreditinstitut rapportera utflöden som endast förekommer i respektive väsentlig valuta. Nettning per motpart får endast tillämpas på flöden i den valutan, till exempel Motpart A: EUR+10 och Motpart A: EUR-20 ska rapporteras som utflöde EU-10. Ingen nettning ska göras mellan motparter, till exempel Motpart A: EU-10, Motpart B: EUR+40 ska rapporteras som utflöde EU-10 på C73.00 (och inflöde EUR40 på C74.00).</w:t>
            </w:r>
          </w:p>
        </w:tc>
      </w:tr>
      <w:tr w:rsidR="00B53E52" w14:paraId="1DE29012" w14:textId="77777777" w:rsidTr="00454544">
        <w:tc>
          <w:tcPr>
            <w:tcW w:w="1457" w:type="dxa"/>
            <w:shd w:val="clear" w:color="auto" w:fill="auto"/>
            <w:vAlign w:val="center"/>
          </w:tcPr>
          <w:p w14:paraId="4B1090C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350</w:t>
            </w:r>
          </w:p>
        </w:tc>
        <w:tc>
          <w:tcPr>
            <w:tcW w:w="6946" w:type="dxa"/>
            <w:shd w:val="clear" w:color="auto" w:fill="auto"/>
          </w:tcPr>
          <w:p w14:paraId="558EB2B4" w14:textId="77777777" w:rsidR="00B53E52" w:rsidRDefault="00B53E52">
            <w:pPr>
              <w:pStyle w:val="TableParagraph"/>
              <w:spacing w:before="9"/>
              <w:jc w:val="both"/>
              <w:rPr>
                <w:rFonts w:ascii="Times New Roman" w:eastAsia="Times New Roman" w:hAnsi="Times New Roman"/>
                <w:sz w:val="21"/>
                <w:szCs w:val="21"/>
              </w:rPr>
            </w:pPr>
          </w:p>
          <w:p w14:paraId="5E6A74C3" w14:textId="12BC965E"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 Korta positioner</w:t>
            </w:r>
          </w:p>
          <w:p w14:paraId="350E40B8" w14:textId="77777777" w:rsidR="00B53E52" w:rsidRDefault="00B53E52">
            <w:pPr>
              <w:pStyle w:val="TableParagraph"/>
              <w:spacing w:before="9"/>
              <w:jc w:val="both"/>
              <w:rPr>
                <w:rFonts w:ascii="Times New Roman" w:eastAsia="Times New Roman" w:hAnsi="Times New Roman"/>
                <w:sz w:val="24"/>
                <w:szCs w:val="24"/>
              </w:rPr>
            </w:pPr>
          </w:p>
          <w:p w14:paraId="7ED5B18D" w14:textId="7F52AD30"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Artikel 30.5 i delegerad förordning (EU) 2015/61.</w:t>
            </w:r>
          </w:p>
          <w:p w14:paraId="67095ED6" w14:textId="77777777" w:rsidR="00B53E52" w:rsidRDefault="00B53E52">
            <w:pPr>
              <w:pStyle w:val="TableParagraph"/>
              <w:spacing w:before="11"/>
              <w:jc w:val="both"/>
              <w:rPr>
                <w:rFonts w:ascii="Times New Roman" w:eastAsia="Times New Roman" w:hAnsi="Times New Roman"/>
                <w:sz w:val="21"/>
                <w:szCs w:val="21"/>
              </w:rPr>
            </w:pPr>
          </w:p>
          <w:p w14:paraId="6D88383E" w14:textId="21CAF716"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szCs w:val="18"/>
              </w:rPr>
              <w:t xml:space="preserve">Om kreditinstitutet har en kort position som täcks av ett värdepapperslån utan säkerhet ska kreditinstitutet lägga till ett ytterligare utflöde motsvarande 100 % av marknadsvärdet för de värdepapper eller andra tillgångar som blankats, såvida inte villkoren för kreditinstitutets lån av dessa värdepapper eller andra tillgångar anger att de måste återlämnas först efter 30 kalenderdagar. Om den korta positionen täcks av en finansiell transaktion med säkerställda värdepapper ska kreditinstitutet anta att den korta positionen kommer att upprätthållas under en period på 30 kalenderdagar och få ett utflöde på 0 %. </w:t>
            </w:r>
          </w:p>
        </w:tc>
      </w:tr>
      <w:tr w:rsidR="00B53E52" w14:paraId="0B66DCD0" w14:textId="77777777" w:rsidTr="00454544">
        <w:tc>
          <w:tcPr>
            <w:tcW w:w="1457" w:type="dxa"/>
            <w:shd w:val="clear" w:color="auto" w:fill="auto"/>
            <w:vAlign w:val="center"/>
          </w:tcPr>
          <w:p w14:paraId="17BDCB99"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360</w:t>
            </w:r>
          </w:p>
        </w:tc>
        <w:tc>
          <w:tcPr>
            <w:tcW w:w="6946" w:type="dxa"/>
            <w:shd w:val="clear" w:color="auto" w:fill="auto"/>
          </w:tcPr>
          <w:p w14:paraId="673863E1" w14:textId="77777777" w:rsidR="00B53E52" w:rsidRDefault="00B53E52">
            <w:pPr>
              <w:pStyle w:val="TableParagraph"/>
              <w:spacing w:before="9"/>
              <w:jc w:val="both"/>
              <w:rPr>
                <w:rFonts w:ascii="Times New Roman" w:eastAsia="Times New Roman" w:hAnsi="Times New Roman"/>
                <w:sz w:val="21"/>
                <w:szCs w:val="21"/>
              </w:rPr>
            </w:pPr>
          </w:p>
          <w:p w14:paraId="795C8A86" w14:textId="0275C902"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1.1.5.6.1 Täcks av finansiella transaktioner med säkerställda värdepapper</w:t>
            </w:r>
          </w:p>
          <w:p w14:paraId="6E3B2413" w14:textId="77777777" w:rsidR="00B53E52" w:rsidRDefault="00B53E52">
            <w:pPr>
              <w:pStyle w:val="TableParagraph"/>
              <w:spacing w:before="9"/>
              <w:jc w:val="both"/>
              <w:rPr>
                <w:rFonts w:ascii="Times New Roman" w:eastAsia="Times New Roman" w:hAnsi="Times New Roman"/>
                <w:sz w:val="24"/>
                <w:szCs w:val="24"/>
              </w:rPr>
            </w:pPr>
          </w:p>
          <w:p w14:paraId="6DE3CE3B" w14:textId="37D2CBE2"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30.5 i delegerad förordning (EU) 2015/61.</w:t>
            </w:r>
          </w:p>
          <w:p w14:paraId="576BABD6" w14:textId="77777777" w:rsidR="00B53E52" w:rsidRDefault="00B53E52">
            <w:pPr>
              <w:pStyle w:val="TableParagraph"/>
              <w:jc w:val="both"/>
              <w:rPr>
                <w:rFonts w:ascii="Times New Roman" w:eastAsia="Times New Roman" w:hAnsi="Times New Roman"/>
                <w:sz w:val="18"/>
                <w:szCs w:val="18"/>
              </w:rPr>
            </w:pPr>
          </w:p>
          <w:p w14:paraId="58AC1B10" w14:textId="77777777" w:rsidR="00B53E52" w:rsidRDefault="00B53E52">
            <w:pPr>
              <w:pStyle w:val="TableParagraph"/>
              <w:spacing w:before="3"/>
              <w:jc w:val="both"/>
              <w:rPr>
                <w:rFonts w:ascii="Times New Roman" w:eastAsia="Times New Roman" w:hAnsi="Times New Roman"/>
                <w:sz w:val="17"/>
                <w:szCs w:val="17"/>
              </w:rPr>
            </w:pPr>
          </w:p>
          <w:p w14:paraId="5D972B59" w14:textId="2CE47E49" w:rsidR="00B53E52"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 xml:space="preserve">Kreditinstitut ska rapportera marknadsvärdet på värdepapper eller andra tillgångar som blankats och som täcks av finansiella transaktioner med säkerställda värdepapper och ska levereras inom 30 kalenderdagar, såvida institutet inte har lånat dem på villkor som innebär att de ska återlämnas först efter 30 kalenderdagar. </w:t>
            </w:r>
          </w:p>
        </w:tc>
      </w:tr>
      <w:tr w:rsidR="00B53E52" w14:paraId="5C7AFBB0" w14:textId="77777777" w:rsidTr="00454544">
        <w:tc>
          <w:tcPr>
            <w:tcW w:w="1457" w:type="dxa"/>
            <w:shd w:val="clear" w:color="auto" w:fill="auto"/>
            <w:vAlign w:val="center"/>
          </w:tcPr>
          <w:p w14:paraId="0431C51F"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370</w:t>
            </w:r>
          </w:p>
        </w:tc>
        <w:tc>
          <w:tcPr>
            <w:tcW w:w="6946" w:type="dxa"/>
            <w:shd w:val="clear" w:color="auto" w:fill="auto"/>
          </w:tcPr>
          <w:p w14:paraId="0463FA86" w14:textId="77777777" w:rsidR="00B53E52" w:rsidRDefault="00B53E52">
            <w:pPr>
              <w:pStyle w:val="TableParagraph"/>
              <w:spacing w:before="9"/>
              <w:jc w:val="both"/>
              <w:rPr>
                <w:rFonts w:ascii="Times New Roman" w:eastAsia="Times New Roman" w:hAnsi="Times New Roman"/>
                <w:sz w:val="21"/>
                <w:szCs w:val="21"/>
              </w:rPr>
            </w:pPr>
          </w:p>
          <w:p w14:paraId="0A8EAC5E" w14:textId="77D17A5C"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1.1.5.6.2 Övrigt</w:t>
            </w:r>
          </w:p>
          <w:p w14:paraId="1E7742C7" w14:textId="77777777" w:rsidR="00B53E52" w:rsidRDefault="00B53E52">
            <w:pPr>
              <w:pStyle w:val="TableParagraph"/>
              <w:spacing w:before="9"/>
              <w:jc w:val="both"/>
              <w:rPr>
                <w:rFonts w:ascii="Times New Roman" w:eastAsia="Times New Roman" w:hAnsi="Times New Roman"/>
                <w:sz w:val="24"/>
                <w:szCs w:val="24"/>
              </w:rPr>
            </w:pPr>
          </w:p>
          <w:p w14:paraId="6049A1B6" w14:textId="54CD808C"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30.5 i delegerad förordning (EU) 2015/61.</w:t>
            </w:r>
          </w:p>
          <w:p w14:paraId="03CD9FA8" w14:textId="77777777" w:rsidR="00B53E52" w:rsidRDefault="00B53E52">
            <w:pPr>
              <w:pStyle w:val="TableParagraph"/>
              <w:jc w:val="both"/>
              <w:rPr>
                <w:rFonts w:ascii="Times New Roman" w:eastAsia="Times New Roman" w:hAnsi="Times New Roman"/>
                <w:sz w:val="18"/>
                <w:szCs w:val="18"/>
              </w:rPr>
            </w:pPr>
          </w:p>
          <w:p w14:paraId="0272B006" w14:textId="77777777" w:rsidR="00B53E52" w:rsidRDefault="00B53E52">
            <w:pPr>
              <w:pStyle w:val="TableParagraph"/>
              <w:jc w:val="both"/>
              <w:rPr>
                <w:rFonts w:ascii="Times New Roman" w:eastAsia="Times New Roman" w:hAnsi="Times New Roman"/>
                <w:sz w:val="17"/>
                <w:szCs w:val="17"/>
              </w:rPr>
            </w:pPr>
          </w:p>
          <w:p w14:paraId="04D78E4E" w14:textId="6AC96661" w:rsidR="00B53E52" w:rsidRDefault="006E48EA">
            <w:pPr>
              <w:pStyle w:val="TableParagraph"/>
              <w:ind w:left="102"/>
              <w:jc w:val="both"/>
              <w:rPr>
                <w:rFonts w:ascii="Times New Roman" w:eastAsia="Verdana" w:hAnsi="Times New Roman"/>
                <w:sz w:val="18"/>
                <w:szCs w:val="18"/>
              </w:rPr>
            </w:pPr>
            <w:r>
              <w:rPr>
                <w:rFonts w:ascii="Times New Roman" w:hAnsi="Times New Roman"/>
                <w:sz w:val="18"/>
              </w:rPr>
              <w:t>Kreditinstitut ska rapportera marknadsvärdet på värdepapper eller andra tillgångar som blankats än de som täcks av finansiella transaktioner med säkerställda värdepapper och ska levereras inom 30 kalenderdagar, såvida institutet inte har lånat dem på villkor som innebär att de ska återlämnas först efter 30 kalenderdagar.</w:t>
            </w:r>
          </w:p>
        </w:tc>
      </w:tr>
      <w:tr w:rsidR="00B53E52" w14:paraId="2FD58D2E" w14:textId="77777777" w:rsidTr="00454544">
        <w:tc>
          <w:tcPr>
            <w:tcW w:w="1457" w:type="dxa"/>
            <w:shd w:val="clear" w:color="auto" w:fill="auto"/>
            <w:vAlign w:val="center"/>
          </w:tcPr>
          <w:p w14:paraId="751665FE"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380</w:t>
            </w:r>
          </w:p>
        </w:tc>
        <w:tc>
          <w:tcPr>
            <w:tcW w:w="6946" w:type="dxa"/>
            <w:shd w:val="clear" w:color="auto" w:fill="auto"/>
          </w:tcPr>
          <w:p w14:paraId="7753B4BC" w14:textId="77777777" w:rsidR="00B53E52" w:rsidRDefault="00B53E52">
            <w:pPr>
              <w:pStyle w:val="TableParagraph"/>
              <w:spacing w:before="9"/>
              <w:jc w:val="both"/>
              <w:rPr>
                <w:rFonts w:ascii="Times New Roman" w:eastAsia="Times New Roman" w:hAnsi="Times New Roman"/>
                <w:sz w:val="21"/>
                <w:szCs w:val="21"/>
              </w:rPr>
            </w:pPr>
          </w:p>
          <w:p w14:paraId="61498D0D" w14:textId="4BBDE851"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1.1.5.7 Uppsägningsbar överskjutande säkerhet</w:t>
            </w:r>
          </w:p>
          <w:p w14:paraId="5DB51632" w14:textId="77777777" w:rsidR="00B53E52" w:rsidRDefault="00B53E52">
            <w:pPr>
              <w:pStyle w:val="TableParagraph"/>
              <w:spacing w:before="9"/>
              <w:jc w:val="both"/>
              <w:rPr>
                <w:rFonts w:ascii="Times New Roman" w:eastAsia="Times New Roman" w:hAnsi="Times New Roman"/>
                <w:sz w:val="24"/>
                <w:szCs w:val="24"/>
              </w:rPr>
            </w:pPr>
          </w:p>
          <w:p w14:paraId="07215A47" w14:textId="2AE6D29D"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30.6 a i delegerad förordning (EU) 2015/61</w:t>
            </w:r>
          </w:p>
          <w:p w14:paraId="25910EAA" w14:textId="77777777" w:rsidR="00B53E52" w:rsidRDefault="00B53E52">
            <w:pPr>
              <w:pStyle w:val="TableParagraph"/>
              <w:spacing w:before="9"/>
              <w:jc w:val="both"/>
              <w:rPr>
                <w:rFonts w:ascii="Times New Roman" w:eastAsia="Times New Roman" w:hAnsi="Times New Roman"/>
                <w:sz w:val="24"/>
                <w:szCs w:val="24"/>
              </w:rPr>
            </w:pPr>
          </w:p>
          <w:p w14:paraId="48EC646D" w14:textId="77777777" w:rsidR="00B53E52" w:rsidRDefault="006E48EA">
            <w:pPr>
              <w:pStyle w:val="TableParagraph"/>
              <w:spacing w:line="275" w:lineRule="auto"/>
              <w:ind w:left="135" w:right="100"/>
              <w:jc w:val="both"/>
              <w:rPr>
                <w:rFonts w:ascii="Times New Roman" w:eastAsia="Verdana" w:hAnsi="Times New Roman"/>
                <w:sz w:val="18"/>
                <w:szCs w:val="18"/>
              </w:rPr>
            </w:pPr>
            <w:r>
              <w:rPr>
                <w:rFonts w:ascii="Times New Roman" w:hAnsi="Times New Roman"/>
                <w:sz w:val="18"/>
              </w:rPr>
              <w:t>Kreditinstitut ska rapportera marknadsvärdet på överskjutande säkerhet som institutet innehar och som enligt avtal när som helst kan begäras åter av motparten.</w:t>
            </w:r>
          </w:p>
        </w:tc>
      </w:tr>
      <w:tr w:rsidR="00B53E52" w14:paraId="4B587F73" w14:textId="77777777" w:rsidTr="00454544">
        <w:tc>
          <w:tcPr>
            <w:tcW w:w="1457" w:type="dxa"/>
            <w:shd w:val="clear" w:color="auto" w:fill="auto"/>
            <w:vAlign w:val="center"/>
          </w:tcPr>
          <w:p w14:paraId="2E95E08C"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390</w:t>
            </w:r>
          </w:p>
        </w:tc>
        <w:tc>
          <w:tcPr>
            <w:tcW w:w="6946" w:type="dxa"/>
            <w:shd w:val="clear" w:color="auto" w:fill="auto"/>
          </w:tcPr>
          <w:p w14:paraId="46D43599" w14:textId="77777777" w:rsidR="00B53E52" w:rsidRDefault="00B53E52">
            <w:pPr>
              <w:pStyle w:val="TableParagraph"/>
              <w:spacing w:before="9"/>
              <w:jc w:val="both"/>
              <w:rPr>
                <w:rFonts w:ascii="Times New Roman" w:eastAsia="Times New Roman" w:hAnsi="Times New Roman"/>
                <w:sz w:val="21"/>
                <w:szCs w:val="21"/>
              </w:rPr>
            </w:pPr>
          </w:p>
          <w:p w14:paraId="56190725" w14:textId="4F864351"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1.1.5.8 Förfallen säkerhet</w:t>
            </w:r>
          </w:p>
          <w:p w14:paraId="19340B1C" w14:textId="77777777" w:rsidR="00B53E52" w:rsidRDefault="00B53E52">
            <w:pPr>
              <w:pStyle w:val="TableParagraph"/>
              <w:spacing w:before="7"/>
              <w:jc w:val="both"/>
              <w:rPr>
                <w:rFonts w:ascii="Times New Roman" w:eastAsia="Times New Roman" w:hAnsi="Times New Roman"/>
                <w:sz w:val="24"/>
                <w:szCs w:val="24"/>
              </w:rPr>
            </w:pPr>
          </w:p>
          <w:p w14:paraId="7C9ADD87" w14:textId="23ED04EB"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30.6 b i delegerad förordning (EU) 2015/61</w:t>
            </w:r>
          </w:p>
          <w:p w14:paraId="5C317243" w14:textId="77777777" w:rsidR="00B53E52" w:rsidRDefault="00B53E52">
            <w:pPr>
              <w:pStyle w:val="TableParagraph"/>
              <w:spacing w:before="9"/>
              <w:jc w:val="both"/>
              <w:rPr>
                <w:rFonts w:ascii="Times New Roman" w:eastAsia="Times New Roman" w:hAnsi="Times New Roman"/>
                <w:sz w:val="24"/>
                <w:szCs w:val="24"/>
              </w:rPr>
            </w:pPr>
          </w:p>
          <w:p w14:paraId="6FF955AB" w14:textId="77777777"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marknadsvärdet på en förfallen säkerhet som ska lämnas till motparten inom 30 kalenderdagar.</w:t>
            </w:r>
          </w:p>
        </w:tc>
      </w:tr>
      <w:tr w:rsidR="00B53E52" w14:paraId="35BA0A86" w14:textId="77777777" w:rsidTr="00454544">
        <w:tc>
          <w:tcPr>
            <w:tcW w:w="1457" w:type="dxa"/>
            <w:shd w:val="clear" w:color="auto" w:fill="auto"/>
            <w:vAlign w:val="center"/>
          </w:tcPr>
          <w:p w14:paraId="1D1E423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400</w:t>
            </w:r>
          </w:p>
        </w:tc>
        <w:tc>
          <w:tcPr>
            <w:tcW w:w="6946" w:type="dxa"/>
            <w:shd w:val="clear" w:color="auto" w:fill="auto"/>
          </w:tcPr>
          <w:p w14:paraId="2CDEC685" w14:textId="77777777" w:rsidR="00B53E52" w:rsidRDefault="00B53E52">
            <w:pPr>
              <w:pStyle w:val="TableParagraph"/>
              <w:spacing w:before="9"/>
              <w:jc w:val="both"/>
              <w:rPr>
                <w:rFonts w:ascii="Times New Roman" w:eastAsia="Times New Roman" w:hAnsi="Times New Roman"/>
                <w:sz w:val="21"/>
                <w:szCs w:val="21"/>
              </w:rPr>
            </w:pPr>
          </w:p>
          <w:p w14:paraId="797298EE" w14:textId="6CD156BC"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1.1.5.9 Säkerhet i form av likvida tillgångar utbytbar mot icke-likvida tillgångar</w:t>
            </w:r>
          </w:p>
          <w:p w14:paraId="3C61E0A4" w14:textId="77777777" w:rsidR="00B53E52" w:rsidRDefault="00B53E52">
            <w:pPr>
              <w:pStyle w:val="TableParagraph"/>
              <w:spacing w:before="7"/>
              <w:jc w:val="both"/>
              <w:rPr>
                <w:rFonts w:ascii="Times New Roman" w:eastAsia="Times New Roman" w:hAnsi="Times New Roman"/>
                <w:sz w:val="24"/>
                <w:szCs w:val="24"/>
              </w:rPr>
            </w:pPr>
          </w:p>
          <w:p w14:paraId="11F3C8ED" w14:textId="4A70C20C"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30.6 c i delegerad förordning (EU) 2015/61</w:t>
            </w:r>
          </w:p>
          <w:p w14:paraId="506FDB4D" w14:textId="77777777" w:rsidR="00B53E52" w:rsidRDefault="00B53E52">
            <w:pPr>
              <w:pStyle w:val="TableParagraph"/>
              <w:spacing w:before="9"/>
              <w:jc w:val="both"/>
              <w:rPr>
                <w:rFonts w:ascii="Times New Roman" w:eastAsia="Times New Roman" w:hAnsi="Times New Roman"/>
                <w:sz w:val="24"/>
                <w:szCs w:val="24"/>
              </w:rPr>
            </w:pPr>
          </w:p>
          <w:p w14:paraId="6E3D0371" w14:textId="77777777" w:rsidR="00B53E52"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 ska rapportera marknadsvärdet på säkerheter som kan klassificeras som likvida tillgångar enligt avdelning II som kan ersättas av tillgångar som motsvarar tillgångar som inte skulle kunna klassificeras som likvida tillgångar enligt avdelning II utan institutets samtycke.</w:t>
            </w:r>
          </w:p>
        </w:tc>
      </w:tr>
      <w:tr w:rsidR="00B53E52" w14:paraId="61E65FD8" w14:textId="77777777" w:rsidTr="00454544">
        <w:tc>
          <w:tcPr>
            <w:tcW w:w="1457" w:type="dxa"/>
            <w:shd w:val="clear" w:color="auto" w:fill="auto"/>
            <w:vAlign w:val="center"/>
          </w:tcPr>
          <w:p w14:paraId="3D3295EA"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410</w:t>
            </w:r>
          </w:p>
        </w:tc>
        <w:tc>
          <w:tcPr>
            <w:tcW w:w="6946" w:type="dxa"/>
            <w:shd w:val="clear" w:color="auto" w:fill="auto"/>
          </w:tcPr>
          <w:p w14:paraId="58AE06AD" w14:textId="77777777" w:rsidR="00B53E52" w:rsidRDefault="00B53E52">
            <w:pPr>
              <w:pStyle w:val="TableParagraph"/>
              <w:spacing w:before="9"/>
              <w:jc w:val="both"/>
              <w:rPr>
                <w:rFonts w:ascii="Times New Roman" w:eastAsia="Times New Roman" w:hAnsi="Times New Roman"/>
                <w:sz w:val="21"/>
                <w:szCs w:val="21"/>
              </w:rPr>
            </w:pPr>
          </w:p>
          <w:p w14:paraId="2742FE6E" w14:textId="35F9621C"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 Finansieringsförlust för strukturerad finansieringsverksamhet</w:t>
            </w:r>
          </w:p>
          <w:p w14:paraId="502784CC" w14:textId="77777777" w:rsidR="00B53E52" w:rsidRDefault="00B53E52">
            <w:pPr>
              <w:pStyle w:val="TableParagraph"/>
              <w:spacing w:before="9"/>
              <w:jc w:val="both"/>
              <w:rPr>
                <w:rFonts w:ascii="Times New Roman" w:eastAsia="Times New Roman" w:hAnsi="Times New Roman"/>
                <w:sz w:val="24"/>
                <w:szCs w:val="24"/>
              </w:rPr>
            </w:pPr>
          </w:p>
          <w:p w14:paraId="171E60DA" w14:textId="62D130D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30.8–30.10 i delegerad förordning (EU) 2015/61</w:t>
            </w:r>
          </w:p>
          <w:p w14:paraId="03763D67" w14:textId="77777777" w:rsidR="00B53E52" w:rsidRDefault="00B53E52">
            <w:pPr>
              <w:pStyle w:val="TableParagraph"/>
              <w:spacing w:before="7"/>
              <w:jc w:val="both"/>
              <w:rPr>
                <w:rFonts w:ascii="Times New Roman" w:eastAsia="Times New Roman" w:hAnsi="Times New Roman"/>
                <w:sz w:val="24"/>
                <w:szCs w:val="24"/>
              </w:rPr>
            </w:pPr>
          </w:p>
          <w:p w14:paraId="6A1E405A" w14:textId="77777777"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Kreditinstituten ska anta ett utflöde på 100 % för finansieringsförlust för värdepapper med bakomliggande tillgångar, säkerställda obligationer och andra strukturerade finansieringsinstrument som förfaller inom 30 kalenderdagar och som emitteras av kreditinstitutet eller av finansierade inteckningar eller specialföretag.</w:t>
            </w:r>
          </w:p>
          <w:p w14:paraId="2597B5C8" w14:textId="77777777" w:rsidR="00B53E52" w:rsidRDefault="00B53E52">
            <w:pPr>
              <w:pStyle w:val="TableParagraph"/>
              <w:spacing w:before="8"/>
              <w:jc w:val="both"/>
              <w:rPr>
                <w:rFonts w:ascii="Times New Roman" w:eastAsia="Times New Roman" w:hAnsi="Times New Roman"/>
                <w:sz w:val="21"/>
                <w:szCs w:val="21"/>
              </w:rPr>
            </w:pPr>
          </w:p>
          <w:p w14:paraId="48258183" w14:textId="77777777"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som tillhandahåller likviditetsfaciliteter förknippade med finansieringsprogram som rapporteras här behöver inte dubbelräkna de förfallande finansieringsinstrumenten och likviditetsfaciliteten för gruppbaserade program.</w:t>
            </w:r>
          </w:p>
        </w:tc>
      </w:tr>
      <w:tr w:rsidR="00B53E52" w14:paraId="56B00F97" w14:textId="77777777" w:rsidTr="00454544">
        <w:tc>
          <w:tcPr>
            <w:tcW w:w="1457" w:type="dxa"/>
            <w:shd w:val="clear" w:color="auto" w:fill="auto"/>
            <w:vAlign w:val="center"/>
          </w:tcPr>
          <w:p w14:paraId="5DF7D8D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420</w:t>
            </w:r>
          </w:p>
        </w:tc>
        <w:tc>
          <w:tcPr>
            <w:tcW w:w="6946" w:type="dxa"/>
            <w:shd w:val="clear" w:color="auto" w:fill="auto"/>
          </w:tcPr>
          <w:p w14:paraId="0846246C" w14:textId="77777777" w:rsidR="00B53E52" w:rsidRDefault="00B53E52">
            <w:pPr>
              <w:pStyle w:val="TableParagraph"/>
              <w:spacing w:before="9"/>
              <w:jc w:val="both"/>
              <w:rPr>
                <w:rFonts w:ascii="Times New Roman" w:eastAsia="Times New Roman" w:hAnsi="Times New Roman"/>
                <w:sz w:val="21"/>
                <w:szCs w:val="21"/>
              </w:rPr>
            </w:pPr>
          </w:p>
          <w:p w14:paraId="05EFE9D4" w14:textId="3B3590BB"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1.1.5.10.1 Strukturerade finansieringsinstrument</w:t>
            </w:r>
          </w:p>
          <w:p w14:paraId="5FEA0C08" w14:textId="77777777" w:rsidR="00B53E52" w:rsidRDefault="00B53E52">
            <w:pPr>
              <w:pStyle w:val="TableParagraph"/>
              <w:spacing w:before="7"/>
              <w:jc w:val="both"/>
              <w:rPr>
                <w:rFonts w:ascii="Times New Roman" w:eastAsia="Times New Roman" w:hAnsi="Times New Roman"/>
                <w:sz w:val="24"/>
                <w:szCs w:val="24"/>
              </w:rPr>
            </w:pPr>
          </w:p>
          <w:p w14:paraId="30DC7A94" w14:textId="0E4B397E"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30.8 i delegerad förordning (EU) 2015/61</w:t>
            </w:r>
          </w:p>
          <w:p w14:paraId="15575A48" w14:textId="77777777" w:rsidR="00B53E52" w:rsidRDefault="00B53E52">
            <w:pPr>
              <w:pStyle w:val="TableParagraph"/>
              <w:spacing w:before="9"/>
              <w:jc w:val="both"/>
              <w:rPr>
                <w:rFonts w:ascii="Times New Roman" w:eastAsia="Times New Roman" w:hAnsi="Times New Roman"/>
                <w:sz w:val="24"/>
                <w:szCs w:val="24"/>
              </w:rPr>
            </w:pPr>
          </w:p>
          <w:p w14:paraId="532F3FD1" w14:textId="77777777"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aktuellt utestående belopp för egna skulder eller skulder för finansierade inteckningar eller specialföretag från värdepapper med bakomliggande tillgångar, säkerställda obligationer och andra strukturerade finansieringsinstrument som förfaller inom 30 kalenderdagar.</w:t>
            </w:r>
          </w:p>
        </w:tc>
      </w:tr>
      <w:tr w:rsidR="00B53E52" w14:paraId="3BFBECD5" w14:textId="77777777" w:rsidTr="00454544">
        <w:tc>
          <w:tcPr>
            <w:tcW w:w="1457" w:type="dxa"/>
            <w:shd w:val="clear" w:color="auto" w:fill="auto"/>
            <w:vAlign w:val="center"/>
          </w:tcPr>
          <w:p w14:paraId="3B52E574" w14:textId="77777777" w:rsidR="00B53E52" w:rsidRDefault="006E48EA">
            <w:pPr>
              <w:pStyle w:val="TableParagraph"/>
              <w:spacing w:before="127"/>
              <w:ind w:left="102"/>
              <w:rPr>
                <w:rFonts w:ascii="Times New Roman" w:eastAsia="Verdana" w:hAnsi="Times New Roman"/>
                <w:sz w:val="18"/>
                <w:szCs w:val="18"/>
              </w:rPr>
            </w:pPr>
            <w:r>
              <w:rPr>
                <w:rFonts w:ascii="Times New Roman" w:hAnsi="Times New Roman"/>
                <w:sz w:val="18"/>
              </w:rPr>
              <w:t>430</w:t>
            </w:r>
          </w:p>
        </w:tc>
        <w:tc>
          <w:tcPr>
            <w:tcW w:w="6946" w:type="dxa"/>
            <w:shd w:val="clear" w:color="auto" w:fill="auto"/>
          </w:tcPr>
          <w:p w14:paraId="7639658F" w14:textId="77777777" w:rsidR="00B53E52" w:rsidRDefault="00B53E52">
            <w:pPr>
              <w:pStyle w:val="TableParagraph"/>
              <w:spacing w:before="9"/>
              <w:jc w:val="both"/>
              <w:rPr>
                <w:rFonts w:ascii="Times New Roman" w:eastAsia="Times New Roman" w:hAnsi="Times New Roman"/>
                <w:sz w:val="21"/>
                <w:szCs w:val="21"/>
              </w:rPr>
            </w:pPr>
          </w:p>
          <w:p w14:paraId="12FA17A9" w14:textId="10FE377E"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1.1.5.10.2 Finansieringsfaciliteter</w:t>
            </w:r>
          </w:p>
          <w:p w14:paraId="1F6A79DA" w14:textId="77777777" w:rsidR="00B53E52" w:rsidRDefault="00B53E52">
            <w:pPr>
              <w:pStyle w:val="TableParagraph"/>
              <w:spacing w:before="7"/>
              <w:jc w:val="both"/>
              <w:rPr>
                <w:rFonts w:ascii="Times New Roman" w:eastAsia="Times New Roman" w:hAnsi="Times New Roman"/>
                <w:sz w:val="24"/>
                <w:szCs w:val="24"/>
              </w:rPr>
            </w:pPr>
          </w:p>
          <w:p w14:paraId="52D1504C" w14:textId="6FA1419C"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30.9 i delegerad förordning (EU) 2015/61</w:t>
            </w:r>
          </w:p>
          <w:p w14:paraId="430264FA" w14:textId="77777777" w:rsidR="00B53E52" w:rsidRDefault="00B53E52">
            <w:pPr>
              <w:pStyle w:val="TableParagraph"/>
              <w:spacing w:before="9"/>
              <w:jc w:val="both"/>
              <w:rPr>
                <w:rFonts w:ascii="Times New Roman" w:eastAsia="Times New Roman" w:hAnsi="Times New Roman"/>
                <w:sz w:val="24"/>
                <w:szCs w:val="24"/>
              </w:rPr>
            </w:pPr>
          </w:p>
          <w:p w14:paraId="4DE89DD7" w14:textId="03A3A349"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beloppet för skulder som förfaller från tillgångsbaserade certifikat, inteckningar, värdepappersinvesteringsverktyg och andra sådana finansieringsfaciliteter, i den mån de inte ingår i definitionen för instrument under post 1.1.5.10.1, eller beloppet för tillgångar som potentiellt kan återlämnas eller den likviditet som krävs för dessa instrument.</w:t>
            </w:r>
          </w:p>
          <w:p w14:paraId="6FFC24D5" w14:textId="77777777" w:rsidR="00B53E52" w:rsidRDefault="00B53E52">
            <w:pPr>
              <w:pStyle w:val="TableParagraph"/>
              <w:spacing w:before="11"/>
              <w:jc w:val="both"/>
              <w:rPr>
                <w:rFonts w:ascii="Times New Roman" w:eastAsia="Times New Roman" w:hAnsi="Times New Roman"/>
                <w:sz w:val="21"/>
                <w:szCs w:val="21"/>
              </w:rPr>
            </w:pPr>
          </w:p>
          <w:p w14:paraId="371DF684" w14:textId="77777777"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All finansiering för tillgångsbaserade certifikat, inteckningar, värdepappersinvesteringsverktyg och andra sådana finansieringsfaciliteter som förfaller eller ska återlämnas inom 30 kalenderdagar Kreditinstitut som har strukturerade finansieringsfaciliteter som omfattar utfärdande av kortfristiga skuldinstrument, som tillgångsbaserade certifikat, ska rapportera potentiella likviditetsutflöden från dessa strukturer. Här är inbegripet, men inte begränsat till, i) oförmåga att återfinansiera förfallna skulder och</w:t>
            </w:r>
          </w:p>
          <w:p w14:paraId="1386F89A" w14:textId="77777777"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ii) förekomst av derivat eller derivatliknande delar inskrivna i avtalet som är knutet till strukturen och som skulle tillåta ”återlämning” av tillgångarna i ett finansieringsarrangemang, eller som kräver att den som ursprungligen överförde tillgången tillhandahåller likviditet, vilket avslutar finansieringsarrangemanget (”likviditetssäljoption”) inom 30 dagar. När den strukturerade finansieringsverksamheten sköts genom ett specialföretag (företag för särskilt ändamål, conduit eller SIV) ska kreditinstitutet för att fastställa kraven för likvida tillgångar av hög kvalitet se över löptiden på de skuldinstrument som företaget har utfärdat, och eventuella obligationsoptioner i finansieringsarrangemangen som skulle kunna medföra ”återlämning” av tillgångarna eller likviditetsbehov, oavsett om specialföretaget är konsoliderat eller inte.</w:t>
            </w:r>
          </w:p>
        </w:tc>
      </w:tr>
      <w:tr w:rsidR="00B53E52" w14:paraId="08758EFB" w14:textId="77777777" w:rsidTr="00454544">
        <w:tc>
          <w:tcPr>
            <w:tcW w:w="1457" w:type="dxa"/>
            <w:shd w:val="clear" w:color="auto" w:fill="auto"/>
            <w:vAlign w:val="center"/>
          </w:tcPr>
          <w:p w14:paraId="4B14B167" w14:textId="77777777" w:rsidR="00B53E52" w:rsidRDefault="006E48EA">
            <w:pPr>
              <w:pStyle w:val="TableParagraph"/>
              <w:spacing w:before="133"/>
              <w:ind w:left="135"/>
              <w:rPr>
                <w:rFonts w:ascii="Times New Roman" w:eastAsia="Verdana" w:hAnsi="Times New Roman"/>
                <w:sz w:val="18"/>
                <w:szCs w:val="18"/>
              </w:rPr>
            </w:pPr>
            <w:r>
              <w:rPr>
                <w:rFonts w:ascii="Times New Roman" w:hAnsi="Times New Roman"/>
                <w:sz w:val="18"/>
              </w:rPr>
              <w:t>450</w:t>
            </w:r>
          </w:p>
        </w:tc>
        <w:tc>
          <w:tcPr>
            <w:tcW w:w="6946" w:type="dxa"/>
            <w:shd w:val="clear" w:color="auto" w:fill="auto"/>
          </w:tcPr>
          <w:p w14:paraId="73E69D99" w14:textId="37BBD813" w:rsidR="00B53E52" w:rsidRDefault="006E48EA">
            <w:pPr>
              <w:pStyle w:val="TableParagraph"/>
              <w:spacing w:line="217" w:lineRule="exact"/>
              <w:ind w:left="135"/>
              <w:jc w:val="both"/>
              <w:rPr>
                <w:rFonts w:ascii="Times New Roman" w:eastAsia="Verdana" w:hAnsi="Times New Roman"/>
                <w:sz w:val="18"/>
                <w:szCs w:val="18"/>
              </w:rPr>
            </w:pPr>
            <w:r>
              <w:rPr>
                <w:rFonts w:ascii="Times New Roman" w:hAnsi="Times New Roman"/>
                <w:b/>
                <w:bCs/>
                <w:sz w:val="18"/>
                <w:szCs w:val="18"/>
                <w:u w:color="000000"/>
              </w:rPr>
              <w:t>1.1.5.11 Intern nettning av kundens positioner</w:t>
            </w:r>
          </w:p>
          <w:p w14:paraId="7138E6F9" w14:textId="77777777" w:rsidR="00B53E52" w:rsidRDefault="00B53E52">
            <w:pPr>
              <w:pStyle w:val="TableParagraph"/>
              <w:spacing w:before="9"/>
              <w:jc w:val="both"/>
              <w:rPr>
                <w:rFonts w:ascii="Times New Roman" w:eastAsia="Times New Roman" w:hAnsi="Times New Roman"/>
                <w:sz w:val="24"/>
                <w:szCs w:val="24"/>
              </w:rPr>
            </w:pPr>
          </w:p>
          <w:p w14:paraId="2F01C9FB" w14:textId="185EE14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30.12 i delegerad förordning (EU) 2015/61</w:t>
            </w:r>
          </w:p>
          <w:p w14:paraId="72AE6ED5" w14:textId="77777777" w:rsidR="00B53E52" w:rsidRDefault="00B53E52">
            <w:pPr>
              <w:pStyle w:val="TableParagraph"/>
              <w:spacing w:before="7"/>
              <w:jc w:val="both"/>
              <w:rPr>
                <w:rFonts w:ascii="Times New Roman" w:eastAsia="Times New Roman" w:hAnsi="Times New Roman"/>
                <w:sz w:val="24"/>
                <w:szCs w:val="24"/>
              </w:rPr>
            </w:pPr>
          </w:p>
          <w:p w14:paraId="28DEDA9D" w14:textId="237C82AD"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szCs w:val="18"/>
              </w:rPr>
              <w:t xml:space="preserve">Kreditinstitut ska här rapportera marknadsvärdet på en kunds icke-likvida tillgångar som kreditinstitutet, i samband med prime brokerage-tjänster, har använt för att täcka en annan </w:t>
            </w:r>
            <w:r>
              <w:rPr>
                <w:rFonts w:ascii="Times New Roman" w:hAnsi="Times New Roman"/>
                <w:sz w:val="18"/>
              </w:rPr>
              <w:t>kunds</w:t>
            </w:r>
            <w:r>
              <w:rPr>
                <w:rFonts w:ascii="Times New Roman" w:hAnsi="Times New Roman"/>
                <w:sz w:val="18"/>
                <w:szCs w:val="18"/>
              </w:rPr>
              <w:t xml:space="preserve"> blankning genom att internt para ihop dem.</w:t>
            </w:r>
          </w:p>
        </w:tc>
      </w:tr>
      <w:tr w:rsidR="00B53E52" w14:paraId="676A7B4C" w14:textId="77777777" w:rsidTr="00454544">
        <w:tc>
          <w:tcPr>
            <w:tcW w:w="1457" w:type="dxa"/>
            <w:shd w:val="clear" w:color="auto" w:fill="auto"/>
            <w:vAlign w:val="center"/>
          </w:tcPr>
          <w:p w14:paraId="20FAF3C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460</w:t>
            </w:r>
          </w:p>
        </w:tc>
        <w:tc>
          <w:tcPr>
            <w:tcW w:w="6946" w:type="dxa"/>
            <w:shd w:val="clear" w:color="auto" w:fill="auto"/>
          </w:tcPr>
          <w:p w14:paraId="5666BC6F" w14:textId="77777777" w:rsidR="00B53E52" w:rsidRDefault="00B53E52">
            <w:pPr>
              <w:pStyle w:val="TableParagraph"/>
              <w:spacing w:before="9"/>
              <w:jc w:val="both"/>
              <w:rPr>
                <w:rFonts w:ascii="Times New Roman" w:eastAsia="Times New Roman" w:hAnsi="Times New Roman"/>
                <w:sz w:val="21"/>
                <w:szCs w:val="21"/>
              </w:rPr>
            </w:pPr>
          </w:p>
          <w:p w14:paraId="3E57CF6F" w14:textId="7AADE27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 Beviljade faciliteter</w:t>
            </w:r>
          </w:p>
          <w:p w14:paraId="49BD9863" w14:textId="77777777" w:rsidR="00B53E52" w:rsidRDefault="00B53E52">
            <w:pPr>
              <w:pStyle w:val="TableParagraph"/>
              <w:spacing w:before="7"/>
              <w:jc w:val="both"/>
              <w:rPr>
                <w:rFonts w:ascii="Times New Roman" w:eastAsia="Times New Roman" w:hAnsi="Times New Roman"/>
                <w:sz w:val="24"/>
                <w:szCs w:val="24"/>
              </w:rPr>
            </w:pPr>
          </w:p>
          <w:p w14:paraId="098BD740" w14:textId="0AF43D8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 i delegerad förordning (EU) 2015/61</w:t>
            </w:r>
          </w:p>
          <w:p w14:paraId="54CD5816" w14:textId="77777777" w:rsidR="00B53E52" w:rsidRDefault="00B53E52">
            <w:pPr>
              <w:pStyle w:val="TableParagraph"/>
              <w:spacing w:before="9"/>
              <w:jc w:val="both"/>
              <w:rPr>
                <w:rFonts w:ascii="Times New Roman" w:eastAsia="Times New Roman" w:hAnsi="Times New Roman"/>
                <w:sz w:val="24"/>
                <w:szCs w:val="24"/>
              </w:rPr>
            </w:pPr>
          </w:p>
          <w:p w14:paraId="64B939C7" w14:textId="4865ED69"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likviditetsutflöden enligt definitionen i artikel 31 i delegerad förordning (EU) 2015/61.</w:t>
            </w:r>
          </w:p>
          <w:p w14:paraId="30EA75D0" w14:textId="77777777" w:rsidR="00B53E52" w:rsidRDefault="00B53E52">
            <w:pPr>
              <w:pStyle w:val="TableParagraph"/>
              <w:spacing w:before="11"/>
              <w:jc w:val="both"/>
              <w:rPr>
                <w:rFonts w:ascii="Times New Roman" w:eastAsia="Times New Roman" w:hAnsi="Times New Roman"/>
                <w:sz w:val="21"/>
                <w:szCs w:val="21"/>
              </w:rPr>
            </w:pPr>
          </w:p>
          <w:p w14:paraId="2DB68355" w14:textId="402F5B06" w:rsidR="00B53E52"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sz w:val="18"/>
              </w:rPr>
              <w:t>Kreditinstitut ska här också rapportera beviljade faciliteter i enlighet med artikel 29 i delegerad förordning (EU) 2015/61.</w:t>
            </w:r>
          </w:p>
          <w:p w14:paraId="4DD91464" w14:textId="77777777" w:rsidR="00B53E52" w:rsidRDefault="00B53E52">
            <w:pPr>
              <w:pStyle w:val="TableParagraph"/>
              <w:spacing w:before="1"/>
              <w:jc w:val="both"/>
              <w:rPr>
                <w:rFonts w:ascii="Times New Roman" w:eastAsia="Times New Roman" w:hAnsi="Times New Roman"/>
              </w:rPr>
            </w:pPr>
          </w:p>
          <w:p w14:paraId="1BF0293B" w14:textId="73C3D84F"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Det högsta belopp som kan utnyttjas ska beräknas i enlighet med artikel 31.2 i delegerad förordning (EU) 2015/61.</w:t>
            </w:r>
          </w:p>
        </w:tc>
      </w:tr>
      <w:tr w:rsidR="00B53E52" w14:paraId="27D0ADAE" w14:textId="77777777" w:rsidTr="00454544">
        <w:tc>
          <w:tcPr>
            <w:tcW w:w="1457" w:type="dxa"/>
            <w:shd w:val="clear" w:color="auto" w:fill="auto"/>
            <w:vAlign w:val="center"/>
          </w:tcPr>
          <w:p w14:paraId="7B08FBA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470</w:t>
            </w:r>
          </w:p>
        </w:tc>
        <w:tc>
          <w:tcPr>
            <w:tcW w:w="6946" w:type="dxa"/>
            <w:shd w:val="clear" w:color="auto" w:fill="auto"/>
          </w:tcPr>
          <w:p w14:paraId="22AB4F33" w14:textId="77777777" w:rsidR="00B53E52" w:rsidRDefault="00B53E52">
            <w:pPr>
              <w:pStyle w:val="TableParagraph"/>
              <w:spacing w:before="9"/>
              <w:jc w:val="both"/>
              <w:rPr>
                <w:rFonts w:ascii="Times New Roman" w:eastAsia="Times New Roman" w:hAnsi="Times New Roman"/>
                <w:sz w:val="21"/>
                <w:szCs w:val="21"/>
              </w:rPr>
            </w:pPr>
          </w:p>
          <w:p w14:paraId="210A120C" w14:textId="7BD6C5B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 Kreditfaciliteter</w:t>
            </w:r>
          </w:p>
          <w:p w14:paraId="1A632AE2" w14:textId="77777777" w:rsidR="00B53E52" w:rsidRDefault="00B53E52">
            <w:pPr>
              <w:pStyle w:val="TableParagraph"/>
              <w:spacing w:before="7"/>
              <w:jc w:val="both"/>
              <w:rPr>
                <w:rFonts w:ascii="Times New Roman" w:eastAsia="Times New Roman" w:hAnsi="Times New Roman"/>
                <w:sz w:val="24"/>
                <w:szCs w:val="24"/>
              </w:rPr>
            </w:pPr>
          </w:p>
          <w:p w14:paraId="6970CF61" w14:textId="3B4E3474" w:rsidR="00B53E52"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sz w:val="18"/>
              </w:rPr>
              <w:t>Kreditinstitut ska här rapportera beviljade kreditfaciliteter enligt definitionen i artikel 31.1 i delegerad förordning (EU) 2015/61.</w:t>
            </w:r>
          </w:p>
        </w:tc>
      </w:tr>
      <w:tr w:rsidR="00B53E52" w14:paraId="0A1CC952" w14:textId="77777777" w:rsidTr="00454544">
        <w:tc>
          <w:tcPr>
            <w:tcW w:w="1457" w:type="dxa"/>
            <w:shd w:val="clear" w:color="auto" w:fill="auto"/>
            <w:vAlign w:val="center"/>
          </w:tcPr>
          <w:p w14:paraId="0BA3C63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480</w:t>
            </w:r>
          </w:p>
        </w:tc>
        <w:tc>
          <w:tcPr>
            <w:tcW w:w="6946" w:type="dxa"/>
            <w:shd w:val="clear" w:color="auto" w:fill="auto"/>
          </w:tcPr>
          <w:p w14:paraId="24F77223" w14:textId="77777777" w:rsidR="00B53E52" w:rsidRDefault="00B53E52">
            <w:pPr>
              <w:pStyle w:val="TableParagraph"/>
              <w:spacing w:before="9"/>
              <w:jc w:val="both"/>
              <w:rPr>
                <w:rFonts w:ascii="Times New Roman" w:eastAsia="Times New Roman" w:hAnsi="Times New Roman"/>
                <w:sz w:val="21"/>
                <w:szCs w:val="21"/>
              </w:rPr>
            </w:pPr>
          </w:p>
          <w:p w14:paraId="43E279DD" w14:textId="796C5532"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1.1.6.1.1 Till icke-professionella kunder</w:t>
            </w:r>
          </w:p>
          <w:p w14:paraId="6269E242" w14:textId="77777777" w:rsidR="00B53E52" w:rsidRDefault="00B53E52">
            <w:pPr>
              <w:pStyle w:val="TableParagraph"/>
              <w:spacing w:before="7"/>
              <w:jc w:val="both"/>
              <w:rPr>
                <w:rFonts w:ascii="Times New Roman" w:eastAsia="Times New Roman" w:hAnsi="Times New Roman"/>
                <w:sz w:val="24"/>
                <w:szCs w:val="24"/>
              </w:rPr>
            </w:pPr>
          </w:p>
          <w:p w14:paraId="1319E90D" w14:textId="08D207D8"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31.3 i delegerad förordning (EU) 2015/61.</w:t>
            </w:r>
          </w:p>
          <w:p w14:paraId="640E60DA" w14:textId="77777777" w:rsidR="00B53E52" w:rsidRDefault="00B53E52">
            <w:pPr>
              <w:pStyle w:val="TableParagraph"/>
              <w:spacing w:before="9"/>
              <w:jc w:val="both"/>
              <w:rPr>
                <w:rFonts w:ascii="Times New Roman" w:eastAsia="Times New Roman" w:hAnsi="Times New Roman"/>
                <w:sz w:val="24"/>
                <w:szCs w:val="24"/>
              </w:rPr>
            </w:pPr>
          </w:p>
          <w:p w14:paraId="16A66FD4" w14:textId="592E1E9C"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till icke-professionella kunder enligt definitionen i artikel 411.2 i delegerad förordning (EU) 575/2013.</w:t>
            </w:r>
          </w:p>
        </w:tc>
      </w:tr>
      <w:tr w:rsidR="00B53E52" w14:paraId="54210687" w14:textId="77777777" w:rsidTr="00454544">
        <w:tc>
          <w:tcPr>
            <w:tcW w:w="1457" w:type="dxa"/>
            <w:shd w:val="clear" w:color="auto" w:fill="auto"/>
            <w:vAlign w:val="center"/>
          </w:tcPr>
          <w:p w14:paraId="0D641633"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490</w:t>
            </w:r>
          </w:p>
        </w:tc>
        <w:tc>
          <w:tcPr>
            <w:tcW w:w="6946" w:type="dxa"/>
            <w:shd w:val="clear" w:color="auto" w:fill="auto"/>
          </w:tcPr>
          <w:p w14:paraId="53B459F9" w14:textId="77777777" w:rsidR="00B53E52" w:rsidRDefault="00B53E52">
            <w:pPr>
              <w:pStyle w:val="TableParagraph"/>
              <w:spacing w:before="9"/>
              <w:jc w:val="both"/>
              <w:rPr>
                <w:rFonts w:ascii="Times New Roman" w:eastAsia="Times New Roman" w:hAnsi="Times New Roman"/>
                <w:sz w:val="21"/>
                <w:szCs w:val="21"/>
              </w:rPr>
            </w:pPr>
          </w:p>
          <w:p w14:paraId="48EC8F2E" w14:textId="59592CA6"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1.1.6.1.2 Till icke-finansiella kunder andra än icke-professionella kunder</w:t>
            </w:r>
          </w:p>
          <w:p w14:paraId="363DBCDD" w14:textId="77777777" w:rsidR="00B53E52" w:rsidRDefault="00B53E52">
            <w:pPr>
              <w:pStyle w:val="TableParagraph"/>
              <w:spacing w:before="9"/>
              <w:jc w:val="both"/>
              <w:rPr>
                <w:rFonts w:ascii="Times New Roman" w:eastAsia="Times New Roman" w:hAnsi="Times New Roman"/>
                <w:sz w:val="24"/>
                <w:szCs w:val="24"/>
              </w:rPr>
            </w:pPr>
          </w:p>
          <w:p w14:paraId="79834C5D" w14:textId="7C83A688"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31.4 i delegerad förordning (EU) 2015/61.</w:t>
            </w:r>
          </w:p>
          <w:p w14:paraId="3D158312" w14:textId="77777777" w:rsidR="00B53E52" w:rsidRDefault="00B53E52">
            <w:pPr>
              <w:pStyle w:val="TableParagraph"/>
              <w:spacing w:before="9"/>
              <w:jc w:val="both"/>
              <w:rPr>
                <w:rFonts w:ascii="Times New Roman" w:eastAsia="Times New Roman" w:hAnsi="Times New Roman"/>
                <w:sz w:val="24"/>
                <w:szCs w:val="24"/>
              </w:rPr>
            </w:pPr>
          </w:p>
          <w:p w14:paraId="7D5229F8" w14:textId="6BB3B2B1"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till kunder som varken är finansiella kunder i enlighet med artikel 411.1 i delegerad förordning (EU) 575/2013 eller icke-professionella kunder i enlighet med artikel 411.2 i delegerad förordning (EU) 575/2013, och som inte har tillhandahållits i syfte att ersätta kundens finansiering i lägen där kunden inte kan tillgodose sina finansieringsbehov via de finansiella marknaderna.</w:t>
            </w:r>
          </w:p>
        </w:tc>
      </w:tr>
      <w:tr w:rsidR="00B53E52" w14:paraId="1247FA69" w14:textId="77777777" w:rsidTr="00454544">
        <w:tc>
          <w:tcPr>
            <w:tcW w:w="1457" w:type="dxa"/>
            <w:shd w:val="clear" w:color="auto" w:fill="auto"/>
            <w:vAlign w:val="center"/>
          </w:tcPr>
          <w:p w14:paraId="12045791"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500</w:t>
            </w:r>
          </w:p>
        </w:tc>
        <w:tc>
          <w:tcPr>
            <w:tcW w:w="6946" w:type="dxa"/>
            <w:shd w:val="clear" w:color="auto" w:fill="auto"/>
          </w:tcPr>
          <w:p w14:paraId="4BA00614" w14:textId="77777777" w:rsidR="00B53E52" w:rsidRDefault="00B53E52">
            <w:pPr>
              <w:pStyle w:val="TableParagraph"/>
              <w:spacing w:before="9"/>
              <w:jc w:val="both"/>
              <w:rPr>
                <w:rFonts w:ascii="Times New Roman" w:eastAsia="Times New Roman" w:hAnsi="Times New Roman"/>
                <w:sz w:val="21"/>
                <w:szCs w:val="21"/>
              </w:rPr>
            </w:pPr>
          </w:p>
          <w:p w14:paraId="55161424" w14:textId="67DB2A35"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 Till kreditinstitut</w:t>
            </w:r>
          </w:p>
          <w:p w14:paraId="4B0F91FA" w14:textId="77777777" w:rsidR="00B53E52" w:rsidRDefault="00B53E52">
            <w:pPr>
              <w:pStyle w:val="TableParagraph"/>
              <w:spacing w:before="9"/>
              <w:jc w:val="both"/>
              <w:rPr>
                <w:rFonts w:ascii="Times New Roman" w:eastAsia="Times New Roman" w:hAnsi="Times New Roman"/>
                <w:sz w:val="24"/>
                <w:szCs w:val="24"/>
              </w:rPr>
            </w:pPr>
          </w:p>
          <w:p w14:paraId="2F60090D" w14:textId="77777777"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beviljade kreditfaciliteter som tillhandahålls till kreditinstitut.</w:t>
            </w:r>
          </w:p>
        </w:tc>
      </w:tr>
      <w:tr w:rsidR="00B53E52" w14:paraId="5163C000" w14:textId="77777777" w:rsidTr="00454544">
        <w:tc>
          <w:tcPr>
            <w:tcW w:w="1457" w:type="dxa"/>
            <w:shd w:val="clear" w:color="auto" w:fill="auto"/>
            <w:vAlign w:val="center"/>
          </w:tcPr>
          <w:p w14:paraId="6E5E5AF2"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510</w:t>
            </w:r>
          </w:p>
        </w:tc>
        <w:tc>
          <w:tcPr>
            <w:tcW w:w="6946" w:type="dxa"/>
            <w:shd w:val="clear" w:color="auto" w:fill="auto"/>
          </w:tcPr>
          <w:p w14:paraId="34D3D6B9" w14:textId="77777777" w:rsidR="00B53E52" w:rsidRDefault="00B53E52">
            <w:pPr>
              <w:pStyle w:val="TableParagraph"/>
              <w:spacing w:before="9"/>
              <w:jc w:val="both"/>
              <w:rPr>
                <w:rFonts w:ascii="Times New Roman" w:eastAsia="Times New Roman" w:hAnsi="Times New Roman"/>
                <w:sz w:val="21"/>
                <w:szCs w:val="21"/>
              </w:rPr>
            </w:pPr>
          </w:p>
          <w:p w14:paraId="3DE144C2" w14:textId="5DEF217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1.1.6.1.3.1 För finansiering av subventionerade lån till icke-professionella kunder</w:t>
            </w:r>
          </w:p>
          <w:p w14:paraId="0617A03F" w14:textId="77777777" w:rsidR="00B53E52" w:rsidRDefault="00B53E52">
            <w:pPr>
              <w:pStyle w:val="TableParagraph"/>
              <w:spacing w:before="9"/>
              <w:jc w:val="both"/>
              <w:rPr>
                <w:rFonts w:ascii="Times New Roman" w:eastAsia="Times New Roman" w:hAnsi="Times New Roman"/>
                <w:sz w:val="24"/>
                <w:szCs w:val="24"/>
              </w:rPr>
            </w:pPr>
          </w:p>
          <w:p w14:paraId="536B353A" w14:textId="6198B108"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31.9 i delegerad förordning (EU) 2015/61</w:t>
            </w:r>
          </w:p>
          <w:p w14:paraId="52E5CF94" w14:textId="77777777" w:rsidR="00B53E52" w:rsidRDefault="00B53E52">
            <w:pPr>
              <w:pStyle w:val="TableParagraph"/>
              <w:spacing w:before="9"/>
              <w:jc w:val="both"/>
              <w:rPr>
                <w:rFonts w:ascii="Times New Roman" w:eastAsia="Times New Roman" w:hAnsi="Times New Roman"/>
                <w:sz w:val="24"/>
                <w:szCs w:val="24"/>
              </w:rPr>
            </w:pPr>
          </w:p>
          <w:p w14:paraId="555954FA" w14:textId="39CC62E3"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som tillhandahålls till kreditinstitut med det enda syftet att direkt eller indirekt finansiera subventionerade lån som kan hänföras till exponeringar mot kunder i enlighet med artikel 411.2 i delegerad förordning (EU) 575/2013.</w:t>
            </w:r>
          </w:p>
          <w:p w14:paraId="5F1DF075" w14:textId="77777777" w:rsidR="00B53E52" w:rsidRDefault="00B53E52">
            <w:pPr>
              <w:pStyle w:val="TableParagraph"/>
              <w:spacing w:before="8"/>
              <w:jc w:val="both"/>
              <w:rPr>
                <w:rFonts w:ascii="Times New Roman" w:eastAsia="Times New Roman" w:hAnsi="Times New Roman"/>
                <w:sz w:val="21"/>
                <w:szCs w:val="21"/>
              </w:rPr>
            </w:pPr>
          </w:p>
          <w:p w14:paraId="1A9E9917"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Endast kreditinstitut som har inrättats och finansieras av en central eller regional regering i minst en medlemsstat får rapportera denna post.</w:t>
            </w:r>
          </w:p>
        </w:tc>
      </w:tr>
      <w:tr w:rsidR="00B53E52" w14:paraId="41517278" w14:textId="77777777" w:rsidTr="00454544">
        <w:tc>
          <w:tcPr>
            <w:tcW w:w="1457" w:type="dxa"/>
            <w:shd w:val="clear" w:color="auto" w:fill="auto"/>
            <w:vAlign w:val="center"/>
          </w:tcPr>
          <w:p w14:paraId="7AC9A620"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520</w:t>
            </w:r>
          </w:p>
        </w:tc>
        <w:tc>
          <w:tcPr>
            <w:tcW w:w="6946" w:type="dxa"/>
            <w:shd w:val="clear" w:color="auto" w:fill="auto"/>
          </w:tcPr>
          <w:p w14:paraId="24F70992" w14:textId="77777777" w:rsidR="00B53E52" w:rsidRDefault="00B53E52">
            <w:pPr>
              <w:pStyle w:val="TableParagraph"/>
              <w:spacing w:before="9"/>
              <w:jc w:val="both"/>
              <w:rPr>
                <w:rFonts w:ascii="Times New Roman" w:eastAsia="Times New Roman" w:hAnsi="Times New Roman"/>
                <w:sz w:val="21"/>
                <w:szCs w:val="21"/>
              </w:rPr>
            </w:pPr>
          </w:p>
          <w:p w14:paraId="3436E7E7" w14:textId="78A77BA8"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1.1.6.1.3.2 För finansiering av subventionerade lån till icke-finansiella kunder</w:t>
            </w:r>
          </w:p>
          <w:p w14:paraId="396B55CC" w14:textId="77777777" w:rsidR="00B53E52" w:rsidRDefault="00B53E52">
            <w:pPr>
              <w:pStyle w:val="TableParagraph"/>
              <w:spacing w:before="7"/>
              <w:jc w:val="both"/>
              <w:rPr>
                <w:rFonts w:ascii="Times New Roman" w:eastAsia="Times New Roman" w:hAnsi="Times New Roman"/>
                <w:sz w:val="24"/>
                <w:szCs w:val="24"/>
              </w:rPr>
            </w:pPr>
          </w:p>
          <w:p w14:paraId="65C73485" w14:textId="70FA764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31.9 i delegerad förordning (EU) 2015/61</w:t>
            </w:r>
          </w:p>
          <w:p w14:paraId="2636C21C" w14:textId="77777777" w:rsidR="00B53E52" w:rsidRDefault="00B53E52">
            <w:pPr>
              <w:pStyle w:val="TableParagraph"/>
              <w:spacing w:before="9"/>
              <w:jc w:val="both"/>
              <w:rPr>
                <w:rFonts w:ascii="Times New Roman" w:eastAsia="Times New Roman" w:hAnsi="Times New Roman"/>
                <w:sz w:val="24"/>
                <w:szCs w:val="24"/>
              </w:rPr>
            </w:pPr>
          </w:p>
          <w:p w14:paraId="1DC18650" w14:textId="1C136D25"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som tillhandahålls till kreditinstitut med det enda syftet att direkt eller indirekt finansiera subventionerade lån som kan hänföras till exponeringar mot kunder som varken är finansiella kunder i enlighet med artikel 411.1 i delegerad förordning (EU) 575/2013 eller icke-professionella kunder i enlighet med artikel 411.2 i delegerad förordning (EU) 575/2013.</w:t>
            </w:r>
          </w:p>
          <w:p w14:paraId="244A723F" w14:textId="77777777" w:rsidR="00B53E52" w:rsidRDefault="00B53E52">
            <w:pPr>
              <w:pStyle w:val="TableParagraph"/>
              <w:spacing w:before="11"/>
              <w:jc w:val="both"/>
              <w:rPr>
                <w:rFonts w:ascii="Times New Roman" w:eastAsia="Times New Roman" w:hAnsi="Times New Roman"/>
                <w:sz w:val="21"/>
                <w:szCs w:val="21"/>
              </w:rPr>
            </w:pPr>
          </w:p>
          <w:p w14:paraId="570DA3CA" w14:textId="77777777" w:rsidR="00B53E52"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Endast kreditinstitut som har inrättats och finansieras av en central eller regional regering i minst en medlemsstat får rapportera denna post.</w:t>
            </w:r>
          </w:p>
        </w:tc>
      </w:tr>
      <w:tr w:rsidR="00B53E52" w14:paraId="69E2341D" w14:textId="77777777" w:rsidTr="00454544">
        <w:tc>
          <w:tcPr>
            <w:tcW w:w="1457" w:type="dxa"/>
            <w:shd w:val="clear" w:color="auto" w:fill="auto"/>
            <w:vAlign w:val="center"/>
          </w:tcPr>
          <w:p w14:paraId="6CA1499F"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530</w:t>
            </w:r>
          </w:p>
        </w:tc>
        <w:tc>
          <w:tcPr>
            <w:tcW w:w="6946" w:type="dxa"/>
            <w:shd w:val="clear" w:color="auto" w:fill="auto"/>
          </w:tcPr>
          <w:p w14:paraId="02924569" w14:textId="77777777" w:rsidR="00B53E52" w:rsidRDefault="00B53E52">
            <w:pPr>
              <w:pStyle w:val="TableParagraph"/>
              <w:spacing w:before="9"/>
              <w:jc w:val="both"/>
              <w:rPr>
                <w:rFonts w:ascii="Times New Roman" w:eastAsia="Times New Roman" w:hAnsi="Times New Roman"/>
                <w:sz w:val="21"/>
                <w:szCs w:val="21"/>
              </w:rPr>
            </w:pPr>
          </w:p>
          <w:p w14:paraId="407D8F4E" w14:textId="355C55D2"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1.1.6.1.3.3 Övrigt</w:t>
            </w:r>
          </w:p>
          <w:p w14:paraId="2BEF8C17" w14:textId="77777777" w:rsidR="00B53E52" w:rsidRDefault="00B53E52">
            <w:pPr>
              <w:pStyle w:val="TableParagraph"/>
              <w:spacing w:before="9"/>
              <w:jc w:val="both"/>
              <w:rPr>
                <w:rFonts w:ascii="Times New Roman" w:eastAsia="Times New Roman" w:hAnsi="Times New Roman"/>
                <w:sz w:val="24"/>
                <w:szCs w:val="24"/>
              </w:rPr>
            </w:pPr>
          </w:p>
          <w:p w14:paraId="1FDE164A" w14:textId="591DDEF1" w:rsidR="00B53E52" w:rsidRDefault="005E70B4">
            <w:pPr>
              <w:pStyle w:val="TableParagraph"/>
              <w:ind w:left="135"/>
              <w:jc w:val="both"/>
              <w:rPr>
                <w:rFonts w:ascii="Times New Roman" w:eastAsia="Verdana" w:hAnsi="Times New Roman"/>
                <w:sz w:val="18"/>
                <w:szCs w:val="18"/>
              </w:rPr>
            </w:pPr>
            <w:r>
              <w:rPr>
                <w:rFonts w:ascii="Times New Roman" w:hAnsi="Times New Roman"/>
                <w:sz w:val="18"/>
              </w:rPr>
              <w:t>Artikel 31.8 a i delegerad förordning (EU) 2015/61</w:t>
            </w:r>
          </w:p>
          <w:p w14:paraId="2609D6BF" w14:textId="77777777" w:rsidR="00B53E52" w:rsidRDefault="00B53E52">
            <w:pPr>
              <w:pStyle w:val="TableParagraph"/>
              <w:spacing w:before="7"/>
              <w:jc w:val="both"/>
              <w:rPr>
                <w:rFonts w:ascii="Times New Roman" w:eastAsia="Times New Roman" w:hAnsi="Times New Roman"/>
                <w:sz w:val="24"/>
                <w:szCs w:val="24"/>
              </w:rPr>
            </w:pPr>
          </w:p>
          <w:p w14:paraId="62802A43" w14:textId="77777777"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som tillhandahålls till kreditinstitut andra än de som rapporteras ovan.</w:t>
            </w:r>
          </w:p>
        </w:tc>
      </w:tr>
      <w:tr w:rsidR="00B53E52" w14:paraId="6E3A3C7C" w14:textId="77777777" w:rsidTr="00454544">
        <w:tc>
          <w:tcPr>
            <w:tcW w:w="1457" w:type="dxa"/>
            <w:shd w:val="clear" w:color="auto" w:fill="auto"/>
            <w:vAlign w:val="center"/>
          </w:tcPr>
          <w:p w14:paraId="25F62C5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540</w:t>
            </w:r>
          </w:p>
        </w:tc>
        <w:tc>
          <w:tcPr>
            <w:tcW w:w="6946" w:type="dxa"/>
            <w:shd w:val="clear" w:color="auto" w:fill="auto"/>
          </w:tcPr>
          <w:p w14:paraId="700F6CA7" w14:textId="77777777" w:rsidR="00B53E52" w:rsidRDefault="00B53E52">
            <w:pPr>
              <w:pStyle w:val="TableParagraph"/>
              <w:spacing w:before="9"/>
              <w:jc w:val="both"/>
              <w:rPr>
                <w:rFonts w:ascii="Times New Roman" w:eastAsia="Times New Roman" w:hAnsi="Times New Roman"/>
                <w:sz w:val="21"/>
                <w:szCs w:val="21"/>
              </w:rPr>
            </w:pPr>
          </w:p>
          <w:p w14:paraId="1AC83037" w14:textId="32552FD5"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1.1.6.1.4 Till reglerade finansiella institut som inte är kreditinstitut</w:t>
            </w:r>
          </w:p>
          <w:p w14:paraId="0CEE770A" w14:textId="77777777" w:rsidR="00B53E52" w:rsidRDefault="00B53E52">
            <w:pPr>
              <w:pStyle w:val="TableParagraph"/>
              <w:spacing w:before="7"/>
              <w:jc w:val="both"/>
              <w:rPr>
                <w:rFonts w:ascii="Times New Roman" w:eastAsia="Times New Roman" w:hAnsi="Times New Roman"/>
                <w:sz w:val="24"/>
                <w:szCs w:val="24"/>
              </w:rPr>
            </w:pPr>
          </w:p>
          <w:p w14:paraId="335971EE" w14:textId="6C5B23C9" w:rsidR="00B53E52" w:rsidRDefault="005E70B4">
            <w:pPr>
              <w:pStyle w:val="TableParagraph"/>
              <w:ind w:left="135"/>
              <w:jc w:val="both"/>
              <w:rPr>
                <w:rFonts w:ascii="Times New Roman" w:eastAsia="Verdana" w:hAnsi="Times New Roman"/>
                <w:sz w:val="18"/>
                <w:szCs w:val="18"/>
              </w:rPr>
            </w:pPr>
            <w:r>
              <w:rPr>
                <w:rFonts w:ascii="Times New Roman" w:hAnsi="Times New Roman"/>
                <w:sz w:val="18"/>
              </w:rPr>
              <w:t>Artikel 31.8 a i delegerad förordning (EU) 2015/61</w:t>
            </w:r>
          </w:p>
          <w:p w14:paraId="09749340" w14:textId="77777777" w:rsidR="00B53E52" w:rsidRDefault="00B53E52">
            <w:pPr>
              <w:pStyle w:val="TableParagraph"/>
              <w:spacing w:before="9"/>
              <w:jc w:val="both"/>
              <w:rPr>
                <w:rFonts w:ascii="Times New Roman" w:eastAsia="Times New Roman" w:hAnsi="Times New Roman"/>
                <w:sz w:val="24"/>
                <w:szCs w:val="24"/>
              </w:rPr>
            </w:pPr>
          </w:p>
          <w:p w14:paraId="5841C548" w14:textId="77777777"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som tillhandahålls till reglerade finansiella institut som inte är kreditinstitut.</w:t>
            </w:r>
          </w:p>
        </w:tc>
      </w:tr>
      <w:tr w:rsidR="00B53E52" w14:paraId="32B933A0" w14:textId="77777777" w:rsidTr="00454544">
        <w:tc>
          <w:tcPr>
            <w:tcW w:w="1457" w:type="dxa"/>
            <w:shd w:val="clear" w:color="auto" w:fill="auto"/>
            <w:vAlign w:val="center"/>
          </w:tcPr>
          <w:p w14:paraId="4B2F5F60"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550</w:t>
            </w:r>
          </w:p>
        </w:tc>
        <w:tc>
          <w:tcPr>
            <w:tcW w:w="6946" w:type="dxa"/>
            <w:shd w:val="clear" w:color="auto" w:fill="auto"/>
          </w:tcPr>
          <w:p w14:paraId="736AC94D" w14:textId="77777777" w:rsidR="00B53E52" w:rsidRDefault="00B53E52">
            <w:pPr>
              <w:pStyle w:val="TableParagraph"/>
              <w:spacing w:before="9"/>
              <w:jc w:val="both"/>
              <w:rPr>
                <w:rFonts w:ascii="Times New Roman" w:eastAsia="Times New Roman" w:hAnsi="Times New Roman"/>
                <w:sz w:val="21"/>
                <w:szCs w:val="21"/>
              </w:rPr>
            </w:pPr>
          </w:p>
          <w:p w14:paraId="62B99099" w14:textId="0918D05B"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1.1.6.1.5 Inom en grupp eller ett institutionellt skyddssystem som omfattas av förmånsbehandling</w:t>
            </w:r>
          </w:p>
          <w:p w14:paraId="03ED20B7" w14:textId="77777777" w:rsidR="00B53E52" w:rsidRDefault="00B53E52">
            <w:pPr>
              <w:pStyle w:val="TableParagraph"/>
              <w:spacing w:before="9"/>
              <w:jc w:val="both"/>
              <w:rPr>
                <w:rFonts w:ascii="Times New Roman" w:eastAsia="Times New Roman" w:hAnsi="Times New Roman"/>
                <w:sz w:val="24"/>
                <w:szCs w:val="24"/>
              </w:rPr>
            </w:pPr>
          </w:p>
          <w:p w14:paraId="3B0CCBDF" w14:textId="56947EEC"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29 i delegerad förordning (EU) 2015/61</w:t>
            </w:r>
          </w:p>
          <w:p w14:paraId="74F5F71C" w14:textId="77777777" w:rsidR="00B53E52" w:rsidRDefault="00B53E52">
            <w:pPr>
              <w:pStyle w:val="TableParagraph"/>
              <w:spacing w:before="7"/>
              <w:jc w:val="both"/>
              <w:rPr>
                <w:rFonts w:ascii="Times New Roman" w:eastAsia="Times New Roman" w:hAnsi="Times New Roman"/>
                <w:sz w:val="24"/>
                <w:szCs w:val="24"/>
              </w:rPr>
            </w:pPr>
          </w:p>
          <w:p w14:paraId="1B15E9DB" w14:textId="19D60F69"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för vilka de har fått tillstånd att tillämpa en lägre utflödessats i enlighet med artikel 29 i delegerad förordning (EU) 2015/61.</w:t>
            </w:r>
          </w:p>
        </w:tc>
      </w:tr>
      <w:tr w:rsidR="00B53E52" w14:paraId="4F1685FD" w14:textId="77777777" w:rsidTr="00454544">
        <w:tc>
          <w:tcPr>
            <w:tcW w:w="1457" w:type="dxa"/>
            <w:shd w:val="clear" w:color="auto" w:fill="auto"/>
            <w:vAlign w:val="center"/>
          </w:tcPr>
          <w:p w14:paraId="05FE5C6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560</w:t>
            </w:r>
          </w:p>
        </w:tc>
        <w:tc>
          <w:tcPr>
            <w:tcW w:w="6946" w:type="dxa"/>
            <w:shd w:val="clear" w:color="auto" w:fill="auto"/>
          </w:tcPr>
          <w:p w14:paraId="0A2B24F3" w14:textId="77777777" w:rsidR="00B53E52" w:rsidRDefault="00B53E52">
            <w:pPr>
              <w:pStyle w:val="TableParagraph"/>
              <w:spacing w:before="9"/>
              <w:jc w:val="both"/>
              <w:rPr>
                <w:rFonts w:ascii="Times New Roman" w:eastAsia="Times New Roman" w:hAnsi="Times New Roman"/>
                <w:sz w:val="21"/>
                <w:szCs w:val="21"/>
              </w:rPr>
            </w:pPr>
          </w:p>
          <w:p w14:paraId="34352FBB" w14:textId="17FDDB99" w:rsidR="00B53E52" w:rsidRDefault="006E48EA">
            <w:pPr>
              <w:pStyle w:val="TableParagraph"/>
              <w:spacing w:line="273" w:lineRule="auto"/>
              <w:ind w:left="135" w:right="99"/>
              <w:jc w:val="both"/>
              <w:rPr>
                <w:rFonts w:ascii="Times New Roman" w:hAnsi="Times New Roman"/>
                <w:b/>
                <w:sz w:val="18"/>
                <w:u w:color="000000"/>
              </w:rPr>
            </w:pPr>
            <w:r>
              <w:rPr>
                <w:rFonts w:ascii="Times New Roman" w:hAnsi="Times New Roman"/>
                <w:b/>
                <w:sz w:val="18"/>
                <w:u w:color="000000"/>
              </w:rPr>
              <w:t>1.1.6.1.6 Inom ett institutionellt skyddssystem eller kooperativt nätverk om de behandlas som likvida tillgångar</w:t>
            </w:r>
            <w:r>
              <w:rPr>
                <w:rFonts w:ascii="Times New Roman" w:hAnsi="Times New Roman"/>
                <w:b/>
                <w:sz w:val="18"/>
              </w:rPr>
              <w:t xml:space="preserve"> </w:t>
            </w:r>
            <w:r>
              <w:rPr>
                <w:rFonts w:ascii="Times New Roman" w:hAnsi="Times New Roman"/>
                <w:b/>
                <w:sz w:val="18"/>
                <w:u w:color="000000"/>
              </w:rPr>
              <w:t>av det insättande institutet</w:t>
            </w:r>
          </w:p>
          <w:p w14:paraId="7774EE46" w14:textId="77777777" w:rsidR="00B53E52" w:rsidRDefault="00B53E52">
            <w:pPr>
              <w:pStyle w:val="TableParagraph"/>
              <w:spacing w:line="273" w:lineRule="auto"/>
              <w:ind w:left="135" w:right="99"/>
              <w:jc w:val="both"/>
              <w:rPr>
                <w:rFonts w:ascii="Times New Roman" w:hAnsi="Times New Roman"/>
                <w:b/>
                <w:sz w:val="18"/>
                <w:u w:color="000000"/>
              </w:rPr>
            </w:pPr>
          </w:p>
          <w:p w14:paraId="5BE5EF5C" w14:textId="4419E34B"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31.7 i delegerad förordning (EU) 2015/61</w:t>
            </w:r>
          </w:p>
          <w:p w14:paraId="1F1C870C" w14:textId="77777777" w:rsidR="00B53E52" w:rsidRDefault="00B53E52">
            <w:pPr>
              <w:pStyle w:val="TableParagraph"/>
              <w:spacing w:before="9"/>
              <w:jc w:val="both"/>
              <w:rPr>
                <w:rFonts w:ascii="Times New Roman" w:eastAsia="Times New Roman" w:hAnsi="Times New Roman"/>
                <w:sz w:val="24"/>
                <w:szCs w:val="24"/>
              </w:rPr>
            </w:pPr>
          </w:p>
          <w:p w14:paraId="24759D0B" w14:textId="77777777" w:rsidR="00B53E52" w:rsidRDefault="006E48EA">
            <w:pPr>
              <w:pStyle w:val="TableParagraph"/>
              <w:spacing w:line="273" w:lineRule="auto"/>
              <w:ind w:left="135" w:right="99"/>
              <w:jc w:val="both"/>
              <w:rPr>
                <w:rFonts w:ascii="Times New Roman" w:eastAsia="Verdana" w:hAnsi="Times New Roman"/>
                <w:sz w:val="18"/>
                <w:szCs w:val="18"/>
              </w:rPr>
            </w:pPr>
            <w:r>
              <w:rPr>
                <w:rFonts w:ascii="Times New Roman" w:hAnsi="Times New Roman"/>
                <w:sz w:val="18"/>
              </w:rPr>
              <w:t>Centrala institut i ett sådant system eller nätverk som avses i artikel 16 ska rapportera det högsta belopp som kan utnyttjas från outnyttjade beviljade kreditfaciliteter till ett medlemsinstitut när detta medlemsinstitut kan behandla faciliteten som en likvid tillgång i enlighet med artikel 16.2.</w:t>
            </w:r>
          </w:p>
        </w:tc>
      </w:tr>
      <w:tr w:rsidR="00B53E52" w14:paraId="1A88F56F" w14:textId="77777777" w:rsidTr="00454544">
        <w:tc>
          <w:tcPr>
            <w:tcW w:w="1457" w:type="dxa"/>
            <w:shd w:val="clear" w:color="auto" w:fill="auto"/>
            <w:vAlign w:val="center"/>
          </w:tcPr>
          <w:p w14:paraId="2E1F105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570</w:t>
            </w:r>
          </w:p>
        </w:tc>
        <w:tc>
          <w:tcPr>
            <w:tcW w:w="6946" w:type="dxa"/>
            <w:shd w:val="clear" w:color="auto" w:fill="auto"/>
          </w:tcPr>
          <w:p w14:paraId="78C2430D" w14:textId="77777777" w:rsidR="00B53E52" w:rsidRDefault="00B53E52">
            <w:pPr>
              <w:pStyle w:val="TableParagraph"/>
              <w:spacing w:before="9"/>
              <w:jc w:val="both"/>
              <w:rPr>
                <w:rFonts w:ascii="Times New Roman" w:eastAsia="Times New Roman" w:hAnsi="Times New Roman"/>
                <w:sz w:val="21"/>
                <w:szCs w:val="21"/>
              </w:rPr>
            </w:pPr>
          </w:p>
          <w:p w14:paraId="4F933013" w14:textId="00DE3A54"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1.1.6.1.7 Till andra finansiella kunder</w:t>
            </w:r>
          </w:p>
          <w:p w14:paraId="5CA82789" w14:textId="77777777" w:rsidR="00B53E52" w:rsidRDefault="00B53E52">
            <w:pPr>
              <w:pStyle w:val="TableParagraph"/>
              <w:spacing w:before="7"/>
              <w:jc w:val="both"/>
              <w:rPr>
                <w:rFonts w:ascii="Times New Roman" w:eastAsia="Times New Roman" w:hAnsi="Times New Roman"/>
                <w:sz w:val="24"/>
                <w:szCs w:val="24"/>
              </w:rPr>
            </w:pPr>
          </w:p>
          <w:p w14:paraId="3A019C6B" w14:textId="7A9197BA" w:rsidR="00B53E52" w:rsidRDefault="005E70B4">
            <w:pPr>
              <w:pStyle w:val="TableParagraph"/>
              <w:ind w:left="135"/>
              <w:jc w:val="both"/>
              <w:rPr>
                <w:rFonts w:ascii="Times New Roman" w:eastAsia="Verdana" w:hAnsi="Times New Roman"/>
                <w:sz w:val="18"/>
                <w:szCs w:val="18"/>
              </w:rPr>
            </w:pPr>
            <w:r>
              <w:rPr>
                <w:rFonts w:ascii="Times New Roman" w:hAnsi="Times New Roman"/>
                <w:sz w:val="18"/>
              </w:rPr>
              <w:t>Artikel 31.8 c i delegerad förordning (EU) 2015/61</w:t>
            </w:r>
          </w:p>
          <w:p w14:paraId="6ADA930E" w14:textId="77777777" w:rsidR="00B53E52" w:rsidRDefault="00B53E52">
            <w:pPr>
              <w:pStyle w:val="TableParagraph"/>
              <w:spacing w:before="9"/>
              <w:jc w:val="both"/>
              <w:rPr>
                <w:rFonts w:ascii="Times New Roman" w:eastAsia="Times New Roman" w:hAnsi="Times New Roman"/>
                <w:sz w:val="24"/>
                <w:szCs w:val="24"/>
              </w:rPr>
            </w:pPr>
          </w:p>
          <w:p w14:paraId="5E486649" w14:textId="77777777"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andra än de som rapporteras ovan till andra finansiella kunder.</w:t>
            </w:r>
          </w:p>
        </w:tc>
      </w:tr>
      <w:tr w:rsidR="00B53E52" w14:paraId="5D70BFD7" w14:textId="77777777" w:rsidTr="00454544">
        <w:tc>
          <w:tcPr>
            <w:tcW w:w="1457" w:type="dxa"/>
            <w:shd w:val="clear" w:color="auto" w:fill="auto"/>
            <w:vAlign w:val="center"/>
          </w:tcPr>
          <w:p w14:paraId="133C60E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580</w:t>
            </w:r>
          </w:p>
        </w:tc>
        <w:tc>
          <w:tcPr>
            <w:tcW w:w="6946" w:type="dxa"/>
            <w:shd w:val="clear" w:color="auto" w:fill="auto"/>
          </w:tcPr>
          <w:p w14:paraId="0E5ED6B0" w14:textId="77777777" w:rsidR="00B53E52" w:rsidRDefault="00B53E52">
            <w:pPr>
              <w:pStyle w:val="TableParagraph"/>
              <w:spacing w:before="9"/>
              <w:jc w:val="both"/>
              <w:rPr>
                <w:rFonts w:ascii="Times New Roman" w:eastAsia="Times New Roman" w:hAnsi="Times New Roman"/>
                <w:sz w:val="21"/>
                <w:szCs w:val="21"/>
              </w:rPr>
            </w:pPr>
          </w:p>
          <w:p w14:paraId="675EE411" w14:textId="68704F6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 Likviditetsfaciliteter</w:t>
            </w:r>
          </w:p>
          <w:p w14:paraId="3E6060FA" w14:textId="77777777" w:rsidR="00B53E52" w:rsidRDefault="00B53E52">
            <w:pPr>
              <w:pStyle w:val="TableParagraph"/>
              <w:spacing w:before="9"/>
              <w:jc w:val="both"/>
              <w:rPr>
                <w:rFonts w:ascii="Times New Roman" w:eastAsia="Times New Roman" w:hAnsi="Times New Roman"/>
                <w:sz w:val="24"/>
                <w:szCs w:val="24"/>
              </w:rPr>
            </w:pPr>
          </w:p>
          <w:p w14:paraId="127539E1" w14:textId="3E76B288"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31.1 i delegerad förordning (EU) 2015/61</w:t>
            </w:r>
          </w:p>
          <w:p w14:paraId="363A2529" w14:textId="77777777" w:rsidR="00B53E52" w:rsidRDefault="00B53E52">
            <w:pPr>
              <w:pStyle w:val="TableParagraph"/>
              <w:spacing w:before="9"/>
              <w:jc w:val="both"/>
              <w:rPr>
                <w:rFonts w:ascii="Times New Roman" w:eastAsia="Times New Roman" w:hAnsi="Times New Roman"/>
                <w:sz w:val="24"/>
                <w:szCs w:val="24"/>
              </w:rPr>
            </w:pPr>
          </w:p>
          <w:p w14:paraId="6FB0671D" w14:textId="6AABDDE6" w:rsidR="00B53E52" w:rsidRDefault="006E48EA">
            <w:pPr>
              <w:pStyle w:val="TableParagraph"/>
              <w:spacing w:line="273" w:lineRule="auto"/>
              <w:ind w:left="135" w:right="98"/>
              <w:jc w:val="both"/>
              <w:rPr>
                <w:rFonts w:ascii="Times New Roman" w:eastAsia="Verdana" w:hAnsi="Times New Roman"/>
                <w:sz w:val="18"/>
                <w:szCs w:val="18"/>
              </w:rPr>
            </w:pPr>
            <w:r>
              <w:rPr>
                <w:rFonts w:ascii="Times New Roman" w:hAnsi="Times New Roman"/>
                <w:sz w:val="18"/>
              </w:rPr>
              <w:t>Kreditinstitut ska här rapportera beviljade likviditetsfaciliteter enligt definitionen i artikel 31.1 i delegerad förordning (EU) 2015/61.</w:t>
            </w:r>
          </w:p>
        </w:tc>
      </w:tr>
      <w:tr w:rsidR="00B53E52" w14:paraId="20BC91E0" w14:textId="77777777" w:rsidTr="00454544">
        <w:tc>
          <w:tcPr>
            <w:tcW w:w="1457" w:type="dxa"/>
            <w:shd w:val="clear" w:color="auto" w:fill="auto"/>
            <w:vAlign w:val="center"/>
          </w:tcPr>
          <w:p w14:paraId="497C8222"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590</w:t>
            </w:r>
          </w:p>
        </w:tc>
        <w:tc>
          <w:tcPr>
            <w:tcW w:w="6946" w:type="dxa"/>
            <w:shd w:val="clear" w:color="auto" w:fill="auto"/>
          </w:tcPr>
          <w:p w14:paraId="489922D3" w14:textId="77777777" w:rsidR="00B53E52" w:rsidRDefault="00B53E52">
            <w:pPr>
              <w:pStyle w:val="TableParagraph"/>
              <w:spacing w:before="9"/>
              <w:jc w:val="both"/>
              <w:rPr>
                <w:rFonts w:ascii="Times New Roman" w:eastAsia="Times New Roman" w:hAnsi="Times New Roman"/>
                <w:sz w:val="21"/>
                <w:szCs w:val="21"/>
              </w:rPr>
            </w:pPr>
          </w:p>
          <w:p w14:paraId="35D9D5A4" w14:textId="37A306A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1.1.6.2.1 Till icke-professionella kunder</w:t>
            </w:r>
          </w:p>
          <w:p w14:paraId="00E5B805" w14:textId="77777777" w:rsidR="00B53E52" w:rsidRDefault="00B53E52">
            <w:pPr>
              <w:pStyle w:val="TableParagraph"/>
              <w:spacing w:before="9"/>
              <w:jc w:val="both"/>
              <w:rPr>
                <w:rFonts w:ascii="Times New Roman" w:eastAsia="Times New Roman" w:hAnsi="Times New Roman"/>
                <w:sz w:val="24"/>
                <w:szCs w:val="24"/>
              </w:rPr>
            </w:pPr>
          </w:p>
          <w:p w14:paraId="07D13737" w14:textId="5E6CC03B"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31.3 i delegerad förordning (EU) 2015/61.</w:t>
            </w:r>
          </w:p>
          <w:p w14:paraId="003FF095" w14:textId="77777777" w:rsidR="00B53E52" w:rsidRDefault="00B53E52">
            <w:pPr>
              <w:pStyle w:val="TableParagraph"/>
              <w:spacing w:before="7"/>
              <w:jc w:val="both"/>
              <w:rPr>
                <w:rFonts w:ascii="Times New Roman" w:eastAsia="Times New Roman" w:hAnsi="Times New Roman"/>
                <w:sz w:val="24"/>
                <w:szCs w:val="24"/>
              </w:rPr>
            </w:pPr>
          </w:p>
          <w:p w14:paraId="2FFD3A91" w14:textId="765A8E58"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till icke-professionella kunder enligt definitionen i artikel 411.2 i delegerad förordning (EU) 575/2013.</w:t>
            </w:r>
          </w:p>
        </w:tc>
      </w:tr>
      <w:tr w:rsidR="00B53E52" w14:paraId="4FAF3A32" w14:textId="77777777" w:rsidTr="00454544">
        <w:tc>
          <w:tcPr>
            <w:tcW w:w="1457" w:type="dxa"/>
            <w:shd w:val="clear" w:color="auto" w:fill="auto"/>
            <w:vAlign w:val="center"/>
          </w:tcPr>
          <w:p w14:paraId="7D3509A3"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600</w:t>
            </w:r>
          </w:p>
        </w:tc>
        <w:tc>
          <w:tcPr>
            <w:tcW w:w="6946" w:type="dxa"/>
            <w:shd w:val="clear" w:color="auto" w:fill="auto"/>
          </w:tcPr>
          <w:p w14:paraId="76BFB0CE" w14:textId="77777777" w:rsidR="00B53E52" w:rsidRDefault="00B53E52">
            <w:pPr>
              <w:pStyle w:val="TableParagraph"/>
              <w:spacing w:before="9"/>
              <w:jc w:val="both"/>
              <w:rPr>
                <w:rFonts w:ascii="Times New Roman" w:eastAsia="Times New Roman" w:hAnsi="Times New Roman"/>
                <w:sz w:val="21"/>
                <w:szCs w:val="21"/>
              </w:rPr>
            </w:pPr>
          </w:p>
          <w:p w14:paraId="32EEB75D" w14:textId="0B13ADE6"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1.1.6.2.2 Till icke-finansiella kunder andra än icke-professionella kunder</w:t>
            </w:r>
          </w:p>
          <w:p w14:paraId="0AFD2D40" w14:textId="77777777" w:rsidR="00B53E52" w:rsidRDefault="00B53E52">
            <w:pPr>
              <w:pStyle w:val="TableParagraph"/>
              <w:spacing w:before="7"/>
              <w:jc w:val="both"/>
              <w:rPr>
                <w:rFonts w:ascii="Times New Roman" w:eastAsia="Times New Roman" w:hAnsi="Times New Roman"/>
                <w:sz w:val="24"/>
                <w:szCs w:val="24"/>
              </w:rPr>
            </w:pPr>
          </w:p>
          <w:p w14:paraId="2DBDA826" w14:textId="0D17850F"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31.5 i delegerad förordning (EU) 2015/61</w:t>
            </w:r>
          </w:p>
          <w:p w14:paraId="5FE8809C" w14:textId="77777777" w:rsidR="00B53E52" w:rsidRDefault="00B53E52">
            <w:pPr>
              <w:pStyle w:val="TableParagraph"/>
              <w:spacing w:before="9"/>
              <w:jc w:val="both"/>
              <w:rPr>
                <w:rFonts w:ascii="Times New Roman" w:eastAsia="Times New Roman" w:hAnsi="Times New Roman"/>
                <w:sz w:val="24"/>
                <w:szCs w:val="24"/>
              </w:rPr>
            </w:pPr>
          </w:p>
          <w:p w14:paraId="759AD376" w14:textId="05B45DF9" w:rsidR="00B53E52"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till kunder som varken är finansiella kunder i enlighet med artikel 411.1 i delegerad förordning (EU) 575/2013 eller icke-professionella kunder i enlighet med artikel 411.2 i delegerad förordning (EU) 575/2013.</w:t>
            </w:r>
          </w:p>
        </w:tc>
      </w:tr>
      <w:tr w:rsidR="00B53E52" w14:paraId="7A42D5DF" w14:textId="77777777" w:rsidTr="00454544">
        <w:tc>
          <w:tcPr>
            <w:tcW w:w="1457" w:type="dxa"/>
            <w:shd w:val="clear" w:color="auto" w:fill="auto"/>
            <w:vAlign w:val="center"/>
          </w:tcPr>
          <w:p w14:paraId="1058726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610</w:t>
            </w:r>
          </w:p>
        </w:tc>
        <w:tc>
          <w:tcPr>
            <w:tcW w:w="6946" w:type="dxa"/>
            <w:shd w:val="clear" w:color="auto" w:fill="auto"/>
          </w:tcPr>
          <w:p w14:paraId="2C296B8D" w14:textId="77777777" w:rsidR="00B53E52" w:rsidRDefault="00B53E52">
            <w:pPr>
              <w:pStyle w:val="TableParagraph"/>
              <w:spacing w:before="9"/>
              <w:jc w:val="both"/>
              <w:rPr>
                <w:rFonts w:ascii="Times New Roman" w:eastAsia="Times New Roman" w:hAnsi="Times New Roman"/>
                <w:sz w:val="21"/>
                <w:szCs w:val="21"/>
              </w:rPr>
            </w:pPr>
          </w:p>
          <w:p w14:paraId="4C0FD86A" w14:textId="43785C86"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1.1.6.2.3 Till privata investeringsbolag</w:t>
            </w:r>
          </w:p>
          <w:p w14:paraId="16EE2C55" w14:textId="77777777" w:rsidR="00B53E52" w:rsidRDefault="00B53E52">
            <w:pPr>
              <w:pStyle w:val="TableParagraph"/>
              <w:spacing w:before="7"/>
              <w:jc w:val="both"/>
              <w:rPr>
                <w:rFonts w:ascii="Times New Roman" w:eastAsia="Times New Roman" w:hAnsi="Times New Roman"/>
                <w:sz w:val="24"/>
                <w:szCs w:val="24"/>
              </w:rPr>
            </w:pPr>
          </w:p>
          <w:p w14:paraId="4A2779D7" w14:textId="7385D77F"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31.5 i delegerad förordning (EU) 2015/61</w:t>
            </w:r>
          </w:p>
          <w:p w14:paraId="677A1973" w14:textId="77777777" w:rsidR="00B53E52" w:rsidRDefault="00B53E52">
            <w:pPr>
              <w:pStyle w:val="TableParagraph"/>
              <w:spacing w:before="9"/>
              <w:jc w:val="both"/>
              <w:rPr>
                <w:rFonts w:ascii="Times New Roman" w:eastAsia="Times New Roman" w:hAnsi="Times New Roman"/>
                <w:sz w:val="24"/>
                <w:szCs w:val="24"/>
              </w:rPr>
            </w:pPr>
          </w:p>
          <w:p w14:paraId="522F43A4" w14:textId="77777777" w:rsidR="00B53E52" w:rsidRDefault="006E48EA">
            <w:pPr>
              <w:pStyle w:val="TableParagraph"/>
              <w:spacing w:line="276" w:lineRule="auto"/>
              <w:ind w:left="135" w:right="101"/>
              <w:jc w:val="both"/>
              <w:rPr>
                <w:rFonts w:ascii="Times New Roman" w:eastAsia="Verdana" w:hAnsi="Times New Roman"/>
                <w:sz w:val="18"/>
                <w:szCs w:val="18"/>
              </w:rPr>
            </w:pPr>
            <w:r>
              <w:rPr>
                <w:rFonts w:ascii="Times New Roman" w:hAnsi="Times New Roman"/>
                <w:sz w:val="18"/>
              </w:rPr>
              <w:t>Kreditinstitut ska rapportera de högsta belopp som kan utnyttjas från outnyttjade beviljade kreditfaciliteter som tillhandahålls till privata investeringsbolag.</w:t>
            </w:r>
          </w:p>
        </w:tc>
      </w:tr>
      <w:tr w:rsidR="00B53E52" w14:paraId="3B563241" w14:textId="77777777" w:rsidTr="00454544">
        <w:tc>
          <w:tcPr>
            <w:tcW w:w="1457" w:type="dxa"/>
            <w:shd w:val="clear" w:color="auto" w:fill="auto"/>
            <w:vAlign w:val="center"/>
          </w:tcPr>
          <w:p w14:paraId="7113D068" w14:textId="77777777" w:rsidR="00B53E52" w:rsidRDefault="006E48EA">
            <w:pPr>
              <w:pStyle w:val="TableParagraph"/>
              <w:spacing w:before="123"/>
              <w:ind w:left="135"/>
              <w:rPr>
                <w:rFonts w:ascii="Times New Roman" w:eastAsia="Verdana" w:hAnsi="Times New Roman"/>
                <w:sz w:val="18"/>
                <w:szCs w:val="18"/>
              </w:rPr>
            </w:pPr>
            <w:r>
              <w:rPr>
                <w:rFonts w:ascii="Times New Roman" w:hAnsi="Times New Roman"/>
                <w:sz w:val="18"/>
              </w:rPr>
              <w:t>620</w:t>
            </w:r>
          </w:p>
        </w:tc>
        <w:tc>
          <w:tcPr>
            <w:tcW w:w="6946" w:type="dxa"/>
            <w:shd w:val="clear" w:color="auto" w:fill="auto"/>
          </w:tcPr>
          <w:p w14:paraId="202F247D" w14:textId="77777777" w:rsidR="00B53E52" w:rsidRDefault="00B53E52">
            <w:pPr>
              <w:pStyle w:val="TableParagraph"/>
              <w:spacing w:before="9"/>
              <w:jc w:val="both"/>
              <w:rPr>
                <w:rFonts w:ascii="Times New Roman" w:eastAsia="Times New Roman" w:hAnsi="Times New Roman"/>
                <w:sz w:val="21"/>
                <w:szCs w:val="21"/>
              </w:rPr>
            </w:pPr>
          </w:p>
          <w:p w14:paraId="4B9788E1" w14:textId="7B8253EC" w:rsidR="00B53E52" w:rsidRDefault="006E48EA">
            <w:pPr>
              <w:pStyle w:val="TableParagraph"/>
              <w:ind w:left="135"/>
              <w:jc w:val="both"/>
              <w:rPr>
                <w:rFonts w:ascii="Times New Roman" w:hAnsi="Times New Roman"/>
                <w:b/>
                <w:sz w:val="18"/>
                <w:u w:color="000000"/>
              </w:rPr>
            </w:pPr>
            <w:r>
              <w:rPr>
                <w:rFonts w:ascii="Times New Roman" w:hAnsi="Times New Roman"/>
                <w:b/>
                <w:sz w:val="18"/>
                <w:u w:color="000000"/>
              </w:rPr>
              <w:t>1.1.6.2.4 Till specialföretag för värdepapperisering</w:t>
            </w:r>
          </w:p>
          <w:p w14:paraId="0F6B05CB" w14:textId="77777777" w:rsidR="00B53E52" w:rsidRDefault="00B53E52">
            <w:pPr>
              <w:pStyle w:val="TableParagraph"/>
              <w:ind w:left="135"/>
              <w:jc w:val="both"/>
              <w:rPr>
                <w:rFonts w:ascii="Times New Roman" w:hAnsi="Times New Roman"/>
                <w:b/>
                <w:sz w:val="18"/>
                <w:u w:color="000000"/>
              </w:rPr>
            </w:pPr>
          </w:p>
          <w:p w14:paraId="17C9FF5C"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Kreditinstitut ska här rapportera beviljade likviditetsfaciliteter som tillhandahålls till specialföretag för värdepapperisering.</w:t>
            </w:r>
          </w:p>
        </w:tc>
      </w:tr>
      <w:tr w:rsidR="00B53E52" w14:paraId="7B3A52C9" w14:textId="77777777" w:rsidTr="00454544">
        <w:tc>
          <w:tcPr>
            <w:tcW w:w="1457" w:type="dxa"/>
            <w:shd w:val="clear" w:color="auto" w:fill="auto"/>
            <w:vAlign w:val="center"/>
          </w:tcPr>
          <w:p w14:paraId="74D2CC8A"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630</w:t>
            </w:r>
          </w:p>
        </w:tc>
        <w:tc>
          <w:tcPr>
            <w:tcW w:w="6946" w:type="dxa"/>
            <w:shd w:val="clear" w:color="auto" w:fill="auto"/>
          </w:tcPr>
          <w:p w14:paraId="55FDBDAC" w14:textId="77777777" w:rsidR="00B53E52" w:rsidRDefault="00B53E52">
            <w:pPr>
              <w:pStyle w:val="TableParagraph"/>
              <w:spacing w:before="9"/>
              <w:jc w:val="both"/>
              <w:rPr>
                <w:rFonts w:ascii="Times New Roman" w:eastAsia="Times New Roman" w:hAnsi="Times New Roman"/>
                <w:sz w:val="21"/>
                <w:szCs w:val="21"/>
              </w:rPr>
            </w:pPr>
          </w:p>
          <w:p w14:paraId="02624CED" w14:textId="51DA7D5E"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1.1.6.2.4.1 Till köp av tillgångar andra än säkerheter från icke-finansiella</w:t>
            </w:r>
            <w:r>
              <w:rPr>
                <w:rFonts w:ascii="Times New Roman" w:hAnsi="Times New Roman"/>
                <w:b/>
                <w:sz w:val="18"/>
              </w:rPr>
              <w:t xml:space="preserve"> </w:t>
            </w:r>
            <w:r>
              <w:rPr>
                <w:rFonts w:ascii="Times New Roman" w:hAnsi="Times New Roman"/>
                <w:b/>
                <w:sz w:val="18"/>
                <w:u w:color="000000"/>
              </w:rPr>
              <w:t>kunder</w:t>
            </w:r>
          </w:p>
          <w:p w14:paraId="102DC09F" w14:textId="77777777" w:rsidR="00B53E52" w:rsidRDefault="00B53E52">
            <w:pPr>
              <w:pStyle w:val="TableParagraph"/>
              <w:spacing w:before="11"/>
              <w:jc w:val="both"/>
              <w:rPr>
                <w:rFonts w:ascii="Times New Roman" w:eastAsia="Times New Roman" w:hAnsi="Times New Roman"/>
                <w:sz w:val="21"/>
                <w:szCs w:val="21"/>
              </w:rPr>
            </w:pPr>
          </w:p>
          <w:p w14:paraId="464340CC" w14:textId="70A90C42"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31.6 i delegerad förordning (EU) 2015/61</w:t>
            </w:r>
          </w:p>
          <w:p w14:paraId="1D19A2F6" w14:textId="77777777" w:rsidR="00B53E52" w:rsidRDefault="00B53E52">
            <w:pPr>
              <w:pStyle w:val="TableParagraph"/>
              <w:spacing w:before="9"/>
              <w:jc w:val="both"/>
              <w:rPr>
                <w:rFonts w:ascii="Times New Roman" w:eastAsia="Times New Roman" w:hAnsi="Times New Roman"/>
                <w:sz w:val="24"/>
                <w:szCs w:val="24"/>
              </w:rPr>
            </w:pPr>
          </w:p>
          <w:p w14:paraId="7B8D6A77" w14:textId="722F03E7"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ska rapportera de högsta belopp som kan utnyttjas från outnyttjade beviljade likviditetsfaciliteter som tillhandahålls till ett specialföretag för värdepapperisering i syfte att göra det möjligt för ett sådant specialföretag för värdepapperisering att förvärva andra tillgångar än värdepapper från kunder som inte är finansiella kunder, i den mån det beviljade beloppet överstiger summan av nuvarande tillgångar förvärvade från kunder och om det högsta belopp som kan tas ut är avtalsenligt begränsat till summan av de nuvarande förvärvade tillgångarna.</w:t>
            </w:r>
          </w:p>
        </w:tc>
      </w:tr>
      <w:tr w:rsidR="00B53E52" w14:paraId="5DBD2ED8" w14:textId="77777777" w:rsidTr="00454544">
        <w:tc>
          <w:tcPr>
            <w:tcW w:w="1457" w:type="dxa"/>
            <w:shd w:val="clear" w:color="auto" w:fill="auto"/>
            <w:vAlign w:val="center"/>
          </w:tcPr>
          <w:p w14:paraId="0786D71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640</w:t>
            </w:r>
          </w:p>
        </w:tc>
        <w:tc>
          <w:tcPr>
            <w:tcW w:w="6946" w:type="dxa"/>
            <w:shd w:val="clear" w:color="auto" w:fill="auto"/>
          </w:tcPr>
          <w:p w14:paraId="5AF660C0" w14:textId="77777777" w:rsidR="00B53E52" w:rsidRDefault="00B53E52">
            <w:pPr>
              <w:pStyle w:val="TableParagraph"/>
              <w:spacing w:before="9"/>
              <w:jc w:val="both"/>
              <w:rPr>
                <w:rFonts w:ascii="Times New Roman" w:eastAsia="Times New Roman" w:hAnsi="Times New Roman"/>
                <w:sz w:val="21"/>
                <w:szCs w:val="21"/>
              </w:rPr>
            </w:pPr>
          </w:p>
          <w:p w14:paraId="38EA85F5" w14:textId="46086A12"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1.1.6.2.4.2 Övrigt</w:t>
            </w:r>
          </w:p>
          <w:p w14:paraId="1821EA8A" w14:textId="77777777" w:rsidR="00B53E52" w:rsidRDefault="00B53E52">
            <w:pPr>
              <w:pStyle w:val="TableParagraph"/>
              <w:spacing w:before="9"/>
              <w:jc w:val="both"/>
              <w:rPr>
                <w:rFonts w:ascii="Times New Roman" w:eastAsia="Times New Roman" w:hAnsi="Times New Roman"/>
                <w:sz w:val="24"/>
                <w:szCs w:val="24"/>
              </w:rPr>
            </w:pPr>
          </w:p>
          <w:p w14:paraId="682F5E23" w14:textId="0DED00CF" w:rsidR="00B53E52" w:rsidRDefault="005E70B4">
            <w:pPr>
              <w:pStyle w:val="TableParagraph"/>
              <w:ind w:left="135"/>
              <w:jc w:val="both"/>
              <w:rPr>
                <w:rFonts w:ascii="Times New Roman" w:eastAsia="Verdana" w:hAnsi="Times New Roman"/>
                <w:sz w:val="18"/>
                <w:szCs w:val="18"/>
              </w:rPr>
            </w:pPr>
            <w:r>
              <w:rPr>
                <w:rFonts w:ascii="Times New Roman" w:hAnsi="Times New Roman"/>
                <w:sz w:val="18"/>
              </w:rPr>
              <w:t>Artikel 31.8 b i delegerad förordning (EU) 2015/61</w:t>
            </w:r>
          </w:p>
          <w:p w14:paraId="7C3B52C8" w14:textId="77777777" w:rsidR="00B53E52" w:rsidRDefault="00B53E52">
            <w:pPr>
              <w:pStyle w:val="TableParagraph"/>
              <w:spacing w:before="9"/>
              <w:jc w:val="both"/>
              <w:rPr>
                <w:rFonts w:ascii="Times New Roman" w:eastAsia="Times New Roman" w:hAnsi="Times New Roman"/>
                <w:sz w:val="24"/>
                <w:szCs w:val="24"/>
              </w:rPr>
            </w:pPr>
          </w:p>
          <w:p w14:paraId="0AE3BC58" w14:textId="77777777" w:rsidR="00B53E52" w:rsidRDefault="006E48EA">
            <w:pPr>
              <w:pStyle w:val="TableParagraph"/>
              <w:spacing w:line="275" w:lineRule="auto"/>
              <w:ind w:left="135" w:right="96"/>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som tillhandahålls till specialföretag för värdepapperisering av andra skäl än ovannämnda. Här ingår arrangemang som innebär att institutet är skyldigt att köpa eller byta tillgångar från ett specialföretag för värdepapperisering.</w:t>
            </w:r>
          </w:p>
        </w:tc>
      </w:tr>
      <w:tr w:rsidR="00B53E52" w14:paraId="2F6D4925" w14:textId="77777777" w:rsidTr="00454544">
        <w:tc>
          <w:tcPr>
            <w:tcW w:w="1457" w:type="dxa"/>
            <w:shd w:val="clear" w:color="auto" w:fill="auto"/>
            <w:vAlign w:val="center"/>
          </w:tcPr>
          <w:p w14:paraId="3DBAFB1F"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650</w:t>
            </w:r>
          </w:p>
        </w:tc>
        <w:tc>
          <w:tcPr>
            <w:tcW w:w="6946" w:type="dxa"/>
            <w:shd w:val="clear" w:color="auto" w:fill="auto"/>
          </w:tcPr>
          <w:p w14:paraId="4940A842" w14:textId="77777777" w:rsidR="00B53E52" w:rsidRDefault="00B53E52">
            <w:pPr>
              <w:pStyle w:val="TableParagraph"/>
              <w:spacing w:before="9"/>
              <w:jc w:val="both"/>
              <w:rPr>
                <w:rFonts w:ascii="Times New Roman" w:eastAsia="Times New Roman" w:hAnsi="Times New Roman"/>
                <w:sz w:val="21"/>
                <w:szCs w:val="21"/>
              </w:rPr>
            </w:pPr>
          </w:p>
          <w:p w14:paraId="5083B734" w14:textId="4BDA1618"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 Till kreditinstitut</w:t>
            </w:r>
          </w:p>
          <w:p w14:paraId="68182DD0" w14:textId="77777777" w:rsidR="00B53E52" w:rsidRDefault="00B53E52">
            <w:pPr>
              <w:pStyle w:val="TableParagraph"/>
              <w:spacing w:before="7"/>
              <w:jc w:val="both"/>
              <w:rPr>
                <w:rFonts w:ascii="Times New Roman" w:eastAsia="Times New Roman" w:hAnsi="Times New Roman"/>
                <w:sz w:val="24"/>
                <w:szCs w:val="24"/>
              </w:rPr>
            </w:pPr>
          </w:p>
          <w:p w14:paraId="02A2824C" w14:textId="77777777"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 ska här rapportera beviljade likviditetsfaciliteter som tillhandahålls till kreditinstitut.</w:t>
            </w:r>
          </w:p>
        </w:tc>
      </w:tr>
      <w:tr w:rsidR="00B53E52" w14:paraId="6FA62824" w14:textId="77777777" w:rsidTr="00454544">
        <w:tc>
          <w:tcPr>
            <w:tcW w:w="1457" w:type="dxa"/>
            <w:shd w:val="clear" w:color="auto" w:fill="auto"/>
            <w:vAlign w:val="center"/>
          </w:tcPr>
          <w:p w14:paraId="0E9BD861"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660</w:t>
            </w:r>
          </w:p>
        </w:tc>
        <w:tc>
          <w:tcPr>
            <w:tcW w:w="6946" w:type="dxa"/>
            <w:shd w:val="clear" w:color="auto" w:fill="auto"/>
          </w:tcPr>
          <w:p w14:paraId="0BC8B3BE" w14:textId="77777777" w:rsidR="00B53E52" w:rsidRDefault="00B53E52">
            <w:pPr>
              <w:pStyle w:val="TableParagraph"/>
              <w:spacing w:before="9"/>
              <w:jc w:val="both"/>
              <w:rPr>
                <w:rFonts w:ascii="Times New Roman" w:eastAsia="Times New Roman" w:hAnsi="Times New Roman"/>
                <w:sz w:val="21"/>
                <w:szCs w:val="21"/>
              </w:rPr>
            </w:pPr>
          </w:p>
          <w:p w14:paraId="2DA443D6"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1.1.5.2.5.1 För finansiering av subventionerade lån till icke-professionella kunder</w:t>
            </w:r>
          </w:p>
          <w:p w14:paraId="11CB2AFB" w14:textId="77777777" w:rsidR="00B53E52" w:rsidRDefault="00B53E52">
            <w:pPr>
              <w:pStyle w:val="TableParagraph"/>
              <w:spacing w:before="7"/>
              <w:jc w:val="both"/>
              <w:rPr>
                <w:rFonts w:ascii="Times New Roman" w:eastAsia="Times New Roman" w:hAnsi="Times New Roman"/>
                <w:sz w:val="24"/>
                <w:szCs w:val="24"/>
              </w:rPr>
            </w:pPr>
          </w:p>
          <w:p w14:paraId="3A3CA88A" w14:textId="5E11C62B"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31.9 i delegerad förordning (EU) 2015/61</w:t>
            </w:r>
          </w:p>
          <w:p w14:paraId="441A894E" w14:textId="77777777" w:rsidR="00B53E52" w:rsidRDefault="00B53E52">
            <w:pPr>
              <w:pStyle w:val="TableParagraph"/>
              <w:spacing w:before="9"/>
              <w:jc w:val="both"/>
              <w:rPr>
                <w:rFonts w:ascii="Times New Roman" w:eastAsia="Times New Roman" w:hAnsi="Times New Roman"/>
                <w:sz w:val="24"/>
                <w:szCs w:val="24"/>
              </w:rPr>
            </w:pPr>
          </w:p>
          <w:p w14:paraId="491240A3" w14:textId="6AEC38EF" w:rsidR="00B53E52"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som tillhandahålls till kreditinstitut med det enda syftet att direkt eller indirekt finansiera subventionerade lån som kan hänföras till exponeringar mot kunder i enlighet med artikel 411.2 i delegerad förordning (EU) 575/2013.</w:t>
            </w:r>
          </w:p>
          <w:p w14:paraId="5C469C1B" w14:textId="77777777" w:rsidR="00B53E52" w:rsidRDefault="00B53E52">
            <w:pPr>
              <w:pStyle w:val="TableParagraph"/>
              <w:spacing w:before="11"/>
              <w:jc w:val="both"/>
              <w:rPr>
                <w:rFonts w:ascii="Times New Roman" w:eastAsia="Times New Roman" w:hAnsi="Times New Roman"/>
                <w:sz w:val="21"/>
                <w:szCs w:val="21"/>
              </w:rPr>
            </w:pPr>
          </w:p>
          <w:p w14:paraId="1BDFB16B" w14:textId="77777777"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Endast kreditinstitut som har inrättats och finansieras av en central eller regional regering i minst en medlemsstat får rapportera denna post.</w:t>
            </w:r>
          </w:p>
        </w:tc>
      </w:tr>
      <w:tr w:rsidR="00B53E52" w14:paraId="76444688" w14:textId="77777777" w:rsidTr="00454544">
        <w:tc>
          <w:tcPr>
            <w:tcW w:w="1457" w:type="dxa"/>
            <w:shd w:val="clear" w:color="auto" w:fill="auto"/>
            <w:vAlign w:val="center"/>
          </w:tcPr>
          <w:p w14:paraId="545ED7DA"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670</w:t>
            </w:r>
          </w:p>
        </w:tc>
        <w:tc>
          <w:tcPr>
            <w:tcW w:w="6946" w:type="dxa"/>
            <w:shd w:val="clear" w:color="auto" w:fill="auto"/>
          </w:tcPr>
          <w:p w14:paraId="558B99E4" w14:textId="77777777" w:rsidR="00B53E52" w:rsidRDefault="00B53E52">
            <w:pPr>
              <w:pStyle w:val="TableParagraph"/>
              <w:spacing w:before="9"/>
              <w:jc w:val="both"/>
              <w:rPr>
                <w:rFonts w:ascii="Times New Roman" w:eastAsia="Times New Roman" w:hAnsi="Times New Roman"/>
                <w:sz w:val="21"/>
                <w:szCs w:val="21"/>
              </w:rPr>
            </w:pPr>
          </w:p>
          <w:p w14:paraId="679B958B" w14:textId="0879B9E6"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1.1.6.2.5.2 För finansiering av subventionerade lån till icke-finansiella kunder</w:t>
            </w:r>
          </w:p>
          <w:p w14:paraId="56C4EDE8" w14:textId="77777777" w:rsidR="00B53E52" w:rsidRDefault="00B53E52">
            <w:pPr>
              <w:pStyle w:val="TableParagraph"/>
              <w:spacing w:before="9"/>
              <w:jc w:val="both"/>
              <w:rPr>
                <w:rFonts w:ascii="Times New Roman" w:eastAsia="Times New Roman" w:hAnsi="Times New Roman"/>
                <w:sz w:val="24"/>
                <w:szCs w:val="24"/>
              </w:rPr>
            </w:pPr>
          </w:p>
          <w:p w14:paraId="5BE7B326" w14:textId="03511673"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31.9 i delegerad förordning (EU) 2015/61</w:t>
            </w:r>
          </w:p>
          <w:p w14:paraId="62D098C9" w14:textId="77777777" w:rsidR="00B53E52" w:rsidRDefault="00B53E52">
            <w:pPr>
              <w:pStyle w:val="TableParagraph"/>
              <w:spacing w:before="9"/>
              <w:jc w:val="both"/>
              <w:rPr>
                <w:rFonts w:ascii="Times New Roman" w:eastAsia="Times New Roman" w:hAnsi="Times New Roman"/>
                <w:sz w:val="24"/>
                <w:szCs w:val="24"/>
              </w:rPr>
            </w:pPr>
          </w:p>
          <w:p w14:paraId="77824B01" w14:textId="46DD395C"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som tillhandahålls till likviditetsfaciliteter med det enda syftet att direkt eller indirekt finansiera subventionerade lån som kan hänföras till exponeringar mot kunder som varken är finansiella kunder i enlighet med artikel 411.1 i delegerad förordning (EU) 575/2013 eller icke-professionella kunder i enlighet med artikel 411.2 i delegerad förordning (EU) 575/2013.</w:t>
            </w:r>
          </w:p>
          <w:p w14:paraId="5C846C75" w14:textId="77777777" w:rsidR="00B53E52" w:rsidRDefault="00B53E52">
            <w:pPr>
              <w:pStyle w:val="TableParagraph"/>
              <w:spacing w:before="8"/>
              <w:jc w:val="both"/>
              <w:rPr>
                <w:rFonts w:ascii="Times New Roman" w:eastAsia="Times New Roman" w:hAnsi="Times New Roman"/>
                <w:sz w:val="21"/>
                <w:szCs w:val="21"/>
              </w:rPr>
            </w:pPr>
          </w:p>
          <w:p w14:paraId="5F41B186" w14:textId="77777777" w:rsidR="00B53E52"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Endast kreditinstitut som har inrättats och finansieras av en central eller regional regering i minst en medlemsstat får rapportera denna post.</w:t>
            </w:r>
          </w:p>
        </w:tc>
      </w:tr>
      <w:tr w:rsidR="00B53E52" w14:paraId="25D61F82" w14:textId="77777777" w:rsidTr="00454544">
        <w:tc>
          <w:tcPr>
            <w:tcW w:w="1457" w:type="dxa"/>
            <w:shd w:val="clear" w:color="auto" w:fill="auto"/>
            <w:vAlign w:val="center"/>
          </w:tcPr>
          <w:p w14:paraId="3452BBFA"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680</w:t>
            </w:r>
          </w:p>
        </w:tc>
        <w:tc>
          <w:tcPr>
            <w:tcW w:w="6946" w:type="dxa"/>
            <w:shd w:val="clear" w:color="auto" w:fill="auto"/>
          </w:tcPr>
          <w:p w14:paraId="6502474D" w14:textId="77777777" w:rsidR="00B53E52" w:rsidRDefault="00B53E52">
            <w:pPr>
              <w:pStyle w:val="TableParagraph"/>
              <w:spacing w:before="9"/>
              <w:jc w:val="both"/>
              <w:rPr>
                <w:rFonts w:ascii="Times New Roman" w:eastAsia="Times New Roman" w:hAnsi="Times New Roman"/>
                <w:sz w:val="21"/>
                <w:szCs w:val="21"/>
              </w:rPr>
            </w:pPr>
          </w:p>
          <w:p w14:paraId="23763AE1" w14:textId="06C1820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1.1.6.2.5.3 Övrigt</w:t>
            </w:r>
          </w:p>
          <w:p w14:paraId="09BD7E6B" w14:textId="77777777" w:rsidR="00B53E52" w:rsidRDefault="00B53E52">
            <w:pPr>
              <w:pStyle w:val="TableParagraph"/>
              <w:spacing w:before="7"/>
              <w:jc w:val="both"/>
              <w:rPr>
                <w:rFonts w:ascii="Times New Roman" w:eastAsia="Times New Roman" w:hAnsi="Times New Roman"/>
                <w:sz w:val="24"/>
                <w:szCs w:val="24"/>
              </w:rPr>
            </w:pPr>
          </w:p>
          <w:p w14:paraId="45A77695" w14:textId="6466C366" w:rsidR="00B53E52" w:rsidRDefault="005E70B4">
            <w:pPr>
              <w:pStyle w:val="TableParagraph"/>
              <w:ind w:left="135"/>
              <w:jc w:val="both"/>
              <w:rPr>
                <w:rFonts w:ascii="Times New Roman" w:eastAsia="Verdana" w:hAnsi="Times New Roman"/>
                <w:sz w:val="18"/>
                <w:szCs w:val="18"/>
              </w:rPr>
            </w:pPr>
            <w:r>
              <w:rPr>
                <w:rFonts w:ascii="Times New Roman" w:hAnsi="Times New Roman"/>
                <w:sz w:val="18"/>
              </w:rPr>
              <w:t>Artikel 31.8 a i delegerad förordning (EU) 2015/61</w:t>
            </w:r>
          </w:p>
          <w:p w14:paraId="447D164F" w14:textId="77777777" w:rsidR="00B53E52" w:rsidRDefault="00B53E52">
            <w:pPr>
              <w:pStyle w:val="TableParagraph"/>
              <w:spacing w:before="9"/>
              <w:jc w:val="both"/>
              <w:rPr>
                <w:rFonts w:ascii="Times New Roman" w:eastAsia="Times New Roman" w:hAnsi="Times New Roman"/>
                <w:sz w:val="24"/>
                <w:szCs w:val="24"/>
              </w:rPr>
            </w:pPr>
          </w:p>
          <w:p w14:paraId="0DCDA8EC" w14:textId="77777777"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som tillhandahålls till kreditinstitut som inte nämns ovan.</w:t>
            </w:r>
          </w:p>
        </w:tc>
      </w:tr>
      <w:tr w:rsidR="00B53E52" w14:paraId="2B379668" w14:textId="77777777" w:rsidTr="00454544">
        <w:tc>
          <w:tcPr>
            <w:tcW w:w="1457" w:type="dxa"/>
            <w:shd w:val="clear" w:color="auto" w:fill="auto"/>
            <w:vAlign w:val="center"/>
          </w:tcPr>
          <w:p w14:paraId="2283736E"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690</w:t>
            </w:r>
          </w:p>
        </w:tc>
        <w:tc>
          <w:tcPr>
            <w:tcW w:w="6946" w:type="dxa"/>
            <w:shd w:val="clear" w:color="auto" w:fill="auto"/>
          </w:tcPr>
          <w:p w14:paraId="27EFF517" w14:textId="77777777" w:rsidR="00B53E52" w:rsidRDefault="00B53E52">
            <w:pPr>
              <w:pStyle w:val="TableParagraph"/>
              <w:spacing w:before="9"/>
              <w:jc w:val="both"/>
              <w:rPr>
                <w:rFonts w:ascii="Times New Roman" w:eastAsia="Times New Roman" w:hAnsi="Times New Roman"/>
                <w:sz w:val="21"/>
                <w:szCs w:val="21"/>
              </w:rPr>
            </w:pPr>
          </w:p>
          <w:p w14:paraId="3B9A3AB0" w14:textId="48A6F39B"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1.1.6.2.6 Inom en grupp eller ett institutionellt skyddssystem som omfattas av förmånsbehandling</w:t>
            </w:r>
          </w:p>
          <w:p w14:paraId="26CA48C8" w14:textId="77777777" w:rsidR="00B53E52" w:rsidRDefault="00B53E52">
            <w:pPr>
              <w:pStyle w:val="TableParagraph"/>
              <w:spacing w:before="9"/>
              <w:jc w:val="both"/>
              <w:rPr>
                <w:rFonts w:ascii="Times New Roman" w:eastAsia="Times New Roman" w:hAnsi="Times New Roman"/>
                <w:sz w:val="24"/>
                <w:szCs w:val="24"/>
              </w:rPr>
            </w:pPr>
          </w:p>
          <w:p w14:paraId="3956E823" w14:textId="5563177D"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29 i delegerad förordning (EU) 2015/61</w:t>
            </w:r>
          </w:p>
          <w:p w14:paraId="56146B7E" w14:textId="77777777" w:rsidR="00B53E52" w:rsidRDefault="00B53E52">
            <w:pPr>
              <w:pStyle w:val="TableParagraph"/>
              <w:spacing w:before="9"/>
              <w:jc w:val="both"/>
              <w:rPr>
                <w:rFonts w:ascii="Times New Roman" w:eastAsia="Times New Roman" w:hAnsi="Times New Roman"/>
                <w:sz w:val="24"/>
                <w:szCs w:val="24"/>
              </w:rPr>
            </w:pPr>
          </w:p>
          <w:p w14:paraId="686CA660" w14:textId="1ED5C52B" w:rsidR="00B53E52"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för vilka de har fått tillstånd att tillämpa en lägre utflödessats i enlighet med artikel 29 i delegerad förordning (EU) 2015/61.</w:t>
            </w:r>
          </w:p>
        </w:tc>
      </w:tr>
      <w:tr w:rsidR="00B53E52" w14:paraId="5FA0D150" w14:textId="77777777" w:rsidTr="00454544">
        <w:tc>
          <w:tcPr>
            <w:tcW w:w="1457" w:type="dxa"/>
            <w:shd w:val="clear" w:color="auto" w:fill="auto"/>
            <w:vAlign w:val="center"/>
          </w:tcPr>
          <w:p w14:paraId="0E91CBF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700</w:t>
            </w:r>
          </w:p>
        </w:tc>
        <w:tc>
          <w:tcPr>
            <w:tcW w:w="6946" w:type="dxa"/>
            <w:shd w:val="clear" w:color="auto" w:fill="auto"/>
          </w:tcPr>
          <w:p w14:paraId="0A4B1881" w14:textId="47DC54B4"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1.1.6.2.7 Inom ett institutionellt skyddssystem eller kooperativt nätverk om de behandlas som likvida tillgångar</w:t>
            </w:r>
            <w:r>
              <w:rPr>
                <w:rFonts w:ascii="Times New Roman" w:hAnsi="Times New Roman"/>
                <w:b/>
                <w:sz w:val="18"/>
              </w:rPr>
              <w:t xml:space="preserve"> </w:t>
            </w:r>
            <w:r>
              <w:rPr>
                <w:rFonts w:ascii="Times New Roman" w:hAnsi="Times New Roman"/>
                <w:b/>
                <w:sz w:val="18"/>
                <w:u w:color="000000"/>
              </w:rPr>
              <w:t>av det insättande institutet</w:t>
            </w:r>
          </w:p>
          <w:p w14:paraId="7DF7C8CD" w14:textId="77777777" w:rsidR="00B53E52" w:rsidRDefault="00B53E52">
            <w:pPr>
              <w:pStyle w:val="TableParagraph"/>
              <w:spacing w:before="8"/>
              <w:jc w:val="both"/>
              <w:rPr>
                <w:rFonts w:ascii="Times New Roman" w:eastAsia="Times New Roman" w:hAnsi="Times New Roman"/>
                <w:sz w:val="21"/>
                <w:szCs w:val="21"/>
              </w:rPr>
            </w:pPr>
          </w:p>
          <w:p w14:paraId="25DF6CAA" w14:textId="09F9C469"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31.7 i delegerad förordning (EU) 2015/61</w:t>
            </w:r>
          </w:p>
          <w:p w14:paraId="075889E8" w14:textId="77777777" w:rsidR="00B53E52" w:rsidRDefault="00B53E52">
            <w:pPr>
              <w:pStyle w:val="TableParagraph"/>
              <w:spacing w:before="9"/>
              <w:jc w:val="both"/>
              <w:rPr>
                <w:rFonts w:ascii="Times New Roman" w:eastAsia="Times New Roman" w:hAnsi="Times New Roman"/>
                <w:sz w:val="24"/>
                <w:szCs w:val="24"/>
              </w:rPr>
            </w:pPr>
          </w:p>
          <w:p w14:paraId="6AAF3C15" w14:textId="77777777"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Centrala institut i ett sådant system eller nätverk som avses i artikel 16 ska rapportera det högsta belopp som kan utnyttjas från outnyttjade beviljade likviditetsfaciliteter till ett medlemsinstitut när detta medlemsinstitut kan behandla faciliteten som en likvid tillgång i enlighet med artikel 16.2.</w:t>
            </w:r>
          </w:p>
        </w:tc>
      </w:tr>
      <w:tr w:rsidR="00B53E52" w14:paraId="5596FB18" w14:textId="77777777" w:rsidTr="00454544">
        <w:tc>
          <w:tcPr>
            <w:tcW w:w="1457" w:type="dxa"/>
            <w:shd w:val="clear" w:color="auto" w:fill="auto"/>
            <w:vAlign w:val="center"/>
          </w:tcPr>
          <w:p w14:paraId="378AC22E" w14:textId="77777777" w:rsidR="00B53E52" w:rsidRDefault="00B53E52">
            <w:pPr>
              <w:pStyle w:val="TableParagraph"/>
              <w:rPr>
                <w:rFonts w:ascii="Times New Roman" w:eastAsia="Times New Roman" w:hAnsi="Times New Roman"/>
                <w:sz w:val="18"/>
                <w:szCs w:val="18"/>
              </w:rPr>
            </w:pPr>
          </w:p>
          <w:p w14:paraId="61482990"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710</w:t>
            </w:r>
          </w:p>
        </w:tc>
        <w:tc>
          <w:tcPr>
            <w:tcW w:w="6946" w:type="dxa"/>
            <w:shd w:val="clear" w:color="auto" w:fill="auto"/>
          </w:tcPr>
          <w:p w14:paraId="286F64C3" w14:textId="77777777" w:rsidR="00B53E52" w:rsidRDefault="00B53E52">
            <w:pPr>
              <w:pStyle w:val="TableParagraph"/>
              <w:spacing w:before="9"/>
              <w:jc w:val="both"/>
              <w:rPr>
                <w:rFonts w:ascii="Times New Roman" w:eastAsia="Times New Roman" w:hAnsi="Times New Roman"/>
                <w:sz w:val="21"/>
                <w:szCs w:val="21"/>
              </w:rPr>
            </w:pPr>
          </w:p>
          <w:p w14:paraId="54795273" w14:textId="6AAA5D9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1.1.6.2.8 Till andra finansiella kunder</w:t>
            </w:r>
          </w:p>
          <w:p w14:paraId="4D5CD5CD" w14:textId="77777777" w:rsidR="00B53E52" w:rsidRDefault="00B53E52">
            <w:pPr>
              <w:pStyle w:val="TableParagraph"/>
              <w:spacing w:before="9"/>
              <w:jc w:val="both"/>
              <w:rPr>
                <w:rFonts w:ascii="Times New Roman" w:eastAsia="Times New Roman" w:hAnsi="Times New Roman"/>
                <w:sz w:val="24"/>
                <w:szCs w:val="24"/>
              </w:rPr>
            </w:pPr>
          </w:p>
          <w:p w14:paraId="7D82F302" w14:textId="2684FC9F" w:rsidR="00B53E52" w:rsidRDefault="005E70B4">
            <w:pPr>
              <w:pStyle w:val="TableParagraph"/>
              <w:ind w:left="135"/>
              <w:jc w:val="both"/>
              <w:rPr>
                <w:rFonts w:ascii="Times New Roman" w:eastAsia="Verdana" w:hAnsi="Times New Roman"/>
                <w:sz w:val="18"/>
                <w:szCs w:val="18"/>
              </w:rPr>
            </w:pPr>
            <w:r>
              <w:rPr>
                <w:rFonts w:ascii="Times New Roman" w:hAnsi="Times New Roman"/>
                <w:sz w:val="18"/>
              </w:rPr>
              <w:t>Artikel 31.8 c i delegerad förordning (EU) 2015/61</w:t>
            </w:r>
          </w:p>
          <w:p w14:paraId="23B19641" w14:textId="77777777" w:rsidR="00B53E52" w:rsidRDefault="00B53E52">
            <w:pPr>
              <w:pStyle w:val="TableParagraph"/>
              <w:spacing w:before="7"/>
              <w:jc w:val="both"/>
              <w:rPr>
                <w:rFonts w:ascii="Times New Roman" w:eastAsia="Times New Roman" w:hAnsi="Times New Roman"/>
                <w:sz w:val="24"/>
                <w:szCs w:val="24"/>
              </w:rPr>
            </w:pPr>
          </w:p>
          <w:p w14:paraId="6EDDFF45" w14:textId="77777777"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andra än de som rapporteras ovan till andra finansiella kunder.</w:t>
            </w:r>
          </w:p>
        </w:tc>
      </w:tr>
      <w:tr w:rsidR="00B53E52" w14:paraId="31B74BE9" w14:textId="77777777" w:rsidTr="00454544">
        <w:tc>
          <w:tcPr>
            <w:tcW w:w="1457" w:type="dxa"/>
            <w:shd w:val="clear" w:color="auto" w:fill="auto"/>
            <w:vAlign w:val="center"/>
          </w:tcPr>
          <w:p w14:paraId="1C2B997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720</w:t>
            </w:r>
          </w:p>
        </w:tc>
        <w:tc>
          <w:tcPr>
            <w:tcW w:w="6946" w:type="dxa"/>
            <w:shd w:val="clear" w:color="auto" w:fill="auto"/>
          </w:tcPr>
          <w:p w14:paraId="4FAB4A96" w14:textId="77777777" w:rsidR="00B53E52" w:rsidRDefault="00B53E52">
            <w:pPr>
              <w:pStyle w:val="TableParagraph"/>
              <w:spacing w:before="9"/>
              <w:jc w:val="both"/>
              <w:rPr>
                <w:rFonts w:ascii="Times New Roman" w:eastAsia="Times New Roman" w:hAnsi="Times New Roman"/>
                <w:sz w:val="21"/>
                <w:szCs w:val="21"/>
              </w:rPr>
            </w:pPr>
          </w:p>
          <w:p w14:paraId="79594CF5" w14:textId="24D5991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 Andra produkter och tjänster</w:t>
            </w:r>
          </w:p>
          <w:p w14:paraId="71EA457E" w14:textId="77777777" w:rsidR="00B53E52" w:rsidRDefault="00B53E52">
            <w:pPr>
              <w:pStyle w:val="TableParagraph"/>
              <w:spacing w:before="7"/>
              <w:jc w:val="both"/>
              <w:rPr>
                <w:rFonts w:ascii="Times New Roman" w:eastAsia="Times New Roman" w:hAnsi="Times New Roman"/>
                <w:sz w:val="24"/>
                <w:szCs w:val="24"/>
              </w:rPr>
            </w:pPr>
          </w:p>
          <w:p w14:paraId="4378E198" w14:textId="56DC28D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0F735093" w14:textId="77777777" w:rsidR="00B53E52" w:rsidRDefault="00B53E52">
            <w:pPr>
              <w:pStyle w:val="TableParagraph"/>
              <w:spacing w:before="9"/>
              <w:jc w:val="both"/>
              <w:rPr>
                <w:rFonts w:ascii="Times New Roman" w:eastAsia="Times New Roman" w:hAnsi="Times New Roman"/>
                <w:sz w:val="24"/>
                <w:szCs w:val="24"/>
              </w:rPr>
            </w:pPr>
          </w:p>
          <w:p w14:paraId="55E6CE66" w14:textId="1D8DD148" w:rsidR="00B53E52" w:rsidRDefault="006E48EA">
            <w:pPr>
              <w:pStyle w:val="TableParagraph"/>
              <w:spacing w:line="276" w:lineRule="auto"/>
              <w:ind w:left="135" w:right="99"/>
              <w:jc w:val="both"/>
              <w:rPr>
                <w:rFonts w:ascii="Times New Roman" w:hAnsi="Times New Roman"/>
                <w:sz w:val="18"/>
              </w:rPr>
            </w:pPr>
            <w:r>
              <w:rPr>
                <w:rFonts w:ascii="Times New Roman" w:hAnsi="Times New Roman"/>
                <w:sz w:val="18"/>
              </w:rPr>
              <w:t>Kreditinstitut ska här rapportera de produkter eller tjänster som avses i artikel 23.1 i delegerad förordning (EU) 2015/61.</w:t>
            </w:r>
          </w:p>
          <w:p w14:paraId="12890556" w14:textId="77777777" w:rsidR="00B53E52" w:rsidRDefault="00B53E52">
            <w:pPr>
              <w:pStyle w:val="TableParagraph"/>
              <w:spacing w:line="276" w:lineRule="auto"/>
              <w:ind w:left="135" w:right="99"/>
              <w:jc w:val="both"/>
              <w:rPr>
                <w:rFonts w:ascii="Times New Roman" w:hAnsi="Times New Roman"/>
                <w:sz w:val="18"/>
              </w:rPr>
            </w:pPr>
          </w:p>
          <w:p w14:paraId="2D9E6566" w14:textId="68BBD588"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szCs w:val="18"/>
              </w:rPr>
              <w:t>Det belopp som ska rapporteras ska vara det högsta belopp som kan utnyttjas från de produkter eller tjänster som avses i artikel 23.1 i delegerad förordning (EU) 2015/61.</w:t>
            </w:r>
          </w:p>
          <w:p w14:paraId="30A4B387" w14:textId="77777777" w:rsidR="00B53E52" w:rsidRDefault="00B53E52">
            <w:pPr>
              <w:pStyle w:val="TableParagraph"/>
              <w:spacing w:before="8"/>
              <w:jc w:val="both"/>
              <w:rPr>
                <w:rFonts w:ascii="Times New Roman" w:eastAsia="Times New Roman" w:hAnsi="Times New Roman"/>
                <w:sz w:val="21"/>
                <w:szCs w:val="21"/>
              </w:rPr>
            </w:pPr>
          </w:p>
          <w:p w14:paraId="398801BC" w14:textId="08FBA5B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Den tillämpliga vikt som ska rapporteras ska vara den vikt som fastställs av behöriga myndigheter i enlighet med förfarandet i artikel 23.2 i delegerad förordning (EU) 2015/61.</w:t>
            </w:r>
          </w:p>
        </w:tc>
      </w:tr>
      <w:tr w:rsidR="00B53E52" w14:paraId="24FEB050" w14:textId="77777777" w:rsidTr="00454544">
        <w:tc>
          <w:tcPr>
            <w:tcW w:w="1457" w:type="dxa"/>
            <w:shd w:val="clear" w:color="auto" w:fill="auto"/>
            <w:vAlign w:val="center"/>
          </w:tcPr>
          <w:p w14:paraId="5FE7EF7A" w14:textId="39101E44" w:rsidR="00B53E52" w:rsidRDefault="006E48EA">
            <w:pPr>
              <w:pStyle w:val="TableParagraph"/>
              <w:ind w:left="135"/>
              <w:rPr>
                <w:rFonts w:ascii="Times New Roman" w:eastAsia="Verdana" w:hAnsi="Times New Roman"/>
                <w:sz w:val="18"/>
                <w:szCs w:val="18"/>
              </w:rPr>
            </w:pPr>
            <w:r>
              <w:rPr>
                <w:rFonts w:ascii="Times New Roman" w:hAnsi="Times New Roman"/>
                <w:sz w:val="18"/>
              </w:rPr>
              <w:t>731</w:t>
            </w:r>
          </w:p>
        </w:tc>
        <w:tc>
          <w:tcPr>
            <w:tcW w:w="6946" w:type="dxa"/>
            <w:shd w:val="clear" w:color="auto" w:fill="auto"/>
          </w:tcPr>
          <w:p w14:paraId="5FDB003F" w14:textId="77777777" w:rsidR="00B53E52" w:rsidRDefault="00B53E52">
            <w:pPr>
              <w:pStyle w:val="TableParagraph"/>
              <w:spacing w:before="9"/>
              <w:jc w:val="both"/>
              <w:rPr>
                <w:rFonts w:ascii="Times New Roman" w:eastAsia="Times New Roman" w:hAnsi="Times New Roman"/>
                <w:sz w:val="21"/>
                <w:szCs w:val="21"/>
              </w:rPr>
            </w:pPr>
          </w:p>
          <w:p w14:paraId="6FA5646C" w14:textId="419EA8F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1.1.7.1 Ännu ej beviljade finansieringsfaciliteter</w:t>
            </w:r>
          </w:p>
          <w:p w14:paraId="370A86E2" w14:textId="77777777" w:rsidR="00B53E52" w:rsidRDefault="00B53E52">
            <w:pPr>
              <w:pStyle w:val="TableParagraph"/>
              <w:spacing w:before="7"/>
              <w:jc w:val="both"/>
              <w:rPr>
                <w:rFonts w:ascii="Times New Roman" w:eastAsia="Times New Roman" w:hAnsi="Times New Roman"/>
                <w:sz w:val="24"/>
                <w:szCs w:val="24"/>
              </w:rPr>
            </w:pPr>
          </w:p>
          <w:p w14:paraId="29E56B7D" w14:textId="3A65DB90"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615956A7" w14:textId="77777777" w:rsidR="00B53E52" w:rsidRDefault="00B53E52">
            <w:pPr>
              <w:pStyle w:val="TableParagraph"/>
              <w:spacing w:before="9"/>
              <w:jc w:val="both"/>
              <w:rPr>
                <w:rFonts w:ascii="Times New Roman" w:eastAsia="Times New Roman" w:hAnsi="Times New Roman"/>
                <w:sz w:val="24"/>
                <w:szCs w:val="24"/>
              </w:rPr>
            </w:pPr>
          </w:p>
          <w:p w14:paraId="137272A6" w14:textId="70A4FA60" w:rsidR="00B53E52" w:rsidRDefault="006E48EA">
            <w:pPr>
              <w:pStyle w:val="TableParagraph"/>
              <w:spacing w:line="276" w:lineRule="auto"/>
              <w:ind w:left="135" w:right="96"/>
              <w:jc w:val="both"/>
              <w:rPr>
                <w:rFonts w:ascii="Times New Roman" w:hAnsi="Times New Roman"/>
                <w:sz w:val="18"/>
              </w:rPr>
            </w:pPr>
            <w:r>
              <w:rPr>
                <w:rFonts w:ascii="Times New Roman" w:hAnsi="Times New Roman"/>
                <w:sz w:val="18"/>
              </w:rPr>
              <w:t>Kreditinstitut ska rapportera beloppet för ännu ej beviljade finansieringsfaciliteter enligt vad som avses i artikel 23.1 i delegerad förordning (EU) 2015/61.</w:t>
            </w:r>
          </w:p>
          <w:p w14:paraId="524F96F5" w14:textId="55C25FD9" w:rsidR="00B53E52" w:rsidRDefault="00B53E52">
            <w:pPr>
              <w:pStyle w:val="TableParagraph"/>
              <w:spacing w:line="276" w:lineRule="auto"/>
              <w:ind w:left="135" w:right="96"/>
              <w:jc w:val="both"/>
              <w:rPr>
                <w:rFonts w:ascii="Times New Roman" w:hAnsi="Times New Roman"/>
                <w:sz w:val="18"/>
              </w:rPr>
            </w:pPr>
          </w:p>
          <w:p w14:paraId="04922DCB" w14:textId="3BA10424" w:rsidR="00B53E52" w:rsidRDefault="0039321F">
            <w:pPr>
              <w:pStyle w:val="TableParagraph"/>
              <w:spacing w:line="276" w:lineRule="auto"/>
              <w:ind w:left="135" w:right="96"/>
              <w:jc w:val="both"/>
              <w:rPr>
                <w:rFonts w:ascii="Times New Roman" w:hAnsi="Times New Roman"/>
                <w:sz w:val="18"/>
              </w:rPr>
            </w:pPr>
            <w:r>
              <w:rPr>
                <w:rFonts w:ascii="Times New Roman" w:hAnsi="Times New Roman"/>
                <w:sz w:val="18"/>
              </w:rPr>
              <w:t>Garantier ska inte rapporteras på den här raden</w:t>
            </w:r>
          </w:p>
          <w:p w14:paraId="3B5E2002" w14:textId="41536027" w:rsidR="00B53E52" w:rsidRDefault="008C7A09">
            <w:pPr>
              <w:pStyle w:val="TableParagraph"/>
              <w:spacing w:line="276" w:lineRule="auto"/>
              <w:ind w:right="96"/>
              <w:jc w:val="both"/>
              <w:rPr>
                <w:rFonts w:ascii="Times New Roman" w:eastAsia="Verdana" w:hAnsi="Times New Roman"/>
                <w:sz w:val="18"/>
                <w:szCs w:val="18"/>
              </w:rPr>
            </w:pPr>
            <w:r>
              <w:rPr>
                <w:rFonts w:ascii="Times New Roman" w:hAnsi="Times New Roman"/>
                <w:sz w:val="18"/>
                <w:szCs w:val="18"/>
              </w:rPr>
              <w:t xml:space="preserve"> </w:t>
            </w:r>
          </w:p>
        </w:tc>
      </w:tr>
      <w:tr w:rsidR="00B53E52" w14:paraId="7D7263A8" w14:textId="77777777" w:rsidTr="00454544">
        <w:tc>
          <w:tcPr>
            <w:tcW w:w="1457" w:type="dxa"/>
            <w:shd w:val="clear" w:color="auto" w:fill="auto"/>
            <w:vAlign w:val="center"/>
          </w:tcPr>
          <w:p w14:paraId="59BEC0C2"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740</w:t>
            </w:r>
          </w:p>
        </w:tc>
        <w:tc>
          <w:tcPr>
            <w:tcW w:w="6946" w:type="dxa"/>
            <w:shd w:val="clear" w:color="auto" w:fill="auto"/>
          </w:tcPr>
          <w:p w14:paraId="05F5A833" w14:textId="77777777" w:rsidR="00B53E52" w:rsidRDefault="00B53E52">
            <w:pPr>
              <w:pStyle w:val="TableParagraph"/>
              <w:spacing w:before="9"/>
              <w:jc w:val="both"/>
              <w:rPr>
                <w:rFonts w:ascii="Times New Roman" w:eastAsia="Times New Roman" w:hAnsi="Times New Roman"/>
                <w:sz w:val="21"/>
                <w:szCs w:val="21"/>
              </w:rPr>
            </w:pPr>
          </w:p>
          <w:p w14:paraId="3C425836" w14:textId="30E04A36"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1.1.7.2 Outnyttjade lån och förskott till motparter som inte är hushållskunder</w:t>
            </w:r>
          </w:p>
          <w:p w14:paraId="583EE57C" w14:textId="77777777" w:rsidR="00B53E52" w:rsidRDefault="00B53E52">
            <w:pPr>
              <w:pStyle w:val="TableParagraph"/>
              <w:spacing w:before="9"/>
              <w:jc w:val="both"/>
              <w:rPr>
                <w:rFonts w:ascii="Times New Roman" w:eastAsia="Times New Roman" w:hAnsi="Times New Roman"/>
                <w:sz w:val="24"/>
                <w:szCs w:val="24"/>
              </w:rPr>
            </w:pPr>
          </w:p>
          <w:p w14:paraId="7FF6A607" w14:textId="042637A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344C4E88" w14:textId="77777777" w:rsidR="00B53E52" w:rsidRDefault="00B53E52">
            <w:pPr>
              <w:pStyle w:val="TableParagraph"/>
              <w:spacing w:before="7"/>
              <w:jc w:val="both"/>
              <w:rPr>
                <w:rFonts w:ascii="Times New Roman" w:eastAsia="Times New Roman" w:hAnsi="Times New Roman"/>
                <w:sz w:val="24"/>
                <w:szCs w:val="24"/>
              </w:rPr>
            </w:pPr>
          </w:p>
          <w:p w14:paraId="6E6D9823" w14:textId="4930CD9D"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beloppet för outnyttjade lån och förskott till motparter som inte är hushållskunder enligt artikel 23.1 i delegerad förordning (EU) 2015/61.</w:t>
            </w:r>
          </w:p>
        </w:tc>
      </w:tr>
      <w:tr w:rsidR="00B53E52" w14:paraId="5D46CCC8" w14:textId="77777777" w:rsidTr="00454544">
        <w:tc>
          <w:tcPr>
            <w:tcW w:w="1457" w:type="dxa"/>
            <w:shd w:val="clear" w:color="auto" w:fill="auto"/>
            <w:vAlign w:val="center"/>
          </w:tcPr>
          <w:p w14:paraId="2866286E"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750</w:t>
            </w:r>
          </w:p>
        </w:tc>
        <w:tc>
          <w:tcPr>
            <w:tcW w:w="6946" w:type="dxa"/>
            <w:shd w:val="clear" w:color="auto" w:fill="auto"/>
          </w:tcPr>
          <w:p w14:paraId="7229DC4C" w14:textId="77777777" w:rsidR="00B53E52" w:rsidRDefault="00B53E52">
            <w:pPr>
              <w:pStyle w:val="TableParagraph"/>
              <w:spacing w:before="9"/>
              <w:jc w:val="both"/>
              <w:rPr>
                <w:rFonts w:ascii="Times New Roman" w:eastAsia="Times New Roman" w:hAnsi="Times New Roman"/>
                <w:sz w:val="21"/>
                <w:szCs w:val="21"/>
              </w:rPr>
            </w:pPr>
          </w:p>
          <w:p w14:paraId="4AF555BB" w14:textId="278BD495"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1.1.7.3 Inteckningar som har överenskommits men ännu inte utnyttjats</w:t>
            </w:r>
          </w:p>
          <w:p w14:paraId="40E6C62B" w14:textId="77777777" w:rsidR="00B53E52" w:rsidRDefault="00B53E52">
            <w:pPr>
              <w:pStyle w:val="TableParagraph"/>
              <w:spacing w:before="7"/>
              <w:jc w:val="both"/>
              <w:rPr>
                <w:rFonts w:ascii="Times New Roman" w:eastAsia="Times New Roman" w:hAnsi="Times New Roman"/>
                <w:sz w:val="24"/>
                <w:szCs w:val="24"/>
              </w:rPr>
            </w:pPr>
          </w:p>
          <w:p w14:paraId="704D344A" w14:textId="5248F5C6"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5CDBDE76" w14:textId="77777777" w:rsidR="00B53E52" w:rsidRDefault="00B53E52">
            <w:pPr>
              <w:pStyle w:val="TableParagraph"/>
              <w:spacing w:before="9"/>
              <w:jc w:val="both"/>
              <w:rPr>
                <w:rFonts w:ascii="Times New Roman" w:eastAsia="Times New Roman" w:hAnsi="Times New Roman"/>
                <w:sz w:val="24"/>
                <w:szCs w:val="24"/>
              </w:rPr>
            </w:pPr>
          </w:p>
          <w:p w14:paraId="79F23E23" w14:textId="54099AD9"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rapportera beloppet för inteckningar som har överenskommits men ännu inte utnyttjats enligt artikel 23.1 i delegerad förordning (EU) 2015/61.</w:t>
            </w:r>
          </w:p>
        </w:tc>
      </w:tr>
      <w:tr w:rsidR="00B53E52" w14:paraId="295E743C" w14:textId="77777777" w:rsidTr="00454544">
        <w:tc>
          <w:tcPr>
            <w:tcW w:w="1457" w:type="dxa"/>
            <w:shd w:val="clear" w:color="auto" w:fill="auto"/>
            <w:vAlign w:val="center"/>
          </w:tcPr>
          <w:p w14:paraId="002B0F7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760</w:t>
            </w:r>
          </w:p>
        </w:tc>
        <w:tc>
          <w:tcPr>
            <w:tcW w:w="6946" w:type="dxa"/>
            <w:shd w:val="clear" w:color="auto" w:fill="auto"/>
          </w:tcPr>
          <w:p w14:paraId="0EFD16E9" w14:textId="77777777" w:rsidR="00B53E52" w:rsidRDefault="00B53E52">
            <w:pPr>
              <w:pStyle w:val="TableParagraph"/>
              <w:spacing w:before="9"/>
              <w:jc w:val="both"/>
              <w:rPr>
                <w:rFonts w:ascii="Times New Roman" w:eastAsia="Times New Roman" w:hAnsi="Times New Roman"/>
                <w:sz w:val="21"/>
                <w:szCs w:val="21"/>
              </w:rPr>
            </w:pPr>
          </w:p>
          <w:p w14:paraId="1E64917C" w14:textId="3A671F3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1.1.7.4 Kreditkort</w:t>
            </w:r>
          </w:p>
          <w:p w14:paraId="132E03AB" w14:textId="77777777" w:rsidR="00B53E52" w:rsidRDefault="00B53E52">
            <w:pPr>
              <w:pStyle w:val="TableParagraph"/>
              <w:spacing w:before="9"/>
              <w:jc w:val="both"/>
              <w:rPr>
                <w:rFonts w:ascii="Times New Roman" w:eastAsia="Times New Roman" w:hAnsi="Times New Roman"/>
                <w:sz w:val="24"/>
                <w:szCs w:val="24"/>
              </w:rPr>
            </w:pPr>
          </w:p>
          <w:p w14:paraId="674F76F5" w14:textId="0F86629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6E938BEA" w14:textId="77777777" w:rsidR="00B53E52" w:rsidRDefault="00B53E52">
            <w:pPr>
              <w:pStyle w:val="TableParagraph"/>
              <w:spacing w:before="9"/>
              <w:jc w:val="both"/>
              <w:rPr>
                <w:rFonts w:ascii="Times New Roman" w:eastAsia="Times New Roman" w:hAnsi="Times New Roman"/>
                <w:sz w:val="24"/>
                <w:szCs w:val="24"/>
              </w:rPr>
            </w:pPr>
          </w:p>
          <w:p w14:paraId="2D6B73F7"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Kreditinstitut ska rapportera beloppet för kreditkort enligt artikel 23.1</w:t>
            </w:r>
          </w:p>
          <w:p w14:paraId="0E4C8A33" w14:textId="2FE9BBCA" w:rsidR="00B53E52" w:rsidRDefault="006E48EA">
            <w:pPr>
              <w:pStyle w:val="TableParagraph"/>
              <w:spacing w:before="31"/>
              <w:ind w:left="135"/>
              <w:jc w:val="both"/>
              <w:rPr>
                <w:rFonts w:ascii="Times New Roman" w:eastAsia="Verdana" w:hAnsi="Times New Roman"/>
                <w:sz w:val="18"/>
                <w:szCs w:val="18"/>
              </w:rPr>
            </w:pPr>
            <w:r>
              <w:rPr>
                <w:rFonts w:ascii="Times New Roman" w:hAnsi="Times New Roman"/>
                <w:sz w:val="18"/>
              </w:rPr>
              <w:t>i delegerad förordning (EU) 2015/61.</w:t>
            </w:r>
          </w:p>
        </w:tc>
      </w:tr>
      <w:tr w:rsidR="00B53E52" w14:paraId="5F0BAB5A" w14:textId="77777777" w:rsidTr="00454544">
        <w:tc>
          <w:tcPr>
            <w:tcW w:w="1457" w:type="dxa"/>
            <w:shd w:val="clear" w:color="auto" w:fill="auto"/>
            <w:vAlign w:val="center"/>
          </w:tcPr>
          <w:p w14:paraId="279DF3FF"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770</w:t>
            </w:r>
          </w:p>
        </w:tc>
        <w:tc>
          <w:tcPr>
            <w:tcW w:w="6946" w:type="dxa"/>
            <w:shd w:val="clear" w:color="auto" w:fill="auto"/>
          </w:tcPr>
          <w:p w14:paraId="71A63B13" w14:textId="77777777" w:rsidR="00B53E52" w:rsidRDefault="00B53E52">
            <w:pPr>
              <w:pStyle w:val="TableParagraph"/>
              <w:spacing w:before="9"/>
              <w:jc w:val="both"/>
              <w:rPr>
                <w:rFonts w:ascii="Times New Roman" w:eastAsia="Times New Roman" w:hAnsi="Times New Roman"/>
                <w:sz w:val="21"/>
                <w:szCs w:val="21"/>
              </w:rPr>
            </w:pPr>
          </w:p>
          <w:p w14:paraId="11354603" w14:textId="2126291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1.1.7.5 Övertrasseringar</w:t>
            </w:r>
          </w:p>
          <w:p w14:paraId="43CB892D" w14:textId="77777777" w:rsidR="00B53E52" w:rsidRDefault="00B53E52">
            <w:pPr>
              <w:pStyle w:val="TableParagraph"/>
              <w:spacing w:before="9"/>
              <w:jc w:val="both"/>
              <w:rPr>
                <w:rFonts w:ascii="Times New Roman" w:eastAsia="Times New Roman" w:hAnsi="Times New Roman"/>
                <w:sz w:val="24"/>
                <w:szCs w:val="24"/>
              </w:rPr>
            </w:pPr>
          </w:p>
          <w:p w14:paraId="725A6401" w14:textId="34D60F6C"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10BB6058" w14:textId="77777777" w:rsidR="00B53E52" w:rsidRDefault="00B53E52">
            <w:pPr>
              <w:pStyle w:val="TableParagraph"/>
              <w:spacing w:before="7"/>
              <w:jc w:val="both"/>
              <w:rPr>
                <w:rFonts w:ascii="Times New Roman" w:eastAsia="Times New Roman" w:hAnsi="Times New Roman"/>
                <w:sz w:val="24"/>
                <w:szCs w:val="24"/>
              </w:rPr>
            </w:pPr>
          </w:p>
          <w:p w14:paraId="7F6BCBAF"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Kreditinstitut ska rapportera beloppet för övertrasseringar enligt vad som avses i artikel 23.1</w:t>
            </w:r>
          </w:p>
          <w:p w14:paraId="6571EFDC" w14:textId="131A7050" w:rsidR="00B53E52" w:rsidRDefault="006E48EA">
            <w:pPr>
              <w:pStyle w:val="TableParagraph"/>
              <w:spacing w:before="33"/>
              <w:ind w:left="135"/>
              <w:jc w:val="both"/>
              <w:rPr>
                <w:rFonts w:ascii="Times New Roman" w:eastAsia="Verdana" w:hAnsi="Times New Roman"/>
                <w:sz w:val="18"/>
                <w:szCs w:val="18"/>
              </w:rPr>
            </w:pPr>
            <w:r>
              <w:rPr>
                <w:rFonts w:ascii="Times New Roman" w:hAnsi="Times New Roman"/>
                <w:sz w:val="18"/>
              </w:rPr>
              <w:t>i delegerad förordning (EU) 2015/61.</w:t>
            </w:r>
          </w:p>
        </w:tc>
      </w:tr>
      <w:tr w:rsidR="00B53E52" w14:paraId="28A8BD0E" w14:textId="77777777" w:rsidTr="00454544">
        <w:tc>
          <w:tcPr>
            <w:tcW w:w="1457" w:type="dxa"/>
            <w:shd w:val="clear" w:color="auto" w:fill="auto"/>
            <w:vAlign w:val="center"/>
          </w:tcPr>
          <w:p w14:paraId="5DB99321"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780</w:t>
            </w:r>
          </w:p>
        </w:tc>
        <w:tc>
          <w:tcPr>
            <w:tcW w:w="6946" w:type="dxa"/>
            <w:shd w:val="clear" w:color="auto" w:fill="auto"/>
          </w:tcPr>
          <w:p w14:paraId="334E475C" w14:textId="77777777" w:rsidR="00B53E52" w:rsidRDefault="00B53E52">
            <w:pPr>
              <w:pStyle w:val="TableParagraph"/>
              <w:spacing w:before="9"/>
              <w:jc w:val="both"/>
              <w:rPr>
                <w:rFonts w:ascii="Times New Roman" w:eastAsia="Times New Roman" w:hAnsi="Times New Roman"/>
                <w:sz w:val="21"/>
                <w:szCs w:val="21"/>
              </w:rPr>
            </w:pPr>
          </w:p>
          <w:p w14:paraId="5D145D40" w14:textId="301CA2C1"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1.1.7.6 Planerade utflöden kopplade till förnyande eller utökning av nya kundkrediter</w:t>
            </w:r>
            <w:r>
              <w:rPr>
                <w:rFonts w:ascii="Times New Roman" w:hAnsi="Times New Roman"/>
                <w:b/>
                <w:sz w:val="18"/>
              </w:rPr>
              <w:t xml:space="preserve"> </w:t>
            </w:r>
            <w:r>
              <w:rPr>
                <w:rFonts w:ascii="Times New Roman" w:hAnsi="Times New Roman"/>
                <w:b/>
                <w:sz w:val="18"/>
                <w:u w:color="000000"/>
              </w:rPr>
              <w:t>eller kundlån</w:t>
            </w:r>
          </w:p>
          <w:p w14:paraId="714A4F5E" w14:textId="77777777" w:rsidR="00B53E52" w:rsidRDefault="00B53E52">
            <w:pPr>
              <w:pStyle w:val="TableParagraph"/>
              <w:spacing w:before="8"/>
              <w:jc w:val="both"/>
              <w:rPr>
                <w:rFonts w:ascii="Times New Roman" w:eastAsia="Times New Roman" w:hAnsi="Times New Roman"/>
                <w:sz w:val="21"/>
                <w:szCs w:val="21"/>
              </w:rPr>
            </w:pPr>
          </w:p>
          <w:p w14:paraId="4AD3B14C" w14:textId="78536AE0"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36459D08" w14:textId="77777777" w:rsidR="00B53E52" w:rsidRDefault="00B53E52">
            <w:pPr>
              <w:pStyle w:val="TableParagraph"/>
              <w:spacing w:before="9"/>
              <w:jc w:val="both"/>
              <w:rPr>
                <w:rFonts w:ascii="Times New Roman" w:eastAsia="Times New Roman" w:hAnsi="Times New Roman"/>
                <w:sz w:val="24"/>
                <w:szCs w:val="24"/>
              </w:rPr>
            </w:pPr>
          </w:p>
          <w:p w14:paraId="27A60F61" w14:textId="33380DF5"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 ska rapportera beloppet för planerade utflöden kopplade till förnyande eller utökning av nya kundkrediter eller kundlån enligt vad som avses i artikel 23.1 i delegerad förordning (EU) 2015/61.</w:t>
            </w:r>
          </w:p>
        </w:tc>
      </w:tr>
      <w:tr w:rsidR="00B53E52" w14:paraId="36D9FAA1" w14:textId="77777777" w:rsidTr="00454544">
        <w:tc>
          <w:tcPr>
            <w:tcW w:w="1457" w:type="dxa"/>
            <w:shd w:val="clear" w:color="auto" w:fill="auto"/>
            <w:vAlign w:val="center"/>
          </w:tcPr>
          <w:p w14:paraId="7132EADC" w14:textId="77777777" w:rsidR="00B53E52" w:rsidRDefault="006E48EA">
            <w:pPr>
              <w:pStyle w:val="TableParagraph"/>
              <w:spacing w:before="130"/>
              <w:ind w:left="135"/>
              <w:rPr>
                <w:rFonts w:ascii="Times New Roman" w:eastAsia="Verdana" w:hAnsi="Times New Roman"/>
                <w:sz w:val="18"/>
                <w:szCs w:val="18"/>
              </w:rPr>
            </w:pPr>
            <w:r>
              <w:rPr>
                <w:rFonts w:ascii="Times New Roman" w:hAnsi="Times New Roman"/>
                <w:sz w:val="18"/>
              </w:rPr>
              <w:t>850</w:t>
            </w:r>
          </w:p>
        </w:tc>
        <w:tc>
          <w:tcPr>
            <w:tcW w:w="6946" w:type="dxa"/>
            <w:shd w:val="clear" w:color="auto" w:fill="auto"/>
          </w:tcPr>
          <w:p w14:paraId="4968E6F1" w14:textId="77777777" w:rsidR="00B53E52" w:rsidRDefault="00B53E52">
            <w:pPr>
              <w:pStyle w:val="TableParagraph"/>
              <w:spacing w:before="9"/>
              <w:jc w:val="both"/>
              <w:rPr>
                <w:rFonts w:ascii="Times New Roman" w:eastAsia="Times New Roman" w:hAnsi="Times New Roman"/>
                <w:sz w:val="21"/>
                <w:szCs w:val="21"/>
              </w:rPr>
            </w:pPr>
          </w:p>
          <w:p w14:paraId="5870907A" w14:textId="724A00FC"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1.1.7.7 Derivatskulder</w:t>
            </w:r>
          </w:p>
          <w:p w14:paraId="71638BDB" w14:textId="77777777" w:rsidR="00B53E52" w:rsidRDefault="00B53E52">
            <w:pPr>
              <w:pStyle w:val="TableParagraph"/>
              <w:spacing w:before="7"/>
              <w:jc w:val="both"/>
              <w:rPr>
                <w:rFonts w:ascii="Times New Roman" w:eastAsia="Times New Roman" w:hAnsi="Times New Roman"/>
                <w:sz w:val="24"/>
                <w:szCs w:val="24"/>
              </w:rPr>
            </w:pPr>
          </w:p>
          <w:p w14:paraId="12F95436" w14:textId="087C5024"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 i delegerad förordning (EU) 2015/61</w:t>
            </w:r>
          </w:p>
          <w:p w14:paraId="022054A4" w14:textId="77777777" w:rsidR="00B53E52" w:rsidRDefault="00B53E52">
            <w:pPr>
              <w:pStyle w:val="TableParagraph"/>
              <w:spacing w:before="9"/>
              <w:jc w:val="both"/>
              <w:rPr>
                <w:rFonts w:ascii="Times New Roman" w:eastAsia="Times New Roman" w:hAnsi="Times New Roman"/>
                <w:sz w:val="24"/>
                <w:szCs w:val="24"/>
              </w:rPr>
            </w:pPr>
          </w:p>
          <w:p w14:paraId="2D5BD3D2" w14:textId="241B2A47"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rapportera beloppet för andra derivatskulder än de avtal som förtecknas i bilaga II till förordning (EU) nr 575/2013 och kreditderivat, som avses i artikel 23.1 i delegerad förordning (EU) 2015/61.</w:t>
            </w:r>
          </w:p>
        </w:tc>
      </w:tr>
      <w:tr w:rsidR="00B53E52" w14:paraId="3A33D5BA" w14:textId="77777777" w:rsidTr="00454544">
        <w:tc>
          <w:tcPr>
            <w:tcW w:w="1457" w:type="dxa"/>
            <w:shd w:val="clear" w:color="auto" w:fill="auto"/>
            <w:vAlign w:val="center"/>
          </w:tcPr>
          <w:p w14:paraId="6370CD13" w14:textId="77777777" w:rsidR="00B53E52" w:rsidRDefault="006E48EA">
            <w:pPr>
              <w:pStyle w:val="TableParagraph"/>
              <w:spacing w:before="130"/>
              <w:ind w:left="135"/>
              <w:rPr>
                <w:rFonts w:ascii="Times New Roman" w:eastAsia="Verdana" w:hAnsi="Times New Roman"/>
                <w:sz w:val="18"/>
                <w:szCs w:val="18"/>
              </w:rPr>
            </w:pPr>
            <w:r>
              <w:rPr>
                <w:rFonts w:ascii="Times New Roman" w:hAnsi="Times New Roman"/>
                <w:sz w:val="18"/>
              </w:rPr>
              <w:t>860</w:t>
            </w:r>
          </w:p>
        </w:tc>
        <w:tc>
          <w:tcPr>
            <w:tcW w:w="6946" w:type="dxa"/>
            <w:shd w:val="clear" w:color="auto" w:fill="auto"/>
          </w:tcPr>
          <w:p w14:paraId="797842E4" w14:textId="77777777" w:rsidR="00B53E52" w:rsidRDefault="00B53E52">
            <w:pPr>
              <w:pStyle w:val="TableParagraph"/>
              <w:spacing w:before="9"/>
              <w:jc w:val="both"/>
              <w:rPr>
                <w:rFonts w:ascii="Times New Roman" w:eastAsia="Times New Roman" w:hAnsi="Times New Roman"/>
                <w:sz w:val="21"/>
                <w:szCs w:val="21"/>
              </w:rPr>
            </w:pPr>
          </w:p>
          <w:p w14:paraId="15AB21BD" w14:textId="6383F00C"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1.1.7.8 Handelsfinansrelaterad produkter utanför balansräkningen</w:t>
            </w:r>
          </w:p>
          <w:p w14:paraId="6139FB57" w14:textId="77777777" w:rsidR="00B53E52" w:rsidRDefault="00B53E52">
            <w:pPr>
              <w:pStyle w:val="TableParagraph"/>
              <w:spacing w:before="7"/>
              <w:jc w:val="both"/>
              <w:rPr>
                <w:rFonts w:ascii="Times New Roman" w:eastAsia="Times New Roman" w:hAnsi="Times New Roman"/>
                <w:sz w:val="24"/>
                <w:szCs w:val="24"/>
              </w:rPr>
            </w:pPr>
          </w:p>
          <w:p w14:paraId="086C34D7" w14:textId="4131BE49"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ska rapportera beloppet för produkter och tjänster vad gäller handelsfinansrelaterade produkter utanför balansräkningen enligt artikel 23.1 i delegerad förordning (EU) 2015/61.</w:t>
            </w:r>
          </w:p>
        </w:tc>
      </w:tr>
      <w:tr w:rsidR="00B53E52" w14:paraId="0BBAE78A" w14:textId="77777777" w:rsidTr="00454544">
        <w:tc>
          <w:tcPr>
            <w:tcW w:w="1457" w:type="dxa"/>
            <w:shd w:val="clear" w:color="auto" w:fill="auto"/>
            <w:vAlign w:val="center"/>
          </w:tcPr>
          <w:p w14:paraId="719B0E31"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870</w:t>
            </w:r>
          </w:p>
        </w:tc>
        <w:tc>
          <w:tcPr>
            <w:tcW w:w="6946" w:type="dxa"/>
            <w:shd w:val="clear" w:color="auto" w:fill="auto"/>
          </w:tcPr>
          <w:p w14:paraId="647C74E5" w14:textId="77777777" w:rsidR="00B53E52" w:rsidRDefault="00B53E52">
            <w:pPr>
              <w:pStyle w:val="TableParagraph"/>
              <w:spacing w:before="9"/>
              <w:jc w:val="both"/>
              <w:rPr>
                <w:rFonts w:ascii="Times New Roman" w:eastAsia="Times New Roman" w:hAnsi="Times New Roman"/>
                <w:sz w:val="21"/>
                <w:szCs w:val="21"/>
              </w:rPr>
            </w:pPr>
          </w:p>
          <w:p w14:paraId="159D6237" w14:textId="579CE7CE"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1.1.7.9 Övrigt</w:t>
            </w:r>
          </w:p>
          <w:p w14:paraId="51CD9678" w14:textId="77777777" w:rsidR="00B53E52" w:rsidRDefault="00B53E52">
            <w:pPr>
              <w:pStyle w:val="TableParagraph"/>
              <w:spacing w:before="7"/>
              <w:jc w:val="both"/>
              <w:rPr>
                <w:rFonts w:ascii="Times New Roman" w:eastAsia="Times New Roman" w:hAnsi="Times New Roman"/>
                <w:sz w:val="24"/>
                <w:szCs w:val="24"/>
              </w:rPr>
            </w:pPr>
          </w:p>
          <w:p w14:paraId="5712662A" w14:textId="23492B0A"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23.2 i delegerad förordning (EU) 2015/61</w:t>
            </w:r>
          </w:p>
          <w:p w14:paraId="77E63AA9" w14:textId="77777777" w:rsidR="00B53E52" w:rsidRDefault="00B53E52">
            <w:pPr>
              <w:pStyle w:val="TableParagraph"/>
              <w:spacing w:before="9"/>
              <w:jc w:val="both"/>
              <w:rPr>
                <w:rFonts w:ascii="Times New Roman" w:eastAsia="Times New Roman" w:hAnsi="Times New Roman"/>
                <w:sz w:val="24"/>
                <w:szCs w:val="24"/>
              </w:rPr>
            </w:pPr>
          </w:p>
          <w:p w14:paraId="683501D0" w14:textId="4904E61D" w:rsidR="00B53E52" w:rsidRDefault="006E48EA">
            <w:pPr>
              <w:pStyle w:val="TableParagraph"/>
              <w:spacing w:line="276" w:lineRule="auto"/>
              <w:ind w:left="135" w:right="97"/>
              <w:jc w:val="both"/>
              <w:rPr>
                <w:rFonts w:ascii="Times New Roman" w:hAnsi="Times New Roman"/>
                <w:sz w:val="18"/>
              </w:rPr>
            </w:pPr>
            <w:r>
              <w:rPr>
                <w:rFonts w:ascii="Times New Roman" w:hAnsi="Times New Roman"/>
                <w:sz w:val="18"/>
              </w:rPr>
              <w:t>Kreditinstitut ska rapportera beloppet för andra produkter och tjänster än ovannämnda enligt artikel 23.1 i delegerad förordning (EU) 2015/61.</w:t>
            </w:r>
          </w:p>
          <w:p w14:paraId="7A0DC1DA" w14:textId="7AF431CD" w:rsidR="00B53E52" w:rsidRDefault="00B53E52">
            <w:pPr>
              <w:pStyle w:val="TableParagraph"/>
              <w:spacing w:line="276" w:lineRule="auto"/>
              <w:ind w:left="135" w:right="97"/>
              <w:jc w:val="both"/>
              <w:rPr>
                <w:rFonts w:ascii="Times New Roman" w:hAnsi="Times New Roman"/>
                <w:sz w:val="18"/>
              </w:rPr>
            </w:pPr>
          </w:p>
          <w:p w14:paraId="052770D9" w14:textId="7709034B" w:rsidR="00B53E52" w:rsidRDefault="0039321F">
            <w:pPr>
              <w:pStyle w:val="TableParagraph"/>
              <w:spacing w:line="276" w:lineRule="auto"/>
              <w:ind w:left="135" w:right="97"/>
              <w:jc w:val="both"/>
              <w:rPr>
                <w:rFonts w:ascii="Times New Roman" w:hAnsi="Times New Roman"/>
                <w:sz w:val="18"/>
              </w:rPr>
            </w:pPr>
            <w:r>
              <w:rPr>
                <w:rFonts w:ascii="Times New Roman" w:hAnsi="Times New Roman"/>
                <w:sz w:val="18"/>
              </w:rPr>
              <w:t>Garantier, inklusive andra poster, ska rapporteras på denna rad.</w:t>
            </w:r>
          </w:p>
          <w:p w14:paraId="2FD04FBB" w14:textId="0CDA7957" w:rsidR="00B53E52" w:rsidRDefault="00B53E52">
            <w:pPr>
              <w:pStyle w:val="TableParagraph"/>
              <w:spacing w:line="276" w:lineRule="auto"/>
              <w:ind w:left="135" w:right="97"/>
              <w:jc w:val="both"/>
              <w:rPr>
                <w:rFonts w:ascii="Times New Roman" w:hAnsi="Times New Roman"/>
                <w:sz w:val="18"/>
              </w:rPr>
            </w:pPr>
          </w:p>
          <w:p w14:paraId="09BAC09F" w14:textId="0C10A1AB" w:rsidR="00B53E52" w:rsidRDefault="0039321F">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Villkorade utflöden till följd av andra utlösningsmekanismer än nedgraderingar enligt vad som avses i artikel 30.2 i delegerad förordning (EU) 2015/61 ska rapporteras på den här raden.</w:t>
            </w:r>
          </w:p>
          <w:p w14:paraId="56656AB1" w14:textId="3DCA01FB" w:rsidR="00B53E52" w:rsidRDefault="00B53E52">
            <w:pPr>
              <w:pStyle w:val="TableParagraph"/>
              <w:spacing w:line="276" w:lineRule="auto"/>
              <w:ind w:right="97"/>
              <w:jc w:val="both"/>
              <w:rPr>
                <w:rFonts w:ascii="Times New Roman" w:eastAsia="Verdana" w:hAnsi="Times New Roman"/>
                <w:sz w:val="18"/>
                <w:szCs w:val="18"/>
              </w:rPr>
            </w:pPr>
          </w:p>
        </w:tc>
      </w:tr>
      <w:tr w:rsidR="00B53E52" w14:paraId="13F55256" w14:textId="77777777" w:rsidTr="00454544">
        <w:tc>
          <w:tcPr>
            <w:tcW w:w="1457" w:type="dxa"/>
            <w:shd w:val="clear" w:color="auto" w:fill="auto"/>
            <w:vAlign w:val="center"/>
          </w:tcPr>
          <w:p w14:paraId="1B285D82" w14:textId="3975B5CF" w:rsidR="00B53E52" w:rsidRDefault="006E48EA">
            <w:pPr>
              <w:pStyle w:val="TableParagraph"/>
              <w:spacing w:before="114"/>
              <w:ind w:left="135"/>
              <w:rPr>
                <w:rFonts w:ascii="Times New Roman" w:hAnsi="Times New Roman"/>
                <w:sz w:val="18"/>
              </w:rPr>
            </w:pPr>
            <w:r>
              <w:rPr>
                <w:rFonts w:ascii="Times New Roman" w:hAnsi="Times New Roman"/>
                <w:sz w:val="18"/>
              </w:rPr>
              <w:t>885</w:t>
            </w:r>
          </w:p>
        </w:tc>
        <w:tc>
          <w:tcPr>
            <w:tcW w:w="6946" w:type="dxa"/>
            <w:shd w:val="clear" w:color="auto" w:fill="auto"/>
          </w:tcPr>
          <w:p w14:paraId="76980E41" w14:textId="73CC9638"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1.1.8 Övriga skulder och förfallna åtaganden</w:t>
            </w:r>
          </w:p>
          <w:p w14:paraId="4267D623" w14:textId="77777777" w:rsidR="00B53E52" w:rsidRDefault="00B53E52">
            <w:pPr>
              <w:pStyle w:val="TableParagraph"/>
              <w:jc w:val="both"/>
              <w:rPr>
                <w:rFonts w:ascii="Times New Roman" w:eastAsia="Times New Roman" w:hAnsi="Times New Roman"/>
                <w:sz w:val="25"/>
                <w:szCs w:val="25"/>
              </w:rPr>
            </w:pPr>
          </w:p>
          <w:p w14:paraId="248EE6BE" w14:textId="2785682C" w:rsidR="00B53E52" w:rsidRDefault="006E48EA">
            <w:pPr>
              <w:pStyle w:val="TableParagraph"/>
              <w:ind w:right="100"/>
              <w:jc w:val="both"/>
              <w:rPr>
                <w:rFonts w:ascii="Times New Roman" w:eastAsia="Verdana" w:hAnsi="Times New Roman"/>
                <w:sz w:val="18"/>
                <w:szCs w:val="18"/>
              </w:rPr>
            </w:pPr>
            <w:r>
              <w:rPr>
                <w:rFonts w:ascii="Times New Roman" w:hAnsi="Times New Roman"/>
                <w:sz w:val="18"/>
              </w:rPr>
              <w:t>Artiklarna 28.2, 28.6 och 31a i delegerad förordning (EU) 2015/61</w:t>
            </w:r>
          </w:p>
          <w:p w14:paraId="1936BB53" w14:textId="77777777" w:rsidR="00B53E52" w:rsidRDefault="00B53E52">
            <w:pPr>
              <w:pStyle w:val="TableParagraph"/>
              <w:spacing w:before="11"/>
              <w:jc w:val="both"/>
              <w:rPr>
                <w:rFonts w:ascii="Times New Roman" w:eastAsia="Times New Roman" w:hAnsi="Times New Roman"/>
                <w:sz w:val="18"/>
                <w:szCs w:val="18"/>
              </w:rPr>
            </w:pPr>
          </w:p>
          <w:p w14:paraId="63BD30BF" w14:textId="3632151C" w:rsidR="00B53E52" w:rsidRDefault="006E48EA">
            <w:pPr>
              <w:pStyle w:val="TableParagraph"/>
              <w:ind w:right="97"/>
              <w:jc w:val="both"/>
              <w:rPr>
                <w:rFonts w:ascii="Times New Roman" w:eastAsia="Verdana" w:hAnsi="Times New Roman"/>
                <w:sz w:val="18"/>
                <w:szCs w:val="18"/>
              </w:rPr>
            </w:pPr>
            <w:r>
              <w:rPr>
                <w:rFonts w:ascii="Times New Roman" w:hAnsi="Times New Roman"/>
                <w:sz w:val="18"/>
              </w:rPr>
              <w:t>Kreditinstitut ska rapportera likviditetsutflöden från andra skulder och förfallna åtaganden enligt vad som avses i artikel 28.2 och 28.6 och artikel 31a i delegerad förordning (EU) 2015/61.</w:t>
            </w:r>
          </w:p>
          <w:p w14:paraId="6C04082B" w14:textId="77777777" w:rsidR="00B53E52" w:rsidRDefault="00B53E52">
            <w:pPr>
              <w:pStyle w:val="TableParagraph"/>
              <w:spacing w:before="10"/>
              <w:jc w:val="both"/>
              <w:rPr>
                <w:rFonts w:ascii="Times New Roman" w:eastAsia="Times New Roman" w:hAnsi="Times New Roman"/>
                <w:sz w:val="18"/>
                <w:szCs w:val="18"/>
              </w:rPr>
            </w:pPr>
          </w:p>
          <w:p w14:paraId="71BA5254" w14:textId="461805A3" w:rsidR="00B53E52" w:rsidRDefault="006E48EA">
            <w:pPr>
              <w:pStyle w:val="TableParagraph"/>
              <w:spacing w:before="9"/>
              <w:jc w:val="both"/>
              <w:rPr>
                <w:rFonts w:ascii="Times New Roman" w:hAnsi="Times New Roman"/>
                <w:sz w:val="21"/>
              </w:rPr>
            </w:pPr>
            <w:r>
              <w:rPr>
                <w:rFonts w:ascii="Times New Roman" w:hAnsi="Times New Roman"/>
                <w:sz w:val="18"/>
              </w:rPr>
              <w:t>Denna post ska vid behov även omfatta ytterligare medel som måste finnas i centralbanksreserver när så överenskommits mellan relevant behörig myndighet och ECB eller centralbanken i enlighet med artikel 10.1 b iii i delegerad förordning (EU) 2015/61.</w:t>
            </w:r>
          </w:p>
        </w:tc>
      </w:tr>
      <w:tr w:rsidR="00B53E52" w14:paraId="72532BE1" w14:textId="77777777" w:rsidTr="00454544">
        <w:tc>
          <w:tcPr>
            <w:tcW w:w="1457" w:type="dxa"/>
            <w:shd w:val="clear" w:color="auto" w:fill="auto"/>
            <w:vAlign w:val="center"/>
          </w:tcPr>
          <w:p w14:paraId="45645D6C" w14:textId="77777777" w:rsidR="00B53E52" w:rsidRDefault="006E48EA">
            <w:pPr>
              <w:pStyle w:val="TableParagraph"/>
              <w:spacing w:before="111"/>
              <w:ind w:left="135"/>
              <w:rPr>
                <w:rFonts w:ascii="Times New Roman" w:eastAsia="Verdana" w:hAnsi="Times New Roman"/>
                <w:sz w:val="18"/>
                <w:szCs w:val="18"/>
              </w:rPr>
            </w:pPr>
            <w:r>
              <w:rPr>
                <w:rFonts w:ascii="Times New Roman" w:hAnsi="Times New Roman"/>
                <w:sz w:val="18"/>
              </w:rPr>
              <w:t>890</w:t>
            </w:r>
          </w:p>
        </w:tc>
        <w:tc>
          <w:tcPr>
            <w:tcW w:w="6946" w:type="dxa"/>
            <w:shd w:val="clear" w:color="auto" w:fill="auto"/>
          </w:tcPr>
          <w:p w14:paraId="3660CA35" w14:textId="77777777" w:rsidR="00B53E52" w:rsidRDefault="00B53E52">
            <w:pPr>
              <w:pStyle w:val="TableParagraph"/>
              <w:spacing w:before="9"/>
              <w:jc w:val="both"/>
              <w:rPr>
                <w:rFonts w:ascii="Times New Roman" w:eastAsia="Times New Roman" w:hAnsi="Times New Roman"/>
                <w:sz w:val="21"/>
                <w:szCs w:val="21"/>
              </w:rPr>
            </w:pPr>
          </w:p>
          <w:p w14:paraId="3A3A2227" w14:textId="2668011B"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1.1.8.1 Skulder från rörelsekostnader</w:t>
            </w:r>
          </w:p>
          <w:p w14:paraId="633D1645" w14:textId="77777777" w:rsidR="00B53E52" w:rsidRDefault="00B53E52">
            <w:pPr>
              <w:pStyle w:val="TableParagraph"/>
              <w:spacing w:before="7"/>
              <w:jc w:val="both"/>
              <w:rPr>
                <w:rFonts w:ascii="Times New Roman" w:eastAsia="Times New Roman" w:hAnsi="Times New Roman"/>
                <w:sz w:val="24"/>
                <w:szCs w:val="24"/>
              </w:rPr>
            </w:pPr>
          </w:p>
          <w:p w14:paraId="398C48AE" w14:textId="229D0BB1"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28.2 i delegerad förordning (EU) 2015/61</w:t>
            </w:r>
          </w:p>
          <w:p w14:paraId="55CD1F77" w14:textId="77777777" w:rsidR="00B53E52" w:rsidRDefault="00B53E52">
            <w:pPr>
              <w:pStyle w:val="TableParagraph"/>
              <w:jc w:val="both"/>
              <w:rPr>
                <w:rFonts w:ascii="Times New Roman" w:eastAsia="Times New Roman" w:hAnsi="Times New Roman"/>
                <w:sz w:val="25"/>
                <w:szCs w:val="25"/>
              </w:rPr>
            </w:pPr>
          </w:p>
          <w:p w14:paraId="393CF36B" w14:textId="22FE85E9" w:rsidR="00B53E52" w:rsidRDefault="006E48EA">
            <w:pPr>
              <w:pStyle w:val="TableParagraph"/>
              <w:ind w:left="102" w:right="98"/>
              <w:jc w:val="both"/>
              <w:rPr>
                <w:rFonts w:ascii="Times New Roman" w:eastAsia="Verdana" w:hAnsi="Times New Roman"/>
                <w:sz w:val="18"/>
                <w:szCs w:val="18"/>
              </w:rPr>
            </w:pPr>
            <w:r>
              <w:rPr>
                <w:rFonts w:ascii="Times New Roman" w:hAnsi="Times New Roman"/>
                <w:sz w:val="18"/>
                <w:szCs w:val="18"/>
              </w:rPr>
              <w:t>Kreditinstitut ska rapportera totalt utestående belopp för skulder från kreditinstitutets egna rörelsekostnader enligt vad som avses i artikel 28.2 i delegerad förordning (EU) 2015/61.</w:t>
            </w:r>
          </w:p>
        </w:tc>
      </w:tr>
      <w:tr w:rsidR="00B53E52" w14:paraId="0FD09B16" w14:textId="77777777" w:rsidTr="00454544">
        <w:tc>
          <w:tcPr>
            <w:tcW w:w="1457" w:type="dxa"/>
            <w:shd w:val="clear" w:color="auto" w:fill="auto"/>
            <w:vAlign w:val="center"/>
          </w:tcPr>
          <w:p w14:paraId="7BC75909" w14:textId="77777777" w:rsidR="00B53E52" w:rsidRDefault="006E48EA">
            <w:pPr>
              <w:pStyle w:val="TableParagraph"/>
              <w:spacing w:before="122"/>
              <w:ind w:left="135"/>
              <w:rPr>
                <w:rFonts w:ascii="Times New Roman" w:eastAsia="Verdana" w:hAnsi="Times New Roman"/>
                <w:sz w:val="18"/>
                <w:szCs w:val="18"/>
              </w:rPr>
            </w:pPr>
            <w:r>
              <w:rPr>
                <w:rFonts w:ascii="Times New Roman" w:hAnsi="Times New Roman"/>
                <w:sz w:val="18"/>
              </w:rPr>
              <w:t>900</w:t>
            </w:r>
          </w:p>
        </w:tc>
        <w:tc>
          <w:tcPr>
            <w:tcW w:w="6946" w:type="dxa"/>
            <w:shd w:val="clear" w:color="auto" w:fill="auto"/>
          </w:tcPr>
          <w:p w14:paraId="29AFA9AE" w14:textId="77777777" w:rsidR="00B53E52" w:rsidRDefault="00B53E52">
            <w:pPr>
              <w:pStyle w:val="TableParagraph"/>
              <w:spacing w:before="9"/>
              <w:jc w:val="both"/>
              <w:rPr>
                <w:rFonts w:ascii="Times New Roman" w:eastAsia="Times New Roman" w:hAnsi="Times New Roman"/>
                <w:sz w:val="21"/>
                <w:szCs w:val="21"/>
              </w:rPr>
            </w:pPr>
          </w:p>
          <w:p w14:paraId="530D31FB" w14:textId="7EFF318F"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1.1.8.2 I form av räntebärande värdepapper som inte behandlas som inlåning från allmänheten</w:t>
            </w:r>
          </w:p>
          <w:p w14:paraId="3C4345BF" w14:textId="77777777" w:rsidR="00B53E52" w:rsidRDefault="00B53E52">
            <w:pPr>
              <w:pStyle w:val="TableParagraph"/>
              <w:spacing w:before="7"/>
              <w:jc w:val="both"/>
              <w:rPr>
                <w:rFonts w:ascii="Times New Roman" w:eastAsia="Times New Roman" w:hAnsi="Times New Roman"/>
                <w:sz w:val="24"/>
                <w:szCs w:val="24"/>
              </w:rPr>
            </w:pPr>
          </w:p>
          <w:p w14:paraId="7BD788E0" w14:textId="1963F26B"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28.6 i delegerad förordning (EU) 2015/61</w:t>
            </w:r>
          </w:p>
          <w:p w14:paraId="16AAE713" w14:textId="77777777" w:rsidR="00B53E52" w:rsidRDefault="00B53E52">
            <w:pPr>
              <w:pStyle w:val="TableParagraph"/>
              <w:jc w:val="both"/>
              <w:rPr>
                <w:rFonts w:ascii="Times New Roman" w:eastAsia="Times New Roman" w:hAnsi="Times New Roman"/>
                <w:sz w:val="25"/>
                <w:szCs w:val="25"/>
              </w:rPr>
            </w:pPr>
          </w:p>
          <w:p w14:paraId="356F7462" w14:textId="04106268" w:rsidR="00B53E52" w:rsidRDefault="006E48EA">
            <w:pPr>
              <w:pStyle w:val="TableParagraph"/>
              <w:ind w:left="102" w:right="99"/>
              <w:jc w:val="both"/>
              <w:rPr>
                <w:rFonts w:ascii="Times New Roman" w:eastAsia="Verdana" w:hAnsi="Times New Roman"/>
                <w:sz w:val="18"/>
                <w:szCs w:val="18"/>
              </w:rPr>
            </w:pPr>
            <w:r>
              <w:rPr>
                <w:rFonts w:ascii="Times New Roman" w:hAnsi="Times New Roman"/>
                <w:sz w:val="18"/>
              </w:rPr>
              <w:t>Kreditinstitut ska rapportera totalt utestående belopp för sedlar, obligationer och andra räntebärande värdepapper som emitterats av ett kreditinstitut andra än de som rapporteras som inlåning från allmänheten enligt vad som avses i artikel 28.6 i delegerad förordning (EU) 2015/61. Beloppet omfattar även kuponger som förfaller inom de kommande 30 kalenderdagarna med avseende på alla dessa värdepapper.</w:t>
            </w:r>
          </w:p>
        </w:tc>
      </w:tr>
      <w:tr w:rsidR="00B53E52" w14:paraId="45F39342" w14:textId="77777777" w:rsidTr="00454544">
        <w:tc>
          <w:tcPr>
            <w:tcW w:w="1457" w:type="dxa"/>
            <w:shd w:val="clear" w:color="auto" w:fill="auto"/>
            <w:vAlign w:val="center"/>
          </w:tcPr>
          <w:p w14:paraId="7E3112ED" w14:textId="77777777" w:rsidR="00B53E52" w:rsidRDefault="006E48EA">
            <w:pPr>
              <w:pStyle w:val="TableParagraph"/>
              <w:ind w:left="135"/>
              <w:rPr>
                <w:rFonts w:ascii="Times New Roman" w:hAnsi="Times New Roman"/>
                <w:sz w:val="18"/>
              </w:rPr>
            </w:pPr>
            <w:r>
              <w:rPr>
                <w:rFonts w:ascii="Times New Roman" w:hAnsi="Times New Roman"/>
                <w:sz w:val="18"/>
              </w:rPr>
              <w:t>912</w:t>
            </w:r>
          </w:p>
        </w:tc>
        <w:tc>
          <w:tcPr>
            <w:tcW w:w="6946" w:type="dxa"/>
            <w:shd w:val="clear" w:color="auto" w:fill="auto"/>
          </w:tcPr>
          <w:p w14:paraId="3BB01771" w14:textId="77777777" w:rsidR="00B53E52" w:rsidRDefault="00B53E52">
            <w:pPr>
              <w:pStyle w:val="TableParagraph"/>
              <w:jc w:val="both"/>
              <w:rPr>
                <w:rFonts w:ascii="Times New Roman" w:hAnsi="Times New Roman"/>
                <w:b/>
                <w:sz w:val="18"/>
                <w:u w:color="000000"/>
              </w:rPr>
            </w:pPr>
          </w:p>
          <w:p w14:paraId="6D8021F0" w14:textId="77777777" w:rsidR="00B53E52" w:rsidRDefault="006E48EA">
            <w:pPr>
              <w:pStyle w:val="TableParagraph"/>
              <w:jc w:val="both"/>
              <w:rPr>
                <w:rFonts w:ascii="Times New Roman" w:hAnsi="Times New Roman"/>
                <w:b/>
                <w:sz w:val="18"/>
                <w:u w:color="000000"/>
              </w:rPr>
            </w:pPr>
            <w:r>
              <w:rPr>
                <w:rFonts w:ascii="Times New Roman" w:hAnsi="Times New Roman"/>
                <w:b/>
                <w:sz w:val="18"/>
                <w:u w:color="000000"/>
              </w:rPr>
              <w:t>1.1.8.4 Överskott av finansiering till icke-finansiella kunder</w:t>
            </w:r>
          </w:p>
          <w:p w14:paraId="67A2F6DC" w14:textId="77777777" w:rsidR="00B53E52" w:rsidRDefault="00B53E52">
            <w:pPr>
              <w:pStyle w:val="TableParagraph"/>
              <w:jc w:val="both"/>
              <w:rPr>
                <w:rFonts w:ascii="Times New Roman" w:hAnsi="Times New Roman"/>
                <w:b/>
                <w:sz w:val="18"/>
                <w:u w:color="000000"/>
              </w:rPr>
            </w:pPr>
          </w:p>
          <w:p w14:paraId="71E54DBB" w14:textId="0F25043F" w:rsidR="00B53E52" w:rsidRDefault="006E48EA">
            <w:pPr>
              <w:pStyle w:val="TableParagraph"/>
              <w:spacing w:line="275" w:lineRule="auto"/>
              <w:ind w:right="98"/>
              <w:jc w:val="both"/>
              <w:rPr>
                <w:rFonts w:ascii="Times New Roman" w:hAnsi="Times New Roman"/>
                <w:sz w:val="18"/>
              </w:rPr>
            </w:pPr>
            <w:r>
              <w:rPr>
                <w:rFonts w:ascii="Times New Roman" w:hAnsi="Times New Roman"/>
                <w:sz w:val="18"/>
              </w:rPr>
              <w:t>Artikel 31a.2 i delegerad förordning (EU) 2015/61.</w:t>
            </w:r>
          </w:p>
          <w:p w14:paraId="04E3E9C9" w14:textId="77777777" w:rsidR="00B53E52" w:rsidRDefault="00B53E52">
            <w:pPr>
              <w:pStyle w:val="TableParagraph"/>
              <w:spacing w:line="275" w:lineRule="auto"/>
              <w:ind w:right="98"/>
              <w:jc w:val="both"/>
              <w:rPr>
                <w:rFonts w:ascii="Times New Roman" w:hAnsi="Times New Roman"/>
                <w:sz w:val="18"/>
              </w:rPr>
            </w:pPr>
          </w:p>
          <w:p w14:paraId="368C7865" w14:textId="6F8A9911" w:rsidR="00B53E52" w:rsidRDefault="006E48EA">
            <w:pPr>
              <w:pStyle w:val="TableParagraph"/>
              <w:spacing w:line="275" w:lineRule="auto"/>
              <w:ind w:right="98"/>
              <w:jc w:val="both"/>
              <w:rPr>
                <w:rFonts w:ascii="Times New Roman" w:eastAsia="Times New Roman" w:hAnsi="Times New Roman"/>
                <w:sz w:val="21"/>
                <w:szCs w:val="21"/>
              </w:rPr>
            </w:pPr>
            <w:r>
              <w:rPr>
                <w:rFonts w:ascii="Times New Roman" w:hAnsi="Times New Roman"/>
                <w:sz w:val="18"/>
              </w:rPr>
              <w:t>Kreditinstitut ska här rapportera skillnaden mellan de avtalsenliga förpliktelserna att förlänga finansieringen till icke-finansiella kunder och beloppet för inflöden från dessa kunder enligt vad som avses i artikel 32.3 a när förstnämnda överstiger sistnämnda.</w:t>
            </w:r>
          </w:p>
        </w:tc>
      </w:tr>
      <w:tr w:rsidR="00B53E52" w14:paraId="479246E7" w14:textId="77777777" w:rsidTr="00454544">
        <w:tc>
          <w:tcPr>
            <w:tcW w:w="1457" w:type="dxa"/>
            <w:shd w:val="clear" w:color="auto" w:fill="auto"/>
            <w:vAlign w:val="center"/>
          </w:tcPr>
          <w:p w14:paraId="2C651947" w14:textId="77777777" w:rsidR="00B53E52" w:rsidRDefault="006E48EA">
            <w:pPr>
              <w:pStyle w:val="TableParagraph"/>
              <w:ind w:left="135"/>
              <w:rPr>
                <w:rFonts w:ascii="Times New Roman" w:hAnsi="Times New Roman"/>
                <w:sz w:val="18"/>
              </w:rPr>
            </w:pPr>
            <w:r>
              <w:rPr>
                <w:rFonts w:ascii="Times New Roman" w:hAnsi="Times New Roman"/>
                <w:sz w:val="18"/>
              </w:rPr>
              <w:t>913</w:t>
            </w:r>
          </w:p>
        </w:tc>
        <w:tc>
          <w:tcPr>
            <w:tcW w:w="6946" w:type="dxa"/>
            <w:shd w:val="clear" w:color="auto" w:fill="auto"/>
          </w:tcPr>
          <w:p w14:paraId="3D878B84" w14:textId="77777777" w:rsidR="00B53E52" w:rsidRDefault="00B53E52">
            <w:pPr>
              <w:pStyle w:val="TableParagraph"/>
              <w:jc w:val="both"/>
              <w:rPr>
                <w:rFonts w:ascii="Times New Roman" w:hAnsi="Times New Roman"/>
                <w:b/>
                <w:sz w:val="18"/>
                <w:u w:color="000000"/>
              </w:rPr>
            </w:pPr>
          </w:p>
          <w:p w14:paraId="14000ED0" w14:textId="77777777"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1.1.8.4.1 Överskott av finansiering till icke-professionella kunder</w:t>
            </w:r>
          </w:p>
          <w:p w14:paraId="6144FC74" w14:textId="77777777" w:rsidR="00B53E52" w:rsidRDefault="00B53E52">
            <w:pPr>
              <w:pStyle w:val="TableParagraph"/>
              <w:spacing w:before="7"/>
              <w:jc w:val="both"/>
              <w:rPr>
                <w:rFonts w:ascii="Times New Roman" w:eastAsia="Times New Roman" w:hAnsi="Times New Roman"/>
                <w:sz w:val="24"/>
                <w:szCs w:val="24"/>
              </w:rPr>
            </w:pPr>
          </w:p>
          <w:p w14:paraId="2E95E581" w14:textId="4A64CE06" w:rsidR="00B53E52" w:rsidRDefault="006E48EA">
            <w:pPr>
              <w:pStyle w:val="TableParagraph"/>
              <w:jc w:val="both"/>
              <w:rPr>
                <w:rFonts w:ascii="Times New Roman" w:hAnsi="Times New Roman"/>
                <w:b/>
                <w:sz w:val="18"/>
                <w:u w:color="000000"/>
              </w:rPr>
            </w:pPr>
            <w:r>
              <w:rPr>
                <w:rFonts w:ascii="Times New Roman" w:hAnsi="Times New Roman"/>
                <w:sz w:val="18"/>
              </w:rPr>
              <w:t>Kreditinstitut ska här rapportera skillnaden mellan de avtalsenliga förpliktelserna att förlänga finansieringen till icke-professionella kunder och beloppet för inflöden från dessa kunder enligt vad som avses i artikel 32.3 a när förstnämnda överstiger sistnämnda.</w:t>
            </w:r>
          </w:p>
        </w:tc>
      </w:tr>
      <w:tr w:rsidR="00B53E52" w14:paraId="09D69798" w14:textId="77777777" w:rsidTr="00454544">
        <w:tc>
          <w:tcPr>
            <w:tcW w:w="1457" w:type="dxa"/>
            <w:shd w:val="clear" w:color="auto" w:fill="auto"/>
            <w:vAlign w:val="center"/>
          </w:tcPr>
          <w:p w14:paraId="51B6D8DE" w14:textId="77777777" w:rsidR="00B53E52" w:rsidRDefault="006E48EA">
            <w:pPr>
              <w:pStyle w:val="TableParagraph"/>
              <w:ind w:left="135"/>
              <w:rPr>
                <w:rFonts w:ascii="Times New Roman" w:hAnsi="Times New Roman"/>
                <w:sz w:val="18"/>
              </w:rPr>
            </w:pPr>
            <w:r>
              <w:rPr>
                <w:rFonts w:ascii="Times New Roman" w:hAnsi="Times New Roman"/>
                <w:sz w:val="18"/>
              </w:rPr>
              <w:t>914</w:t>
            </w:r>
          </w:p>
        </w:tc>
        <w:tc>
          <w:tcPr>
            <w:tcW w:w="6946" w:type="dxa"/>
            <w:shd w:val="clear" w:color="auto" w:fill="auto"/>
          </w:tcPr>
          <w:p w14:paraId="6EAAAB64" w14:textId="77777777" w:rsidR="00B53E52" w:rsidRDefault="00B53E52">
            <w:pPr>
              <w:pStyle w:val="TableParagraph"/>
              <w:spacing w:line="217" w:lineRule="exact"/>
              <w:jc w:val="both"/>
              <w:rPr>
                <w:rFonts w:ascii="Times New Roman" w:hAnsi="Times New Roman"/>
                <w:b/>
                <w:sz w:val="18"/>
                <w:u w:color="000000"/>
              </w:rPr>
            </w:pPr>
          </w:p>
          <w:p w14:paraId="247E0701" w14:textId="77777777" w:rsidR="00B53E52" w:rsidRDefault="006E48EA">
            <w:pPr>
              <w:pStyle w:val="TableParagraph"/>
              <w:spacing w:line="217" w:lineRule="exact"/>
              <w:jc w:val="both"/>
              <w:rPr>
                <w:rFonts w:ascii="Times New Roman" w:eastAsia="Verdana" w:hAnsi="Times New Roman"/>
                <w:sz w:val="18"/>
                <w:szCs w:val="18"/>
              </w:rPr>
            </w:pPr>
            <w:r>
              <w:rPr>
                <w:rFonts w:ascii="Times New Roman" w:hAnsi="Times New Roman"/>
                <w:b/>
                <w:sz w:val="18"/>
                <w:u w:color="000000"/>
              </w:rPr>
              <w:t>1.1.8.4.2 Överskott av finansiering till icke-finansiella företag</w:t>
            </w:r>
          </w:p>
          <w:p w14:paraId="11DF6597" w14:textId="77777777" w:rsidR="00B53E52" w:rsidRDefault="00B53E52">
            <w:pPr>
              <w:pStyle w:val="TableParagraph"/>
              <w:spacing w:before="9"/>
              <w:jc w:val="both"/>
              <w:rPr>
                <w:rFonts w:ascii="Times New Roman" w:eastAsia="Times New Roman" w:hAnsi="Times New Roman"/>
                <w:sz w:val="24"/>
                <w:szCs w:val="24"/>
              </w:rPr>
            </w:pPr>
          </w:p>
          <w:p w14:paraId="42491C7C" w14:textId="02D617D3" w:rsidR="00B53E52" w:rsidRDefault="006E48EA">
            <w:pPr>
              <w:pStyle w:val="TableParagraph"/>
              <w:jc w:val="both"/>
              <w:rPr>
                <w:rFonts w:ascii="Times New Roman" w:hAnsi="Times New Roman"/>
                <w:b/>
                <w:sz w:val="18"/>
                <w:u w:color="000000"/>
              </w:rPr>
            </w:pPr>
            <w:r>
              <w:rPr>
                <w:rFonts w:ascii="Times New Roman" w:hAnsi="Times New Roman"/>
                <w:sz w:val="18"/>
              </w:rPr>
              <w:t>Kreditinstitut ska här rapportera skillnaden mellan de avtalsenliga förpliktelserna att förlänga finansieringen till icke-finansiella företagskunder och beloppet för inflöden från dessa kunder enligt vad som avses i artikel 32.3 a när förstnämnda överstiger sistnämnda.</w:t>
            </w:r>
          </w:p>
        </w:tc>
      </w:tr>
      <w:tr w:rsidR="00B53E52" w14:paraId="34017190" w14:textId="77777777" w:rsidTr="00454544">
        <w:tc>
          <w:tcPr>
            <w:tcW w:w="1457" w:type="dxa"/>
            <w:shd w:val="clear" w:color="auto" w:fill="auto"/>
            <w:vAlign w:val="center"/>
          </w:tcPr>
          <w:p w14:paraId="08824DD5" w14:textId="77777777" w:rsidR="00B53E52" w:rsidRDefault="006E48EA">
            <w:pPr>
              <w:pStyle w:val="TableParagraph"/>
              <w:ind w:left="135"/>
              <w:rPr>
                <w:rFonts w:ascii="Times New Roman" w:hAnsi="Times New Roman"/>
                <w:sz w:val="18"/>
              </w:rPr>
            </w:pPr>
            <w:r>
              <w:rPr>
                <w:rFonts w:ascii="Times New Roman" w:hAnsi="Times New Roman"/>
                <w:sz w:val="18"/>
              </w:rPr>
              <w:t>915</w:t>
            </w:r>
          </w:p>
        </w:tc>
        <w:tc>
          <w:tcPr>
            <w:tcW w:w="6946" w:type="dxa"/>
            <w:shd w:val="clear" w:color="auto" w:fill="auto"/>
          </w:tcPr>
          <w:p w14:paraId="09F08CEB" w14:textId="77777777" w:rsidR="00B53E52" w:rsidRDefault="00B53E52">
            <w:pPr>
              <w:pStyle w:val="TableParagraph"/>
              <w:jc w:val="both"/>
              <w:rPr>
                <w:rFonts w:ascii="Times New Roman" w:hAnsi="Times New Roman"/>
                <w:b/>
                <w:sz w:val="18"/>
                <w:u w:color="000000"/>
              </w:rPr>
            </w:pPr>
          </w:p>
          <w:p w14:paraId="6C5AD11C" w14:textId="77777777"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1.1.8.4.3 Överskott av finansiering till suveräna stater, multilaterala utvecklingsbanker och offentliga organ</w:t>
            </w:r>
          </w:p>
          <w:p w14:paraId="731512C9" w14:textId="77777777" w:rsidR="00B53E52" w:rsidRDefault="00B53E52">
            <w:pPr>
              <w:pStyle w:val="TableParagraph"/>
              <w:spacing w:before="9"/>
              <w:jc w:val="both"/>
              <w:rPr>
                <w:rFonts w:ascii="Times New Roman" w:eastAsia="Times New Roman" w:hAnsi="Times New Roman"/>
                <w:sz w:val="24"/>
                <w:szCs w:val="24"/>
              </w:rPr>
            </w:pPr>
          </w:p>
          <w:p w14:paraId="0A7E8D5A" w14:textId="025066CF" w:rsidR="00B53E52" w:rsidRDefault="006E48EA">
            <w:pPr>
              <w:pStyle w:val="TableParagraph"/>
              <w:jc w:val="both"/>
              <w:rPr>
                <w:rFonts w:ascii="Times New Roman" w:hAnsi="Times New Roman"/>
                <w:b/>
                <w:sz w:val="18"/>
                <w:u w:color="000000"/>
              </w:rPr>
            </w:pPr>
            <w:r>
              <w:rPr>
                <w:rFonts w:ascii="Times New Roman" w:hAnsi="Times New Roman"/>
                <w:sz w:val="18"/>
              </w:rPr>
              <w:t>Kreditinstitut ska här rapportera skillnaden mellan de avtalsenliga förpliktelserna att förlänga finansieringen till suveräna stater, multilaterala utvecklingsbanker och offentliga organ och beloppet för inflöden från dessa kunder enligt vad som avses i artikel 32.3 a när förstnämnda överstiger sistnämnda.</w:t>
            </w:r>
          </w:p>
        </w:tc>
      </w:tr>
      <w:tr w:rsidR="00B53E52" w14:paraId="725A1ED7" w14:textId="77777777" w:rsidTr="00454544">
        <w:tc>
          <w:tcPr>
            <w:tcW w:w="1457" w:type="dxa"/>
            <w:shd w:val="clear" w:color="auto" w:fill="auto"/>
            <w:vAlign w:val="center"/>
          </w:tcPr>
          <w:p w14:paraId="366E802C" w14:textId="77777777" w:rsidR="00B53E52" w:rsidRDefault="006E48EA">
            <w:pPr>
              <w:pStyle w:val="TableParagraph"/>
              <w:ind w:left="135"/>
              <w:rPr>
                <w:rFonts w:ascii="Times New Roman" w:hAnsi="Times New Roman"/>
                <w:sz w:val="18"/>
              </w:rPr>
            </w:pPr>
            <w:r>
              <w:rPr>
                <w:rFonts w:ascii="Times New Roman" w:hAnsi="Times New Roman"/>
                <w:sz w:val="18"/>
              </w:rPr>
              <w:t>916</w:t>
            </w:r>
          </w:p>
        </w:tc>
        <w:tc>
          <w:tcPr>
            <w:tcW w:w="6946" w:type="dxa"/>
            <w:shd w:val="clear" w:color="auto" w:fill="auto"/>
          </w:tcPr>
          <w:p w14:paraId="4837F02D" w14:textId="77777777" w:rsidR="00B53E52" w:rsidRDefault="00B53E52">
            <w:pPr>
              <w:pStyle w:val="TableParagraph"/>
              <w:jc w:val="both"/>
              <w:rPr>
                <w:rFonts w:ascii="Times New Roman" w:hAnsi="Times New Roman"/>
                <w:b/>
                <w:sz w:val="18"/>
                <w:u w:color="000000"/>
              </w:rPr>
            </w:pPr>
          </w:p>
          <w:p w14:paraId="2505C02C" w14:textId="77777777"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1.1.8.4.4 Överskott av finansiering till andra juridiska personer</w:t>
            </w:r>
          </w:p>
          <w:p w14:paraId="68AA18F2" w14:textId="77777777" w:rsidR="00B53E52" w:rsidRDefault="00B53E52">
            <w:pPr>
              <w:pStyle w:val="TableParagraph"/>
              <w:spacing w:before="9"/>
              <w:jc w:val="both"/>
              <w:rPr>
                <w:rFonts w:ascii="Times New Roman" w:eastAsia="Times New Roman" w:hAnsi="Times New Roman"/>
                <w:sz w:val="24"/>
                <w:szCs w:val="24"/>
              </w:rPr>
            </w:pPr>
          </w:p>
          <w:p w14:paraId="608BE842" w14:textId="4044CFD0" w:rsidR="00B53E52" w:rsidRDefault="006E48EA">
            <w:pPr>
              <w:pStyle w:val="TableParagraph"/>
              <w:jc w:val="both"/>
              <w:rPr>
                <w:rFonts w:ascii="Times New Roman" w:hAnsi="Times New Roman"/>
                <w:b/>
                <w:sz w:val="18"/>
                <w:u w:color="000000"/>
              </w:rPr>
            </w:pPr>
            <w:r>
              <w:rPr>
                <w:rFonts w:ascii="Times New Roman" w:hAnsi="Times New Roman"/>
                <w:sz w:val="18"/>
              </w:rPr>
              <w:t>Kreditinstitut ska här rapportera skillnaden mellan de avtalsenliga förpliktelserna att förlänga finansieringen till andra juridiska personer och beloppet för inflöden från dessa kunder enligt vad som avses i artikel 32.3 a när förstnämnda överstiger sistnämnda.</w:t>
            </w:r>
          </w:p>
        </w:tc>
      </w:tr>
      <w:tr w:rsidR="00B53E52" w14:paraId="372B309D" w14:textId="77777777" w:rsidTr="00454544">
        <w:tc>
          <w:tcPr>
            <w:tcW w:w="1457" w:type="dxa"/>
            <w:shd w:val="clear" w:color="auto" w:fill="auto"/>
            <w:vAlign w:val="center"/>
          </w:tcPr>
          <w:p w14:paraId="065E0968" w14:textId="77777777" w:rsidR="00B53E52" w:rsidRDefault="006E48EA">
            <w:pPr>
              <w:pStyle w:val="TableParagraph"/>
              <w:ind w:left="135"/>
              <w:rPr>
                <w:rFonts w:ascii="Times New Roman" w:hAnsi="Times New Roman"/>
                <w:sz w:val="18"/>
              </w:rPr>
            </w:pPr>
            <w:r>
              <w:rPr>
                <w:rFonts w:ascii="Times New Roman" w:hAnsi="Times New Roman"/>
                <w:sz w:val="18"/>
              </w:rPr>
              <w:t>917</w:t>
            </w:r>
          </w:p>
        </w:tc>
        <w:tc>
          <w:tcPr>
            <w:tcW w:w="6946" w:type="dxa"/>
            <w:shd w:val="clear" w:color="auto" w:fill="auto"/>
          </w:tcPr>
          <w:p w14:paraId="609B9274" w14:textId="77777777" w:rsidR="00B53E52" w:rsidRDefault="00B53E52">
            <w:pPr>
              <w:pStyle w:val="TableParagraph"/>
              <w:jc w:val="both"/>
              <w:rPr>
                <w:rFonts w:ascii="Times New Roman" w:hAnsi="Times New Roman"/>
                <w:b/>
                <w:sz w:val="18"/>
                <w:u w:color="000000"/>
              </w:rPr>
            </w:pPr>
          </w:p>
          <w:p w14:paraId="4B4E4468" w14:textId="77777777" w:rsidR="00B53E52" w:rsidRDefault="006E48EA">
            <w:pPr>
              <w:pStyle w:val="TableParagraph"/>
              <w:jc w:val="both"/>
              <w:rPr>
                <w:rFonts w:ascii="Times New Roman" w:eastAsia="Verdana" w:hAnsi="Times New Roman"/>
                <w:sz w:val="18"/>
                <w:szCs w:val="18"/>
              </w:rPr>
            </w:pPr>
            <w:r>
              <w:rPr>
                <w:rFonts w:ascii="Times New Roman" w:hAnsi="Times New Roman"/>
                <w:b/>
                <w:sz w:val="18"/>
                <w:u w:color="000000"/>
              </w:rPr>
              <w:t>1.1.8.5 Tillgångar som lånas på en osäkrad basis</w:t>
            </w:r>
          </w:p>
          <w:p w14:paraId="14A32293" w14:textId="77777777" w:rsidR="00B53E52" w:rsidRDefault="00B53E52">
            <w:pPr>
              <w:pStyle w:val="TableParagraph"/>
              <w:spacing w:before="7"/>
              <w:jc w:val="both"/>
              <w:rPr>
                <w:rFonts w:ascii="Times New Roman" w:eastAsia="Times New Roman" w:hAnsi="Times New Roman"/>
                <w:sz w:val="24"/>
                <w:szCs w:val="24"/>
              </w:rPr>
            </w:pPr>
          </w:p>
          <w:p w14:paraId="51721E3E" w14:textId="2AE52E70" w:rsidR="00B53E52" w:rsidRDefault="006E48EA">
            <w:pPr>
              <w:pStyle w:val="TableParagraph"/>
              <w:jc w:val="both"/>
              <w:rPr>
                <w:rFonts w:ascii="Times New Roman" w:eastAsia="Verdana" w:hAnsi="Times New Roman"/>
                <w:sz w:val="18"/>
                <w:szCs w:val="18"/>
              </w:rPr>
            </w:pPr>
            <w:r>
              <w:rPr>
                <w:rFonts w:ascii="Times New Roman" w:hAnsi="Times New Roman"/>
                <w:sz w:val="18"/>
              </w:rPr>
              <w:t>Artikel 28.7 i delegerad förordning (EU) 2015/61</w:t>
            </w:r>
          </w:p>
          <w:p w14:paraId="21FF1D3F" w14:textId="77777777" w:rsidR="00B53E52" w:rsidRDefault="00B53E52">
            <w:pPr>
              <w:pStyle w:val="TableParagraph"/>
              <w:spacing w:before="9"/>
              <w:jc w:val="both"/>
              <w:rPr>
                <w:rFonts w:ascii="Times New Roman" w:eastAsia="Times New Roman" w:hAnsi="Times New Roman"/>
                <w:sz w:val="24"/>
                <w:szCs w:val="24"/>
              </w:rPr>
            </w:pPr>
          </w:p>
          <w:p w14:paraId="5311C2DE" w14:textId="35334A4B" w:rsidR="00B53E52" w:rsidRDefault="006E48EA">
            <w:pPr>
              <w:pStyle w:val="TableParagraph"/>
              <w:spacing w:line="275" w:lineRule="auto"/>
              <w:ind w:right="96"/>
              <w:jc w:val="both"/>
              <w:rPr>
                <w:rFonts w:ascii="Times New Roman" w:eastAsia="Verdana" w:hAnsi="Times New Roman"/>
                <w:sz w:val="18"/>
                <w:szCs w:val="18"/>
              </w:rPr>
            </w:pPr>
            <w:r>
              <w:rPr>
                <w:rFonts w:ascii="Times New Roman" w:hAnsi="Times New Roman"/>
                <w:sz w:val="18"/>
              </w:rPr>
              <w:t>Kreditinstitut ska här rapportera tillgångar som lånas på en osäkrad basis och som förfaller inom 30 dagar. Tillgångarna ska antas avvecklas helt, vilket leder till ett utflöde på 100 %.</w:t>
            </w:r>
          </w:p>
          <w:p w14:paraId="6B6D9557" w14:textId="77777777" w:rsidR="00B53E52" w:rsidRDefault="00B53E52">
            <w:pPr>
              <w:pStyle w:val="TableParagraph"/>
              <w:spacing w:before="11"/>
              <w:jc w:val="both"/>
              <w:rPr>
                <w:rFonts w:ascii="Times New Roman" w:eastAsia="Times New Roman" w:hAnsi="Times New Roman"/>
                <w:sz w:val="21"/>
                <w:szCs w:val="21"/>
              </w:rPr>
            </w:pPr>
          </w:p>
          <w:p w14:paraId="66070A83" w14:textId="77777777" w:rsidR="00B53E52" w:rsidRDefault="006E48EA">
            <w:pPr>
              <w:pStyle w:val="TableParagraph"/>
              <w:jc w:val="both"/>
              <w:rPr>
                <w:rFonts w:ascii="Times New Roman" w:hAnsi="Times New Roman"/>
                <w:b/>
                <w:sz w:val="18"/>
                <w:u w:color="000000"/>
              </w:rPr>
            </w:pPr>
            <w:r>
              <w:rPr>
                <w:rFonts w:ascii="Times New Roman" w:hAnsi="Times New Roman"/>
                <w:sz w:val="18"/>
              </w:rPr>
              <w:t>Kreditinstitut ska rapportera marknadsvärdet på tillgångar som lånas på en osäkrad basis och som förfaller inom 30 dagar när kreditinstitutet inte äger värdepapperen och de inte utgör en del av kreditinstitutets likviditetsbuffert.</w:t>
            </w:r>
          </w:p>
        </w:tc>
      </w:tr>
      <w:tr w:rsidR="00B53E52" w14:paraId="55F1E6FB" w14:textId="77777777" w:rsidTr="00454544">
        <w:tc>
          <w:tcPr>
            <w:tcW w:w="1457" w:type="dxa"/>
            <w:shd w:val="clear" w:color="auto" w:fill="auto"/>
            <w:vAlign w:val="center"/>
          </w:tcPr>
          <w:p w14:paraId="0EF4B587" w14:textId="77777777" w:rsidR="00B53E52" w:rsidRDefault="006E48EA">
            <w:pPr>
              <w:pStyle w:val="TableParagraph"/>
              <w:ind w:left="135"/>
              <w:rPr>
                <w:rFonts w:ascii="Times New Roman" w:hAnsi="Times New Roman"/>
                <w:sz w:val="18"/>
              </w:rPr>
            </w:pPr>
            <w:r>
              <w:rPr>
                <w:rFonts w:ascii="Times New Roman" w:hAnsi="Times New Roman"/>
                <w:sz w:val="18"/>
              </w:rPr>
              <w:t>918</w:t>
            </w:r>
          </w:p>
        </w:tc>
        <w:tc>
          <w:tcPr>
            <w:tcW w:w="6946" w:type="dxa"/>
            <w:shd w:val="clear" w:color="auto" w:fill="auto"/>
          </w:tcPr>
          <w:p w14:paraId="5CE4C240" w14:textId="77777777" w:rsidR="00B53E52" w:rsidRDefault="00B53E52">
            <w:pPr>
              <w:pStyle w:val="TableParagraph"/>
              <w:jc w:val="both"/>
              <w:rPr>
                <w:rFonts w:ascii="Times New Roman" w:hAnsi="Times New Roman"/>
                <w:b/>
                <w:sz w:val="18"/>
                <w:u w:color="000000"/>
              </w:rPr>
            </w:pPr>
          </w:p>
          <w:p w14:paraId="4EFCF2A8" w14:textId="77777777" w:rsidR="00B53E52" w:rsidRDefault="006E48EA">
            <w:pPr>
              <w:pStyle w:val="TableParagraph"/>
              <w:jc w:val="both"/>
              <w:rPr>
                <w:rFonts w:ascii="Times New Roman" w:hAnsi="Times New Roman"/>
                <w:b/>
                <w:sz w:val="18"/>
                <w:u w:color="000000"/>
              </w:rPr>
            </w:pPr>
            <w:r>
              <w:rPr>
                <w:rFonts w:ascii="Times New Roman" w:hAnsi="Times New Roman"/>
                <w:b/>
                <w:sz w:val="18"/>
                <w:u w:color="000000"/>
              </w:rPr>
              <w:t>1.1.8.6 Övrigt</w:t>
            </w:r>
          </w:p>
          <w:p w14:paraId="58F5F5F7" w14:textId="77777777" w:rsidR="00B53E52" w:rsidRDefault="00B53E52">
            <w:pPr>
              <w:pStyle w:val="TableParagraph"/>
              <w:jc w:val="both"/>
              <w:rPr>
                <w:rFonts w:ascii="Times New Roman" w:hAnsi="Times New Roman"/>
                <w:b/>
                <w:sz w:val="18"/>
                <w:u w:color="000000"/>
              </w:rPr>
            </w:pPr>
          </w:p>
          <w:p w14:paraId="0E24DA9D" w14:textId="5AF722A5" w:rsidR="00B53E52" w:rsidRDefault="00555504">
            <w:pPr>
              <w:pStyle w:val="TableParagraph"/>
              <w:jc w:val="both"/>
              <w:rPr>
                <w:rFonts w:ascii="Times New Roman" w:hAnsi="Times New Roman"/>
                <w:sz w:val="18"/>
              </w:rPr>
            </w:pPr>
            <w:r>
              <w:rPr>
                <w:rFonts w:ascii="Times New Roman" w:hAnsi="Times New Roman"/>
                <w:sz w:val="18"/>
              </w:rPr>
              <w:t>Artikel 31a.1 i delegerad förordning (EU) 2015/61.</w:t>
            </w:r>
          </w:p>
          <w:p w14:paraId="69CC9F5B" w14:textId="77777777" w:rsidR="00B53E52" w:rsidRDefault="00B53E52">
            <w:pPr>
              <w:pStyle w:val="TableParagraph"/>
              <w:jc w:val="both"/>
              <w:rPr>
                <w:rFonts w:ascii="Times New Roman" w:hAnsi="Times New Roman"/>
                <w:sz w:val="18"/>
                <w:u w:color="000000"/>
              </w:rPr>
            </w:pPr>
          </w:p>
          <w:p w14:paraId="1DD86F88" w14:textId="55F8E7B6" w:rsidR="00B53E52" w:rsidRDefault="00555504">
            <w:pPr>
              <w:pStyle w:val="TableParagraph"/>
              <w:jc w:val="both"/>
              <w:rPr>
                <w:rFonts w:ascii="Times New Roman" w:hAnsi="Times New Roman"/>
                <w:sz w:val="18"/>
              </w:rPr>
            </w:pPr>
            <w:r>
              <w:rPr>
                <w:rFonts w:ascii="Times New Roman" w:hAnsi="Times New Roman"/>
                <w:sz w:val="18"/>
              </w:rPr>
              <w:t>Kreditinstitut ska rapportera totalt utestående belopp för alla skulder som förfaller inom de kommande 30 kalenderdagarna andra än de som avses i artiklarna 24–31 i delegerad förordning (EU) 2015/61.</w:t>
            </w:r>
          </w:p>
          <w:p w14:paraId="32FC5BD4" w14:textId="77777777" w:rsidR="00B53E52" w:rsidRDefault="00B53E52">
            <w:pPr>
              <w:pStyle w:val="TableParagraph"/>
              <w:jc w:val="both"/>
              <w:rPr>
                <w:rFonts w:ascii="Times New Roman" w:hAnsi="Times New Roman"/>
                <w:sz w:val="18"/>
                <w:u w:color="000000"/>
              </w:rPr>
            </w:pPr>
          </w:p>
          <w:p w14:paraId="2F6263A2" w14:textId="48DE0DCE" w:rsidR="00B53E52" w:rsidRDefault="007453EC">
            <w:pPr>
              <w:pStyle w:val="TableParagraph"/>
              <w:jc w:val="both"/>
              <w:rPr>
                <w:rFonts w:ascii="Times New Roman" w:hAnsi="Times New Roman"/>
                <w:sz w:val="18"/>
                <w:u w:color="000000"/>
              </w:rPr>
            </w:pPr>
            <w:r>
              <w:rPr>
                <w:rFonts w:ascii="Times New Roman" w:hAnsi="Times New Roman"/>
                <w:sz w:val="18"/>
                <w:u w:color="000000"/>
              </w:rPr>
              <w:t>Den här raden ska endast inkludera alla övriga utflöden från osäkrade transaktioner. Säkrade transaktioner ska rapporteras under ID 1.2 om ”Utflöden från utlåning mot säkerhet och kapitalmarknadsrelaterade transaktioner” och under ID 1.3 om ”Summa utflöden från likviditetsswappar”.</w:t>
            </w:r>
          </w:p>
          <w:p w14:paraId="6B23C2B7" w14:textId="77777777" w:rsidR="00B53E52" w:rsidRDefault="00B53E52">
            <w:pPr>
              <w:pStyle w:val="TableParagraph"/>
              <w:jc w:val="both"/>
              <w:rPr>
                <w:rFonts w:ascii="Times New Roman" w:hAnsi="Times New Roman"/>
                <w:sz w:val="18"/>
                <w:u w:color="000000"/>
              </w:rPr>
            </w:pPr>
          </w:p>
        </w:tc>
      </w:tr>
      <w:tr w:rsidR="00B53E52" w14:paraId="26308457" w14:textId="77777777" w:rsidTr="00454544">
        <w:tc>
          <w:tcPr>
            <w:tcW w:w="1457" w:type="dxa"/>
            <w:shd w:val="clear" w:color="auto" w:fill="auto"/>
            <w:vAlign w:val="center"/>
          </w:tcPr>
          <w:p w14:paraId="3C3718CE"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920</w:t>
            </w:r>
          </w:p>
        </w:tc>
        <w:tc>
          <w:tcPr>
            <w:tcW w:w="6946" w:type="dxa"/>
            <w:shd w:val="clear" w:color="auto" w:fill="auto"/>
          </w:tcPr>
          <w:p w14:paraId="28BF66B6" w14:textId="77777777" w:rsidR="00B53E52" w:rsidRDefault="00B53E52">
            <w:pPr>
              <w:pStyle w:val="TableParagraph"/>
              <w:spacing w:before="9"/>
              <w:jc w:val="both"/>
              <w:rPr>
                <w:rFonts w:ascii="Times New Roman" w:eastAsia="Times New Roman" w:hAnsi="Times New Roman"/>
                <w:sz w:val="21"/>
                <w:szCs w:val="21"/>
              </w:rPr>
            </w:pPr>
          </w:p>
          <w:p w14:paraId="51D41FB8" w14:textId="77777777"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b/>
                <w:sz w:val="18"/>
                <w:u w:color="000000"/>
              </w:rPr>
              <w:t>1.2 Utflöden från utlåning mot säkerhet och kapitalmarknadsrelaterade</w:t>
            </w:r>
            <w:r>
              <w:rPr>
                <w:rFonts w:ascii="Times New Roman" w:hAnsi="Times New Roman"/>
                <w:b/>
                <w:sz w:val="18"/>
              </w:rPr>
              <w:t xml:space="preserve"> </w:t>
            </w:r>
            <w:r>
              <w:rPr>
                <w:rFonts w:ascii="Times New Roman" w:hAnsi="Times New Roman"/>
                <w:b/>
                <w:sz w:val="18"/>
                <w:u w:color="000000"/>
              </w:rPr>
              <w:t>transaktioner</w:t>
            </w:r>
          </w:p>
          <w:p w14:paraId="51D1BA3F" w14:textId="77777777" w:rsidR="00B53E52" w:rsidRDefault="00B53E52">
            <w:pPr>
              <w:pStyle w:val="TableParagraph"/>
              <w:spacing w:before="11"/>
              <w:jc w:val="both"/>
              <w:rPr>
                <w:rFonts w:ascii="Times New Roman" w:eastAsia="Times New Roman" w:hAnsi="Times New Roman"/>
                <w:sz w:val="21"/>
                <w:szCs w:val="21"/>
              </w:rPr>
            </w:pPr>
          </w:p>
          <w:p w14:paraId="75E2EC02" w14:textId="09C465C4"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Artikel 28.3 i delegerad förordning (EU) 2015/61.</w:t>
            </w:r>
          </w:p>
          <w:p w14:paraId="1D8502DD" w14:textId="77777777" w:rsidR="00B53E52" w:rsidRDefault="00B53E52">
            <w:pPr>
              <w:pStyle w:val="TableParagraph"/>
              <w:spacing w:before="9"/>
              <w:jc w:val="both"/>
              <w:rPr>
                <w:rFonts w:ascii="Times New Roman" w:eastAsia="Times New Roman" w:hAnsi="Times New Roman"/>
                <w:sz w:val="24"/>
                <w:szCs w:val="24"/>
              </w:rPr>
            </w:pPr>
          </w:p>
          <w:p w14:paraId="12CB8EC3" w14:textId="1F1D4977" w:rsidR="00B53E52"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Likviditetsswappar (som omfattar transaktioner säkerhet-kontra-säkerhet) ska rapporteras i mall C 75.01 i bilaga XXIV.</w:t>
            </w:r>
          </w:p>
        </w:tc>
      </w:tr>
      <w:tr w:rsidR="00B53E52" w14:paraId="0BB6D654" w14:textId="77777777" w:rsidTr="00454544">
        <w:tc>
          <w:tcPr>
            <w:tcW w:w="1457" w:type="dxa"/>
            <w:shd w:val="clear" w:color="auto" w:fill="auto"/>
            <w:vAlign w:val="center"/>
          </w:tcPr>
          <w:p w14:paraId="2E51CB9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930</w:t>
            </w:r>
          </w:p>
        </w:tc>
        <w:tc>
          <w:tcPr>
            <w:tcW w:w="6946" w:type="dxa"/>
            <w:shd w:val="clear" w:color="auto" w:fill="auto"/>
          </w:tcPr>
          <w:p w14:paraId="12FCD686" w14:textId="77777777" w:rsidR="00B53E52" w:rsidRDefault="00B53E52">
            <w:pPr>
              <w:pStyle w:val="TableParagraph"/>
              <w:spacing w:before="9"/>
              <w:jc w:val="both"/>
              <w:rPr>
                <w:rFonts w:ascii="Times New Roman" w:eastAsia="Times New Roman" w:hAnsi="Times New Roman"/>
                <w:sz w:val="21"/>
                <w:szCs w:val="21"/>
              </w:rPr>
            </w:pPr>
          </w:p>
          <w:p w14:paraId="08BE84A9" w14:textId="77777777" w:rsidR="00B53E52" w:rsidRDefault="006E48EA">
            <w:pPr>
              <w:pStyle w:val="TableParagraph"/>
              <w:spacing w:line="275" w:lineRule="auto"/>
              <w:ind w:left="102" w:right="98"/>
              <w:jc w:val="both"/>
              <w:rPr>
                <w:rFonts w:ascii="Times New Roman" w:hAnsi="Times New Roman"/>
                <w:b/>
                <w:sz w:val="18"/>
                <w:u w:color="000000"/>
              </w:rPr>
            </w:pPr>
            <w:r>
              <w:rPr>
                <w:rFonts w:ascii="Times New Roman" w:hAnsi="Times New Roman"/>
                <w:b/>
                <w:sz w:val="18"/>
                <w:u w:color="000000"/>
              </w:rPr>
              <w:t>1.2.1 Motparten är centralbank</w:t>
            </w:r>
          </w:p>
          <w:p w14:paraId="0FF400CB" w14:textId="77777777" w:rsidR="00B53E52" w:rsidRDefault="00B53E52">
            <w:pPr>
              <w:pStyle w:val="TableParagraph"/>
              <w:spacing w:line="275" w:lineRule="auto"/>
              <w:ind w:left="102" w:right="98"/>
              <w:jc w:val="both"/>
              <w:rPr>
                <w:rFonts w:ascii="Times New Roman" w:hAnsi="Times New Roman"/>
                <w:sz w:val="18"/>
              </w:rPr>
            </w:pPr>
          </w:p>
          <w:p w14:paraId="1ECF2478" w14:textId="77777777" w:rsidR="00B53E52" w:rsidRDefault="006E48EA">
            <w:pPr>
              <w:pStyle w:val="TableParagraph"/>
              <w:spacing w:line="275" w:lineRule="auto"/>
              <w:ind w:left="102" w:right="98"/>
              <w:jc w:val="both"/>
              <w:rPr>
                <w:rFonts w:ascii="Times New Roman" w:hAnsi="Times New Roman"/>
                <w:sz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w:t>
            </w:r>
          </w:p>
        </w:tc>
      </w:tr>
      <w:tr w:rsidR="00B53E52" w14:paraId="4CE3B9D7" w14:textId="77777777" w:rsidTr="00454544">
        <w:tc>
          <w:tcPr>
            <w:tcW w:w="1457" w:type="dxa"/>
            <w:shd w:val="clear" w:color="auto" w:fill="auto"/>
            <w:vAlign w:val="center"/>
          </w:tcPr>
          <w:p w14:paraId="004919FA"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940</w:t>
            </w:r>
          </w:p>
        </w:tc>
        <w:tc>
          <w:tcPr>
            <w:tcW w:w="6946" w:type="dxa"/>
            <w:shd w:val="clear" w:color="auto" w:fill="auto"/>
          </w:tcPr>
          <w:p w14:paraId="0F764DE9" w14:textId="77777777" w:rsidR="00B53E52" w:rsidRDefault="00B53E52">
            <w:pPr>
              <w:pStyle w:val="TableParagraph"/>
              <w:spacing w:before="9"/>
              <w:jc w:val="both"/>
              <w:rPr>
                <w:rFonts w:ascii="Times New Roman" w:eastAsia="Times New Roman" w:hAnsi="Times New Roman"/>
                <w:sz w:val="21"/>
                <w:szCs w:val="21"/>
              </w:rPr>
            </w:pPr>
          </w:p>
          <w:p w14:paraId="48979F10"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1.2.1.1 Säkerheter på nivå 1, utom säkerställda obligationer med extremt hög kvalitet</w:t>
            </w:r>
          </w:p>
          <w:p w14:paraId="7BBE1297" w14:textId="77777777" w:rsidR="00B53E52" w:rsidRDefault="00B53E52">
            <w:pPr>
              <w:pStyle w:val="TableParagraph"/>
              <w:spacing w:before="7"/>
              <w:jc w:val="both"/>
              <w:rPr>
                <w:rFonts w:ascii="Times New Roman" w:eastAsia="Times New Roman" w:hAnsi="Times New Roman"/>
                <w:sz w:val="24"/>
                <w:szCs w:val="24"/>
              </w:rPr>
            </w:pPr>
          </w:p>
          <w:p w14:paraId="45DC1ED8" w14:textId="3C55C217" w:rsidR="00B53E52" w:rsidRDefault="000378A5">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28982534" w14:textId="77777777" w:rsidR="00B53E52" w:rsidRDefault="00B53E52">
            <w:pPr>
              <w:pStyle w:val="TableParagraph"/>
              <w:spacing w:before="9"/>
              <w:jc w:val="both"/>
              <w:rPr>
                <w:rFonts w:ascii="Times New Roman" w:eastAsia="Times New Roman" w:hAnsi="Times New Roman"/>
                <w:sz w:val="24"/>
                <w:szCs w:val="24"/>
              </w:rPr>
            </w:pPr>
          </w:p>
          <w:p w14:paraId="6FD80278" w14:textId="49ABF444" w:rsidR="00B53E52"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tillgång på nivå 1 utom säkerställda obligationer med extremt hög kvalitet och i enlighet med artiklarna 7 och 10 i delegerad förordning (EU) 2015/61 skulle klassificeras som likvid tillgång, utom när den används som säkerhet för sådana transaktioner. </w:t>
            </w:r>
          </w:p>
        </w:tc>
      </w:tr>
      <w:tr w:rsidR="00B53E52" w14:paraId="73885469" w14:textId="77777777" w:rsidTr="00454544">
        <w:tc>
          <w:tcPr>
            <w:tcW w:w="1457" w:type="dxa"/>
            <w:shd w:val="clear" w:color="auto" w:fill="auto"/>
            <w:vAlign w:val="center"/>
          </w:tcPr>
          <w:p w14:paraId="575D5DDF" w14:textId="77777777" w:rsidR="00B53E52" w:rsidRDefault="006E48EA">
            <w:pPr>
              <w:pStyle w:val="TableParagraph"/>
              <w:ind w:left="135"/>
              <w:rPr>
                <w:rFonts w:ascii="Times New Roman" w:hAnsi="Times New Roman"/>
                <w:sz w:val="18"/>
              </w:rPr>
            </w:pPr>
            <w:r>
              <w:rPr>
                <w:rFonts w:ascii="Times New Roman" w:hAnsi="Times New Roman"/>
                <w:sz w:val="18"/>
              </w:rPr>
              <w:t>945</w:t>
            </w:r>
          </w:p>
        </w:tc>
        <w:tc>
          <w:tcPr>
            <w:tcW w:w="6946" w:type="dxa"/>
            <w:shd w:val="clear" w:color="auto" w:fill="auto"/>
          </w:tcPr>
          <w:p w14:paraId="33E71C03" w14:textId="77777777" w:rsidR="00B53E52" w:rsidRDefault="006E48EA">
            <w:pPr>
              <w:pStyle w:val="TableParagraph"/>
              <w:jc w:val="both"/>
              <w:rPr>
                <w:rFonts w:ascii="Times New Roman" w:hAnsi="Times New Roman"/>
                <w:b/>
                <w:sz w:val="18"/>
                <w:u w:color="000000"/>
              </w:rPr>
            </w:pPr>
            <w:r>
              <w:rPr>
                <w:rFonts w:ascii="Times New Roman" w:hAnsi="Times New Roman"/>
                <w:b/>
                <w:sz w:val="18"/>
                <w:u w:color="000000"/>
              </w:rPr>
              <w:t xml:space="preserve"> </w:t>
            </w:r>
          </w:p>
          <w:p w14:paraId="442A7D6D" w14:textId="77777777" w:rsidR="00B53E52" w:rsidRDefault="006E48EA">
            <w:pPr>
              <w:pStyle w:val="TableParagraph"/>
              <w:ind w:left="176" w:hanging="142"/>
              <w:jc w:val="both"/>
              <w:rPr>
                <w:rFonts w:ascii="Times New Roman" w:eastAsia="Verdana" w:hAnsi="Times New Roman"/>
                <w:sz w:val="18"/>
                <w:szCs w:val="18"/>
              </w:rPr>
            </w:pPr>
            <w:r>
              <w:rPr>
                <w:rFonts w:ascii="Times New Roman" w:hAnsi="Times New Roman"/>
                <w:b/>
                <w:sz w:val="18"/>
                <w:u w:color="000000"/>
              </w:rPr>
              <w:t xml:space="preserve">   1.2.1.1.1 Varav utökad säkerhet uppfyller operativa krav</w:t>
            </w:r>
          </w:p>
          <w:p w14:paraId="2D1A8C60" w14:textId="77777777" w:rsidR="00B53E52" w:rsidRDefault="00B53E52">
            <w:pPr>
              <w:pStyle w:val="TableParagraph"/>
              <w:ind w:left="135"/>
              <w:jc w:val="both"/>
              <w:rPr>
                <w:rFonts w:ascii="Times New Roman" w:eastAsia="Verdana" w:hAnsi="Times New Roman"/>
                <w:sz w:val="18"/>
                <w:szCs w:val="18"/>
              </w:rPr>
            </w:pPr>
          </w:p>
          <w:p w14:paraId="6E88072E" w14:textId="28F2805F" w:rsidR="00B53E52" w:rsidRDefault="000378A5">
            <w:pPr>
              <w:pStyle w:val="TableParagraph"/>
              <w:spacing w:before="9"/>
              <w:ind w:left="176"/>
              <w:jc w:val="both"/>
              <w:rPr>
                <w:rFonts w:ascii="Times New Roman" w:hAnsi="Times New Roman"/>
                <w:sz w:val="18"/>
              </w:rPr>
            </w:pPr>
            <w:r>
              <w:rPr>
                <w:rFonts w:ascii="Times New Roman" w:hAnsi="Times New Roman"/>
                <w:sz w:val="18"/>
              </w:rPr>
              <w:t>Transaktioner under post 1.2.1.1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 xml:space="preserve">i delegerad förordning (EU) 2015/61 skulle klassificeras som likvid tillgång. </w:t>
            </w:r>
          </w:p>
        </w:tc>
      </w:tr>
      <w:tr w:rsidR="00B53E52" w14:paraId="0187E718" w14:textId="77777777" w:rsidTr="00454544">
        <w:tc>
          <w:tcPr>
            <w:tcW w:w="1457" w:type="dxa"/>
            <w:shd w:val="clear" w:color="auto" w:fill="auto"/>
            <w:vAlign w:val="center"/>
          </w:tcPr>
          <w:p w14:paraId="501B452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950</w:t>
            </w:r>
          </w:p>
        </w:tc>
        <w:tc>
          <w:tcPr>
            <w:tcW w:w="6946" w:type="dxa"/>
            <w:shd w:val="clear" w:color="auto" w:fill="auto"/>
          </w:tcPr>
          <w:p w14:paraId="41385FCD" w14:textId="77777777" w:rsidR="00B53E52" w:rsidRDefault="00B53E52">
            <w:pPr>
              <w:pStyle w:val="TableParagraph"/>
              <w:spacing w:before="9"/>
              <w:jc w:val="both"/>
              <w:rPr>
                <w:rFonts w:ascii="Times New Roman" w:eastAsia="Times New Roman" w:hAnsi="Times New Roman"/>
                <w:sz w:val="21"/>
                <w:szCs w:val="21"/>
              </w:rPr>
            </w:pPr>
          </w:p>
          <w:p w14:paraId="2AC020A1"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1.2.1.2 Säkerheter på nivå 1, säkerställda obligationer med extremt hög kvalitet</w:t>
            </w:r>
          </w:p>
          <w:p w14:paraId="27B07C35" w14:textId="77777777" w:rsidR="00B53E52" w:rsidRDefault="00B53E52">
            <w:pPr>
              <w:pStyle w:val="TableParagraph"/>
              <w:spacing w:before="9"/>
              <w:jc w:val="both"/>
              <w:rPr>
                <w:rFonts w:ascii="Times New Roman" w:eastAsia="Times New Roman" w:hAnsi="Times New Roman"/>
                <w:sz w:val="24"/>
                <w:szCs w:val="24"/>
              </w:rPr>
            </w:pPr>
          </w:p>
          <w:p w14:paraId="3899CE2D" w14:textId="26F0D9D2"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7F8774C7" w14:textId="77777777" w:rsidR="00B53E52" w:rsidRDefault="00B53E52">
            <w:pPr>
              <w:pStyle w:val="TableParagraph"/>
              <w:spacing w:before="7"/>
              <w:jc w:val="both"/>
              <w:rPr>
                <w:rFonts w:ascii="Times New Roman" w:eastAsia="Times New Roman" w:hAnsi="Times New Roman"/>
                <w:sz w:val="24"/>
                <w:szCs w:val="24"/>
              </w:rPr>
            </w:pPr>
          </w:p>
          <w:p w14:paraId="0A97EDBB" w14:textId="53D2E645"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 och den utökade säkerheten är tillgång på nivå 1 som är säkerställda obligationer med extremt hög kvalitet</w:t>
            </w:r>
            <w:r>
              <w:rPr>
                <w:rFonts w:ascii="Times New Roman" w:hAnsi="Times New Roman"/>
              </w:rPr>
              <w:t xml:space="preserve"> </w:t>
            </w:r>
            <w:r>
              <w:rPr>
                <w:rFonts w:ascii="Times New Roman" w:hAnsi="Times New Roman"/>
                <w:sz w:val="18"/>
              </w:rPr>
              <w:t>och i enlighet med artiklarna 7 och 10 i delegerad förordning (EU) 2015/61 skulle klassificeras som likvid tillgång, utom när den används som säkerhet för sådana transaktioner.</w:t>
            </w:r>
          </w:p>
        </w:tc>
      </w:tr>
      <w:tr w:rsidR="00B53E52" w14:paraId="5493FE27" w14:textId="77777777" w:rsidTr="00454544">
        <w:tc>
          <w:tcPr>
            <w:tcW w:w="1457" w:type="dxa"/>
            <w:shd w:val="clear" w:color="auto" w:fill="auto"/>
            <w:vAlign w:val="center"/>
          </w:tcPr>
          <w:p w14:paraId="55B9341F" w14:textId="77777777" w:rsidR="00B53E52" w:rsidRDefault="006E48EA">
            <w:pPr>
              <w:pStyle w:val="TableParagraph"/>
              <w:ind w:left="135"/>
              <w:rPr>
                <w:rFonts w:ascii="Times New Roman" w:hAnsi="Times New Roman"/>
                <w:sz w:val="18"/>
              </w:rPr>
            </w:pPr>
            <w:r>
              <w:rPr>
                <w:rFonts w:ascii="Times New Roman" w:hAnsi="Times New Roman"/>
                <w:sz w:val="18"/>
              </w:rPr>
              <w:t>955</w:t>
            </w:r>
          </w:p>
        </w:tc>
        <w:tc>
          <w:tcPr>
            <w:tcW w:w="6946" w:type="dxa"/>
            <w:shd w:val="clear" w:color="auto" w:fill="auto"/>
          </w:tcPr>
          <w:p w14:paraId="3D117024" w14:textId="77777777" w:rsidR="00B53E52" w:rsidRDefault="00B53E52">
            <w:pPr>
              <w:pStyle w:val="TableParagraph"/>
              <w:ind w:left="207"/>
              <w:jc w:val="both"/>
              <w:rPr>
                <w:rFonts w:ascii="Times New Roman" w:hAnsi="Times New Roman"/>
                <w:b/>
                <w:sz w:val="18"/>
                <w:u w:color="000000"/>
              </w:rPr>
            </w:pPr>
          </w:p>
          <w:p w14:paraId="6107E314"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1.2.1.2.1 Varav utökad säkerhet uppfyller operativa krav</w:t>
            </w:r>
          </w:p>
          <w:p w14:paraId="069F537B" w14:textId="77777777" w:rsidR="00B53E52" w:rsidRDefault="00B53E52">
            <w:pPr>
              <w:pStyle w:val="TableParagraph"/>
              <w:ind w:left="135"/>
              <w:jc w:val="both"/>
              <w:rPr>
                <w:rFonts w:ascii="Times New Roman" w:eastAsia="Verdana" w:hAnsi="Times New Roman"/>
                <w:sz w:val="18"/>
                <w:szCs w:val="18"/>
              </w:rPr>
            </w:pPr>
          </w:p>
          <w:p w14:paraId="295247AA" w14:textId="0D80EE15" w:rsidR="00B53E52" w:rsidRDefault="00D17D9F">
            <w:pPr>
              <w:pStyle w:val="TableParagraph"/>
              <w:spacing w:before="9"/>
              <w:ind w:left="176"/>
              <w:jc w:val="both"/>
              <w:rPr>
                <w:rFonts w:ascii="Times New Roman" w:hAnsi="Times New Roman"/>
                <w:sz w:val="18"/>
              </w:rPr>
            </w:pPr>
            <w:r>
              <w:rPr>
                <w:rFonts w:ascii="Times New Roman" w:hAnsi="Times New Roman"/>
                <w:sz w:val="18"/>
              </w:rPr>
              <w:t>Transaktioner under post 1.2.1.2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0E136C31" w14:textId="77777777" w:rsidTr="00454544">
        <w:tc>
          <w:tcPr>
            <w:tcW w:w="1457" w:type="dxa"/>
            <w:shd w:val="clear" w:color="auto" w:fill="auto"/>
            <w:vAlign w:val="center"/>
          </w:tcPr>
          <w:p w14:paraId="4C89FD40" w14:textId="77777777" w:rsidR="00B53E52" w:rsidRDefault="006E48EA">
            <w:pPr>
              <w:pStyle w:val="TableParagraph"/>
              <w:spacing w:before="133"/>
              <w:ind w:left="135"/>
              <w:rPr>
                <w:rFonts w:ascii="Times New Roman" w:eastAsia="Verdana" w:hAnsi="Times New Roman"/>
                <w:sz w:val="18"/>
                <w:szCs w:val="18"/>
              </w:rPr>
            </w:pPr>
            <w:r>
              <w:rPr>
                <w:rFonts w:ascii="Times New Roman" w:hAnsi="Times New Roman"/>
                <w:sz w:val="18"/>
              </w:rPr>
              <w:t>960</w:t>
            </w:r>
          </w:p>
        </w:tc>
        <w:tc>
          <w:tcPr>
            <w:tcW w:w="6946" w:type="dxa"/>
            <w:shd w:val="clear" w:color="auto" w:fill="auto"/>
          </w:tcPr>
          <w:p w14:paraId="64C56D58" w14:textId="77777777" w:rsidR="00B53E52" w:rsidRDefault="00B53E52">
            <w:pPr>
              <w:pStyle w:val="TableParagraph"/>
              <w:spacing w:before="9"/>
              <w:jc w:val="both"/>
              <w:rPr>
                <w:rFonts w:ascii="Times New Roman" w:eastAsia="Times New Roman" w:hAnsi="Times New Roman"/>
                <w:sz w:val="21"/>
                <w:szCs w:val="21"/>
              </w:rPr>
            </w:pPr>
          </w:p>
          <w:p w14:paraId="0500B4CB"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1.2.1.3 Säkerhet på nivå 2A</w:t>
            </w:r>
          </w:p>
          <w:p w14:paraId="072491D6" w14:textId="77777777" w:rsidR="00B53E52" w:rsidRDefault="00B53E52">
            <w:pPr>
              <w:pStyle w:val="TableParagraph"/>
              <w:spacing w:before="9"/>
              <w:jc w:val="both"/>
              <w:rPr>
                <w:rFonts w:ascii="Times New Roman" w:eastAsia="Times New Roman" w:hAnsi="Times New Roman"/>
                <w:sz w:val="24"/>
                <w:szCs w:val="24"/>
              </w:rPr>
            </w:pPr>
          </w:p>
          <w:p w14:paraId="20FB7A2A" w14:textId="25A6343C"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6A8A524E" w14:textId="77777777" w:rsidR="00B53E52" w:rsidRDefault="00B53E52">
            <w:pPr>
              <w:pStyle w:val="TableParagraph"/>
              <w:spacing w:before="7"/>
              <w:jc w:val="both"/>
              <w:rPr>
                <w:rFonts w:ascii="Times New Roman" w:eastAsia="Times New Roman" w:hAnsi="Times New Roman"/>
                <w:sz w:val="24"/>
                <w:szCs w:val="24"/>
              </w:rPr>
            </w:pPr>
          </w:p>
          <w:p w14:paraId="57846B40" w14:textId="046A5B1E"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 och den utökade säkerheten är tillgång på nivå 2A</w:t>
            </w:r>
            <w:r>
              <w:rPr>
                <w:rFonts w:ascii="Times New Roman" w:hAnsi="Times New Roman"/>
              </w:rPr>
              <w:t xml:space="preserve"> </w:t>
            </w:r>
            <w:r>
              <w:rPr>
                <w:rFonts w:ascii="Times New Roman" w:hAnsi="Times New Roman"/>
                <w:sz w:val="18"/>
              </w:rPr>
              <w:t>och i enlighet med artiklarna 7 och 11 i delegerad förordning (EU) 2015/61 skulle klassificeras som likvid tillgång, utom när den används som säkerhet för sådana transaktioner.</w:t>
            </w:r>
          </w:p>
        </w:tc>
      </w:tr>
      <w:tr w:rsidR="00B53E52" w14:paraId="78210469" w14:textId="77777777" w:rsidTr="00454544">
        <w:tc>
          <w:tcPr>
            <w:tcW w:w="1457" w:type="dxa"/>
            <w:shd w:val="clear" w:color="auto" w:fill="auto"/>
            <w:vAlign w:val="center"/>
          </w:tcPr>
          <w:p w14:paraId="1A2A4388" w14:textId="77777777" w:rsidR="00B53E52" w:rsidRDefault="006E48EA">
            <w:pPr>
              <w:pStyle w:val="TableParagraph"/>
              <w:spacing w:before="133"/>
              <w:ind w:left="135"/>
              <w:rPr>
                <w:rFonts w:ascii="Times New Roman" w:hAnsi="Times New Roman"/>
                <w:sz w:val="18"/>
              </w:rPr>
            </w:pPr>
            <w:r>
              <w:rPr>
                <w:rFonts w:ascii="Times New Roman" w:hAnsi="Times New Roman"/>
                <w:sz w:val="18"/>
              </w:rPr>
              <w:t>965</w:t>
            </w:r>
          </w:p>
        </w:tc>
        <w:tc>
          <w:tcPr>
            <w:tcW w:w="6946" w:type="dxa"/>
            <w:shd w:val="clear" w:color="auto" w:fill="auto"/>
          </w:tcPr>
          <w:p w14:paraId="626D86EE" w14:textId="77777777" w:rsidR="00B53E52" w:rsidRDefault="00B53E52">
            <w:pPr>
              <w:pStyle w:val="TableParagraph"/>
              <w:ind w:left="207"/>
              <w:jc w:val="both"/>
              <w:rPr>
                <w:rFonts w:ascii="Times New Roman" w:hAnsi="Times New Roman"/>
                <w:b/>
                <w:sz w:val="18"/>
                <w:u w:color="000000"/>
              </w:rPr>
            </w:pPr>
          </w:p>
          <w:p w14:paraId="1EDE4017" w14:textId="77777777" w:rsidR="00B53E52" w:rsidRDefault="006E48EA">
            <w:pPr>
              <w:pStyle w:val="TableParagraph"/>
              <w:ind w:left="207"/>
              <w:jc w:val="both"/>
              <w:rPr>
                <w:rFonts w:ascii="Times New Roman" w:eastAsia="Verdana" w:hAnsi="Times New Roman"/>
                <w:sz w:val="18"/>
                <w:szCs w:val="18"/>
              </w:rPr>
            </w:pPr>
            <w:r>
              <w:rPr>
                <w:rFonts w:ascii="Times New Roman" w:hAnsi="Times New Roman"/>
                <w:b/>
                <w:sz w:val="18"/>
                <w:u w:color="000000"/>
              </w:rPr>
              <w:t>1.2.1.3.1 Varav utökad säkerhet uppfyller operativa krav</w:t>
            </w:r>
          </w:p>
          <w:p w14:paraId="4F4D6DD9" w14:textId="77777777" w:rsidR="00B53E52" w:rsidRDefault="00B53E52">
            <w:pPr>
              <w:pStyle w:val="TableParagraph"/>
              <w:spacing w:before="9"/>
              <w:jc w:val="both"/>
              <w:rPr>
                <w:rFonts w:ascii="Times New Roman" w:eastAsia="Times New Roman" w:hAnsi="Times New Roman"/>
                <w:sz w:val="24"/>
                <w:szCs w:val="24"/>
              </w:rPr>
            </w:pPr>
          </w:p>
          <w:p w14:paraId="687C0036" w14:textId="5E27B920" w:rsidR="00B53E52" w:rsidRDefault="0065468A">
            <w:pPr>
              <w:pStyle w:val="TableParagraph"/>
              <w:spacing w:before="9"/>
              <w:ind w:left="207"/>
              <w:jc w:val="both"/>
              <w:rPr>
                <w:rFonts w:ascii="Times New Roman" w:hAnsi="Times New Roman"/>
                <w:sz w:val="18"/>
              </w:rPr>
            </w:pPr>
            <w:r>
              <w:rPr>
                <w:rFonts w:ascii="Times New Roman" w:hAnsi="Times New Roman"/>
                <w:sz w:val="18"/>
              </w:rPr>
              <w:t>Transaktioner under post 1.2.1.3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720E3203" w14:textId="77777777" w:rsidTr="00454544">
        <w:tc>
          <w:tcPr>
            <w:tcW w:w="1457" w:type="dxa"/>
            <w:shd w:val="clear" w:color="auto" w:fill="auto"/>
            <w:vAlign w:val="center"/>
          </w:tcPr>
          <w:p w14:paraId="25B3267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970</w:t>
            </w:r>
          </w:p>
        </w:tc>
        <w:tc>
          <w:tcPr>
            <w:tcW w:w="6946" w:type="dxa"/>
            <w:shd w:val="clear" w:color="auto" w:fill="auto"/>
          </w:tcPr>
          <w:p w14:paraId="64D72926" w14:textId="77777777" w:rsidR="00B53E52" w:rsidRDefault="00B53E52">
            <w:pPr>
              <w:pStyle w:val="TableParagraph"/>
              <w:spacing w:before="9"/>
              <w:jc w:val="both"/>
              <w:rPr>
                <w:rFonts w:ascii="Times New Roman" w:eastAsia="Times New Roman" w:hAnsi="Times New Roman"/>
                <w:sz w:val="21"/>
                <w:szCs w:val="21"/>
              </w:rPr>
            </w:pPr>
          </w:p>
          <w:p w14:paraId="2D527E0F" w14:textId="77777777" w:rsidR="00B53E52" w:rsidRDefault="006E48EA">
            <w:pPr>
              <w:pStyle w:val="TableParagraph"/>
              <w:spacing w:line="273" w:lineRule="auto"/>
              <w:ind w:left="135" w:right="100"/>
              <w:jc w:val="both"/>
              <w:rPr>
                <w:rFonts w:ascii="Times New Roman" w:eastAsia="Verdana" w:hAnsi="Times New Roman"/>
                <w:sz w:val="18"/>
                <w:szCs w:val="18"/>
              </w:rPr>
            </w:pPr>
            <w:r>
              <w:rPr>
                <w:rFonts w:ascii="Times New Roman" w:hAnsi="Times New Roman"/>
                <w:b/>
                <w:sz w:val="18"/>
                <w:u w:color="000000"/>
              </w:rPr>
              <w:t>1.2.1.4 Säkerheter på nivå 2B, värdepapper med bakomliggande tillgångar (bostadslån eller bil,</w:t>
            </w:r>
            <w:r>
              <w:rPr>
                <w:rFonts w:ascii="Times New Roman" w:hAnsi="Times New Roman"/>
                <w:b/>
                <w:sz w:val="18"/>
              </w:rPr>
              <w:t xml:space="preserve"> </w:t>
            </w:r>
            <w:r>
              <w:rPr>
                <w:rFonts w:ascii="Times New Roman" w:hAnsi="Times New Roman"/>
                <w:b/>
                <w:sz w:val="18"/>
                <w:u w:color="000000"/>
              </w:rPr>
              <w:t>CQS1)</w:t>
            </w:r>
          </w:p>
          <w:p w14:paraId="50BAC477" w14:textId="77777777" w:rsidR="00B53E52" w:rsidRDefault="00B53E52">
            <w:pPr>
              <w:pStyle w:val="TableParagraph"/>
              <w:spacing w:before="1"/>
              <w:jc w:val="both"/>
              <w:rPr>
                <w:rFonts w:ascii="Times New Roman" w:eastAsia="Times New Roman" w:hAnsi="Times New Roman"/>
              </w:rPr>
            </w:pPr>
          </w:p>
          <w:p w14:paraId="280FD9DB" w14:textId="363C5917"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03256B1F" w14:textId="77777777" w:rsidR="00B53E52" w:rsidRDefault="00B53E52">
            <w:pPr>
              <w:pStyle w:val="TableParagraph"/>
              <w:spacing w:before="9"/>
              <w:jc w:val="both"/>
              <w:rPr>
                <w:rFonts w:ascii="Times New Roman" w:eastAsia="Times New Roman" w:hAnsi="Times New Roman"/>
                <w:sz w:val="24"/>
                <w:szCs w:val="24"/>
              </w:rPr>
            </w:pPr>
          </w:p>
          <w:p w14:paraId="4D8B3F74" w14:textId="65648C93" w:rsidR="00B53E52" w:rsidRDefault="006E48EA">
            <w:pPr>
              <w:pStyle w:val="TableParagraph"/>
              <w:spacing w:line="276" w:lineRule="auto"/>
              <w:ind w:left="135" w:right="97"/>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 och den utökade säkerheten är värdepapper med bakomliggande tillgångar på nivå 2B som är bostadslån eller bil, på kreditkvalitetssteg 1 och som uppfyller villkoren i artikel 13.2 b led i, ii eller iv och i enlighet med artiklarna 7 och 13 i delegerad förordning (EU) 2015/61 skulle klassificeras som likvid tillgång, utom när den används som säkerhet för sådana transaktioner.</w:t>
            </w:r>
          </w:p>
        </w:tc>
      </w:tr>
      <w:tr w:rsidR="00B53E52" w14:paraId="5CA0B9A2" w14:textId="77777777" w:rsidTr="00454544">
        <w:tc>
          <w:tcPr>
            <w:tcW w:w="1457" w:type="dxa"/>
            <w:shd w:val="clear" w:color="auto" w:fill="auto"/>
            <w:vAlign w:val="center"/>
          </w:tcPr>
          <w:p w14:paraId="25A18B03" w14:textId="77777777" w:rsidR="00B53E52" w:rsidRDefault="006E48EA">
            <w:pPr>
              <w:pStyle w:val="TableParagraph"/>
              <w:ind w:left="135"/>
              <w:rPr>
                <w:rFonts w:ascii="Times New Roman" w:hAnsi="Times New Roman"/>
                <w:sz w:val="18"/>
              </w:rPr>
            </w:pPr>
            <w:r>
              <w:rPr>
                <w:rFonts w:ascii="Times New Roman" w:hAnsi="Times New Roman"/>
                <w:sz w:val="18"/>
              </w:rPr>
              <w:t>975</w:t>
            </w:r>
          </w:p>
        </w:tc>
        <w:tc>
          <w:tcPr>
            <w:tcW w:w="6946" w:type="dxa"/>
            <w:shd w:val="clear" w:color="auto" w:fill="auto"/>
          </w:tcPr>
          <w:p w14:paraId="415EB78C" w14:textId="77777777" w:rsidR="00B53E52" w:rsidRDefault="00B53E52">
            <w:pPr>
              <w:pStyle w:val="TableParagraph"/>
              <w:ind w:left="176"/>
              <w:jc w:val="both"/>
              <w:rPr>
                <w:rFonts w:ascii="Times New Roman" w:hAnsi="Times New Roman"/>
                <w:b/>
                <w:sz w:val="18"/>
                <w:u w:color="000000"/>
              </w:rPr>
            </w:pPr>
          </w:p>
          <w:p w14:paraId="69B45E4F"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1.2.1.4.1 Varav utökad säkerhet uppfyller operativa krav</w:t>
            </w:r>
          </w:p>
          <w:p w14:paraId="4792DE7B" w14:textId="77777777" w:rsidR="00B53E52" w:rsidRDefault="00B53E52">
            <w:pPr>
              <w:pStyle w:val="TableParagraph"/>
              <w:spacing w:before="9"/>
              <w:jc w:val="both"/>
              <w:rPr>
                <w:rFonts w:ascii="Times New Roman" w:eastAsia="Times New Roman" w:hAnsi="Times New Roman"/>
                <w:sz w:val="24"/>
                <w:szCs w:val="24"/>
              </w:rPr>
            </w:pPr>
          </w:p>
          <w:p w14:paraId="686DF018" w14:textId="01646E30" w:rsidR="00B53E52" w:rsidRDefault="0065468A">
            <w:pPr>
              <w:pStyle w:val="TableParagraph"/>
              <w:spacing w:before="9"/>
              <w:ind w:left="176"/>
              <w:jc w:val="both"/>
              <w:rPr>
                <w:rFonts w:ascii="Times New Roman" w:hAnsi="Times New Roman"/>
                <w:sz w:val="18"/>
              </w:rPr>
            </w:pPr>
            <w:r>
              <w:rPr>
                <w:rFonts w:ascii="Times New Roman" w:hAnsi="Times New Roman"/>
                <w:sz w:val="18"/>
              </w:rPr>
              <w:t>Transaktioner under post 1.2.1.4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5CB801F5" w14:textId="77777777" w:rsidTr="00454544">
        <w:tc>
          <w:tcPr>
            <w:tcW w:w="1457" w:type="dxa"/>
            <w:shd w:val="clear" w:color="auto" w:fill="auto"/>
            <w:vAlign w:val="center"/>
          </w:tcPr>
          <w:p w14:paraId="1CFE71C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980</w:t>
            </w:r>
          </w:p>
        </w:tc>
        <w:tc>
          <w:tcPr>
            <w:tcW w:w="6946" w:type="dxa"/>
            <w:shd w:val="clear" w:color="auto" w:fill="auto"/>
          </w:tcPr>
          <w:p w14:paraId="68602879" w14:textId="77777777" w:rsidR="00B53E52" w:rsidRDefault="00B53E52">
            <w:pPr>
              <w:pStyle w:val="TableParagraph"/>
              <w:spacing w:before="9"/>
              <w:jc w:val="both"/>
              <w:rPr>
                <w:rFonts w:ascii="Times New Roman" w:eastAsia="Times New Roman" w:hAnsi="Times New Roman"/>
                <w:sz w:val="21"/>
                <w:szCs w:val="21"/>
              </w:rPr>
            </w:pPr>
          </w:p>
          <w:p w14:paraId="4BFD9ED8"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1.2.1.5 Säkerställda obligationer på nivå 2B</w:t>
            </w:r>
          </w:p>
          <w:p w14:paraId="5BC3AC18" w14:textId="77777777" w:rsidR="00B53E52" w:rsidRDefault="00B53E52">
            <w:pPr>
              <w:pStyle w:val="TableParagraph"/>
              <w:spacing w:before="9"/>
              <w:jc w:val="both"/>
              <w:rPr>
                <w:rFonts w:ascii="Times New Roman" w:eastAsia="Times New Roman" w:hAnsi="Times New Roman"/>
                <w:sz w:val="24"/>
                <w:szCs w:val="24"/>
              </w:rPr>
            </w:pPr>
          </w:p>
          <w:p w14:paraId="7CADF692" w14:textId="313B983F" w:rsidR="00B53E52" w:rsidRDefault="000378A5">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38D947C9" w14:textId="77777777" w:rsidR="00B53E52" w:rsidRDefault="00B53E52">
            <w:pPr>
              <w:pStyle w:val="TableParagraph"/>
              <w:spacing w:before="9"/>
              <w:jc w:val="both"/>
              <w:rPr>
                <w:rFonts w:ascii="Times New Roman" w:eastAsia="Times New Roman" w:hAnsi="Times New Roman"/>
                <w:sz w:val="24"/>
                <w:szCs w:val="24"/>
              </w:rPr>
            </w:pPr>
          </w:p>
          <w:p w14:paraId="02A3B088" w14:textId="4F44668F"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 och den utökade säkerheten är säkerställda obligationer med extremt hög kvalitet på nivå 2B som uppfyller villkoren i artikel 12.1 e och i enlighet med artiklarna 7 och 12 i delegerad förordning (EU) 2015/61 skulle klassificeras som likvid tillgång, utom när den används som säkerhet för sådana transaktioner.</w:t>
            </w:r>
          </w:p>
        </w:tc>
      </w:tr>
      <w:tr w:rsidR="00B53E52" w14:paraId="11E62294" w14:textId="77777777" w:rsidTr="00454544">
        <w:tc>
          <w:tcPr>
            <w:tcW w:w="1457" w:type="dxa"/>
            <w:shd w:val="clear" w:color="auto" w:fill="auto"/>
            <w:vAlign w:val="center"/>
          </w:tcPr>
          <w:p w14:paraId="1A3008D2" w14:textId="77777777" w:rsidR="00B53E52" w:rsidRDefault="006E48EA">
            <w:pPr>
              <w:pStyle w:val="TableParagraph"/>
              <w:ind w:left="135"/>
              <w:rPr>
                <w:rFonts w:ascii="Times New Roman" w:hAnsi="Times New Roman"/>
                <w:sz w:val="18"/>
              </w:rPr>
            </w:pPr>
            <w:r>
              <w:rPr>
                <w:rFonts w:ascii="Times New Roman" w:hAnsi="Times New Roman"/>
                <w:sz w:val="18"/>
              </w:rPr>
              <w:t>985</w:t>
            </w:r>
          </w:p>
        </w:tc>
        <w:tc>
          <w:tcPr>
            <w:tcW w:w="6946" w:type="dxa"/>
            <w:shd w:val="clear" w:color="auto" w:fill="auto"/>
          </w:tcPr>
          <w:p w14:paraId="3FCF3196" w14:textId="77777777" w:rsidR="00B53E52" w:rsidRDefault="00B53E52">
            <w:pPr>
              <w:pStyle w:val="TableParagraph"/>
              <w:ind w:left="207"/>
              <w:jc w:val="both"/>
              <w:rPr>
                <w:rFonts w:ascii="Times New Roman" w:hAnsi="Times New Roman"/>
                <w:b/>
                <w:sz w:val="18"/>
                <w:u w:color="000000"/>
              </w:rPr>
            </w:pPr>
          </w:p>
          <w:p w14:paraId="0AAE2468"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1.2.1.5.1 Varav utökad säkerhet uppfyller operativa krav</w:t>
            </w:r>
          </w:p>
          <w:p w14:paraId="55B7663F" w14:textId="77777777" w:rsidR="00B53E52" w:rsidRDefault="00B53E52">
            <w:pPr>
              <w:pStyle w:val="TableParagraph"/>
              <w:spacing w:before="9"/>
              <w:jc w:val="both"/>
              <w:rPr>
                <w:rFonts w:ascii="Times New Roman" w:eastAsia="Times New Roman" w:hAnsi="Times New Roman"/>
                <w:sz w:val="24"/>
                <w:szCs w:val="24"/>
              </w:rPr>
            </w:pPr>
          </w:p>
          <w:p w14:paraId="77DA6F20" w14:textId="74CD76B4" w:rsidR="00B53E52" w:rsidRDefault="0065468A">
            <w:pPr>
              <w:pStyle w:val="TableParagraph"/>
              <w:spacing w:before="9"/>
              <w:ind w:left="176"/>
              <w:jc w:val="both"/>
              <w:rPr>
                <w:rFonts w:ascii="Times New Roman" w:hAnsi="Times New Roman"/>
                <w:sz w:val="18"/>
              </w:rPr>
            </w:pPr>
            <w:r>
              <w:rPr>
                <w:rFonts w:ascii="Times New Roman" w:hAnsi="Times New Roman"/>
                <w:sz w:val="18"/>
              </w:rPr>
              <w:t>Transaktioner under post 1.2.1.5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51506DEF" w14:textId="77777777" w:rsidTr="00454544">
        <w:tc>
          <w:tcPr>
            <w:tcW w:w="1457" w:type="dxa"/>
            <w:shd w:val="clear" w:color="auto" w:fill="auto"/>
            <w:vAlign w:val="center"/>
          </w:tcPr>
          <w:p w14:paraId="44C9364C" w14:textId="77777777" w:rsidR="00B53E52" w:rsidRDefault="006E48EA">
            <w:pPr>
              <w:pStyle w:val="TableParagraph"/>
              <w:spacing w:before="138"/>
              <w:ind w:left="135"/>
              <w:rPr>
                <w:rFonts w:ascii="Times New Roman" w:eastAsia="Verdana" w:hAnsi="Times New Roman"/>
                <w:sz w:val="18"/>
                <w:szCs w:val="18"/>
              </w:rPr>
            </w:pPr>
            <w:r>
              <w:rPr>
                <w:rFonts w:ascii="Times New Roman" w:hAnsi="Times New Roman"/>
                <w:sz w:val="18"/>
              </w:rPr>
              <w:t>990</w:t>
            </w:r>
          </w:p>
        </w:tc>
        <w:tc>
          <w:tcPr>
            <w:tcW w:w="6946" w:type="dxa"/>
            <w:shd w:val="clear" w:color="auto" w:fill="auto"/>
          </w:tcPr>
          <w:p w14:paraId="7634D3BA" w14:textId="77777777" w:rsidR="00B53E52" w:rsidRDefault="00B53E52">
            <w:pPr>
              <w:pStyle w:val="TableParagraph"/>
              <w:spacing w:before="9"/>
              <w:jc w:val="both"/>
              <w:rPr>
                <w:rFonts w:ascii="Times New Roman" w:eastAsia="Times New Roman" w:hAnsi="Times New Roman"/>
                <w:sz w:val="21"/>
                <w:szCs w:val="21"/>
              </w:rPr>
            </w:pPr>
          </w:p>
          <w:p w14:paraId="63AB89C5" w14:textId="77777777" w:rsidR="00B53E52" w:rsidRDefault="006E48EA">
            <w:pPr>
              <w:pStyle w:val="TableParagraph"/>
              <w:spacing w:line="273" w:lineRule="auto"/>
              <w:ind w:left="135" w:right="103"/>
              <w:jc w:val="both"/>
              <w:rPr>
                <w:rFonts w:ascii="Times New Roman" w:eastAsia="Verdana" w:hAnsi="Times New Roman"/>
                <w:sz w:val="18"/>
                <w:szCs w:val="18"/>
              </w:rPr>
            </w:pPr>
            <w:r>
              <w:rPr>
                <w:rFonts w:ascii="Times New Roman" w:hAnsi="Times New Roman"/>
                <w:b/>
                <w:sz w:val="18"/>
                <w:u w:color="000000"/>
              </w:rPr>
              <w:t>1.2.1.6 Säkerheter på nivå 2B, värdepapper med bakomliggande tillgångar (kommersiella eller till enskilda,</w:t>
            </w:r>
            <w:r>
              <w:rPr>
                <w:rFonts w:ascii="Times New Roman" w:hAnsi="Times New Roman"/>
                <w:b/>
                <w:sz w:val="18"/>
              </w:rPr>
              <w:t xml:space="preserve"> </w:t>
            </w:r>
            <w:r>
              <w:rPr>
                <w:rFonts w:ascii="Times New Roman" w:hAnsi="Times New Roman"/>
                <w:b/>
                <w:sz w:val="18"/>
                <w:u w:color="000000"/>
              </w:rPr>
              <w:t>medlemsstat, CQS1)</w:t>
            </w:r>
          </w:p>
          <w:p w14:paraId="46D12681" w14:textId="77777777" w:rsidR="00B53E52" w:rsidRDefault="00B53E52">
            <w:pPr>
              <w:pStyle w:val="TableParagraph"/>
              <w:spacing w:before="1"/>
              <w:jc w:val="both"/>
              <w:rPr>
                <w:rFonts w:ascii="Times New Roman" w:eastAsia="Times New Roman" w:hAnsi="Times New Roman"/>
              </w:rPr>
            </w:pPr>
          </w:p>
          <w:p w14:paraId="60BEF7D5" w14:textId="57DDAAA7"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19367F79" w14:textId="77777777" w:rsidR="00B53E52" w:rsidRDefault="00B53E52">
            <w:pPr>
              <w:pStyle w:val="TableParagraph"/>
              <w:spacing w:before="9"/>
              <w:jc w:val="both"/>
              <w:rPr>
                <w:rFonts w:ascii="Times New Roman" w:eastAsia="Times New Roman" w:hAnsi="Times New Roman"/>
                <w:sz w:val="24"/>
                <w:szCs w:val="24"/>
              </w:rPr>
            </w:pPr>
          </w:p>
          <w:p w14:paraId="5AC4F74F" w14:textId="1DE2E956" w:rsidR="00B53E52" w:rsidRDefault="006E48EA">
            <w:pPr>
              <w:pStyle w:val="TableParagraph"/>
              <w:spacing w:line="276" w:lineRule="auto"/>
              <w:ind w:left="135" w:right="96"/>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 och den utökade säkerheten är värdepapper med bakomliggande tillgångar på nivå 2B som är som är säkrade med kommersiella lån, leasingavtal eller kreditfaciliteter till företag eller lån och kreditfaciliteter till enskilda i en medlemsstat, på kreditkvalitetssteg 1 och som uppfyller villkoren i artikel 13.2 g led iii eller v och i enlighet med artiklarna 7 och 13 i delegerad förordning (EU) 2015/61 skulle klassificeras som likvid tillgång, utom när den används som säkerhet för sådana transaktioner.</w:t>
            </w:r>
          </w:p>
        </w:tc>
      </w:tr>
      <w:tr w:rsidR="00B53E52" w14:paraId="2D57ADAB" w14:textId="77777777" w:rsidTr="00454544">
        <w:tc>
          <w:tcPr>
            <w:tcW w:w="1457" w:type="dxa"/>
            <w:shd w:val="clear" w:color="auto" w:fill="auto"/>
            <w:vAlign w:val="center"/>
          </w:tcPr>
          <w:p w14:paraId="15965AAB" w14:textId="77777777" w:rsidR="00B53E52" w:rsidRDefault="006E48EA">
            <w:pPr>
              <w:pStyle w:val="TableParagraph"/>
              <w:spacing w:before="138"/>
              <w:ind w:left="135"/>
              <w:rPr>
                <w:rFonts w:ascii="Times New Roman" w:hAnsi="Times New Roman"/>
                <w:sz w:val="18"/>
              </w:rPr>
            </w:pPr>
            <w:r>
              <w:rPr>
                <w:rFonts w:ascii="Times New Roman" w:hAnsi="Times New Roman"/>
                <w:sz w:val="18"/>
              </w:rPr>
              <w:t>995</w:t>
            </w:r>
          </w:p>
        </w:tc>
        <w:tc>
          <w:tcPr>
            <w:tcW w:w="6946" w:type="dxa"/>
            <w:shd w:val="clear" w:color="auto" w:fill="auto"/>
          </w:tcPr>
          <w:p w14:paraId="44211ABA" w14:textId="77777777" w:rsidR="00B53E52" w:rsidRDefault="00B53E52">
            <w:pPr>
              <w:pStyle w:val="TableParagraph"/>
              <w:ind w:left="176"/>
              <w:jc w:val="both"/>
              <w:rPr>
                <w:rFonts w:ascii="Times New Roman" w:hAnsi="Times New Roman"/>
                <w:b/>
                <w:sz w:val="18"/>
                <w:u w:color="000000"/>
              </w:rPr>
            </w:pPr>
          </w:p>
          <w:p w14:paraId="450B2BC9"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1.2.1.6.1 Varav utökad säkerhet uppfyller operativa krav</w:t>
            </w:r>
          </w:p>
          <w:p w14:paraId="589B8C2B" w14:textId="77777777" w:rsidR="00B53E52" w:rsidRDefault="00B53E52">
            <w:pPr>
              <w:pStyle w:val="TableParagraph"/>
              <w:spacing w:before="9"/>
              <w:jc w:val="both"/>
              <w:rPr>
                <w:rFonts w:ascii="Times New Roman" w:eastAsia="Times New Roman" w:hAnsi="Times New Roman"/>
                <w:sz w:val="24"/>
                <w:szCs w:val="24"/>
              </w:rPr>
            </w:pPr>
          </w:p>
          <w:p w14:paraId="625D38C4" w14:textId="7FCE77B1" w:rsidR="00B53E52" w:rsidRDefault="0065468A">
            <w:pPr>
              <w:pStyle w:val="TableParagraph"/>
              <w:spacing w:before="9"/>
              <w:ind w:left="176"/>
              <w:jc w:val="both"/>
              <w:rPr>
                <w:rFonts w:ascii="Times New Roman" w:hAnsi="Times New Roman"/>
                <w:sz w:val="18"/>
              </w:rPr>
            </w:pPr>
            <w:r>
              <w:rPr>
                <w:rFonts w:ascii="Times New Roman" w:hAnsi="Times New Roman"/>
                <w:sz w:val="18"/>
              </w:rPr>
              <w:t>Transaktioner under post 1.2.1.6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70F02B1C" w14:textId="77777777" w:rsidTr="00454544">
        <w:tc>
          <w:tcPr>
            <w:tcW w:w="1457" w:type="dxa"/>
            <w:shd w:val="clear" w:color="auto" w:fill="auto"/>
            <w:vAlign w:val="center"/>
          </w:tcPr>
          <w:p w14:paraId="17AE334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1000</w:t>
            </w:r>
          </w:p>
        </w:tc>
        <w:tc>
          <w:tcPr>
            <w:tcW w:w="6946" w:type="dxa"/>
            <w:shd w:val="clear" w:color="auto" w:fill="auto"/>
          </w:tcPr>
          <w:p w14:paraId="10F18FBF" w14:textId="77777777" w:rsidR="00B53E52" w:rsidRDefault="00B53E52">
            <w:pPr>
              <w:pStyle w:val="TableParagraph"/>
              <w:spacing w:before="9"/>
              <w:jc w:val="both"/>
              <w:rPr>
                <w:rFonts w:ascii="Times New Roman" w:eastAsia="Times New Roman" w:hAnsi="Times New Roman"/>
                <w:sz w:val="21"/>
                <w:szCs w:val="21"/>
              </w:rPr>
            </w:pPr>
          </w:p>
          <w:p w14:paraId="1E245646"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1.2.1.7 Övriga säkerheter i tillgångar på nivå 2B</w:t>
            </w:r>
          </w:p>
          <w:p w14:paraId="730E84A2" w14:textId="77777777" w:rsidR="00B53E52" w:rsidRDefault="00B53E52">
            <w:pPr>
              <w:pStyle w:val="TableParagraph"/>
              <w:spacing w:before="7"/>
              <w:jc w:val="both"/>
              <w:rPr>
                <w:rFonts w:ascii="Times New Roman" w:eastAsia="Times New Roman" w:hAnsi="Times New Roman"/>
                <w:sz w:val="24"/>
                <w:szCs w:val="24"/>
              </w:rPr>
            </w:pPr>
          </w:p>
          <w:p w14:paraId="0F032674" w14:textId="47AC751F"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06E6DD54" w14:textId="77777777" w:rsidR="00B53E52" w:rsidRDefault="00B53E52">
            <w:pPr>
              <w:pStyle w:val="TableParagraph"/>
              <w:spacing w:before="9"/>
              <w:jc w:val="both"/>
              <w:rPr>
                <w:rFonts w:ascii="Times New Roman" w:eastAsia="Times New Roman" w:hAnsi="Times New Roman"/>
                <w:sz w:val="24"/>
                <w:szCs w:val="24"/>
              </w:rPr>
            </w:pPr>
          </w:p>
          <w:p w14:paraId="61C580EF" w14:textId="493C7F48"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är en centralbank och den utökade säkerheten är tillgång på nivå 2B som inte nämns ovan och i enlighet med artiklarna 7 och 12 i delegerad förordning (EU) 2015/61 skulle klassificeras som likvid tillgång, utom när den används som säkerhet för sådana transaktioner.</w:t>
            </w:r>
          </w:p>
        </w:tc>
      </w:tr>
      <w:tr w:rsidR="00B53E52" w14:paraId="5ABFD3C6" w14:textId="77777777" w:rsidTr="00454544">
        <w:tc>
          <w:tcPr>
            <w:tcW w:w="1457" w:type="dxa"/>
            <w:shd w:val="clear" w:color="auto" w:fill="auto"/>
            <w:vAlign w:val="center"/>
          </w:tcPr>
          <w:p w14:paraId="48B2CCA7" w14:textId="77777777" w:rsidR="00B53E52" w:rsidRDefault="006E48EA">
            <w:pPr>
              <w:pStyle w:val="TableParagraph"/>
              <w:ind w:left="135"/>
              <w:rPr>
                <w:rFonts w:ascii="Times New Roman" w:hAnsi="Times New Roman"/>
                <w:sz w:val="18"/>
              </w:rPr>
            </w:pPr>
            <w:r>
              <w:rPr>
                <w:rFonts w:ascii="Times New Roman" w:hAnsi="Times New Roman"/>
                <w:sz w:val="18"/>
              </w:rPr>
              <w:t>1005</w:t>
            </w:r>
          </w:p>
        </w:tc>
        <w:tc>
          <w:tcPr>
            <w:tcW w:w="6946" w:type="dxa"/>
            <w:shd w:val="clear" w:color="auto" w:fill="auto"/>
          </w:tcPr>
          <w:p w14:paraId="0E6209B3" w14:textId="77777777" w:rsidR="00B53E52" w:rsidRDefault="00B53E52">
            <w:pPr>
              <w:pStyle w:val="TableParagraph"/>
              <w:ind w:left="135"/>
              <w:jc w:val="both"/>
              <w:rPr>
                <w:rFonts w:ascii="Times New Roman" w:hAnsi="Times New Roman"/>
                <w:b/>
                <w:sz w:val="18"/>
                <w:u w:color="000000"/>
              </w:rPr>
            </w:pPr>
          </w:p>
          <w:p w14:paraId="621AC223"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1.2.1.7.1 Varav utökad säkerhet uppfyller operativa krav</w:t>
            </w:r>
          </w:p>
          <w:p w14:paraId="379695B4" w14:textId="77777777" w:rsidR="00B53E52" w:rsidRDefault="00B53E52">
            <w:pPr>
              <w:pStyle w:val="TableParagraph"/>
              <w:spacing w:before="9"/>
              <w:jc w:val="both"/>
              <w:rPr>
                <w:rFonts w:ascii="Times New Roman" w:eastAsia="Times New Roman" w:hAnsi="Times New Roman"/>
                <w:sz w:val="24"/>
                <w:szCs w:val="24"/>
              </w:rPr>
            </w:pPr>
          </w:p>
          <w:p w14:paraId="26F9DDD4" w14:textId="602195BB" w:rsidR="00B53E52" w:rsidRDefault="0065468A">
            <w:pPr>
              <w:pStyle w:val="TableParagraph"/>
              <w:spacing w:before="9"/>
              <w:ind w:left="176"/>
              <w:jc w:val="both"/>
              <w:rPr>
                <w:rFonts w:ascii="Times New Roman" w:hAnsi="Times New Roman"/>
                <w:sz w:val="18"/>
              </w:rPr>
            </w:pPr>
            <w:r>
              <w:rPr>
                <w:rFonts w:ascii="Times New Roman" w:hAnsi="Times New Roman"/>
                <w:sz w:val="18"/>
              </w:rPr>
              <w:t>Transaktioner under post 1.2.1.7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7CD1856D" w14:textId="77777777" w:rsidTr="00454544">
        <w:tc>
          <w:tcPr>
            <w:tcW w:w="1457" w:type="dxa"/>
            <w:shd w:val="clear" w:color="auto" w:fill="auto"/>
            <w:vAlign w:val="center"/>
          </w:tcPr>
          <w:p w14:paraId="0C2C30E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1010</w:t>
            </w:r>
          </w:p>
        </w:tc>
        <w:tc>
          <w:tcPr>
            <w:tcW w:w="6946" w:type="dxa"/>
            <w:shd w:val="clear" w:color="auto" w:fill="auto"/>
          </w:tcPr>
          <w:p w14:paraId="165C6C21" w14:textId="77777777" w:rsidR="00B53E52" w:rsidRDefault="00B53E52">
            <w:pPr>
              <w:pStyle w:val="TableParagraph"/>
              <w:spacing w:before="9"/>
              <w:jc w:val="both"/>
              <w:rPr>
                <w:rFonts w:ascii="Times New Roman" w:eastAsia="Times New Roman" w:hAnsi="Times New Roman"/>
                <w:sz w:val="21"/>
                <w:szCs w:val="21"/>
              </w:rPr>
            </w:pPr>
          </w:p>
          <w:p w14:paraId="72ACE489" w14:textId="77777777" w:rsidR="00B53E52" w:rsidRDefault="006E48EA">
            <w:pPr>
              <w:pStyle w:val="TableParagraph"/>
              <w:ind w:left="135"/>
              <w:jc w:val="both"/>
              <w:rPr>
                <w:rFonts w:ascii="Times New Roman" w:hAnsi="Times New Roman"/>
                <w:b/>
                <w:sz w:val="18"/>
                <w:u w:color="000000"/>
              </w:rPr>
            </w:pPr>
            <w:r>
              <w:rPr>
                <w:rFonts w:ascii="Times New Roman" w:hAnsi="Times New Roman"/>
                <w:b/>
                <w:sz w:val="18"/>
                <w:u w:color="000000"/>
              </w:rPr>
              <w:t>1.2.1.8 Säkerheter i icke-likvida tillgångar</w:t>
            </w:r>
          </w:p>
          <w:p w14:paraId="6DC83E99" w14:textId="77777777" w:rsidR="00B53E52" w:rsidRDefault="00B53E52">
            <w:pPr>
              <w:pStyle w:val="TableParagraph"/>
              <w:ind w:left="135"/>
              <w:jc w:val="both"/>
              <w:rPr>
                <w:rFonts w:ascii="Times New Roman" w:eastAsia="Verdana" w:hAnsi="Times New Roman"/>
                <w:sz w:val="18"/>
                <w:szCs w:val="18"/>
              </w:rPr>
            </w:pPr>
          </w:p>
          <w:p w14:paraId="361663E7" w14:textId="37E20E20" w:rsidR="00B53E52" w:rsidRDefault="00DD4C72">
            <w:pPr>
              <w:pStyle w:val="BodyText"/>
              <w:ind w:left="151" w:firstLine="0"/>
              <w:jc w:val="both"/>
              <w:rPr>
                <w:rFonts w:ascii="Times New Roman" w:eastAsia="Calibri" w:hAnsi="Times New Roman"/>
                <w:szCs w:val="22"/>
              </w:rPr>
            </w:pPr>
            <w:r>
              <w:rPr>
                <w:rFonts w:ascii="Times New Roman" w:hAnsi="Times New Roman"/>
                <w:szCs w:val="22"/>
              </w:rPr>
              <w:t>Artikel 28.3 a i delegerad förordning (EU) 2015/61</w:t>
            </w:r>
          </w:p>
          <w:p w14:paraId="14035330" w14:textId="77777777" w:rsidR="00B53E52" w:rsidRDefault="00B53E52">
            <w:pPr>
              <w:pStyle w:val="BodyText"/>
              <w:ind w:left="151" w:firstLine="0"/>
              <w:jc w:val="both"/>
              <w:rPr>
                <w:rFonts w:ascii="Times New Roman" w:eastAsia="Calibri" w:hAnsi="Times New Roman"/>
                <w:szCs w:val="22"/>
              </w:rPr>
            </w:pPr>
          </w:p>
          <w:p w14:paraId="5E9B09BD" w14:textId="471A876B" w:rsidR="00B53E52" w:rsidRDefault="006E48EA">
            <w:pPr>
              <w:pStyle w:val="BodyText"/>
              <w:ind w:left="151" w:firstLine="0"/>
              <w:jc w:val="both"/>
              <w:rPr>
                <w:rFonts w:ascii="Times New Roman" w:hAnsi="Times New Roman"/>
              </w:rPr>
            </w:pPr>
            <w:r>
              <w:rPr>
                <w:rFonts w:ascii="Times New Roman" w:hAnsi="Times New Roman"/>
                <w:szCs w:val="22"/>
              </w:rPr>
              <w:t>Kreditinstitut ska här rapportera utflöden från utlåning mot säkerhet och kapitalmarknadsrelaterade transaktioner enligt definitionen i artikel 192.2 och 192.3 i förordning (EU) nr 575/2013 när motparten är en centralbank och den utökade säkerheten är icke-likvida tillgångar.</w:t>
            </w:r>
          </w:p>
        </w:tc>
      </w:tr>
      <w:tr w:rsidR="00B53E52" w14:paraId="776EAA73" w14:textId="77777777" w:rsidTr="00454544">
        <w:tc>
          <w:tcPr>
            <w:tcW w:w="1457" w:type="dxa"/>
            <w:shd w:val="clear" w:color="auto" w:fill="auto"/>
            <w:vAlign w:val="center"/>
          </w:tcPr>
          <w:p w14:paraId="0CF8AAC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1020</w:t>
            </w:r>
          </w:p>
        </w:tc>
        <w:tc>
          <w:tcPr>
            <w:tcW w:w="6946" w:type="dxa"/>
            <w:shd w:val="clear" w:color="auto" w:fill="auto"/>
          </w:tcPr>
          <w:p w14:paraId="3ABC314A" w14:textId="77777777" w:rsidR="00B53E52" w:rsidRDefault="00B53E52">
            <w:pPr>
              <w:pStyle w:val="TableParagraph"/>
              <w:spacing w:before="9"/>
              <w:jc w:val="both"/>
              <w:rPr>
                <w:rFonts w:ascii="Times New Roman" w:eastAsia="Times New Roman" w:hAnsi="Times New Roman"/>
                <w:sz w:val="21"/>
                <w:szCs w:val="21"/>
              </w:rPr>
            </w:pPr>
          </w:p>
          <w:p w14:paraId="60BBC909"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 Motparten är annan bank än centralbank</w:t>
            </w:r>
          </w:p>
          <w:p w14:paraId="1F1C405A" w14:textId="77777777" w:rsidR="00B53E52" w:rsidRDefault="00B53E52">
            <w:pPr>
              <w:pStyle w:val="TableParagraph"/>
              <w:spacing w:before="9"/>
              <w:jc w:val="both"/>
              <w:rPr>
                <w:rFonts w:ascii="Times New Roman" w:eastAsia="Times New Roman" w:hAnsi="Times New Roman"/>
                <w:sz w:val="24"/>
                <w:szCs w:val="24"/>
              </w:rPr>
            </w:pPr>
          </w:p>
          <w:p w14:paraId="19DD8D9F" w14:textId="77777777" w:rsidR="00B53E52" w:rsidRDefault="006E48EA">
            <w:pPr>
              <w:pStyle w:val="TableParagraph"/>
              <w:spacing w:line="276" w:lineRule="auto"/>
              <w:ind w:left="135" w:right="98"/>
              <w:jc w:val="both"/>
              <w:rPr>
                <w:rFonts w:ascii="Times New Roman" w:hAnsi="Times New Roman"/>
                <w:sz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w:t>
            </w:r>
          </w:p>
          <w:p w14:paraId="638EC6D4" w14:textId="77777777" w:rsidR="00B53E52" w:rsidRDefault="00B53E52">
            <w:pPr>
              <w:pStyle w:val="TableParagraph"/>
              <w:spacing w:line="276" w:lineRule="auto"/>
              <w:ind w:left="135" w:right="98"/>
              <w:jc w:val="both"/>
              <w:rPr>
                <w:rFonts w:ascii="Times New Roman" w:eastAsia="Verdana" w:hAnsi="Times New Roman"/>
                <w:sz w:val="18"/>
                <w:szCs w:val="18"/>
              </w:rPr>
            </w:pPr>
          </w:p>
        </w:tc>
      </w:tr>
      <w:tr w:rsidR="00B53E52" w14:paraId="295EB75C" w14:textId="77777777" w:rsidTr="00454544">
        <w:tc>
          <w:tcPr>
            <w:tcW w:w="1457" w:type="dxa"/>
            <w:shd w:val="clear" w:color="auto" w:fill="auto"/>
            <w:vAlign w:val="center"/>
          </w:tcPr>
          <w:p w14:paraId="6B8DEC2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1030</w:t>
            </w:r>
          </w:p>
        </w:tc>
        <w:tc>
          <w:tcPr>
            <w:tcW w:w="6946" w:type="dxa"/>
            <w:shd w:val="clear" w:color="auto" w:fill="auto"/>
          </w:tcPr>
          <w:p w14:paraId="3EA936B6" w14:textId="77777777" w:rsidR="00B53E52" w:rsidRDefault="00B53E52">
            <w:pPr>
              <w:pStyle w:val="TableParagraph"/>
              <w:spacing w:before="9"/>
              <w:jc w:val="both"/>
              <w:rPr>
                <w:rFonts w:ascii="Times New Roman" w:eastAsia="Times New Roman" w:hAnsi="Times New Roman"/>
                <w:sz w:val="21"/>
                <w:szCs w:val="21"/>
              </w:rPr>
            </w:pPr>
          </w:p>
          <w:p w14:paraId="7CA4B3EA"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1.2.2.1 Säkerheter på nivå 1, utom säkerställda obligationer med extremt hög kvalitet</w:t>
            </w:r>
          </w:p>
          <w:p w14:paraId="55970301" w14:textId="77777777" w:rsidR="00B53E52" w:rsidRDefault="00B53E52">
            <w:pPr>
              <w:pStyle w:val="TableParagraph"/>
              <w:spacing w:before="7"/>
              <w:jc w:val="both"/>
              <w:rPr>
                <w:rFonts w:ascii="Times New Roman" w:eastAsia="Times New Roman" w:hAnsi="Times New Roman"/>
                <w:sz w:val="24"/>
                <w:szCs w:val="24"/>
              </w:rPr>
            </w:pPr>
          </w:p>
          <w:p w14:paraId="1D5B25E4" w14:textId="0E9C752E" w:rsidR="00B53E52" w:rsidRDefault="000378A5">
            <w:pPr>
              <w:pStyle w:val="TableParagraph"/>
              <w:ind w:left="135"/>
              <w:jc w:val="both"/>
              <w:rPr>
                <w:rFonts w:ascii="Times New Roman" w:eastAsia="Verdana" w:hAnsi="Times New Roman"/>
                <w:sz w:val="18"/>
                <w:szCs w:val="18"/>
              </w:rPr>
            </w:pPr>
            <w:r>
              <w:rPr>
                <w:rFonts w:ascii="Times New Roman" w:hAnsi="Times New Roman"/>
                <w:sz w:val="18"/>
              </w:rPr>
              <w:t>Artikel 28.3 a i delegerad förordning (EU) 2015/61.</w:t>
            </w:r>
          </w:p>
          <w:p w14:paraId="4CC95E37" w14:textId="77777777" w:rsidR="00B53E52" w:rsidRDefault="00B53E52">
            <w:pPr>
              <w:pStyle w:val="TableParagraph"/>
              <w:spacing w:before="9"/>
              <w:jc w:val="both"/>
              <w:rPr>
                <w:rFonts w:ascii="Times New Roman" w:eastAsia="Times New Roman" w:hAnsi="Times New Roman"/>
                <w:sz w:val="24"/>
                <w:szCs w:val="24"/>
              </w:rPr>
            </w:pPr>
          </w:p>
          <w:p w14:paraId="64303B45" w14:textId="22C1182B"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tillgångar på nivå 1 utom säkerställda obligationer med extremt hög kvalitet och i enlighet med artiklarna 7 och 10 i delegerad förordning (EU) 2015/61 skulle klassificeras som likvid tillgång, utom när den används som säkerhet för sådana transaktioner.</w:t>
            </w:r>
          </w:p>
        </w:tc>
      </w:tr>
      <w:tr w:rsidR="00B53E52" w14:paraId="07E41640" w14:textId="77777777" w:rsidTr="00454544">
        <w:tc>
          <w:tcPr>
            <w:tcW w:w="1457" w:type="dxa"/>
            <w:shd w:val="clear" w:color="auto" w:fill="auto"/>
            <w:vAlign w:val="center"/>
          </w:tcPr>
          <w:p w14:paraId="31AD107A" w14:textId="77777777" w:rsidR="00B53E52" w:rsidRDefault="006E48EA">
            <w:pPr>
              <w:pStyle w:val="TableParagraph"/>
              <w:ind w:left="135"/>
              <w:rPr>
                <w:rFonts w:ascii="Times New Roman" w:hAnsi="Times New Roman"/>
                <w:sz w:val="18"/>
              </w:rPr>
            </w:pPr>
            <w:r>
              <w:rPr>
                <w:rFonts w:ascii="Times New Roman" w:hAnsi="Times New Roman"/>
                <w:sz w:val="18"/>
              </w:rPr>
              <w:t>1035</w:t>
            </w:r>
          </w:p>
        </w:tc>
        <w:tc>
          <w:tcPr>
            <w:tcW w:w="6946" w:type="dxa"/>
            <w:shd w:val="clear" w:color="auto" w:fill="auto"/>
          </w:tcPr>
          <w:p w14:paraId="575DD9CE" w14:textId="77777777" w:rsidR="00B53E52" w:rsidRDefault="00B53E52">
            <w:pPr>
              <w:pStyle w:val="TableParagraph"/>
              <w:ind w:left="176"/>
              <w:jc w:val="both"/>
              <w:rPr>
                <w:rFonts w:ascii="Times New Roman" w:hAnsi="Times New Roman"/>
                <w:b/>
                <w:sz w:val="18"/>
                <w:u w:color="000000"/>
              </w:rPr>
            </w:pPr>
          </w:p>
          <w:p w14:paraId="4679AA99"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1.2.2.1.1 Varav utökad säkerhet uppfyller operativa krav</w:t>
            </w:r>
          </w:p>
          <w:p w14:paraId="4492859A" w14:textId="77777777" w:rsidR="00B53E52" w:rsidRDefault="00B53E52">
            <w:pPr>
              <w:pStyle w:val="TableParagraph"/>
              <w:spacing w:before="9"/>
              <w:jc w:val="both"/>
              <w:rPr>
                <w:rFonts w:ascii="Times New Roman" w:eastAsia="Times New Roman" w:hAnsi="Times New Roman"/>
                <w:sz w:val="24"/>
                <w:szCs w:val="24"/>
              </w:rPr>
            </w:pPr>
          </w:p>
          <w:p w14:paraId="441C2C80" w14:textId="22E51456" w:rsidR="00B53E52" w:rsidRDefault="0065468A">
            <w:pPr>
              <w:pStyle w:val="TableParagraph"/>
              <w:spacing w:before="9"/>
              <w:ind w:left="176"/>
              <w:jc w:val="both"/>
              <w:rPr>
                <w:rFonts w:ascii="Times New Roman" w:hAnsi="Times New Roman"/>
                <w:sz w:val="18"/>
              </w:rPr>
            </w:pPr>
            <w:r>
              <w:rPr>
                <w:rFonts w:ascii="Times New Roman" w:hAnsi="Times New Roman"/>
                <w:sz w:val="18"/>
              </w:rPr>
              <w:t>Transaktioner under post 1.2.2.1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121470D3" w14:textId="77777777" w:rsidTr="00454544">
        <w:tc>
          <w:tcPr>
            <w:tcW w:w="1457" w:type="dxa"/>
            <w:shd w:val="clear" w:color="auto" w:fill="auto"/>
            <w:vAlign w:val="center"/>
          </w:tcPr>
          <w:p w14:paraId="5436505E"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1040</w:t>
            </w:r>
          </w:p>
        </w:tc>
        <w:tc>
          <w:tcPr>
            <w:tcW w:w="6946" w:type="dxa"/>
            <w:shd w:val="clear" w:color="auto" w:fill="auto"/>
          </w:tcPr>
          <w:p w14:paraId="42B60C0D" w14:textId="77777777" w:rsidR="00B53E52" w:rsidRDefault="00B53E52">
            <w:pPr>
              <w:pStyle w:val="TableParagraph"/>
              <w:spacing w:before="9"/>
              <w:jc w:val="both"/>
              <w:rPr>
                <w:rFonts w:ascii="Times New Roman" w:eastAsia="Times New Roman" w:hAnsi="Times New Roman"/>
                <w:sz w:val="21"/>
                <w:szCs w:val="21"/>
              </w:rPr>
            </w:pPr>
          </w:p>
          <w:p w14:paraId="5CF929C2"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1.2.2.2 Säkerheter på nivå 1, säkerställda obligationer med extremt hög kvalitet</w:t>
            </w:r>
          </w:p>
          <w:p w14:paraId="5DC3EBEA" w14:textId="77777777" w:rsidR="00B53E52" w:rsidRDefault="00B53E52">
            <w:pPr>
              <w:pStyle w:val="TableParagraph"/>
              <w:spacing w:before="7"/>
              <w:jc w:val="both"/>
              <w:rPr>
                <w:rFonts w:ascii="Times New Roman" w:eastAsia="Times New Roman" w:hAnsi="Times New Roman"/>
                <w:sz w:val="24"/>
                <w:szCs w:val="24"/>
              </w:rPr>
            </w:pPr>
          </w:p>
          <w:p w14:paraId="403E5430" w14:textId="32BFE65A"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b i delegerad förordning (EU) 2015/61</w:t>
            </w:r>
          </w:p>
          <w:p w14:paraId="323089A8" w14:textId="77777777" w:rsidR="00B53E52" w:rsidRDefault="00B53E52">
            <w:pPr>
              <w:pStyle w:val="TableParagraph"/>
              <w:spacing w:before="9"/>
              <w:jc w:val="both"/>
              <w:rPr>
                <w:rFonts w:ascii="Times New Roman" w:eastAsia="Times New Roman" w:hAnsi="Times New Roman"/>
                <w:sz w:val="24"/>
                <w:szCs w:val="24"/>
              </w:rPr>
            </w:pPr>
          </w:p>
          <w:p w14:paraId="0B1DD22B" w14:textId="79696A89"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tillgångar på nivå 1 som är säkerställda obligationer med extremt hög kvalitet och i enlighet med artiklarna 7 och 10 i delegerad förordning (EU) 2015/61 skulle klassificeras som likvid tillgång, utom när den används som säkerhet för sådana transaktioner.</w:t>
            </w:r>
          </w:p>
        </w:tc>
      </w:tr>
      <w:tr w:rsidR="00B53E52" w14:paraId="3CF07551" w14:textId="77777777" w:rsidTr="00454544">
        <w:tc>
          <w:tcPr>
            <w:tcW w:w="1457" w:type="dxa"/>
            <w:shd w:val="clear" w:color="auto" w:fill="auto"/>
            <w:vAlign w:val="center"/>
          </w:tcPr>
          <w:p w14:paraId="353900C8" w14:textId="77777777" w:rsidR="00B53E52" w:rsidRDefault="006E48EA">
            <w:pPr>
              <w:pStyle w:val="TableParagraph"/>
              <w:ind w:left="135"/>
              <w:rPr>
                <w:rFonts w:ascii="Times New Roman" w:hAnsi="Times New Roman"/>
                <w:sz w:val="18"/>
              </w:rPr>
            </w:pPr>
            <w:r>
              <w:rPr>
                <w:rFonts w:ascii="Times New Roman" w:hAnsi="Times New Roman"/>
                <w:sz w:val="18"/>
              </w:rPr>
              <w:t>1045</w:t>
            </w:r>
          </w:p>
        </w:tc>
        <w:tc>
          <w:tcPr>
            <w:tcW w:w="6946" w:type="dxa"/>
            <w:shd w:val="clear" w:color="auto" w:fill="auto"/>
          </w:tcPr>
          <w:p w14:paraId="66DFBFFC" w14:textId="77777777" w:rsidR="00B53E52" w:rsidRDefault="00B53E52">
            <w:pPr>
              <w:pStyle w:val="TableParagraph"/>
              <w:ind w:left="176"/>
              <w:jc w:val="both"/>
              <w:rPr>
                <w:rFonts w:ascii="Times New Roman" w:hAnsi="Times New Roman"/>
                <w:b/>
                <w:sz w:val="18"/>
                <w:u w:color="000000"/>
              </w:rPr>
            </w:pPr>
          </w:p>
          <w:p w14:paraId="30D523C1"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1.2.2.2.1 Varav utökad säkerhet uppfyller operativa krav</w:t>
            </w:r>
          </w:p>
          <w:p w14:paraId="7BC96A97" w14:textId="77777777" w:rsidR="00B53E52" w:rsidRDefault="00B53E52">
            <w:pPr>
              <w:pStyle w:val="TableParagraph"/>
              <w:ind w:left="176"/>
              <w:jc w:val="both"/>
              <w:rPr>
                <w:rFonts w:ascii="Times New Roman" w:eastAsia="Verdana" w:hAnsi="Times New Roman"/>
                <w:sz w:val="18"/>
                <w:szCs w:val="18"/>
              </w:rPr>
            </w:pPr>
          </w:p>
          <w:p w14:paraId="790B2DFF" w14:textId="222555E4" w:rsidR="00B53E52" w:rsidRDefault="0065468A">
            <w:pPr>
              <w:pStyle w:val="TableParagraph"/>
              <w:ind w:left="176"/>
              <w:jc w:val="both"/>
              <w:rPr>
                <w:rFonts w:ascii="Times New Roman" w:eastAsia="Verdana" w:hAnsi="Times New Roman"/>
                <w:sz w:val="18"/>
                <w:szCs w:val="18"/>
              </w:rPr>
            </w:pPr>
            <w:r>
              <w:rPr>
                <w:rFonts w:ascii="Times New Roman" w:hAnsi="Times New Roman"/>
                <w:sz w:val="18"/>
              </w:rPr>
              <w:t>Transaktioner under post 1.2.2.2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66A42B89" w14:textId="77777777" w:rsidTr="00454544">
        <w:tc>
          <w:tcPr>
            <w:tcW w:w="1457" w:type="dxa"/>
            <w:shd w:val="clear" w:color="auto" w:fill="auto"/>
            <w:vAlign w:val="center"/>
          </w:tcPr>
          <w:p w14:paraId="6FD16AA2"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1050</w:t>
            </w:r>
          </w:p>
        </w:tc>
        <w:tc>
          <w:tcPr>
            <w:tcW w:w="6946" w:type="dxa"/>
            <w:shd w:val="clear" w:color="auto" w:fill="auto"/>
          </w:tcPr>
          <w:p w14:paraId="4FF4AA42" w14:textId="77777777" w:rsidR="00B53E52" w:rsidRDefault="00B53E52">
            <w:pPr>
              <w:pStyle w:val="TableParagraph"/>
              <w:spacing w:before="9"/>
              <w:jc w:val="both"/>
              <w:rPr>
                <w:rFonts w:ascii="Times New Roman" w:eastAsia="Times New Roman" w:hAnsi="Times New Roman"/>
                <w:sz w:val="21"/>
                <w:szCs w:val="21"/>
              </w:rPr>
            </w:pPr>
          </w:p>
          <w:p w14:paraId="783484E8"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1.2.2.3 Säkerhet på nivå 2A</w:t>
            </w:r>
          </w:p>
          <w:p w14:paraId="11DBBDCE" w14:textId="77777777" w:rsidR="00B53E52" w:rsidRDefault="00B53E52">
            <w:pPr>
              <w:pStyle w:val="TableParagraph"/>
              <w:spacing w:before="9"/>
              <w:jc w:val="both"/>
              <w:rPr>
                <w:rFonts w:ascii="Times New Roman" w:eastAsia="Times New Roman" w:hAnsi="Times New Roman"/>
                <w:sz w:val="24"/>
                <w:szCs w:val="24"/>
              </w:rPr>
            </w:pPr>
          </w:p>
          <w:p w14:paraId="360D55B0" w14:textId="3B4637F2" w:rsidR="00B53E52" w:rsidRDefault="000378A5">
            <w:pPr>
              <w:pStyle w:val="TableParagraph"/>
              <w:ind w:left="135"/>
              <w:jc w:val="both"/>
              <w:rPr>
                <w:rFonts w:ascii="Times New Roman" w:eastAsia="Verdana" w:hAnsi="Times New Roman"/>
                <w:sz w:val="18"/>
                <w:szCs w:val="18"/>
              </w:rPr>
            </w:pPr>
            <w:r>
              <w:rPr>
                <w:rFonts w:ascii="Times New Roman" w:hAnsi="Times New Roman"/>
                <w:sz w:val="18"/>
              </w:rPr>
              <w:t>Artikel 28.3 c i delegerad förordning (EU) 2015/61</w:t>
            </w:r>
          </w:p>
          <w:p w14:paraId="389D1036" w14:textId="77777777" w:rsidR="00B53E52" w:rsidRDefault="00B53E52">
            <w:pPr>
              <w:pStyle w:val="TableParagraph"/>
              <w:spacing w:before="7"/>
              <w:jc w:val="both"/>
              <w:rPr>
                <w:rFonts w:ascii="Times New Roman" w:eastAsia="Times New Roman" w:hAnsi="Times New Roman"/>
                <w:sz w:val="24"/>
                <w:szCs w:val="24"/>
              </w:rPr>
            </w:pPr>
          </w:p>
          <w:p w14:paraId="7C83C832" w14:textId="0FDD1E14"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säkerhet på nivå 2A och i enlighet med artiklarna 7 och 11 i delegerad förordning (EU) 2015/61 skulle klassificeras som likvid tillgång, utom när den används som säkerhet för sådana transaktioner.</w:t>
            </w:r>
          </w:p>
        </w:tc>
      </w:tr>
      <w:tr w:rsidR="00B53E52" w14:paraId="14750076" w14:textId="77777777" w:rsidTr="00454544">
        <w:tc>
          <w:tcPr>
            <w:tcW w:w="1457" w:type="dxa"/>
            <w:shd w:val="clear" w:color="auto" w:fill="auto"/>
            <w:vAlign w:val="center"/>
          </w:tcPr>
          <w:p w14:paraId="43270CE6" w14:textId="77777777" w:rsidR="00B53E52" w:rsidRDefault="006E48EA">
            <w:pPr>
              <w:pStyle w:val="TableParagraph"/>
              <w:ind w:left="135"/>
              <w:rPr>
                <w:rFonts w:ascii="Times New Roman" w:hAnsi="Times New Roman"/>
                <w:sz w:val="18"/>
              </w:rPr>
            </w:pPr>
            <w:r>
              <w:rPr>
                <w:rFonts w:ascii="Times New Roman" w:hAnsi="Times New Roman"/>
                <w:sz w:val="18"/>
              </w:rPr>
              <w:t>1055</w:t>
            </w:r>
          </w:p>
        </w:tc>
        <w:tc>
          <w:tcPr>
            <w:tcW w:w="6946" w:type="dxa"/>
            <w:shd w:val="clear" w:color="auto" w:fill="auto"/>
          </w:tcPr>
          <w:p w14:paraId="4C269D22" w14:textId="77777777" w:rsidR="00B53E52" w:rsidRDefault="00B53E52">
            <w:pPr>
              <w:pStyle w:val="TableParagraph"/>
              <w:ind w:left="176"/>
              <w:jc w:val="both"/>
              <w:rPr>
                <w:rFonts w:ascii="Times New Roman" w:hAnsi="Times New Roman"/>
                <w:b/>
                <w:sz w:val="18"/>
                <w:u w:color="000000"/>
              </w:rPr>
            </w:pPr>
          </w:p>
          <w:p w14:paraId="0067096E"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1.2.2.3.1 Varav utökad säkerhet uppfyller operativa krav</w:t>
            </w:r>
          </w:p>
          <w:p w14:paraId="0BE17FE7" w14:textId="77777777" w:rsidR="00B53E52" w:rsidRDefault="00B53E52">
            <w:pPr>
              <w:pStyle w:val="TableParagraph"/>
              <w:ind w:left="176"/>
              <w:jc w:val="both"/>
              <w:rPr>
                <w:rFonts w:ascii="Times New Roman" w:eastAsia="Verdana" w:hAnsi="Times New Roman"/>
                <w:sz w:val="18"/>
                <w:szCs w:val="18"/>
              </w:rPr>
            </w:pPr>
          </w:p>
          <w:p w14:paraId="64F48A92" w14:textId="7006E676" w:rsidR="00B53E52" w:rsidRDefault="00B278C8">
            <w:pPr>
              <w:pStyle w:val="TableParagraph"/>
              <w:ind w:left="176"/>
              <w:jc w:val="both"/>
              <w:rPr>
                <w:rFonts w:ascii="Times New Roman" w:eastAsia="Verdana" w:hAnsi="Times New Roman"/>
                <w:sz w:val="18"/>
                <w:szCs w:val="18"/>
              </w:rPr>
            </w:pPr>
            <w:r>
              <w:rPr>
                <w:rFonts w:ascii="Times New Roman" w:hAnsi="Times New Roman"/>
                <w:sz w:val="18"/>
              </w:rPr>
              <w:t>Transaktioner under post 1.2.2.3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777DF558" w14:textId="77777777" w:rsidTr="00454544">
        <w:tc>
          <w:tcPr>
            <w:tcW w:w="1457" w:type="dxa"/>
            <w:shd w:val="clear" w:color="auto" w:fill="auto"/>
            <w:vAlign w:val="center"/>
          </w:tcPr>
          <w:p w14:paraId="679F7BF7"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1060</w:t>
            </w:r>
          </w:p>
        </w:tc>
        <w:tc>
          <w:tcPr>
            <w:tcW w:w="6946" w:type="dxa"/>
            <w:shd w:val="clear" w:color="auto" w:fill="auto"/>
          </w:tcPr>
          <w:p w14:paraId="6C63AF69" w14:textId="77777777" w:rsidR="00B53E52" w:rsidRDefault="00B53E52">
            <w:pPr>
              <w:pStyle w:val="TableParagraph"/>
              <w:spacing w:before="9"/>
              <w:jc w:val="both"/>
              <w:rPr>
                <w:rFonts w:ascii="Times New Roman" w:eastAsia="Times New Roman" w:hAnsi="Times New Roman"/>
                <w:sz w:val="21"/>
                <w:szCs w:val="21"/>
              </w:rPr>
            </w:pPr>
          </w:p>
          <w:p w14:paraId="474D3293" w14:textId="77777777" w:rsidR="00B53E52" w:rsidRDefault="006E48EA">
            <w:pPr>
              <w:pStyle w:val="TableParagraph"/>
              <w:spacing w:line="276" w:lineRule="auto"/>
              <w:ind w:left="135" w:right="100"/>
              <w:jc w:val="both"/>
              <w:rPr>
                <w:rFonts w:ascii="Times New Roman" w:eastAsia="Verdana" w:hAnsi="Times New Roman"/>
                <w:sz w:val="18"/>
                <w:szCs w:val="18"/>
              </w:rPr>
            </w:pPr>
            <w:r>
              <w:rPr>
                <w:rFonts w:ascii="Times New Roman" w:hAnsi="Times New Roman"/>
                <w:b/>
                <w:sz w:val="18"/>
                <w:u w:color="000000"/>
              </w:rPr>
              <w:t>1.2.2.4 Säkerheter på nivå 2B, värdepapper med bakomliggande tillgångar (bostadslån eller bil,</w:t>
            </w:r>
            <w:r>
              <w:rPr>
                <w:rFonts w:ascii="Times New Roman" w:hAnsi="Times New Roman"/>
                <w:b/>
                <w:sz w:val="18"/>
              </w:rPr>
              <w:t xml:space="preserve"> </w:t>
            </w:r>
            <w:r>
              <w:rPr>
                <w:rFonts w:ascii="Times New Roman" w:hAnsi="Times New Roman"/>
                <w:b/>
                <w:sz w:val="18"/>
                <w:u w:color="000000"/>
              </w:rPr>
              <w:t>CQS1)</w:t>
            </w:r>
          </w:p>
          <w:p w14:paraId="779A0CBD" w14:textId="77777777" w:rsidR="00B53E52" w:rsidRDefault="00B53E52">
            <w:pPr>
              <w:pStyle w:val="TableParagraph"/>
              <w:spacing w:before="11"/>
              <w:jc w:val="both"/>
              <w:rPr>
                <w:rFonts w:ascii="Times New Roman" w:eastAsia="Times New Roman" w:hAnsi="Times New Roman"/>
                <w:sz w:val="21"/>
                <w:szCs w:val="21"/>
              </w:rPr>
            </w:pPr>
          </w:p>
          <w:p w14:paraId="6BE7989B" w14:textId="278D8E23"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d i delegerad förordning (EU) 2015/61</w:t>
            </w:r>
          </w:p>
          <w:p w14:paraId="2ED66C85" w14:textId="77777777" w:rsidR="00B53E52" w:rsidRDefault="00B53E52">
            <w:pPr>
              <w:pStyle w:val="TableParagraph"/>
              <w:spacing w:before="7"/>
              <w:jc w:val="both"/>
              <w:rPr>
                <w:rFonts w:ascii="Times New Roman" w:eastAsia="Times New Roman" w:hAnsi="Times New Roman"/>
                <w:sz w:val="24"/>
                <w:szCs w:val="24"/>
              </w:rPr>
            </w:pPr>
          </w:p>
          <w:p w14:paraId="730DE7AE" w14:textId="431308F2"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värdepapper med bakomliggande tillgångar på nivå 2B som är bostadslån eller bil, på kreditkvalitetssteg 1 och som uppfyller villkoren i artikel 13.2 g led i, ii eller iv och i enlighet med artiklarna 7 och 13 i delegerad förordning (EU) 2015/61 skulle klassificeras som likvid tillgång, utom när den används som säkerhet för sådana transaktioner.</w:t>
            </w:r>
          </w:p>
        </w:tc>
      </w:tr>
      <w:tr w:rsidR="00B53E52" w14:paraId="22145EE0" w14:textId="77777777" w:rsidTr="00454544">
        <w:tc>
          <w:tcPr>
            <w:tcW w:w="1457" w:type="dxa"/>
            <w:shd w:val="clear" w:color="auto" w:fill="auto"/>
            <w:vAlign w:val="center"/>
          </w:tcPr>
          <w:p w14:paraId="363A29FB" w14:textId="77777777" w:rsidR="00B53E52" w:rsidRDefault="006E48EA">
            <w:pPr>
              <w:pStyle w:val="TableParagraph"/>
              <w:ind w:left="135"/>
              <w:rPr>
                <w:rFonts w:ascii="Times New Roman" w:hAnsi="Times New Roman"/>
                <w:sz w:val="18"/>
              </w:rPr>
            </w:pPr>
            <w:r>
              <w:rPr>
                <w:rFonts w:ascii="Times New Roman" w:hAnsi="Times New Roman"/>
                <w:sz w:val="18"/>
              </w:rPr>
              <w:t>1065</w:t>
            </w:r>
          </w:p>
        </w:tc>
        <w:tc>
          <w:tcPr>
            <w:tcW w:w="6946" w:type="dxa"/>
            <w:shd w:val="clear" w:color="auto" w:fill="auto"/>
          </w:tcPr>
          <w:p w14:paraId="70694325" w14:textId="77777777" w:rsidR="00B53E52" w:rsidRDefault="00B53E52">
            <w:pPr>
              <w:pStyle w:val="TableParagraph"/>
              <w:ind w:left="176"/>
              <w:jc w:val="both"/>
              <w:rPr>
                <w:rFonts w:ascii="Times New Roman" w:hAnsi="Times New Roman"/>
                <w:b/>
                <w:sz w:val="18"/>
                <w:u w:color="000000"/>
              </w:rPr>
            </w:pPr>
          </w:p>
          <w:p w14:paraId="1141CECA"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1.2.2.4.1 Varav utökad säkerhet uppfyller operativa krav</w:t>
            </w:r>
          </w:p>
          <w:p w14:paraId="24A6E809" w14:textId="77777777" w:rsidR="00B53E52" w:rsidRDefault="00B53E52">
            <w:pPr>
              <w:pStyle w:val="TableParagraph"/>
              <w:ind w:left="176"/>
              <w:jc w:val="both"/>
              <w:rPr>
                <w:rFonts w:ascii="Times New Roman" w:eastAsia="Verdana" w:hAnsi="Times New Roman"/>
                <w:sz w:val="18"/>
                <w:szCs w:val="18"/>
              </w:rPr>
            </w:pPr>
          </w:p>
          <w:p w14:paraId="32207424" w14:textId="55271E6A" w:rsidR="00B53E52" w:rsidRDefault="00B278C8">
            <w:pPr>
              <w:pStyle w:val="TableParagraph"/>
              <w:ind w:left="176"/>
              <w:jc w:val="both"/>
              <w:rPr>
                <w:rFonts w:ascii="Times New Roman" w:eastAsia="Verdana" w:hAnsi="Times New Roman"/>
                <w:sz w:val="18"/>
                <w:szCs w:val="18"/>
              </w:rPr>
            </w:pPr>
            <w:r>
              <w:rPr>
                <w:rFonts w:ascii="Times New Roman" w:hAnsi="Times New Roman"/>
                <w:sz w:val="18"/>
              </w:rPr>
              <w:t>Transaktioner under post 1.2.2.4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38500F6B" w14:textId="77777777" w:rsidTr="00454544">
        <w:tc>
          <w:tcPr>
            <w:tcW w:w="1457" w:type="dxa"/>
            <w:shd w:val="clear" w:color="auto" w:fill="auto"/>
            <w:vAlign w:val="center"/>
          </w:tcPr>
          <w:p w14:paraId="02886A0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1070</w:t>
            </w:r>
          </w:p>
        </w:tc>
        <w:tc>
          <w:tcPr>
            <w:tcW w:w="6946" w:type="dxa"/>
            <w:shd w:val="clear" w:color="auto" w:fill="auto"/>
          </w:tcPr>
          <w:p w14:paraId="4658604A" w14:textId="77777777" w:rsidR="00B53E52" w:rsidRDefault="00B53E52">
            <w:pPr>
              <w:pStyle w:val="TableParagraph"/>
              <w:spacing w:before="9"/>
              <w:jc w:val="both"/>
              <w:rPr>
                <w:rFonts w:ascii="Times New Roman" w:eastAsia="Times New Roman" w:hAnsi="Times New Roman"/>
                <w:sz w:val="21"/>
                <w:szCs w:val="21"/>
              </w:rPr>
            </w:pPr>
          </w:p>
          <w:p w14:paraId="4772D73E"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1.2.2.5 Säkerställda obligationer på nivå 2B</w:t>
            </w:r>
          </w:p>
          <w:p w14:paraId="1BB846A2" w14:textId="77777777" w:rsidR="00B53E52" w:rsidRDefault="00B53E52">
            <w:pPr>
              <w:pStyle w:val="TableParagraph"/>
              <w:spacing w:before="7"/>
              <w:jc w:val="both"/>
              <w:rPr>
                <w:rFonts w:ascii="Times New Roman" w:eastAsia="Times New Roman" w:hAnsi="Times New Roman"/>
                <w:sz w:val="24"/>
                <w:szCs w:val="24"/>
              </w:rPr>
            </w:pPr>
          </w:p>
          <w:p w14:paraId="077A77EB" w14:textId="587FB44B"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e i delegerad förordning (EU) 2015/61</w:t>
            </w:r>
          </w:p>
          <w:p w14:paraId="0057154B" w14:textId="77777777" w:rsidR="00B53E52" w:rsidRDefault="00B53E52">
            <w:pPr>
              <w:pStyle w:val="TableParagraph"/>
              <w:spacing w:line="276" w:lineRule="auto"/>
              <w:ind w:left="135" w:right="98"/>
              <w:jc w:val="both"/>
              <w:rPr>
                <w:rFonts w:ascii="Times New Roman" w:hAnsi="Times New Roman"/>
                <w:sz w:val="18"/>
              </w:rPr>
            </w:pPr>
          </w:p>
          <w:p w14:paraId="27D88416" w14:textId="19D824D6"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säkerställda obligationer med extremt hög kvalitet på nivå 2B som uppfyller villkoren i artikel 12.1 e och i enlighet med artiklarna 7 och 12 i delegerad förordning (EU) 2015/61 skulle klassificeras som likvid tillgång, utom när den används som säkerhet för sådana transaktioner.</w:t>
            </w:r>
          </w:p>
        </w:tc>
      </w:tr>
      <w:tr w:rsidR="00B53E52" w14:paraId="67521704" w14:textId="77777777" w:rsidTr="00454544">
        <w:tc>
          <w:tcPr>
            <w:tcW w:w="1457" w:type="dxa"/>
            <w:shd w:val="clear" w:color="auto" w:fill="auto"/>
            <w:vAlign w:val="center"/>
          </w:tcPr>
          <w:p w14:paraId="726C5269" w14:textId="77777777" w:rsidR="00B53E52" w:rsidRDefault="006E48EA">
            <w:pPr>
              <w:pStyle w:val="TableParagraph"/>
              <w:ind w:left="135"/>
              <w:rPr>
                <w:rFonts w:ascii="Times New Roman" w:hAnsi="Times New Roman"/>
                <w:sz w:val="18"/>
              </w:rPr>
            </w:pPr>
            <w:r>
              <w:rPr>
                <w:rFonts w:ascii="Times New Roman" w:hAnsi="Times New Roman"/>
                <w:sz w:val="18"/>
              </w:rPr>
              <w:t>1075</w:t>
            </w:r>
          </w:p>
        </w:tc>
        <w:tc>
          <w:tcPr>
            <w:tcW w:w="6946" w:type="dxa"/>
            <w:shd w:val="clear" w:color="auto" w:fill="auto"/>
          </w:tcPr>
          <w:p w14:paraId="40A27E7B" w14:textId="77777777" w:rsidR="00B53E52" w:rsidRDefault="00B53E52">
            <w:pPr>
              <w:pStyle w:val="TableParagraph"/>
              <w:ind w:left="176"/>
              <w:jc w:val="both"/>
              <w:rPr>
                <w:rFonts w:ascii="Times New Roman" w:hAnsi="Times New Roman"/>
                <w:b/>
                <w:sz w:val="18"/>
                <w:u w:color="000000"/>
              </w:rPr>
            </w:pPr>
          </w:p>
          <w:p w14:paraId="34DB03BC" w14:textId="77777777"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1.2.2.5.1 Varav utökad säkerhet uppfyller operativa krav</w:t>
            </w:r>
          </w:p>
          <w:p w14:paraId="512B0EF9" w14:textId="77777777" w:rsidR="00B53E52" w:rsidRDefault="00B53E52">
            <w:pPr>
              <w:pStyle w:val="TableParagraph"/>
              <w:ind w:left="176"/>
              <w:jc w:val="both"/>
              <w:rPr>
                <w:rFonts w:ascii="Times New Roman" w:eastAsia="Verdana" w:hAnsi="Times New Roman"/>
                <w:sz w:val="18"/>
                <w:szCs w:val="18"/>
              </w:rPr>
            </w:pPr>
          </w:p>
          <w:p w14:paraId="7BEA51D3" w14:textId="70528F8E" w:rsidR="00B53E52" w:rsidRDefault="00B278C8">
            <w:pPr>
              <w:pStyle w:val="TableParagraph"/>
              <w:ind w:left="176"/>
              <w:jc w:val="both"/>
              <w:rPr>
                <w:rFonts w:ascii="Times New Roman" w:eastAsia="Verdana" w:hAnsi="Times New Roman"/>
                <w:sz w:val="18"/>
                <w:szCs w:val="18"/>
              </w:rPr>
            </w:pPr>
            <w:r>
              <w:rPr>
                <w:rFonts w:ascii="Times New Roman" w:hAnsi="Times New Roman"/>
                <w:sz w:val="18"/>
              </w:rPr>
              <w:t>Transaktioner under post 1.2.2.5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74D9C107" w14:textId="77777777" w:rsidTr="00454544">
        <w:tc>
          <w:tcPr>
            <w:tcW w:w="1457" w:type="dxa"/>
            <w:shd w:val="clear" w:color="auto" w:fill="auto"/>
            <w:vAlign w:val="center"/>
          </w:tcPr>
          <w:p w14:paraId="5349EEF6" w14:textId="77777777" w:rsidR="00B53E52" w:rsidRDefault="006E48EA">
            <w:pPr>
              <w:pStyle w:val="TableParagraph"/>
              <w:spacing w:before="141"/>
              <w:ind w:left="135"/>
              <w:rPr>
                <w:rFonts w:ascii="Times New Roman" w:eastAsia="Verdana" w:hAnsi="Times New Roman"/>
                <w:sz w:val="18"/>
                <w:szCs w:val="18"/>
              </w:rPr>
            </w:pPr>
            <w:r>
              <w:rPr>
                <w:rFonts w:ascii="Times New Roman" w:hAnsi="Times New Roman"/>
                <w:sz w:val="18"/>
              </w:rPr>
              <w:t>1080</w:t>
            </w:r>
          </w:p>
        </w:tc>
        <w:tc>
          <w:tcPr>
            <w:tcW w:w="6946" w:type="dxa"/>
            <w:shd w:val="clear" w:color="auto" w:fill="auto"/>
          </w:tcPr>
          <w:p w14:paraId="56612C88" w14:textId="77777777" w:rsidR="00B53E52" w:rsidRDefault="00B53E52">
            <w:pPr>
              <w:pStyle w:val="TableParagraph"/>
              <w:spacing w:before="9"/>
              <w:jc w:val="both"/>
              <w:rPr>
                <w:rFonts w:ascii="Times New Roman" w:eastAsia="Times New Roman" w:hAnsi="Times New Roman"/>
                <w:sz w:val="21"/>
                <w:szCs w:val="21"/>
              </w:rPr>
            </w:pPr>
          </w:p>
          <w:p w14:paraId="68F63D16" w14:textId="77777777" w:rsidR="00B53E52" w:rsidRDefault="006E48EA">
            <w:pPr>
              <w:pStyle w:val="TableParagraph"/>
              <w:spacing w:line="276" w:lineRule="auto"/>
              <w:ind w:left="135" w:right="103"/>
              <w:jc w:val="both"/>
              <w:rPr>
                <w:rFonts w:ascii="Times New Roman" w:eastAsia="Verdana" w:hAnsi="Times New Roman"/>
                <w:sz w:val="18"/>
                <w:szCs w:val="18"/>
              </w:rPr>
            </w:pPr>
            <w:r>
              <w:rPr>
                <w:rFonts w:ascii="Times New Roman" w:hAnsi="Times New Roman"/>
                <w:b/>
                <w:sz w:val="18"/>
                <w:u w:color="000000"/>
              </w:rPr>
              <w:t>1.2.2.6 Säkerheter på nivå 2B, värdepapper med bakomliggande tillgångar (kommersiella eller till enskilda,</w:t>
            </w:r>
            <w:r>
              <w:rPr>
                <w:rFonts w:ascii="Times New Roman" w:hAnsi="Times New Roman"/>
                <w:b/>
                <w:sz w:val="18"/>
              </w:rPr>
              <w:t xml:space="preserve"> </w:t>
            </w:r>
            <w:r>
              <w:rPr>
                <w:rFonts w:ascii="Times New Roman" w:hAnsi="Times New Roman"/>
                <w:b/>
                <w:sz w:val="18"/>
                <w:u w:color="000000"/>
              </w:rPr>
              <w:t>medlemsstat, CQS1)</w:t>
            </w:r>
          </w:p>
          <w:p w14:paraId="49927379" w14:textId="77777777" w:rsidR="00B53E52" w:rsidRDefault="00B53E52">
            <w:pPr>
              <w:pStyle w:val="TableParagraph"/>
              <w:spacing w:before="11"/>
              <w:jc w:val="both"/>
              <w:rPr>
                <w:rFonts w:ascii="Times New Roman" w:eastAsia="Times New Roman" w:hAnsi="Times New Roman"/>
                <w:sz w:val="21"/>
                <w:szCs w:val="21"/>
              </w:rPr>
            </w:pPr>
          </w:p>
          <w:p w14:paraId="1264B3D0" w14:textId="5E161C9A"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f i delegerad förordning (EU) 2015/61</w:t>
            </w:r>
          </w:p>
          <w:p w14:paraId="3C52F7A6" w14:textId="77777777" w:rsidR="00B53E52" w:rsidRDefault="00B53E52">
            <w:pPr>
              <w:pStyle w:val="TableParagraph"/>
              <w:spacing w:before="7"/>
              <w:jc w:val="both"/>
              <w:rPr>
                <w:rFonts w:ascii="Times New Roman" w:eastAsia="Times New Roman" w:hAnsi="Times New Roman"/>
                <w:sz w:val="24"/>
                <w:szCs w:val="24"/>
              </w:rPr>
            </w:pPr>
          </w:p>
          <w:p w14:paraId="55F360E9" w14:textId="40D5735D"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värdepapper med bakomliggande tillgångar på nivå 2B som är som är säkrade med kommersiella lån, leasingavtal eller kreditfaciliteter till företag eller lån och kreditfaciliteter till enskilda i en medlemsstat, på kreditkvalitetssteg 1 och som uppfyller villkoren i artikel 13.2 g led iii eller v och i enlighet med artiklarna 7 och 13 i delegerad förordning (EU) 2015/61 skulle klassificeras som likvid tillgång, utom när den används som säkerhet för sådana transaktioner.</w:t>
            </w:r>
          </w:p>
        </w:tc>
      </w:tr>
      <w:tr w:rsidR="00B53E52" w14:paraId="63AA8A71" w14:textId="77777777" w:rsidTr="00454544">
        <w:tc>
          <w:tcPr>
            <w:tcW w:w="1457" w:type="dxa"/>
            <w:shd w:val="clear" w:color="auto" w:fill="auto"/>
            <w:vAlign w:val="center"/>
          </w:tcPr>
          <w:p w14:paraId="60CF2972" w14:textId="4D8F35AE" w:rsidR="00B53E52" w:rsidRDefault="006E48EA">
            <w:pPr>
              <w:pStyle w:val="TableParagraph"/>
              <w:spacing w:before="141"/>
              <w:ind w:left="135"/>
              <w:rPr>
                <w:rFonts w:ascii="Times New Roman" w:hAnsi="Times New Roman"/>
                <w:sz w:val="18"/>
              </w:rPr>
            </w:pPr>
            <w:r>
              <w:rPr>
                <w:rFonts w:ascii="Times New Roman" w:hAnsi="Times New Roman"/>
                <w:sz w:val="18"/>
              </w:rPr>
              <w:t>1085</w:t>
            </w:r>
          </w:p>
        </w:tc>
        <w:tc>
          <w:tcPr>
            <w:tcW w:w="6946" w:type="dxa"/>
            <w:shd w:val="clear" w:color="auto" w:fill="auto"/>
          </w:tcPr>
          <w:p w14:paraId="0675D6A8" w14:textId="77777777" w:rsidR="00B53E52" w:rsidRDefault="00B53E52">
            <w:pPr>
              <w:pStyle w:val="TableParagraph"/>
              <w:ind w:left="176"/>
              <w:jc w:val="both"/>
              <w:rPr>
                <w:rFonts w:ascii="Times New Roman" w:hAnsi="Times New Roman"/>
                <w:b/>
                <w:sz w:val="18"/>
                <w:u w:color="000000"/>
              </w:rPr>
            </w:pPr>
          </w:p>
          <w:p w14:paraId="71B88F25" w14:textId="168C884C"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1.2.2.6.1 Varav utökad säkerhet uppfyller operativa krav</w:t>
            </w:r>
          </w:p>
          <w:p w14:paraId="50586D69" w14:textId="77777777" w:rsidR="00B53E52" w:rsidRDefault="00B53E52">
            <w:pPr>
              <w:pStyle w:val="TableParagraph"/>
              <w:ind w:left="176"/>
              <w:jc w:val="both"/>
              <w:rPr>
                <w:rFonts w:ascii="Times New Roman" w:hAnsi="Times New Roman"/>
                <w:sz w:val="18"/>
              </w:rPr>
            </w:pPr>
          </w:p>
          <w:p w14:paraId="6B6A2F6E" w14:textId="55939256" w:rsidR="00B53E52" w:rsidRDefault="00B278C8">
            <w:pPr>
              <w:pStyle w:val="TableParagraph"/>
              <w:ind w:left="176"/>
              <w:jc w:val="both"/>
              <w:rPr>
                <w:rFonts w:ascii="Times New Roman" w:eastAsia="Verdana" w:hAnsi="Times New Roman"/>
                <w:sz w:val="18"/>
                <w:szCs w:val="18"/>
              </w:rPr>
            </w:pPr>
            <w:r>
              <w:rPr>
                <w:rFonts w:ascii="Times New Roman" w:hAnsi="Times New Roman"/>
                <w:sz w:val="18"/>
              </w:rPr>
              <w:t>Transaktioner under post 1.2.2.6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533CFCA5" w14:textId="77777777" w:rsidTr="00454544">
        <w:tc>
          <w:tcPr>
            <w:tcW w:w="1457" w:type="dxa"/>
            <w:shd w:val="clear" w:color="auto" w:fill="auto"/>
            <w:vAlign w:val="center"/>
          </w:tcPr>
          <w:p w14:paraId="208DF814" w14:textId="5294525F" w:rsidR="00B53E52" w:rsidRDefault="006E48EA">
            <w:pPr>
              <w:pStyle w:val="TableParagraph"/>
              <w:ind w:left="135"/>
              <w:rPr>
                <w:rFonts w:ascii="Times New Roman" w:eastAsia="Verdana" w:hAnsi="Times New Roman"/>
                <w:sz w:val="18"/>
                <w:szCs w:val="18"/>
              </w:rPr>
            </w:pPr>
            <w:r>
              <w:rPr>
                <w:rFonts w:ascii="Times New Roman" w:hAnsi="Times New Roman"/>
                <w:sz w:val="18"/>
              </w:rPr>
              <w:t>1090</w:t>
            </w:r>
          </w:p>
        </w:tc>
        <w:tc>
          <w:tcPr>
            <w:tcW w:w="6946" w:type="dxa"/>
            <w:shd w:val="clear" w:color="auto" w:fill="auto"/>
          </w:tcPr>
          <w:p w14:paraId="0172E7BE" w14:textId="77777777" w:rsidR="00B53E52" w:rsidRDefault="00B53E52">
            <w:pPr>
              <w:pStyle w:val="TableParagraph"/>
              <w:spacing w:before="9"/>
              <w:jc w:val="both"/>
              <w:rPr>
                <w:rFonts w:ascii="Times New Roman" w:eastAsia="Times New Roman" w:hAnsi="Times New Roman"/>
                <w:sz w:val="21"/>
                <w:szCs w:val="21"/>
              </w:rPr>
            </w:pPr>
          </w:p>
          <w:p w14:paraId="30311AA6" w14:textId="3599DB1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1.2.2.7 Övriga säkerheter i tillgångar på nivå 2B</w:t>
            </w:r>
          </w:p>
          <w:p w14:paraId="66D815BD" w14:textId="77777777" w:rsidR="00B53E52" w:rsidRDefault="00B53E52">
            <w:pPr>
              <w:pStyle w:val="TableParagraph"/>
              <w:spacing w:before="9"/>
              <w:jc w:val="both"/>
              <w:rPr>
                <w:rFonts w:ascii="Times New Roman" w:eastAsia="Times New Roman" w:hAnsi="Times New Roman"/>
                <w:sz w:val="24"/>
                <w:szCs w:val="24"/>
              </w:rPr>
            </w:pPr>
          </w:p>
          <w:p w14:paraId="0AC6EB49" w14:textId="5647AC00"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g i delegerad förordning (EU) 2015/61</w:t>
            </w:r>
          </w:p>
          <w:p w14:paraId="0C3D15CE" w14:textId="77777777" w:rsidR="00B53E52" w:rsidRDefault="00B53E52">
            <w:pPr>
              <w:pStyle w:val="TableParagraph"/>
              <w:spacing w:before="9"/>
              <w:jc w:val="both"/>
              <w:rPr>
                <w:rFonts w:ascii="Times New Roman" w:eastAsia="Times New Roman" w:hAnsi="Times New Roman"/>
                <w:sz w:val="24"/>
                <w:szCs w:val="24"/>
              </w:rPr>
            </w:pPr>
          </w:p>
          <w:p w14:paraId="1E7A41DA" w14:textId="169E5791" w:rsidR="00B53E52" w:rsidRDefault="006E48EA">
            <w:pPr>
              <w:pStyle w:val="TableParagraph"/>
              <w:spacing w:line="275" w:lineRule="auto"/>
              <w:ind w:left="135" w:right="98"/>
              <w:jc w:val="both"/>
              <w:rPr>
                <w:rFonts w:ascii="Times New Roman" w:eastAsia="Verdana" w:hAnsi="Times New Roman"/>
                <w:sz w:val="18"/>
                <w:szCs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säkerhet på nivå 2B som inte nämns ovan och i enlighet med artiklarna 7 och 12 i delegerad förordning (EU) 2015/61 skulle klassificeras som likvid tillgång, utom när den används som säkerhet för sådana transaktioner.</w:t>
            </w:r>
          </w:p>
        </w:tc>
      </w:tr>
      <w:tr w:rsidR="00B53E52" w14:paraId="57F387F1" w14:textId="77777777" w:rsidTr="00454544">
        <w:tc>
          <w:tcPr>
            <w:tcW w:w="1457" w:type="dxa"/>
            <w:shd w:val="clear" w:color="auto" w:fill="auto"/>
            <w:vAlign w:val="center"/>
          </w:tcPr>
          <w:p w14:paraId="65B52579" w14:textId="75523C49" w:rsidR="00B53E52" w:rsidRDefault="006E48EA">
            <w:pPr>
              <w:pStyle w:val="TableParagraph"/>
              <w:ind w:left="135"/>
              <w:rPr>
                <w:rFonts w:ascii="Times New Roman" w:hAnsi="Times New Roman"/>
                <w:sz w:val="18"/>
              </w:rPr>
            </w:pPr>
            <w:r>
              <w:rPr>
                <w:rFonts w:ascii="Times New Roman" w:hAnsi="Times New Roman"/>
                <w:sz w:val="18"/>
              </w:rPr>
              <w:t>1095</w:t>
            </w:r>
          </w:p>
        </w:tc>
        <w:tc>
          <w:tcPr>
            <w:tcW w:w="6946" w:type="dxa"/>
            <w:shd w:val="clear" w:color="auto" w:fill="auto"/>
          </w:tcPr>
          <w:p w14:paraId="716B837F" w14:textId="77777777" w:rsidR="00B53E52" w:rsidRDefault="00B53E52">
            <w:pPr>
              <w:pStyle w:val="TableParagraph"/>
              <w:ind w:left="176"/>
              <w:jc w:val="both"/>
              <w:rPr>
                <w:rFonts w:ascii="Times New Roman" w:hAnsi="Times New Roman"/>
                <w:b/>
                <w:sz w:val="18"/>
                <w:u w:color="000000"/>
              </w:rPr>
            </w:pPr>
          </w:p>
          <w:p w14:paraId="44A09898" w14:textId="53060AC3" w:rsidR="00B53E52" w:rsidRDefault="006E48EA">
            <w:pPr>
              <w:pStyle w:val="TableParagraph"/>
              <w:ind w:left="176"/>
              <w:jc w:val="both"/>
              <w:rPr>
                <w:rFonts w:ascii="Times New Roman" w:eastAsia="Verdana" w:hAnsi="Times New Roman"/>
                <w:sz w:val="18"/>
                <w:szCs w:val="18"/>
              </w:rPr>
            </w:pPr>
            <w:r>
              <w:rPr>
                <w:rFonts w:ascii="Times New Roman" w:hAnsi="Times New Roman"/>
                <w:b/>
                <w:sz w:val="18"/>
                <w:u w:color="000000"/>
              </w:rPr>
              <w:t>1.2.2.7.1 Varav utökad säkerhet uppfyller operativa krav</w:t>
            </w:r>
          </w:p>
          <w:p w14:paraId="600AE9FD" w14:textId="77777777" w:rsidR="00B53E52" w:rsidRDefault="00B53E52">
            <w:pPr>
              <w:pStyle w:val="TableParagraph"/>
              <w:ind w:left="176"/>
              <w:jc w:val="both"/>
              <w:rPr>
                <w:rFonts w:ascii="Times New Roman" w:hAnsi="Times New Roman"/>
                <w:sz w:val="18"/>
              </w:rPr>
            </w:pPr>
          </w:p>
          <w:p w14:paraId="1DBF88E5" w14:textId="1A651577" w:rsidR="00B53E52" w:rsidRDefault="00B278C8">
            <w:pPr>
              <w:pStyle w:val="TableParagraph"/>
              <w:ind w:left="176"/>
              <w:jc w:val="both"/>
              <w:rPr>
                <w:rFonts w:ascii="Times New Roman" w:eastAsia="Verdana" w:hAnsi="Times New Roman"/>
                <w:sz w:val="18"/>
                <w:szCs w:val="18"/>
              </w:rPr>
            </w:pPr>
            <w:r>
              <w:rPr>
                <w:rFonts w:ascii="Times New Roman" w:hAnsi="Times New Roman"/>
                <w:sz w:val="18"/>
              </w:rPr>
              <w:t>Transaktioner under post 1.2.2.7 där säkerheten,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tc>
      </w:tr>
      <w:tr w:rsidR="00B53E52" w14:paraId="772B8D62" w14:textId="77777777" w:rsidTr="00454544">
        <w:tc>
          <w:tcPr>
            <w:tcW w:w="1457" w:type="dxa"/>
            <w:shd w:val="clear" w:color="auto" w:fill="auto"/>
            <w:vAlign w:val="center"/>
          </w:tcPr>
          <w:p w14:paraId="34B2FEB8" w14:textId="7C6373F3" w:rsidR="00B53E52" w:rsidRDefault="006E48EA">
            <w:pPr>
              <w:pStyle w:val="TableParagraph"/>
              <w:ind w:left="135"/>
              <w:rPr>
                <w:rFonts w:ascii="Times New Roman" w:eastAsia="Verdana" w:hAnsi="Times New Roman"/>
                <w:sz w:val="18"/>
                <w:szCs w:val="18"/>
              </w:rPr>
            </w:pPr>
            <w:r>
              <w:rPr>
                <w:rFonts w:ascii="Times New Roman" w:hAnsi="Times New Roman"/>
                <w:sz w:val="18"/>
              </w:rPr>
              <w:t>1100</w:t>
            </w:r>
          </w:p>
        </w:tc>
        <w:tc>
          <w:tcPr>
            <w:tcW w:w="6946" w:type="dxa"/>
            <w:shd w:val="clear" w:color="auto" w:fill="auto"/>
          </w:tcPr>
          <w:p w14:paraId="51E2AE56" w14:textId="77777777" w:rsidR="00B53E52" w:rsidRDefault="00B53E52">
            <w:pPr>
              <w:pStyle w:val="TableParagraph"/>
              <w:spacing w:before="9"/>
              <w:jc w:val="both"/>
              <w:rPr>
                <w:rFonts w:ascii="Times New Roman" w:eastAsia="Times New Roman" w:hAnsi="Times New Roman"/>
                <w:sz w:val="21"/>
                <w:szCs w:val="21"/>
              </w:rPr>
            </w:pPr>
          </w:p>
          <w:p w14:paraId="0046FCC0" w14:textId="13F3CC6F"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1.2.2.8 Säkerheter i icke-likvida tillgångar</w:t>
            </w:r>
          </w:p>
          <w:p w14:paraId="3E5B0D9E" w14:textId="77777777" w:rsidR="00B53E52" w:rsidRDefault="00B53E52">
            <w:pPr>
              <w:pStyle w:val="TableParagraph"/>
              <w:spacing w:before="7"/>
              <w:jc w:val="both"/>
              <w:rPr>
                <w:rFonts w:ascii="Times New Roman" w:eastAsia="Times New Roman" w:hAnsi="Times New Roman"/>
                <w:sz w:val="24"/>
                <w:szCs w:val="24"/>
              </w:rPr>
            </w:pPr>
          </w:p>
          <w:p w14:paraId="46264542" w14:textId="054D53E6" w:rsidR="00B53E52" w:rsidRDefault="00DD4C72">
            <w:pPr>
              <w:pStyle w:val="TableParagraph"/>
              <w:ind w:left="135"/>
              <w:jc w:val="both"/>
              <w:rPr>
                <w:rFonts w:ascii="Times New Roman" w:eastAsia="Verdana" w:hAnsi="Times New Roman"/>
                <w:sz w:val="18"/>
                <w:szCs w:val="18"/>
              </w:rPr>
            </w:pPr>
            <w:r>
              <w:rPr>
                <w:rFonts w:ascii="Times New Roman" w:hAnsi="Times New Roman"/>
                <w:sz w:val="18"/>
              </w:rPr>
              <w:t>Artikel 28.3 h i delegerad förordning (EU) 2015/61</w:t>
            </w:r>
          </w:p>
          <w:p w14:paraId="453BDB8E" w14:textId="77777777" w:rsidR="00B53E52" w:rsidRDefault="00B53E52">
            <w:pPr>
              <w:pStyle w:val="TableParagraph"/>
              <w:spacing w:before="9"/>
              <w:jc w:val="both"/>
              <w:rPr>
                <w:rFonts w:ascii="Times New Roman" w:eastAsia="Times New Roman" w:hAnsi="Times New Roman"/>
                <w:sz w:val="24"/>
                <w:szCs w:val="24"/>
              </w:rPr>
            </w:pPr>
          </w:p>
          <w:p w14:paraId="2462A39D" w14:textId="0CAD3356" w:rsidR="00B53E52" w:rsidRDefault="006E48EA">
            <w:pPr>
              <w:pStyle w:val="TableParagraph"/>
              <w:spacing w:line="275" w:lineRule="auto"/>
              <w:ind w:left="135" w:right="98"/>
              <w:jc w:val="both"/>
              <w:rPr>
                <w:rFonts w:ascii="Times New Roman" w:hAnsi="Times New Roman"/>
                <w:sz w:val="18"/>
              </w:rPr>
            </w:pPr>
            <w:r>
              <w:rPr>
                <w:rFonts w:ascii="Times New Roman" w:hAnsi="Times New Roman"/>
                <w:sz w:val="18"/>
              </w:rPr>
              <w:t>Kreditinstitut ska här rapportera utflöden från utlåning mot säkerhet och kapitalmarknadsrelaterade transaktioner enligt definitionen i artikel 192.2 och 192.3 i förordning (EU) nr 575/2013 när motparten inte är en centralbank och den utökade säkerheten är säkerhet i icke-likvida tillgångar.</w:t>
            </w:r>
          </w:p>
        </w:tc>
      </w:tr>
      <w:tr w:rsidR="00B53E52" w14:paraId="681FE393" w14:textId="77777777" w:rsidTr="00454544">
        <w:tc>
          <w:tcPr>
            <w:tcW w:w="1457" w:type="dxa"/>
            <w:shd w:val="clear" w:color="auto" w:fill="auto"/>
            <w:vAlign w:val="center"/>
          </w:tcPr>
          <w:p w14:paraId="4D2E8AE8"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1130</w:t>
            </w:r>
          </w:p>
        </w:tc>
        <w:tc>
          <w:tcPr>
            <w:tcW w:w="6946" w:type="dxa"/>
            <w:shd w:val="clear" w:color="auto" w:fill="auto"/>
          </w:tcPr>
          <w:p w14:paraId="0D93D69A" w14:textId="77777777" w:rsidR="00B53E52" w:rsidRDefault="00B53E52">
            <w:pPr>
              <w:pStyle w:val="TableParagraph"/>
              <w:spacing w:before="9"/>
              <w:jc w:val="both"/>
              <w:rPr>
                <w:rFonts w:ascii="Times New Roman" w:eastAsia="Times New Roman" w:hAnsi="Times New Roman"/>
                <w:sz w:val="21"/>
                <w:szCs w:val="21"/>
              </w:rPr>
            </w:pPr>
          </w:p>
          <w:p w14:paraId="7B9C9022"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1.3 Summa utflöden från likviditetsswappar</w:t>
            </w:r>
          </w:p>
          <w:p w14:paraId="40525F6A" w14:textId="77777777" w:rsidR="00B53E52" w:rsidRDefault="00B53E52">
            <w:pPr>
              <w:pStyle w:val="TableParagraph"/>
              <w:spacing w:before="9"/>
              <w:jc w:val="both"/>
              <w:rPr>
                <w:rFonts w:ascii="Times New Roman" w:eastAsia="Times New Roman" w:hAnsi="Times New Roman"/>
                <w:sz w:val="24"/>
                <w:szCs w:val="24"/>
              </w:rPr>
            </w:pPr>
          </w:p>
          <w:p w14:paraId="3323311D" w14:textId="2086E011" w:rsidR="00B53E52" w:rsidRDefault="006E48EA">
            <w:pPr>
              <w:pStyle w:val="TableParagraph"/>
              <w:spacing w:line="273" w:lineRule="auto"/>
              <w:ind w:left="135" w:right="97"/>
              <w:jc w:val="both"/>
              <w:rPr>
                <w:rFonts w:ascii="Times New Roman" w:eastAsia="Verdana" w:hAnsi="Times New Roman"/>
                <w:sz w:val="18"/>
                <w:szCs w:val="18"/>
              </w:rPr>
            </w:pPr>
            <w:r>
              <w:rPr>
                <w:rFonts w:ascii="Times New Roman" w:hAnsi="Times New Roman"/>
                <w:sz w:val="18"/>
              </w:rPr>
              <w:t>Summan av utflöden från C75.01 i bilaga XXIV kolumn 0070 ska rapporteras i kolumn 060.</w:t>
            </w:r>
          </w:p>
        </w:tc>
      </w:tr>
      <w:tr w:rsidR="00B53E52" w14:paraId="03FDDAA0" w14:textId="77777777" w:rsidTr="007318AA">
        <w:tc>
          <w:tcPr>
            <w:tcW w:w="8403" w:type="dxa"/>
            <w:gridSpan w:val="2"/>
            <w:shd w:val="clear" w:color="auto" w:fill="auto"/>
            <w:vAlign w:val="center"/>
          </w:tcPr>
          <w:p w14:paraId="201FEE18" w14:textId="2A100A8F" w:rsidR="00B53E52" w:rsidRDefault="00B278C8">
            <w:pPr>
              <w:pStyle w:val="TableParagraph"/>
              <w:spacing w:before="9"/>
              <w:jc w:val="both"/>
              <w:rPr>
                <w:rFonts w:ascii="Times New Roman" w:eastAsia="Times New Roman" w:hAnsi="Times New Roman"/>
                <w:sz w:val="21"/>
                <w:szCs w:val="21"/>
              </w:rPr>
            </w:pPr>
            <w:r>
              <w:rPr>
                <w:rFonts w:ascii="Times New Roman" w:hAnsi="Times New Roman"/>
                <w:b/>
                <w:sz w:val="18"/>
                <w:u w:color="000000"/>
              </w:rPr>
              <w:t>MEMORANDUMPOSTER</w:t>
            </w:r>
          </w:p>
        </w:tc>
      </w:tr>
      <w:tr w:rsidR="00B53E52" w14:paraId="67BA67F8" w14:textId="77777777" w:rsidTr="00454544">
        <w:tc>
          <w:tcPr>
            <w:tcW w:w="1457" w:type="dxa"/>
            <w:shd w:val="clear" w:color="auto" w:fill="auto"/>
            <w:vAlign w:val="center"/>
          </w:tcPr>
          <w:p w14:paraId="16C6441A" w14:textId="5DCEA4EB" w:rsidR="00B53E52" w:rsidRDefault="00735E44">
            <w:pPr>
              <w:rPr>
                <w:rFonts w:ascii="Times New Roman" w:eastAsia="Calibri" w:hAnsi="Times New Roman"/>
              </w:rPr>
            </w:pPr>
            <w:r>
              <w:rPr>
                <w:rFonts w:ascii="Times New Roman" w:hAnsi="Times New Roman"/>
                <w:sz w:val="18"/>
              </w:rPr>
              <w:t>1170</w:t>
            </w:r>
          </w:p>
        </w:tc>
        <w:tc>
          <w:tcPr>
            <w:tcW w:w="6946" w:type="dxa"/>
            <w:shd w:val="clear" w:color="auto" w:fill="auto"/>
          </w:tcPr>
          <w:p w14:paraId="55149221" w14:textId="714EBF1E" w:rsidR="00B53E52" w:rsidRDefault="00242C3F">
            <w:pPr>
              <w:pStyle w:val="TableParagraph"/>
              <w:ind w:left="135"/>
              <w:jc w:val="both"/>
              <w:rPr>
                <w:rFonts w:ascii="Times New Roman" w:hAnsi="Times New Roman"/>
                <w:b/>
                <w:sz w:val="18"/>
                <w:u w:color="000000"/>
              </w:rPr>
            </w:pPr>
            <w:r>
              <w:rPr>
                <w:rFonts w:ascii="Times New Roman" w:hAnsi="Times New Roman"/>
                <w:b/>
                <w:sz w:val="18"/>
                <w:u w:color="000000"/>
              </w:rPr>
              <w:t>2. Likviditetsutflöden som ska nettas genom ömsesidigt beroende inflöden</w:t>
            </w:r>
          </w:p>
          <w:p w14:paraId="1136ED48" w14:textId="77777777" w:rsidR="00B53E52" w:rsidRDefault="00B53E52">
            <w:pPr>
              <w:pStyle w:val="TableParagraph"/>
              <w:ind w:left="135"/>
              <w:jc w:val="both"/>
              <w:rPr>
                <w:rFonts w:ascii="Times New Roman" w:hAnsi="Times New Roman"/>
                <w:b/>
                <w:sz w:val="18"/>
                <w:u w:color="000000"/>
              </w:rPr>
            </w:pPr>
          </w:p>
          <w:p w14:paraId="0339AF36" w14:textId="02985DCC" w:rsidR="00B53E52" w:rsidRDefault="00735E44">
            <w:pPr>
              <w:pStyle w:val="TableParagraph"/>
              <w:jc w:val="both"/>
              <w:rPr>
                <w:rFonts w:ascii="Times New Roman" w:eastAsia="Verdana" w:hAnsi="Times New Roman"/>
                <w:sz w:val="18"/>
                <w:szCs w:val="18"/>
              </w:rPr>
            </w:pPr>
            <w:r>
              <w:rPr>
                <w:rFonts w:ascii="Times New Roman" w:hAnsi="Times New Roman"/>
                <w:sz w:val="18"/>
              </w:rPr>
              <w:t>Artikel 26 i delegerad förordning (EU) 2015/61</w:t>
            </w:r>
          </w:p>
          <w:p w14:paraId="57036C1A" w14:textId="77777777" w:rsidR="00B53E52" w:rsidRDefault="00B53E52">
            <w:pPr>
              <w:pStyle w:val="TableParagraph"/>
              <w:jc w:val="both"/>
              <w:rPr>
                <w:rFonts w:ascii="Times New Roman" w:hAnsi="Times New Roman"/>
                <w:sz w:val="18"/>
                <w:u w:color="000000"/>
              </w:rPr>
            </w:pPr>
          </w:p>
          <w:p w14:paraId="1C26E7C2" w14:textId="2A531A47" w:rsidR="00B53E52" w:rsidRDefault="00735E44">
            <w:pPr>
              <w:pStyle w:val="TableParagraph"/>
              <w:spacing w:before="9"/>
              <w:jc w:val="both"/>
              <w:rPr>
                <w:rFonts w:ascii="Times New Roman" w:hAnsi="Times New Roman"/>
                <w:sz w:val="18"/>
              </w:rPr>
            </w:pPr>
            <w:r>
              <w:rPr>
                <w:rFonts w:ascii="Times New Roman" w:hAnsi="Times New Roman"/>
                <w:sz w:val="18"/>
              </w:rPr>
              <w:t>Kreditinstitut ska i kolumn 010 rapportera det utestående beloppet för alla skulder och åtaganden utanför balansräkningen vilkas likviditetsutflöden har nettats genom ömsesidigt beroende inflöden i enlighet med artikel 26 i delegerad förordning (EU) 2015/61.</w:t>
            </w:r>
          </w:p>
          <w:p w14:paraId="00970DEE" w14:textId="77777777" w:rsidR="00B53E52" w:rsidRDefault="00B53E52">
            <w:pPr>
              <w:pStyle w:val="TableParagraph"/>
              <w:spacing w:before="9"/>
              <w:jc w:val="both"/>
              <w:rPr>
                <w:rFonts w:ascii="Times New Roman" w:hAnsi="Times New Roman"/>
                <w:sz w:val="18"/>
              </w:rPr>
            </w:pPr>
          </w:p>
          <w:p w14:paraId="4F2F6173" w14:textId="5123CDFE" w:rsidR="00B53E52" w:rsidRDefault="002B1E5D">
            <w:pPr>
              <w:pStyle w:val="TableParagraph"/>
              <w:spacing w:before="9"/>
              <w:jc w:val="both"/>
              <w:rPr>
                <w:rFonts w:ascii="Times New Roman" w:eastAsia="Times New Roman" w:hAnsi="Times New Roman"/>
                <w:sz w:val="21"/>
                <w:szCs w:val="21"/>
              </w:rPr>
            </w:pPr>
            <w:r>
              <w:rPr>
                <w:rFonts w:ascii="Times New Roman" w:hAnsi="Times New Roman"/>
                <w:sz w:val="18"/>
              </w:rPr>
              <w:t>Kreditinstitut ska i kolumn 060 rapportera de utflöden som har nettats genom ömsesidigt beroende inflöden i enlighet med artikel 26 i delegerad förordning (EU) 2015/61.</w:t>
            </w:r>
          </w:p>
        </w:tc>
      </w:tr>
      <w:tr w:rsidR="00B53E52" w14:paraId="3AC53CC8" w14:textId="77777777" w:rsidTr="00454544">
        <w:tc>
          <w:tcPr>
            <w:tcW w:w="1457" w:type="dxa"/>
            <w:shd w:val="clear" w:color="auto" w:fill="auto"/>
            <w:vAlign w:val="center"/>
          </w:tcPr>
          <w:p w14:paraId="3EDB677F" w14:textId="77777777" w:rsidR="00B53E52" w:rsidRDefault="00B53E52">
            <w:pPr>
              <w:rPr>
                <w:rFonts w:ascii="Times New Roman" w:eastAsia="Calibri" w:hAnsi="Times New Roman"/>
              </w:rPr>
            </w:pPr>
          </w:p>
        </w:tc>
        <w:tc>
          <w:tcPr>
            <w:tcW w:w="6946" w:type="dxa"/>
            <w:shd w:val="clear" w:color="auto" w:fill="auto"/>
          </w:tcPr>
          <w:p w14:paraId="021E4D21" w14:textId="77777777" w:rsidR="00B53E52" w:rsidRDefault="00B53E52">
            <w:pPr>
              <w:pStyle w:val="TableParagraph"/>
              <w:spacing w:before="9"/>
              <w:jc w:val="both"/>
              <w:rPr>
                <w:rFonts w:ascii="Times New Roman" w:eastAsia="Times New Roman" w:hAnsi="Times New Roman"/>
                <w:sz w:val="21"/>
                <w:szCs w:val="21"/>
              </w:rPr>
            </w:pPr>
          </w:p>
          <w:p w14:paraId="5F81A43B" w14:textId="7506E505" w:rsidR="00B53E52" w:rsidRDefault="006E48EA">
            <w:pPr>
              <w:pStyle w:val="TableParagraph"/>
              <w:spacing w:line="275" w:lineRule="auto"/>
              <w:ind w:left="135" w:right="99"/>
              <w:jc w:val="both"/>
              <w:rPr>
                <w:rFonts w:ascii="Times New Roman" w:eastAsia="Verdana" w:hAnsi="Times New Roman"/>
                <w:sz w:val="18"/>
                <w:szCs w:val="18"/>
              </w:rPr>
            </w:pPr>
            <w:r>
              <w:rPr>
                <w:rFonts w:ascii="Times New Roman" w:hAnsi="Times New Roman"/>
                <w:b/>
                <w:sz w:val="18"/>
              </w:rPr>
              <w:t xml:space="preserve">3. Operativ inlåning som bibehålls för clearingtjänster, förvaringstjänster, betalningshanteringstjänster eller andra jämförbara tjänster inom </w:t>
            </w:r>
            <w:r>
              <w:rPr>
                <w:rFonts w:ascii="Times New Roman" w:hAnsi="Times New Roman"/>
                <w:b/>
                <w:sz w:val="18"/>
                <w:u w:color="000000"/>
              </w:rPr>
              <w:t>ramen för en etablerad operativ relation</w:t>
            </w:r>
          </w:p>
          <w:p w14:paraId="0B8662F3" w14:textId="77777777" w:rsidR="00B53E52" w:rsidRDefault="00B53E52">
            <w:pPr>
              <w:pStyle w:val="TableParagraph"/>
              <w:spacing w:before="3"/>
              <w:jc w:val="both"/>
              <w:rPr>
                <w:rFonts w:ascii="Times New Roman" w:eastAsia="Times New Roman" w:hAnsi="Times New Roman"/>
              </w:rPr>
            </w:pPr>
          </w:p>
          <w:p w14:paraId="3D8EC3E4" w14:textId="77777777" w:rsidR="00B53E52" w:rsidRDefault="006E48EA">
            <w:pPr>
              <w:pStyle w:val="TableParagraph"/>
              <w:spacing w:line="219" w:lineRule="exact"/>
              <w:ind w:left="102"/>
              <w:jc w:val="both"/>
              <w:rPr>
                <w:rFonts w:ascii="Times New Roman" w:eastAsia="Verdana" w:hAnsi="Times New Roman"/>
                <w:sz w:val="18"/>
                <w:szCs w:val="18"/>
              </w:rPr>
            </w:pPr>
            <w:r>
              <w:rPr>
                <w:rFonts w:ascii="Times New Roman" w:hAnsi="Times New Roman"/>
                <w:sz w:val="18"/>
              </w:rPr>
              <w:t>Kreditinstitut ska här rapportera den operativa inlåning som avses under post</w:t>
            </w:r>
          </w:p>
          <w:p w14:paraId="28FDE3D6" w14:textId="77777777" w:rsidR="00B53E52" w:rsidRDefault="006E48EA">
            <w:pPr>
              <w:widowControl w:val="0"/>
              <w:tabs>
                <w:tab w:val="left" w:pos="820"/>
              </w:tabs>
              <w:spacing w:after="0"/>
              <w:ind w:left="101"/>
              <w:rPr>
                <w:rFonts w:ascii="Times New Roman" w:eastAsia="Verdana" w:hAnsi="Times New Roman"/>
                <w:sz w:val="18"/>
                <w:szCs w:val="18"/>
              </w:rPr>
            </w:pPr>
            <w:r>
              <w:rPr>
                <w:rFonts w:ascii="Times New Roman" w:hAnsi="Times New Roman"/>
                <w:sz w:val="18"/>
              </w:rPr>
              <w:t>1.1.2.1 uppdelade på följande motparter:</w:t>
            </w:r>
          </w:p>
          <w:p w14:paraId="2F1A52B3" w14:textId="77777777" w:rsidR="00B53E52" w:rsidRDefault="00B53E52">
            <w:pPr>
              <w:pStyle w:val="TableParagraph"/>
              <w:spacing w:before="11"/>
              <w:jc w:val="both"/>
              <w:rPr>
                <w:rFonts w:ascii="Times New Roman" w:eastAsia="Times New Roman" w:hAnsi="Times New Roman"/>
                <w:sz w:val="19"/>
                <w:szCs w:val="19"/>
              </w:rPr>
            </w:pPr>
          </w:p>
          <w:p w14:paraId="1FE35B38" w14:textId="77777777" w:rsidR="00B53E52" w:rsidRDefault="006E48EA">
            <w:pPr>
              <w:widowControl w:val="0"/>
              <w:tabs>
                <w:tab w:val="left" w:pos="823"/>
              </w:tabs>
              <w:spacing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Kreditinstitut.</w:t>
            </w:r>
          </w:p>
          <w:p w14:paraId="702F440A" w14:textId="77777777" w:rsidR="00B53E52" w:rsidRDefault="006E48EA">
            <w:pPr>
              <w:widowControl w:val="0"/>
              <w:tabs>
                <w:tab w:val="left" w:pos="823"/>
              </w:tabs>
              <w:spacing w:before="20"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Finansiella kunder som inte är kreditinstitut.</w:t>
            </w:r>
          </w:p>
          <w:p w14:paraId="60522586" w14:textId="77777777" w:rsidR="00B53E52"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Suveräna stater, centralbanker, multilaterala utvecklingsbanker och offentliga organ.</w:t>
            </w:r>
          </w:p>
          <w:p w14:paraId="4A76631D" w14:textId="77777777" w:rsidR="00B53E52" w:rsidRDefault="006E48EA">
            <w:pPr>
              <w:widowControl w:val="0"/>
              <w:tabs>
                <w:tab w:val="left" w:pos="823"/>
              </w:tabs>
              <w:spacing w:before="11" w:after="0"/>
              <w:ind w:left="822" w:hanging="360"/>
              <w:rPr>
                <w:rFonts w:ascii="Times New Roman" w:eastAsia="Verdana" w:hAnsi="Times New Roman"/>
                <w:sz w:val="18"/>
                <w:szCs w:val="18"/>
              </w:rPr>
            </w:pPr>
            <w:r>
              <w:rPr>
                <w:rFonts w:ascii="Times New Roman" w:hAnsi="Times New Roman"/>
                <w:sz w:val="18"/>
                <w:szCs w:val="18"/>
              </w:rPr>
              <w:t>—</w:t>
            </w:r>
            <w:r>
              <w:rPr>
                <w:rFonts w:ascii="Times New Roman" w:hAnsi="Times New Roman"/>
                <w:sz w:val="18"/>
                <w:szCs w:val="18"/>
              </w:rPr>
              <w:tab/>
            </w:r>
            <w:r>
              <w:rPr>
                <w:rFonts w:ascii="Times New Roman" w:hAnsi="Times New Roman"/>
                <w:sz w:val="18"/>
              </w:rPr>
              <w:t>Andra kunder.</w:t>
            </w:r>
          </w:p>
        </w:tc>
      </w:tr>
      <w:tr w:rsidR="00B53E52" w14:paraId="1F963A72" w14:textId="77777777" w:rsidTr="00454544">
        <w:tc>
          <w:tcPr>
            <w:tcW w:w="1457" w:type="dxa"/>
            <w:shd w:val="clear" w:color="auto" w:fill="auto"/>
            <w:vAlign w:val="center"/>
          </w:tcPr>
          <w:p w14:paraId="3BB9980D"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1180</w:t>
            </w:r>
          </w:p>
        </w:tc>
        <w:tc>
          <w:tcPr>
            <w:tcW w:w="6946" w:type="dxa"/>
            <w:shd w:val="clear" w:color="auto" w:fill="auto"/>
          </w:tcPr>
          <w:p w14:paraId="5A0B0AEE" w14:textId="77777777" w:rsidR="00B53E52" w:rsidRDefault="00B53E52">
            <w:pPr>
              <w:pStyle w:val="TableParagraph"/>
              <w:spacing w:before="9"/>
              <w:jc w:val="both"/>
              <w:rPr>
                <w:rFonts w:ascii="Times New Roman" w:eastAsia="Times New Roman" w:hAnsi="Times New Roman"/>
                <w:sz w:val="21"/>
                <w:szCs w:val="21"/>
              </w:rPr>
            </w:pPr>
          </w:p>
          <w:p w14:paraId="74AF2EFD" w14:textId="248CEC3A"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3.1 Från kreditinstitut</w:t>
            </w:r>
          </w:p>
          <w:p w14:paraId="7FAA9AA4" w14:textId="77777777" w:rsidR="00B53E52" w:rsidRDefault="00B53E52">
            <w:pPr>
              <w:pStyle w:val="TableParagraph"/>
              <w:spacing w:before="9"/>
              <w:jc w:val="both"/>
              <w:rPr>
                <w:rFonts w:ascii="Times New Roman" w:eastAsia="Times New Roman" w:hAnsi="Times New Roman"/>
                <w:sz w:val="24"/>
                <w:szCs w:val="24"/>
              </w:rPr>
            </w:pPr>
          </w:p>
          <w:p w14:paraId="4EFB73CC" w14:textId="77777777" w:rsidR="00B53E52" w:rsidRDefault="006E48EA">
            <w:pPr>
              <w:pStyle w:val="TableParagraph"/>
              <w:spacing w:line="242" w:lineRule="auto"/>
              <w:ind w:left="102" w:right="98"/>
              <w:jc w:val="both"/>
              <w:rPr>
                <w:rFonts w:ascii="Times New Roman" w:eastAsia="Verdana" w:hAnsi="Times New Roman"/>
                <w:sz w:val="18"/>
                <w:szCs w:val="18"/>
              </w:rPr>
            </w:pPr>
            <w:r>
              <w:rPr>
                <w:rFonts w:ascii="Times New Roman" w:hAnsi="Times New Roman"/>
                <w:sz w:val="18"/>
              </w:rPr>
              <w:t>Kreditinstitut ska rapportera totalt utestående belopp för operativ inlåning som avses under post 1.1.2.1 från kreditinstitut.</w:t>
            </w:r>
          </w:p>
        </w:tc>
      </w:tr>
      <w:tr w:rsidR="00B53E52" w14:paraId="7B40614A" w14:textId="77777777" w:rsidTr="00454544">
        <w:tc>
          <w:tcPr>
            <w:tcW w:w="1457" w:type="dxa"/>
            <w:shd w:val="clear" w:color="auto" w:fill="auto"/>
            <w:vAlign w:val="center"/>
          </w:tcPr>
          <w:p w14:paraId="614CD904"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1190</w:t>
            </w:r>
          </w:p>
        </w:tc>
        <w:tc>
          <w:tcPr>
            <w:tcW w:w="6946" w:type="dxa"/>
            <w:shd w:val="clear" w:color="auto" w:fill="auto"/>
          </w:tcPr>
          <w:p w14:paraId="5C2E51BB" w14:textId="77777777" w:rsidR="00B53E52" w:rsidRDefault="00B53E52">
            <w:pPr>
              <w:pStyle w:val="TableParagraph"/>
              <w:spacing w:before="9"/>
              <w:jc w:val="both"/>
              <w:rPr>
                <w:rFonts w:ascii="Times New Roman" w:eastAsia="Times New Roman" w:hAnsi="Times New Roman"/>
                <w:sz w:val="21"/>
                <w:szCs w:val="21"/>
              </w:rPr>
            </w:pPr>
          </w:p>
          <w:p w14:paraId="7802669F" w14:textId="4D4F26D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3.2 Från finansiella kunder som inte är kreditinstitut</w:t>
            </w:r>
          </w:p>
          <w:p w14:paraId="0F27CCFD" w14:textId="77777777" w:rsidR="00B53E52" w:rsidRDefault="00B53E52">
            <w:pPr>
              <w:pStyle w:val="TableParagraph"/>
              <w:spacing w:before="1"/>
              <w:jc w:val="both"/>
              <w:rPr>
                <w:rFonts w:ascii="Times New Roman" w:eastAsia="Times New Roman" w:hAnsi="Times New Roman"/>
              </w:rPr>
            </w:pPr>
          </w:p>
          <w:p w14:paraId="04EFB6B1" w14:textId="77777777" w:rsidR="00B53E52"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Kreditinstitut ska rapportera totalt utestående belopp för operativ inlåning som avses under post 1.1.2.1 från finansiella kunder som inte är kreditinstitut.</w:t>
            </w:r>
          </w:p>
        </w:tc>
      </w:tr>
      <w:tr w:rsidR="00B53E52" w14:paraId="1F9BAD3E" w14:textId="77777777" w:rsidTr="00454544">
        <w:tc>
          <w:tcPr>
            <w:tcW w:w="1457" w:type="dxa"/>
            <w:shd w:val="clear" w:color="auto" w:fill="auto"/>
            <w:vAlign w:val="center"/>
          </w:tcPr>
          <w:p w14:paraId="6FE14E8A"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1200</w:t>
            </w:r>
          </w:p>
        </w:tc>
        <w:tc>
          <w:tcPr>
            <w:tcW w:w="6946" w:type="dxa"/>
            <w:shd w:val="clear" w:color="auto" w:fill="auto"/>
          </w:tcPr>
          <w:p w14:paraId="318EEB4F" w14:textId="77777777" w:rsidR="00B53E52" w:rsidRDefault="00B53E52">
            <w:pPr>
              <w:pStyle w:val="TableParagraph"/>
              <w:spacing w:before="9"/>
              <w:jc w:val="both"/>
              <w:rPr>
                <w:rFonts w:ascii="Times New Roman" w:eastAsia="Times New Roman" w:hAnsi="Times New Roman"/>
                <w:sz w:val="21"/>
                <w:szCs w:val="21"/>
              </w:rPr>
            </w:pPr>
          </w:p>
          <w:p w14:paraId="52E6142F" w14:textId="7091E1AA"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3.3 Från suveräna stater, centralbanker, multilaterala utvecklingsbanker och offentliga organ</w:t>
            </w:r>
          </w:p>
          <w:p w14:paraId="5FA12AC9" w14:textId="77777777" w:rsidR="00B53E52" w:rsidRDefault="00B53E52">
            <w:pPr>
              <w:pStyle w:val="TableParagraph"/>
              <w:jc w:val="both"/>
              <w:rPr>
                <w:rFonts w:ascii="Times New Roman" w:eastAsia="Times New Roman" w:hAnsi="Times New Roman"/>
                <w:sz w:val="18"/>
                <w:szCs w:val="18"/>
              </w:rPr>
            </w:pPr>
          </w:p>
          <w:p w14:paraId="44F34772" w14:textId="77777777" w:rsidR="00B53E52" w:rsidRDefault="00B53E52">
            <w:pPr>
              <w:pStyle w:val="TableParagraph"/>
              <w:spacing w:before="3"/>
              <w:jc w:val="both"/>
              <w:rPr>
                <w:rFonts w:ascii="Times New Roman" w:eastAsia="Times New Roman" w:hAnsi="Times New Roman"/>
                <w:sz w:val="17"/>
                <w:szCs w:val="17"/>
              </w:rPr>
            </w:pPr>
          </w:p>
          <w:p w14:paraId="4408C5DE" w14:textId="77777777" w:rsidR="00B53E52" w:rsidRDefault="006E48EA">
            <w:pPr>
              <w:pStyle w:val="TableParagraph"/>
              <w:ind w:left="102" w:right="98"/>
              <w:jc w:val="both"/>
              <w:rPr>
                <w:rFonts w:ascii="Times New Roman" w:eastAsia="Verdana" w:hAnsi="Times New Roman"/>
                <w:sz w:val="18"/>
                <w:szCs w:val="18"/>
              </w:rPr>
            </w:pPr>
            <w:r>
              <w:rPr>
                <w:rFonts w:ascii="Times New Roman" w:hAnsi="Times New Roman"/>
                <w:sz w:val="18"/>
              </w:rPr>
              <w:t>Kreditinstitut ska rapportera totalt utestående belopp för operativ inlåning som avses under post 1.1.2.1 från suveräna stater, centralbanker, multilaterala utvecklingsbanker och offentliga organ.</w:t>
            </w:r>
          </w:p>
        </w:tc>
      </w:tr>
      <w:tr w:rsidR="00B53E52" w14:paraId="1C1F36D2" w14:textId="77777777" w:rsidTr="00454544">
        <w:tc>
          <w:tcPr>
            <w:tcW w:w="1457" w:type="dxa"/>
            <w:shd w:val="clear" w:color="auto" w:fill="auto"/>
            <w:vAlign w:val="center"/>
          </w:tcPr>
          <w:p w14:paraId="3251E3F7"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1210</w:t>
            </w:r>
          </w:p>
        </w:tc>
        <w:tc>
          <w:tcPr>
            <w:tcW w:w="6946" w:type="dxa"/>
            <w:shd w:val="clear" w:color="auto" w:fill="auto"/>
          </w:tcPr>
          <w:p w14:paraId="0AA3364D" w14:textId="77777777" w:rsidR="00B53E52" w:rsidRDefault="00B53E52">
            <w:pPr>
              <w:pStyle w:val="TableParagraph"/>
              <w:spacing w:before="9"/>
              <w:jc w:val="both"/>
              <w:rPr>
                <w:rFonts w:ascii="Times New Roman" w:eastAsia="Times New Roman" w:hAnsi="Times New Roman"/>
                <w:sz w:val="21"/>
                <w:szCs w:val="21"/>
              </w:rPr>
            </w:pPr>
          </w:p>
          <w:p w14:paraId="3266EAF6" w14:textId="278B359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3.4 Från andra kunder</w:t>
            </w:r>
          </w:p>
          <w:p w14:paraId="3150A1AE" w14:textId="77777777" w:rsidR="00B53E52" w:rsidRDefault="00B53E52">
            <w:pPr>
              <w:pStyle w:val="TableParagraph"/>
              <w:spacing w:before="9"/>
              <w:jc w:val="both"/>
              <w:rPr>
                <w:rFonts w:ascii="Times New Roman" w:eastAsia="Times New Roman" w:hAnsi="Times New Roman"/>
                <w:sz w:val="24"/>
                <w:szCs w:val="24"/>
              </w:rPr>
            </w:pPr>
          </w:p>
          <w:p w14:paraId="7D576088" w14:textId="77777777" w:rsidR="00B53E52" w:rsidRDefault="006E48EA">
            <w:pPr>
              <w:pStyle w:val="TableParagraph"/>
              <w:spacing w:line="275" w:lineRule="auto"/>
              <w:ind w:left="102" w:right="97"/>
              <w:jc w:val="both"/>
              <w:rPr>
                <w:rFonts w:ascii="Times New Roman" w:eastAsia="Verdana" w:hAnsi="Times New Roman"/>
                <w:sz w:val="18"/>
                <w:szCs w:val="18"/>
              </w:rPr>
            </w:pPr>
            <w:r>
              <w:rPr>
                <w:rFonts w:ascii="Times New Roman" w:hAnsi="Times New Roman"/>
                <w:sz w:val="18"/>
              </w:rPr>
              <w:t>Kreditinstitut ska rapportera totalt utestående belopp för operativ inlåning som avses under post 1.1.2.1 från andra kunder (andra än de som nämns ovan och kunder för inlåning från allmänheten).</w:t>
            </w:r>
          </w:p>
        </w:tc>
      </w:tr>
      <w:tr w:rsidR="00B53E52" w14:paraId="423C7F88" w14:textId="77777777" w:rsidTr="00454544">
        <w:tc>
          <w:tcPr>
            <w:tcW w:w="1457" w:type="dxa"/>
            <w:shd w:val="clear" w:color="auto" w:fill="auto"/>
            <w:vAlign w:val="center"/>
          </w:tcPr>
          <w:p w14:paraId="1211567B" w14:textId="77777777" w:rsidR="00B53E52" w:rsidRDefault="00B53E52">
            <w:pPr>
              <w:rPr>
                <w:rFonts w:ascii="Times New Roman" w:eastAsia="Calibri" w:hAnsi="Times New Roman"/>
              </w:rPr>
            </w:pPr>
          </w:p>
        </w:tc>
        <w:tc>
          <w:tcPr>
            <w:tcW w:w="6946" w:type="dxa"/>
            <w:shd w:val="clear" w:color="auto" w:fill="auto"/>
          </w:tcPr>
          <w:p w14:paraId="3E2F5884" w14:textId="77777777" w:rsidR="00B53E52" w:rsidRDefault="00B53E52">
            <w:pPr>
              <w:pStyle w:val="TableParagraph"/>
              <w:spacing w:before="9"/>
              <w:jc w:val="both"/>
              <w:rPr>
                <w:rFonts w:ascii="Times New Roman" w:eastAsia="Times New Roman" w:hAnsi="Times New Roman"/>
                <w:sz w:val="21"/>
                <w:szCs w:val="21"/>
              </w:rPr>
            </w:pPr>
          </w:p>
          <w:p w14:paraId="3963A3C2" w14:textId="22948F72"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 Utflöden inom grupper eller från institutionellt skyddssystem</w:t>
            </w:r>
          </w:p>
          <w:p w14:paraId="3E8E2138" w14:textId="77777777" w:rsidR="00B53E52" w:rsidRDefault="00B53E52">
            <w:pPr>
              <w:pStyle w:val="TableParagraph"/>
              <w:spacing w:before="9"/>
              <w:jc w:val="both"/>
              <w:rPr>
                <w:rFonts w:ascii="Times New Roman" w:eastAsia="Times New Roman" w:hAnsi="Times New Roman"/>
                <w:sz w:val="24"/>
                <w:szCs w:val="24"/>
              </w:rPr>
            </w:pPr>
          </w:p>
          <w:p w14:paraId="6D9D2FB7" w14:textId="77777777" w:rsidR="00B53E52" w:rsidRDefault="006E48EA">
            <w:pPr>
              <w:pStyle w:val="TableParagraph"/>
              <w:spacing w:line="275" w:lineRule="auto"/>
              <w:ind w:left="135" w:right="97"/>
              <w:jc w:val="both"/>
              <w:rPr>
                <w:rFonts w:ascii="Times New Roman" w:eastAsia="Verdana" w:hAnsi="Times New Roman"/>
                <w:sz w:val="18"/>
                <w:szCs w:val="18"/>
              </w:rPr>
            </w:pPr>
            <w:r>
              <w:rPr>
                <w:rFonts w:ascii="Times New Roman" w:hAnsi="Times New Roman"/>
                <w:sz w:val="18"/>
              </w:rPr>
              <w:t>Kreditinstitut ska här rapportera alla transaktioner som rapporterats under punkt 1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53E52" w14:paraId="67A172EE" w14:textId="77777777" w:rsidTr="00454544">
        <w:tc>
          <w:tcPr>
            <w:tcW w:w="1457" w:type="dxa"/>
            <w:shd w:val="clear" w:color="auto" w:fill="auto"/>
            <w:vAlign w:val="center"/>
          </w:tcPr>
          <w:p w14:paraId="25F56E95"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1290</w:t>
            </w:r>
          </w:p>
        </w:tc>
        <w:tc>
          <w:tcPr>
            <w:tcW w:w="6946" w:type="dxa"/>
            <w:shd w:val="clear" w:color="auto" w:fill="auto"/>
          </w:tcPr>
          <w:p w14:paraId="53A00C5D" w14:textId="77777777" w:rsidR="00B53E52" w:rsidRDefault="00B53E52">
            <w:pPr>
              <w:pStyle w:val="TableParagraph"/>
              <w:spacing w:before="9"/>
              <w:jc w:val="both"/>
              <w:rPr>
                <w:rFonts w:ascii="Times New Roman" w:eastAsia="Times New Roman" w:hAnsi="Times New Roman"/>
                <w:sz w:val="21"/>
                <w:szCs w:val="21"/>
              </w:rPr>
            </w:pPr>
          </w:p>
          <w:p w14:paraId="3E073B81" w14:textId="384FBFD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4.1 Varav: mot finansiella kunder</w:t>
            </w:r>
          </w:p>
          <w:p w14:paraId="36829709" w14:textId="77777777" w:rsidR="00B53E52" w:rsidRDefault="00B53E52">
            <w:pPr>
              <w:pStyle w:val="TableParagraph"/>
              <w:spacing w:before="9"/>
              <w:jc w:val="both"/>
              <w:rPr>
                <w:rFonts w:ascii="Times New Roman" w:eastAsia="Times New Roman" w:hAnsi="Times New Roman"/>
                <w:sz w:val="24"/>
                <w:szCs w:val="24"/>
              </w:rPr>
            </w:pPr>
          </w:p>
          <w:p w14:paraId="4AE8FF92" w14:textId="61D65318" w:rsidR="00B53E52" w:rsidRDefault="006E48EA">
            <w:pPr>
              <w:pStyle w:val="TableParagraph"/>
              <w:tabs>
                <w:tab w:val="left" w:pos="3147"/>
              </w:tabs>
              <w:spacing w:line="276" w:lineRule="auto"/>
              <w:ind w:left="135" w:right="99"/>
              <w:jc w:val="both"/>
              <w:rPr>
                <w:rFonts w:ascii="Times New Roman" w:eastAsia="Verdana" w:hAnsi="Times New Roman"/>
                <w:sz w:val="18"/>
                <w:szCs w:val="18"/>
              </w:rPr>
            </w:pPr>
            <w:r>
              <w:rPr>
                <w:rFonts w:ascii="Times New Roman" w:hAnsi="Times New Roman"/>
                <w:sz w:val="18"/>
              </w:rPr>
              <w:t>Kreditinstitut ska rapportera totalt belopp som rapporteras under post 1.1 mot finansiella kunder inom ramen för post 4.</w:t>
            </w:r>
          </w:p>
        </w:tc>
      </w:tr>
      <w:tr w:rsidR="00B53E52" w14:paraId="1287EEA0" w14:textId="77777777" w:rsidTr="00454544">
        <w:tc>
          <w:tcPr>
            <w:tcW w:w="1457" w:type="dxa"/>
            <w:shd w:val="clear" w:color="auto" w:fill="auto"/>
            <w:vAlign w:val="center"/>
          </w:tcPr>
          <w:p w14:paraId="37C30E12"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1300</w:t>
            </w:r>
          </w:p>
        </w:tc>
        <w:tc>
          <w:tcPr>
            <w:tcW w:w="6946" w:type="dxa"/>
            <w:shd w:val="clear" w:color="auto" w:fill="auto"/>
          </w:tcPr>
          <w:p w14:paraId="50FF9ACF" w14:textId="77777777" w:rsidR="00B53E52" w:rsidRDefault="00B53E52">
            <w:pPr>
              <w:pStyle w:val="TableParagraph"/>
              <w:spacing w:before="9"/>
              <w:jc w:val="both"/>
              <w:rPr>
                <w:rFonts w:ascii="Times New Roman" w:eastAsia="Times New Roman" w:hAnsi="Times New Roman"/>
                <w:sz w:val="21"/>
                <w:szCs w:val="21"/>
              </w:rPr>
            </w:pPr>
          </w:p>
          <w:p w14:paraId="78E2E1F8" w14:textId="763EA1CC"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4.2 Varav: mot icke-finansiella kunder</w:t>
            </w:r>
          </w:p>
          <w:p w14:paraId="3303E114" w14:textId="77777777" w:rsidR="00B53E52" w:rsidRDefault="00B53E52">
            <w:pPr>
              <w:pStyle w:val="TableParagraph"/>
              <w:spacing w:before="9"/>
              <w:jc w:val="both"/>
              <w:rPr>
                <w:rFonts w:ascii="Times New Roman" w:eastAsia="Times New Roman" w:hAnsi="Times New Roman"/>
                <w:sz w:val="24"/>
                <w:szCs w:val="24"/>
              </w:rPr>
            </w:pPr>
          </w:p>
          <w:p w14:paraId="36DE8B04" w14:textId="5BD20665" w:rsidR="00B53E52" w:rsidRDefault="006E48EA">
            <w:pPr>
              <w:pStyle w:val="TableParagraph"/>
              <w:spacing w:line="276" w:lineRule="auto"/>
              <w:ind w:left="135" w:right="99"/>
              <w:jc w:val="both"/>
              <w:rPr>
                <w:rFonts w:ascii="Times New Roman" w:eastAsia="Verdana" w:hAnsi="Times New Roman"/>
                <w:sz w:val="18"/>
                <w:szCs w:val="18"/>
              </w:rPr>
            </w:pPr>
            <w:r>
              <w:rPr>
                <w:rFonts w:ascii="Times New Roman" w:hAnsi="Times New Roman"/>
                <w:sz w:val="18"/>
              </w:rPr>
              <w:t>Kreditinstitut ska rapportera totalt belopp som rapporteras under post 1.1 mot icke-finansiella kunder inom ramen för post 4.</w:t>
            </w:r>
          </w:p>
        </w:tc>
      </w:tr>
      <w:tr w:rsidR="00B53E52" w14:paraId="05FA99BF" w14:textId="77777777" w:rsidTr="00454544">
        <w:tc>
          <w:tcPr>
            <w:tcW w:w="1457" w:type="dxa"/>
            <w:shd w:val="clear" w:color="auto" w:fill="auto"/>
            <w:vAlign w:val="center"/>
          </w:tcPr>
          <w:p w14:paraId="03DA1F42"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1310</w:t>
            </w:r>
          </w:p>
        </w:tc>
        <w:tc>
          <w:tcPr>
            <w:tcW w:w="6946" w:type="dxa"/>
            <w:shd w:val="clear" w:color="auto" w:fill="auto"/>
          </w:tcPr>
          <w:p w14:paraId="61EDE41E" w14:textId="77777777" w:rsidR="00B53E52" w:rsidRDefault="00B53E52">
            <w:pPr>
              <w:pStyle w:val="TableParagraph"/>
              <w:spacing w:before="9"/>
              <w:jc w:val="both"/>
              <w:rPr>
                <w:rFonts w:ascii="Times New Roman" w:eastAsia="Times New Roman" w:hAnsi="Times New Roman"/>
                <w:sz w:val="21"/>
                <w:szCs w:val="21"/>
              </w:rPr>
            </w:pPr>
          </w:p>
          <w:p w14:paraId="7E553520" w14:textId="234C3120"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4.3 Varav: säkerställda</w:t>
            </w:r>
          </w:p>
          <w:p w14:paraId="25E411D9" w14:textId="77777777" w:rsidR="00B53E52" w:rsidRDefault="00B53E52">
            <w:pPr>
              <w:pStyle w:val="TableParagraph"/>
              <w:spacing w:before="9"/>
              <w:jc w:val="both"/>
              <w:rPr>
                <w:rFonts w:ascii="Times New Roman" w:eastAsia="Times New Roman" w:hAnsi="Times New Roman"/>
                <w:sz w:val="24"/>
                <w:szCs w:val="24"/>
              </w:rPr>
            </w:pPr>
          </w:p>
          <w:p w14:paraId="398D8A2C" w14:textId="3D0569B3" w:rsidR="00B53E52" w:rsidRDefault="006E48EA">
            <w:pPr>
              <w:pStyle w:val="TableParagraph"/>
              <w:spacing w:line="276" w:lineRule="auto"/>
              <w:ind w:left="135" w:right="95"/>
              <w:jc w:val="both"/>
              <w:rPr>
                <w:rFonts w:ascii="Times New Roman" w:eastAsia="Verdana" w:hAnsi="Times New Roman"/>
                <w:sz w:val="18"/>
                <w:szCs w:val="18"/>
              </w:rPr>
            </w:pPr>
            <w:r>
              <w:rPr>
                <w:rFonts w:ascii="Times New Roman" w:hAnsi="Times New Roman"/>
                <w:sz w:val="18"/>
              </w:rPr>
              <w:t>Kreditinstitut ska rapportera totalt belopp för säkerställda transaktioner som rapporteras under post 1.2 inom ramen för post 4.</w:t>
            </w:r>
          </w:p>
        </w:tc>
      </w:tr>
      <w:tr w:rsidR="00B53E52" w14:paraId="33B67DD1" w14:textId="77777777" w:rsidTr="00454544">
        <w:tc>
          <w:tcPr>
            <w:tcW w:w="1457" w:type="dxa"/>
            <w:shd w:val="clear" w:color="auto" w:fill="auto"/>
            <w:vAlign w:val="center"/>
          </w:tcPr>
          <w:p w14:paraId="79E8ED1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1320</w:t>
            </w:r>
          </w:p>
        </w:tc>
        <w:tc>
          <w:tcPr>
            <w:tcW w:w="6946" w:type="dxa"/>
            <w:shd w:val="clear" w:color="auto" w:fill="auto"/>
          </w:tcPr>
          <w:p w14:paraId="77DD11E7" w14:textId="77777777" w:rsidR="00B53E52" w:rsidRDefault="00B53E52">
            <w:pPr>
              <w:pStyle w:val="TableParagraph"/>
              <w:spacing w:before="9"/>
              <w:jc w:val="both"/>
              <w:rPr>
                <w:rFonts w:ascii="Times New Roman" w:eastAsia="Times New Roman" w:hAnsi="Times New Roman"/>
                <w:sz w:val="21"/>
                <w:szCs w:val="21"/>
              </w:rPr>
            </w:pPr>
          </w:p>
          <w:p w14:paraId="7704B6BD" w14:textId="13B4C00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4.4 Varav: kreditfaciliteter utan förmånsbehandling</w:t>
            </w:r>
          </w:p>
          <w:p w14:paraId="0AE35930" w14:textId="77777777" w:rsidR="00B53E52" w:rsidRDefault="00B53E52">
            <w:pPr>
              <w:pStyle w:val="TableParagraph"/>
              <w:spacing w:before="9"/>
              <w:jc w:val="both"/>
              <w:rPr>
                <w:rFonts w:ascii="Times New Roman" w:eastAsia="Times New Roman" w:hAnsi="Times New Roman"/>
                <w:sz w:val="24"/>
                <w:szCs w:val="24"/>
              </w:rPr>
            </w:pPr>
          </w:p>
          <w:p w14:paraId="4EE148E6" w14:textId="20C70C76" w:rsidR="00B53E52"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kreditfaciliteter som rapporteras under post 1.1.6.1 för enheter inom ramen för post 4 för vilka de inte har fått tillstånd att tillämpa en lägre utflödessats i enlighet med artikel 29 i delegerad förordning (EU) 2015/61.</w:t>
            </w:r>
          </w:p>
        </w:tc>
      </w:tr>
      <w:tr w:rsidR="00B53E52" w14:paraId="668DFBF6" w14:textId="77777777" w:rsidTr="00454544">
        <w:tc>
          <w:tcPr>
            <w:tcW w:w="1457" w:type="dxa"/>
            <w:shd w:val="clear" w:color="auto" w:fill="auto"/>
            <w:vAlign w:val="center"/>
          </w:tcPr>
          <w:p w14:paraId="7B0581BB"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1330</w:t>
            </w:r>
          </w:p>
        </w:tc>
        <w:tc>
          <w:tcPr>
            <w:tcW w:w="6946" w:type="dxa"/>
            <w:shd w:val="clear" w:color="auto" w:fill="auto"/>
          </w:tcPr>
          <w:p w14:paraId="1D4ED5BA" w14:textId="77777777" w:rsidR="00B53E52" w:rsidRDefault="00B53E52">
            <w:pPr>
              <w:pStyle w:val="TableParagraph"/>
              <w:spacing w:before="9"/>
              <w:jc w:val="both"/>
              <w:rPr>
                <w:rFonts w:ascii="Times New Roman" w:eastAsia="Times New Roman" w:hAnsi="Times New Roman"/>
                <w:sz w:val="21"/>
                <w:szCs w:val="21"/>
              </w:rPr>
            </w:pPr>
          </w:p>
          <w:p w14:paraId="7469FE88" w14:textId="4DB234AD"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4.5 Varav: likviditetsfaciliteter utan förmånsbehandling</w:t>
            </w:r>
          </w:p>
          <w:p w14:paraId="2156AFEE" w14:textId="77777777" w:rsidR="00B53E52" w:rsidRDefault="00B53E52">
            <w:pPr>
              <w:pStyle w:val="TableParagraph"/>
              <w:spacing w:before="9"/>
              <w:jc w:val="both"/>
              <w:rPr>
                <w:rFonts w:ascii="Times New Roman" w:eastAsia="Times New Roman" w:hAnsi="Times New Roman"/>
                <w:sz w:val="24"/>
                <w:szCs w:val="24"/>
              </w:rPr>
            </w:pPr>
          </w:p>
          <w:p w14:paraId="15A7EF24" w14:textId="593EB345" w:rsidR="00B53E52"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Kreditinstitut ska rapportera det högsta belopp som kan utnyttjas från outnyttjade beviljade likviditetsfaciliteter som rapporteras under post 1.1.6.2 för enheter inom ramen för post 4 för vilka de inte har fått tillstånd att tillämpa en lägre utflödessats i enlighet med artikel 29 i delegerad förordning (EU) 2015/61.</w:t>
            </w:r>
          </w:p>
        </w:tc>
      </w:tr>
      <w:tr w:rsidR="00B53E52" w14:paraId="40DF34D4" w14:textId="77777777" w:rsidTr="00454544">
        <w:tc>
          <w:tcPr>
            <w:tcW w:w="1457" w:type="dxa"/>
            <w:shd w:val="clear" w:color="auto" w:fill="auto"/>
            <w:vAlign w:val="center"/>
          </w:tcPr>
          <w:p w14:paraId="7007FBEF"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1340</w:t>
            </w:r>
          </w:p>
        </w:tc>
        <w:tc>
          <w:tcPr>
            <w:tcW w:w="6946" w:type="dxa"/>
            <w:shd w:val="clear" w:color="auto" w:fill="auto"/>
          </w:tcPr>
          <w:p w14:paraId="7D58EB6B" w14:textId="77777777" w:rsidR="00B53E52" w:rsidRDefault="00B53E52">
            <w:pPr>
              <w:pStyle w:val="TableParagraph"/>
              <w:spacing w:before="9"/>
              <w:jc w:val="both"/>
              <w:rPr>
                <w:rFonts w:ascii="Times New Roman" w:eastAsia="Times New Roman" w:hAnsi="Times New Roman"/>
                <w:sz w:val="21"/>
                <w:szCs w:val="21"/>
              </w:rPr>
            </w:pPr>
          </w:p>
          <w:p w14:paraId="574C61C7" w14:textId="060B422B"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4.6 Varav: operativ inlåning</w:t>
            </w:r>
          </w:p>
          <w:p w14:paraId="284FFD84" w14:textId="77777777" w:rsidR="00B53E52" w:rsidRDefault="00B53E52">
            <w:pPr>
              <w:pStyle w:val="TableParagraph"/>
              <w:spacing w:before="9"/>
              <w:jc w:val="both"/>
              <w:rPr>
                <w:rFonts w:ascii="Times New Roman" w:eastAsia="Times New Roman" w:hAnsi="Times New Roman"/>
                <w:sz w:val="24"/>
                <w:szCs w:val="24"/>
              </w:rPr>
            </w:pPr>
          </w:p>
          <w:p w14:paraId="1FBD6BD9" w14:textId="78F622EA" w:rsidR="00B53E52" w:rsidRDefault="006E48EA">
            <w:pPr>
              <w:pStyle w:val="TableParagraph"/>
              <w:spacing w:line="273" w:lineRule="auto"/>
              <w:ind w:left="102" w:right="101"/>
              <w:jc w:val="both"/>
              <w:rPr>
                <w:rFonts w:ascii="Times New Roman" w:eastAsia="Verdana" w:hAnsi="Times New Roman"/>
                <w:sz w:val="18"/>
                <w:szCs w:val="18"/>
              </w:rPr>
            </w:pPr>
            <w:r>
              <w:rPr>
                <w:rFonts w:ascii="Times New Roman" w:hAnsi="Times New Roman"/>
                <w:sz w:val="18"/>
              </w:rPr>
              <w:t>Kreditinstitut ska rapportera totalt belopp för inlåning som avses under post 1.1.2 för enheter inom ramen för post 4.</w:t>
            </w:r>
          </w:p>
        </w:tc>
      </w:tr>
      <w:tr w:rsidR="00B53E52" w14:paraId="42873BD1" w14:textId="77777777" w:rsidTr="00454544">
        <w:tc>
          <w:tcPr>
            <w:tcW w:w="1457" w:type="dxa"/>
            <w:shd w:val="clear" w:color="auto" w:fill="auto"/>
            <w:vAlign w:val="center"/>
          </w:tcPr>
          <w:p w14:paraId="4DFA906B" w14:textId="77777777" w:rsidR="00B53E52" w:rsidRDefault="006E48EA">
            <w:pPr>
              <w:pStyle w:val="TableParagraph"/>
              <w:ind w:left="135"/>
              <w:rPr>
                <w:rFonts w:ascii="Times New Roman" w:hAnsi="Times New Roman"/>
                <w:sz w:val="18"/>
              </w:rPr>
            </w:pPr>
            <w:r>
              <w:rPr>
                <w:rFonts w:ascii="Times New Roman" w:hAnsi="Times New Roman"/>
                <w:sz w:val="18"/>
              </w:rPr>
              <w:t>1345</w:t>
            </w:r>
          </w:p>
        </w:tc>
        <w:tc>
          <w:tcPr>
            <w:tcW w:w="6946" w:type="dxa"/>
            <w:shd w:val="clear" w:color="auto" w:fill="auto"/>
          </w:tcPr>
          <w:p w14:paraId="208325D3" w14:textId="77777777" w:rsidR="00B53E52" w:rsidRDefault="00B53E52">
            <w:pPr>
              <w:pStyle w:val="TableParagraph"/>
              <w:ind w:left="135"/>
              <w:jc w:val="both"/>
              <w:rPr>
                <w:rFonts w:ascii="Times New Roman" w:hAnsi="Times New Roman"/>
                <w:b/>
                <w:sz w:val="18"/>
                <w:u w:color="000000"/>
              </w:rPr>
            </w:pPr>
          </w:p>
          <w:p w14:paraId="624ED808" w14:textId="77777777"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4.7 Varav: överskott av icke-operativ inlåning</w:t>
            </w:r>
          </w:p>
          <w:p w14:paraId="05C29695" w14:textId="77777777" w:rsidR="00B53E52" w:rsidRDefault="00B53E52">
            <w:pPr>
              <w:pStyle w:val="TableParagraph"/>
              <w:ind w:left="135"/>
              <w:jc w:val="both"/>
              <w:rPr>
                <w:rFonts w:ascii="Times New Roman" w:eastAsia="Verdana" w:hAnsi="Times New Roman"/>
                <w:sz w:val="18"/>
                <w:szCs w:val="18"/>
              </w:rPr>
            </w:pPr>
          </w:p>
          <w:p w14:paraId="15178648" w14:textId="5F774E25" w:rsidR="00B53E52" w:rsidRDefault="006E48EA">
            <w:pPr>
              <w:pStyle w:val="TableParagraph"/>
              <w:ind w:left="135"/>
              <w:jc w:val="both"/>
              <w:rPr>
                <w:rFonts w:ascii="Times New Roman" w:eastAsia="Verdana" w:hAnsi="Times New Roman"/>
                <w:sz w:val="18"/>
                <w:szCs w:val="18"/>
              </w:rPr>
            </w:pPr>
            <w:r>
              <w:rPr>
                <w:rFonts w:ascii="Times New Roman" w:hAnsi="Times New Roman"/>
                <w:sz w:val="18"/>
              </w:rPr>
              <w:t>Kreditinstitut ska rapportera totalt överskottsbelopp för tillgångar från operativ inlåning som avses under post 1.1.3 för enheter inom ramen för post 4.</w:t>
            </w:r>
          </w:p>
        </w:tc>
      </w:tr>
      <w:tr w:rsidR="00B53E52" w14:paraId="1B260C6E" w14:textId="77777777" w:rsidTr="00454544">
        <w:tc>
          <w:tcPr>
            <w:tcW w:w="1457" w:type="dxa"/>
            <w:shd w:val="clear" w:color="auto" w:fill="auto"/>
            <w:vAlign w:val="center"/>
          </w:tcPr>
          <w:p w14:paraId="590E9B9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1350</w:t>
            </w:r>
          </w:p>
        </w:tc>
        <w:tc>
          <w:tcPr>
            <w:tcW w:w="6946" w:type="dxa"/>
            <w:shd w:val="clear" w:color="auto" w:fill="auto"/>
          </w:tcPr>
          <w:p w14:paraId="2073C174" w14:textId="77777777" w:rsidR="00B53E52" w:rsidRDefault="00B53E52">
            <w:pPr>
              <w:pStyle w:val="TableParagraph"/>
              <w:spacing w:before="9"/>
              <w:jc w:val="both"/>
              <w:rPr>
                <w:rFonts w:ascii="Times New Roman" w:eastAsia="Times New Roman" w:hAnsi="Times New Roman"/>
                <w:sz w:val="21"/>
                <w:szCs w:val="21"/>
              </w:rPr>
            </w:pPr>
          </w:p>
          <w:p w14:paraId="13D15191" w14:textId="03B6BFA9"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4.8 Varav: icke-operativ inlåning</w:t>
            </w:r>
          </w:p>
          <w:p w14:paraId="6032D3A8" w14:textId="77777777" w:rsidR="00B53E52" w:rsidRDefault="00B53E52">
            <w:pPr>
              <w:pStyle w:val="TableParagraph"/>
              <w:spacing w:before="9"/>
              <w:jc w:val="both"/>
              <w:rPr>
                <w:rFonts w:ascii="Times New Roman" w:eastAsia="Times New Roman" w:hAnsi="Times New Roman"/>
                <w:sz w:val="24"/>
                <w:szCs w:val="24"/>
              </w:rPr>
            </w:pPr>
          </w:p>
          <w:p w14:paraId="18EEC5C6" w14:textId="72087133" w:rsidR="00B53E52" w:rsidRDefault="006E48EA">
            <w:pPr>
              <w:pStyle w:val="TableParagraph"/>
              <w:spacing w:line="276" w:lineRule="auto"/>
              <w:ind w:left="102" w:right="101"/>
              <w:jc w:val="both"/>
              <w:rPr>
                <w:rFonts w:ascii="Times New Roman" w:eastAsia="Verdana" w:hAnsi="Times New Roman"/>
                <w:sz w:val="18"/>
                <w:szCs w:val="18"/>
              </w:rPr>
            </w:pPr>
            <w:r>
              <w:rPr>
                <w:rFonts w:ascii="Times New Roman" w:hAnsi="Times New Roman"/>
                <w:sz w:val="18"/>
              </w:rPr>
              <w:t>Kreditinstitut ska rapportera totalt utestående belopp för inlåning som avses under post 1.1.4 från enheter som omfattas av post 4.</w:t>
            </w:r>
          </w:p>
        </w:tc>
      </w:tr>
      <w:tr w:rsidR="00B53E52" w14:paraId="3C34BC2B" w14:textId="77777777" w:rsidTr="00454544">
        <w:tc>
          <w:tcPr>
            <w:tcW w:w="1457" w:type="dxa"/>
            <w:shd w:val="clear" w:color="auto" w:fill="auto"/>
            <w:vAlign w:val="center"/>
          </w:tcPr>
          <w:p w14:paraId="1DB7A716"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1360</w:t>
            </w:r>
          </w:p>
        </w:tc>
        <w:tc>
          <w:tcPr>
            <w:tcW w:w="6946" w:type="dxa"/>
            <w:shd w:val="clear" w:color="auto" w:fill="auto"/>
          </w:tcPr>
          <w:p w14:paraId="2991C9A4" w14:textId="77777777" w:rsidR="00B53E52" w:rsidRDefault="00B53E52">
            <w:pPr>
              <w:pStyle w:val="TableParagraph"/>
              <w:spacing w:before="9"/>
              <w:jc w:val="both"/>
              <w:rPr>
                <w:rFonts w:ascii="Times New Roman" w:eastAsia="Times New Roman" w:hAnsi="Times New Roman"/>
                <w:sz w:val="21"/>
                <w:szCs w:val="21"/>
              </w:rPr>
            </w:pPr>
          </w:p>
          <w:p w14:paraId="58F15977" w14:textId="48EBAD15" w:rsidR="00B53E52" w:rsidRDefault="006E48EA">
            <w:pPr>
              <w:pStyle w:val="TableParagraph"/>
              <w:spacing w:line="276" w:lineRule="auto"/>
              <w:ind w:left="135" w:right="98"/>
              <w:jc w:val="both"/>
              <w:rPr>
                <w:rFonts w:ascii="Times New Roman" w:eastAsia="Verdana" w:hAnsi="Times New Roman"/>
                <w:sz w:val="18"/>
                <w:szCs w:val="18"/>
              </w:rPr>
            </w:pPr>
            <w:r>
              <w:rPr>
                <w:rFonts w:ascii="Times New Roman" w:hAnsi="Times New Roman"/>
                <w:b/>
                <w:sz w:val="18"/>
                <w:u w:color="000000"/>
              </w:rPr>
              <w:t>4.9 Varav: skulder i form av räntebärande värdepapper som inte behandlas som inlåning</w:t>
            </w:r>
            <w:r>
              <w:rPr>
                <w:rFonts w:ascii="Times New Roman" w:hAnsi="Times New Roman"/>
                <w:b/>
                <w:sz w:val="18"/>
              </w:rPr>
              <w:t xml:space="preserve"> </w:t>
            </w:r>
            <w:r>
              <w:rPr>
                <w:rFonts w:ascii="Times New Roman" w:hAnsi="Times New Roman"/>
                <w:b/>
                <w:sz w:val="18"/>
                <w:u w:color="000000"/>
              </w:rPr>
              <w:t>från allmänheten</w:t>
            </w:r>
          </w:p>
          <w:p w14:paraId="3E020F9C" w14:textId="77777777" w:rsidR="00B53E52" w:rsidRDefault="00B53E52">
            <w:pPr>
              <w:pStyle w:val="TableParagraph"/>
              <w:spacing w:before="11"/>
              <w:jc w:val="both"/>
              <w:rPr>
                <w:rFonts w:ascii="Times New Roman" w:eastAsia="Times New Roman" w:hAnsi="Times New Roman"/>
                <w:sz w:val="21"/>
                <w:szCs w:val="21"/>
              </w:rPr>
            </w:pPr>
          </w:p>
          <w:p w14:paraId="701DA44B" w14:textId="25946259" w:rsidR="00B53E52" w:rsidRDefault="006E48EA">
            <w:pPr>
              <w:pStyle w:val="TableParagraph"/>
              <w:spacing w:line="275" w:lineRule="auto"/>
              <w:ind w:left="102" w:right="98"/>
              <w:jc w:val="both"/>
              <w:rPr>
                <w:rFonts w:ascii="Times New Roman" w:eastAsia="Verdana" w:hAnsi="Times New Roman"/>
                <w:sz w:val="18"/>
                <w:szCs w:val="18"/>
              </w:rPr>
            </w:pPr>
            <w:r>
              <w:rPr>
                <w:rFonts w:ascii="Times New Roman" w:hAnsi="Times New Roman"/>
                <w:sz w:val="18"/>
              </w:rPr>
              <w:t>Kreditinstitut ska rapportera totalt utestående belopp för räntebärande värdepapper som rapporteras under post 1.1.8.2 som hålls av enheter som omfattas av post 4.</w:t>
            </w:r>
          </w:p>
        </w:tc>
      </w:tr>
      <w:tr w:rsidR="00B53E52" w14:paraId="5DF74416" w14:textId="77777777" w:rsidTr="00454544">
        <w:tc>
          <w:tcPr>
            <w:tcW w:w="1457" w:type="dxa"/>
            <w:shd w:val="clear" w:color="auto" w:fill="auto"/>
            <w:vAlign w:val="center"/>
          </w:tcPr>
          <w:p w14:paraId="4E239F41" w14:textId="77777777" w:rsidR="00B53E52" w:rsidRDefault="006E48EA">
            <w:pPr>
              <w:pStyle w:val="TableParagraph"/>
              <w:ind w:left="135"/>
              <w:rPr>
                <w:rFonts w:ascii="Times New Roman" w:eastAsia="Verdana" w:hAnsi="Times New Roman"/>
                <w:sz w:val="18"/>
                <w:szCs w:val="18"/>
              </w:rPr>
            </w:pPr>
            <w:r>
              <w:rPr>
                <w:rFonts w:ascii="Times New Roman" w:hAnsi="Times New Roman"/>
                <w:sz w:val="18"/>
              </w:rPr>
              <w:t>1370</w:t>
            </w:r>
          </w:p>
        </w:tc>
        <w:tc>
          <w:tcPr>
            <w:tcW w:w="6946" w:type="dxa"/>
            <w:shd w:val="clear" w:color="auto" w:fill="auto"/>
          </w:tcPr>
          <w:p w14:paraId="47A14E17" w14:textId="77777777" w:rsidR="00B53E52" w:rsidRDefault="00B53E52">
            <w:pPr>
              <w:pStyle w:val="TableParagraph"/>
              <w:spacing w:before="9"/>
              <w:jc w:val="both"/>
              <w:rPr>
                <w:rFonts w:ascii="Times New Roman" w:eastAsia="Times New Roman" w:hAnsi="Times New Roman"/>
                <w:sz w:val="21"/>
                <w:szCs w:val="21"/>
              </w:rPr>
            </w:pPr>
          </w:p>
          <w:p w14:paraId="123D9B28" w14:textId="488DC992" w:rsidR="00B53E52" w:rsidRDefault="006E48EA">
            <w:pPr>
              <w:pStyle w:val="TableParagraph"/>
              <w:ind w:left="135"/>
              <w:jc w:val="both"/>
              <w:rPr>
                <w:rFonts w:ascii="Times New Roman" w:eastAsia="Verdana" w:hAnsi="Times New Roman"/>
                <w:sz w:val="18"/>
                <w:szCs w:val="18"/>
              </w:rPr>
            </w:pPr>
            <w:r>
              <w:rPr>
                <w:rFonts w:ascii="Times New Roman" w:hAnsi="Times New Roman"/>
                <w:b/>
                <w:sz w:val="18"/>
                <w:u w:color="000000"/>
              </w:rPr>
              <w:t>5. Utflöden från valuta</w:t>
            </w:r>
          </w:p>
          <w:p w14:paraId="6075F5FE" w14:textId="77777777" w:rsidR="00B53E52" w:rsidRDefault="00B53E52">
            <w:pPr>
              <w:pStyle w:val="TableParagraph"/>
              <w:jc w:val="both"/>
              <w:rPr>
                <w:rFonts w:ascii="Times New Roman" w:eastAsia="Times New Roman" w:hAnsi="Times New Roman"/>
                <w:sz w:val="18"/>
                <w:szCs w:val="18"/>
              </w:rPr>
            </w:pPr>
          </w:p>
          <w:p w14:paraId="286AEE69" w14:textId="77777777" w:rsidR="00B53E52" w:rsidRDefault="006E48EA">
            <w:pPr>
              <w:pStyle w:val="TableParagraph"/>
              <w:spacing w:before="121" w:line="276" w:lineRule="auto"/>
              <w:ind w:left="135" w:right="98"/>
              <w:jc w:val="both"/>
              <w:rPr>
                <w:rFonts w:ascii="Times New Roman" w:eastAsia="Verdana" w:hAnsi="Times New Roman"/>
                <w:sz w:val="18"/>
                <w:szCs w:val="18"/>
              </w:rPr>
            </w:pPr>
            <w:r>
              <w:rPr>
                <w:rFonts w:ascii="Times New Roman" w:hAnsi="Times New Roman"/>
                <w:sz w:val="18"/>
              </w:rPr>
              <w:t>Denna post ska endast rapporteras om det sker rapportering av valutor som ska rapporteras separat.</w:t>
            </w:r>
          </w:p>
          <w:p w14:paraId="29490385" w14:textId="77777777" w:rsidR="00B53E52" w:rsidRDefault="00B53E52">
            <w:pPr>
              <w:pStyle w:val="TableParagraph"/>
              <w:spacing w:before="11"/>
              <w:jc w:val="both"/>
              <w:rPr>
                <w:rFonts w:ascii="Times New Roman" w:eastAsia="Times New Roman" w:hAnsi="Times New Roman"/>
                <w:sz w:val="21"/>
                <w:szCs w:val="21"/>
              </w:rPr>
            </w:pPr>
          </w:p>
          <w:p w14:paraId="7118C2D4" w14:textId="1EC60CD8" w:rsidR="00B53E52" w:rsidRDefault="006E48EA">
            <w:pPr>
              <w:pStyle w:val="TableParagraph"/>
              <w:spacing w:line="275" w:lineRule="auto"/>
              <w:ind w:left="135" w:right="95"/>
              <w:jc w:val="both"/>
              <w:rPr>
                <w:rFonts w:ascii="Times New Roman" w:eastAsia="Verdana" w:hAnsi="Times New Roman"/>
                <w:sz w:val="18"/>
                <w:szCs w:val="18"/>
              </w:rPr>
            </w:pPr>
            <w:r>
              <w:rPr>
                <w:rFonts w:ascii="Times New Roman" w:hAnsi="Times New Roman"/>
                <w:sz w:val="18"/>
              </w:rPr>
              <w:t>Endast för rapportering i separata valutor, i enlighet med artikel 415.2 i förordningen (EU) nr 575/2013, ska kreditinstitut rapportera andelen utflöden från derivat (rapporteras under post 1.1.5.5) som rör valutakursers kapitalflöden i respektive väsentlig valuta från valutaränteswappar, avista- och terminstransaktioner som förfaller inom 30 dagar. Nettning per motpart får endast tillämpas på flöden i den valutan, till exempel Motpart A: EUR+10 och Motpart A: EUR-20 ska rapporteras som utflöde EU-10. Ingen nettning ska göras mellan motparter, till exempel Motpart A: EU-10, Motpart B: EUR+40 ska rapporteras som utflöde EU-10 på C73.00 (och inflöde EUR40 på C74.00).</w:t>
            </w:r>
          </w:p>
        </w:tc>
      </w:tr>
      <w:tr w:rsidR="00B53E52" w:rsidDel="00CA485C" w14:paraId="5EAA7725" w14:textId="77777777" w:rsidTr="00454544">
        <w:tc>
          <w:tcPr>
            <w:tcW w:w="1457" w:type="dxa"/>
            <w:shd w:val="clear" w:color="auto" w:fill="auto"/>
            <w:vAlign w:val="center"/>
          </w:tcPr>
          <w:p w14:paraId="606598C1" w14:textId="77777777" w:rsidR="00B53E52" w:rsidDel="00CA485C" w:rsidRDefault="00B53E52">
            <w:pPr>
              <w:pStyle w:val="TableParagraph"/>
              <w:spacing w:before="133"/>
              <w:ind w:left="135"/>
              <w:rPr>
                <w:rFonts w:ascii="Times New Roman" w:hAnsi="Times New Roman"/>
                <w:sz w:val="18"/>
              </w:rPr>
            </w:pPr>
          </w:p>
        </w:tc>
        <w:tc>
          <w:tcPr>
            <w:tcW w:w="6946" w:type="dxa"/>
            <w:shd w:val="clear" w:color="auto" w:fill="auto"/>
          </w:tcPr>
          <w:p w14:paraId="34A20D3D" w14:textId="557045FE" w:rsidR="00B53E52"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 Finansiering mot säkerhet undantagen från artikel 17.2 och 17.3</w:t>
            </w:r>
          </w:p>
          <w:p w14:paraId="47E2B0EE" w14:textId="251E5AF7" w:rsidR="00B53E52" w:rsidDel="00CA485C" w:rsidRDefault="006E48EA">
            <w:pPr>
              <w:ind w:left="179"/>
              <w:rPr>
                <w:rFonts w:ascii="Times New Roman" w:hAnsi="Times New Roman"/>
                <w:b/>
                <w:sz w:val="18"/>
                <w:u w:color="000000"/>
              </w:rPr>
            </w:pPr>
            <w:r>
              <w:rPr>
                <w:rFonts w:ascii="Times New Roman" w:hAnsi="Times New Roman"/>
                <w:sz w:val="18"/>
              </w:rPr>
              <w:t>Kreditinstitut ska här rapportera finansiering mot säkerhet med en återstående löptid upp till 30 dagar om motparten är en centralbank och om transaktionerna i fråga är undantagna från tillämpningen av artikel 17.2 och 17.3 i delegerad förordning (EU) 2015/61 enligt artikel 17.4.</w:t>
            </w:r>
          </w:p>
        </w:tc>
      </w:tr>
      <w:tr w:rsidR="00B53E52" w:rsidDel="00CA485C" w14:paraId="62483495" w14:textId="77777777" w:rsidTr="00454544">
        <w:tc>
          <w:tcPr>
            <w:tcW w:w="1457" w:type="dxa"/>
            <w:shd w:val="clear" w:color="auto" w:fill="auto"/>
            <w:vAlign w:val="center"/>
          </w:tcPr>
          <w:p w14:paraId="4CA9BABB" w14:textId="77777777" w:rsidR="00B53E52" w:rsidDel="00CA485C" w:rsidRDefault="006E48EA">
            <w:pPr>
              <w:pStyle w:val="TableParagraph"/>
              <w:spacing w:before="133"/>
              <w:ind w:left="135"/>
              <w:rPr>
                <w:rFonts w:ascii="Times New Roman" w:hAnsi="Times New Roman"/>
                <w:sz w:val="18"/>
              </w:rPr>
            </w:pPr>
            <w:r>
              <w:rPr>
                <w:rFonts w:ascii="Times New Roman" w:hAnsi="Times New Roman"/>
                <w:sz w:val="18"/>
              </w:rPr>
              <w:t>1400</w:t>
            </w:r>
          </w:p>
        </w:tc>
        <w:tc>
          <w:tcPr>
            <w:tcW w:w="6946" w:type="dxa"/>
            <w:shd w:val="clear" w:color="auto" w:fill="auto"/>
          </w:tcPr>
          <w:p w14:paraId="266D6E2E" w14:textId="77777777" w:rsidR="00B53E52"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6.1 Varav: säkrad av säkerhet på nivå 1 utom säkerställda obligationer med extremt hög kvalitet</w:t>
            </w:r>
          </w:p>
          <w:p w14:paraId="4F2890CF" w14:textId="44AD4F45" w:rsidR="00B53E52"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 ska här rapportera säkerställda finansieringstransaktioner som förfaller inom 30 kalenderdagar om motparten är en centralbank, om den utökade säkerheten är säkerhet på nivå 1 utom säkerställda obligationer med extremt hög kvalitet och, utom när den används som säkerhet, skulle uppfylla kraven i artiklarna 7 och 8 i delegerad förordning (EU) 2015/61, och om transaktionerna i fråga är undantagna från tillämpningen av artikel 17.2 och 17.3 i delegerad förordning (EU) 2015/61 enligt artikel 17.4.</w:t>
            </w:r>
          </w:p>
        </w:tc>
      </w:tr>
      <w:tr w:rsidR="00B53E52" w:rsidDel="00CA485C" w14:paraId="28EDFD52" w14:textId="77777777" w:rsidTr="00454544">
        <w:tc>
          <w:tcPr>
            <w:tcW w:w="1457" w:type="dxa"/>
            <w:shd w:val="clear" w:color="auto" w:fill="auto"/>
            <w:vAlign w:val="center"/>
          </w:tcPr>
          <w:p w14:paraId="07161ABD" w14:textId="700A2932" w:rsidR="00B53E52" w:rsidDel="00CA485C" w:rsidRDefault="006E48EA">
            <w:pPr>
              <w:pStyle w:val="TableParagraph"/>
              <w:spacing w:before="133"/>
              <w:ind w:left="135"/>
              <w:rPr>
                <w:rFonts w:ascii="Times New Roman" w:hAnsi="Times New Roman"/>
                <w:sz w:val="18"/>
              </w:rPr>
            </w:pPr>
            <w:r>
              <w:rPr>
                <w:rFonts w:ascii="Times New Roman" w:hAnsi="Times New Roman"/>
                <w:sz w:val="18"/>
              </w:rPr>
              <w:t>1410</w:t>
            </w:r>
          </w:p>
        </w:tc>
        <w:tc>
          <w:tcPr>
            <w:tcW w:w="6946" w:type="dxa"/>
            <w:shd w:val="clear" w:color="auto" w:fill="auto"/>
          </w:tcPr>
          <w:p w14:paraId="760C79A2" w14:textId="3B739238" w:rsidR="00B53E52"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6.2 Varav: säkrad av säkerställda obligationer med extremt hög kvalitet på nivå 1</w:t>
            </w:r>
          </w:p>
          <w:p w14:paraId="57A325CD" w14:textId="03422D88" w:rsidR="00B53E52"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 ska här rapportera säkerställda finansieringstransaktioner som förfaller inom 30 kalenderdagar om motparten är en centralbank, om den utökade säkerheten är säkerhet på nivå 1 som är säkerställda obligationer med extremt hög kvalitet och, utom när den används som säkerhet, skulle uppfylla kraven i artiklarna 7 och 8 i delegerad förordning (EU) 2015/61, och om transaktionerna i fråga är undantagna från tillämpningen av artikel 17.2 och 17.3 i delegerad förordning (EU) 2015/61 enligt artikel 17.4.</w:t>
            </w:r>
          </w:p>
        </w:tc>
      </w:tr>
      <w:tr w:rsidR="00B53E52" w:rsidDel="00CA485C" w14:paraId="4DB6E57D" w14:textId="77777777" w:rsidTr="00454544">
        <w:tc>
          <w:tcPr>
            <w:tcW w:w="1457" w:type="dxa"/>
            <w:shd w:val="clear" w:color="auto" w:fill="auto"/>
            <w:vAlign w:val="center"/>
          </w:tcPr>
          <w:p w14:paraId="4D1BF014" w14:textId="5BBD3932" w:rsidR="00B53E52" w:rsidDel="00CA485C" w:rsidRDefault="006E48EA">
            <w:pPr>
              <w:pStyle w:val="TableParagraph"/>
              <w:spacing w:before="133"/>
              <w:ind w:left="135"/>
              <w:rPr>
                <w:rFonts w:ascii="Times New Roman" w:hAnsi="Times New Roman"/>
                <w:sz w:val="18"/>
              </w:rPr>
            </w:pPr>
            <w:r>
              <w:rPr>
                <w:rFonts w:ascii="Times New Roman" w:hAnsi="Times New Roman"/>
                <w:sz w:val="18"/>
              </w:rPr>
              <w:t>1420</w:t>
            </w:r>
          </w:p>
        </w:tc>
        <w:tc>
          <w:tcPr>
            <w:tcW w:w="6946" w:type="dxa"/>
            <w:shd w:val="clear" w:color="auto" w:fill="auto"/>
          </w:tcPr>
          <w:p w14:paraId="43D61F6F" w14:textId="77777777" w:rsidR="00B53E52"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6.3 Varav: säkrad av säkerhet på nivå 2A</w:t>
            </w:r>
          </w:p>
          <w:p w14:paraId="0880BBF2" w14:textId="4D812718" w:rsidR="00B53E52"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 ska här rapportera säkerställda finansieringstransaktioner som förfaller inom 30 kalenderdagar om motparten är en centralbank, om den utökade säkerheten är säkerhet på nivå 2A och, utom när den används som säkerhet, skulle uppfylla kraven i artiklarna 7 och 8 i delegerad förordning (EU) 2015/61, samt om transaktionerna i fråga är undantagna från tillämpningen av artikel 17.2 och 17.3 i delegerad förordning (EU) 2015/61 enligt artikel 17.4.</w:t>
            </w:r>
          </w:p>
        </w:tc>
      </w:tr>
      <w:tr w:rsidR="00B53E52" w:rsidDel="00CA485C" w14:paraId="385169C8" w14:textId="77777777" w:rsidTr="00454544">
        <w:tc>
          <w:tcPr>
            <w:tcW w:w="1457" w:type="dxa"/>
            <w:shd w:val="clear" w:color="auto" w:fill="auto"/>
            <w:vAlign w:val="center"/>
          </w:tcPr>
          <w:p w14:paraId="7C8EDD8C" w14:textId="77777777" w:rsidR="00B53E52" w:rsidDel="00CA485C" w:rsidRDefault="006E48EA">
            <w:pPr>
              <w:pStyle w:val="TableParagraph"/>
              <w:spacing w:before="133"/>
              <w:ind w:left="135"/>
              <w:rPr>
                <w:rFonts w:ascii="Times New Roman" w:hAnsi="Times New Roman"/>
                <w:sz w:val="18"/>
              </w:rPr>
            </w:pPr>
            <w:r>
              <w:rPr>
                <w:rFonts w:ascii="Times New Roman" w:hAnsi="Times New Roman"/>
                <w:sz w:val="18"/>
              </w:rPr>
              <w:t>1430</w:t>
            </w:r>
          </w:p>
        </w:tc>
        <w:tc>
          <w:tcPr>
            <w:tcW w:w="6946" w:type="dxa"/>
            <w:shd w:val="clear" w:color="auto" w:fill="auto"/>
          </w:tcPr>
          <w:p w14:paraId="0FD64EB4" w14:textId="77777777" w:rsidR="00B53E52"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6.4 Varav: säkrad av säkerhet på nivå 2B</w:t>
            </w:r>
          </w:p>
          <w:p w14:paraId="2B961932" w14:textId="56F403FD" w:rsidR="00B53E52" w:rsidDel="00CA485C" w:rsidRDefault="006E48EA">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 ska här rapportera säkerställda finansieringstransaktioner som förfaller inom 30 kalenderdagar om motparten är en centralbank, om den utökade säkerheten är säkerhet på nivå 2B och, utom när den används som säkerhet, skulle uppfylla kraven i artiklarna 7 och 8 i delegerad förordning (EU) 2015/61, samt om transaktionerna i fråga är undantagna från tillämpningen av artikel 17.2 och 17.3 i delegerad förordning (EU) 2015/61 enligt artikel 17.4.</w:t>
            </w:r>
          </w:p>
        </w:tc>
      </w:tr>
      <w:tr w:rsidR="00B53E52" w:rsidDel="00CA485C" w14:paraId="63929A57" w14:textId="77777777" w:rsidTr="00454544">
        <w:tc>
          <w:tcPr>
            <w:tcW w:w="1457" w:type="dxa"/>
            <w:shd w:val="clear" w:color="auto" w:fill="auto"/>
            <w:vAlign w:val="center"/>
          </w:tcPr>
          <w:p w14:paraId="331A5130" w14:textId="581A05CB" w:rsidR="00B53E52" w:rsidRDefault="00657123">
            <w:pPr>
              <w:pStyle w:val="TableParagraph"/>
              <w:spacing w:before="133"/>
              <w:ind w:left="135"/>
              <w:rPr>
                <w:rFonts w:ascii="Times New Roman" w:hAnsi="Times New Roman"/>
                <w:sz w:val="18"/>
              </w:rPr>
            </w:pPr>
            <w:r>
              <w:rPr>
                <w:rFonts w:ascii="Times New Roman" w:hAnsi="Times New Roman"/>
                <w:sz w:val="18"/>
              </w:rPr>
              <w:t>1440</w:t>
            </w:r>
          </w:p>
        </w:tc>
        <w:tc>
          <w:tcPr>
            <w:tcW w:w="6946" w:type="dxa"/>
            <w:shd w:val="clear" w:color="auto" w:fill="auto"/>
          </w:tcPr>
          <w:p w14:paraId="795D2950" w14:textId="77777777" w:rsidR="00B53E52"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b/>
                <w:sz w:val="18"/>
                <w:u w:color="000000"/>
              </w:rPr>
              <w:t>6.5 Varav: säkrad av icke-likvida tillgångar</w:t>
            </w:r>
          </w:p>
          <w:p w14:paraId="13A95E48" w14:textId="70C8CA3B" w:rsidR="00B53E52" w:rsidRDefault="00657123">
            <w:pPr>
              <w:pStyle w:val="TableParagraph"/>
              <w:spacing w:line="273" w:lineRule="auto"/>
              <w:ind w:left="135" w:right="101"/>
              <w:jc w:val="both"/>
              <w:rPr>
                <w:rFonts w:ascii="Times New Roman" w:hAnsi="Times New Roman"/>
                <w:b/>
                <w:sz w:val="18"/>
                <w:u w:color="000000"/>
              </w:rPr>
            </w:pPr>
            <w:r>
              <w:rPr>
                <w:rFonts w:ascii="Times New Roman" w:hAnsi="Times New Roman"/>
                <w:sz w:val="18"/>
              </w:rPr>
              <w:t>Kreditinstitut ska här rapportera finansiering mot säkerhet som förfaller inom 30 kalenderdagar om motparten är en centralbank, om den utökade säkerheten är en icke-likvid säkerhet och om transaktionerna i fråga är undantagna från tillämpningen av artikel 17.2 och 17.3 i delegerad förordning (EU) 2015/61 enligt artikel 17.4.</w:t>
            </w:r>
          </w:p>
        </w:tc>
      </w:tr>
    </w:tbl>
    <w:p w14:paraId="44B054F8" w14:textId="77777777" w:rsidR="00B53E52" w:rsidRDefault="00B53E52">
      <w:pPr>
        <w:jc w:val="center"/>
        <w:rPr>
          <w:rFonts w:ascii="Times New Roman" w:hAnsi="Times New Roman"/>
          <w:b/>
          <w:sz w:val="24"/>
        </w:rPr>
      </w:pPr>
    </w:p>
    <w:p w14:paraId="6BE32207" w14:textId="1F276091" w:rsidR="00B53E52" w:rsidRPr="004C5FB9" w:rsidRDefault="007453EC">
      <w:pPr>
        <w:jc w:val="center"/>
        <w:rPr>
          <w:rFonts w:ascii="Times New Roman" w:hAnsi="Times New Roman"/>
          <w:b/>
          <w:sz w:val="24"/>
        </w:rPr>
      </w:pPr>
      <w:r w:rsidRPr="004C5FB9">
        <w:rPr>
          <w:rFonts w:ascii="Times New Roman" w:hAnsi="Times New Roman"/>
          <w:b/>
          <w:sz w:val="24"/>
        </w:rPr>
        <w:t>LIKVIDITETSRAPPORTERING (DEL 3: INFLÖDEN)</w:t>
      </w:r>
    </w:p>
    <w:p w14:paraId="039D5D75" w14:textId="62033D61" w:rsidR="00B53E52"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w:t>
      </w:r>
      <w:r>
        <w:rPr>
          <w:rFonts w:ascii="Times New Roman" w:hAnsi="Times New Roman"/>
          <w:sz w:val="18"/>
          <w:szCs w:val="18"/>
          <w:u w:val="none"/>
        </w:rPr>
        <w:tab/>
        <w:t>Inflöden</w:t>
      </w:r>
    </w:p>
    <w:p w14:paraId="47170F2B" w14:textId="3156AD7F" w:rsidR="00B53E52"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1.1</w:t>
      </w:r>
      <w:r>
        <w:rPr>
          <w:rFonts w:ascii="Times New Roman" w:hAnsi="Times New Roman"/>
          <w:sz w:val="18"/>
          <w:szCs w:val="18"/>
          <w:u w:val="none"/>
        </w:rPr>
        <w:tab/>
        <w:t>Allmänna anmärkningar</w:t>
      </w:r>
    </w:p>
    <w:p w14:paraId="5AADD144" w14:textId="0DBD526E" w:rsidR="00B53E52" w:rsidRDefault="007453EC">
      <w:pPr>
        <w:pStyle w:val="InstructionsText2"/>
        <w:numPr>
          <w:ilvl w:val="0"/>
          <w:numId w:val="113"/>
        </w:numPr>
      </w:pPr>
      <w:r>
        <w:t>Detta är en sammanfattande mall som innehåller information om likviditetsinflöden mätt under de närmaste 30 dagarna i syfte att rapportera det likviditetstäckningskrav som anges i delegerad förordning (EU) 2015/61. Poster som inte behöver anges av kreditinstituten är markerade med grått.</w:t>
      </w:r>
    </w:p>
    <w:p w14:paraId="59420614" w14:textId="330FED99" w:rsidR="00B53E52" w:rsidRDefault="007453EC">
      <w:pPr>
        <w:pStyle w:val="InstructionsText2"/>
      </w:pPr>
      <w:r>
        <w:t>Kreditinstitut ska lämna in mallen i motsvarande valutor i enlighet med artikel 415.2 i delegerad förordning (EU) 575/2013.</w:t>
      </w:r>
    </w:p>
    <w:p w14:paraId="54F00814" w14:textId="73A1BB15" w:rsidR="00B53E52" w:rsidRDefault="007453EC">
      <w:pPr>
        <w:pStyle w:val="InstructionsText2"/>
      </w:pPr>
      <w:r>
        <w:t>I enlighet med artikel 32 i delegerad förordning (EU) 2015/61 ska likviditetsutflöden</w:t>
      </w:r>
    </w:p>
    <w:p w14:paraId="1772C6CD" w14:textId="77777777" w:rsidR="00B53E52" w:rsidRDefault="007453EC">
      <w:pPr>
        <w:spacing w:before="240" w:after="240"/>
        <w:ind w:left="2160" w:hanging="180"/>
        <w:rPr>
          <w:rFonts w:ascii="Times New Roman" w:hAnsi="Times New Roman"/>
          <w:sz w:val="18"/>
          <w:szCs w:val="18"/>
        </w:rPr>
      </w:pPr>
      <w:r>
        <w:rPr>
          <w:rFonts w:ascii="Times New Roman" w:hAnsi="Times New Roman"/>
          <w:sz w:val="18"/>
          <w:szCs w:val="18"/>
        </w:rPr>
        <w:t>i.</w:t>
      </w:r>
      <w:r>
        <w:rPr>
          <w:rFonts w:ascii="Times New Roman" w:hAnsi="Times New Roman"/>
          <w:sz w:val="18"/>
          <w:szCs w:val="18"/>
        </w:rPr>
        <w:tab/>
        <w:t>endast omfatta avtalsenliga inflöden från exponeringar som inte har förfallit och för vilka kreditinstitutet inte har något skäl att förvänta sig betalningsunderlåtenhet inom 30-dagarsperioden,</w:t>
      </w:r>
    </w:p>
    <w:p w14:paraId="294170A7" w14:textId="0C7616D6" w:rsidR="00B53E52" w:rsidRDefault="007453EC">
      <w:pPr>
        <w:spacing w:before="240" w:after="240"/>
        <w:ind w:left="2160" w:hanging="180"/>
        <w:rPr>
          <w:rFonts w:ascii="Times New Roman" w:hAnsi="Times New Roman"/>
          <w:sz w:val="18"/>
          <w:szCs w:val="18"/>
        </w:rPr>
      </w:pPr>
      <w:r>
        <w:rPr>
          <w:rFonts w:ascii="Times New Roman" w:hAnsi="Times New Roman"/>
          <w:sz w:val="18"/>
          <w:szCs w:val="18"/>
        </w:rPr>
        <w:t>ii.</w:t>
      </w:r>
      <w:r>
        <w:rPr>
          <w:rFonts w:ascii="Times New Roman" w:hAnsi="Times New Roman"/>
          <w:sz w:val="18"/>
          <w:szCs w:val="18"/>
        </w:rPr>
        <w:tab/>
        <w:t>beräknas genom att multiplicera den utestående balansen för flera kategorier av avtalsenliga skulder med de satser som anges i delegerad förordning (EU) 2015/61.</w:t>
      </w:r>
    </w:p>
    <w:p w14:paraId="4E8B89C3" w14:textId="2956D67A" w:rsidR="00B53E52" w:rsidRDefault="007453EC">
      <w:pPr>
        <w:pStyle w:val="InstructionsText2"/>
      </w:pPr>
      <w:r>
        <w:t>Inflöden inom en grupp eller ett institutionellt skyddssystem ska hänföras till relevanta kategorier (med undantag för inflöden från outnyttjade kredit- eller likviditetsfaciliteter från medlemmar i en grupp eller ett institutionellt skyddssystem där en behörig myndighet har beviljat tillstånd att tillämpa en förmånlig inflödessats). Ovägda belopp ska dessutom rapporteras som memorandumposter i avsnitt 3 i mallen (raderna 460–510).</w:t>
      </w:r>
    </w:p>
    <w:p w14:paraId="5A30E889" w14:textId="44274FCE" w:rsidR="00B53E52" w:rsidRDefault="007453EC">
      <w:pPr>
        <w:pStyle w:val="InstructionsText2"/>
      </w:pPr>
      <w:r>
        <w:t>I enlighet med artikel 32.6 i delegerad förordning (EU) 2015/61 ska kreditinstituten inte rapportera inflöden från någon av de likvida tillgångar som rapporteras i enlighet med avdelning II i förordningen, med undantag för fordringar på tillgångar som inte avspeglas i tillgångens marknadsvärde.</w:t>
      </w:r>
    </w:p>
    <w:p w14:paraId="2155C2C9" w14:textId="332D6D40" w:rsidR="00B53E52" w:rsidRDefault="007453EC">
      <w:pPr>
        <w:pStyle w:val="InstructionsText2"/>
      </w:pPr>
      <w:r>
        <w:t>Inflöden som ska tas emot i tredjeländer med överföringsbegränsningar eller som är denominerade i icke-konvertibla valutor ska rapporteras på relevanta rader i avsnitten 1.1, 1.2 eller 1.3. Inflödena ska rapporteras i sin helhet, oavsett beloppet på utflöden i tredjelandet eller valuta.</w:t>
      </w:r>
    </w:p>
    <w:p w14:paraId="721E6BE3" w14:textId="3E0D7CAF" w:rsidR="00B53E52" w:rsidRDefault="007453EC">
      <w:pPr>
        <w:pStyle w:val="InstructionsText2"/>
      </w:pPr>
      <w:r>
        <w:t>Inflöden från fordringar på värdepapper som emitterats av kreditinstitutet själv eller av ett specialföretag för värdepapperisering till vilket kreditinstitutet har nära anknytning, ska beaktas på nettobasis med en inflödessats som tillämpas på basis av den inflödessats som tillämpas på de bakomliggande tillgångarna enligt artikel 32.3 h i delegerad förordning (EU) 2015/61.</w:t>
      </w:r>
    </w:p>
    <w:p w14:paraId="141DDFA0" w14:textId="7853DF61" w:rsidR="00B53E52" w:rsidRDefault="007453EC">
      <w:pPr>
        <w:pStyle w:val="InstructionsText2"/>
      </w:pPr>
      <w:r>
        <w:t>I enlighet med artikel 32.7 i delegerad förordning (EU) 2015/61 ska kreditinstituten inte rapportera inflöden från nyingångna åtaganden. Detta avser avtalsenliga förpliktelser som vid rapporteringsdatumet inte fastställts i avtal men som kommer att eller kan ingås inom 30-dagarsperioden.</w:t>
      </w:r>
    </w:p>
    <w:p w14:paraId="5918AFDA" w14:textId="7B744600" w:rsidR="00B53E52" w:rsidRDefault="007453EC">
      <w:pPr>
        <w:pStyle w:val="InstructionsText2"/>
      </w:pPr>
      <w:r>
        <w:t>Vid separat rapportering i enlighet med artikel 415.2 i delegerad förordning (EU) 575/2013 ska de rapporterade balanserna omfatta endast de som är denominerade i den relevanta valutan för att valutagapen ska speglas korrekt. Det kan innebära att endast en sida av transaktionen rapporteras i mallen för valutan i fråga. När det gäller valutaderivat får kreditinstituten endast netta inflöden och utflöden i enlighet med artikel 21 i delegerad förordning (EU) 2015/61 när de är denominerade i samma valuta.</w:t>
      </w:r>
    </w:p>
    <w:p w14:paraId="231F16EA" w14:textId="5B11A64B" w:rsidR="00B53E52" w:rsidRDefault="007453EC">
      <w:pPr>
        <w:pStyle w:val="InstructionsText2"/>
      </w:pPr>
      <w:r>
        <w:t>Kolumnstrukturen i denna mall är anpassad till de olika taken för inflöden som tillämpas enligt artikel 33 i delegerad förordning (EU) 2015/61. Mallen bygger i detta avseende på tre typer av kolumner, var och en för hantering av ett tak (75 % tak, 90 % tak och undantag från tak). Kreditinstitut som rapporterar på gruppnivå får använda fler än en typ av kolumner om olika enheter inom samma sammanslagning uppfyller kraven för olika hantering av tak.</w:t>
      </w:r>
    </w:p>
    <w:p w14:paraId="7ABEC4E1" w14:textId="475FA344" w:rsidR="00B53E52" w:rsidRDefault="007453EC">
      <w:pPr>
        <w:pStyle w:val="InstructionsText2"/>
      </w:pPr>
      <w:r>
        <w:t>I enlighet med artikel 2.3 c i delegerad förordning (EU) 2015/61 om sammanslagning ska likviditetsinflödena i ett dotterbolag i ett tredjeland som omfattas av landets nationella lagstiftning som fastställer lägre satser än de som specificeras i avdelning III ska omfattas av sammanslagning i enlighet med de lägre satser som specificeras i tredjelandets nationella lagstiftning.</w:t>
      </w:r>
    </w:p>
    <w:p w14:paraId="0393DC96" w14:textId="02075785" w:rsidR="00B53E52" w:rsidRDefault="0070035D">
      <w:pPr>
        <w:pStyle w:val="InstructionsText2"/>
      </w:pPr>
      <w:r>
        <w:t>delegerad förordning (EU) 2015/61 avser endast satser och nedsättningar, och ordet ”vikt” i mallen avser endast dessa i passande sammanhang. Ordet ”vägt” i denna bilaga ska förstås som en allmän term för det belopp som beräknas efter tillämpning av respektive nedsättningar, satser och andra relevanta ytterligare instruktioner (t.ex. i fråga om utlåning och finansiering mot säkerhet).</w:t>
      </w:r>
    </w:p>
    <w:p w14:paraId="5A8208E2" w14:textId="6EB52EC7" w:rsidR="00B53E52" w:rsidRDefault="007453EC">
      <w:pPr>
        <w:pStyle w:val="InstructionsText2"/>
      </w:pPr>
      <w:r>
        <w:t xml:space="preserve">Några ”memorandumposter” ingår i den mall som bifogas dessa instruktioner. Dessa poster, bland andra, ger den behöriga myndigheten den information som behövs för att genomföra en adekvat bedömning av kreditinstitutens efterlevnad av likviditetskraven. </w:t>
      </w:r>
    </w:p>
    <w:p w14:paraId="499BAE40" w14:textId="37D0819B" w:rsidR="00B53E52"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1.2</w:t>
      </w:r>
      <w:r>
        <w:rPr>
          <w:rFonts w:ascii="Times New Roman" w:hAnsi="Times New Roman"/>
          <w:sz w:val="18"/>
          <w:szCs w:val="18"/>
          <w:u w:val="none"/>
        </w:rPr>
        <w:tab/>
        <w:t>Särskilda anmärkningar om utflöden från utlåning mot säkerhet och kapitalmarknadsrelaterade transaktioner</w:t>
      </w:r>
    </w:p>
    <w:p w14:paraId="7478B985" w14:textId="5508E4B5" w:rsidR="00B53E52" w:rsidRDefault="007453EC">
      <w:pPr>
        <w:pStyle w:val="InstructionsText2"/>
      </w:pPr>
      <w:r>
        <w:t>Mallen kategoriserar säkerställda flöden utifrån kvaliteten på bakomliggande tillgång eller godtagbarheten på de likvida tillgångarna av hög kvalitet. En separat mall tillhandahålls för likviditetsswappar — C 75.01 i bilaga XXIV. Likviditetsswappar som är transaktioner säkerhet-kontra-säkerhet ska inte rapporteras på inflödesmallen (C 74.00 i bilaga XXIV) som endast täcker transaktioner kontant-kontra-säkerhet.</w:t>
      </w:r>
    </w:p>
    <w:p w14:paraId="56720F36" w14:textId="513AE5F2" w:rsidR="00B53E52" w:rsidRDefault="007453EC">
      <w:pPr>
        <w:pStyle w:val="InstructionsText2"/>
      </w:pPr>
      <w:r>
        <w:t>Om utlåning mot säkerhet och kapitalmarknadsrelaterade transaktioner säkras av aktier eller andelar i fonder, ska transaktionerna rapporteras som om de vore direkt säkerställda av tillgångarna som ligger bakom fonden. Om exempelvis en transaktion avseende utlåning mot säkerhet säkerställs av aktier eller andelar i en fond som endast investerar i tillgångar på nivå 2A, ska transaktionen rapporteras som om den vore direkt säkerställd av säkerhet på nivå 2A. Den potentiellt högre inflödessatsen för transaktioner avseende utlåning mot säkerhet som säkras av aktier eller andelar i fonder ska återspeglas i den relevanta inflödessatsen som ska rapporteras.</w:t>
      </w:r>
    </w:p>
    <w:p w14:paraId="70BE7A08" w14:textId="5B9447DC" w:rsidR="00B53E52" w:rsidRDefault="007453EC">
      <w:pPr>
        <w:pStyle w:val="InstructionsText2"/>
      </w:pPr>
      <w:r>
        <w:t>Vid separat rapportering i enlighet med artikel 415.2 i delegerad förordning (EU) 575/2013 ska de rapporterade balanserna omfatta endast de som är denominerade i den relevanta valutan för att valutagapen ska speglas korrekt. Det kan innebära att endast en sida av transaktionen rapporteras i mallen för valutan i fråga. En omvänd repa kan därför leda till ett negativt inflöde. Omvända repor som rapporteras under samma post ska summeras (positiva och negativa). Om summan är positiv ska detta rapporteras i inflödesmallen. Om summan är negativ ska detta rapporteras i utflödesmallen. Samma metod ska följas omvänt för repor.</w:t>
      </w:r>
    </w:p>
    <w:p w14:paraId="565C88EE" w14:textId="181B7AE3" w:rsidR="00B53E52" w:rsidRDefault="007453EC">
      <w:pPr>
        <w:pStyle w:val="InstructionsText2"/>
      </w:pPr>
      <w:r>
        <w:t>När det gäller beräkning av inflöden ska utlåning mot säkerhet och kapitalmarknadsrelaterade transaktioner rapporteras oberoende av huruvida den underliggande säkerheten som erhållits uppfyller de operativa kraven i artikel 8 i delegerad förordning (EU) 2015/61. För att möjliggöra en beräkning av den anpassade reserven av likvida tillgångar i enlighet med artikel 17.2 i delegerad förordning (EU) 2015/61, ska kreditinstitut även separat rapportera de transaktioner där den underliggande säkerheten som erhållits dessutom uppfyller de operativa kraven enligt vad som anges i artikel 8 i delegerad förordning (EU) 2015/61.</w:t>
      </w:r>
    </w:p>
    <w:p w14:paraId="36FDEE66" w14:textId="13A2C4C1" w:rsidR="00B53E52" w:rsidRDefault="007453EC">
      <w:pPr>
        <w:pStyle w:val="InstructionsText2"/>
      </w:pPr>
      <w:r>
        <w:t>Om ett kreditinstitut endast kan erkänna en del av sina aktier i främmande valuta eller tillgångar i främmande valuta från nationell regering eller centralbank, eller tillgångar i inhemsk valuta från nationell regering eller centralbank som sina likvida tillgångar av hög kvalitet, ska endast den erkända delen rapporteras på raderna för tillgångar på nivåerna 1, 2A och 2B i enlighet med artikel 12.1 c led ii och artikel 10.1 d i delegerad förordning (EU) 2015/61. När en viss tillgång används som säkerhet, men för ett belopp som överstiger den andel som kan erkännas som likvida tillgångar, ska det överstigande beloppet rapporteras i avsnittet icke-likvida tillgångar. Tillgångar på nivå 2A ska rapporteras på motsvarande rad för tillgångar på nivå 2A, även om den alternativa likviditetsmetoden följs enligt artikel 19 i delegerad förordning (EU) 2015/61.</w:t>
      </w:r>
    </w:p>
    <w:p w14:paraId="46AF9406" w14:textId="2AAC820D" w:rsidR="00B53E52" w:rsidRDefault="0062009E">
      <w:pPr>
        <w:pStyle w:val="Instructionsberschrift2"/>
        <w:numPr>
          <w:ilvl w:val="0"/>
          <w:numId w:val="0"/>
        </w:numPr>
        <w:ind w:left="357" w:hanging="357"/>
        <w:rPr>
          <w:rFonts w:ascii="Times New Roman" w:hAnsi="Times New Roman"/>
          <w:sz w:val="18"/>
          <w:szCs w:val="18"/>
        </w:rPr>
      </w:pPr>
      <w:r>
        <w:rPr>
          <w:rFonts w:ascii="Times New Roman" w:hAnsi="Times New Roman"/>
          <w:sz w:val="18"/>
          <w:szCs w:val="18"/>
          <w:u w:val="none"/>
        </w:rPr>
        <w:t>1.3</w:t>
      </w:r>
      <w:r>
        <w:rPr>
          <w:rFonts w:ascii="Times New Roman" w:hAnsi="Times New Roman"/>
          <w:sz w:val="18"/>
          <w:szCs w:val="18"/>
          <w:u w:val="none"/>
        </w:rPr>
        <w:tab/>
        <w:t>Särskilda anmärkningar för avvecklings- och terminstransaktioner</w:t>
      </w:r>
    </w:p>
    <w:p w14:paraId="58CE8345" w14:textId="3705FCAC" w:rsidR="00B53E52" w:rsidRDefault="007453EC">
      <w:pPr>
        <w:pStyle w:val="InstructionsText2"/>
      </w:pPr>
      <w:r>
        <w:t>Kreditinstitut ska rapportera inflöden från terminsrepor som inleds inom 30 dagar och förfaller efter 30 dagar. Det inflöde som tas emot ska rapporteras i {C 74.00; r260} (’Övriga inflöden’), netto enligt marknadsvärdet på den tillgång som levereras till motparten efter aktuell LCR-nedsättning i form av aktuell likviditetstäckningskvot. Om tillgången inte är en ”likvid tillgång” ska det inflöde som tas emot rapporteras i sin helhet. Den tillgång som intecknas som säkerhet ska rapporteras i C 72.00 om institutet innehar tillgången i sitt lager vid referensdatum och den uppfyller tillhörande villkor.</w:t>
      </w:r>
    </w:p>
    <w:p w14:paraId="058EC6C9" w14:textId="7BBB250D" w:rsidR="00B53E52" w:rsidRDefault="007453EC">
      <w:pPr>
        <w:pStyle w:val="InstructionsText2"/>
      </w:pPr>
      <w:r>
        <w:t>Kreditinstitut ska rapportera inflöden från terminsrepor, omvända repor och likviditetsswappar som inleds inom 30 dagar och förfaller efter 30 dagar, när den initiala delen ger ett inflöde. I fråga om en repa ska det inflöde som tas emot rapporteras i {C 74.00; r260} (’Övriga inflöden’), netto enligt marknadsvärdet på den tillgång som levereras till motparten efter aktuell LCR-nedsättning i form av aktuell likviditetstäckningskvot. Om beloppet som tas emot är lägre än marknadsvärdet (efter LCR-nedsättning) på den tillgång som lånas ut som säkerhet ska skillnaden rapporteras som utflöde i C 73.00. Om tillgången inte är en ”likvid tillgång” ska det inflöde som tas emot rapporteras i sin helhet. Den tillgång som intecknas som säkerhet ska rapporteras i C 72.00 om institutet innehar tillgången i sitt lager vid referensdatum och den uppfyller tillhörande villkor. I fråga om en omvänd repa där marknadsvärdet på den tillgång som tas emot som säkerhet är större än det kontantbelopp som lånas ut, efter LCR-nedsättning (om tillgången kan klassificeras som en likvid tillgång), ska skillnaden rapporteras som inflöde i {C 74.00; r260} (”Övriga inflöden”). För likviditetsswappar där nettoeffekten från initialswappen av tillgångar (medbeaktande av LCR- nedsättningar) ger upphov till ett inflöde ska inflödet rapporteras i {C 74.00; r260} (”Övriga inflöden”).</w:t>
      </w:r>
    </w:p>
    <w:p w14:paraId="516CC2E4" w14:textId="77777777" w:rsidR="00B53E52" w:rsidRDefault="007453EC">
      <w:pPr>
        <w:pStyle w:val="InstructionsText2"/>
      </w:pPr>
      <w:r>
        <w:t>Terminsrepor, omvända terminsrepor och terminslikviditetsswappar som inleds och förfaller inom 30 dagar påverkar inte en banks likviditetstäckningskvot och kan ignoreras.</w:t>
      </w:r>
    </w:p>
    <w:p w14:paraId="547D95AB" w14:textId="13C281BA"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w:t>
      </w:r>
      <w:r>
        <w:rPr>
          <w:rFonts w:ascii="Times New Roman" w:hAnsi="Times New Roman"/>
          <w:sz w:val="18"/>
          <w:szCs w:val="18"/>
        </w:rPr>
        <w:tab/>
        <w:t>Beslutsträd för likviditetstäckningskvotens inflöden i enlighet med artikel 32, 33 och 34 i delegerad förordning (EU) 2015/61</w:t>
      </w:r>
    </w:p>
    <w:p w14:paraId="70E3B016" w14:textId="27F76D6D" w:rsidR="00B53E52" w:rsidRDefault="007453EC">
      <w:pPr>
        <w:pStyle w:val="InstructionsText2"/>
      </w:pPr>
      <w:r>
        <w:t>Beslutsträdet påverkar inte rapporteringen av memorandumposter. Beslutsträdet är en del av instruktionerna som specificerar hur kriterierna ska rangordnas vid indelningen av varje rapporterad post för att rapporteringen ska vara enhetlig och jämförbar. Det räcker inte att enbart gå igenom beslutsträdet, kreditinstituten ska alltid följa även övriga instruktioner.</w:t>
      </w:r>
    </w:p>
    <w:p w14:paraId="69E73C91" w14:textId="5A2DB28E" w:rsidR="00B53E52" w:rsidRDefault="007453EC">
      <w:pPr>
        <w:pStyle w:val="InstructionsText2"/>
      </w:pPr>
      <w:r>
        <w:t>För enkelhetens skull ingår inte summor och delsummor i beslutsträdet, men det innebär inte nödvändigtvis att de inte heller ska rapporteras.</w:t>
      </w:r>
    </w:p>
    <w:p w14:paraId="670B7B30" w14:textId="2627E820"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1.4.1</w:t>
      </w:r>
      <w:r>
        <w:rPr>
          <w:rFonts w:ascii="Times New Roman" w:hAnsi="Times New Roman"/>
          <w:sz w:val="18"/>
          <w:szCs w:val="18"/>
        </w:rPr>
        <w:tab/>
        <w:t>Beslutsträd för raderna i mall C 74.00 i bilaga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53E52" w14:paraId="30B2D3CF" w14:textId="77777777" w:rsidTr="008A4CE5">
        <w:trPr>
          <w:trHeight w:val="454"/>
          <w:jc w:val="center"/>
        </w:trPr>
        <w:tc>
          <w:tcPr>
            <w:tcW w:w="906" w:type="dxa"/>
            <w:shd w:val="clear" w:color="auto" w:fill="auto"/>
            <w:vAlign w:val="center"/>
          </w:tcPr>
          <w:p w14:paraId="043C7DE1" w14:textId="77777777" w:rsidR="00B53E52" w:rsidRDefault="00E145E1">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88" w:type="dxa"/>
            <w:gridSpan w:val="3"/>
            <w:shd w:val="clear" w:color="auto" w:fill="auto"/>
            <w:vAlign w:val="center"/>
          </w:tcPr>
          <w:p w14:paraId="1FB5D26B" w14:textId="77777777" w:rsidR="00B53E52" w:rsidRDefault="00E145E1">
            <w:pPr>
              <w:widowControl w:val="0"/>
              <w:spacing w:before="37" w:after="0"/>
              <w:ind w:left="141"/>
              <w:jc w:val="center"/>
              <w:rPr>
                <w:rFonts w:ascii="Times New Roman" w:hAnsi="Times New Roman"/>
                <w:b/>
                <w:sz w:val="18"/>
                <w:szCs w:val="18"/>
              </w:rPr>
            </w:pPr>
            <w:r>
              <w:rPr>
                <w:rFonts w:ascii="Times New Roman" w:hAnsi="Times New Roman"/>
                <w:b/>
                <w:sz w:val="18"/>
                <w:szCs w:val="18"/>
              </w:rPr>
              <w:t>Post</w:t>
            </w:r>
          </w:p>
        </w:tc>
        <w:tc>
          <w:tcPr>
            <w:tcW w:w="989" w:type="dxa"/>
            <w:shd w:val="clear" w:color="auto" w:fill="auto"/>
            <w:vAlign w:val="center"/>
          </w:tcPr>
          <w:p w14:paraId="1D5616C2" w14:textId="77777777" w:rsidR="00B53E52" w:rsidRDefault="00E145E1">
            <w:pPr>
              <w:widowControl w:val="0"/>
              <w:spacing w:before="37" w:after="0"/>
              <w:rPr>
                <w:rFonts w:ascii="Times New Roman" w:hAnsi="Times New Roman"/>
                <w:b/>
                <w:sz w:val="18"/>
                <w:szCs w:val="18"/>
              </w:rPr>
            </w:pPr>
            <w:r>
              <w:rPr>
                <w:rFonts w:ascii="Times New Roman" w:hAnsi="Times New Roman"/>
                <w:b/>
                <w:sz w:val="18"/>
                <w:szCs w:val="18"/>
              </w:rPr>
              <w:t>Beslut</w:t>
            </w:r>
          </w:p>
        </w:tc>
        <w:tc>
          <w:tcPr>
            <w:tcW w:w="2150" w:type="dxa"/>
            <w:shd w:val="clear" w:color="auto" w:fill="auto"/>
            <w:vAlign w:val="center"/>
          </w:tcPr>
          <w:p w14:paraId="0AB3D9AF" w14:textId="77777777" w:rsidR="00B53E52" w:rsidRDefault="00E145E1">
            <w:pPr>
              <w:widowControl w:val="0"/>
              <w:spacing w:before="37" w:after="0"/>
              <w:jc w:val="center"/>
              <w:rPr>
                <w:rFonts w:ascii="Times New Roman" w:hAnsi="Times New Roman"/>
                <w:b/>
                <w:sz w:val="18"/>
                <w:szCs w:val="18"/>
              </w:rPr>
            </w:pPr>
            <w:r>
              <w:rPr>
                <w:rFonts w:ascii="Times New Roman" w:hAnsi="Times New Roman"/>
                <w:b/>
                <w:sz w:val="18"/>
                <w:szCs w:val="18"/>
              </w:rPr>
              <w:t>Rapportering</w:t>
            </w:r>
          </w:p>
        </w:tc>
      </w:tr>
      <w:tr w:rsidR="00B53E52" w14:paraId="5B55C732" w14:textId="77777777" w:rsidTr="008A4CE5">
        <w:trPr>
          <w:trHeight w:val="1317"/>
          <w:jc w:val="center"/>
        </w:trPr>
        <w:tc>
          <w:tcPr>
            <w:tcW w:w="906" w:type="dxa"/>
            <w:vMerge w:val="restart"/>
            <w:shd w:val="clear" w:color="auto" w:fill="auto"/>
            <w:vAlign w:val="center"/>
          </w:tcPr>
          <w:p w14:paraId="57747FBE"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w:t>
            </w:r>
          </w:p>
        </w:tc>
        <w:tc>
          <w:tcPr>
            <w:tcW w:w="5588" w:type="dxa"/>
            <w:gridSpan w:val="3"/>
            <w:vMerge w:val="restart"/>
            <w:shd w:val="clear" w:color="auto" w:fill="auto"/>
            <w:vAlign w:val="center"/>
          </w:tcPr>
          <w:p w14:paraId="2B558A2B" w14:textId="77777777" w:rsidR="00B53E52" w:rsidRDefault="00E145E1">
            <w:pPr>
              <w:spacing w:before="40" w:after="40"/>
              <w:rPr>
                <w:rFonts w:ascii="Times New Roman" w:hAnsi="Times New Roman"/>
                <w:sz w:val="18"/>
                <w:szCs w:val="18"/>
              </w:rPr>
            </w:pPr>
            <w:r>
              <w:rPr>
                <w:rFonts w:ascii="Times New Roman" w:hAnsi="Times New Roman"/>
                <w:sz w:val="18"/>
                <w:szCs w:val="18"/>
              </w:rPr>
              <w:t>Inflöde som uppfyller de operativa kriterierna i art. 32, till exempel följande:</w:t>
            </w:r>
          </w:p>
          <w:p w14:paraId="0BA26DEA" w14:textId="77777777" w:rsidR="00B53E52"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Exponeringen har inte förfallit (art. 32.1).</w:t>
            </w:r>
          </w:p>
          <w:p w14:paraId="715F58C3" w14:textId="77777777" w:rsidR="00B53E52"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Kreditinstitutet har ingen anledning att förvänta sig bristande uppfyllelse inom 30 kalenderdagar (art. 32.1).</w:t>
            </w:r>
          </w:p>
          <w:p w14:paraId="71DD17DD" w14:textId="77777777" w:rsidR="00B53E52"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Kreditinstituten ska inte beakta inflöden från nyingångna skyldigheter (art. 32.7).</w:t>
            </w:r>
          </w:p>
          <w:p w14:paraId="49E97032" w14:textId="77777777" w:rsidR="00B53E52"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Inga inflöden ska rapporteras om inflödena redan har nettats mot utflöden (art. 26).</w:t>
            </w:r>
          </w:p>
          <w:p w14:paraId="1B821232" w14:textId="77777777" w:rsidR="00B53E52" w:rsidRDefault="00E145E1">
            <w:pPr>
              <w:spacing w:before="40" w:after="40"/>
              <w:ind w:left="720" w:hanging="360"/>
              <w:contextualSpacing/>
              <w:jc w:val="left"/>
              <w:rPr>
                <w:rFonts w:ascii="Times New Roman" w:hAnsi="Times New Roman"/>
                <w:sz w:val="18"/>
                <w:szCs w:val="18"/>
              </w:rPr>
            </w:pPr>
            <w:r>
              <w:rPr>
                <w:rFonts w:ascii="Times New Roman" w:hAnsi="Times New Roman"/>
                <w:sz w:val="18"/>
                <w:szCs w:val="18"/>
              </w:rPr>
              <w:t></w:t>
            </w:r>
            <w:r>
              <w:rPr>
                <w:rFonts w:ascii="Times New Roman" w:hAnsi="Times New Roman"/>
                <w:sz w:val="18"/>
                <w:szCs w:val="18"/>
              </w:rPr>
              <w:tab/>
              <w:t>Kreditinstituten ska inte beakta inflöden från någon av de likvida tillgångar som avses i avdelning II, förutom förfallna inbetalningar för tillgångarna som inte återspeglas i tillgångarnas marknadsvärde (art. 32.6).</w:t>
            </w:r>
          </w:p>
        </w:tc>
        <w:tc>
          <w:tcPr>
            <w:tcW w:w="989" w:type="dxa"/>
            <w:shd w:val="clear" w:color="auto" w:fill="auto"/>
            <w:vAlign w:val="center"/>
          </w:tcPr>
          <w:p w14:paraId="6800CE72"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01FCD3CB" w14:textId="77777777" w:rsidR="00B53E52" w:rsidRDefault="00E145E1">
            <w:pPr>
              <w:spacing w:before="40" w:after="40"/>
              <w:jc w:val="center"/>
              <w:rPr>
                <w:rFonts w:ascii="Times New Roman" w:hAnsi="Times New Roman"/>
                <w:sz w:val="18"/>
              </w:rPr>
            </w:pPr>
            <w:r>
              <w:rPr>
                <w:rFonts w:ascii="Times New Roman" w:hAnsi="Times New Roman"/>
                <w:sz w:val="18"/>
              </w:rPr>
              <w:t>Ingen rapportering</w:t>
            </w:r>
          </w:p>
        </w:tc>
      </w:tr>
      <w:tr w:rsidR="00B53E52" w14:paraId="3EC9E7CF" w14:textId="77777777" w:rsidTr="008A4CE5">
        <w:trPr>
          <w:jc w:val="center"/>
        </w:trPr>
        <w:tc>
          <w:tcPr>
            <w:tcW w:w="906" w:type="dxa"/>
            <w:vMerge/>
            <w:shd w:val="clear" w:color="auto" w:fill="auto"/>
            <w:vAlign w:val="center"/>
          </w:tcPr>
          <w:p w14:paraId="04C7A8B4"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B53E52" w:rsidRDefault="00B53E52">
            <w:pPr>
              <w:jc w:val="center"/>
              <w:rPr>
                <w:rFonts w:ascii="Times New Roman" w:hAnsi="Times New Roman"/>
                <w:sz w:val="18"/>
                <w:szCs w:val="18"/>
              </w:rPr>
            </w:pPr>
          </w:p>
        </w:tc>
        <w:tc>
          <w:tcPr>
            <w:tcW w:w="989" w:type="dxa"/>
            <w:shd w:val="clear" w:color="auto" w:fill="auto"/>
            <w:vAlign w:val="center"/>
          </w:tcPr>
          <w:p w14:paraId="5D042DA5"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0457FE78"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B53E52" w14:paraId="63D4CC3A" w14:textId="77777777" w:rsidTr="008A4CE5">
        <w:trPr>
          <w:jc w:val="center"/>
        </w:trPr>
        <w:tc>
          <w:tcPr>
            <w:tcW w:w="906" w:type="dxa"/>
            <w:vMerge w:val="restart"/>
            <w:shd w:val="clear" w:color="auto" w:fill="auto"/>
            <w:vAlign w:val="center"/>
          </w:tcPr>
          <w:p w14:paraId="62CEBC1A"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2</w:t>
            </w:r>
          </w:p>
        </w:tc>
        <w:tc>
          <w:tcPr>
            <w:tcW w:w="5588" w:type="dxa"/>
            <w:gridSpan w:val="3"/>
            <w:vMerge w:val="restart"/>
            <w:shd w:val="clear" w:color="auto" w:fill="auto"/>
            <w:vAlign w:val="center"/>
          </w:tcPr>
          <w:p w14:paraId="30130B5C" w14:textId="77777777" w:rsidR="00B53E52" w:rsidRDefault="00E145E1">
            <w:pPr>
              <w:spacing w:before="40" w:after="40"/>
              <w:rPr>
                <w:rFonts w:ascii="Times New Roman" w:hAnsi="Times New Roman"/>
                <w:sz w:val="18"/>
                <w:szCs w:val="18"/>
              </w:rPr>
            </w:pPr>
            <w:r>
              <w:rPr>
                <w:rFonts w:ascii="Times New Roman" w:hAnsi="Times New Roman"/>
                <w:sz w:val="18"/>
                <w:szCs w:val="18"/>
              </w:rPr>
              <w:t>Terminstransaktion</w:t>
            </w:r>
          </w:p>
        </w:tc>
        <w:tc>
          <w:tcPr>
            <w:tcW w:w="989" w:type="dxa"/>
            <w:shd w:val="clear" w:color="auto" w:fill="auto"/>
            <w:vAlign w:val="center"/>
          </w:tcPr>
          <w:p w14:paraId="65A7A10F"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ADAB814"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 3</w:t>
            </w:r>
          </w:p>
        </w:tc>
      </w:tr>
      <w:tr w:rsidR="00B53E52" w14:paraId="1DE93281" w14:textId="77777777" w:rsidTr="008A4CE5">
        <w:trPr>
          <w:jc w:val="center"/>
        </w:trPr>
        <w:tc>
          <w:tcPr>
            <w:tcW w:w="906" w:type="dxa"/>
            <w:vMerge/>
            <w:shd w:val="clear" w:color="auto" w:fill="auto"/>
            <w:vAlign w:val="center"/>
          </w:tcPr>
          <w:p w14:paraId="75ABBBBD"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B53E52" w:rsidRDefault="00B53E52">
            <w:pPr>
              <w:jc w:val="center"/>
              <w:rPr>
                <w:rFonts w:ascii="Times New Roman" w:hAnsi="Times New Roman"/>
                <w:sz w:val="18"/>
                <w:szCs w:val="18"/>
              </w:rPr>
            </w:pPr>
          </w:p>
        </w:tc>
        <w:tc>
          <w:tcPr>
            <w:tcW w:w="989" w:type="dxa"/>
            <w:shd w:val="clear" w:color="auto" w:fill="auto"/>
            <w:vAlign w:val="center"/>
          </w:tcPr>
          <w:p w14:paraId="49229C6B" w14:textId="77777777" w:rsidR="00B53E52" w:rsidRDefault="00E145E1">
            <w:pPr>
              <w:widowControl w:val="0"/>
              <w:spacing w:before="32" w:after="0"/>
              <w:ind w:left="57"/>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FD79E85"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5</w:t>
            </w:r>
          </w:p>
        </w:tc>
      </w:tr>
      <w:tr w:rsidR="00B53E52" w14:paraId="3A7C389C" w14:textId="77777777" w:rsidTr="008A4CE5">
        <w:trPr>
          <w:jc w:val="center"/>
        </w:trPr>
        <w:tc>
          <w:tcPr>
            <w:tcW w:w="906" w:type="dxa"/>
            <w:vMerge w:val="restart"/>
            <w:shd w:val="clear" w:color="auto" w:fill="auto"/>
            <w:vAlign w:val="center"/>
          </w:tcPr>
          <w:p w14:paraId="16433EB4"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3</w:t>
            </w:r>
          </w:p>
        </w:tc>
        <w:tc>
          <w:tcPr>
            <w:tcW w:w="5588" w:type="dxa"/>
            <w:gridSpan w:val="3"/>
            <w:vMerge w:val="restart"/>
            <w:shd w:val="clear" w:color="auto" w:fill="auto"/>
            <w:vAlign w:val="center"/>
          </w:tcPr>
          <w:p w14:paraId="2CC94FF1" w14:textId="77777777" w:rsidR="00B53E52" w:rsidRDefault="00E145E1">
            <w:pPr>
              <w:spacing w:before="40" w:after="40"/>
              <w:rPr>
                <w:rFonts w:ascii="Times New Roman" w:hAnsi="Times New Roman"/>
                <w:sz w:val="18"/>
                <w:szCs w:val="18"/>
              </w:rPr>
            </w:pPr>
            <w:r>
              <w:rPr>
                <w:rFonts w:ascii="Times New Roman" w:hAnsi="Times New Roman"/>
                <w:sz w:val="18"/>
                <w:szCs w:val="18"/>
              </w:rPr>
              <w:t>Terminstransaktioner som ingås efter rapporteringsdatum</w:t>
            </w:r>
          </w:p>
        </w:tc>
        <w:tc>
          <w:tcPr>
            <w:tcW w:w="989" w:type="dxa"/>
            <w:shd w:val="clear" w:color="auto" w:fill="auto"/>
            <w:vAlign w:val="center"/>
          </w:tcPr>
          <w:p w14:paraId="420C8E24"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6B5E0C1" w14:textId="77777777" w:rsidR="00B53E52" w:rsidRDefault="00E145E1">
            <w:pPr>
              <w:spacing w:before="40" w:after="40"/>
              <w:jc w:val="center"/>
              <w:rPr>
                <w:rFonts w:ascii="Times New Roman" w:hAnsi="Times New Roman"/>
                <w:sz w:val="18"/>
              </w:rPr>
            </w:pPr>
            <w:r>
              <w:rPr>
                <w:rFonts w:ascii="Times New Roman" w:hAnsi="Times New Roman"/>
                <w:sz w:val="18"/>
              </w:rPr>
              <w:t>Ingen rapportering</w:t>
            </w:r>
          </w:p>
        </w:tc>
      </w:tr>
      <w:tr w:rsidR="00B53E52" w14:paraId="59795B99" w14:textId="77777777" w:rsidTr="008A4CE5">
        <w:trPr>
          <w:jc w:val="center"/>
        </w:trPr>
        <w:tc>
          <w:tcPr>
            <w:tcW w:w="906" w:type="dxa"/>
            <w:vMerge/>
            <w:shd w:val="clear" w:color="auto" w:fill="auto"/>
            <w:vAlign w:val="center"/>
          </w:tcPr>
          <w:p w14:paraId="4A94931C"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B53E52" w:rsidRDefault="00B53E52">
            <w:pPr>
              <w:jc w:val="center"/>
              <w:rPr>
                <w:rFonts w:ascii="Times New Roman" w:hAnsi="Times New Roman"/>
                <w:sz w:val="18"/>
                <w:szCs w:val="18"/>
              </w:rPr>
            </w:pPr>
          </w:p>
        </w:tc>
        <w:tc>
          <w:tcPr>
            <w:tcW w:w="989" w:type="dxa"/>
            <w:shd w:val="clear" w:color="auto" w:fill="auto"/>
            <w:vAlign w:val="center"/>
          </w:tcPr>
          <w:p w14:paraId="65969BDA"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5DE5F1C8"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4</w:t>
            </w:r>
          </w:p>
        </w:tc>
      </w:tr>
      <w:tr w:rsidR="00B53E52" w14:paraId="47670A72" w14:textId="77777777" w:rsidTr="008A4CE5">
        <w:trPr>
          <w:jc w:val="center"/>
        </w:trPr>
        <w:tc>
          <w:tcPr>
            <w:tcW w:w="906" w:type="dxa"/>
            <w:vMerge w:val="restart"/>
            <w:shd w:val="clear" w:color="auto" w:fill="auto"/>
            <w:vAlign w:val="center"/>
          </w:tcPr>
          <w:p w14:paraId="1FBBE389"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4</w:t>
            </w:r>
          </w:p>
        </w:tc>
        <w:tc>
          <w:tcPr>
            <w:tcW w:w="5588" w:type="dxa"/>
            <w:gridSpan w:val="3"/>
            <w:vMerge w:val="restart"/>
            <w:shd w:val="clear" w:color="auto" w:fill="auto"/>
            <w:vAlign w:val="center"/>
          </w:tcPr>
          <w:p w14:paraId="0614C847" w14:textId="65C5ADDE" w:rsidR="00B53E52" w:rsidRDefault="00E145E1">
            <w:pPr>
              <w:spacing w:before="40" w:after="40"/>
              <w:rPr>
                <w:rFonts w:ascii="Times New Roman" w:hAnsi="Times New Roman"/>
                <w:sz w:val="18"/>
                <w:szCs w:val="18"/>
              </w:rPr>
            </w:pPr>
            <w:r>
              <w:rPr>
                <w:rFonts w:ascii="Times New Roman" w:hAnsi="Times New Roman"/>
                <w:sz w:val="18"/>
                <w:szCs w:val="18"/>
              </w:rPr>
              <w:t>Terminstransaktioner som inleds inom 30 dagar och förfaller efter 30 dagar, när den initiala delen ger ett nettoinflöde</w:t>
            </w:r>
          </w:p>
        </w:tc>
        <w:tc>
          <w:tcPr>
            <w:tcW w:w="989" w:type="dxa"/>
            <w:shd w:val="clear" w:color="auto" w:fill="auto"/>
            <w:vAlign w:val="center"/>
          </w:tcPr>
          <w:p w14:paraId="66540689"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408B9F32" w14:textId="6BAC0652" w:rsidR="00B53E52" w:rsidRDefault="00E145E1">
            <w:pPr>
              <w:spacing w:before="40" w:after="40"/>
              <w:jc w:val="center"/>
              <w:rPr>
                <w:rFonts w:ascii="Times New Roman" w:hAnsi="Times New Roman"/>
                <w:sz w:val="18"/>
              </w:rPr>
            </w:pPr>
            <w:r>
              <w:rPr>
                <w:rFonts w:ascii="Times New Roman" w:hAnsi="Times New Roman"/>
                <w:sz w:val="18"/>
                <w:szCs w:val="18"/>
              </w:rPr>
              <w:t>Rad 260, ID 1.1.11</w:t>
            </w:r>
          </w:p>
        </w:tc>
      </w:tr>
      <w:tr w:rsidR="00B53E52" w14:paraId="4B0DCE7A" w14:textId="77777777" w:rsidTr="008A4CE5">
        <w:trPr>
          <w:jc w:val="center"/>
        </w:trPr>
        <w:tc>
          <w:tcPr>
            <w:tcW w:w="906" w:type="dxa"/>
            <w:vMerge/>
            <w:shd w:val="clear" w:color="auto" w:fill="auto"/>
            <w:vAlign w:val="center"/>
          </w:tcPr>
          <w:p w14:paraId="5708839D"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B53E52" w:rsidRDefault="00B53E52">
            <w:pPr>
              <w:jc w:val="center"/>
              <w:rPr>
                <w:rFonts w:ascii="Times New Roman" w:hAnsi="Times New Roman"/>
                <w:sz w:val="18"/>
                <w:szCs w:val="18"/>
              </w:rPr>
            </w:pPr>
          </w:p>
        </w:tc>
        <w:tc>
          <w:tcPr>
            <w:tcW w:w="989" w:type="dxa"/>
            <w:shd w:val="clear" w:color="auto" w:fill="auto"/>
            <w:vAlign w:val="center"/>
          </w:tcPr>
          <w:p w14:paraId="3D3B4DCF"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724D50B" w14:textId="417B6E7A" w:rsidR="00B53E52" w:rsidRDefault="00E145E1">
            <w:pPr>
              <w:widowControl w:val="0"/>
              <w:spacing w:before="32" w:after="0"/>
              <w:ind w:left="136"/>
              <w:jc w:val="center"/>
              <w:rPr>
                <w:rFonts w:ascii="Times New Roman" w:hAnsi="Times New Roman"/>
                <w:sz w:val="18"/>
                <w:szCs w:val="18"/>
              </w:rPr>
            </w:pPr>
            <w:r>
              <w:rPr>
                <w:rFonts w:ascii="Times New Roman" w:hAnsi="Times New Roman"/>
                <w:sz w:val="18"/>
              </w:rPr>
              <w:t>Ingen rapportering</w:t>
            </w:r>
          </w:p>
        </w:tc>
      </w:tr>
      <w:tr w:rsidR="00B53E52" w14:paraId="67E83B0B" w14:textId="77777777" w:rsidTr="008A4CE5">
        <w:trPr>
          <w:jc w:val="center"/>
        </w:trPr>
        <w:tc>
          <w:tcPr>
            <w:tcW w:w="906" w:type="dxa"/>
            <w:vMerge w:val="restart"/>
            <w:shd w:val="clear" w:color="auto" w:fill="auto"/>
            <w:vAlign w:val="center"/>
          </w:tcPr>
          <w:p w14:paraId="6BB70319"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5</w:t>
            </w:r>
          </w:p>
        </w:tc>
        <w:tc>
          <w:tcPr>
            <w:tcW w:w="5588" w:type="dxa"/>
            <w:gridSpan w:val="3"/>
            <w:vMerge w:val="restart"/>
            <w:shd w:val="clear" w:color="auto" w:fill="auto"/>
            <w:vAlign w:val="center"/>
          </w:tcPr>
          <w:p w14:paraId="66FEBBAF" w14:textId="77777777" w:rsidR="00B53E52" w:rsidRDefault="00E145E1">
            <w:pPr>
              <w:spacing w:before="40" w:after="40"/>
              <w:rPr>
                <w:rFonts w:ascii="Times New Roman" w:hAnsi="Times New Roman"/>
                <w:sz w:val="18"/>
                <w:szCs w:val="18"/>
              </w:rPr>
            </w:pPr>
            <w:r>
              <w:rPr>
                <w:rFonts w:ascii="Times New Roman" w:hAnsi="Times New Roman"/>
                <w:sz w:val="18"/>
                <w:szCs w:val="18"/>
              </w:rPr>
              <w:t>Inflöden inom en grupp eller ett institutionellt skyddssystem</w:t>
            </w:r>
          </w:p>
        </w:tc>
        <w:tc>
          <w:tcPr>
            <w:tcW w:w="989" w:type="dxa"/>
            <w:shd w:val="clear" w:color="auto" w:fill="auto"/>
            <w:vAlign w:val="center"/>
          </w:tcPr>
          <w:p w14:paraId="55730E1A"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9F0DA01"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 6</w:t>
            </w:r>
          </w:p>
        </w:tc>
      </w:tr>
      <w:tr w:rsidR="00B53E52" w14:paraId="46AB761B" w14:textId="77777777" w:rsidTr="008A4CE5">
        <w:trPr>
          <w:jc w:val="center"/>
        </w:trPr>
        <w:tc>
          <w:tcPr>
            <w:tcW w:w="906" w:type="dxa"/>
            <w:vMerge/>
            <w:shd w:val="clear" w:color="auto" w:fill="auto"/>
            <w:vAlign w:val="center"/>
          </w:tcPr>
          <w:p w14:paraId="532DF74D"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B53E52" w:rsidRDefault="00B53E52">
            <w:pPr>
              <w:jc w:val="center"/>
              <w:rPr>
                <w:rFonts w:ascii="Times New Roman" w:hAnsi="Times New Roman"/>
                <w:sz w:val="18"/>
                <w:szCs w:val="18"/>
              </w:rPr>
            </w:pPr>
          </w:p>
        </w:tc>
        <w:tc>
          <w:tcPr>
            <w:tcW w:w="989" w:type="dxa"/>
            <w:shd w:val="clear" w:color="auto" w:fill="auto"/>
            <w:vAlign w:val="center"/>
          </w:tcPr>
          <w:p w14:paraId="1AF7CE8B"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FBB7CB2"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B53E52" w14:paraId="6F1244E3" w14:textId="77777777" w:rsidTr="008A4CE5">
        <w:trPr>
          <w:trHeight w:val="369"/>
          <w:jc w:val="center"/>
        </w:trPr>
        <w:tc>
          <w:tcPr>
            <w:tcW w:w="906" w:type="dxa"/>
            <w:vMerge w:val="restart"/>
            <w:shd w:val="clear" w:color="auto" w:fill="auto"/>
            <w:vAlign w:val="center"/>
          </w:tcPr>
          <w:p w14:paraId="3ADEC18D"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6</w:t>
            </w:r>
          </w:p>
        </w:tc>
        <w:tc>
          <w:tcPr>
            <w:tcW w:w="5588" w:type="dxa"/>
            <w:gridSpan w:val="3"/>
            <w:vMerge w:val="restart"/>
            <w:shd w:val="clear" w:color="auto" w:fill="auto"/>
            <w:vAlign w:val="center"/>
          </w:tcPr>
          <w:p w14:paraId="0EB40C9A" w14:textId="77777777" w:rsidR="00B53E52" w:rsidRDefault="00E145E1">
            <w:pPr>
              <w:spacing w:before="40" w:after="40"/>
              <w:rPr>
                <w:rFonts w:ascii="Times New Roman" w:hAnsi="Times New Roman"/>
                <w:sz w:val="18"/>
                <w:szCs w:val="18"/>
              </w:rPr>
            </w:pPr>
            <w:r>
              <w:rPr>
                <w:rFonts w:ascii="Times New Roman" w:hAnsi="Times New Roman"/>
                <w:sz w:val="18"/>
                <w:szCs w:val="18"/>
              </w:rPr>
              <w:t>Inflöden från outnyttjade kredit- eller likviditetsfaciliteter från medlemmar i en grupp eller ett institutionellt skyddssystem där en behörig myndighet har beviljat tillstånd att tillämpa en förmånlig inflödessats (art. 34)</w:t>
            </w:r>
          </w:p>
        </w:tc>
        <w:tc>
          <w:tcPr>
            <w:tcW w:w="989" w:type="dxa"/>
            <w:shd w:val="clear" w:color="auto" w:fill="auto"/>
            <w:vAlign w:val="center"/>
          </w:tcPr>
          <w:p w14:paraId="2C542346"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2D9F82A" w14:textId="374A0D5F" w:rsidR="00B53E52" w:rsidRDefault="00E145E1">
            <w:pPr>
              <w:spacing w:before="40" w:after="40"/>
              <w:jc w:val="center"/>
              <w:rPr>
                <w:rFonts w:ascii="Times New Roman" w:hAnsi="Times New Roman"/>
                <w:sz w:val="18"/>
                <w:szCs w:val="18"/>
              </w:rPr>
            </w:pPr>
            <w:r>
              <w:rPr>
                <w:rFonts w:ascii="Times New Roman" w:hAnsi="Times New Roman"/>
                <w:sz w:val="18"/>
                <w:szCs w:val="18"/>
              </w:rPr>
              <w:t>Rad 250, ID 1.1.10</w:t>
            </w:r>
          </w:p>
        </w:tc>
      </w:tr>
      <w:tr w:rsidR="00B53E52" w14:paraId="663EAFD3" w14:textId="77777777" w:rsidTr="008A4CE5">
        <w:trPr>
          <w:trHeight w:val="369"/>
          <w:jc w:val="center"/>
        </w:trPr>
        <w:tc>
          <w:tcPr>
            <w:tcW w:w="906" w:type="dxa"/>
            <w:vMerge/>
            <w:shd w:val="clear" w:color="auto" w:fill="auto"/>
            <w:vAlign w:val="center"/>
          </w:tcPr>
          <w:p w14:paraId="2AE9AC4E"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B53E52" w:rsidRDefault="00B53E52">
            <w:pPr>
              <w:jc w:val="center"/>
              <w:rPr>
                <w:rFonts w:ascii="Times New Roman" w:hAnsi="Times New Roman"/>
                <w:sz w:val="18"/>
                <w:szCs w:val="18"/>
              </w:rPr>
            </w:pPr>
          </w:p>
        </w:tc>
        <w:tc>
          <w:tcPr>
            <w:tcW w:w="989" w:type="dxa"/>
            <w:shd w:val="clear" w:color="auto" w:fill="auto"/>
            <w:vAlign w:val="center"/>
          </w:tcPr>
          <w:p w14:paraId="1FE549EB"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3A519144"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B53E52" w14:paraId="7E8B0952" w14:textId="77777777" w:rsidTr="008A4CE5">
        <w:trPr>
          <w:jc w:val="center"/>
        </w:trPr>
        <w:tc>
          <w:tcPr>
            <w:tcW w:w="906" w:type="dxa"/>
            <w:vMerge w:val="restart"/>
            <w:shd w:val="clear" w:color="auto" w:fill="auto"/>
            <w:vAlign w:val="center"/>
          </w:tcPr>
          <w:p w14:paraId="0DEC0E7E"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7</w:t>
            </w:r>
          </w:p>
        </w:tc>
        <w:tc>
          <w:tcPr>
            <w:tcW w:w="5588" w:type="dxa"/>
            <w:gridSpan w:val="3"/>
            <w:vMerge w:val="restart"/>
            <w:shd w:val="clear" w:color="auto" w:fill="auto"/>
            <w:vAlign w:val="center"/>
          </w:tcPr>
          <w:p w14:paraId="33F4AD46" w14:textId="0B3E81EB" w:rsidR="00B53E52" w:rsidRDefault="00E145E1">
            <w:pPr>
              <w:spacing w:before="40" w:after="40"/>
              <w:rPr>
                <w:rFonts w:ascii="Times New Roman" w:hAnsi="Times New Roman"/>
                <w:sz w:val="18"/>
                <w:szCs w:val="18"/>
              </w:rPr>
            </w:pPr>
            <w:r>
              <w:rPr>
                <w:rFonts w:ascii="Times New Roman" w:hAnsi="Times New Roman"/>
                <w:sz w:val="18"/>
                <w:szCs w:val="18"/>
              </w:rPr>
              <w:t>Inflöden från utlåning mot säkerhet och kapitalmarknadsdrivna transaktioner med undantag för derivat (art. 32.3 b–c och e–f)</w:t>
            </w:r>
          </w:p>
        </w:tc>
        <w:tc>
          <w:tcPr>
            <w:tcW w:w="989" w:type="dxa"/>
            <w:shd w:val="clear" w:color="auto" w:fill="auto"/>
            <w:vAlign w:val="center"/>
          </w:tcPr>
          <w:p w14:paraId="4CA8246E"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98A6D2B"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 23</w:t>
            </w:r>
          </w:p>
        </w:tc>
      </w:tr>
      <w:tr w:rsidR="00B53E52" w14:paraId="6D13146F" w14:textId="77777777" w:rsidTr="008A4CE5">
        <w:trPr>
          <w:jc w:val="center"/>
        </w:trPr>
        <w:tc>
          <w:tcPr>
            <w:tcW w:w="906" w:type="dxa"/>
            <w:vMerge/>
            <w:shd w:val="clear" w:color="auto" w:fill="auto"/>
            <w:vAlign w:val="center"/>
          </w:tcPr>
          <w:p w14:paraId="36F194E9"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B53E52" w:rsidRDefault="00B53E52">
            <w:pPr>
              <w:jc w:val="center"/>
              <w:rPr>
                <w:rFonts w:ascii="Times New Roman" w:hAnsi="Times New Roman"/>
                <w:sz w:val="18"/>
                <w:szCs w:val="18"/>
              </w:rPr>
            </w:pPr>
          </w:p>
        </w:tc>
        <w:tc>
          <w:tcPr>
            <w:tcW w:w="989" w:type="dxa"/>
            <w:shd w:val="clear" w:color="auto" w:fill="auto"/>
            <w:vAlign w:val="center"/>
          </w:tcPr>
          <w:p w14:paraId="7D51C567"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450F0A83"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B53E52" w14:paraId="67184AEF" w14:textId="77777777" w:rsidTr="008A4CE5">
        <w:trPr>
          <w:jc w:val="center"/>
        </w:trPr>
        <w:tc>
          <w:tcPr>
            <w:tcW w:w="906" w:type="dxa"/>
            <w:vMerge w:val="restart"/>
            <w:shd w:val="clear" w:color="auto" w:fill="auto"/>
            <w:vAlign w:val="center"/>
          </w:tcPr>
          <w:p w14:paraId="1003E628"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8</w:t>
            </w:r>
          </w:p>
        </w:tc>
        <w:tc>
          <w:tcPr>
            <w:tcW w:w="5588" w:type="dxa"/>
            <w:gridSpan w:val="3"/>
            <w:vMerge w:val="restart"/>
            <w:shd w:val="clear" w:color="auto" w:fill="auto"/>
            <w:vAlign w:val="center"/>
          </w:tcPr>
          <w:p w14:paraId="00A13B84" w14:textId="2EEFC131" w:rsidR="00B53E52" w:rsidRDefault="00E145E1">
            <w:pPr>
              <w:spacing w:before="40" w:after="40"/>
              <w:rPr>
                <w:rFonts w:ascii="Times New Roman" w:hAnsi="Times New Roman"/>
                <w:sz w:val="18"/>
                <w:szCs w:val="18"/>
              </w:rPr>
            </w:pPr>
            <w:r>
              <w:rPr>
                <w:rFonts w:ascii="Times New Roman" w:hAnsi="Times New Roman"/>
                <w:sz w:val="18"/>
                <w:szCs w:val="18"/>
              </w:rPr>
              <w:t>Fordringar från värdepapper som förfaller inom 30 kalenderdagar (art. 32.2 c)</w:t>
            </w:r>
          </w:p>
        </w:tc>
        <w:tc>
          <w:tcPr>
            <w:tcW w:w="989" w:type="dxa"/>
            <w:shd w:val="clear" w:color="auto" w:fill="auto"/>
            <w:vAlign w:val="center"/>
          </w:tcPr>
          <w:p w14:paraId="4474E628"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3AE7701"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190, ID 1.1.5</w:t>
            </w:r>
          </w:p>
        </w:tc>
      </w:tr>
      <w:tr w:rsidR="00B53E52" w14:paraId="6F7FD67F" w14:textId="77777777" w:rsidTr="008A4CE5">
        <w:trPr>
          <w:jc w:val="center"/>
        </w:trPr>
        <w:tc>
          <w:tcPr>
            <w:tcW w:w="906" w:type="dxa"/>
            <w:vMerge/>
            <w:shd w:val="clear" w:color="auto" w:fill="auto"/>
            <w:vAlign w:val="center"/>
          </w:tcPr>
          <w:p w14:paraId="29FFB068"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B53E52" w:rsidRDefault="00B53E52">
            <w:pPr>
              <w:jc w:val="center"/>
              <w:rPr>
                <w:rFonts w:ascii="Times New Roman" w:hAnsi="Times New Roman"/>
                <w:sz w:val="18"/>
                <w:szCs w:val="18"/>
              </w:rPr>
            </w:pPr>
          </w:p>
        </w:tc>
        <w:tc>
          <w:tcPr>
            <w:tcW w:w="989" w:type="dxa"/>
            <w:shd w:val="clear" w:color="auto" w:fill="auto"/>
            <w:vAlign w:val="center"/>
          </w:tcPr>
          <w:p w14:paraId="385CCE33"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5B5F3BA4"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9</w:t>
            </w:r>
          </w:p>
        </w:tc>
      </w:tr>
      <w:tr w:rsidR="00B53E52" w14:paraId="241142A9" w14:textId="77777777" w:rsidTr="008A4CE5">
        <w:trPr>
          <w:jc w:val="center"/>
        </w:trPr>
        <w:tc>
          <w:tcPr>
            <w:tcW w:w="906" w:type="dxa"/>
            <w:vMerge w:val="restart"/>
            <w:shd w:val="clear" w:color="auto" w:fill="auto"/>
            <w:vAlign w:val="center"/>
          </w:tcPr>
          <w:p w14:paraId="1654B0C3"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9</w:t>
            </w:r>
          </w:p>
        </w:tc>
        <w:tc>
          <w:tcPr>
            <w:tcW w:w="5588" w:type="dxa"/>
            <w:gridSpan w:val="3"/>
            <w:vMerge w:val="restart"/>
            <w:shd w:val="clear" w:color="auto" w:fill="auto"/>
            <w:vAlign w:val="center"/>
          </w:tcPr>
          <w:p w14:paraId="4A0DEE99" w14:textId="485D9F34" w:rsidR="00B53E52" w:rsidRDefault="00E145E1">
            <w:pPr>
              <w:spacing w:before="40" w:after="40"/>
              <w:rPr>
                <w:rFonts w:ascii="Times New Roman" w:hAnsi="Times New Roman"/>
                <w:sz w:val="18"/>
                <w:szCs w:val="18"/>
              </w:rPr>
            </w:pPr>
            <w:r>
              <w:rPr>
                <w:rFonts w:ascii="Times New Roman" w:hAnsi="Times New Roman"/>
                <w:sz w:val="18"/>
                <w:szCs w:val="18"/>
              </w:rPr>
              <w:t>Fordringar från handelsfinansieringstransaktioner med en återstående löptid på högst 30 dagar (art. 32.2 b)</w:t>
            </w:r>
          </w:p>
        </w:tc>
        <w:tc>
          <w:tcPr>
            <w:tcW w:w="989" w:type="dxa"/>
            <w:shd w:val="clear" w:color="auto" w:fill="auto"/>
            <w:vAlign w:val="center"/>
          </w:tcPr>
          <w:p w14:paraId="1387418C"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46EA42CB"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180, ID 1.1.4</w:t>
            </w:r>
          </w:p>
        </w:tc>
      </w:tr>
      <w:tr w:rsidR="00B53E52" w14:paraId="525D91FB" w14:textId="77777777" w:rsidTr="008A4CE5">
        <w:trPr>
          <w:jc w:val="center"/>
        </w:trPr>
        <w:tc>
          <w:tcPr>
            <w:tcW w:w="906" w:type="dxa"/>
            <w:vMerge/>
            <w:shd w:val="clear" w:color="auto" w:fill="auto"/>
            <w:vAlign w:val="center"/>
          </w:tcPr>
          <w:p w14:paraId="453709DD"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B53E52" w:rsidRDefault="00B53E52">
            <w:pPr>
              <w:jc w:val="center"/>
              <w:rPr>
                <w:rFonts w:ascii="Times New Roman" w:hAnsi="Times New Roman"/>
                <w:sz w:val="18"/>
                <w:szCs w:val="18"/>
              </w:rPr>
            </w:pPr>
          </w:p>
        </w:tc>
        <w:tc>
          <w:tcPr>
            <w:tcW w:w="989" w:type="dxa"/>
            <w:shd w:val="clear" w:color="auto" w:fill="auto"/>
            <w:vAlign w:val="center"/>
          </w:tcPr>
          <w:p w14:paraId="7C0B81D7"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6081105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B53E52" w14:paraId="0CD605AD" w14:textId="77777777" w:rsidTr="008A4CE5">
        <w:trPr>
          <w:jc w:val="center"/>
        </w:trPr>
        <w:tc>
          <w:tcPr>
            <w:tcW w:w="906" w:type="dxa"/>
            <w:vMerge w:val="restart"/>
            <w:shd w:val="clear" w:color="auto" w:fill="auto"/>
            <w:vAlign w:val="center"/>
          </w:tcPr>
          <w:p w14:paraId="6AB62DFC"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10</w:t>
            </w:r>
          </w:p>
        </w:tc>
        <w:tc>
          <w:tcPr>
            <w:tcW w:w="5588" w:type="dxa"/>
            <w:gridSpan w:val="3"/>
            <w:vMerge w:val="restart"/>
            <w:shd w:val="clear" w:color="auto" w:fill="auto"/>
            <w:vAlign w:val="center"/>
          </w:tcPr>
          <w:p w14:paraId="6A0F1AA6" w14:textId="4AB16209" w:rsidR="00B53E52" w:rsidRDefault="00E145E1">
            <w:pPr>
              <w:spacing w:before="40" w:after="40"/>
              <w:rPr>
                <w:rFonts w:ascii="Times New Roman" w:hAnsi="Times New Roman"/>
                <w:sz w:val="18"/>
                <w:szCs w:val="18"/>
              </w:rPr>
            </w:pPr>
            <w:r>
              <w:rPr>
                <w:rFonts w:ascii="Times New Roman" w:hAnsi="Times New Roman"/>
                <w:sz w:val="18"/>
                <w:szCs w:val="18"/>
              </w:rPr>
              <w:t>Lån med obestämt slutdatum för avtalet (art. 32.3 i)</w:t>
            </w:r>
          </w:p>
        </w:tc>
        <w:tc>
          <w:tcPr>
            <w:tcW w:w="989" w:type="dxa"/>
            <w:shd w:val="clear" w:color="auto" w:fill="auto"/>
            <w:vAlign w:val="center"/>
          </w:tcPr>
          <w:p w14:paraId="607E470B"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7784AAF"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 11</w:t>
            </w:r>
          </w:p>
        </w:tc>
      </w:tr>
      <w:tr w:rsidR="00B53E52" w14:paraId="7664B6D5" w14:textId="77777777" w:rsidTr="008A4CE5">
        <w:trPr>
          <w:jc w:val="center"/>
        </w:trPr>
        <w:tc>
          <w:tcPr>
            <w:tcW w:w="906" w:type="dxa"/>
            <w:vMerge/>
            <w:shd w:val="clear" w:color="auto" w:fill="auto"/>
            <w:vAlign w:val="center"/>
          </w:tcPr>
          <w:p w14:paraId="09A4791F"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B53E52" w:rsidRDefault="00B53E52">
            <w:pPr>
              <w:jc w:val="center"/>
              <w:rPr>
                <w:rFonts w:ascii="Times New Roman" w:hAnsi="Times New Roman"/>
                <w:sz w:val="18"/>
                <w:szCs w:val="18"/>
              </w:rPr>
            </w:pPr>
          </w:p>
        </w:tc>
        <w:tc>
          <w:tcPr>
            <w:tcW w:w="989" w:type="dxa"/>
            <w:shd w:val="clear" w:color="auto" w:fill="auto"/>
            <w:vAlign w:val="center"/>
          </w:tcPr>
          <w:p w14:paraId="4823D2AC"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155DF50"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12</w:t>
            </w:r>
          </w:p>
        </w:tc>
      </w:tr>
      <w:tr w:rsidR="00B53E52" w14:paraId="7667A40C" w14:textId="77777777" w:rsidTr="008A4CE5">
        <w:trPr>
          <w:trHeight w:val="369"/>
          <w:jc w:val="center"/>
        </w:trPr>
        <w:tc>
          <w:tcPr>
            <w:tcW w:w="906" w:type="dxa"/>
            <w:vMerge w:val="restart"/>
            <w:shd w:val="clear" w:color="auto" w:fill="auto"/>
            <w:vAlign w:val="center"/>
          </w:tcPr>
          <w:p w14:paraId="10C7011E" w14:textId="77777777" w:rsidR="00B53E52" w:rsidRDefault="00E145E1">
            <w:pPr>
              <w:widowControl w:val="0"/>
              <w:spacing w:before="0" w:after="0"/>
              <w:ind w:left="7"/>
              <w:jc w:val="center"/>
              <w:rPr>
                <w:rFonts w:ascii="Times New Roman" w:eastAsia="Calibri" w:hAnsi="Times New Roman"/>
                <w:sz w:val="18"/>
                <w:szCs w:val="18"/>
              </w:rPr>
            </w:pPr>
            <w:r>
              <w:rPr>
                <w:rFonts w:ascii="Times New Roman" w:hAnsi="Times New Roman"/>
                <w:sz w:val="18"/>
                <w:szCs w:val="18"/>
              </w:rPr>
              <w:t>11</w:t>
            </w:r>
          </w:p>
        </w:tc>
        <w:tc>
          <w:tcPr>
            <w:tcW w:w="5588" w:type="dxa"/>
            <w:gridSpan w:val="3"/>
            <w:vMerge w:val="restart"/>
            <w:shd w:val="clear" w:color="auto" w:fill="auto"/>
            <w:vAlign w:val="center"/>
          </w:tcPr>
          <w:p w14:paraId="3D829991" w14:textId="120ACC70" w:rsidR="00B53E52" w:rsidRDefault="00E145E1">
            <w:pPr>
              <w:spacing w:before="40" w:after="40"/>
              <w:rPr>
                <w:rFonts w:ascii="Times New Roman" w:hAnsi="Times New Roman"/>
                <w:sz w:val="18"/>
                <w:szCs w:val="18"/>
              </w:rPr>
            </w:pPr>
            <w:r>
              <w:rPr>
                <w:rFonts w:ascii="Times New Roman" w:hAnsi="Times New Roman"/>
                <w:sz w:val="18"/>
                <w:szCs w:val="18"/>
              </w:rPr>
              <w:t>Ränta och minimibetalningar från lån med obestämt slutdatum för avtalet som förfaller och som omfattas av ett faktiskt kontantinflöde inom de närmaste 30 dagarna</w:t>
            </w:r>
          </w:p>
        </w:tc>
        <w:tc>
          <w:tcPr>
            <w:tcW w:w="989" w:type="dxa"/>
            <w:shd w:val="clear" w:color="auto" w:fill="auto"/>
            <w:vAlign w:val="center"/>
          </w:tcPr>
          <w:p w14:paraId="564A15F5"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3394060"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 12</w:t>
            </w:r>
          </w:p>
        </w:tc>
      </w:tr>
      <w:tr w:rsidR="00B53E52" w14:paraId="34E10097" w14:textId="77777777" w:rsidTr="008A4CE5">
        <w:trPr>
          <w:trHeight w:val="369"/>
          <w:jc w:val="center"/>
        </w:trPr>
        <w:tc>
          <w:tcPr>
            <w:tcW w:w="906" w:type="dxa"/>
            <w:vMerge/>
            <w:shd w:val="clear" w:color="auto" w:fill="auto"/>
            <w:vAlign w:val="center"/>
          </w:tcPr>
          <w:p w14:paraId="010D6643" w14:textId="77777777" w:rsidR="00B53E52" w:rsidRDefault="00B53E52">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B53E52" w:rsidRDefault="00B53E52">
            <w:pPr>
              <w:spacing w:before="40" w:after="40"/>
              <w:rPr>
                <w:rFonts w:ascii="Times New Roman" w:hAnsi="Times New Roman"/>
                <w:sz w:val="18"/>
                <w:szCs w:val="18"/>
              </w:rPr>
            </w:pPr>
          </w:p>
        </w:tc>
        <w:tc>
          <w:tcPr>
            <w:tcW w:w="989" w:type="dxa"/>
            <w:shd w:val="clear" w:color="auto" w:fill="auto"/>
            <w:vAlign w:val="center"/>
          </w:tcPr>
          <w:p w14:paraId="21F9FD80"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0E7EE341"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200, ID 1.1.6</w:t>
            </w:r>
          </w:p>
        </w:tc>
      </w:tr>
      <w:tr w:rsidR="00B53E52" w14:paraId="0D452CB5" w14:textId="77777777" w:rsidTr="008A4CE5">
        <w:trPr>
          <w:jc w:val="center"/>
        </w:trPr>
        <w:tc>
          <w:tcPr>
            <w:tcW w:w="906" w:type="dxa"/>
            <w:vMerge w:val="restart"/>
            <w:shd w:val="clear" w:color="auto" w:fill="auto"/>
            <w:vAlign w:val="center"/>
          </w:tcPr>
          <w:p w14:paraId="36E081BD"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12</w:t>
            </w:r>
          </w:p>
        </w:tc>
        <w:tc>
          <w:tcPr>
            <w:tcW w:w="5588" w:type="dxa"/>
            <w:gridSpan w:val="3"/>
            <w:vMerge w:val="restart"/>
            <w:shd w:val="clear" w:color="auto" w:fill="auto"/>
            <w:vAlign w:val="center"/>
          </w:tcPr>
          <w:p w14:paraId="5DDE042E" w14:textId="43519E02" w:rsidR="00B53E52" w:rsidRDefault="00E145E1">
            <w:pPr>
              <w:spacing w:before="40" w:after="40"/>
              <w:rPr>
                <w:rFonts w:ascii="Times New Roman" w:hAnsi="Times New Roman"/>
                <w:sz w:val="18"/>
                <w:szCs w:val="18"/>
              </w:rPr>
            </w:pPr>
            <w:r>
              <w:rPr>
                <w:rFonts w:ascii="Times New Roman" w:hAnsi="Times New Roman"/>
                <w:sz w:val="18"/>
                <w:szCs w:val="18"/>
              </w:rPr>
              <w:t>Fordringar från positioner i större aktieindexinstrument förutsatt att det inte sker någon dubbelräkning med likvida tillgångar (art. 32.2 d)</w:t>
            </w:r>
          </w:p>
        </w:tc>
        <w:tc>
          <w:tcPr>
            <w:tcW w:w="989" w:type="dxa"/>
            <w:shd w:val="clear" w:color="auto" w:fill="auto"/>
            <w:vAlign w:val="center"/>
          </w:tcPr>
          <w:p w14:paraId="29532E5B" w14:textId="77777777" w:rsidR="00B53E52" w:rsidRDefault="00E145E1">
            <w:pPr>
              <w:spacing w:before="40" w:after="40"/>
              <w:ind w:left="57"/>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7262422"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210, ID 1.1.7</w:t>
            </w:r>
          </w:p>
        </w:tc>
      </w:tr>
      <w:tr w:rsidR="00B53E52" w14:paraId="610FD9CC" w14:textId="77777777" w:rsidTr="008A4CE5">
        <w:trPr>
          <w:jc w:val="center"/>
        </w:trPr>
        <w:tc>
          <w:tcPr>
            <w:tcW w:w="906" w:type="dxa"/>
            <w:vMerge/>
            <w:shd w:val="clear" w:color="auto" w:fill="auto"/>
            <w:vAlign w:val="center"/>
          </w:tcPr>
          <w:p w14:paraId="31D0D51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B53E52" w:rsidRDefault="00B53E52">
            <w:pPr>
              <w:jc w:val="center"/>
              <w:rPr>
                <w:rFonts w:ascii="Times New Roman" w:hAnsi="Times New Roman"/>
                <w:sz w:val="18"/>
                <w:szCs w:val="18"/>
              </w:rPr>
            </w:pPr>
          </w:p>
        </w:tc>
        <w:tc>
          <w:tcPr>
            <w:tcW w:w="989" w:type="dxa"/>
            <w:shd w:val="clear" w:color="auto" w:fill="auto"/>
            <w:vAlign w:val="center"/>
          </w:tcPr>
          <w:p w14:paraId="793F14AB" w14:textId="77777777" w:rsidR="00B53E52" w:rsidRDefault="00E145E1">
            <w:pPr>
              <w:widowControl w:val="0"/>
              <w:spacing w:before="32" w:after="0"/>
              <w:ind w:left="57"/>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0408CF92"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13</w:t>
            </w:r>
          </w:p>
        </w:tc>
      </w:tr>
      <w:tr w:rsidR="00B53E52" w14:paraId="70AC5F60" w14:textId="77777777" w:rsidTr="008A4CE5">
        <w:trPr>
          <w:trHeight w:val="369"/>
          <w:jc w:val="center"/>
        </w:trPr>
        <w:tc>
          <w:tcPr>
            <w:tcW w:w="906" w:type="dxa"/>
            <w:vMerge w:val="restart"/>
            <w:shd w:val="clear" w:color="auto" w:fill="auto"/>
            <w:vAlign w:val="center"/>
          </w:tcPr>
          <w:p w14:paraId="38234512"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13</w:t>
            </w:r>
          </w:p>
        </w:tc>
        <w:tc>
          <w:tcPr>
            <w:tcW w:w="5588" w:type="dxa"/>
            <w:gridSpan w:val="3"/>
            <w:vMerge w:val="restart"/>
            <w:shd w:val="clear" w:color="auto" w:fill="auto"/>
            <w:vAlign w:val="center"/>
          </w:tcPr>
          <w:p w14:paraId="3C1D94D6" w14:textId="796C0DC4" w:rsidR="00B53E52" w:rsidRDefault="00E145E1">
            <w:pPr>
              <w:spacing w:before="40" w:after="40"/>
              <w:rPr>
                <w:rFonts w:ascii="Times New Roman" w:hAnsi="Times New Roman"/>
                <w:sz w:val="18"/>
                <w:szCs w:val="18"/>
              </w:rPr>
            </w:pPr>
            <w:r>
              <w:rPr>
                <w:rFonts w:ascii="Times New Roman" w:hAnsi="Times New Roman"/>
                <w:sz w:val="18"/>
                <w:szCs w:val="18"/>
              </w:rPr>
              <w:t>Inflöden från utsläpp av balans i åtskilda konton i enlighet med regleringskrav för skydd av tillgångar inom kundhandel (art. 32.4)</w:t>
            </w:r>
          </w:p>
        </w:tc>
        <w:tc>
          <w:tcPr>
            <w:tcW w:w="989" w:type="dxa"/>
            <w:shd w:val="clear" w:color="auto" w:fill="auto"/>
            <w:vAlign w:val="center"/>
          </w:tcPr>
          <w:p w14:paraId="55E3B2A7"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B499380" w14:textId="41590E97" w:rsidR="00B53E52" w:rsidRDefault="00E145E1">
            <w:pPr>
              <w:spacing w:before="40" w:after="40"/>
              <w:jc w:val="center"/>
              <w:rPr>
                <w:rFonts w:ascii="Times New Roman" w:hAnsi="Times New Roman"/>
                <w:sz w:val="18"/>
                <w:szCs w:val="18"/>
              </w:rPr>
            </w:pPr>
            <w:r>
              <w:rPr>
                <w:rFonts w:ascii="Times New Roman" w:hAnsi="Times New Roman"/>
                <w:sz w:val="18"/>
                <w:szCs w:val="18"/>
              </w:rPr>
              <w:t>Rad 230, ID 1.1.8</w:t>
            </w:r>
          </w:p>
        </w:tc>
      </w:tr>
      <w:tr w:rsidR="00B53E52" w14:paraId="591B91AD" w14:textId="77777777" w:rsidTr="008A4CE5">
        <w:trPr>
          <w:trHeight w:val="369"/>
          <w:jc w:val="center"/>
        </w:trPr>
        <w:tc>
          <w:tcPr>
            <w:tcW w:w="906" w:type="dxa"/>
            <w:vMerge/>
            <w:shd w:val="clear" w:color="auto" w:fill="auto"/>
            <w:vAlign w:val="center"/>
          </w:tcPr>
          <w:p w14:paraId="1FD3E9D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B53E52" w:rsidRDefault="00B53E52">
            <w:pPr>
              <w:jc w:val="center"/>
              <w:rPr>
                <w:rFonts w:ascii="Times New Roman" w:hAnsi="Times New Roman"/>
                <w:sz w:val="18"/>
                <w:szCs w:val="18"/>
              </w:rPr>
            </w:pPr>
          </w:p>
        </w:tc>
        <w:tc>
          <w:tcPr>
            <w:tcW w:w="989" w:type="dxa"/>
            <w:shd w:val="clear" w:color="auto" w:fill="auto"/>
            <w:vAlign w:val="center"/>
          </w:tcPr>
          <w:p w14:paraId="5AC084FB"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6BA6E06"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14</w:t>
            </w:r>
          </w:p>
        </w:tc>
      </w:tr>
      <w:tr w:rsidR="00B53E52" w14:paraId="08586203" w14:textId="77777777" w:rsidTr="008A4CE5">
        <w:trPr>
          <w:jc w:val="center"/>
        </w:trPr>
        <w:tc>
          <w:tcPr>
            <w:tcW w:w="906" w:type="dxa"/>
            <w:vMerge w:val="restart"/>
            <w:shd w:val="clear" w:color="auto" w:fill="auto"/>
            <w:vAlign w:val="center"/>
          </w:tcPr>
          <w:p w14:paraId="11B08E37"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14</w:t>
            </w:r>
          </w:p>
        </w:tc>
        <w:tc>
          <w:tcPr>
            <w:tcW w:w="5588" w:type="dxa"/>
            <w:gridSpan w:val="3"/>
            <w:vMerge w:val="restart"/>
            <w:shd w:val="clear" w:color="auto" w:fill="auto"/>
            <w:vAlign w:val="center"/>
          </w:tcPr>
          <w:p w14:paraId="3D4C8AD4" w14:textId="3B5D4EDB" w:rsidR="00B53E52" w:rsidRDefault="00E145E1">
            <w:pPr>
              <w:spacing w:before="40" w:after="40"/>
              <w:rPr>
                <w:rFonts w:ascii="Times New Roman" w:hAnsi="Times New Roman"/>
                <w:sz w:val="18"/>
                <w:szCs w:val="18"/>
              </w:rPr>
            </w:pPr>
            <w:r>
              <w:rPr>
                <w:rFonts w:ascii="Times New Roman" w:hAnsi="Times New Roman"/>
                <w:sz w:val="18"/>
                <w:szCs w:val="18"/>
              </w:rPr>
              <w:t>Kontantinflöden från derivat netto per motpart och säkerheter (art. 32.5)</w:t>
            </w:r>
          </w:p>
        </w:tc>
        <w:tc>
          <w:tcPr>
            <w:tcW w:w="989" w:type="dxa"/>
            <w:shd w:val="clear" w:color="auto" w:fill="auto"/>
            <w:vAlign w:val="center"/>
          </w:tcPr>
          <w:p w14:paraId="3C76BF5B"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297E5D1" w14:textId="05A6EB13" w:rsidR="00B53E52" w:rsidRDefault="00E145E1">
            <w:pPr>
              <w:spacing w:before="40" w:after="40"/>
              <w:jc w:val="center"/>
              <w:rPr>
                <w:rFonts w:ascii="Times New Roman" w:hAnsi="Times New Roman"/>
                <w:sz w:val="18"/>
                <w:szCs w:val="18"/>
              </w:rPr>
            </w:pPr>
            <w:r>
              <w:rPr>
                <w:rFonts w:ascii="Times New Roman" w:hAnsi="Times New Roman"/>
                <w:sz w:val="18"/>
                <w:szCs w:val="18"/>
              </w:rPr>
              <w:t>Rad 240, ID 1.1.9</w:t>
            </w:r>
          </w:p>
        </w:tc>
      </w:tr>
      <w:tr w:rsidR="00B53E52" w14:paraId="187811E9" w14:textId="77777777" w:rsidTr="008A4CE5">
        <w:trPr>
          <w:jc w:val="center"/>
        </w:trPr>
        <w:tc>
          <w:tcPr>
            <w:tcW w:w="906" w:type="dxa"/>
            <w:vMerge/>
            <w:shd w:val="clear" w:color="auto" w:fill="auto"/>
            <w:vAlign w:val="center"/>
          </w:tcPr>
          <w:p w14:paraId="41B4D3D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B53E52" w:rsidRDefault="00B53E52">
            <w:pPr>
              <w:jc w:val="center"/>
              <w:rPr>
                <w:rFonts w:ascii="Times New Roman" w:hAnsi="Times New Roman"/>
                <w:sz w:val="18"/>
                <w:szCs w:val="18"/>
              </w:rPr>
            </w:pPr>
          </w:p>
        </w:tc>
        <w:tc>
          <w:tcPr>
            <w:tcW w:w="989" w:type="dxa"/>
            <w:shd w:val="clear" w:color="auto" w:fill="auto"/>
            <w:vAlign w:val="center"/>
          </w:tcPr>
          <w:p w14:paraId="14CA19A0"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845CA8B"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15</w:t>
            </w:r>
          </w:p>
        </w:tc>
      </w:tr>
      <w:tr w:rsidR="00B53E52" w14:paraId="1159B9A9" w14:textId="77777777" w:rsidTr="008A4CE5">
        <w:trPr>
          <w:jc w:val="center"/>
        </w:trPr>
        <w:tc>
          <w:tcPr>
            <w:tcW w:w="906" w:type="dxa"/>
            <w:vMerge w:val="restart"/>
            <w:shd w:val="clear" w:color="auto" w:fill="auto"/>
            <w:vAlign w:val="center"/>
          </w:tcPr>
          <w:p w14:paraId="5153E233"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15</w:t>
            </w:r>
          </w:p>
        </w:tc>
        <w:tc>
          <w:tcPr>
            <w:tcW w:w="5588" w:type="dxa"/>
            <w:gridSpan w:val="3"/>
            <w:vMerge w:val="restart"/>
            <w:shd w:val="clear" w:color="auto" w:fill="auto"/>
            <w:vAlign w:val="center"/>
          </w:tcPr>
          <w:p w14:paraId="1A198E1B" w14:textId="10919066" w:rsidR="00B53E52" w:rsidRDefault="00E145E1">
            <w:pPr>
              <w:spacing w:before="40" w:after="40"/>
              <w:rPr>
                <w:rFonts w:ascii="Times New Roman" w:hAnsi="Times New Roman"/>
                <w:sz w:val="18"/>
                <w:szCs w:val="18"/>
              </w:rPr>
            </w:pPr>
            <w:r>
              <w:rPr>
                <w:rFonts w:ascii="Times New Roman" w:hAnsi="Times New Roman"/>
                <w:sz w:val="18"/>
                <w:szCs w:val="18"/>
              </w:rPr>
              <w:t>Inflöden knutna till utflöden i enlighet med åtaganden om subventionerade lån som avses i art. 31.9 (art. 32.3 a)</w:t>
            </w:r>
          </w:p>
        </w:tc>
        <w:tc>
          <w:tcPr>
            <w:tcW w:w="989" w:type="dxa"/>
            <w:shd w:val="clear" w:color="auto" w:fill="auto"/>
            <w:vAlign w:val="center"/>
          </w:tcPr>
          <w:p w14:paraId="616D5189"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9DDE9A9" w14:textId="3D1FB08B" w:rsidR="00B53E52" w:rsidRDefault="00E145E1">
            <w:pPr>
              <w:spacing w:before="40" w:after="40"/>
              <w:jc w:val="center"/>
              <w:rPr>
                <w:rFonts w:ascii="Times New Roman" w:hAnsi="Times New Roman"/>
                <w:sz w:val="18"/>
                <w:szCs w:val="18"/>
              </w:rPr>
            </w:pPr>
            <w:r>
              <w:rPr>
                <w:rFonts w:ascii="Times New Roman" w:hAnsi="Times New Roman"/>
                <w:sz w:val="18"/>
                <w:szCs w:val="18"/>
              </w:rPr>
              <w:t>Rad 170, ID 1.1.3</w:t>
            </w:r>
          </w:p>
        </w:tc>
      </w:tr>
      <w:tr w:rsidR="00B53E52" w14:paraId="41AA043E" w14:textId="77777777" w:rsidTr="008A4CE5">
        <w:trPr>
          <w:jc w:val="center"/>
        </w:trPr>
        <w:tc>
          <w:tcPr>
            <w:tcW w:w="906" w:type="dxa"/>
            <w:vMerge/>
            <w:shd w:val="clear" w:color="auto" w:fill="auto"/>
            <w:vAlign w:val="center"/>
          </w:tcPr>
          <w:p w14:paraId="3A3443E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B53E52" w:rsidRDefault="00B53E52">
            <w:pPr>
              <w:jc w:val="center"/>
              <w:rPr>
                <w:rFonts w:ascii="Times New Roman" w:hAnsi="Times New Roman"/>
                <w:sz w:val="18"/>
                <w:szCs w:val="18"/>
              </w:rPr>
            </w:pPr>
          </w:p>
        </w:tc>
        <w:tc>
          <w:tcPr>
            <w:tcW w:w="989" w:type="dxa"/>
            <w:shd w:val="clear" w:color="auto" w:fill="auto"/>
            <w:vAlign w:val="center"/>
          </w:tcPr>
          <w:p w14:paraId="36DA7444"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5AB24A7"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B53E52" w14:paraId="14228315" w14:textId="77777777" w:rsidTr="008A4CE5">
        <w:trPr>
          <w:jc w:val="center"/>
        </w:trPr>
        <w:tc>
          <w:tcPr>
            <w:tcW w:w="906" w:type="dxa"/>
            <w:vMerge w:val="restart"/>
            <w:shd w:val="clear" w:color="auto" w:fill="auto"/>
            <w:vAlign w:val="center"/>
          </w:tcPr>
          <w:p w14:paraId="327195D1"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16</w:t>
            </w:r>
          </w:p>
        </w:tc>
        <w:tc>
          <w:tcPr>
            <w:tcW w:w="5588" w:type="dxa"/>
            <w:gridSpan w:val="3"/>
            <w:vMerge w:val="restart"/>
            <w:shd w:val="clear" w:color="auto" w:fill="auto"/>
            <w:vAlign w:val="center"/>
          </w:tcPr>
          <w:p w14:paraId="4A8D3DDB" w14:textId="3E8FB035" w:rsidR="00B53E52" w:rsidRDefault="00E145E1">
            <w:pPr>
              <w:spacing w:before="40" w:after="40"/>
              <w:rPr>
                <w:rFonts w:ascii="Times New Roman" w:hAnsi="Times New Roman"/>
                <w:sz w:val="18"/>
                <w:szCs w:val="18"/>
              </w:rPr>
            </w:pPr>
            <w:r>
              <w:rPr>
                <w:rFonts w:ascii="Times New Roman" w:hAnsi="Times New Roman"/>
                <w:sz w:val="18"/>
                <w:szCs w:val="18"/>
              </w:rPr>
              <w:t>Fordringar på centralbanker och finansiella kunder med en återstående löptid på högst 30 dagar (art. 32.2 a)</w:t>
            </w:r>
          </w:p>
        </w:tc>
        <w:tc>
          <w:tcPr>
            <w:tcW w:w="989" w:type="dxa"/>
            <w:shd w:val="clear" w:color="auto" w:fill="auto"/>
            <w:vAlign w:val="center"/>
          </w:tcPr>
          <w:p w14:paraId="278AC69D"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1F23687" w14:textId="09735110" w:rsidR="00B53E52" w:rsidRDefault="00E145E1">
            <w:pPr>
              <w:spacing w:before="40" w:after="40"/>
              <w:jc w:val="center"/>
              <w:rPr>
                <w:rFonts w:ascii="Times New Roman" w:hAnsi="Times New Roman"/>
                <w:sz w:val="18"/>
                <w:szCs w:val="18"/>
              </w:rPr>
            </w:pPr>
            <w:r>
              <w:rPr>
                <w:rFonts w:ascii="Times New Roman" w:hAnsi="Times New Roman"/>
                <w:sz w:val="18"/>
                <w:szCs w:val="18"/>
              </w:rPr>
              <w:t># 20</w:t>
            </w:r>
          </w:p>
        </w:tc>
      </w:tr>
      <w:tr w:rsidR="00B53E52" w14:paraId="059AC9ED" w14:textId="77777777" w:rsidTr="008A4CE5">
        <w:trPr>
          <w:jc w:val="center"/>
        </w:trPr>
        <w:tc>
          <w:tcPr>
            <w:tcW w:w="906" w:type="dxa"/>
            <w:vMerge/>
            <w:shd w:val="clear" w:color="auto" w:fill="auto"/>
            <w:vAlign w:val="center"/>
          </w:tcPr>
          <w:p w14:paraId="0B0B6C49"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B53E52" w:rsidRDefault="00B53E52">
            <w:pPr>
              <w:jc w:val="center"/>
              <w:rPr>
                <w:rFonts w:ascii="Times New Roman" w:hAnsi="Times New Roman"/>
                <w:sz w:val="18"/>
                <w:szCs w:val="18"/>
              </w:rPr>
            </w:pPr>
          </w:p>
        </w:tc>
        <w:tc>
          <w:tcPr>
            <w:tcW w:w="989" w:type="dxa"/>
            <w:shd w:val="clear" w:color="auto" w:fill="auto"/>
            <w:vAlign w:val="center"/>
          </w:tcPr>
          <w:p w14:paraId="26B168A7"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F0889C8"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B53E52" w14:paraId="20E35D9E" w14:textId="77777777" w:rsidTr="008A4CE5">
        <w:trPr>
          <w:jc w:val="center"/>
        </w:trPr>
        <w:tc>
          <w:tcPr>
            <w:tcW w:w="906" w:type="dxa"/>
            <w:vMerge w:val="restart"/>
            <w:shd w:val="clear" w:color="auto" w:fill="auto"/>
            <w:vAlign w:val="center"/>
          </w:tcPr>
          <w:p w14:paraId="1E413DC6" w14:textId="77777777"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17</w:t>
            </w:r>
          </w:p>
        </w:tc>
        <w:tc>
          <w:tcPr>
            <w:tcW w:w="5588" w:type="dxa"/>
            <w:gridSpan w:val="3"/>
            <w:vMerge w:val="restart"/>
            <w:shd w:val="clear" w:color="auto" w:fill="auto"/>
            <w:vAlign w:val="center"/>
          </w:tcPr>
          <w:p w14:paraId="47EBA301" w14:textId="28994DF7" w:rsidR="00B53E52" w:rsidRDefault="00E145E1">
            <w:pPr>
              <w:spacing w:before="40" w:after="40"/>
              <w:rPr>
                <w:rFonts w:ascii="Times New Roman" w:hAnsi="Times New Roman"/>
                <w:sz w:val="18"/>
                <w:szCs w:val="18"/>
              </w:rPr>
            </w:pPr>
            <w:r>
              <w:rPr>
                <w:rFonts w:ascii="Times New Roman" w:hAnsi="Times New Roman"/>
                <w:sz w:val="18"/>
                <w:szCs w:val="18"/>
              </w:rPr>
              <w:t>Fordringar på icke-finansiella kunder (med undantag för centralbanker) som inte motsvarar återbetalning av kapital (art. 32.2)</w:t>
            </w:r>
          </w:p>
        </w:tc>
        <w:tc>
          <w:tcPr>
            <w:tcW w:w="989" w:type="dxa"/>
            <w:shd w:val="clear" w:color="auto" w:fill="auto"/>
            <w:vAlign w:val="center"/>
          </w:tcPr>
          <w:p w14:paraId="35D9418B"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6AB445B7" w14:textId="1C50C0C5" w:rsidR="00B53E52" w:rsidRDefault="00E145E1">
            <w:pPr>
              <w:spacing w:before="40" w:after="40"/>
              <w:jc w:val="center"/>
              <w:rPr>
                <w:rFonts w:ascii="Times New Roman" w:hAnsi="Times New Roman"/>
                <w:sz w:val="18"/>
                <w:szCs w:val="18"/>
              </w:rPr>
            </w:pPr>
            <w:r>
              <w:rPr>
                <w:rFonts w:ascii="Times New Roman" w:hAnsi="Times New Roman"/>
                <w:sz w:val="18"/>
                <w:szCs w:val="18"/>
              </w:rPr>
              <w:t>Rad 040, ID 1.1.1.1</w:t>
            </w:r>
          </w:p>
        </w:tc>
      </w:tr>
      <w:tr w:rsidR="00B53E52" w14:paraId="313DF823" w14:textId="77777777" w:rsidTr="008A4CE5">
        <w:trPr>
          <w:jc w:val="center"/>
        </w:trPr>
        <w:tc>
          <w:tcPr>
            <w:tcW w:w="906" w:type="dxa"/>
            <w:vMerge/>
            <w:shd w:val="clear" w:color="auto" w:fill="auto"/>
            <w:vAlign w:val="center"/>
          </w:tcPr>
          <w:p w14:paraId="4D8B2B99"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B53E52" w:rsidRDefault="00B53E52">
            <w:pPr>
              <w:jc w:val="center"/>
              <w:rPr>
                <w:rFonts w:ascii="Times New Roman" w:hAnsi="Times New Roman"/>
                <w:sz w:val="18"/>
                <w:szCs w:val="18"/>
              </w:rPr>
            </w:pPr>
          </w:p>
        </w:tc>
        <w:tc>
          <w:tcPr>
            <w:tcW w:w="989" w:type="dxa"/>
            <w:shd w:val="clear" w:color="auto" w:fill="auto"/>
            <w:vAlign w:val="center"/>
          </w:tcPr>
          <w:p w14:paraId="7C76513B"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621741A3"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18</w:t>
            </w:r>
          </w:p>
        </w:tc>
      </w:tr>
      <w:tr w:rsidR="00B53E52" w14:paraId="7245DD25" w14:textId="77777777" w:rsidTr="008A4CE5">
        <w:trPr>
          <w:jc w:val="center"/>
        </w:trPr>
        <w:tc>
          <w:tcPr>
            <w:tcW w:w="906" w:type="dxa"/>
            <w:vMerge w:val="restart"/>
            <w:shd w:val="clear" w:color="auto" w:fill="auto"/>
            <w:vAlign w:val="center"/>
          </w:tcPr>
          <w:p w14:paraId="34C9147A" w14:textId="60FFF658"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18</w:t>
            </w:r>
          </w:p>
        </w:tc>
        <w:tc>
          <w:tcPr>
            <w:tcW w:w="5588" w:type="dxa"/>
            <w:gridSpan w:val="3"/>
            <w:vMerge w:val="restart"/>
            <w:shd w:val="clear" w:color="auto" w:fill="auto"/>
            <w:vAlign w:val="center"/>
          </w:tcPr>
          <w:p w14:paraId="21236A22" w14:textId="77777777" w:rsidR="00B53E52" w:rsidRDefault="00E145E1">
            <w:pPr>
              <w:spacing w:before="40" w:after="40"/>
              <w:rPr>
                <w:rFonts w:ascii="Times New Roman" w:hAnsi="Times New Roman"/>
                <w:sz w:val="18"/>
                <w:szCs w:val="18"/>
              </w:rPr>
            </w:pPr>
            <w:r>
              <w:rPr>
                <w:rFonts w:ascii="Times New Roman" w:hAnsi="Times New Roman"/>
                <w:sz w:val="18"/>
                <w:szCs w:val="18"/>
              </w:rPr>
              <w:t>Andra fordringar på icke-finansiella kunder (med undantag för centralbanker) (art. 32.3 a)</w:t>
            </w:r>
          </w:p>
        </w:tc>
        <w:tc>
          <w:tcPr>
            <w:tcW w:w="989" w:type="dxa"/>
            <w:shd w:val="clear" w:color="auto" w:fill="auto"/>
            <w:vAlign w:val="center"/>
          </w:tcPr>
          <w:p w14:paraId="66AB5DB6"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736F445" w14:textId="569A7153" w:rsidR="00B53E52" w:rsidRDefault="00E145E1">
            <w:pPr>
              <w:spacing w:before="40" w:after="40"/>
              <w:jc w:val="center"/>
              <w:rPr>
                <w:rFonts w:ascii="Times New Roman" w:hAnsi="Times New Roman"/>
                <w:sz w:val="18"/>
                <w:szCs w:val="18"/>
              </w:rPr>
            </w:pPr>
            <w:r>
              <w:rPr>
                <w:rFonts w:ascii="Times New Roman" w:hAnsi="Times New Roman"/>
                <w:sz w:val="18"/>
                <w:szCs w:val="18"/>
              </w:rPr>
              <w:t># 19</w:t>
            </w:r>
          </w:p>
        </w:tc>
      </w:tr>
      <w:tr w:rsidR="00B53E52" w14:paraId="18439963" w14:textId="77777777" w:rsidTr="008A4CE5">
        <w:trPr>
          <w:jc w:val="center"/>
        </w:trPr>
        <w:tc>
          <w:tcPr>
            <w:tcW w:w="906" w:type="dxa"/>
            <w:vMerge/>
            <w:shd w:val="clear" w:color="auto" w:fill="auto"/>
            <w:vAlign w:val="center"/>
          </w:tcPr>
          <w:p w14:paraId="7D41CBB9"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B53E52" w:rsidRDefault="00B53E52">
            <w:pPr>
              <w:jc w:val="center"/>
              <w:rPr>
                <w:rFonts w:ascii="Times New Roman" w:hAnsi="Times New Roman"/>
                <w:sz w:val="18"/>
                <w:szCs w:val="18"/>
              </w:rPr>
            </w:pPr>
          </w:p>
        </w:tc>
        <w:tc>
          <w:tcPr>
            <w:tcW w:w="989" w:type="dxa"/>
            <w:shd w:val="clear" w:color="auto" w:fill="auto"/>
            <w:vAlign w:val="center"/>
          </w:tcPr>
          <w:p w14:paraId="65E21A82"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E1FE291" w14:textId="7DFA5171"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260, ID 1.1.11</w:t>
            </w:r>
          </w:p>
        </w:tc>
      </w:tr>
      <w:tr w:rsidR="00B53E52" w14:paraId="77B49549" w14:textId="77777777" w:rsidTr="008A4CE5">
        <w:trPr>
          <w:jc w:val="center"/>
        </w:trPr>
        <w:tc>
          <w:tcPr>
            <w:tcW w:w="906" w:type="dxa"/>
            <w:vMerge w:val="restart"/>
            <w:shd w:val="clear" w:color="auto" w:fill="auto"/>
            <w:vAlign w:val="center"/>
          </w:tcPr>
          <w:p w14:paraId="74603418" w14:textId="07136985" w:rsidR="00B53E52" w:rsidRDefault="00E145E1">
            <w:pPr>
              <w:widowControl w:val="0"/>
              <w:spacing w:before="0" w:after="0"/>
              <w:ind w:left="7"/>
              <w:jc w:val="center"/>
              <w:rPr>
                <w:rFonts w:ascii="Times New Roman" w:hAnsi="Times New Roman"/>
                <w:sz w:val="18"/>
                <w:szCs w:val="18"/>
              </w:rPr>
            </w:pPr>
            <w:r>
              <w:rPr>
                <w:rFonts w:ascii="Times New Roman" w:hAnsi="Times New Roman"/>
                <w:sz w:val="18"/>
                <w:szCs w:val="18"/>
              </w:rPr>
              <w:t>19</w:t>
            </w:r>
          </w:p>
        </w:tc>
        <w:tc>
          <w:tcPr>
            <w:tcW w:w="2706" w:type="dxa"/>
            <w:vMerge w:val="restart"/>
            <w:shd w:val="clear" w:color="auto" w:fill="auto"/>
            <w:vAlign w:val="center"/>
          </w:tcPr>
          <w:p w14:paraId="29BB6159" w14:textId="77777777" w:rsidR="00B53E52" w:rsidRDefault="00E145E1">
            <w:pPr>
              <w:spacing w:before="40" w:after="40"/>
              <w:rPr>
                <w:rFonts w:ascii="Times New Roman" w:hAnsi="Times New Roman"/>
                <w:sz w:val="18"/>
                <w:szCs w:val="18"/>
              </w:rPr>
            </w:pPr>
            <w:r>
              <w:rPr>
                <w:rFonts w:ascii="Times New Roman" w:hAnsi="Times New Roman"/>
                <w:sz w:val="18"/>
                <w:szCs w:val="18"/>
              </w:rPr>
              <w:t>Andra fordringar på icke-finansiella kunder (med undantag för centralbanker) (art. 32.3 a)</w:t>
            </w:r>
          </w:p>
        </w:tc>
        <w:tc>
          <w:tcPr>
            <w:tcW w:w="724" w:type="dxa"/>
            <w:vMerge w:val="restart"/>
            <w:shd w:val="clear" w:color="auto" w:fill="auto"/>
            <w:vAlign w:val="center"/>
          </w:tcPr>
          <w:p w14:paraId="14926B13" w14:textId="0EC3C466" w:rsidR="00B53E52" w:rsidRDefault="00E145E1">
            <w:pPr>
              <w:spacing w:before="40" w:after="40"/>
              <w:jc w:val="center"/>
              <w:rPr>
                <w:rFonts w:ascii="Times New Roman" w:hAnsi="Times New Roman"/>
                <w:sz w:val="18"/>
                <w:szCs w:val="18"/>
              </w:rPr>
            </w:pPr>
            <w:r>
              <w:rPr>
                <w:rFonts w:ascii="Times New Roman" w:hAnsi="Times New Roman"/>
                <w:sz w:val="18"/>
                <w:szCs w:val="18"/>
              </w:rPr>
              <w:t># 19.1</w:t>
            </w:r>
          </w:p>
        </w:tc>
        <w:tc>
          <w:tcPr>
            <w:tcW w:w="2158" w:type="dxa"/>
            <w:vMerge w:val="restart"/>
            <w:shd w:val="clear" w:color="auto" w:fill="auto"/>
            <w:vAlign w:val="center"/>
          </w:tcPr>
          <w:p w14:paraId="50228647" w14:textId="77777777" w:rsidR="00B53E52" w:rsidRDefault="00E145E1">
            <w:pPr>
              <w:spacing w:before="40" w:after="40"/>
              <w:rPr>
                <w:rFonts w:ascii="Times New Roman" w:hAnsi="Times New Roman"/>
                <w:sz w:val="18"/>
                <w:szCs w:val="18"/>
              </w:rPr>
            </w:pPr>
            <w:r>
              <w:rPr>
                <w:rFonts w:ascii="Times New Roman" w:hAnsi="Times New Roman"/>
                <w:sz w:val="18"/>
                <w:szCs w:val="18"/>
              </w:rPr>
              <w:t>Icke-professionella kunder</w:t>
            </w:r>
          </w:p>
        </w:tc>
        <w:tc>
          <w:tcPr>
            <w:tcW w:w="989" w:type="dxa"/>
            <w:shd w:val="clear" w:color="auto" w:fill="auto"/>
            <w:vAlign w:val="center"/>
          </w:tcPr>
          <w:p w14:paraId="57862B7B"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513EF7C8"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060, ID 1.1.1.2.1</w:t>
            </w:r>
          </w:p>
        </w:tc>
      </w:tr>
      <w:tr w:rsidR="00B53E52" w14:paraId="0FAD600C" w14:textId="77777777" w:rsidTr="008A4CE5">
        <w:trPr>
          <w:jc w:val="center"/>
        </w:trPr>
        <w:tc>
          <w:tcPr>
            <w:tcW w:w="906" w:type="dxa"/>
            <w:vMerge/>
            <w:shd w:val="clear" w:color="auto" w:fill="auto"/>
            <w:vAlign w:val="center"/>
          </w:tcPr>
          <w:p w14:paraId="65D0055B"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786A6D5D"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5F28BE9"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64EE3EB0" w14:textId="77777777" w:rsidR="00B53E52" w:rsidRDefault="00B53E52">
            <w:pPr>
              <w:jc w:val="center"/>
              <w:rPr>
                <w:rFonts w:ascii="Times New Roman" w:hAnsi="Times New Roman"/>
                <w:sz w:val="18"/>
                <w:szCs w:val="18"/>
              </w:rPr>
            </w:pPr>
          </w:p>
        </w:tc>
        <w:tc>
          <w:tcPr>
            <w:tcW w:w="989" w:type="dxa"/>
            <w:shd w:val="clear" w:color="auto" w:fill="auto"/>
            <w:vAlign w:val="center"/>
          </w:tcPr>
          <w:p w14:paraId="22E7C5FF"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30A39C3B" w14:textId="07522F8F" w:rsidR="00B53E52" w:rsidRDefault="00E145E1">
            <w:pPr>
              <w:spacing w:before="40" w:after="40"/>
              <w:jc w:val="center"/>
              <w:rPr>
                <w:rFonts w:ascii="Times New Roman" w:hAnsi="Times New Roman"/>
                <w:sz w:val="18"/>
                <w:szCs w:val="18"/>
              </w:rPr>
            </w:pPr>
            <w:r>
              <w:rPr>
                <w:rFonts w:ascii="Times New Roman" w:hAnsi="Times New Roman"/>
                <w:sz w:val="18"/>
                <w:szCs w:val="18"/>
              </w:rPr>
              <w:t># 19.2</w:t>
            </w:r>
          </w:p>
        </w:tc>
      </w:tr>
      <w:tr w:rsidR="00B53E52" w14:paraId="55384C2C" w14:textId="77777777" w:rsidTr="008A4CE5">
        <w:trPr>
          <w:jc w:val="center"/>
        </w:trPr>
        <w:tc>
          <w:tcPr>
            <w:tcW w:w="906" w:type="dxa"/>
            <w:vMerge/>
            <w:shd w:val="clear" w:color="auto" w:fill="auto"/>
            <w:vAlign w:val="center"/>
          </w:tcPr>
          <w:p w14:paraId="094A7352" w14:textId="77777777" w:rsidR="00B53E52" w:rsidRDefault="00B53E52">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B53E52" w:rsidRDefault="00B53E52">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B53E52" w:rsidRDefault="00E145E1">
            <w:pPr>
              <w:spacing w:before="40" w:after="40"/>
              <w:jc w:val="center"/>
              <w:rPr>
                <w:rFonts w:ascii="Times New Roman" w:hAnsi="Times New Roman"/>
                <w:sz w:val="18"/>
                <w:szCs w:val="18"/>
              </w:rPr>
            </w:pPr>
            <w:r>
              <w:rPr>
                <w:rFonts w:ascii="Times New Roman" w:hAnsi="Times New Roman"/>
                <w:sz w:val="18"/>
                <w:szCs w:val="18"/>
              </w:rPr>
              <w:t># 19.2</w:t>
            </w:r>
          </w:p>
        </w:tc>
        <w:tc>
          <w:tcPr>
            <w:tcW w:w="2158" w:type="dxa"/>
            <w:vMerge w:val="restart"/>
            <w:shd w:val="clear" w:color="auto" w:fill="auto"/>
            <w:vAlign w:val="center"/>
          </w:tcPr>
          <w:p w14:paraId="7E63BF7F" w14:textId="77777777" w:rsidR="00B53E52" w:rsidRDefault="00E145E1">
            <w:pPr>
              <w:spacing w:before="40" w:after="40"/>
              <w:rPr>
                <w:rFonts w:ascii="Times New Roman" w:hAnsi="Times New Roman"/>
                <w:sz w:val="18"/>
                <w:szCs w:val="18"/>
              </w:rPr>
            </w:pPr>
            <w:r>
              <w:rPr>
                <w:rFonts w:ascii="Times New Roman" w:hAnsi="Times New Roman"/>
                <w:sz w:val="18"/>
                <w:szCs w:val="18"/>
              </w:rPr>
              <w:t>Icke-finansiella företag</w:t>
            </w:r>
          </w:p>
        </w:tc>
        <w:tc>
          <w:tcPr>
            <w:tcW w:w="989" w:type="dxa"/>
            <w:shd w:val="clear" w:color="auto" w:fill="auto"/>
            <w:vAlign w:val="center"/>
          </w:tcPr>
          <w:p w14:paraId="53B66259"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6E7C9E0"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070, ID 1.1.1.2.2</w:t>
            </w:r>
          </w:p>
        </w:tc>
      </w:tr>
      <w:tr w:rsidR="00B53E52" w14:paraId="00CB46B1" w14:textId="77777777" w:rsidTr="008A4CE5">
        <w:trPr>
          <w:jc w:val="center"/>
        </w:trPr>
        <w:tc>
          <w:tcPr>
            <w:tcW w:w="906" w:type="dxa"/>
            <w:vMerge/>
            <w:shd w:val="clear" w:color="auto" w:fill="auto"/>
            <w:vAlign w:val="center"/>
          </w:tcPr>
          <w:p w14:paraId="6BCF1DDB"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3B94DA7"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76E4B324"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3EB9641D" w14:textId="77777777" w:rsidR="00B53E52" w:rsidRDefault="00B53E52">
            <w:pPr>
              <w:jc w:val="center"/>
              <w:rPr>
                <w:rFonts w:ascii="Times New Roman" w:hAnsi="Times New Roman"/>
                <w:sz w:val="18"/>
                <w:szCs w:val="18"/>
              </w:rPr>
            </w:pPr>
          </w:p>
        </w:tc>
        <w:tc>
          <w:tcPr>
            <w:tcW w:w="989" w:type="dxa"/>
            <w:shd w:val="clear" w:color="auto" w:fill="auto"/>
            <w:vAlign w:val="center"/>
          </w:tcPr>
          <w:p w14:paraId="69428613"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381E6311" w14:textId="0715AF15" w:rsidR="00B53E52" w:rsidRDefault="00E145E1">
            <w:pPr>
              <w:spacing w:before="40" w:after="40"/>
              <w:jc w:val="center"/>
              <w:rPr>
                <w:rFonts w:ascii="Times New Roman" w:hAnsi="Times New Roman"/>
                <w:sz w:val="18"/>
                <w:szCs w:val="18"/>
              </w:rPr>
            </w:pPr>
            <w:r>
              <w:rPr>
                <w:rFonts w:ascii="Times New Roman" w:hAnsi="Times New Roman"/>
                <w:sz w:val="18"/>
                <w:szCs w:val="18"/>
              </w:rPr>
              <w:t># 19.3</w:t>
            </w:r>
          </w:p>
        </w:tc>
      </w:tr>
      <w:tr w:rsidR="00B53E52" w14:paraId="22A817BD" w14:textId="77777777" w:rsidTr="008A4CE5">
        <w:trPr>
          <w:jc w:val="center"/>
        </w:trPr>
        <w:tc>
          <w:tcPr>
            <w:tcW w:w="906" w:type="dxa"/>
            <w:vMerge/>
            <w:shd w:val="clear" w:color="auto" w:fill="auto"/>
            <w:vAlign w:val="center"/>
          </w:tcPr>
          <w:p w14:paraId="11639AAB" w14:textId="77777777" w:rsidR="00B53E52" w:rsidRDefault="00B53E52">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B53E52" w:rsidRDefault="00B53E52">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B53E52" w:rsidRDefault="00E145E1">
            <w:pPr>
              <w:spacing w:before="40" w:after="40"/>
              <w:jc w:val="center"/>
              <w:rPr>
                <w:rFonts w:ascii="Times New Roman" w:hAnsi="Times New Roman"/>
                <w:sz w:val="18"/>
                <w:szCs w:val="18"/>
              </w:rPr>
            </w:pPr>
            <w:r>
              <w:rPr>
                <w:rFonts w:ascii="Times New Roman" w:hAnsi="Times New Roman"/>
                <w:sz w:val="18"/>
                <w:szCs w:val="18"/>
              </w:rPr>
              <w:t># 19.3</w:t>
            </w:r>
          </w:p>
        </w:tc>
        <w:tc>
          <w:tcPr>
            <w:tcW w:w="2158" w:type="dxa"/>
            <w:vMerge w:val="restart"/>
            <w:shd w:val="clear" w:color="auto" w:fill="auto"/>
            <w:vAlign w:val="center"/>
          </w:tcPr>
          <w:p w14:paraId="65C66326" w14:textId="77777777" w:rsidR="00B53E52" w:rsidRDefault="00E145E1">
            <w:pPr>
              <w:spacing w:before="40" w:after="40"/>
              <w:rPr>
                <w:rFonts w:ascii="Times New Roman" w:hAnsi="Times New Roman"/>
                <w:sz w:val="18"/>
                <w:szCs w:val="18"/>
              </w:rPr>
            </w:pPr>
            <w:r>
              <w:rPr>
                <w:rFonts w:ascii="Times New Roman" w:hAnsi="Times New Roman"/>
                <w:sz w:val="18"/>
                <w:szCs w:val="18"/>
              </w:rPr>
              <w:t>Suveräna stater, multilaterala utvecklingsbanker och offentliga organ</w:t>
            </w:r>
          </w:p>
        </w:tc>
        <w:tc>
          <w:tcPr>
            <w:tcW w:w="989" w:type="dxa"/>
            <w:shd w:val="clear" w:color="auto" w:fill="auto"/>
            <w:vAlign w:val="center"/>
          </w:tcPr>
          <w:p w14:paraId="06D69DD9"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727236AA"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080, ID 1.1.1.2.3</w:t>
            </w:r>
          </w:p>
        </w:tc>
      </w:tr>
      <w:tr w:rsidR="00B53E52" w14:paraId="10F01ED3" w14:textId="77777777" w:rsidTr="008A4CE5">
        <w:trPr>
          <w:jc w:val="center"/>
        </w:trPr>
        <w:tc>
          <w:tcPr>
            <w:tcW w:w="906" w:type="dxa"/>
            <w:vMerge/>
            <w:shd w:val="clear" w:color="auto" w:fill="auto"/>
            <w:vAlign w:val="center"/>
          </w:tcPr>
          <w:p w14:paraId="25A36A6E"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936BD5B"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140AF2CD"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0311526E" w14:textId="77777777" w:rsidR="00B53E52" w:rsidRDefault="00B53E52">
            <w:pPr>
              <w:jc w:val="center"/>
              <w:rPr>
                <w:rFonts w:ascii="Times New Roman" w:hAnsi="Times New Roman"/>
                <w:sz w:val="18"/>
                <w:szCs w:val="18"/>
              </w:rPr>
            </w:pPr>
          </w:p>
        </w:tc>
        <w:tc>
          <w:tcPr>
            <w:tcW w:w="989" w:type="dxa"/>
            <w:shd w:val="clear" w:color="auto" w:fill="auto"/>
            <w:vAlign w:val="center"/>
          </w:tcPr>
          <w:p w14:paraId="4A940307"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2B44FECF"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090, ID 1.1.1.2.4</w:t>
            </w:r>
          </w:p>
        </w:tc>
      </w:tr>
      <w:tr w:rsidR="00B53E52" w14:paraId="2485F188" w14:textId="77777777" w:rsidTr="008A4CE5">
        <w:trPr>
          <w:jc w:val="center"/>
        </w:trPr>
        <w:tc>
          <w:tcPr>
            <w:tcW w:w="906" w:type="dxa"/>
            <w:vMerge w:val="restart"/>
            <w:shd w:val="clear" w:color="auto" w:fill="auto"/>
            <w:vAlign w:val="center"/>
          </w:tcPr>
          <w:p w14:paraId="66DB2D09" w14:textId="6AC9B5EE" w:rsidR="00B53E52" w:rsidRDefault="00E145E1">
            <w:pPr>
              <w:spacing w:before="40" w:after="40"/>
              <w:jc w:val="center"/>
              <w:rPr>
                <w:rFonts w:ascii="Times New Roman" w:hAnsi="Times New Roman"/>
                <w:sz w:val="18"/>
                <w:szCs w:val="18"/>
              </w:rPr>
            </w:pPr>
            <w:r>
              <w:rPr>
                <w:rFonts w:ascii="Times New Roman" w:hAnsi="Times New Roman"/>
                <w:sz w:val="18"/>
                <w:szCs w:val="18"/>
              </w:rPr>
              <w:t>20</w:t>
            </w:r>
          </w:p>
        </w:tc>
        <w:tc>
          <w:tcPr>
            <w:tcW w:w="5588" w:type="dxa"/>
            <w:gridSpan w:val="3"/>
            <w:vMerge w:val="restart"/>
            <w:shd w:val="clear" w:color="auto" w:fill="auto"/>
            <w:vAlign w:val="center"/>
          </w:tcPr>
          <w:p w14:paraId="015BAECE" w14:textId="77777777" w:rsidR="00B53E52" w:rsidRDefault="00E145E1">
            <w:pPr>
              <w:spacing w:before="40" w:after="40"/>
              <w:rPr>
                <w:rFonts w:ascii="Times New Roman" w:hAnsi="Times New Roman"/>
                <w:sz w:val="18"/>
                <w:szCs w:val="18"/>
              </w:rPr>
            </w:pPr>
            <w:r>
              <w:rPr>
                <w:rFonts w:ascii="Times New Roman" w:hAnsi="Times New Roman"/>
                <w:sz w:val="18"/>
                <w:szCs w:val="18"/>
              </w:rPr>
              <w:t>Inflöden från finansiella kunder som klassificeras som operativ inlåning (art. 32.3 d)</w:t>
            </w:r>
          </w:p>
        </w:tc>
        <w:tc>
          <w:tcPr>
            <w:tcW w:w="989" w:type="dxa"/>
            <w:shd w:val="clear" w:color="auto" w:fill="auto"/>
            <w:vAlign w:val="center"/>
          </w:tcPr>
          <w:p w14:paraId="354DC3F8"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0363BE3E" w14:textId="57555D20" w:rsidR="00B53E52" w:rsidRDefault="00E145E1">
            <w:pPr>
              <w:spacing w:before="40" w:after="40"/>
              <w:jc w:val="center"/>
              <w:rPr>
                <w:rFonts w:ascii="Times New Roman" w:hAnsi="Times New Roman"/>
                <w:sz w:val="18"/>
                <w:szCs w:val="18"/>
              </w:rPr>
            </w:pPr>
            <w:r>
              <w:rPr>
                <w:rFonts w:ascii="Times New Roman" w:hAnsi="Times New Roman"/>
                <w:sz w:val="18"/>
                <w:szCs w:val="18"/>
              </w:rPr>
              <w:t># 21</w:t>
            </w:r>
          </w:p>
        </w:tc>
      </w:tr>
      <w:tr w:rsidR="00B53E52" w14:paraId="51097183" w14:textId="77777777" w:rsidTr="008A4CE5">
        <w:trPr>
          <w:jc w:val="center"/>
        </w:trPr>
        <w:tc>
          <w:tcPr>
            <w:tcW w:w="906" w:type="dxa"/>
            <w:vMerge/>
            <w:shd w:val="clear" w:color="auto" w:fill="auto"/>
            <w:vAlign w:val="center"/>
          </w:tcPr>
          <w:p w14:paraId="418FB58D"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B53E52" w:rsidRDefault="00B53E52">
            <w:pPr>
              <w:jc w:val="center"/>
              <w:rPr>
                <w:rFonts w:ascii="Times New Roman" w:hAnsi="Times New Roman"/>
                <w:sz w:val="18"/>
                <w:szCs w:val="18"/>
              </w:rPr>
            </w:pPr>
          </w:p>
        </w:tc>
        <w:tc>
          <w:tcPr>
            <w:tcW w:w="989" w:type="dxa"/>
            <w:shd w:val="clear" w:color="auto" w:fill="auto"/>
            <w:vAlign w:val="center"/>
          </w:tcPr>
          <w:p w14:paraId="1EF015A8"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B7BA22C" w14:textId="00E28399"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22</w:t>
            </w:r>
          </w:p>
        </w:tc>
      </w:tr>
      <w:tr w:rsidR="00B53E52" w14:paraId="7DCC13CD" w14:textId="77777777" w:rsidTr="008A4CE5">
        <w:trPr>
          <w:jc w:val="center"/>
        </w:trPr>
        <w:tc>
          <w:tcPr>
            <w:tcW w:w="906" w:type="dxa"/>
            <w:vMerge w:val="restart"/>
            <w:shd w:val="clear" w:color="auto" w:fill="auto"/>
            <w:vAlign w:val="center"/>
          </w:tcPr>
          <w:p w14:paraId="72548E6C" w14:textId="0CDF3870" w:rsidR="00B53E52" w:rsidRDefault="00E145E1">
            <w:pPr>
              <w:spacing w:before="40" w:after="40"/>
              <w:jc w:val="center"/>
              <w:rPr>
                <w:rFonts w:ascii="Times New Roman" w:hAnsi="Times New Roman"/>
                <w:sz w:val="18"/>
                <w:szCs w:val="18"/>
              </w:rPr>
            </w:pPr>
            <w:r>
              <w:rPr>
                <w:rFonts w:ascii="Times New Roman" w:hAnsi="Times New Roman"/>
                <w:sz w:val="18"/>
                <w:szCs w:val="18"/>
              </w:rPr>
              <w:t>21</w:t>
            </w:r>
          </w:p>
        </w:tc>
        <w:tc>
          <w:tcPr>
            <w:tcW w:w="5588" w:type="dxa"/>
            <w:gridSpan w:val="3"/>
            <w:vMerge w:val="restart"/>
            <w:shd w:val="clear" w:color="auto" w:fill="auto"/>
            <w:vAlign w:val="center"/>
          </w:tcPr>
          <w:p w14:paraId="30E8AB4A" w14:textId="77777777" w:rsidR="00B53E52" w:rsidRDefault="00E145E1">
            <w:pPr>
              <w:spacing w:before="40" w:after="40"/>
              <w:rPr>
                <w:rFonts w:ascii="Times New Roman" w:hAnsi="Times New Roman"/>
                <w:sz w:val="18"/>
                <w:szCs w:val="18"/>
              </w:rPr>
            </w:pPr>
            <w:r>
              <w:rPr>
                <w:rFonts w:ascii="Times New Roman" w:hAnsi="Times New Roman"/>
                <w:sz w:val="18"/>
                <w:szCs w:val="18"/>
              </w:rPr>
              <w:t>Kreditinstitutet kan fastställa en motsvarande symmetrisk inflödessats (art. 32.3 d)</w:t>
            </w:r>
          </w:p>
        </w:tc>
        <w:tc>
          <w:tcPr>
            <w:tcW w:w="989" w:type="dxa"/>
            <w:shd w:val="clear" w:color="auto" w:fill="auto"/>
            <w:vAlign w:val="center"/>
          </w:tcPr>
          <w:p w14:paraId="68FFF8A4"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3EF2A5B6"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120, ID 1.1.2.1.1</w:t>
            </w:r>
          </w:p>
        </w:tc>
      </w:tr>
      <w:tr w:rsidR="00B53E52" w14:paraId="2A6F8244" w14:textId="77777777" w:rsidTr="008A4CE5">
        <w:trPr>
          <w:jc w:val="center"/>
        </w:trPr>
        <w:tc>
          <w:tcPr>
            <w:tcW w:w="906" w:type="dxa"/>
            <w:vMerge/>
            <w:shd w:val="clear" w:color="auto" w:fill="auto"/>
            <w:vAlign w:val="center"/>
          </w:tcPr>
          <w:p w14:paraId="192093C4"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B53E52" w:rsidRDefault="00B53E52">
            <w:pPr>
              <w:jc w:val="center"/>
              <w:rPr>
                <w:rFonts w:ascii="Times New Roman" w:hAnsi="Times New Roman"/>
                <w:sz w:val="18"/>
                <w:szCs w:val="18"/>
              </w:rPr>
            </w:pPr>
          </w:p>
        </w:tc>
        <w:tc>
          <w:tcPr>
            <w:tcW w:w="989" w:type="dxa"/>
            <w:shd w:val="clear" w:color="auto" w:fill="auto"/>
            <w:vAlign w:val="center"/>
          </w:tcPr>
          <w:p w14:paraId="2BABE018"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7BC0B1B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130, ID 1.1.2.1.2</w:t>
            </w:r>
          </w:p>
        </w:tc>
      </w:tr>
      <w:tr w:rsidR="00B53E52" w14:paraId="2F861006" w14:textId="77777777" w:rsidTr="008A4CE5">
        <w:trPr>
          <w:jc w:val="center"/>
        </w:trPr>
        <w:tc>
          <w:tcPr>
            <w:tcW w:w="906" w:type="dxa"/>
            <w:vMerge w:val="restart"/>
            <w:shd w:val="clear" w:color="auto" w:fill="auto"/>
            <w:vAlign w:val="center"/>
          </w:tcPr>
          <w:p w14:paraId="12E5460B" w14:textId="6A84C879" w:rsidR="00B53E52" w:rsidRDefault="00E145E1">
            <w:pPr>
              <w:spacing w:before="40" w:after="40"/>
              <w:jc w:val="center"/>
              <w:rPr>
                <w:rFonts w:ascii="Times New Roman" w:hAnsi="Times New Roman"/>
                <w:sz w:val="18"/>
                <w:szCs w:val="18"/>
              </w:rPr>
            </w:pPr>
            <w:r>
              <w:rPr>
                <w:rFonts w:ascii="Times New Roman" w:hAnsi="Times New Roman"/>
                <w:sz w:val="18"/>
                <w:szCs w:val="18"/>
              </w:rPr>
              <w:t>22</w:t>
            </w:r>
          </w:p>
        </w:tc>
        <w:tc>
          <w:tcPr>
            <w:tcW w:w="5588" w:type="dxa"/>
            <w:gridSpan w:val="3"/>
            <w:vMerge w:val="restart"/>
            <w:shd w:val="clear" w:color="auto" w:fill="auto"/>
            <w:vAlign w:val="center"/>
          </w:tcPr>
          <w:p w14:paraId="00BCD796" w14:textId="77777777" w:rsidR="00B53E52" w:rsidRDefault="00E145E1">
            <w:pPr>
              <w:spacing w:before="40" w:after="40"/>
              <w:rPr>
                <w:rFonts w:ascii="Times New Roman" w:hAnsi="Times New Roman"/>
                <w:sz w:val="18"/>
                <w:szCs w:val="18"/>
              </w:rPr>
            </w:pPr>
            <w:r>
              <w:rPr>
                <w:rFonts w:ascii="Times New Roman" w:hAnsi="Times New Roman"/>
                <w:sz w:val="18"/>
                <w:szCs w:val="18"/>
              </w:rPr>
              <w:t>Fordringar på centralbanker (art. 32.2 a)</w:t>
            </w:r>
          </w:p>
        </w:tc>
        <w:tc>
          <w:tcPr>
            <w:tcW w:w="989" w:type="dxa"/>
            <w:shd w:val="clear" w:color="auto" w:fill="auto"/>
            <w:vAlign w:val="center"/>
          </w:tcPr>
          <w:p w14:paraId="67A742D2"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16BB6E60"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Rad 150, ID 1.1.2.2.1</w:t>
            </w:r>
          </w:p>
        </w:tc>
      </w:tr>
      <w:tr w:rsidR="00B53E52" w14:paraId="68464ABD" w14:textId="77777777" w:rsidTr="008A4CE5">
        <w:trPr>
          <w:jc w:val="center"/>
        </w:trPr>
        <w:tc>
          <w:tcPr>
            <w:tcW w:w="906" w:type="dxa"/>
            <w:vMerge/>
            <w:shd w:val="clear" w:color="auto" w:fill="auto"/>
            <w:vAlign w:val="center"/>
          </w:tcPr>
          <w:p w14:paraId="45218408"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B53E52" w:rsidRDefault="00B53E52">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B53E52" w:rsidRDefault="00E145E1">
            <w:pPr>
              <w:widowControl w:val="0"/>
              <w:spacing w:before="34" w:after="0"/>
              <w:jc w:val="center"/>
              <w:rPr>
                <w:rFonts w:ascii="Times New Roman" w:hAnsi="Times New Roman"/>
                <w:sz w:val="18"/>
                <w:szCs w:val="18"/>
              </w:rPr>
            </w:pPr>
            <w:r>
              <w:rPr>
                <w:rFonts w:ascii="Times New Roman" w:hAnsi="Times New Roman"/>
                <w:sz w:val="18"/>
                <w:szCs w:val="18"/>
              </w:rPr>
              <w:t>Nej</w:t>
            </w:r>
          </w:p>
        </w:tc>
        <w:tc>
          <w:tcPr>
            <w:tcW w:w="2150" w:type="dxa"/>
            <w:tcBorders>
              <w:bottom w:val="single" w:sz="4" w:space="0" w:color="auto"/>
            </w:tcBorders>
            <w:shd w:val="clear" w:color="auto" w:fill="auto"/>
            <w:vAlign w:val="center"/>
          </w:tcPr>
          <w:p w14:paraId="48C5D341" w14:textId="77777777" w:rsidR="00B53E52" w:rsidRDefault="00E145E1">
            <w:pPr>
              <w:widowControl w:val="0"/>
              <w:spacing w:before="34" w:after="0"/>
              <w:jc w:val="center"/>
              <w:rPr>
                <w:rFonts w:ascii="Times New Roman" w:hAnsi="Times New Roman"/>
                <w:sz w:val="18"/>
                <w:szCs w:val="18"/>
              </w:rPr>
            </w:pPr>
            <w:r>
              <w:rPr>
                <w:rFonts w:ascii="Times New Roman" w:hAnsi="Times New Roman"/>
                <w:sz w:val="18"/>
                <w:szCs w:val="18"/>
              </w:rPr>
              <w:t>Rad 160, ID 1.1.2.2.2</w:t>
            </w:r>
          </w:p>
        </w:tc>
      </w:tr>
      <w:tr w:rsidR="00B53E52" w14:paraId="32E23CF1" w14:textId="77777777" w:rsidTr="008A4CE5">
        <w:trPr>
          <w:jc w:val="center"/>
        </w:trPr>
        <w:tc>
          <w:tcPr>
            <w:tcW w:w="906" w:type="dxa"/>
            <w:vMerge w:val="restart"/>
            <w:shd w:val="clear" w:color="auto" w:fill="auto"/>
            <w:vAlign w:val="center"/>
          </w:tcPr>
          <w:p w14:paraId="6BAE249A" w14:textId="030BC09C" w:rsidR="00B53E52" w:rsidRDefault="00E145E1">
            <w:pPr>
              <w:spacing w:before="40" w:after="40"/>
              <w:jc w:val="center"/>
              <w:rPr>
                <w:rFonts w:ascii="Times New Roman" w:hAnsi="Times New Roman"/>
                <w:sz w:val="18"/>
                <w:szCs w:val="18"/>
              </w:rPr>
            </w:pPr>
            <w:r>
              <w:rPr>
                <w:rFonts w:ascii="Times New Roman" w:hAnsi="Times New Roman"/>
                <w:sz w:val="18"/>
                <w:szCs w:val="18"/>
              </w:rPr>
              <w:t>23</w:t>
            </w:r>
          </w:p>
        </w:tc>
        <w:tc>
          <w:tcPr>
            <w:tcW w:w="5588" w:type="dxa"/>
            <w:gridSpan w:val="3"/>
            <w:vMerge w:val="restart"/>
            <w:shd w:val="clear" w:color="auto" w:fill="auto"/>
            <w:vAlign w:val="center"/>
          </w:tcPr>
          <w:p w14:paraId="12BF1006" w14:textId="77777777" w:rsidR="00B53E52" w:rsidRDefault="00E145E1">
            <w:pPr>
              <w:spacing w:before="40" w:after="40"/>
              <w:rPr>
                <w:rFonts w:ascii="Times New Roman" w:hAnsi="Times New Roman"/>
                <w:sz w:val="18"/>
                <w:szCs w:val="18"/>
              </w:rPr>
            </w:pPr>
            <w:r>
              <w:rPr>
                <w:rFonts w:ascii="Times New Roman" w:hAnsi="Times New Roman"/>
                <w:sz w:val="18"/>
                <w:szCs w:val="18"/>
              </w:rPr>
              <w:t>Likviditetsswap (art. 32.3 e)</w:t>
            </w:r>
          </w:p>
        </w:tc>
        <w:tc>
          <w:tcPr>
            <w:tcW w:w="989" w:type="dxa"/>
            <w:shd w:val="clear" w:color="auto" w:fill="auto"/>
            <w:vAlign w:val="center"/>
          </w:tcPr>
          <w:p w14:paraId="46D67532" w14:textId="77777777" w:rsidR="00B53E52" w:rsidRDefault="00E145E1">
            <w:pPr>
              <w:spacing w:before="40" w:after="40"/>
              <w:jc w:val="center"/>
              <w:rPr>
                <w:rFonts w:ascii="Times New Roman" w:hAnsi="Times New Roman"/>
                <w:sz w:val="18"/>
                <w:szCs w:val="18"/>
              </w:rPr>
            </w:pPr>
            <w:r>
              <w:rPr>
                <w:rFonts w:ascii="Times New Roman" w:hAnsi="Times New Roman"/>
                <w:sz w:val="18"/>
                <w:szCs w:val="18"/>
              </w:rPr>
              <w:t>Ja</w:t>
            </w:r>
          </w:p>
        </w:tc>
        <w:tc>
          <w:tcPr>
            <w:tcW w:w="2150" w:type="dxa"/>
            <w:shd w:val="clear" w:color="auto" w:fill="auto"/>
            <w:vAlign w:val="center"/>
          </w:tcPr>
          <w:p w14:paraId="2C5ACFCA" w14:textId="74E8D904" w:rsidR="00B53E52" w:rsidRDefault="00E145E1">
            <w:pPr>
              <w:spacing w:before="40" w:after="40"/>
              <w:jc w:val="center"/>
              <w:rPr>
                <w:rFonts w:ascii="Times New Roman" w:hAnsi="Times New Roman"/>
                <w:sz w:val="18"/>
                <w:szCs w:val="18"/>
                <w:vertAlign w:val="superscript"/>
              </w:rPr>
            </w:pPr>
            <w:r>
              <w:rPr>
                <w:rFonts w:ascii="Times New Roman" w:hAnsi="Times New Roman"/>
                <w:sz w:val="18"/>
                <w:szCs w:val="18"/>
              </w:rPr>
              <w:t>Rad 410, ID 1.3</w:t>
            </w:r>
            <w:r>
              <w:rPr>
                <w:rFonts w:ascii="Times New Roman" w:hAnsi="Times New Roman"/>
                <w:sz w:val="12"/>
                <w:szCs w:val="12"/>
                <w:vertAlign w:val="superscript"/>
              </w:rPr>
              <w:footnoteReference w:id="3"/>
            </w:r>
          </w:p>
        </w:tc>
      </w:tr>
      <w:tr w:rsidR="00B53E52" w14:paraId="378FB66C" w14:textId="77777777" w:rsidTr="008A4CE5">
        <w:trPr>
          <w:jc w:val="center"/>
        </w:trPr>
        <w:tc>
          <w:tcPr>
            <w:tcW w:w="906" w:type="dxa"/>
            <w:vMerge/>
            <w:shd w:val="clear" w:color="auto" w:fill="auto"/>
            <w:vAlign w:val="center"/>
          </w:tcPr>
          <w:p w14:paraId="2C48CB1C"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B53E52" w:rsidRDefault="00B53E52">
            <w:pPr>
              <w:jc w:val="center"/>
              <w:rPr>
                <w:rFonts w:ascii="Times New Roman" w:hAnsi="Times New Roman"/>
                <w:sz w:val="18"/>
                <w:szCs w:val="18"/>
              </w:rPr>
            </w:pPr>
          </w:p>
        </w:tc>
        <w:tc>
          <w:tcPr>
            <w:tcW w:w="989" w:type="dxa"/>
            <w:shd w:val="clear" w:color="auto" w:fill="auto"/>
            <w:vAlign w:val="center"/>
          </w:tcPr>
          <w:p w14:paraId="6D276520"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50" w:type="dxa"/>
            <w:shd w:val="clear" w:color="auto" w:fill="auto"/>
            <w:vAlign w:val="center"/>
          </w:tcPr>
          <w:p w14:paraId="1B5F7171" w14:textId="23DA5F13"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24</w:t>
            </w:r>
          </w:p>
        </w:tc>
      </w:tr>
      <w:tr w:rsidR="00B53E52" w14:paraId="6BCAA460" w14:textId="77777777" w:rsidTr="008A4CE5">
        <w:trPr>
          <w:jc w:val="center"/>
        </w:trPr>
        <w:tc>
          <w:tcPr>
            <w:tcW w:w="906" w:type="dxa"/>
            <w:vMerge w:val="restart"/>
            <w:shd w:val="clear" w:color="auto" w:fill="auto"/>
            <w:vAlign w:val="center"/>
          </w:tcPr>
          <w:p w14:paraId="1F5613D2" w14:textId="77777777" w:rsidR="00B53E52" w:rsidRDefault="00E145E1">
            <w:pPr>
              <w:jc w:val="center"/>
              <w:rPr>
                <w:rFonts w:ascii="Times New Roman" w:hAnsi="Times New Roman"/>
                <w:sz w:val="18"/>
                <w:szCs w:val="18"/>
              </w:rPr>
            </w:pPr>
            <w:r>
              <w:rPr>
                <w:rFonts w:ascii="Times New Roman" w:hAnsi="Times New Roman"/>
                <w:sz w:val="18"/>
                <w:szCs w:val="18"/>
              </w:rPr>
              <w:t>24</w:t>
            </w:r>
          </w:p>
        </w:tc>
        <w:tc>
          <w:tcPr>
            <w:tcW w:w="5588" w:type="dxa"/>
            <w:gridSpan w:val="3"/>
            <w:vMerge w:val="restart"/>
            <w:shd w:val="clear" w:color="auto" w:fill="auto"/>
            <w:vAlign w:val="center"/>
          </w:tcPr>
          <w:p w14:paraId="444316D0" w14:textId="77777777" w:rsidR="00B53E52" w:rsidRDefault="00E145E1">
            <w:pPr>
              <w:jc w:val="left"/>
              <w:rPr>
                <w:rFonts w:ascii="Times New Roman" w:hAnsi="Times New Roman"/>
                <w:sz w:val="18"/>
                <w:szCs w:val="18"/>
              </w:rPr>
            </w:pPr>
            <w:r>
              <w:rPr>
                <w:rFonts w:ascii="Times New Roman" w:hAnsi="Times New Roman"/>
                <w:sz w:val="18"/>
                <w:szCs w:val="18"/>
              </w:rPr>
              <w:t>Transaktioner genomförs med en centralbank</w:t>
            </w:r>
          </w:p>
        </w:tc>
        <w:tc>
          <w:tcPr>
            <w:tcW w:w="989" w:type="dxa"/>
            <w:shd w:val="clear" w:color="auto" w:fill="auto"/>
            <w:vAlign w:val="center"/>
          </w:tcPr>
          <w:p w14:paraId="5CCEF3E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A6F52DD" w14:textId="0B7E269C"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25</w:t>
            </w:r>
          </w:p>
        </w:tc>
      </w:tr>
      <w:tr w:rsidR="00B53E52" w14:paraId="5D17BAF9" w14:textId="77777777" w:rsidTr="008A4CE5">
        <w:trPr>
          <w:jc w:val="center"/>
        </w:trPr>
        <w:tc>
          <w:tcPr>
            <w:tcW w:w="906" w:type="dxa"/>
            <w:vMerge/>
            <w:shd w:val="clear" w:color="auto" w:fill="auto"/>
            <w:vAlign w:val="center"/>
          </w:tcPr>
          <w:p w14:paraId="5810EAA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B53E52" w:rsidRDefault="00B53E52">
            <w:pPr>
              <w:jc w:val="center"/>
              <w:rPr>
                <w:rFonts w:ascii="Times New Roman" w:hAnsi="Times New Roman"/>
                <w:sz w:val="18"/>
                <w:szCs w:val="18"/>
              </w:rPr>
            </w:pPr>
          </w:p>
        </w:tc>
        <w:tc>
          <w:tcPr>
            <w:tcW w:w="989" w:type="dxa"/>
            <w:shd w:val="clear" w:color="auto" w:fill="auto"/>
            <w:vAlign w:val="center"/>
          </w:tcPr>
          <w:p w14:paraId="3BD68599"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FD01739" w14:textId="019BE5D3"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31</w:t>
            </w:r>
          </w:p>
        </w:tc>
      </w:tr>
      <w:tr w:rsidR="00B53E52" w14:paraId="79CD2851" w14:textId="77777777" w:rsidTr="008A4CE5">
        <w:trPr>
          <w:trHeight w:val="423"/>
          <w:jc w:val="center"/>
        </w:trPr>
        <w:tc>
          <w:tcPr>
            <w:tcW w:w="906" w:type="dxa"/>
            <w:vMerge w:val="restart"/>
            <w:shd w:val="clear" w:color="auto" w:fill="auto"/>
            <w:vAlign w:val="center"/>
          </w:tcPr>
          <w:p w14:paraId="726CD76B" w14:textId="77777777" w:rsidR="00B53E52" w:rsidRDefault="00E145E1">
            <w:pPr>
              <w:jc w:val="center"/>
              <w:rPr>
                <w:rFonts w:ascii="Times New Roman" w:hAnsi="Times New Roman"/>
                <w:sz w:val="18"/>
                <w:szCs w:val="18"/>
              </w:rPr>
            </w:pPr>
            <w:r>
              <w:rPr>
                <w:rFonts w:ascii="Times New Roman" w:hAnsi="Times New Roman"/>
                <w:sz w:val="18"/>
                <w:szCs w:val="18"/>
              </w:rPr>
              <w:t>25</w:t>
            </w:r>
          </w:p>
        </w:tc>
        <w:tc>
          <w:tcPr>
            <w:tcW w:w="5588" w:type="dxa"/>
            <w:gridSpan w:val="3"/>
            <w:vMerge w:val="restart"/>
            <w:shd w:val="clear" w:color="auto" w:fill="auto"/>
            <w:vAlign w:val="center"/>
          </w:tcPr>
          <w:p w14:paraId="54911277" w14:textId="77777777" w:rsidR="00B53E52" w:rsidRDefault="00E145E1">
            <w:pPr>
              <w:jc w:val="left"/>
              <w:rPr>
                <w:rFonts w:ascii="Times New Roman" w:hAnsi="Times New Roman"/>
                <w:sz w:val="18"/>
                <w:szCs w:val="18"/>
              </w:rPr>
            </w:pPr>
            <w:r>
              <w:rPr>
                <w:rFonts w:ascii="Times New Roman" w:hAnsi="Times New Roman"/>
                <w:sz w:val="18"/>
                <w:szCs w:val="18"/>
              </w:rPr>
              <w:t>En säkerhet godtas generellt som en likvid tillgång (oavsett om den används på nytt i en annan transaktion och oavsett om tillgången uppfyller det operativa kravet i artikel 8)</w:t>
            </w:r>
          </w:p>
        </w:tc>
        <w:tc>
          <w:tcPr>
            <w:tcW w:w="989" w:type="dxa"/>
            <w:shd w:val="clear" w:color="auto" w:fill="auto"/>
            <w:vAlign w:val="center"/>
          </w:tcPr>
          <w:p w14:paraId="5C7E3CF7"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1F5B27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26</w:t>
            </w:r>
          </w:p>
        </w:tc>
      </w:tr>
      <w:tr w:rsidR="00B53E52" w14:paraId="1803B175" w14:textId="77777777" w:rsidTr="008A4CE5">
        <w:trPr>
          <w:jc w:val="center"/>
        </w:trPr>
        <w:tc>
          <w:tcPr>
            <w:tcW w:w="906" w:type="dxa"/>
            <w:vMerge/>
            <w:shd w:val="clear" w:color="auto" w:fill="auto"/>
            <w:vAlign w:val="center"/>
          </w:tcPr>
          <w:p w14:paraId="4E90B392"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B53E52" w:rsidRDefault="00B53E52">
            <w:pPr>
              <w:jc w:val="center"/>
              <w:rPr>
                <w:rFonts w:ascii="Times New Roman" w:hAnsi="Times New Roman"/>
                <w:sz w:val="18"/>
                <w:szCs w:val="18"/>
              </w:rPr>
            </w:pPr>
          </w:p>
        </w:tc>
        <w:tc>
          <w:tcPr>
            <w:tcW w:w="989" w:type="dxa"/>
            <w:shd w:val="clear" w:color="auto" w:fill="auto"/>
            <w:vAlign w:val="center"/>
          </w:tcPr>
          <w:p w14:paraId="2F6AE39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2A8FD21"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30</w:t>
            </w:r>
          </w:p>
        </w:tc>
      </w:tr>
      <w:tr w:rsidR="00B53E52" w14:paraId="53B44A7B" w14:textId="77777777" w:rsidTr="008A4CE5">
        <w:trPr>
          <w:jc w:val="center"/>
        </w:trPr>
        <w:tc>
          <w:tcPr>
            <w:tcW w:w="906" w:type="dxa"/>
            <w:vMerge w:val="restart"/>
            <w:shd w:val="clear" w:color="auto" w:fill="auto"/>
            <w:vAlign w:val="center"/>
          </w:tcPr>
          <w:p w14:paraId="60BBA081" w14:textId="77777777" w:rsidR="00B53E52" w:rsidRDefault="00E145E1">
            <w:pPr>
              <w:jc w:val="center"/>
              <w:rPr>
                <w:rFonts w:ascii="Times New Roman" w:hAnsi="Times New Roman"/>
                <w:sz w:val="18"/>
                <w:szCs w:val="18"/>
              </w:rPr>
            </w:pPr>
            <w:r>
              <w:rPr>
                <w:rFonts w:ascii="Times New Roman" w:hAnsi="Times New Roman"/>
                <w:sz w:val="18"/>
                <w:szCs w:val="18"/>
              </w:rPr>
              <w:t>26</w:t>
            </w:r>
          </w:p>
        </w:tc>
        <w:tc>
          <w:tcPr>
            <w:tcW w:w="5588" w:type="dxa"/>
            <w:gridSpan w:val="3"/>
            <w:vMerge w:val="restart"/>
            <w:shd w:val="clear" w:color="auto" w:fill="auto"/>
            <w:vAlign w:val="center"/>
          </w:tcPr>
          <w:p w14:paraId="19096E40" w14:textId="77777777" w:rsidR="00B53E52" w:rsidRDefault="00E145E1">
            <w:pPr>
              <w:jc w:val="left"/>
              <w:rPr>
                <w:rFonts w:ascii="Times New Roman" w:hAnsi="Times New Roman"/>
                <w:sz w:val="18"/>
                <w:szCs w:val="18"/>
              </w:rPr>
            </w:pPr>
            <w:r>
              <w:rPr>
                <w:rFonts w:ascii="Times New Roman" w:hAnsi="Times New Roman"/>
                <w:sz w:val="18"/>
                <w:szCs w:val="18"/>
              </w:rPr>
              <w:t>Säkerhet används för att täcka korta positioner</w:t>
            </w:r>
          </w:p>
        </w:tc>
        <w:tc>
          <w:tcPr>
            <w:tcW w:w="989" w:type="dxa"/>
            <w:shd w:val="clear" w:color="auto" w:fill="auto"/>
            <w:vAlign w:val="center"/>
          </w:tcPr>
          <w:p w14:paraId="19D74A9E"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356602B"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297, ID 1.2.1.2</w:t>
            </w:r>
          </w:p>
        </w:tc>
      </w:tr>
      <w:tr w:rsidR="00B53E52" w14:paraId="4747E3E2" w14:textId="77777777" w:rsidTr="008A4CE5">
        <w:trPr>
          <w:jc w:val="center"/>
        </w:trPr>
        <w:tc>
          <w:tcPr>
            <w:tcW w:w="906" w:type="dxa"/>
            <w:vMerge/>
            <w:shd w:val="clear" w:color="auto" w:fill="auto"/>
            <w:vAlign w:val="center"/>
          </w:tcPr>
          <w:p w14:paraId="469A2A1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B53E52" w:rsidRDefault="00B53E52">
            <w:pPr>
              <w:jc w:val="center"/>
              <w:rPr>
                <w:rFonts w:ascii="Times New Roman" w:hAnsi="Times New Roman"/>
                <w:sz w:val="18"/>
                <w:szCs w:val="18"/>
              </w:rPr>
            </w:pPr>
          </w:p>
        </w:tc>
        <w:tc>
          <w:tcPr>
            <w:tcW w:w="989" w:type="dxa"/>
            <w:shd w:val="clear" w:color="auto" w:fill="auto"/>
            <w:vAlign w:val="center"/>
          </w:tcPr>
          <w:p w14:paraId="589862BD"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910DF00"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27</w:t>
            </w:r>
          </w:p>
        </w:tc>
      </w:tr>
      <w:tr w:rsidR="00B53E52" w14:paraId="67BFDD40" w14:textId="77777777" w:rsidTr="008A4CE5">
        <w:trPr>
          <w:jc w:val="center"/>
        </w:trPr>
        <w:tc>
          <w:tcPr>
            <w:tcW w:w="906" w:type="dxa"/>
            <w:vMerge w:val="restart"/>
            <w:shd w:val="clear" w:color="auto" w:fill="auto"/>
            <w:vAlign w:val="center"/>
          </w:tcPr>
          <w:p w14:paraId="2BFE299F" w14:textId="77777777" w:rsidR="00B53E52" w:rsidRDefault="00E145E1">
            <w:pPr>
              <w:jc w:val="center"/>
              <w:rPr>
                <w:rFonts w:ascii="Times New Roman" w:hAnsi="Times New Roman"/>
                <w:sz w:val="18"/>
                <w:szCs w:val="18"/>
              </w:rPr>
            </w:pPr>
            <w:r>
              <w:rPr>
                <w:rFonts w:ascii="Times New Roman" w:hAnsi="Times New Roman"/>
                <w:sz w:val="18"/>
                <w:szCs w:val="18"/>
              </w:rPr>
              <w:t>27</w:t>
            </w:r>
          </w:p>
        </w:tc>
        <w:tc>
          <w:tcPr>
            <w:tcW w:w="5588" w:type="dxa"/>
            <w:gridSpan w:val="3"/>
            <w:vMerge w:val="restart"/>
            <w:shd w:val="clear" w:color="auto" w:fill="auto"/>
            <w:vAlign w:val="center"/>
          </w:tcPr>
          <w:p w14:paraId="508F8E67" w14:textId="77777777" w:rsidR="00B53E52" w:rsidRDefault="00E145E1">
            <w:pPr>
              <w:jc w:val="left"/>
              <w:rPr>
                <w:rFonts w:ascii="Times New Roman" w:hAnsi="Times New Roman"/>
                <w:sz w:val="18"/>
                <w:szCs w:val="18"/>
              </w:rPr>
            </w:pPr>
            <w:r>
              <w:rPr>
                <w:rFonts w:ascii="Times New Roman" w:hAnsi="Times New Roman"/>
                <w:sz w:val="18"/>
                <w:szCs w:val="18"/>
              </w:rPr>
              <w:t>Erhållen säkerhet uppfyller de operativa kraven i artikel 8</w:t>
            </w:r>
          </w:p>
        </w:tc>
        <w:tc>
          <w:tcPr>
            <w:tcW w:w="989" w:type="dxa"/>
            <w:shd w:val="clear" w:color="auto" w:fill="auto"/>
            <w:vAlign w:val="center"/>
          </w:tcPr>
          <w:p w14:paraId="2E56F6DC"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9492FE9"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28</w:t>
            </w:r>
          </w:p>
        </w:tc>
      </w:tr>
      <w:tr w:rsidR="00B53E52" w14:paraId="053FA29A" w14:textId="77777777" w:rsidTr="008A4CE5">
        <w:trPr>
          <w:jc w:val="center"/>
        </w:trPr>
        <w:tc>
          <w:tcPr>
            <w:tcW w:w="906" w:type="dxa"/>
            <w:vMerge/>
            <w:shd w:val="clear" w:color="auto" w:fill="auto"/>
            <w:vAlign w:val="center"/>
          </w:tcPr>
          <w:p w14:paraId="4697D7C3"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B53E52" w:rsidRDefault="00B53E52">
            <w:pPr>
              <w:jc w:val="center"/>
              <w:rPr>
                <w:rFonts w:ascii="Times New Roman" w:hAnsi="Times New Roman"/>
                <w:sz w:val="18"/>
                <w:szCs w:val="18"/>
              </w:rPr>
            </w:pPr>
          </w:p>
        </w:tc>
        <w:tc>
          <w:tcPr>
            <w:tcW w:w="989" w:type="dxa"/>
            <w:shd w:val="clear" w:color="auto" w:fill="auto"/>
            <w:vAlign w:val="center"/>
          </w:tcPr>
          <w:p w14:paraId="266D70A3"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F86E658"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29</w:t>
            </w:r>
          </w:p>
        </w:tc>
      </w:tr>
      <w:tr w:rsidR="00B53E52" w14:paraId="3B30E3B3" w14:textId="77777777" w:rsidTr="008A4CE5">
        <w:trPr>
          <w:jc w:val="center"/>
        </w:trPr>
        <w:tc>
          <w:tcPr>
            <w:tcW w:w="906" w:type="dxa"/>
            <w:vMerge w:val="restart"/>
            <w:shd w:val="clear" w:color="auto" w:fill="auto"/>
            <w:vAlign w:val="center"/>
          </w:tcPr>
          <w:p w14:paraId="754D9F3F" w14:textId="77777777" w:rsidR="00B53E52" w:rsidRDefault="00E145E1">
            <w:pPr>
              <w:jc w:val="center"/>
              <w:rPr>
                <w:rFonts w:ascii="Times New Roman" w:hAnsi="Times New Roman"/>
                <w:sz w:val="18"/>
                <w:szCs w:val="18"/>
              </w:rPr>
            </w:pPr>
            <w:r>
              <w:rPr>
                <w:rFonts w:ascii="Times New Roman" w:hAnsi="Times New Roman"/>
                <w:sz w:val="18"/>
                <w:szCs w:val="18"/>
              </w:rPr>
              <w:t>28</w:t>
            </w:r>
          </w:p>
        </w:tc>
        <w:tc>
          <w:tcPr>
            <w:tcW w:w="2706" w:type="dxa"/>
            <w:vMerge w:val="restart"/>
            <w:shd w:val="clear" w:color="auto" w:fill="auto"/>
            <w:vAlign w:val="center"/>
          </w:tcPr>
          <w:p w14:paraId="3DE321A8" w14:textId="77777777" w:rsidR="00B53E52" w:rsidRDefault="00E145E1">
            <w:pPr>
              <w:jc w:val="left"/>
              <w:rPr>
                <w:rFonts w:ascii="Times New Roman" w:hAnsi="Times New Roman"/>
                <w:sz w:val="18"/>
                <w:szCs w:val="18"/>
              </w:rPr>
            </w:pPr>
            <w:r>
              <w:rPr>
                <w:rFonts w:ascii="Times New Roman" w:hAnsi="Times New Roman"/>
                <w:sz w:val="18"/>
                <w:szCs w:val="18"/>
              </w:rPr>
              <w:t>Utlåning mot säkerhet (art. 32.3 b):</w:t>
            </w:r>
          </w:p>
        </w:tc>
        <w:tc>
          <w:tcPr>
            <w:tcW w:w="724" w:type="dxa"/>
            <w:vMerge w:val="restart"/>
            <w:shd w:val="clear" w:color="auto" w:fill="auto"/>
            <w:vAlign w:val="center"/>
          </w:tcPr>
          <w:p w14:paraId="4D8F07EA" w14:textId="77777777" w:rsidR="00B53E52" w:rsidRDefault="00E145E1">
            <w:pPr>
              <w:jc w:val="center"/>
              <w:rPr>
                <w:rFonts w:ascii="Times New Roman" w:hAnsi="Times New Roman"/>
                <w:sz w:val="18"/>
                <w:szCs w:val="18"/>
              </w:rPr>
            </w:pPr>
            <w:r>
              <w:rPr>
                <w:rFonts w:ascii="Times New Roman" w:hAnsi="Times New Roman"/>
                <w:sz w:val="18"/>
                <w:szCs w:val="18"/>
              </w:rPr>
              <w:t># 28.1</w:t>
            </w:r>
          </w:p>
        </w:tc>
        <w:tc>
          <w:tcPr>
            <w:tcW w:w="2158" w:type="dxa"/>
            <w:vMerge w:val="restart"/>
            <w:shd w:val="clear" w:color="auto" w:fill="auto"/>
            <w:vAlign w:val="center"/>
          </w:tcPr>
          <w:p w14:paraId="032F8CB4" w14:textId="77777777" w:rsidR="00B53E52" w:rsidRDefault="00E145E1">
            <w:pPr>
              <w:jc w:val="left"/>
              <w:rPr>
                <w:rFonts w:ascii="Times New Roman" w:hAnsi="Times New Roman"/>
                <w:sz w:val="18"/>
                <w:szCs w:val="18"/>
              </w:rPr>
            </w:pPr>
            <w:r>
              <w:rPr>
                <w:rFonts w:ascii="Times New Roman" w:hAnsi="Times New Roman"/>
                <w:sz w:val="18"/>
                <w:szCs w:val="18"/>
              </w:rPr>
              <w:t>Säkerhet på nivå 1 med undantag för säkerställda obligationer med extremt hög kvalitet</w:t>
            </w:r>
          </w:p>
        </w:tc>
        <w:tc>
          <w:tcPr>
            <w:tcW w:w="989" w:type="dxa"/>
            <w:shd w:val="clear" w:color="auto" w:fill="auto"/>
            <w:vAlign w:val="center"/>
          </w:tcPr>
          <w:p w14:paraId="5235900F"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6BE471E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269, ID 1.2.1.1.1 + </w:t>
            </w:r>
          </w:p>
          <w:p w14:paraId="35F2B5B0"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271, ID 1.2.1.1.1.1</w:t>
            </w:r>
          </w:p>
        </w:tc>
      </w:tr>
      <w:tr w:rsidR="00B53E52" w14:paraId="45FC1C6A" w14:textId="77777777" w:rsidTr="008A4CE5">
        <w:trPr>
          <w:jc w:val="center"/>
        </w:trPr>
        <w:tc>
          <w:tcPr>
            <w:tcW w:w="906" w:type="dxa"/>
            <w:vMerge/>
            <w:shd w:val="clear" w:color="auto" w:fill="auto"/>
            <w:vAlign w:val="center"/>
          </w:tcPr>
          <w:p w14:paraId="5D9C1DCC"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492FF7CC"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50421B09"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1313FE84" w14:textId="77777777" w:rsidR="00B53E52" w:rsidRDefault="00B53E52">
            <w:pPr>
              <w:jc w:val="left"/>
              <w:rPr>
                <w:rFonts w:ascii="Times New Roman" w:hAnsi="Times New Roman"/>
                <w:sz w:val="18"/>
                <w:szCs w:val="18"/>
              </w:rPr>
            </w:pPr>
          </w:p>
        </w:tc>
        <w:tc>
          <w:tcPr>
            <w:tcW w:w="989" w:type="dxa"/>
            <w:shd w:val="clear" w:color="auto" w:fill="auto"/>
            <w:vAlign w:val="center"/>
          </w:tcPr>
          <w:p w14:paraId="0117C40E"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07C9061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28.2</w:t>
            </w:r>
          </w:p>
        </w:tc>
      </w:tr>
      <w:tr w:rsidR="00B53E52" w14:paraId="31D89585" w14:textId="77777777" w:rsidTr="008A4CE5">
        <w:trPr>
          <w:jc w:val="center"/>
        </w:trPr>
        <w:tc>
          <w:tcPr>
            <w:tcW w:w="906" w:type="dxa"/>
            <w:vMerge/>
            <w:shd w:val="clear" w:color="auto" w:fill="auto"/>
            <w:vAlign w:val="center"/>
          </w:tcPr>
          <w:p w14:paraId="73DAF558"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3203299B"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E5FE3DE" w14:textId="77777777" w:rsidR="00B53E52" w:rsidRDefault="00E145E1">
            <w:pPr>
              <w:jc w:val="center"/>
              <w:rPr>
                <w:rFonts w:ascii="Times New Roman" w:hAnsi="Times New Roman"/>
                <w:sz w:val="18"/>
                <w:szCs w:val="18"/>
              </w:rPr>
            </w:pPr>
            <w:r>
              <w:rPr>
                <w:rFonts w:ascii="Times New Roman" w:hAnsi="Times New Roman"/>
                <w:sz w:val="18"/>
                <w:szCs w:val="18"/>
              </w:rPr>
              <w:t># 28.2</w:t>
            </w:r>
          </w:p>
        </w:tc>
        <w:tc>
          <w:tcPr>
            <w:tcW w:w="2158" w:type="dxa"/>
            <w:vMerge w:val="restart"/>
            <w:shd w:val="clear" w:color="auto" w:fill="auto"/>
            <w:vAlign w:val="center"/>
          </w:tcPr>
          <w:p w14:paraId="7FB59D34" w14:textId="77777777" w:rsidR="00B53E52" w:rsidRDefault="00E145E1">
            <w:pPr>
              <w:jc w:val="left"/>
              <w:rPr>
                <w:rFonts w:ascii="Times New Roman" w:hAnsi="Times New Roman"/>
                <w:sz w:val="18"/>
                <w:szCs w:val="18"/>
              </w:rPr>
            </w:pPr>
            <w:r>
              <w:rPr>
                <w:rFonts w:ascii="Times New Roman" w:hAnsi="Times New Roman"/>
                <w:sz w:val="18"/>
                <w:szCs w:val="18"/>
              </w:rPr>
              <w:t>Säkerhet på nivå 1 i form av säkerställda obligationer med extremt hög kvalitet</w:t>
            </w:r>
          </w:p>
        </w:tc>
        <w:tc>
          <w:tcPr>
            <w:tcW w:w="989" w:type="dxa"/>
            <w:shd w:val="clear" w:color="auto" w:fill="auto"/>
            <w:vAlign w:val="center"/>
          </w:tcPr>
          <w:p w14:paraId="755CC0C2"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25BCFD6"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273, ID 1.2.1.1.2 + </w:t>
            </w:r>
          </w:p>
          <w:p w14:paraId="1740F3E0"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275, ID 1.2.1.1.2.1</w:t>
            </w:r>
          </w:p>
        </w:tc>
      </w:tr>
      <w:tr w:rsidR="00B53E52" w14:paraId="07A47ECB" w14:textId="77777777" w:rsidTr="008A4CE5">
        <w:trPr>
          <w:jc w:val="center"/>
        </w:trPr>
        <w:tc>
          <w:tcPr>
            <w:tcW w:w="906" w:type="dxa"/>
            <w:vMerge/>
            <w:shd w:val="clear" w:color="auto" w:fill="auto"/>
            <w:vAlign w:val="center"/>
          </w:tcPr>
          <w:p w14:paraId="5CECE230"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6AE213C"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613DAD72"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1633E687" w14:textId="77777777" w:rsidR="00B53E52" w:rsidRDefault="00B53E52">
            <w:pPr>
              <w:jc w:val="left"/>
              <w:rPr>
                <w:rFonts w:ascii="Times New Roman" w:hAnsi="Times New Roman"/>
                <w:sz w:val="18"/>
                <w:szCs w:val="18"/>
              </w:rPr>
            </w:pPr>
          </w:p>
        </w:tc>
        <w:tc>
          <w:tcPr>
            <w:tcW w:w="989" w:type="dxa"/>
            <w:shd w:val="clear" w:color="auto" w:fill="auto"/>
            <w:vAlign w:val="center"/>
          </w:tcPr>
          <w:p w14:paraId="601F8309"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3F2E0BD"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28.3</w:t>
            </w:r>
          </w:p>
        </w:tc>
      </w:tr>
      <w:tr w:rsidR="00B53E52" w14:paraId="012ADBED" w14:textId="77777777" w:rsidTr="008A4CE5">
        <w:trPr>
          <w:jc w:val="center"/>
        </w:trPr>
        <w:tc>
          <w:tcPr>
            <w:tcW w:w="906" w:type="dxa"/>
            <w:vMerge/>
            <w:shd w:val="clear" w:color="auto" w:fill="auto"/>
            <w:vAlign w:val="center"/>
          </w:tcPr>
          <w:p w14:paraId="4CA0D3D7"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0EBAB62"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7C1AA4FE" w14:textId="77777777" w:rsidR="00B53E52" w:rsidRDefault="00E145E1">
            <w:pPr>
              <w:jc w:val="center"/>
              <w:rPr>
                <w:rFonts w:ascii="Times New Roman" w:hAnsi="Times New Roman"/>
                <w:sz w:val="18"/>
                <w:szCs w:val="18"/>
              </w:rPr>
            </w:pPr>
            <w:r>
              <w:rPr>
                <w:rFonts w:ascii="Times New Roman" w:hAnsi="Times New Roman"/>
                <w:sz w:val="18"/>
                <w:szCs w:val="18"/>
              </w:rPr>
              <w:t># 28.3</w:t>
            </w:r>
          </w:p>
        </w:tc>
        <w:tc>
          <w:tcPr>
            <w:tcW w:w="2158" w:type="dxa"/>
            <w:vMerge w:val="restart"/>
            <w:shd w:val="clear" w:color="auto" w:fill="auto"/>
            <w:vAlign w:val="center"/>
          </w:tcPr>
          <w:p w14:paraId="25388EAC" w14:textId="77777777" w:rsidR="00B53E52" w:rsidRDefault="00E145E1">
            <w:pPr>
              <w:jc w:val="left"/>
              <w:rPr>
                <w:rFonts w:ascii="Times New Roman" w:hAnsi="Times New Roman"/>
                <w:sz w:val="18"/>
                <w:szCs w:val="18"/>
              </w:rPr>
            </w:pPr>
            <w:r>
              <w:rPr>
                <w:rFonts w:ascii="Times New Roman" w:hAnsi="Times New Roman"/>
                <w:sz w:val="18"/>
                <w:szCs w:val="18"/>
              </w:rPr>
              <w:t>Säkerhet på nivå 2A</w:t>
            </w:r>
          </w:p>
        </w:tc>
        <w:tc>
          <w:tcPr>
            <w:tcW w:w="989" w:type="dxa"/>
            <w:shd w:val="clear" w:color="auto" w:fill="auto"/>
            <w:vAlign w:val="center"/>
          </w:tcPr>
          <w:p w14:paraId="05C633A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FB7647B"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277, ID 1.2.1.1.3 + </w:t>
            </w:r>
          </w:p>
          <w:p w14:paraId="599696FA"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279, ID 1.2.1.1.3.1</w:t>
            </w:r>
          </w:p>
        </w:tc>
      </w:tr>
      <w:tr w:rsidR="00B53E52" w14:paraId="69B08F1D" w14:textId="77777777" w:rsidTr="008A4CE5">
        <w:trPr>
          <w:jc w:val="center"/>
        </w:trPr>
        <w:tc>
          <w:tcPr>
            <w:tcW w:w="906" w:type="dxa"/>
            <w:vMerge/>
            <w:shd w:val="clear" w:color="auto" w:fill="auto"/>
            <w:vAlign w:val="center"/>
          </w:tcPr>
          <w:p w14:paraId="6443C42C"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16C9CB37"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5685CC41"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65F9BA32" w14:textId="77777777" w:rsidR="00B53E52" w:rsidRDefault="00B53E52">
            <w:pPr>
              <w:jc w:val="left"/>
              <w:rPr>
                <w:rFonts w:ascii="Times New Roman" w:hAnsi="Times New Roman"/>
                <w:sz w:val="18"/>
                <w:szCs w:val="18"/>
              </w:rPr>
            </w:pPr>
          </w:p>
        </w:tc>
        <w:tc>
          <w:tcPr>
            <w:tcW w:w="989" w:type="dxa"/>
            <w:shd w:val="clear" w:color="auto" w:fill="auto"/>
            <w:vAlign w:val="center"/>
          </w:tcPr>
          <w:p w14:paraId="3868EF2D"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CAC511D"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28.4</w:t>
            </w:r>
          </w:p>
        </w:tc>
      </w:tr>
      <w:tr w:rsidR="00B53E52" w14:paraId="4318401E" w14:textId="77777777" w:rsidTr="00454544">
        <w:trPr>
          <w:trHeight w:val="737"/>
          <w:jc w:val="center"/>
        </w:trPr>
        <w:tc>
          <w:tcPr>
            <w:tcW w:w="906" w:type="dxa"/>
            <w:vMerge/>
            <w:shd w:val="clear" w:color="auto" w:fill="auto"/>
            <w:vAlign w:val="center"/>
          </w:tcPr>
          <w:p w14:paraId="356F339D"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61BCCFB"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73935C79" w14:textId="77777777" w:rsidR="00B53E52" w:rsidRDefault="00E145E1">
            <w:pPr>
              <w:jc w:val="center"/>
              <w:rPr>
                <w:rFonts w:ascii="Times New Roman" w:hAnsi="Times New Roman"/>
                <w:sz w:val="18"/>
                <w:szCs w:val="18"/>
              </w:rPr>
            </w:pPr>
            <w:r>
              <w:rPr>
                <w:rFonts w:ascii="Times New Roman" w:hAnsi="Times New Roman"/>
                <w:sz w:val="18"/>
                <w:szCs w:val="18"/>
              </w:rPr>
              <w:t># 28.4</w:t>
            </w:r>
          </w:p>
        </w:tc>
        <w:tc>
          <w:tcPr>
            <w:tcW w:w="2158" w:type="dxa"/>
            <w:vMerge w:val="restart"/>
            <w:shd w:val="clear" w:color="auto" w:fill="auto"/>
            <w:vAlign w:val="center"/>
          </w:tcPr>
          <w:p w14:paraId="774F7CFF"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(bostadslån eller bil)</w:t>
            </w:r>
          </w:p>
        </w:tc>
        <w:tc>
          <w:tcPr>
            <w:tcW w:w="989" w:type="dxa"/>
            <w:shd w:val="clear" w:color="auto" w:fill="auto"/>
            <w:vAlign w:val="center"/>
          </w:tcPr>
          <w:p w14:paraId="3F7B4A55"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7DF76EB"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281, ID 1.2.1.1.4 + </w:t>
            </w:r>
          </w:p>
          <w:p w14:paraId="52E1FF9E"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283, ID 1.2.1.1.4.1</w:t>
            </w:r>
          </w:p>
        </w:tc>
      </w:tr>
      <w:tr w:rsidR="00B53E52" w14:paraId="3F9C1ED9" w14:textId="77777777" w:rsidTr="008A4CE5">
        <w:trPr>
          <w:jc w:val="center"/>
        </w:trPr>
        <w:tc>
          <w:tcPr>
            <w:tcW w:w="906" w:type="dxa"/>
            <w:vMerge/>
            <w:shd w:val="clear" w:color="auto" w:fill="auto"/>
            <w:vAlign w:val="center"/>
          </w:tcPr>
          <w:p w14:paraId="14609212"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7D087D7"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75F831FF"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4DA2FD3F" w14:textId="77777777" w:rsidR="00B53E52" w:rsidRDefault="00B53E52">
            <w:pPr>
              <w:jc w:val="left"/>
              <w:rPr>
                <w:rFonts w:ascii="Times New Roman" w:hAnsi="Times New Roman"/>
                <w:sz w:val="18"/>
                <w:szCs w:val="18"/>
              </w:rPr>
            </w:pPr>
          </w:p>
        </w:tc>
        <w:tc>
          <w:tcPr>
            <w:tcW w:w="989" w:type="dxa"/>
            <w:shd w:val="clear" w:color="auto" w:fill="auto"/>
            <w:vAlign w:val="center"/>
          </w:tcPr>
          <w:p w14:paraId="00DA2C3D"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CDFC52D"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28.5</w:t>
            </w:r>
          </w:p>
        </w:tc>
      </w:tr>
      <w:tr w:rsidR="00B53E52" w14:paraId="0DFBA4C0" w14:textId="77777777" w:rsidTr="008A4CE5">
        <w:trPr>
          <w:jc w:val="center"/>
        </w:trPr>
        <w:tc>
          <w:tcPr>
            <w:tcW w:w="906" w:type="dxa"/>
            <w:vMerge/>
            <w:shd w:val="clear" w:color="auto" w:fill="auto"/>
            <w:vAlign w:val="center"/>
          </w:tcPr>
          <w:p w14:paraId="6358456B"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4C6C0ADD"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67E996D3" w14:textId="77777777" w:rsidR="00B53E52" w:rsidRDefault="00E145E1">
            <w:pPr>
              <w:jc w:val="center"/>
              <w:rPr>
                <w:rFonts w:ascii="Times New Roman" w:hAnsi="Times New Roman"/>
                <w:sz w:val="18"/>
                <w:szCs w:val="18"/>
              </w:rPr>
            </w:pPr>
            <w:r>
              <w:rPr>
                <w:rFonts w:ascii="Times New Roman" w:hAnsi="Times New Roman"/>
                <w:sz w:val="18"/>
                <w:szCs w:val="18"/>
              </w:rPr>
              <w:t># 28.5</w:t>
            </w:r>
          </w:p>
        </w:tc>
        <w:tc>
          <w:tcPr>
            <w:tcW w:w="2158" w:type="dxa"/>
            <w:vMerge w:val="restart"/>
            <w:shd w:val="clear" w:color="auto" w:fill="auto"/>
            <w:vAlign w:val="center"/>
          </w:tcPr>
          <w:p w14:paraId="074C14FE" w14:textId="77777777" w:rsidR="00B53E52" w:rsidRDefault="00E145E1">
            <w:pPr>
              <w:jc w:val="left"/>
              <w:rPr>
                <w:rFonts w:ascii="Times New Roman" w:hAnsi="Times New Roman"/>
                <w:sz w:val="18"/>
                <w:szCs w:val="18"/>
              </w:rPr>
            </w:pPr>
            <w:r>
              <w:rPr>
                <w:rFonts w:ascii="Times New Roman" w:hAnsi="Times New Roman"/>
                <w:sz w:val="18"/>
                <w:szCs w:val="18"/>
              </w:rPr>
              <w:t>Säkerhet på nivå 2B i form av säkerställda obligationer med hög kvalitet</w:t>
            </w:r>
          </w:p>
        </w:tc>
        <w:tc>
          <w:tcPr>
            <w:tcW w:w="989" w:type="dxa"/>
            <w:shd w:val="clear" w:color="auto" w:fill="auto"/>
            <w:vAlign w:val="center"/>
          </w:tcPr>
          <w:p w14:paraId="0CCDFCD0"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568754D"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285, ID 1.2.1.1.5 + </w:t>
            </w:r>
          </w:p>
          <w:p w14:paraId="2368FE97"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287, ID 1.2.1.1.5.1</w:t>
            </w:r>
          </w:p>
        </w:tc>
      </w:tr>
      <w:tr w:rsidR="00B53E52" w14:paraId="2D36F5B1" w14:textId="77777777" w:rsidTr="008A4CE5">
        <w:trPr>
          <w:jc w:val="center"/>
        </w:trPr>
        <w:tc>
          <w:tcPr>
            <w:tcW w:w="906" w:type="dxa"/>
            <w:vMerge/>
            <w:shd w:val="clear" w:color="auto" w:fill="auto"/>
            <w:vAlign w:val="center"/>
          </w:tcPr>
          <w:p w14:paraId="09EC0E94"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3FF7F96A"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7283372"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4C4A7162" w14:textId="77777777" w:rsidR="00B53E52" w:rsidRDefault="00B53E52">
            <w:pPr>
              <w:jc w:val="left"/>
              <w:rPr>
                <w:rFonts w:ascii="Times New Roman" w:hAnsi="Times New Roman"/>
                <w:sz w:val="18"/>
                <w:szCs w:val="18"/>
              </w:rPr>
            </w:pPr>
          </w:p>
        </w:tc>
        <w:tc>
          <w:tcPr>
            <w:tcW w:w="989" w:type="dxa"/>
            <w:shd w:val="clear" w:color="auto" w:fill="auto"/>
            <w:vAlign w:val="center"/>
          </w:tcPr>
          <w:p w14:paraId="5EEC95B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5378004"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28.6</w:t>
            </w:r>
          </w:p>
        </w:tc>
      </w:tr>
      <w:tr w:rsidR="00B53E52" w14:paraId="7090C81F" w14:textId="77777777" w:rsidTr="008A4CE5">
        <w:trPr>
          <w:jc w:val="center"/>
        </w:trPr>
        <w:tc>
          <w:tcPr>
            <w:tcW w:w="906" w:type="dxa"/>
            <w:vMerge/>
            <w:shd w:val="clear" w:color="auto" w:fill="auto"/>
            <w:vAlign w:val="center"/>
          </w:tcPr>
          <w:p w14:paraId="307C51C8"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2C5A2E43"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1AAD9A8E" w14:textId="77777777" w:rsidR="00B53E52" w:rsidRDefault="00E145E1">
            <w:pPr>
              <w:jc w:val="center"/>
              <w:rPr>
                <w:rFonts w:ascii="Times New Roman" w:hAnsi="Times New Roman"/>
                <w:sz w:val="18"/>
                <w:szCs w:val="18"/>
              </w:rPr>
            </w:pPr>
            <w:r>
              <w:rPr>
                <w:rFonts w:ascii="Times New Roman" w:hAnsi="Times New Roman"/>
                <w:sz w:val="18"/>
                <w:szCs w:val="18"/>
              </w:rPr>
              <w:t># 28.6</w:t>
            </w:r>
          </w:p>
        </w:tc>
        <w:tc>
          <w:tcPr>
            <w:tcW w:w="2158" w:type="dxa"/>
            <w:vMerge w:val="restart"/>
            <w:shd w:val="clear" w:color="auto" w:fill="auto"/>
            <w:vAlign w:val="center"/>
          </w:tcPr>
          <w:p w14:paraId="110F07BD"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(kommersiella eller till enskilda)</w:t>
            </w:r>
          </w:p>
        </w:tc>
        <w:tc>
          <w:tcPr>
            <w:tcW w:w="989" w:type="dxa"/>
            <w:shd w:val="clear" w:color="auto" w:fill="auto"/>
            <w:vAlign w:val="center"/>
          </w:tcPr>
          <w:p w14:paraId="08A8A273"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86CBF83"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289, ID 1.2.1.1.6 + </w:t>
            </w:r>
          </w:p>
          <w:p w14:paraId="0EFBE51A"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291, ID 1.2.1.1.6.1</w:t>
            </w:r>
          </w:p>
        </w:tc>
      </w:tr>
      <w:tr w:rsidR="00B53E52" w14:paraId="205F19EA" w14:textId="77777777" w:rsidTr="008A4CE5">
        <w:trPr>
          <w:jc w:val="center"/>
        </w:trPr>
        <w:tc>
          <w:tcPr>
            <w:tcW w:w="906" w:type="dxa"/>
            <w:vMerge/>
            <w:shd w:val="clear" w:color="auto" w:fill="auto"/>
            <w:vAlign w:val="center"/>
          </w:tcPr>
          <w:p w14:paraId="7D5A3782"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91065F3"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5523C829"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8C29F2A" w14:textId="77777777" w:rsidR="00B53E52" w:rsidRDefault="00B53E52">
            <w:pPr>
              <w:jc w:val="left"/>
              <w:rPr>
                <w:rFonts w:ascii="Times New Roman" w:hAnsi="Times New Roman"/>
                <w:sz w:val="18"/>
                <w:szCs w:val="18"/>
              </w:rPr>
            </w:pPr>
          </w:p>
        </w:tc>
        <w:tc>
          <w:tcPr>
            <w:tcW w:w="989" w:type="dxa"/>
            <w:shd w:val="clear" w:color="auto" w:fill="auto"/>
            <w:vAlign w:val="center"/>
          </w:tcPr>
          <w:p w14:paraId="3D60F90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4C3E7B87"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293, ID 1.2.1.1.7 + </w:t>
            </w:r>
          </w:p>
          <w:p w14:paraId="1415B8C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295, ID 1.2.1.1.7.1</w:t>
            </w:r>
          </w:p>
        </w:tc>
      </w:tr>
      <w:tr w:rsidR="00B53E52" w14:paraId="4EDECB7A" w14:textId="77777777" w:rsidTr="008A4CE5">
        <w:trPr>
          <w:trHeight w:val="454"/>
          <w:jc w:val="center"/>
        </w:trPr>
        <w:tc>
          <w:tcPr>
            <w:tcW w:w="906" w:type="dxa"/>
            <w:vMerge w:val="restart"/>
            <w:shd w:val="clear" w:color="auto" w:fill="auto"/>
            <w:vAlign w:val="center"/>
          </w:tcPr>
          <w:p w14:paraId="7B71FB7F" w14:textId="77777777" w:rsidR="00B53E52" w:rsidRDefault="00E145E1">
            <w:pPr>
              <w:jc w:val="center"/>
              <w:rPr>
                <w:rFonts w:ascii="Times New Roman" w:hAnsi="Times New Roman"/>
                <w:sz w:val="18"/>
                <w:szCs w:val="18"/>
              </w:rPr>
            </w:pPr>
            <w:r>
              <w:rPr>
                <w:rFonts w:ascii="Times New Roman" w:hAnsi="Times New Roman"/>
                <w:sz w:val="18"/>
                <w:szCs w:val="18"/>
              </w:rPr>
              <w:t>29</w:t>
            </w:r>
          </w:p>
        </w:tc>
        <w:tc>
          <w:tcPr>
            <w:tcW w:w="2706" w:type="dxa"/>
            <w:vMerge w:val="restart"/>
            <w:shd w:val="clear" w:color="auto" w:fill="auto"/>
            <w:vAlign w:val="center"/>
          </w:tcPr>
          <w:p w14:paraId="5ECA4101" w14:textId="77777777" w:rsidR="00B53E52" w:rsidRDefault="00E145E1">
            <w:pPr>
              <w:jc w:val="left"/>
              <w:rPr>
                <w:rFonts w:ascii="Times New Roman" w:hAnsi="Times New Roman"/>
                <w:sz w:val="18"/>
                <w:szCs w:val="18"/>
              </w:rPr>
            </w:pPr>
            <w:r>
              <w:rPr>
                <w:rFonts w:ascii="Times New Roman" w:hAnsi="Times New Roman"/>
                <w:sz w:val="18"/>
                <w:szCs w:val="18"/>
              </w:rPr>
              <w:t>Utlåning mot säkerhet (art. 32.3 b):</w:t>
            </w:r>
          </w:p>
        </w:tc>
        <w:tc>
          <w:tcPr>
            <w:tcW w:w="724" w:type="dxa"/>
            <w:vMerge w:val="restart"/>
            <w:shd w:val="clear" w:color="auto" w:fill="auto"/>
            <w:vAlign w:val="center"/>
          </w:tcPr>
          <w:p w14:paraId="102CA599" w14:textId="77777777" w:rsidR="00B53E52" w:rsidRDefault="00E145E1">
            <w:pPr>
              <w:jc w:val="center"/>
              <w:rPr>
                <w:rFonts w:ascii="Times New Roman" w:hAnsi="Times New Roman"/>
                <w:sz w:val="18"/>
                <w:szCs w:val="18"/>
              </w:rPr>
            </w:pPr>
            <w:r>
              <w:rPr>
                <w:rFonts w:ascii="Times New Roman" w:hAnsi="Times New Roman"/>
                <w:sz w:val="18"/>
                <w:szCs w:val="18"/>
              </w:rPr>
              <w:t># 29.1</w:t>
            </w:r>
          </w:p>
        </w:tc>
        <w:tc>
          <w:tcPr>
            <w:tcW w:w="2158" w:type="dxa"/>
            <w:vMerge w:val="restart"/>
            <w:shd w:val="clear" w:color="auto" w:fill="auto"/>
            <w:vAlign w:val="center"/>
          </w:tcPr>
          <w:p w14:paraId="1BD99715" w14:textId="77777777" w:rsidR="00B53E52" w:rsidRDefault="00E145E1">
            <w:pPr>
              <w:jc w:val="left"/>
              <w:rPr>
                <w:rFonts w:ascii="Times New Roman" w:hAnsi="Times New Roman"/>
                <w:sz w:val="18"/>
                <w:szCs w:val="18"/>
              </w:rPr>
            </w:pPr>
            <w:r>
              <w:rPr>
                <w:rFonts w:ascii="Times New Roman" w:hAnsi="Times New Roman"/>
                <w:sz w:val="18"/>
                <w:szCs w:val="18"/>
              </w:rPr>
              <w:t>Säkerhet på nivå 1 med undantag för säkerställda obligationer med extremt hög kvalitet</w:t>
            </w:r>
          </w:p>
        </w:tc>
        <w:tc>
          <w:tcPr>
            <w:tcW w:w="989" w:type="dxa"/>
            <w:shd w:val="clear" w:color="auto" w:fill="auto"/>
            <w:vAlign w:val="center"/>
          </w:tcPr>
          <w:p w14:paraId="0585B276"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51C0453"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269, ID 1.2.1.1.1</w:t>
            </w:r>
          </w:p>
        </w:tc>
      </w:tr>
      <w:tr w:rsidR="00B53E52" w14:paraId="013DCBC3" w14:textId="77777777" w:rsidTr="008A4CE5">
        <w:trPr>
          <w:jc w:val="center"/>
        </w:trPr>
        <w:tc>
          <w:tcPr>
            <w:tcW w:w="906" w:type="dxa"/>
            <w:vMerge/>
            <w:shd w:val="clear" w:color="auto" w:fill="auto"/>
            <w:vAlign w:val="center"/>
          </w:tcPr>
          <w:p w14:paraId="5430F3BE"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7503937E"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53E2FF4"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DC25BC3" w14:textId="77777777" w:rsidR="00B53E52" w:rsidRDefault="00B53E52">
            <w:pPr>
              <w:jc w:val="left"/>
              <w:rPr>
                <w:rFonts w:ascii="Times New Roman" w:hAnsi="Times New Roman"/>
                <w:sz w:val="18"/>
                <w:szCs w:val="18"/>
              </w:rPr>
            </w:pPr>
          </w:p>
        </w:tc>
        <w:tc>
          <w:tcPr>
            <w:tcW w:w="989" w:type="dxa"/>
            <w:shd w:val="clear" w:color="auto" w:fill="auto"/>
            <w:vAlign w:val="center"/>
          </w:tcPr>
          <w:p w14:paraId="0447238E"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82BBEA7"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29.2</w:t>
            </w:r>
          </w:p>
        </w:tc>
      </w:tr>
      <w:tr w:rsidR="00B53E52" w14:paraId="6A6AC5FA" w14:textId="77777777" w:rsidTr="008A4CE5">
        <w:trPr>
          <w:trHeight w:val="454"/>
          <w:jc w:val="center"/>
        </w:trPr>
        <w:tc>
          <w:tcPr>
            <w:tcW w:w="906" w:type="dxa"/>
            <w:vMerge/>
            <w:shd w:val="clear" w:color="auto" w:fill="auto"/>
            <w:vAlign w:val="center"/>
          </w:tcPr>
          <w:p w14:paraId="3ABEA912"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3F68D7FB"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4327F37" w14:textId="77777777" w:rsidR="00B53E52" w:rsidRDefault="00E145E1">
            <w:pPr>
              <w:jc w:val="center"/>
              <w:rPr>
                <w:rFonts w:ascii="Times New Roman" w:hAnsi="Times New Roman"/>
                <w:sz w:val="18"/>
                <w:szCs w:val="18"/>
              </w:rPr>
            </w:pPr>
            <w:r>
              <w:rPr>
                <w:rFonts w:ascii="Times New Roman" w:hAnsi="Times New Roman"/>
                <w:sz w:val="18"/>
                <w:szCs w:val="18"/>
              </w:rPr>
              <w:t># 29.2</w:t>
            </w:r>
          </w:p>
        </w:tc>
        <w:tc>
          <w:tcPr>
            <w:tcW w:w="2158" w:type="dxa"/>
            <w:vMerge w:val="restart"/>
            <w:shd w:val="clear" w:color="auto" w:fill="auto"/>
            <w:vAlign w:val="center"/>
          </w:tcPr>
          <w:p w14:paraId="10474251" w14:textId="77777777" w:rsidR="00B53E52" w:rsidRDefault="00E145E1">
            <w:pPr>
              <w:jc w:val="left"/>
              <w:rPr>
                <w:rFonts w:ascii="Times New Roman" w:hAnsi="Times New Roman"/>
                <w:sz w:val="18"/>
                <w:szCs w:val="18"/>
              </w:rPr>
            </w:pPr>
            <w:r>
              <w:rPr>
                <w:rFonts w:ascii="Times New Roman" w:hAnsi="Times New Roman"/>
                <w:sz w:val="18"/>
                <w:szCs w:val="18"/>
              </w:rPr>
              <w:t>Säkerhet på nivå 1 i form av säkerställda obligationer med extremt hög kvalitet</w:t>
            </w:r>
          </w:p>
        </w:tc>
        <w:tc>
          <w:tcPr>
            <w:tcW w:w="989" w:type="dxa"/>
            <w:shd w:val="clear" w:color="auto" w:fill="auto"/>
            <w:vAlign w:val="center"/>
          </w:tcPr>
          <w:p w14:paraId="18C7CF0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45E22D3"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273, ID 1.2.1.1.2</w:t>
            </w:r>
          </w:p>
        </w:tc>
      </w:tr>
      <w:tr w:rsidR="00B53E52" w14:paraId="016E8596" w14:textId="77777777" w:rsidTr="008A4CE5">
        <w:trPr>
          <w:trHeight w:val="340"/>
          <w:jc w:val="center"/>
        </w:trPr>
        <w:tc>
          <w:tcPr>
            <w:tcW w:w="906" w:type="dxa"/>
            <w:vMerge/>
            <w:shd w:val="clear" w:color="auto" w:fill="auto"/>
            <w:vAlign w:val="center"/>
          </w:tcPr>
          <w:p w14:paraId="1D39F30C"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32DC410"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1DC77634"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080E5AF2" w14:textId="77777777" w:rsidR="00B53E52" w:rsidRDefault="00B53E52">
            <w:pPr>
              <w:jc w:val="left"/>
              <w:rPr>
                <w:rFonts w:ascii="Times New Roman" w:hAnsi="Times New Roman"/>
                <w:sz w:val="18"/>
                <w:szCs w:val="18"/>
              </w:rPr>
            </w:pPr>
          </w:p>
        </w:tc>
        <w:tc>
          <w:tcPr>
            <w:tcW w:w="989" w:type="dxa"/>
            <w:shd w:val="clear" w:color="auto" w:fill="auto"/>
            <w:vAlign w:val="center"/>
          </w:tcPr>
          <w:p w14:paraId="29C3B647"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54349CC1"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29.3</w:t>
            </w:r>
          </w:p>
        </w:tc>
      </w:tr>
      <w:tr w:rsidR="00B53E52" w14:paraId="1DC92470" w14:textId="77777777" w:rsidTr="008A4CE5">
        <w:trPr>
          <w:jc w:val="center"/>
        </w:trPr>
        <w:tc>
          <w:tcPr>
            <w:tcW w:w="906" w:type="dxa"/>
            <w:vMerge/>
            <w:shd w:val="clear" w:color="auto" w:fill="auto"/>
            <w:vAlign w:val="center"/>
          </w:tcPr>
          <w:p w14:paraId="08078D6F"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24C988CF"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629235FE" w14:textId="77777777" w:rsidR="00B53E52" w:rsidRDefault="00E145E1">
            <w:pPr>
              <w:jc w:val="center"/>
              <w:rPr>
                <w:rFonts w:ascii="Times New Roman" w:hAnsi="Times New Roman"/>
                <w:sz w:val="18"/>
                <w:szCs w:val="18"/>
              </w:rPr>
            </w:pPr>
            <w:r>
              <w:rPr>
                <w:rFonts w:ascii="Times New Roman" w:hAnsi="Times New Roman"/>
                <w:sz w:val="18"/>
                <w:szCs w:val="18"/>
              </w:rPr>
              <w:t># 29.3</w:t>
            </w:r>
          </w:p>
        </w:tc>
        <w:tc>
          <w:tcPr>
            <w:tcW w:w="2158" w:type="dxa"/>
            <w:vMerge w:val="restart"/>
            <w:shd w:val="clear" w:color="auto" w:fill="auto"/>
            <w:vAlign w:val="center"/>
          </w:tcPr>
          <w:p w14:paraId="1E2E29BB" w14:textId="77777777" w:rsidR="00B53E52" w:rsidRDefault="00E145E1">
            <w:pPr>
              <w:jc w:val="left"/>
              <w:rPr>
                <w:rFonts w:ascii="Times New Roman" w:hAnsi="Times New Roman"/>
                <w:sz w:val="18"/>
                <w:szCs w:val="18"/>
              </w:rPr>
            </w:pPr>
            <w:r>
              <w:rPr>
                <w:rFonts w:ascii="Times New Roman" w:hAnsi="Times New Roman"/>
                <w:sz w:val="18"/>
                <w:szCs w:val="18"/>
              </w:rPr>
              <w:t>Säkerhet på nivå 2A</w:t>
            </w:r>
          </w:p>
        </w:tc>
        <w:tc>
          <w:tcPr>
            <w:tcW w:w="989" w:type="dxa"/>
            <w:shd w:val="clear" w:color="auto" w:fill="auto"/>
            <w:vAlign w:val="center"/>
          </w:tcPr>
          <w:p w14:paraId="6C039BA2"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6176989A"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277, ID 1.2.1.1.3</w:t>
            </w:r>
          </w:p>
        </w:tc>
      </w:tr>
      <w:tr w:rsidR="00B53E52" w14:paraId="2C7F2548" w14:textId="77777777" w:rsidTr="008A4CE5">
        <w:trPr>
          <w:jc w:val="center"/>
        </w:trPr>
        <w:tc>
          <w:tcPr>
            <w:tcW w:w="906" w:type="dxa"/>
            <w:vMerge/>
            <w:shd w:val="clear" w:color="auto" w:fill="auto"/>
            <w:vAlign w:val="center"/>
          </w:tcPr>
          <w:p w14:paraId="4887A405"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16AC2AA9"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65ED5CE0"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E10E227" w14:textId="77777777" w:rsidR="00B53E52" w:rsidRDefault="00B53E52">
            <w:pPr>
              <w:jc w:val="left"/>
              <w:rPr>
                <w:rFonts w:ascii="Times New Roman" w:hAnsi="Times New Roman"/>
                <w:sz w:val="18"/>
                <w:szCs w:val="18"/>
              </w:rPr>
            </w:pPr>
          </w:p>
        </w:tc>
        <w:tc>
          <w:tcPr>
            <w:tcW w:w="989" w:type="dxa"/>
            <w:shd w:val="clear" w:color="auto" w:fill="auto"/>
            <w:vAlign w:val="center"/>
          </w:tcPr>
          <w:p w14:paraId="48C0D7C5"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9228619"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29.4</w:t>
            </w:r>
          </w:p>
        </w:tc>
      </w:tr>
      <w:tr w:rsidR="00B53E52" w14:paraId="62C86829" w14:textId="77777777" w:rsidTr="008A4CE5">
        <w:trPr>
          <w:trHeight w:val="454"/>
          <w:jc w:val="center"/>
        </w:trPr>
        <w:tc>
          <w:tcPr>
            <w:tcW w:w="906" w:type="dxa"/>
            <w:vMerge/>
            <w:shd w:val="clear" w:color="auto" w:fill="auto"/>
            <w:vAlign w:val="center"/>
          </w:tcPr>
          <w:p w14:paraId="24C5F77A"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9B3BF43"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5FBD532A" w14:textId="77777777" w:rsidR="00B53E52" w:rsidRDefault="00E145E1">
            <w:pPr>
              <w:jc w:val="center"/>
              <w:rPr>
                <w:rFonts w:ascii="Times New Roman" w:hAnsi="Times New Roman"/>
                <w:sz w:val="18"/>
                <w:szCs w:val="18"/>
              </w:rPr>
            </w:pPr>
            <w:r>
              <w:rPr>
                <w:rFonts w:ascii="Times New Roman" w:hAnsi="Times New Roman"/>
                <w:sz w:val="18"/>
                <w:szCs w:val="18"/>
              </w:rPr>
              <w:t># 29.4</w:t>
            </w:r>
          </w:p>
        </w:tc>
        <w:tc>
          <w:tcPr>
            <w:tcW w:w="2158" w:type="dxa"/>
            <w:vMerge w:val="restart"/>
            <w:shd w:val="clear" w:color="auto" w:fill="auto"/>
            <w:vAlign w:val="center"/>
          </w:tcPr>
          <w:p w14:paraId="7D2C6CB0"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(bostadslån eller bil)</w:t>
            </w:r>
          </w:p>
        </w:tc>
        <w:tc>
          <w:tcPr>
            <w:tcW w:w="989" w:type="dxa"/>
            <w:shd w:val="clear" w:color="auto" w:fill="auto"/>
            <w:vAlign w:val="center"/>
          </w:tcPr>
          <w:p w14:paraId="2C529480"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717B003"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281, ID 1.2.1.1.4</w:t>
            </w:r>
          </w:p>
        </w:tc>
      </w:tr>
      <w:tr w:rsidR="00B53E52" w14:paraId="05F1D7DC" w14:textId="77777777" w:rsidTr="008A4CE5">
        <w:trPr>
          <w:jc w:val="center"/>
        </w:trPr>
        <w:tc>
          <w:tcPr>
            <w:tcW w:w="906" w:type="dxa"/>
            <w:vMerge/>
            <w:shd w:val="clear" w:color="auto" w:fill="auto"/>
            <w:vAlign w:val="center"/>
          </w:tcPr>
          <w:p w14:paraId="3D50DD83"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624EC4A7"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02DB2140"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2B973AEA" w14:textId="77777777" w:rsidR="00B53E52" w:rsidRDefault="00B53E52">
            <w:pPr>
              <w:jc w:val="left"/>
              <w:rPr>
                <w:rFonts w:ascii="Times New Roman" w:hAnsi="Times New Roman"/>
                <w:sz w:val="18"/>
                <w:szCs w:val="18"/>
              </w:rPr>
            </w:pPr>
          </w:p>
        </w:tc>
        <w:tc>
          <w:tcPr>
            <w:tcW w:w="989" w:type="dxa"/>
            <w:shd w:val="clear" w:color="auto" w:fill="auto"/>
            <w:vAlign w:val="center"/>
          </w:tcPr>
          <w:p w14:paraId="63BBF25B"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C4D8B9D"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29.5</w:t>
            </w:r>
          </w:p>
        </w:tc>
      </w:tr>
      <w:tr w:rsidR="00B53E52" w14:paraId="6B5343E1" w14:textId="77777777" w:rsidTr="008A4CE5">
        <w:trPr>
          <w:trHeight w:val="340"/>
          <w:jc w:val="center"/>
        </w:trPr>
        <w:tc>
          <w:tcPr>
            <w:tcW w:w="906" w:type="dxa"/>
            <w:vMerge/>
            <w:shd w:val="clear" w:color="auto" w:fill="auto"/>
            <w:vAlign w:val="center"/>
          </w:tcPr>
          <w:p w14:paraId="29F2D3E3"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63B77172"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0F881548" w14:textId="77777777" w:rsidR="00B53E52" w:rsidRDefault="00E145E1">
            <w:pPr>
              <w:jc w:val="center"/>
              <w:rPr>
                <w:rFonts w:ascii="Times New Roman" w:hAnsi="Times New Roman"/>
                <w:sz w:val="18"/>
                <w:szCs w:val="18"/>
              </w:rPr>
            </w:pPr>
            <w:r>
              <w:rPr>
                <w:rFonts w:ascii="Times New Roman" w:hAnsi="Times New Roman"/>
                <w:sz w:val="18"/>
                <w:szCs w:val="18"/>
              </w:rPr>
              <w:t># 29.5</w:t>
            </w:r>
          </w:p>
        </w:tc>
        <w:tc>
          <w:tcPr>
            <w:tcW w:w="2158" w:type="dxa"/>
            <w:vMerge w:val="restart"/>
            <w:shd w:val="clear" w:color="auto" w:fill="auto"/>
            <w:vAlign w:val="center"/>
          </w:tcPr>
          <w:p w14:paraId="72A53016" w14:textId="77777777" w:rsidR="00B53E52" w:rsidRDefault="00E145E1">
            <w:pPr>
              <w:jc w:val="left"/>
              <w:rPr>
                <w:rFonts w:ascii="Times New Roman" w:hAnsi="Times New Roman"/>
                <w:sz w:val="18"/>
                <w:szCs w:val="18"/>
              </w:rPr>
            </w:pPr>
            <w:r>
              <w:rPr>
                <w:rFonts w:ascii="Times New Roman" w:hAnsi="Times New Roman"/>
                <w:sz w:val="18"/>
                <w:szCs w:val="18"/>
              </w:rPr>
              <w:t>Säkerhet på nivå 2B i form av säkerställda obligationer med hög kvalitet</w:t>
            </w:r>
          </w:p>
        </w:tc>
        <w:tc>
          <w:tcPr>
            <w:tcW w:w="989" w:type="dxa"/>
            <w:shd w:val="clear" w:color="auto" w:fill="auto"/>
            <w:vAlign w:val="center"/>
          </w:tcPr>
          <w:p w14:paraId="4632C06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240B94A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285, ID 1.2.1.1.5</w:t>
            </w:r>
          </w:p>
        </w:tc>
      </w:tr>
      <w:tr w:rsidR="00B53E52" w14:paraId="31C0AF40" w14:textId="77777777" w:rsidTr="008A4CE5">
        <w:trPr>
          <w:jc w:val="center"/>
        </w:trPr>
        <w:tc>
          <w:tcPr>
            <w:tcW w:w="906" w:type="dxa"/>
            <w:vMerge/>
            <w:shd w:val="clear" w:color="auto" w:fill="auto"/>
            <w:vAlign w:val="center"/>
          </w:tcPr>
          <w:p w14:paraId="745FEDD2"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1F337E76"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1587415F"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00E39E73" w14:textId="77777777" w:rsidR="00B53E52" w:rsidRDefault="00B53E52">
            <w:pPr>
              <w:jc w:val="left"/>
              <w:rPr>
                <w:rFonts w:ascii="Times New Roman" w:hAnsi="Times New Roman"/>
                <w:sz w:val="18"/>
                <w:szCs w:val="18"/>
              </w:rPr>
            </w:pPr>
          </w:p>
        </w:tc>
        <w:tc>
          <w:tcPr>
            <w:tcW w:w="989" w:type="dxa"/>
            <w:shd w:val="clear" w:color="auto" w:fill="auto"/>
            <w:vAlign w:val="center"/>
          </w:tcPr>
          <w:p w14:paraId="37425973"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076E690C"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 29.6</w:t>
            </w:r>
          </w:p>
        </w:tc>
      </w:tr>
      <w:tr w:rsidR="00B53E52" w14:paraId="30AE54ED" w14:textId="77777777" w:rsidTr="00454544">
        <w:trPr>
          <w:trHeight w:val="397"/>
          <w:jc w:val="center"/>
        </w:trPr>
        <w:tc>
          <w:tcPr>
            <w:tcW w:w="906" w:type="dxa"/>
            <w:vMerge/>
            <w:shd w:val="clear" w:color="auto" w:fill="auto"/>
            <w:vAlign w:val="center"/>
          </w:tcPr>
          <w:p w14:paraId="48100570"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29AD75B3"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7E892FF6" w14:textId="77777777" w:rsidR="00B53E52" w:rsidRDefault="00E145E1">
            <w:pPr>
              <w:jc w:val="center"/>
              <w:rPr>
                <w:rFonts w:ascii="Times New Roman" w:hAnsi="Times New Roman"/>
                <w:sz w:val="18"/>
                <w:szCs w:val="18"/>
              </w:rPr>
            </w:pPr>
            <w:r>
              <w:rPr>
                <w:rFonts w:ascii="Times New Roman" w:hAnsi="Times New Roman"/>
                <w:sz w:val="18"/>
                <w:szCs w:val="18"/>
              </w:rPr>
              <w:t># 29.6</w:t>
            </w:r>
          </w:p>
        </w:tc>
        <w:tc>
          <w:tcPr>
            <w:tcW w:w="2158" w:type="dxa"/>
            <w:vMerge w:val="restart"/>
            <w:shd w:val="clear" w:color="auto" w:fill="auto"/>
            <w:vAlign w:val="center"/>
          </w:tcPr>
          <w:p w14:paraId="7001EBB2"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(kommersiella eller till enskilda)</w:t>
            </w:r>
          </w:p>
        </w:tc>
        <w:tc>
          <w:tcPr>
            <w:tcW w:w="989" w:type="dxa"/>
            <w:shd w:val="clear" w:color="auto" w:fill="auto"/>
            <w:vAlign w:val="center"/>
          </w:tcPr>
          <w:p w14:paraId="14BC0B45"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D09166F"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289, ID 1.2.1.1.6</w:t>
            </w:r>
          </w:p>
        </w:tc>
      </w:tr>
      <w:tr w:rsidR="00B53E52" w14:paraId="458751F0" w14:textId="77777777" w:rsidTr="008A4CE5">
        <w:trPr>
          <w:jc w:val="center"/>
        </w:trPr>
        <w:tc>
          <w:tcPr>
            <w:tcW w:w="906" w:type="dxa"/>
            <w:vMerge/>
            <w:shd w:val="clear" w:color="auto" w:fill="auto"/>
            <w:vAlign w:val="center"/>
          </w:tcPr>
          <w:p w14:paraId="2AFCCF35"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3FA5E631"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5A7CB9A5"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7DEAD298" w14:textId="77777777" w:rsidR="00B53E52" w:rsidRDefault="00B53E52">
            <w:pPr>
              <w:jc w:val="left"/>
              <w:rPr>
                <w:rFonts w:ascii="Times New Roman" w:hAnsi="Times New Roman"/>
                <w:sz w:val="18"/>
                <w:szCs w:val="18"/>
              </w:rPr>
            </w:pPr>
          </w:p>
        </w:tc>
        <w:tc>
          <w:tcPr>
            <w:tcW w:w="989" w:type="dxa"/>
            <w:shd w:val="clear" w:color="auto" w:fill="auto"/>
            <w:vAlign w:val="center"/>
          </w:tcPr>
          <w:p w14:paraId="349E0163"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CA809A9" w14:textId="77777777"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293, ID 1.2.1.1.7</w:t>
            </w:r>
          </w:p>
        </w:tc>
      </w:tr>
      <w:tr w:rsidR="00B53E52" w14:paraId="09A368FA" w14:textId="77777777" w:rsidTr="008A4CE5">
        <w:trPr>
          <w:trHeight w:val="454"/>
          <w:jc w:val="center"/>
        </w:trPr>
        <w:tc>
          <w:tcPr>
            <w:tcW w:w="906" w:type="dxa"/>
            <w:vMerge w:val="restart"/>
            <w:shd w:val="clear" w:color="auto" w:fill="auto"/>
            <w:vAlign w:val="center"/>
          </w:tcPr>
          <w:p w14:paraId="735F5135" w14:textId="77777777" w:rsidR="00B53E52" w:rsidRDefault="00E145E1">
            <w:pPr>
              <w:jc w:val="center"/>
              <w:rPr>
                <w:rFonts w:ascii="Times New Roman" w:hAnsi="Times New Roman"/>
                <w:sz w:val="18"/>
                <w:szCs w:val="18"/>
              </w:rPr>
            </w:pPr>
            <w:r>
              <w:rPr>
                <w:rFonts w:ascii="Times New Roman" w:hAnsi="Times New Roman"/>
                <w:sz w:val="18"/>
                <w:szCs w:val="18"/>
              </w:rPr>
              <w:t>30</w:t>
            </w:r>
          </w:p>
        </w:tc>
        <w:tc>
          <w:tcPr>
            <w:tcW w:w="5588" w:type="dxa"/>
            <w:gridSpan w:val="3"/>
            <w:vMerge w:val="restart"/>
            <w:shd w:val="clear" w:color="auto" w:fill="auto"/>
            <w:vAlign w:val="center"/>
          </w:tcPr>
          <w:p w14:paraId="7AB8CDAD" w14:textId="42BE2387" w:rsidR="00B53E52" w:rsidRDefault="00E145E1">
            <w:pPr>
              <w:jc w:val="left"/>
              <w:rPr>
                <w:rFonts w:ascii="Times New Roman" w:hAnsi="Times New Roman"/>
                <w:sz w:val="18"/>
                <w:szCs w:val="18"/>
              </w:rPr>
            </w:pPr>
            <w:r>
              <w:rPr>
                <w:rFonts w:ascii="Times New Roman" w:hAnsi="Times New Roman"/>
                <w:sz w:val="18"/>
                <w:szCs w:val="18"/>
              </w:rPr>
              <w:t>Säkerhet som inte klassificeras som likvid tillgång (art. 32.3 b) och är icke-likvid aktie</w:t>
            </w:r>
          </w:p>
        </w:tc>
        <w:tc>
          <w:tcPr>
            <w:tcW w:w="989" w:type="dxa"/>
            <w:shd w:val="clear" w:color="auto" w:fill="auto"/>
            <w:vAlign w:val="center"/>
          </w:tcPr>
          <w:p w14:paraId="230989FE"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6DFFABF" w14:textId="19D3F299"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301, ID 1.2.1.3.1</w:t>
            </w:r>
          </w:p>
        </w:tc>
      </w:tr>
      <w:tr w:rsidR="00B53E52" w14:paraId="56C8F38E" w14:textId="77777777" w:rsidTr="008A4CE5">
        <w:trPr>
          <w:trHeight w:val="397"/>
          <w:jc w:val="center"/>
        </w:trPr>
        <w:tc>
          <w:tcPr>
            <w:tcW w:w="906" w:type="dxa"/>
            <w:vMerge/>
            <w:shd w:val="clear" w:color="auto" w:fill="auto"/>
            <w:vAlign w:val="center"/>
          </w:tcPr>
          <w:p w14:paraId="5CFEEE66"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B53E52" w:rsidRDefault="00B53E52">
            <w:pPr>
              <w:jc w:val="center"/>
              <w:rPr>
                <w:rFonts w:ascii="Times New Roman" w:hAnsi="Times New Roman"/>
                <w:sz w:val="18"/>
                <w:szCs w:val="18"/>
              </w:rPr>
            </w:pPr>
          </w:p>
        </w:tc>
        <w:tc>
          <w:tcPr>
            <w:tcW w:w="989" w:type="dxa"/>
            <w:shd w:val="clear" w:color="auto" w:fill="auto"/>
            <w:vAlign w:val="center"/>
          </w:tcPr>
          <w:p w14:paraId="6F49643B"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D970C8A" w14:textId="10BA2776" w:rsidR="00B53E52" w:rsidRDefault="00E145E1">
            <w:pPr>
              <w:widowControl w:val="0"/>
              <w:spacing w:before="32" w:after="0"/>
              <w:jc w:val="center"/>
              <w:rPr>
                <w:rFonts w:ascii="Times New Roman" w:hAnsi="Times New Roman"/>
                <w:sz w:val="18"/>
                <w:szCs w:val="18"/>
              </w:rPr>
            </w:pPr>
            <w:r>
              <w:rPr>
                <w:rFonts w:ascii="Times New Roman" w:hAnsi="Times New Roman"/>
                <w:sz w:val="18"/>
                <w:szCs w:val="18"/>
              </w:rPr>
              <w:t>Rad 303, ID 1.2.1.3.2</w:t>
            </w:r>
          </w:p>
        </w:tc>
      </w:tr>
      <w:tr w:rsidR="00B53E52" w14:paraId="1F43E637" w14:textId="77777777" w:rsidTr="008A4CE5">
        <w:trPr>
          <w:trHeight w:val="454"/>
          <w:jc w:val="center"/>
        </w:trPr>
        <w:tc>
          <w:tcPr>
            <w:tcW w:w="906" w:type="dxa"/>
            <w:vMerge w:val="restart"/>
            <w:shd w:val="clear" w:color="auto" w:fill="auto"/>
            <w:vAlign w:val="center"/>
          </w:tcPr>
          <w:p w14:paraId="76347E4D" w14:textId="77777777" w:rsidR="00B53E52" w:rsidRDefault="00E145E1">
            <w:pPr>
              <w:jc w:val="center"/>
              <w:rPr>
                <w:rFonts w:ascii="Times New Roman" w:hAnsi="Times New Roman"/>
                <w:sz w:val="18"/>
                <w:szCs w:val="18"/>
              </w:rPr>
            </w:pPr>
            <w:r>
              <w:rPr>
                <w:rFonts w:ascii="Times New Roman" w:hAnsi="Times New Roman"/>
                <w:sz w:val="18"/>
                <w:szCs w:val="18"/>
              </w:rPr>
              <w:t>31</w:t>
            </w:r>
          </w:p>
        </w:tc>
        <w:tc>
          <w:tcPr>
            <w:tcW w:w="5588" w:type="dxa"/>
            <w:gridSpan w:val="3"/>
            <w:vMerge w:val="restart"/>
            <w:shd w:val="clear" w:color="auto" w:fill="auto"/>
            <w:vAlign w:val="center"/>
          </w:tcPr>
          <w:p w14:paraId="56DE4981" w14:textId="77777777" w:rsidR="00B53E52" w:rsidRDefault="00E145E1">
            <w:pPr>
              <w:jc w:val="left"/>
              <w:rPr>
                <w:rFonts w:ascii="Times New Roman" w:hAnsi="Times New Roman"/>
                <w:sz w:val="18"/>
                <w:szCs w:val="18"/>
              </w:rPr>
            </w:pPr>
            <w:r>
              <w:rPr>
                <w:rFonts w:ascii="Times New Roman" w:hAnsi="Times New Roman"/>
                <w:sz w:val="18"/>
                <w:szCs w:val="18"/>
              </w:rPr>
              <w:t>En säkerhet godtas generellt som en likvid tillgång (oavsett om den används på nytt i en annan transaktion och oavsett om tillgången uppfyller det operativa kravet i artikel 8)</w:t>
            </w:r>
          </w:p>
        </w:tc>
        <w:tc>
          <w:tcPr>
            <w:tcW w:w="989" w:type="dxa"/>
            <w:shd w:val="clear" w:color="auto" w:fill="auto"/>
            <w:vAlign w:val="center"/>
          </w:tcPr>
          <w:p w14:paraId="28B6CBAE"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7B0A8AF"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32</w:t>
            </w:r>
          </w:p>
        </w:tc>
      </w:tr>
      <w:tr w:rsidR="00B53E52" w14:paraId="13F99E91" w14:textId="77777777" w:rsidTr="008A4CE5">
        <w:trPr>
          <w:jc w:val="center"/>
        </w:trPr>
        <w:tc>
          <w:tcPr>
            <w:tcW w:w="906" w:type="dxa"/>
            <w:vMerge/>
            <w:shd w:val="clear" w:color="auto" w:fill="auto"/>
            <w:vAlign w:val="center"/>
          </w:tcPr>
          <w:p w14:paraId="0AE39F01"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B53E52" w:rsidRDefault="00B53E52">
            <w:pPr>
              <w:jc w:val="center"/>
              <w:rPr>
                <w:rFonts w:ascii="Times New Roman" w:hAnsi="Times New Roman"/>
                <w:sz w:val="18"/>
                <w:szCs w:val="18"/>
              </w:rPr>
            </w:pPr>
          </w:p>
        </w:tc>
        <w:tc>
          <w:tcPr>
            <w:tcW w:w="989" w:type="dxa"/>
            <w:shd w:val="clear" w:color="auto" w:fill="auto"/>
            <w:vAlign w:val="center"/>
          </w:tcPr>
          <w:p w14:paraId="12A424B6"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E210640"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w:t>
            </w:r>
          </w:p>
        </w:tc>
      </w:tr>
      <w:tr w:rsidR="00B53E52" w14:paraId="2A222CD3" w14:textId="77777777" w:rsidTr="008A4CE5">
        <w:trPr>
          <w:jc w:val="center"/>
        </w:trPr>
        <w:tc>
          <w:tcPr>
            <w:tcW w:w="906" w:type="dxa"/>
            <w:vMerge w:val="restart"/>
            <w:shd w:val="clear" w:color="auto" w:fill="auto"/>
            <w:vAlign w:val="center"/>
          </w:tcPr>
          <w:p w14:paraId="6A44E7EE" w14:textId="77777777" w:rsidR="00B53E52" w:rsidRDefault="00E145E1">
            <w:pPr>
              <w:jc w:val="center"/>
              <w:rPr>
                <w:rFonts w:ascii="Times New Roman" w:hAnsi="Times New Roman"/>
                <w:sz w:val="18"/>
                <w:szCs w:val="18"/>
              </w:rPr>
            </w:pPr>
            <w:r>
              <w:rPr>
                <w:rFonts w:ascii="Times New Roman" w:hAnsi="Times New Roman"/>
                <w:sz w:val="18"/>
                <w:szCs w:val="18"/>
              </w:rPr>
              <w:t>32</w:t>
            </w:r>
          </w:p>
        </w:tc>
        <w:tc>
          <w:tcPr>
            <w:tcW w:w="5588" w:type="dxa"/>
            <w:gridSpan w:val="3"/>
            <w:vMerge w:val="restart"/>
            <w:shd w:val="clear" w:color="auto" w:fill="auto"/>
            <w:vAlign w:val="center"/>
          </w:tcPr>
          <w:p w14:paraId="70828BB2" w14:textId="77777777" w:rsidR="00B53E52" w:rsidRDefault="00E145E1">
            <w:pPr>
              <w:jc w:val="left"/>
              <w:rPr>
                <w:rFonts w:ascii="Times New Roman" w:hAnsi="Times New Roman"/>
                <w:sz w:val="18"/>
                <w:szCs w:val="18"/>
              </w:rPr>
            </w:pPr>
            <w:r>
              <w:rPr>
                <w:rFonts w:ascii="Times New Roman" w:hAnsi="Times New Roman"/>
                <w:sz w:val="18"/>
                <w:szCs w:val="18"/>
              </w:rPr>
              <w:t>Säkerhet används för att täcka korta positioner</w:t>
            </w:r>
          </w:p>
        </w:tc>
        <w:tc>
          <w:tcPr>
            <w:tcW w:w="989" w:type="dxa"/>
            <w:shd w:val="clear" w:color="auto" w:fill="auto"/>
            <w:vAlign w:val="center"/>
          </w:tcPr>
          <w:p w14:paraId="5B361DA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61B8DF8" w14:textId="50888566"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337, ID 1.2.2.2</w:t>
            </w:r>
          </w:p>
        </w:tc>
      </w:tr>
      <w:tr w:rsidR="00B53E52" w14:paraId="2BEA852A" w14:textId="77777777" w:rsidTr="008A4CE5">
        <w:trPr>
          <w:jc w:val="center"/>
        </w:trPr>
        <w:tc>
          <w:tcPr>
            <w:tcW w:w="906" w:type="dxa"/>
            <w:vMerge/>
            <w:shd w:val="clear" w:color="auto" w:fill="auto"/>
            <w:vAlign w:val="center"/>
          </w:tcPr>
          <w:p w14:paraId="7C1E6A4C"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B53E52" w:rsidRDefault="00B53E52">
            <w:pPr>
              <w:jc w:val="center"/>
              <w:rPr>
                <w:rFonts w:ascii="Times New Roman" w:hAnsi="Times New Roman"/>
                <w:sz w:val="18"/>
                <w:szCs w:val="18"/>
              </w:rPr>
            </w:pPr>
          </w:p>
        </w:tc>
        <w:tc>
          <w:tcPr>
            <w:tcW w:w="989" w:type="dxa"/>
            <w:shd w:val="clear" w:color="auto" w:fill="auto"/>
            <w:vAlign w:val="center"/>
          </w:tcPr>
          <w:p w14:paraId="1058C8D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91D163A"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33</w:t>
            </w:r>
          </w:p>
        </w:tc>
      </w:tr>
      <w:tr w:rsidR="00B53E52" w14:paraId="556CBF63" w14:textId="77777777" w:rsidTr="008A4CE5">
        <w:trPr>
          <w:jc w:val="center"/>
        </w:trPr>
        <w:tc>
          <w:tcPr>
            <w:tcW w:w="906" w:type="dxa"/>
            <w:vMerge w:val="restart"/>
            <w:shd w:val="clear" w:color="auto" w:fill="auto"/>
            <w:vAlign w:val="center"/>
          </w:tcPr>
          <w:p w14:paraId="5F036AC8" w14:textId="77777777" w:rsidR="00B53E52" w:rsidRDefault="00E145E1">
            <w:pPr>
              <w:jc w:val="center"/>
              <w:rPr>
                <w:rFonts w:ascii="Times New Roman" w:hAnsi="Times New Roman"/>
                <w:sz w:val="18"/>
                <w:szCs w:val="18"/>
              </w:rPr>
            </w:pPr>
            <w:r>
              <w:rPr>
                <w:rFonts w:ascii="Times New Roman" w:hAnsi="Times New Roman"/>
                <w:sz w:val="18"/>
                <w:szCs w:val="18"/>
              </w:rPr>
              <w:t>33</w:t>
            </w:r>
          </w:p>
        </w:tc>
        <w:tc>
          <w:tcPr>
            <w:tcW w:w="5588" w:type="dxa"/>
            <w:gridSpan w:val="3"/>
            <w:vMerge w:val="restart"/>
            <w:shd w:val="clear" w:color="auto" w:fill="auto"/>
            <w:vAlign w:val="center"/>
          </w:tcPr>
          <w:p w14:paraId="21246249" w14:textId="77777777" w:rsidR="00B53E52" w:rsidRDefault="00E145E1">
            <w:pPr>
              <w:jc w:val="center"/>
              <w:rPr>
                <w:rFonts w:ascii="Times New Roman" w:hAnsi="Times New Roman"/>
                <w:sz w:val="18"/>
                <w:szCs w:val="18"/>
              </w:rPr>
            </w:pPr>
            <w:r>
              <w:rPr>
                <w:rFonts w:ascii="Times New Roman" w:hAnsi="Times New Roman"/>
                <w:sz w:val="18"/>
                <w:szCs w:val="18"/>
              </w:rPr>
              <w:t>Erhållen säkerhet uppfyller de operativa kraven i artikel 8</w:t>
            </w:r>
          </w:p>
        </w:tc>
        <w:tc>
          <w:tcPr>
            <w:tcW w:w="989" w:type="dxa"/>
            <w:shd w:val="clear" w:color="auto" w:fill="auto"/>
            <w:vAlign w:val="center"/>
          </w:tcPr>
          <w:p w14:paraId="0BDB460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619C37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w:t>
            </w:r>
          </w:p>
        </w:tc>
      </w:tr>
      <w:tr w:rsidR="00B53E52" w14:paraId="311E1B0B" w14:textId="77777777" w:rsidTr="008A4CE5">
        <w:trPr>
          <w:jc w:val="center"/>
        </w:trPr>
        <w:tc>
          <w:tcPr>
            <w:tcW w:w="906" w:type="dxa"/>
            <w:vMerge/>
            <w:shd w:val="clear" w:color="auto" w:fill="auto"/>
            <w:vAlign w:val="center"/>
          </w:tcPr>
          <w:p w14:paraId="47F72F47" w14:textId="77777777" w:rsidR="00B53E52" w:rsidRDefault="00B53E52">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B53E52" w:rsidRDefault="00B53E52">
            <w:pPr>
              <w:jc w:val="center"/>
              <w:rPr>
                <w:rFonts w:ascii="Times New Roman" w:hAnsi="Times New Roman"/>
                <w:sz w:val="18"/>
                <w:szCs w:val="18"/>
              </w:rPr>
            </w:pPr>
          </w:p>
        </w:tc>
        <w:tc>
          <w:tcPr>
            <w:tcW w:w="989" w:type="dxa"/>
            <w:shd w:val="clear" w:color="auto" w:fill="auto"/>
            <w:vAlign w:val="center"/>
          </w:tcPr>
          <w:p w14:paraId="7DEB951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51C296C0"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w:t>
            </w:r>
          </w:p>
        </w:tc>
      </w:tr>
      <w:tr w:rsidR="00B53E52" w14:paraId="5981862B" w14:textId="77777777" w:rsidTr="008A4CE5">
        <w:trPr>
          <w:jc w:val="center"/>
        </w:trPr>
        <w:tc>
          <w:tcPr>
            <w:tcW w:w="906" w:type="dxa"/>
            <w:vMerge w:val="restart"/>
            <w:shd w:val="clear" w:color="auto" w:fill="auto"/>
            <w:vAlign w:val="center"/>
          </w:tcPr>
          <w:p w14:paraId="6B003FEC" w14:textId="77777777" w:rsidR="00B53E52" w:rsidRDefault="00E145E1">
            <w:pPr>
              <w:jc w:val="center"/>
              <w:rPr>
                <w:rFonts w:ascii="Times New Roman" w:hAnsi="Times New Roman"/>
                <w:sz w:val="18"/>
                <w:szCs w:val="18"/>
              </w:rPr>
            </w:pPr>
            <w:r>
              <w:rPr>
                <w:rFonts w:ascii="Times New Roman" w:hAnsi="Times New Roman"/>
                <w:sz w:val="18"/>
                <w:szCs w:val="18"/>
              </w:rPr>
              <w:t>34</w:t>
            </w:r>
          </w:p>
        </w:tc>
        <w:tc>
          <w:tcPr>
            <w:tcW w:w="2706" w:type="dxa"/>
            <w:vMerge w:val="restart"/>
            <w:shd w:val="clear" w:color="auto" w:fill="auto"/>
            <w:vAlign w:val="center"/>
          </w:tcPr>
          <w:p w14:paraId="03A13327" w14:textId="77777777" w:rsidR="00B53E52" w:rsidRDefault="00E145E1">
            <w:pPr>
              <w:jc w:val="left"/>
              <w:rPr>
                <w:rFonts w:ascii="Times New Roman" w:hAnsi="Times New Roman"/>
                <w:sz w:val="18"/>
                <w:szCs w:val="18"/>
              </w:rPr>
            </w:pPr>
            <w:r>
              <w:rPr>
                <w:rFonts w:ascii="Times New Roman" w:hAnsi="Times New Roman"/>
                <w:sz w:val="18"/>
                <w:szCs w:val="18"/>
              </w:rPr>
              <w:t>Utlåning mot säkerhet (art. 32.3 b)</w:t>
            </w:r>
          </w:p>
        </w:tc>
        <w:tc>
          <w:tcPr>
            <w:tcW w:w="724" w:type="dxa"/>
            <w:vMerge w:val="restart"/>
            <w:shd w:val="clear" w:color="auto" w:fill="auto"/>
            <w:vAlign w:val="center"/>
          </w:tcPr>
          <w:p w14:paraId="5A3420BB" w14:textId="77777777" w:rsidR="00B53E52" w:rsidRDefault="00E145E1">
            <w:pPr>
              <w:jc w:val="center"/>
              <w:rPr>
                <w:rFonts w:ascii="Times New Roman" w:hAnsi="Times New Roman"/>
                <w:sz w:val="18"/>
                <w:szCs w:val="18"/>
              </w:rPr>
            </w:pPr>
            <w:r>
              <w:rPr>
                <w:rFonts w:ascii="Times New Roman" w:hAnsi="Times New Roman"/>
                <w:sz w:val="18"/>
                <w:szCs w:val="18"/>
              </w:rPr>
              <w:t># 34.1</w:t>
            </w:r>
          </w:p>
        </w:tc>
        <w:tc>
          <w:tcPr>
            <w:tcW w:w="2158" w:type="dxa"/>
            <w:vMerge w:val="restart"/>
            <w:shd w:val="clear" w:color="auto" w:fill="auto"/>
            <w:vAlign w:val="center"/>
          </w:tcPr>
          <w:p w14:paraId="1CD87D4D" w14:textId="77777777" w:rsidR="00B53E52" w:rsidRDefault="00E145E1">
            <w:pPr>
              <w:jc w:val="left"/>
              <w:rPr>
                <w:rFonts w:ascii="Times New Roman" w:hAnsi="Times New Roman"/>
                <w:sz w:val="18"/>
                <w:szCs w:val="18"/>
              </w:rPr>
            </w:pPr>
            <w:r>
              <w:rPr>
                <w:rFonts w:ascii="Times New Roman" w:hAnsi="Times New Roman"/>
                <w:sz w:val="18"/>
                <w:szCs w:val="18"/>
              </w:rPr>
              <w:t>Säkerhet på nivå 1 med undantag för säkerställda obligationer med extremt hög kvalitet</w:t>
            </w:r>
          </w:p>
        </w:tc>
        <w:tc>
          <w:tcPr>
            <w:tcW w:w="989" w:type="dxa"/>
            <w:shd w:val="clear" w:color="auto" w:fill="auto"/>
            <w:vAlign w:val="center"/>
          </w:tcPr>
          <w:p w14:paraId="384BC4DF"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DCC66F1" w14:textId="2072885A"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309, ID 1.2.2.1.1 + </w:t>
            </w:r>
          </w:p>
          <w:p w14:paraId="359613C7" w14:textId="64E5A68E"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311, ID 1.2.2.1.1.1</w:t>
            </w:r>
          </w:p>
        </w:tc>
      </w:tr>
      <w:tr w:rsidR="00B53E52" w14:paraId="53F09526" w14:textId="77777777" w:rsidTr="008A4CE5">
        <w:trPr>
          <w:jc w:val="center"/>
        </w:trPr>
        <w:tc>
          <w:tcPr>
            <w:tcW w:w="906" w:type="dxa"/>
            <w:vMerge/>
            <w:shd w:val="clear" w:color="auto" w:fill="auto"/>
            <w:vAlign w:val="center"/>
          </w:tcPr>
          <w:p w14:paraId="59050765"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30F99D7C"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731B782F"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7FDE909E" w14:textId="77777777" w:rsidR="00B53E52" w:rsidRDefault="00B53E52">
            <w:pPr>
              <w:jc w:val="left"/>
              <w:rPr>
                <w:rFonts w:ascii="Times New Roman" w:hAnsi="Times New Roman"/>
                <w:sz w:val="18"/>
                <w:szCs w:val="18"/>
              </w:rPr>
            </w:pPr>
          </w:p>
        </w:tc>
        <w:tc>
          <w:tcPr>
            <w:tcW w:w="989" w:type="dxa"/>
            <w:shd w:val="clear" w:color="auto" w:fill="auto"/>
            <w:vAlign w:val="center"/>
          </w:tcPr>
          <w:p w14:paraId="185EECD2"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0CAFEBAA"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34.2</w:t>
            </w:r>
          </w:p>
        </w:tc>
      </w:tr>
      <w:tr w:rsidR="00B53E52" w14:paraId="06B0681B" w14:textId="77777777" w:rsidTr="008A4CE5">
        <w:trPr>
          <w:jc w:val="center"/>
        </w:trPr>
        <w:tc>
          <w:tcPr>
            <w:tcW w:w="906" w:type="dxa"/>
            <w:vMerge/>
            <w:shd w:val="clear" w:color="auto" w:fill="auto"/>
            <w:vAlign w:val="center"/>
          </w:tcPr>
          <w:p w14:paraId="4F96BC14"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64BA2CF8"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555C20E6" w14:textId="77777777" w:rsidR="00B53E52" w:rsidRDefault="00E145E1">
            <w:pPr>
              <w:jc w:val="center"/>
              <w:rPr>
                <w:rFonts w:ascii="Times New Roman" w:hAnsi="Times New Roman"/>
                <w:sz w:val="18"/>
                <w:szCs w:val="18"/>
              </w:rPr>
            </w:pPr>
            <w:r>
              <w:rPr>
                <w:rFonts w:ascii="Times New Roman" w:hAnsi="Times New Roman"/>
                <w:sz w:val="18"/>
                <w:szCs w:val="18"/>
              </w:rPr>
              <w:t># 34.2</w:t>
            </w:r>
          </w:p>
        </w:tc>
        <w:tc>
          <w:tcPr>
            <w:tcW w:w="2158" w:type="dxa"/>
            <w:vMerge w:val="restart"/>
            <w:shd w:val="clear" w:color="auto" w:fill="auto"/>
            <w:vAlign w:val="center"/>
          </w:tcPr>
          <w:p w14:paraId="4A670C98" w14:textId="77777777" w:rsidR="00B53E52" w:rsidRDefault="00E145E1">
            <w:pPr>
              <w:jc w:val="left"/>
              <w:rPr>
                <w:rFonts w:ascii="Times New Roman" w:hAnsi="Times New Roman"/>
                <w:sz w:val="18"/>
                <w:szCs w:val="18"/>
              </w:rPr>
            </w:pPr>
            <w:r>
              <w:rPr>
                <w:rFonts w:ascii="Times New Roman" w:hAnsi="Times New Roman"/>
                <w:sz w:val="18"/>
                <w:szCs w:val="18"/>
              </w:rPr>
              <w:t>Säkerhet på nivå 1 i form av säkerställda obligationer med extremt hög kvalitet</w:t>
            </w:r>
          </w:p>
        </w:tc>
        <w:tc>
          <w:tcPr>
            <w:tcW w:w="989" w:type="dxa"/>
            <w:shd w:val="clear" w:color="auto" w:fill="auto"/>
            <w:vAlign w:val="center"/>
          </w:tcPr>
          <w:p w14:paraId="6E5AF26A"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212CC7D" w14:textId="593388D3"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313, ID 1.2.2.1.2 + </w:t>
            </w:r>
          </w:p>
          <w:p w14:paraId="163B942E" w14:textId="2914EE6E"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315, ID 1.2.2.1.2.1</w:t>
            </w:r>
          </w:p>
        </w:tc>
      </w:tr>
      <w:tr w:rsidR="00B53E52" w14:paraId="3CE34452" w14:textId="77777777" w:rsidTr="008A4CE5">
        <w:trPr>
          <w:jc w:val="center"/>
        </w:trPr>
        <w:tc>
          <w:tcPr>
            <w:tcW w:w="906" w:type="dxa"/>
            <w:vMerge/>
            <w:shd w:val="clear" w:color="auto" w:fill="auto"/>
            <w:vAlign w:val="center"/>
          </w:tcPr>
          <w:p w14:paraId="38967A8C"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7FE8232C"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079A58C8"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474CA5A1" w14:textId="77777777" w:rsidR="00B53E52" w:rsidRDefault="00B53E52">
            <w:pPr>
              <w:jc w:val="left"/>
              <w:rPr>
                <w:rFonts w:ascii="Times New Roman" w:hAnsi="Times New Roman"/>
                <w:sz w:val="18"/>
                <w:szCs w:val="18"/>
              </w:rPr>
            </w:pPr>
          </w:p>
        </w:tc>
        <w:tc>
          <w:tcPr>
            <w:tcW w:w="989" w:type="dxa"/>
            <w:shd w:val="clear" w:color="auto" w:fill="auto"/>
            <w:vAlign w:val="center"/>
          </w:tcPr>
          <w:p w14:paraId="627AFB6F"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30CCB62"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34.3</w:t>
            </w:r>
          </w:p>
        </w:tc>
      </w:tr>
      <w:tr w:rsidR="00B53E52" w14:paraId="29D6C173" w14:textId="77777777" w:rsidTr="008A4CE5">
        <w:trPr>
          <w:jc w:val="center"/>
        </w:trPr>
        <w:tc>
          <w:tcPr>
            <w:tcW w:w="906" w:type="dxa"/>
            <w:vMerge/>
            <w:shd w:val="clear" w:color="auto" w:fill="auto"/>
            <w:vAlign w:val="center"/>
          </w:tcPr>
          <w:p w14:paraId="75C0CFD5"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0F21A9D"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62F3B2CE" w14:textId="77777777" w:rsidR="00B53E52" w:rsidRDefault="00E145E1">
            <w:pPr>
              <w:jc w:val="center"/>
              <w:rPr>
                <w:rFonts w:ascii="Times New Roman" w:hAnsi="Times New Roman"/>
                <w:sz w:val="18"/>
                <w:szCs w:val="18"/>
              </w:rPr>
            </w:pPr>
            <w:r>
              <w:rPr>
                <w:rFonts w:ascii="Times New Roman" w:hAnsi="Times New Roman"/>
                <w:sz w:val="18"/>
                <w:szCs w:val="18"/>
              </w:rPr>
              <w:t># 34.3</w:t>
            </w:r>
          </w:p>
        </w:tc>
        <w:tc>
          <w:tcPr>
            <w:tcW w:w="2158" w:type="dxa"/>
            <w:vMerge w:val="restart"/>
            <w:shd w:val="clear" w:color="auto" w:fill="auto"/>
            <w:vAlign w:val="center"/>
          </w:tcPr>
          <w:p w14:paraId="3A1F6466" w14:textId="77777777" w:rsidR="00B53E52" w:rsidRDefault="00E145E1">
            <w:pPr>
              <w:jc w:val="left"/>
              <w:rPr>
                <w:rFonts w:ascii="Times New Roman" w:hAnsi="Times New Roman"/>
                <w:sz w:val="18"/>
                <w:szCs w:val="18"/>
              </w:rPr>
            </w:pPr>
            <w:r>
              <w:rPr>
                <w:rFonts w:ascii="Times New Roman" w:hAnsi="Times New Roman"/>
                <w:sz w:val="18"/>
                <w:szCs w:val="18"/>
              </w:rPr>
              <w:t>Säkerhet på nivå 2A</w:t>
            </w:r>
          </w:p>
        </w:tc>
        <w:tc>
          <w:tcPr>
            <w:tcW w:w="989" w:type="dxa"/>
            <w:shd w:val="clear" w:color="auto" w:fill="auto"/>
            <w:vAlign w:val="center"/>
          </w:tcPr>
          <w:p w14:paraId="615B8102"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0E710F68" w14:textId="230BBB65"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317, ID 1.2.2.1.3 + </w:t>
            </w:r>
          </w:p>
          <w:p w14:paraId="2268CEEB" w14:textId="1420C578"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319, ID 1.2.2.1.3.1</w:t>
            </w:r>
          </w:p>
        </w:tc>
      </w:tr>
      <w:tr w:rsidR="00B53E52" w14:paraId="140E5D98" w14:textId="77777777" w:rsidTr="008A4CE5">
        <w:trPr>
          <w:jc w:val="center"/>
        </w:trPr>
        <w:tc>
          <w:tcPr>
            <w:tcW w:w="906" w:type="dxa"/>
            <w:vMerge/>
            <w:shd w:val="clear" w:color="auto" w:fill="auto"/>
            <w:vAlign w:val="center"/>
          </w:tcPr>
          <w:p w14:paraId="2EC81578"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4CEC7B61"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7460976"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44E5C9CF" w14:textId="77777777" w:rsidR="00B53E52" w:rsidRDefault="00B53E52">
            <w:pPr>
              <w:jc w:val="left"/>
              <w:rPr>
                <w:rFonts w:ascii="Times New Roman" w:hAnsi="Times New Roman"/>
                <w:sz w:val="18"/>
                <w:szCs w:val="18"/>
              </w:rPr>
            </w:pPr>
          </w:p>
        </w:tc>
        <w:tc>
          <w:tcPr>
            <w:tcW w:w="989" w:type="dxa"/>
            <w:shd w:val="clear" w:color="auto" w:fill="auto"/>
            <w:vAlign w:val="center"/>
          </w:tcPr>
          <w:p w14:paraId="3E7BF127"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3DF2EAC"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34.4</w:t>
            </w:r>
          </w:p>
        </w:tc>
      </w:tr>
      <w:tr w:rsidR="00B53E52" w14:paraId="75940061" w14:textId="77777777" w:rsidTr="008A4CE5">
        <w:trPr>
          <w:jc w:val="center"/>
        </w:trPr>
        <w:tc>
          <w:tcPr>
            <w:tcW w:w="906" w:type="dxa"/>
            <w:vMerge/>
            <w:shd w:val="clear" w:color="auto" w:fill="auto"/>
            <w:vAlign w:val="center"/>
          </w:tcPr>
          <w:p w14:paraId="06295349"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7A6CBA6F"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83926E4" w14:textId="77777777" w:rsidR="00B53E52" w:rsidRDefault="00E145E1">
            <w:pPr>
              <w:jc w:val="center"/>
              <w:rPr>
                <w:rFonts w:ascii="Times New Roman" w:hAnsi="Times New Roman"/>
                <w:sz w:val="18"/>
                <w:szCs w:val="18"/>
              </w:rPr>
            </w:pPr>
            <w:r>
              <w:rPr>
                <w:rFonts w:ascii="Times New Roman" w:hAnsi="Times New Roman"/>
                <w:sz w:val="18"/>
                <w:szCs w:val="18"/>
              </w:rPr>
              <w:t># 34.4</w:t>
            </w:r>
          </w:p>
        </w:tc>
        <w:tc>
          <w:tcPr>
            <w:tcW w:w="2158" w:type="dxa"/>
            <w:vMerge w:val="restart"/>
            <w:shd w:val="clear" w:color="auto" w:fill="auto"/>
            <w:vAlign w:val="center"/>
          </w:tcPr>
          <w:p w14:paraId="0395C855"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(bostadslån eller bil)</w:t>
            </w:r>
          </w:p>
        </w:tc>
        <w:tc>
          <w:tcPr>
            <w:tcW w:w="989" w:type="dxa"/>
            <w:shd w:val="clear" w:color="auto" w:fill="auto"/>
            <w:vAlign w:val="center"/>
          </w:tcPr>
          <w:p w14:paraId="24330DA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59F1F39" w14:textId="484453C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321, ID 1.2.2.1.4 + </w:t>
            </w:r>
          </w:p>
          <w:p w14:paraId="547DB4F5" w14:textId="004EC234"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323, ID 1.2.2.1.4.1</w:t>
            </w:r>
          </w:p>
        </w:tc>
      </w:tr>
      <w:tr w:rsidR="00B53E52" w14:paraId="530FF148" w14:textId="77777777" w:rsidTr="008A4CE5">
        <w:trPr>
          <w:jc w:val="center"/>
        </w:trPr>
        <w:tc>
          <w:tcPr>
            <w:tcW w:w="906" w:type="dxa"/>
            <w:vMerge/>
            <w:shd w:val="clear" w:color="auto" w:fill="auto"/>
            <w:vAlign w:val="center"/>
          </w:tcPr>
          <w:p w14:paraId="49DF8039"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1E46F5A2"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34A030C"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6963A9DD" w14:textId="77777777" w:rsidR="00B53E52" w:rsidRDefault="00B53E52">
            <w:pPr>
              <w:jc w:val="left"/>
              <w:rPr>
                <w:rFonts w:ascii="Times New Roman" w:hAnsi="Times New Roman"/>
                <w:sz w:val="18"/>
                <w:szCs w:val="18"/>
              </w:rPr>
            </w:pPr>
          </w:p>
        </w:tc>
        <w:tc>
          <w:tcPr>
            <w:tcW w:w="989" w:type="dxa"/>
            <w:shd w:val="clear" w:color="auto" w:fill="auto"/>
            <w:vAlign w:val="center"/>
          </w:tcPr>
          <w:p w14:paraId="2F78809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CE90920"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34.5</w:t>
            </w:r>
          </w:p>
        </w:tc>
      </w:tr>
      <w:tr w:rsidR="00B53E52" w14:paraId="2E4650DE" w14:textId="77777777" w:rsidTr="00454544">
        <w:trPr>
          <w:trHeight w:val="680"/>
          <w:jc w:val="center"/>
        </w:trPr>
        <w:tc>
          <w:tcPr>
            <w:tcW w:w="906" w:type="dxa"/>
            <w:vMerge/>
            <w:shd w:val="clear" w:color="auto" w:fill="auto"/>
            <w:vAlign w:val="center"/>
          </w:tcPr>
          <w:p w14:paraId="25A83D23"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423E235C"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64DF4A60" w14:textId="77777777" w:rsidR="00B53E52" w:rsidRDefault="00E145E1">
            <w:pPr>
              <w:jc w:val="center"/>
              <w:rPr>
                <w:rFonts w:ascii="Times New Roman" w:hAnsi="Times New Roman"/>
                <w:sz w:val="18"/>
                <w:szCs w:val="18"/>
              </w:rPr>
            </w:pPr>
            <w:r>
              <w:rPr>
                <w:rFonts w:ascii="Times New Roman" w:hAnsi="Times New Roman"/>
                <w:sz w:val="18"/>
                <w:szCs w:val="18"/>
              </w:rPr>
              <w:t># 34.5</w:t>
            </w:r>
          </w:p>
        </w:tc>
        <w:tc>
          <w:tcPr>
            <w:tcW w:w="2158" w:type="dxa"/>
            <w:vMerge w:val="restart"/>
            <w:shd w:val="clear" w:color="auto" w:fill="auto"/>
            <w:vAlign w:val="center"/>
          </w:tcPr>
          <w:p w14:paraId="6535296D" w14:textId="77777777" w:rsidR="00B53E52" w:rsidRDefault="00E145E1">
            <w:pPr>
              <w:jc w:val="left"/>
              <w:rPr>
                <w:rFonts w:ascii="Times New Roman" w:hAnsi="Times New Roman"/>
                <w:sz w:val="18"/>
                <w:szCs w:val="18"/>
              </w:rPr>
            </w:pPr>
            <w:r>
              <w:rPr>
                <w:rFonts w:ascii="Times New Roman" w:hAnsi="Times New Roman"/>
                <w:sz w:val="18"/>
                <w:szCs w:val="18"/>
              </w:rPr>
              <w:t>Säkerhet på nivå 2B i form av säkerställda obligationer med hög kvalitet</w:t>
            </w:r>
          </w:p>
        </w:tc>
        <w:tc>
          <w:tcPr>
            <w:tcW w:w="989" w:type="dxa"/>
            <w:shd w:val="clear" w:color="auto" w:fill="auto"/>
            <w:vAlign w:val="center"/>
          </w:tcPr>
          <w:p w14:paraId="438331A9"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B14EBED" w14:textId="687CEE40"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325, ID 1.2.2.1.5 + </w:t>
            </w:r>
          </w:p>
          <w:p w14:paraId="0CAB9A2C" w14:textId="1BCCF149"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327, ID 1.2.2.1.5.1</w:t>
            </w:r>
          </w:p>
        </w:tc>
      </w:tr>
      <w:tr w:rsidR="00B53E52" w14:paraId="6486952B" w14:textId="77777777" w:rsidTr="00454544">
        <w:trPr>
          <w:trHeight w:val="283"/>
          <w:jc w:val="center"/>
        </w:trPr>
        <w:tc>
          <w:tcPr>
            <w:tcW w:w="906" w:type="dxa"/>
            <w:vMerge/>
            <w:shd w:val="clear" w:color="auto" w:fill="auto"/>
            <w:vAlign w:val="center"/>
          </w:tcPr>
          <w:p w14:paraId="5A99280B"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40A20E34"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407C36C"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8E0DA9A" w14:textId="77777777" w:rsidR="00B53E52" w:rsidRDefault="00B53E52">
            <w:pPr>
              <w:jc w:val="left"/>
              <w:rPr>
                <w:rFonts w:ascii="Times New Roman" w:hAnsi="Times New Roman"/>
                <w:sz w:val="18"/>
                <w:szCs w:val="18"/>
              </w:rPr>
            </w:pPr>
          </w:p>
        </w:tc>
        <w:tc>
          <w:tcPr>
            <w:tcW w:w="989" w:type="dxa"/>
            <w:shd w:val="clear" w:color="auto" w:fill="auto"/>
            <w:vAlign w:val="center"/>
          </w:tcPr>
          <w:p w14:paraId="452F340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EEB50C6"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34.6</w:t>
            </w:r>
          </w:p>
        </w:tc>
      </w:tr>
      <w:tr w:rsidR="00B53E52" w14:paraId="5EA2FEEF" w14:textId="77777777" w:rsidTr="008A4CE5">
        <w:trPr>
          <w:jc w:val="center"/>
        </w:trPr>
        <w:tc>
          <w:tcPr>
            <w:tcW w:w="906" w:type="dxa"/>
            <w:vMerge/>
            <w:shd w:val="clear" w:color="auto" w:fill="auto"/>
            <w:vAlign w:val="center"/>
          </w:tcPr>
          <w:p w14:paraId="1A157947"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44DA466D"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04CC8ED4" w14:textId="77777777" w:rsidR="00B53E52" w:rsidRDefault="00E145E1">
            <w:pPr>
              <w:jc w:val="center"/>
              <w:rPr>
                <w:rFonts w:ascii="Times New Roman" w:hAnsi="Times New Roman"/>
                <w:sz w:val="18"/>
                <w:szCs w:val="18"/>
              </w:rPr>
            </w:pPr>
            <w:r>
              <w:rPr>
                <w:rFonts w:ascii="Times New Roman" w:hAnsi="Times New Roman"/>
                <w:sz w:val="18"/>
                <w:szCs w:val="18"/>
              </w:rPr>
              <w:t># 34.6</w:t>
            </w:r>
          </w:p>
        </w:tc>
        <w:tc>
          <w:tcPr>
            <w:tcW w:w="2158" w:type="dxa"/>
            <w:vMerge w:val="restart"/>
            <w:shd w:val="clear" w:color="auto" w:fill="auto"/>
            <w:vAlign w:val="center"/>
          </w:tcPr>
          <w:p w14:paraId="36901C94"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(kommersiella eller till enskilda)</w:t>
            </w:r>
          </w:p>
        </w:tc>
        <w:tc>
          <w:tcPr>
            <w:tcW w:w="989" w:type="dxa"/>
            <w:shd w:val="clear" w:color="auto" w:fill="auto"/>
            <w:vAlign w:val="center"/>
          </w:tcPr>
          <w:p w14:paraId="51A53122"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95AB73F" w14:textId="20512BD4"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329, ID 1.2.2.1.6 + </w:t>
            </w:r>
          </w:p>
          <w:p w14:paraId="3834DA2F" w14:textId="650B213B"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331, ID 1.2.2.1.6.1</w:t>
            </w:r>
          </w:p>
        </w:tc>
      </w:tr>
      <w:tr w:rsidR="00B53E52" w14:paraId="43B93237" w14:textId="77777777" w:rsidTr="008A4CE5">
        <w:trPr>
          <w:jc w:val="center"/>
        </w:trPr>
        <w:tc>
          <w:tcPr>
            <w:tcW w:w="906" w:type="dxa"/>
            <w:vMerge/>
            <w:shd w:val="clear" w:color="auto" w:fill="auto"/>
            <w:vAlign w:val="center"/>
          </w:tcPr>
          <w:p w14:paraId="2E1B0A11"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E5DEF96"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54BD3D49"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7AE4F3A8" w14:textId="77777777" w:rsidR="00B53E52" w:rsidRDefault="00B53E52">
            <w:pPr>
              <w:jc w:val="left"/>
              <w:rPr>
                <w:rFonts w:ascii="Times New Roman" w:hAnsi="Times New Roman"/>
                <w:sz w:val="18"/>
                <w:szCs w:val="18"/>
              </w:rPr>
            </w:pPr>
          </w:p>
        </w:tc>
        <w:tc>
          <w:tcPr>
            <w:tcW w:w="989" w:type="dxa"/>
            <w:shd w:val="clear" w:color="auto" w:fill="auto"/>
            <w:vAlign w:val="center"/>
          </w:tcPr>
          <w:p w14:paraId="3C64619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720033D1" w14:textId="7706BDA1"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xml:space="preserve">Rad 333, ID 1.2.2.1.7 + </w:t>
            </w:r>
          </w:p>
          <w:p w14:paraId="0CD0DCF4" w14:textId="58A5CA9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335, ID 1.2.2.1.7.1</w:t>
            </w:r>
          </w:p>
        </w:tc>
      </w:tr>
      <w:tr w:rsidR="00B53E52" w14:paraId="20B14BB7" w14:textId="77777777" w:rsidTr="008A4CE5">
        <w:trPr>
          <w:trHeight w:val="454"/>
          <w:jc w:val="center"/>
        </w:trPr>
        <w:tc>
          <w:tcPr>
            <w:tcW w:w="906" w:type="dxa"/>
            <w:vMerge w:val="restart"/>
            <w:shd w:val="clear" w:color="auto" w:fill="auto"/>
            <w:vAlign w:val="center"/>
          </w:tcPr>
          <w:p w14:paraId="32C83CF3" w14:textId="77777777" w:rsidR="00B53E52" w:rsidRDefault="00E145E1">
            <w:pPr>
              <w:jc w:val="center"/>
              <w:rPr>
                <w:rFonts w:ascii="Times New Roman" w:hAnsi="Times New Roman"/>
                <w:sz w:val="18"/>
                <w:szCs w:val="18"/>
              </w:rPr>
            </w:pPr>
            <w:r>
              <w:rPr>
                <w:rFonts w:ascii="Times New Roman" w:hAnsi="Times New Roman"/>
                <w:sz w:val="18"/>
                <w:szCs w:val="18"/>
              </w:rPr>
              <w:t>35</w:t>
            </w:r>
          </w:p>
        </w:tc>
        <w:tc>
          <w:tcPr>
            <w:tcW w:w="2706" w:type="dxa"/>
            <w:vMerge w:val="restart"/>
            <w:shd w:val="clear" w:color="auto" w:fill="auto"/>
            <w:vAlign w:val="center"/>
          </w:tcPr>
          <w:p w14:paraId="46D70F5E" w14:textId="77777777" w:rsidR="00B53E52" w:rsidRDefault="00E145E1">
            <w:pPr>
              <w:jc w:val="center"/>
              <w:rPr>
                <w:rFonts w:ascii="Times New Roman" w:hAnsi="Times New Roman"/>
                <w:sz w:val="18"/>
                <w:szCs w:val="18"/>
              </w:rPr>
            </w:pPr>
            <w:r>
              <w:rPr>
                <w:rFonts w:ascii="Times New Roman" w:hAnsi="Times New Roman"/>
                <w:sz w:val="18"/>
                <w:szCs w:val="18"/>
              </w:rPr>
              <w:t>Utlåning mot säkerhet (art. 32.3 b)</w:t>
            </w:r>
          </w:p>
        </w:tc>
        <w:tc>
          <w:tcPr>
            <w:tcW w:w="724" w:type="dxa"/>
            <w:vMerge w:val="restart"/>
            <w:shd w:val="clear" w:color="auto" w:fill="auto"/>
            <w:vAlign w:val="center"/>
          </w:tcPr>
          <w:p w14:paraId="437561DD" w14:textId="77777777" w:rsidR="00B53E52" w:rsidRDefault="00E145E1">
            <w:pPr>
              <w:jc w:val="center"/>
              <w:rPr>
                <w:rFonts w:ascii="Times New Roman" w:hAnsi="Times New Roman"/>
                <w:sz w:val="18"/>
                <w:szCs w:val="18"/>
              </w:rPr>
            </w:pPr>
            <w:r>
              <w:rPr>
                <w:rFonts w:ascii="Times New Roman" w:hAnsi="Times New Roman"/>
                <w:sz w:val="18"/>
                <w:szCs w:val="18"/>
              </w:rPr>
              <w:t># 35.1</w:t>
            </w:r>
          </w:p>
        </w:tc>
        <w:tc>
          <w:tcPr>
            <w:tcW w:w="2158" w:type="dxa"/>
            <w:vMerge w:val="restart"/>
            <w:shd w:val="clear" w:color="auto" w:fill="auto"/>
            <w:vAlign w:val="center"/>
          </w:tcPr>
          <w:p w14:paraId="09383787" w14:textId="77777777" w:rsidR="00B53E52" w:rsidRDefault="00E145E1">
            <w:pPr>
              <w:jc w:val="left"/>
              <w:rPr>
                <w:rFonts w:ascii="Times New Roman" w:hAnsi="Times New Roman"/>
                <w:sz w:val="18"/>
                <w:szCs w:val="18"/>
              </w:rPr>
            </w:pPr>
            <w:r>
              <w:rPr>
                <w:rFonts w:ascii="Times New Roman" w:hAnsi="Times New Roman"/>
                <w:sz w:val="18"/>
                <w:szCs w:val="18"/>
              </w:rPr>
              <w:t>Säkerhet på nivå 1 med undantag för säkerställda obligationer med extremt hög kvalitet</w:t>
            </w:r>
          </w:p>
        </w:tc>
        <w:tc>
          <w:tcPr>
            <w:tcW w:w="989" w:type="dxa"/>
            <w:shd w:val="clear" w:color="auto" w:fill="auto"/>
            <w:vAlign w:val="center"/>
          </w:tcPr>
          <w:p w14:paraId="4CB6DA2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DDC1F81" w14:textId="6B59DB7E"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309, ID 1.2.2.1.1</w:t>
            </w:r>
          </w:p>
        </w:tc>
      </w:tr>
      <w:tr w:rsidR="00B53E52" w14:paraId="53D5E55C" w14:textId="77777777" w:rsidTr="008A4CE5">
        <w:trPr>
          <w:jc w:val="center"/>
        </w:trPr>
        <w:tc>
          <w:tcPr>
            <w:tcW w:w="906" w:type="dxa"/>
            <w:vMerge/>
            <w:shd w:val="clear" w:color="auto" w:fill="auto"/>
            <w:vAlign w:val="center"/>
          </w:tcPr>
          <w:p w14:paraId="4CB279A1"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75F100A2"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39B23D50"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05E706A6" w14:textId="77777777" w:rsidR="00B53E52" w:rsidRDefault="00B53E52">
            <w:pPr>
              <w:jc w:val="left"/>
              <w:rPr>
                <w:rFonts w:ascii="Times New Roman" w:hAnsi="Times New Roman"/>
                <w:sz w:val="18"/>
                <w:szCs w:val="18"/>
              </w:rPr>
            </w:pPr>
          </w:p>
        </w:tc>
        <w:tc>
          <w:tcPr>
            <w:tcW w:w="989" w:type="dxa"/>
            <w:shd w:val="clear" w:color="auto" w:fill="auto"/>
            <w:vAlign w:val="center"/>
          </w:tcPr>
          <w:p w14:paraId="0AF6C6F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83B3E6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35.2</w:t>
            </w:r>
          </w:p>
        </w:tc>
      </w:tr>
      <w:tr w:rsidR="00B53E52" w14:paraId="25F0CC92" w14:textId="77777777" w:rsidTr="008A4CE5">
        <w:trPr>
          <w:trHeight w:val="454"/>
          <w:jc w:val="center"/>
        </w:trPr>
        <w:tc>
          <w:tcPr>
            <w:tcW w:w="906" w:type="dxa"/>
            <w:vMerge/>
            <w:shd w:val="clear" w:color="auto" w:fill="auto"/>
            <w:vAlign w:val="center"/>
          </w:tcPr>
          <w:p w14:paraId="4FCCE27F"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21A0772"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B9C43B5" w14:textId="77777777" w:rsidR="00B53E52" w:rsidRDefault="00E145E1">
            <w:pPr>
              <w:jc w:val="center"/>
              <w:rPr>
                <w:rFonts w:ascii="Times New Roman" w:hAnsi="Times New Roman"/>
                <w:sz w:val="18"/>
                <w:szCs w:val="18"/>
              </w:rPr>
            </w:pPr>
            <w:r>
              <w:rPr>
                <w:rFonts w:ascii="Times New Roman" w:hAnsi="Times New Roman"/>
                <w:sz w:val="18"/>
                <w:szCs w:val="18"/>
              </w:rPr>
              <w:t># 35.2</w:t>
            </w:r>
          </w:p>
        </w:tc>
        <w:tc>
          <w:tcPr>
            <w:tcW w:w="2158" w:type="dxa"/>
            <w:vMerge w:val="restart"/>
            <w:shd w:val="clear" w:color="auto" w:fill="auto"/>
            <w:vAlign w:val="center"/>
          </w:tcPr>
          <w:p w14:paraId="74DE3F6F" w14:textId="77777777" w:rsidR="00B53E52" w:rsidRDefault="00E145E1">
            <w:pPr>
              <w:jc w:val="left"/>
              <w:rPr>
                <w:rFonts w:ascii="Times New Roman" w:hAnsi="Times New Roman"/>
                <w:sz w:val="18"/>
                <w:szCs w:val="18"/>
              </w:rPr>
            </w:pPr>
            <w:r>
              <w:rPr>
                <w:rFonts w:ascii="Times New Roman" w:hAnsi="Times New Roman"/>
                <w:sz w:val="18"/>
                <w:szCs w:val="18"/>
              </w:rPr>
              <w:t>Säkerhet på nivå 1 i form av säkerställda obligationer med extremt hög kvalitet</w:t>
            </w:r>
          </w:p>
        </w:tc>
        <w:tc>
          <w:tcPr>
            <w:tcW w:w="989" w:type="dxa"/>
            <w:shd w:val="clear" w:color="auto" w:fill="auto"/>
            <w:vAlign w:val="center"/>
          </w:tcPr>
          <w:p w14:paraId="0D347D83"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1BFCB8E" w14:textId="71466C6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313, ID 1.2.2.1.2</w:t>
            </w:r>
          </w:p>
        </w:tc>
      </w:tr>
      <w:tr w:rsidR="00B53E52" w14:paraId="20C70C82" w14:textId="77777777" w:rsidTr="008A4CE5">
        <w:trPr>
          <w:jc w:val="center"/>
        </w:trPr>
        <w:tc>
          <w:tcPr>
            <w:tcW w:w="906" w:type="dxa"/>
            <w:vMerge/>
            <w:shd w:val="clear" w:color="auto" w:fill="auto"/>
            <w:vAlign w:val="center"/>
          </w:tcPr>
          <w:p w14:paraId="21E4C98B"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61149E6E"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6F0EBFFE"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23E871E8" w14:textId="77777777" w:rsidR="00B53E52" w:rsidRDefault="00B53E52">
            <w:pPr>
              <w:jc w:val="left"/>
              <w:rPr>
                <w:rFonts w:ascii="Times New Roman" w:hAnsi="Times New Roman"/>
                <w:sz w:val="18"/>
                <w:szCs w:val="18"/>
              </w:rPr>
            </w:pPr>
          </w:p>
        </w:tc>
        <w:tc>
          <w:tcPr>
            <w:tcW w:w="989" w:type="dxa"/>
            <w:shd w:val="clear" w:color="auto" w:fill="auto"/>
            <w:vAlign w:val="center"/>
          </w:tcPr>
          <w:p w14:paraId="276683DC"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2DD59B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35.3</w:t>
            </w:r>
          </w:p>
        </w:tc>
      </w:tr>
      <w:tr w:rsidR="00B53E52" w14:paraId="1388C1B3" w14:textId="77777777" w:rsidTr="008A4CE5">
        <w:trPr>
          <w:jc w:val="center"/>
        </w:trPr>
        <w:tc>
          <w:tcPr>
            <w:tcW w:w="906" w:type="dxa"/>
            <w:vMerge/>
            <w:shd w:val="clear" w:color="auto" w:fill="auto"/>
            <w:vAlign w:val="center"/>
          </w:tcPr>
          <w:p w14:paraId="0F37A0F6"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6426A6A7"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9D431BB" w14:textId="77777777" w:rsidR="00B53E52" w:rsidRDefault="00E145E1">
            <w:pPr>
              <w:jc w:val="center"/>
              <w:rPr>
                <w:rFonts w:ascii="Times New Roman" w:hAnsi="Times New Roman"/>
                <w:sz w:val="18"/>
                <w:szCs w:val="18"/>
              </w:rPr>
            </w:pPr>
            <w:r>
              <w:rPr>
                <w:rFonts w:ascii="Times New Roman" w:hAnsi="Times New Roman"/>
                <w:sz w:val="18"/>
                <w:szCs w:val="18"/>
              </w:rPr>
              <w:t># 35.3</w:t>
            </w:r>
          </w:p>
        </w:tc>
        <w:tc>
          <w:tcPr>
            <w:tcW w:w="2158" w:type="dxa"/>
            <w:vMerge w:val="restart"/>
            <w:shd w:val="clear" w:color="auto" w:fill="auto"/>
            <w:vAlign w:val="center"/>
          </w:tcPr>
          <w:p w14:paraId="1C849D57" w14:textId="77777777" w:rsidR="00B53E52" w:rsidRDefault="00E145E1">
            <w:pPr>
              <w:jc w:val="left"/>
              <w:rPr>
                <w:rFonts w:ascii="Times New Roman" w:hAnsi="Times New Roman"/>
                <w:sz w:val="18"/>
                <w:szCs w:val="18"/>
              </w:rPr>
            </w:pPr>
            <w:r>
              <w:rPr>
                <w:rFonts w:ascii="Times New Roman" w:hAnsi="Times New Roman"/>
                <w:sz w:val="18"/>
                <w:szCs w:val="18"/>
              </w:rPr>
              <w:t>Säkerhet på nivå 2A</w:t>
            </w:r>
          </w:p>
        </w:tc>
        <w:tc>
          <w:tcPr>
            <w:tcW w:w="989" w:type="dxa"/>
            <w:shd w:val="clear" w:color="auto" w:fill="auto"/>
            <w:vAlign w:val="center"/>
          </w:tcPr>
          <w:p w14:paraId="2694D43F"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69F2CDC" w14:textId="35B9A088"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317, ID 1.2.2.1.3</w:t>
            </w:r>
          </w:p>
        </w:tc>
      </w:tr>
      <w:tr w:rsidR="00B53E52" w14:paraId="166B5CF7" w14:textId="77777777" w:rsidTr="008A4CE5">
        <w:trPr>
          <w:jc w:val="center"/>
        </w:trPr>
        <w:tc>
          <w:tcPr>
            <w:tcW w:w="906" w:type="dxa"/>
            <w:vMerge/>
            <w:shd w:val="clear" w:color="auto" w:fill="auto"/>
            <w:vAlign w:val="center"/>
          </w:tcPr>
          <w:p w14:paraId="007BB856"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255B7996"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415427C4"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48658FD" w14:textId="77777777" w:rsidR="00B53E52" w:rsidRDefault="00B53E52">
            <w:pPr>
              <w:jc w:val="left"/>
              <w:rPr>
                <w:rFonts w:ascii="Times New Roman" w:hAnsi="Times New Roman"/>
                <w:sz w:val="18"/>
                <w:szCs w:val="18"/>
              </w:rPr>
            </w:pPr>
          </w:p>
        </w:tc>
        <w:tc>
          <w:tcPr>
            <w:tcW w:w="989" w:type="dxa"/>
            <w:shd w:val="clear" w:color="auto" w:fill="auto"/>
            <w:vAlign w:val="center"/>
          </w:tcPr>
          <w:p w14:paraId="4110CEB5"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CD6C5B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35.4</w:t>
            </w:r>
          </w:p>
        </w:tc>
      </w:tr>
      <w:tr w:rsidR="00B53E52" w14:paraId="743D15B4" w14:textId="77777777" w:rsidTr="008A4CE5">
        <w:trPr>
          <w:trHeight w:val="454"/>
          <w:jc w:val="center"/>
        </w:trPr>
        <w:tc>
          <w:tcPr>
            <w:tcW w:w="906" w:type="dxa"/>
            <w:vMerge/>
            <w:shd w:val="clear" w:color="auto" w:fill="auto"/>
            <w:vAlign w:val="center"/>
          </w:tcPr>
          <w:p w14:paraId="2FDA29A7"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F7CAECD"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4D4AE515" w14:textId="77777777" w:rsidR="00B53E52" w:rsidRDefault="00E145E1">
            <w:pPr>
              <w:jc w:val="center"/>
              <w:rPr>
                <w:rFonts w:ascii="Times New Roman" w:hAnsi="Times New Roman"/>
                <w:sz w:val="18"/>
                <w:szCs w:val="18"/>
              </w:rPr>
            </w:pPr>
            <w:r>
              <w:rPr>
                <w:rFonts w:ascii="Times New Roman" w:hAnsi="Times New Roman"/>
                <w:sz w:val="18"/>
                <w:szCs w:val="18"/>
              </w:rPr>
              <w:t># 35.4</w:t>
            </w:r>
          </w:p>
        </w:tc>
        <w:tc>
          <w:tcPr>
            <w:tcW w:w="2158" w:type="dxa"/>
            <w:vMerge w:val="restart"/>
            <w:shd w:val="clear" w:color="auto" w:fill="auto"/>
            <w:vAlign w:val="center"/>
          </w:tcPr>
          <w:p w14:paraId="4D434513"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(bostadslån eller bil)</w:t>
            </w:r>
          </w:p>
        </w:tc>
        <w:tc>
          <w:tcPr>
            <w:tcW w:w="989" w:type="dxa"/>
            <w:shd w:val="clear" w:color="auto" w:fill="auto"/>
            <w:vAlign w:val="center"/>
          </w:tcPr>
          <w:p w14:paraId="28BDB9B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1189F307" w14:textId="2D5057A6"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321, ID 1.2.2.1.4</w:t>
            </w:r>
          </w:p>
        </w:tc>
      </w:tr>
      <w:tr w:rsidR="00B53E52" w14:paraId="1701D6F7" w14:textId="77777777" w:rsidTr="008A4CE5">
        <w:trPr>
          <w:jc w:val="center"/>
        </w:trPr>
        <w:tc>
          <w:tcPr>
            <w:tcW w:w="906" w:type="dxa"/>
            <w:vMerge/>
            <w:shd w:val="clear" w:color="auto" w:fill="auto"/>
            <w:vAlign w:val="center"/>
          </w:tcPr>
          <w:p w14:paraId="66768323"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6B91D384"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546C6E2E"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ECBC508" w14:textId="77777777" w:rsidR="00B53E52" w:rsidRDefault="00B53E52">
            <w:pPr>
              <w:jc w:val="left"/>
              <w:rPr>
                <w:rFonts w:ascii="Times New Roman" w:hAnsi="Times New Roman"/>
                <w:sz w:val="18"/>
                <w:szCs w:val="18"/>
              </w:rPr>
            </w:pPr>
          </w:p>
        </w:tc>
        <w:tc>
          <w:tcPr>
            <w:tcW w:w="989" w:type="dxa"/>
            <w:shd w:val="clear" w:color="auto" w:fill="auto"/>
            <w:vAlign w:val="center"/>
          </w:tcPr>
          <w:p w14:paraId="4A52BA7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2C76886"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35.5</w:t>
            </w:r>
          </w:p>
        </w:tc>
      </w:tr>
      <w:tr w:rsidR="00B53E52" w14:paraId="4CB6FD39" w14:textId="77777777" w:rsidTr="008A4CE5">
        <w:trPr>
          <w:trHeight w:val="340"/>
          <w:jc w:val="center"/>
        </w:trPr>
        <w:tc>
          <w:tcPr>
            <w:tcW w:w="906" w:type="dxa"/>
            <w:vMerge/>
            <w:shd w:val="clear" w:color="auto" w:fill="auto"/>
            <w:vAlign w:val="center"/>
          </w:tcPr>
          <w:p w14:paraId="3CA085FE"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754126F4"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5F805BFE" w14:textId="77777777" w:rsidR="00B53E52" w:rsidRDefault="00E145E1">
            <w:pPr>
              <w:jc w:val="center"/>
              <w:rPr>
                <w:rFonts w:ascii="Times New Roman" w:hAnsi="Times New Roman"/>
                <w:sz w:val="18"/>
                <w:szCs w:val="18"/>
              </w:rPr>
            </w:pPr>
            <w:r>
              <w:rPr>
                <w:rFonts w:ascii="Times New Roman" w:hAnsi="Times New Roman"/>
                <w:sz w:val="18"/>
                <w:szCs w:val="18"/>
              </w:rPr>
              <w:t># 35.5</w:t>
            </w:r>
          </w:p>
        </w:tc>
        <w:tc>
          <w:tcPr>
            <w:tcW w:w="2158" w:type="dxa"/>
            <w:vMerge w:val="restart"/>
            <w:shd w:val="clear" w:color="auto" w:fill="auto"/>
            <w:vAlign w:val="center"/>
          </w:tcPr>
          <w:p w14:paraId="5A561B21" w14:textId="77777777" w:rsidR="00B53E52" w:rsidRDefault="00E145E1">
            <w:pPr>
              <w:jc w:val="left"/>
              <w:rPr>
                <w:rFonts w:ascii="Times New Roman" w:hAnsi="Times New Roman"/>
                <w:sz w:val="18"/>
                <w:szCs w:val="18"/>
              </w:rPr>
            </w:pPr>
            <w:r>
              <w:rPr>
                <w:rFonts w:ascii="Times New Roman" w:hAnsi="Times New Roman"/>
                <w:sz w:val="18"/>
                <w:szCs w:val="18"/>
              </w:rPr>
              <w:t>Säkerhet på nivå 2B i form av säkerställda obligationer med hög kvalitet</w:t>
            </w:r>
          </w:p>
        </w:tc>
        <w:tc>
          <w:tcPr>
            <w:tcW w:w="989" w:type="dxa"/>
            <w:shd w:val="clear" w:color="auto" w:fill="auto"/>
            <w:vAlign w:val="center"/>
          </w:tcPr>
          <w:p w14:paraId="345BA47E"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3AC25801" w14:textId="7E3F57C3"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325, ID 1.2.2.1.5</w:t>
            </w:r>
          </w:p>
        </w:tc>
      </w:tr>
      <w:tr w:rsidR="00B53E52" w14:paraId="2EA4D785" w14:textId="77777777" w:rsidTr="008A4CE5">
        <w:trPr>
          <w:jc w:val="center"/>
        </w:trPr>
        <w:tc>
          <w:tcPr>
            <w:tcW w:w="906" w:type="dxa"/>
            <w:vMerge/>
            <w:shd w:val="clear" w:color="auto" w:fill="auto"/>
            <w:vAlign w:val="center"/>
          </w:tcPr>
          <w:p w14:paraId="231D4BE6"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35F58861"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277DB234"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1C2A3AE0" w14:textId="77777777" w:rsidR="00B53E52" w:rsidRDefault="00B53E52">
            <w:pPr>
              <w:jc w:val="left"/>
              <w:rPr>
                <w:rFonts w:ascii="Times New Roman" w:hAnsi="Times New Roman"/>
                <w:sz w:val="18"/>
                <w:szCs w:val="18"/>
              </w:rPr>
            </w:pPr>
          </w:p>
        </w:tc>
        <w:tc>
          <w:tcPr>
            <w:tcW w:w="989" w:type="dxa"/>
            <w:shd w:val="clear" w:color="auto" w:fill="auto"/>
            <w:vAlign w:val="center"/>
          </w:tcPr>
          <w:p w14:paraId="1B216FE1"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6CCDCFAB"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35.6</w:t>
            </w:r>
          </w:p>
        </w:tc>
      </w:tr>
      <w:tr w:rsidR="00B53E52" w14:paraId="65AEB410" w14:textId="77777777" w:rsidTr="008A4CE5">
        <w:trPr>
          <w:trHeight w:val="397"/>
          <w:jc w:val="center"/>
        </w:trPr>
        <w:tc>
          <w:tcPr>
            <w:tcW w:w="906" w:type="dxa"/>
            <w:vMerge/>
            <w:shd w:val="clear" w:color="auto" w:fill="auto"/>
            <w:vAlign w:val="center"/>
          </w:tcPr>
          <w:p w14:paraId="04ECE1A9"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E99C9CB"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CDF2978" w14:textId="77777777" w:rsidR="00B53E52" w:rsidRDefault="00E145E1">
            <w:pPr>
              <w:jc w:val="center"/>
              <w:rPr>
                <w:rFonts w:ascii="Times New Roman" w:hAnsi="Times New Roman"/>
                <w:sz w:val="18"/>
                <w:szCs w:val="18"/>
              </w:rPr>
            </w:pPr>
            <w:r>
              <w:rPr>
                <w:rFonts w:ascii="Times New Roman" w:hAnsi="Times New Roman"/>
                <w:sz w:val="18"/>
                <w:szCs w:val="18"/>
              </w:rPr>
              <w:t># 35.6</w:t>
            </w:r>
          </w:p>
        </w:tc>
        <w:tc>
          <w:tcPr>
            <w:tcW w:w="2158" w:type="dxa"/>
            <w:vMerge w:val="restart"/>
            <w:shd w:val="clear" w:color="auto" w:fill="auto"/>
            <w:vAlign w:val="center"/>
          </w:tcPr>
          <w:p w14:paraId="5846A753" w14:textId="77777777" w:rsidR="00B53E52" w:rsidRDefault="00E145E1">
            <w:pPr>
              <w:jc w:val="left"/>
              <w:rPr>
                <w:rFonts w:ascii="Times New Roman" w:hAnsi="Times New Roman"/>
                <w:sz w:val="18"/>
                <w:szCs w:val="18"/>
              </w:rPr>
            </w:pPr>
            <w:r>
              <w:rPr>
                <w:rFonts w:ascii="Times New Roman" w:hAnsi="Times New Roman"/>
                <w:sz w:val="18"/>
                <w:szCs w:val="18"/>
              </w:rPr>
              <w:t>Säkerhet på nivå 2B, värdepapper med bakomliggande tillgångar (kommersiella eller till enskilda)</w:t>
            </w:r>
          </w:p>
        </w:tc>
        <w:tc>
          <w:tcPr>
            <w:tcW w:w="989" w:type="dxa"/>
            <w:shd w:val="clear" w:color="auto" w:fill="auto"/>
            <w:vAlign w:val="center"/>
          </w:tcPr>
          <w:p w14:paraId="298E06FA"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48AE66E8" w14:textId="5F16D996"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329, ID 1.2.2.1.6</w:t>
            </w:r>
          </w:p>
        </w:tc>
      </w:tr>
      <w:tr w:rsidR="00B53E52" w14:paraId="168D21F3" w14:textId="77777777" w:rsidTr="008A4CE5">
        <w:trPr>
          <w:jc w:val="center"/>
        </w:trPr>
        <w:tc>
          <w:tcPr>
            <w:tcW w:w="906" w:type="dxa"/>
            <w:vMerge/>
            <w:shd w:val="clear" w:color="auto" w:fill="auto"/>
            <w:vAlign w:val="center"/>
          </w:tcPr>
          <w:p w14:paraId="7A3EA539"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50556CA0"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783505C5"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252B59FE" w14:textId="77777777" w:rsidR="00B53E52" w:rsidRDefault="00B53E52">
            <w:pPr>
              <w:jc w:val="left"/>
              <w:rPr>
                <w:rFonts w:ascii="Times New Roman" w:hAnsi="Times New Roman"/>
                <w:sz w:val="18"/>
                <w:szCs w:val="18"/>
              </w:rPr>
            </w:pPr>
          </w:p>
        </w:tc>
        <w:tc>
          <w:tcPr>
            <w:tcW w:w="989" w:type="dxa"/>
            <w:shd w:val="clear" w:color="auto" w:fill="auto"/>
            <w:vAlign w:val="center"/>
          </w:tcPr>
          <w:p w14:paraId="0B282FD5"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1FBFA797" w14:textId="0AA6322D"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333, ID 1.2.2.1.7</w:t>
            </w:r>
          </w:p>
        </w:tc>
      </w:tr>
      <w:tr w:rsidR="00B53E52" w14:paraId="74166CD9" w14:textId="77777777" w:rsidTr="008A4CE5">
        <w:trPr>
          <w:trHeight w:val="397"/>
          <w:jc w:val="center"/>
        </w:trPr>
        <w:tc>
          <w:tcPr>
            <w:tcW w:w="906" w:type="dxa"/>
            <w:vMerge w:val="restart"/>
            <w:shd w:val="clear" w:color="auto" w:fill="auto"/>
            <w:vAlign w:val="center"/>
          </w:tcPr>
          <w:p w14:paraId="3F5C35CD" w14:textId="77777777" w:rsidR="00B53E52" w:rsidRDefault="00E145E1">
            <w:pPr>
              <w:jc w:val="center"/>
              <w:rPr>
                <w:rFonts w:ascii="Times New Roman" w:hAnsi="Times New Roman"/>
                <w:sz w:val="18"/>
                <w:szCs w:val="18"/>
              </w:rPr>
            </w:pPr>
            <w:r>
              <w:rPr>
                <w:rFonts w:ascii="Times New Roman" w:hAnsi="Times New Roman"/>
                <w:sz w:val="18"/>
                <w:szCs w:val="18"/>
              </w:rPr>
              <w:t>36</w:t>
            </w:r>
          </w:p>
        </w:tc>
        <w:tc>
          <w:tcPr>
            <w:tcW w:w="2706" w:type="dxa"/>
            <w:vMerge w:val="restart"/>
            <w:shd w:val="clear" w:color="auto" w:fill="auto"/>
            <w:vAlign w:val="center"/>
          </w:tcPr>
          <w:p w14:paraId="4F88E119" w14:textId="77777777" w:rsidR="00B53E52" w:rsidRDefault="00E145E1">
            <w:pPr>
              <w:jc w:val="left"/>
              <w:rPr>
                <w:rFonts w:ascii="Times New Roman" w:hAnsi="Times New Roman"/>
                <w:sz w:val="18"/>
                <w:szCs w:val="18"/>
              </w:rPr>
            </w:pPr>
            <w:r>
              <w:rPr>
                <w:rFonts w:ascii="Times New Roman" w:hAnsi="Times New Roman"/>
                <w:sz w:val="18"/>
                <w:szCs w:val="18"/>
              </w:rPr>
              <w:t>Säkerhet som inte klassificeras som likvid tillgång (art. 32.3 b)</w:t>
            </w:r>
          </w:p>
        </w:tc>
        <w:tc>
          <w:tcPr>
            <w:tcW w:w="724" w:type="dxa"/>
            <w:vMerge w:val="restart"/>
            <w:shd w:val="clear" w:color="auto" w:fill="auto"/>
            <w:vAlign w:val="center"/>
          </w:tcPr>
          <w:p w14:paraId="51305DF0" w14:textId="77777777" w:rsidR="00B53E52" w:rsidRDefault="00E145E1">
            <w:pPr>
              <w:jc w:val="center"/>
              <w:rPr>
                <w:rFonts w:ascii="Times New Roman" w:hAnsi="Times New Roman"/>
                <w:sz w:val="18"/>
                <w:szCs w:val="18"/>
              </w:rPr>
            </w:pPr>
            <w:r>
              <w:rPr>
                <w:rFonts w:ascii="Times New Roman" w:hAnsi="Times New Roman"/>
                <w:sz w:val="18"/>
                <w:szCs w:val="18"/>
              </w:rPr>
              <w:t># 36.1</w:t>
            </w:r>
          </w:p>
        </w:tc>
        <w:tc>
          <w:tcPr>
            <w:tcW w:w="2158" w:type="dxa"/>
            <w:vMerge w:val="restart"/>
            <w:shd w:val="clear" w:color="auto" w:fill="auto"/>
            <w:vAlign w:val="center"/>
          </w:tcPr>
          <w:p w14:paraId="4790A291" w14:textId="77777777" w:rsidR="00B53E52" w:rsidRDefault="00E145E1">
            <w:pPr>
              <w:jc w:val="left"/>
              <w:rPr>
                <w:rFonts w:ascii="Times New Roman" w:hAnsi="Times New Roman"/>
                <w:sz w:val="18"/>
                <w:szCs w:val="18"/>
              </w:rPr>
            </w:pPr>
            <w:r>
              <w:rPr>
                <w:rFonts w:ascii="Times New Roman" w:hAnsi="Times New Roman"/>
                <w:sz w:val="18"/>
                <w:szCs w:val="18"/>
              </w:rPr>
              <w:t>Marginallån: säkerheten är icke-likvid</w:t>
            </w:r>
          </w:p>
        </w:tc>
        <w:tc>
          <w:tcPr>
            <w:tcW w:w="989" w:type="dxa"/>
            <w:shd w:val="clear" w:color="auto" w:fill="auto"/>
            <w:vAlign w:val="center"/>
          </w:tcPr>
          <w:p w14:paraId="12B9817A"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71A8CEE7" w14:textId="24DFA44B"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341, ID 1.2.2.3.1</w:t>
            </w:r>
          </w:p>
        </w:tc>
      </w:tr>
      <w:tr w:rsidR="00B53E52" w14:paraId="1002EC84" w14:textId="77777777" w:rsidTr="008A4CE5">
        <w:trPr>
          <w:jc w:val="center"/>
        </w:trPr>
        <w:tc>
          <w:tcPr>
            <w:tcW w:w="906" w:type="dxa"/>
            <w:vMerge/>
            <w:shd w:val="clear" w:color="auto" w:fill="auto"/>
            <w:vAlign w:val="center"/>
          </w:tcPr>
          <w:p w14:paraId="1B5AC7A1"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04A93CA4"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6B880830"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5CAF0482" w14:textId="77777777" w:rsidR="00B53E52" w:rsidRDefault="00B53E52">
            <w:pPr>
              <w:jc w:val="left"/>
              <w:rPr>
                <w:rFonts w:ascii="Times New Roman" w:hAnsi="Times New Roman"/>
                <w:sz w:val="18"/>
                <w:szCs w:val="18"/>
              </w:rPr>
            </w:pPr>
          </w:p>
        </w:tc>
        <w:tc>
          <w:tcPr>
            <w:tcW w:w="989" w:type="dxa"/>
            <w:shd w:val="clear" w:color="auto" w:fill="auto"/>
            <w:vAlign w:val="center"/>
          </w:tcPr>
          <w:p w14:paraId="414CDECC"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3D0BFD58"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 36.2</w:t>
            </w:r>
          </w:p>
        </w:tc>
      </w:tr>
      <w:tr w:rsidR="00B53E52" w14:paraId="00773BDA" w14:textId="77777777" w:rsidTr="008A4CE5">
        <w:trPr>
          <w:trHeight w:val="340"/>
          <w:jc w:val="center"/>
        </w:trPr>
        <w:tc>
          <w:tcPr>
            <w:tcW w:w="906" w:type="dxa"/>
            <w:vMerge/>
            <w:shd w:val="clear" w:color="auto" w:fill="auto"/>
            <w:vAlign w:val="center"/>
          </w:tcPr>
          <w:p w14:paraId="5B384BBC"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19BE4597" w14:textId="77777777" w:rsidR="00B53E52" w:rsidRDefault="00B53E52">
            <w:pPr>
              <w:jc w:val="center"/>
              <w:rPr>
                <w:rFonts w:ascii="Times New Roman" w:hAnsi="Times New Roman"/>
                <w:sz w:val="18"/>
                <w:szCs w:val="18"/>
              </w:rPr>
            </w:pPr>
          </w:p>
        </w:tc>
        <w:tc>
          <w:tcPr>
            <w:tcW w:w="724" w:type="dxa"/>
            <w:vMerge w:val="restart"/>
            <w:shd w:val="clear" w:color="auto" w:fill="auto"/>
            <w:vAlign w:val="center"/>
          </w:tcPr>
          <w:p w14:paraId="3380609D" w14:textId="77777777" w:rsidR="00B53E52" w:rsidRDefault="00E145E1">
            <w:pPr>
              <w:jc w:val="center"/>
              <w:rPr>
                <w:rFonts w:ascii="Times New Roman" w:hAnsi="Times New Roman"/>
                <w:sz w:val="18"/>
                <w:szCs w:val="18"/>
              </w:rPr>
            </w:pPr>
            <w:r>
              <w:rPr>
                <w:rFonts w:ascii="Times New Roman" w:hAnsi="Times New Roman"/>
                <w:sz w:val="18"/>
                <w:szCs w:val="18"/>
              </w:rPr>
              <w:t># 36.2</w:t>
            </w:r>
          </w:p>
        </w:tc>
        <w:tc>
          <w:tcPr>
            <w:tcW w:w="2158" w:type="dxa"/>
            <w:vMerge w:val="restart"/>
            <w:shd w:val="clear" w:color="auto" w:fill="auto"/>
            <w:vAlign w:val="center"/>
          </w:tcPr>
          <w:p w14:paraId="5F0727B2" w14:textId="77777777" w:rsidR="00B53E52" w:rsidRDefault="00E145E1">
            <w:pPr>
              <w:jc w:val="left"/>
              <w:rPr>
                <w:rFonts w:ascii="Times New Roman" w:hAnsi="Times New Roman"/>
                <w:sz w:val="18"/>
                <w:szCs w:val="18"/>
              </w:rPr>
            </w:pPr>
            <w:r>
              <w:rPr>
                <w:rFonts w:ascii="Times New Roman" w:hAnsi="Times New Roman"/>
                <w:sz w:val="18"/>
                <w:szCs w:val="18"/>
              </w:rPr>
              <w:t>Säkerheten är icke-likvid aktie</w:t>
            </w:r>
          </w:p>
        </w:tc>
        <w:tc>
          <w:tcPr>
            <w:tcW w:w="989" w:type="dxa"/>
            <w:shd w:val="clear" w:color="auto" w:fill="auto"/>
            <w:vAlign w:val="center"/>
          </w:tcPr>
          <w:p w14:paraId="308ACE80"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Ja</w:t>
            </w:r>
          </w:p>
        </w:tc>
        <w:tc>
          <w:tcPr>
            <w:tcW w:w="2150" w:type="dxa"/>
            <w:shd w:val="clear" w:color="auto" w:fill="auto"/>
            <w:vAlign w:val="center"/>
          </w:tcPr>
          <w:p w14:paraId="5820E17C" w14:textId="32AE90B6"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343, ID 1.2.2.3.2</w:t>
            </w:r>
          </w:p>
        </w:tc>
      </w:tr>
      <w:tr w:rsidR="00B53E52" w14:paraId="69477F95" w14:textId="77777777" w:rsidTr="008A4CE5">
        <w:trPr>
          <w:jc w:val="center"/>
        </w:trPr>
        <w:tc>
          <w:tcPr>
            <w:tcW w:w="906" w:type="dxa"/>
            <w:vMerge/>
            <w:shd w:val="clear" w:color="auto" w:fill="auto"/>
            <w:vAlign w:val="center"/>
          </w:tcPr>
          <w:p w14:paraId="793FB996" w14:textId="77777777" w:rsidR="00B53E52" w:rsidRDefault="00B53E52">
            <w:pPr>
              <w:jc w:val="center"/>
              <w:rPr>
                <w:rFonts w:ascii="Times New Roman" w:hAnsi="Times New Roman"/>
                <w:sz w:val="18"/>
                <w:szCs w:val="18"/>
              </w:rPr>
            </w:pPr>
          </w:p>
        </w:tc>
        <w:tc>
          <w:tcPr>
            <w:tcW w:w="2706" w:type="dxa"/>
            <w:vMerge/>
            <w:shd w:val="clear" w:color="auto" w:fill="auto"/>
            <w:vAlign w:val="center"/>
          </w:tcPr>
          <w:p w14:paraId="1CBFB3D2" w14:textId="77777777" w:rsidR="00B53E52" w:rsidRDefault="00B53E52">
            <w:pPr>
              <w:jc w:val="center"/>
              <w:rPr>
                <w:rFonts w:ascii="Times New Roman" w:hAnsi="Times New Roman"/>
                <w:sz w:val="18"/>
                <w:szCs w:val="18"/>
              </w:rPr>
            </w:pPr>
          </w:p>
        </w:tc>
        <w:tc>
          <w:tcPr>
            <w:tcW w:w="724" w:type="dxa"/>
            <w:vMerge/>
            <w:shd w:val="clear" w:color="auto" w:fill="auto"/>
            <w:vAlign w:val="center"/>
          </w:tcPr>
          <w:p w14:paraId="016235C4" w14:textId="77777777" w:rsidR="00B53E52" w:rsidRDefault="00B53E52">
            <w:pPr>
              <w:jc w:val="center"/>
              <w:rPr>
                <w:rFonts w:ascii="Times New Roman" w:hAnsi="Times New Roman"/>
                <w:sz w:val="18"/>
                <w:szCs w:val="18"/>
              </w:rPr>
            </w:pPr>
          </w:p>
        </w:tc>
        <w:tc>
          <w:tcPr>
            <w:tcW w:w="2158" w:type="dxa"/>
            <w:vMerge/>
            <w:shd w:val="clear" w:color="auto" w:fill="auto"/>
            <w:vAlign w:val="center"/>
          </w:tcPr>
          <w:p w14:paraId="2FB555B4" w14:textId="77777777" w:rsidR="00B53E52" w:rsidRDefault="00B53E52">
            <w:pPr>
              <w:jc w:val="center"/>
              <w:rPr>
                <w:rFonts w:ascii="Times New Roman" w:hAnsi="Times New Roman"/>
                <w:sz w:val="18"/>
                <w:szCs w:val="18"/>
              </w:rPr>
            </w:pPr>
          </w:p>
        </w:tc>
        <w:tc>
          <w:tcPr>
            <w:tcW w:w="989" w:type="dxa"/>
            <w:shd w:val="clear" w:color="auto" w:fill="auto"/>
            <w:vAlign w:val="center"/>
          </w:tcPr>
          <w:p w14:paraId="5AA5A864" w14:textId="77777777"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50" w:type="dxa"/>
            <w:shd w:val="clear" w:color="auto" w:fill="auto"/>
            <w:vAlign w:val="center"/>
          </w:tcPr>
          <w:p w14:paraId="2039ED0B" w14:textId="6DF26A2F" w:rsidR="00B53E52" w:rsidRDefault="00E145E1">
            <w:pPr>
              <w:widowControl w:val="0"/>
              <w:spacing w:before="32" w:after="0"/>
              <w:jc w:val="center"/>
              <w:rPr>
                <w:rFonts w:ascii="Times New Roman" w:eastAsia="Calibri" w:hAnsi="Times New Roman"/>
                <w:sz w:val="18"/>
                <w:szCs w:val="18"/>
              </w:rPr>
            </w:pPr>
            <w:r>
              <w:rPr>
                <w:rFonts w:ascii="Times New Roman" w:hAnsi="Times New Roman"/>
                <w:sz w:val="18"/>
                <w:szCs w:val="18"/>
              </w:rPr>
              <w:t>Rad 345, ID 1.2.2.3.3</w:t>
            </w:r>
          </w:p>
        </w:tc>
      </w:tr>
    </w:tbl>
    <w:p w14:paraId="0243A7BD" w14:textId="77777777" w:rsidR="00B53E52" w:rsidRDefault="00B53E52">
      <w:pPr>
        <w:rPr>
          <w:rFonts w:ascii="Times New Roman" w:hAnsi="Times New Roman"/>
        </w:rPr>
      </w:pPr>
    </w:p>
    <w:p w14:paraId="4957F280" w14:textId="6400D4BC" w:rsidR="00B53E52"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1.4.2</w:t>
      </w:r>
      <w:r>
        <w:rPr>
          <w:rFonts w:ascii="Times New Roman" w:hAnsi="Times New Roman"/>
          <w:sz w:val="18"/>
          <w:szCs w:val="18"/>
        </w:rPr>
        <w:tab/>
        <w:t>Beslutsträd för kolumnerna i mall C 74.00 i bilaga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53E52" w14:paraId="68383171" w14:textId="77777777" w:rsidTr="00454544">
        <w:trPr>
          <w:jc w:val="center"/>
        </w:trPr>
        <w:tc>
          <w:tcPr>
            <w:tcW w:w="529" w:type="dxa"/>
            <w:shd w:val="clear" w:color="auto" w:fill="auto"/>
            <w:vAlign w:val="center"/>
          </w:tcPr>
          <w:p w14:paraId="4DFEFDA7" w14:textId="77777777" w:rsidR="00B53E52" w:rsidRDefault="007453EC">
            <w:pPr>
              <w:widowControl w:val="0"/>
              <w:spacing w:before="37" w:after="0"/>
              <w:ind w:left="7"/>
              <w:jc w:val="center"/>
              <w:rPr>
                <w:rFonts w:ascii="Times New Roman" w:hAnsi="Times New Roman"/>
                <w:b/>
                <w:sz w:val="18"/>
                <w:szCs w:val="18"/>
              </w:rPr>
            </w:pPr>
            <w:r>
              <w:rPr>
                <w:rFonts w:ascii="Times New Roman" w:hAnsi="Times New Roman"/>
                <w:b/>
                <w:sz w:val="18"/>
                <w:szCs w:val="18"/>
              </w:rPr>
              <w:t>#</w:t>
            </w:r>
          </w:p>
        </w:tc>
        <w:tc>
          <w:tcPr>
            <w:tcW w:w="5550" w:type="dxa"/>
            <w:gridSpan w:val="3"/>
            <w:shd w:val="clear" w:color="auto" w:fill="auto"/>
            <w:vAlign w:val="center"/>
          </w:tcPr>
          <w:p w14:paraId="4A55D1C0" w14:textId="77777777" w:rsidR="00B53E52" w:rsidRDefault="007453EC">
            <w:pPr>
              <w:widowControl w:val="0"/>
              <w:spacing w:before="37" w:after="0"/>
              <w:ind w:left="141"/>
              <w:jc w:val="center"/>
              <w:rPr>
                <w:rFonts w:ascii="Times New Roman" w:hAnsi="Times New Roman"/>
                <w:b/>
                <w:sz w:val="18"/>
                <w:szCs w:val="18"/>
              </w:rPr>
            </w:pPr>
            <w:r>
              <w:rPr>
                <w:rFonts w:ascii="Times New Roman" w:hAnsi="Times New Roman"/>
                <w:b/>
                <w:sz w:val="18"/>
                <w:szCs w:val="18"/>
              </w:rPr>
              <w:t>Post</w:t>
            </w:r>
          </w:p>
        </w:tc>
        <w:tc>
          <w:tcPr>
            <w:tcW w:w="1400" w:type="dxa"/>
            <w:shd w:val="clear" w:color="auto" w:fill="auto"/>
            <w:vAlign w:val="center"/>
          </w:tcPr>
          <w:p w14:paraId="595C83AC" w14:textId="77777777" w:rsidR="00B53E52" w:rsidRDefault="007453EC">
            <w:pPr>
              <w:widowControl w:val="0"/>
              <w:spacing w:before="37" w:after="0"/>
              <w:ind w:left="267"/>
              <w:jc w:val="center"/>
              <w:rPr>
                <w:rFonts w:ascii="Times New Roman" w:hAnsi="Times New Roman"/>
                <w:b/>
                <w:sz w:val="18"/>
                <w:szCs w:val="18"/>
              </w:rPr>
            </w:pPr>
            <w:r>
              <w:rPr>
                <w:rFonts w:ascii="Times New Roman" w:hAnsi="Times New Roman"/>
                <w:b/>
                <w:sz w:val="18"/>
                <w:szCs w:val="18"/>
              </w:rPr>
              <w:t>Beslut</w:t>
            </w:r>
          </w:p>
        </w:tc>
        <w:tc>
          <w:tcPr>
            <w:tcW w:w="2127" w:type="dxa"/>
            <w:shd w:val="clear" w:color="auto" w:fill="auto"/>
            <w:vAlign w:val="center"/>
          </w:tcPr>
          <w:p w14:paraId="4D343DEB" w14:textId="77777777" w:rsidR="00B53E52" w:rsidRDefault="007453EC">
            <w:pPr>
              <w:widowControl w:val="0"/>
              <w:spacing w:before="37" w:after="0"/>
              <w:jc w:val="center"/>
              <w:rPr>
                <w:rFonts w:ascii="Times New Roman" w:hAnsi="Times New Roman"/>
                <w:b/>
                <w:sz w:val="18"/>
                <w:szCs w:val="18"/>
              </w:rPr>
            </w:pPr>
            <w:r>
              <w:rPr>
                <w:rFonts w:ascii="Times New Roman" w:hAnsi="Times New Roman"/>
                <w:b/>
                <w:sz w:val="18"/>
                <w:szCs w:val="18"/>
              </w:rPr>
              <w:t>Rapportering</w:t>
            </w:r>
          </w:p>
        </w:tc>
      </w:tr>
      <w:tr w:rsidR="00B53E52" w14:paraId="5420ECF1" w14:textId="77777777" w:rsidTr="00454544">
        <w:trPr>
          <w:jc w:val="center"/>
        </w:trPr>
        <w:tc>
          <w:tcPr>
            <w:tcW w:w="529" w:type="dxa"/>
            <w:vMerge w:val="restart"/>
            <w:shd w:val="clear" w:color="auto" w:fill="auto"/>
            <w:vAlign w:val="center"/>
          </w:tcPr>
          <w:p w14:paraId="4ECDAA6B"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w:t>
            </w:r>
          </w:p>
        </w:tc>
        <w:tc>
          <w:tcPr>
            <w:tcW w:w="5550" w:type="dxa"/>
            <w:gridSpan w:val="3"/>
            <w:vMerge w:val="restart"/>
            <w:shd w:val="clear" w:color="auto" w:fill="auto"/>
            <w:vAlign w:val="center"/>
          </w:tcPr>
          <w:p w14:paraId="430FBA11" w14:textId="77777777" w:rsidR="00B53E52" w:rsidRDefault="007453EC">
            <w:pPr>
              <w:spacing w:before="40" w:after="40"/>
              <w:rPr>
                <w:rFonts w:ascii="Times New Roman" w:hAnsi="Times New Roman"/>
                <w:sz w:val="18"/>
                <w:szCs w:val="18"/>
              </w:rPr>
            </w:pPr>
            <w:r>
              <w:rPr>
                <w:rFonts w:ascii="Times New Roman" w:hAnsi="Times New Roman"/>
                <w:sz w:val="18"/>
                <w:szCs w:val="18"/>
              </w:rPr>
              <w:t>Inflöden som ska rapporteras på raderna 010–430 i mall C 74.00 i bilaga XXIV i enlighet med art. 32, art. 33 och art. 34 och i enlighet med den klassifikation som anges i avsnitt 1 (”Beslutsträd för raderna i mall C 74.00”)</w:t>
            </w:r>
          </w:p>
        </w:tc>
        <w:tc>
          <w:tcPr>
            <w:tcW w:w="1400" w:type="dxa"/>
            <w:shd w:val="clear" w:color="auto" w:fill="auto"/>
            <w:vAlign w:val="center"/>
          </w:tcPr>
          <w:p w14:paraId="4D61E6EE"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3FE5209D" w14:textId="77777777" w:rsidR="00B53E52" w:rsidRDefault="007453EC">
            <w:pPr>
              <w:spacing w:before="40" w:after="40"/>
              <w:jc w:val="center"/>
              <w:rPr>
                <w:rFonts w:ascii="Times New Roman" w:hAnsi="Times New Roman"/>
                <w:sz w:val="18"/>
              </w:rPr>
            </w:pPr>
            <w:r>
              <w:rPr>
                <w:rFonts w:ascii="Times New Roman" w:hAnsi="Times New Roman"/>
                <w:sz w:val="18"/>
              </w:rPr>
              <w:t>Ingen rapportering</w:t>
            </w:r>
          </w:p>
        </w:tc>
      </w:tr>
      <w:tr w:rsidR="00B53E52" w14:paraId="3A8CBF44" w14:textId="77777777" w:rsidTr="00454544">
        <w:trPr>
          <w:jc w:val="center"/>
        </w:trPr>
        <w:tc>
          <w:tcPr>
            <w:tcW w:w="529" w:type="dxa"/>
            <w:vMerge/>
            <w:shd w:val="clear" w:color="auto" w:fill="auto"/>
            <w:vAlign w:val="center"/>
          </w:tcPr>
          <w:p w14:paraId="0E2EC573"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B53E52" w:rsidRDefault="00B53E52">
            <w:pPr>
              <w:jc w:val="center"/>
              <w:rPr>
                <w:rFonts w:ascii="Times New Roman" w:hAnsi="Times New Roman"/>
                <w:sz w:val="18"/>
                <w:szCs w:val="18"/>
              </w:rPr>
            </w:pPr>
          </w:p>
        </w:tc>
        <w:tc>
          <w:tcPr>
            <w:tcW w:w="1400" w:type="dxa"/>
            <w:shd w:val="clear" w:color="auto" w:fill="auto"/>
            <w:vAlign w:val="center"/>
          </w:tcPr>
          <w:p w14:paraId="0ED5EA0B"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3F805D6C"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2</w:t>
            </w:r>
          </w:p>
        </w:tc>
      </w:tr>
      <w:tr w:rsidR="00B53E52" w14:paraId="1BA6CB15" w14:textId="77777777" w:rsidTr="00454544">
        <w:trPr>
          <w:jc w:val="center"/>
        </w:trPr>
        <w:tc>
          <w:tcPr>
            <w:tcW w:w="529" w:type="dxa"/>
            <w:vMerge w:val="restart"/>
            <w:shd w:val="clear" w:color="auto" w:fill="auto"/>
            <w:vAlign w:val="center"/>
          </w:tcPr>
          <w:p w14:paraId="44927509"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2</w:t>
            </w:r>
          </w:p>
        </w:tc>
        <w:tc>
          <w:tcPr>
            <w:tcW w:w="5550" w:type="dxa"/>
            <w:gridSpan w:val="3"/>
            <w:vMerge w:val="restart"/>
            <w:shd w:val="clear" w:color="auto" w:fill="auto"/>
            <w:vAlign w:val="center"/>
          </w:tcPr>
          <w:p w14:paraId="41A0B23C" w14:textId="77777777" w:rsidR="00B53E52" w:rsidRDefault="007453EC">
            <w:pPr>
              <w:spacing w:before="40" w:after="40"/>
              <w:rPr>
                <w:rFonts w:ascii="Times New Roman" w:hAnsi="Times New Roman"/>
                <w:sz w:val="18"/>
                <w:szCs w:val="18"/>
              </w:rPr>
            </w:pPr>
            <w:r>
              <w:rPr>
                <w:rFonts w:ascii="Times New Roman" w:hAnsi="Times New Roman"/>
                <w:sz w:val="18"/>
                <w:szCs w:val="18"/>
              </w:rPr>
              <w:t>Inflöden från utlåning mot säkerhet och kapitalmarknadsdrivna transaktioner med undantag för derivat (art. 32.3 b–c och e–f)</w:t>
            </w:r>
          </w:p>
        </w:tc>
        <w:tc>
          <w:tcPr>
            <w:tcW w:w="1400" w:type="dxa"/>
            <w:shd w:val="clear" w:color="auto" w:fill="auto"/>
            <w:vAlign w:val="center"/>
          </w:tcPr>
          <w:p w14:paraId="4CE28B14"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29FE4B98"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11</w:t>
            </w:r>
          </w:p>
        </w:tc>
      </w:tr>
      <w:tr w:rsidR="00B53E52" w14:paraId="6CBD3916" w14:textId="77777777" w:rsidTr="00454544">
        <w:trPr>
          <w:jc w:val="center"/>
        </w:trPr>
        <w:tc>
          <w:tcPr>
            <w:tcW w:w="529" w:type="dxa"/>
            <w:vMerge/>
            <w:shd w:val="clear" w:color="auto" w:fill="auto"/>
            <w:vAlign w:val="center"/>
          </w:tcPr>
          <w:p w14:paraId="68C99555"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B53E52" w:rsidRDefault="00B53E52">
            <w:pPr>
              <w:jc w:val="center"/>
              <w:rPr>
                <w:rFonts w:ascii="Times New Roman" w:hAnsi="Times New Roman"/>
                <w:sz w:val="18"/>
                <w:szCs w:val="18"/>
              </w:rPr>
            </w:pPr>
          </w:p>
        </w:tc>
        <w:tc>
          <w:tcPr>
            <w:tcW w:w="1400" w:type="dxa"/>
            <w:shd w:val="clear" w:color="auto" w:fill="auto"/>
            <w:vAlign w:val="center"/>
          </w:tcPr>
          <w:p w14:paraId="04609B1F" w14:textId="77777777" w:rsidR="00B53E52"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Nej</w:t>
            </w:r>
          </w:p>
        </w:tc>
        <w:tc>
          <w:tcPr>
            <w:tcW w:w="2127" w:type="dxa"/>
            <w:shd w:val="clear" w:color="auto" w:fill="auto"/>
            <w:vAlign w:val="center"/>
          </w:tcPr>
          <w:p w14:paraId="092BB4A1" w14:textId="77777777" w:rsidR="00B53E52" w:rsidRDefault="007453EC">
            <w:pPr>
              <w:widowControl w:val="0"/>
              <w:spacing w:before="32" w:after="0"/>
              <w:jc w:val="center"/>
              <w:rPr>
                <w:rFonts w:ascii="Times New Roman" w:eastAsia="Calibri" w:hAnsi="Times New Roman"/>
                <w:sz w:val="18"/>
                <w:szCs w:val="18"/>
              </w:rPr>
            </w:pPr>
            <w:r>
              <w:rPr>
                <w:rFonts w:ascii="Times New Roman" w:hAnsi="Times New Roman"/>
                <w:sz w:val="18"/>
                <w:szCs w:val="18"/>
              </w:rPr>
              <w:t># 3</w:t>
            </w:r>
          </w:p>
        </w:tc>
      </w:tr>
      <w:tr w:rsidR="00B53E52" w14:paraId="7FCE6478" w14:textId="77777777" w:rsidTr="00454544">
        <w:trPr>
          <w:jc w:val="center"/>
        </w:trPr>
        <w:tc>
          <w:tcPr>
            <w:tcW w:w="529" w:type="dxa"/>
            <w:vMerge w:val="restart"/>
            <w:shd w:val="clear" w:color="auto" w:fill="auto"/>
            <w:vAlign w:val="center"/>
          </w:tcPr>
          <w:p w14:paraId="3243EE77"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3</w:t>
            </w:r>
          </w:p>
        </w:tc>
        <w:tc>
          <w:tcPr>
            <w:tcW w:w="5550" w:type="dxa"/>
            <w:gridSpan w:val="3"/>
            <w:vMerge w:val="restart"/>
            <w:shd w:val="clear" w:color="auto" w:fill="auto"/>
            <w:vAlign w:val="center"/>
          </w:tcPr>
          <w:p w14:paraId="73200D3D" w14:textId="77777777" w:rsidR="00B53E52" w:rsidRDefault="007453EC">
            <w:pPr>
              <w:spacing w:before="40" w:after="40"/>
              <w:rPr>
                <w:rFonts w:ascii="Times New Roman" w:hAnsi="Times New Roman"/>
                <w:sz w:val="18"/>
                <w:szCs w:val="18"/>
              </w:rPr>
            </w:pPr>
            <w:r>
              <w:rPr>
                <w:rFonts w:ascii="Times New Roman" w:hAnsi="Times New Roman"/>
                <w:sz w:val="18"/>
                <w:szCs w:val="18"/>
              </w:rPr>
              <w:t>Partiellt undantag från det övre taket för inflöden (art. 33.2–33.5)</w:t>
            </w:r>
          </w:p>
        </w:tc>
        <w:tc>
          <w:tcPr>
            <w:tcW w:w="1400" w:type="dxa"/>
            <w:shd w:val="clear" w:color="auto" w:fill="auto"/>
            <w:vAlign w:val="center"/>
          </w:tcPr>
          <w:p w14:paraId="2FA8DE5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C6668C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4</w:t>
            </w:r>
          </w:p>
        </w:tc>
      </w:tr>
      <w:tr w:rsidR="00B53E52" w14:paraId="52F3CFFA" w14:textId="77777777" w:rsidTr="00454544">
        <w:trPr>
          <w:jc w:val="center"/>
        </w:trPr>
        <w:tc>
          <w:tcPr>
            <w:tcW w:w="529" w:type="dxa"/>
            <w:vMerge/>
            <w:shd w:val="clear" w:color="auto" w:fill="auto"/>
            <w:vAlign w:val="center"/>
          </w:tcPr>
          <w:p w14:paraId="2BF14934"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B53E52" w:rsidRDefault="00B53E52">
            <w:pPr>
              <w:jc w:val="center"/>
              <w:rPr>
                <w:rFonts w:ascii="Times New Roman" w:hAnsi="Times New Roman"/>
                <w:sz w:val="18"/>
                <w:szCs w:val="18"/>
              </w:rPr>
            </w:pPr>
          </w:p>
        </w:tc>
        <w:tc>
          <w:tcPr>
            <w:tcW w:w="1400" w:type="dxa"/>
            <w:shd w:val="clear" w:color="auto" w:fill="auto"/>
            <w:vAlign w:val="center"/>
          </w:tcPr>
          <w:p w14:paraId="1B38498A"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596A02A1"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6</w:t>
            </w:r>
          </w:p>
        </w:tc>
      </w:tr>
      <w:tr w:rsidR="00B53E52" w14:paraId="396DD3A9" w14:textId="77777777" w:rsidTr="00CB45E9">
        <w:trPr>
          <w:jc w:val="center"/>
        </w:trPr>
        <w:tc>
          <w:tcPr>
            <w:tcW w:w="529" w:type="dxa"/>
            <w:vMerge w:val="restart"/>
            <w:shd w:val="clear" w:color="auto" w:fill="auto"/>
            <w:vAlign w:val="center"/>
          </w:tcPr>
          <w:p w14:paraId="6E7E7C77"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4</w:t>
            </w:r>
          </w:p>
        </w:tc>
        <w:tc>
          <w:tcPr>
            <w:tcW w:w="1850" w:type="dxa"/>
            <w:vMerge w:val="restart"/>
            <w:shd w:val="clear" w:color="auto" w:fill="auto"/>
            <w:vAlign w:val="center"/>
          </w:tcPr>
          <w:p w14:paraId="0579C87C" w14:textId="77777777" w:rsidR="00B53E52" w:rsidRDefault="007453EC">
            <w:pPr>
              <w:spacing w:before="40" w:after="40"/>
              <w:rPr>
                <w:rFonts w:ascii="Times New Roman" w:hAnsi="Times New Roman"/>
                <w:sz w:val="18"/>
                <w:szCs w:val="18"/>
              </w:rPr>
            </w:pPr>
            <w:r>
              <w:rPr>
                <w:rFonts w:ascii="Times New Roman" w:hAnsi="Times New Roman"/>
                <w:sz w:val="18"/>
                <w:szCs w:val="18"/>
              </w:rPr>
              <w:t>Partiellt undantag från det övre taket för inflöden (art. 33.2–33.5)</w:t>
            </w:r>
          </w:p>
        </w:tc>
        <w:tc>
          <w:tcPr>
            <w:tcW w:w="1850" w:type="dxa"/>
            <w:shd w:val="clear" w:color="auto" w:fill="auto"/>
            <w:vAlign w:val="center"/>
          </w:tcPr>
          <w:p w14:paraId="2C0CFC37"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4.1</w:t>
            </w:r>
          </w:p>
        </w:tc>
        <w:tc>
          <w:tcPr>
            <w:tcW w:w="1850" w:type="dxa"/>
            <w:shd w:val="clear" w:color="auto" w:fill="auto"/>
            <w:vAlign w:val="center"/>
          </w:tcPr>
          <w:p w14:paraId="0934822E" w14:textId="77777777" w:rsidR="00B53E52" w:rsidRDefault="007453EC">
            <w:pPr>
              <w:spacing w:before="40" w:after="40"/>
              <w:rPr>
                <w:rFonts w:ascii="Times New Roman" w:hAnsi="Times New Roman"/>
                <w:sz w:val="18"/>
                <w:szCs w:val="18"/>
              </w:rPr>
            </w:pPr>
            <w:r>
              <w:rPr>
                <w:rFonts w:ascii="Times New Roman" w:hAnsi="Times New Roman"/>
                <w:sz w:val="18"/>
                <w:szCs w:val="18"/>
              </w:rPr>
              <w:t>En del av inflödena undantas från det övre taket för inflöden</w:t>
            </w:r>
          </w:p>
        </w:tc>
        <w:tc>
          <w:tcPr>
            <w:tcW w:w="1400" w:type="dxa"/>
            <w:shd w:val="clear" w:color="auto" w:fill="BFBFBF"/>
            <w:vAlign w:val="center"/>
          </w:tcPr>
          <w:p w14:paraId="3E72DB07" w14:textId="07E085A3"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5</w:t>
            </w:r>
          </w:p>
        </w:tc>
      </w:tr>
      <w:tr w:rsidR="00B53E52" w14:paraId="2AA2201B" w14:textId="77777777" w:rsidTr="00CB45E9">
        <w:trPr>
          <w:jc w:val="center"/>
        </w:trPr>
        <w:tc>
          <w:tcPr>
            <w:tcW w:w="529" w:type="dxa"/>
            <w:vMerge/>
            <w:shd w:val="clear" w:color="auto" w:fill="auto"/>
            <w:vAlign w:val="center"/>
          </w:tcPr>
          <w:p w14:paraId="455DCE77" w14:textId="77777777" w:rsidR="00B53E52" w:rsidRDefault="00B53E52">
            <w:pPr>
              <w:jc w:val="center"/>
              <w:rPr>
                <w:rFonts w:ascii="Times New Roman" w:hAnsi="Times New Roman"/>
                <w:sz w:val="18"/>
                <w:szCs w:val="18"/>
              </w:rPr>
            </w:pPr>
          </w:p>
        </w:tc>
        <w:tc>
          <w:tcPr>
            <w:tcW w:w="1850" w:type="dxa"/>
            <w:vMerge/>
            <w:shd w:val="clear" w:color="auto" w:fill="auto"/>
            <w:vAlign w:val="center"/>
          </w:tcPr>
          <w:p w14:paraId="3AC67D6D" w14:textId="77777777" w:rsidR="00B53E52" w:rsidRDefault="00B53E52">
            <w:pPr>
              <w:jc w:val="center"/>
              <w:rPr>
                <w:rFonts w:ascii="Times New Roman" w:hAnsi="Times New Roman"/>
                <w:sz w:val="18"/>
                <w:szCs w:val="18"/>
              </w:rPr>
            </w:pPr>
          </w:p>
        </w:tc>
        <w:tc>
          <w:tcPr>
            <w:tcW w:w="1850" w:type="dxa"/>
            <w:shd w:val="clear" w:color="auto" w:fill="auto"/>
            <w:vAlign w:val="center"/>
          </w:tcPr>
          <w:p w14:paraId="6BC6A266" w14:textId="77777777" w:rsidR="00B53E52" w:rsidRDefault="007453EC">
            <w:pPr>
              <w:jc w:val="center"/>
              <w:rPr>
                <w:rFonts w:ascii="Times New Roman" w:hAnsi="Times New Roman"/>
                <w:sz w:val="18"/>
                <w:szCs w:val="18"/>
              </w:rPr>
            </w:pPr>
            <w:r>
              <w:rPr>
                <w:rFonts w:ascii="Times New Roman" w:hAnsi="Times New Roman"/>
                <w:sz w:val="18"/>
                <w:szCs w:val="18"/>
              </w:rPr>
              <w:t># 4.2</w:t>
            </w:r>
          </w:p>
        </w:tc>
        <w:tc>
          <w:tcPr>
            <w:tcW w:w="1850" w:type="dxa"/>
            <w:shd w:val="clear" w:color="auto" w:fill="auto"/>
            <w:vAlign w:val="center"/>
          </w:tcPr>
          <w:p w14:paraId="3E512129" w14:textId="77777777" w:rsidR="00B53E52" w:rsidRDefault="007453EC">
            <w:pPr>
              <w:jc w:val="left"/>
              <w:rPr>
                <w:rFonts w:ascii="Times New Roman" w:hAnsi="Times New Roman"/>
                <w:sz w:val="18"/>
                <w:szCs w:val="18"/>
              </w:rPr>
            </w:pPr>
            <w:r>
              <w:rPr>
                <w:rFonts w:ascii="Times New Roman" w:hAnsi="Times New Roman"/>
                <w:sz w:val="18"/>
                <w:szCs w:val="18"/>
              </w:rPr>
              <w:t>En del av inflödena undantas inte från det övre taket för inflöden</w:t>
            </w:r>
          </w:p>
        </w:tc>
        <w:tc>
          <w:tcPr>
            <w:tcW w:w="1400" w:type="dxa"/>
            <w:shd w:val="clear" w:color="auto" w:fill="BFBFBF"/>
            <w:vAlign w:val="center"/>
          </w:tcPr>
          <w:p w14:paraId="4971F058" w14:textId="4B737BBB" w:rsidR="00B53E52" w:rsidRDefault="00B53E52">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7</w:t>
            </w:r>
          </w:p>
        </w:tc>
      </w:tr>
      <w:tr w:rsidR="00B53E52" w14:paraId="75AFEB41" w14:textId="77777777" w:rsidTr="00454544">
        <w:trPr>
          <w:jc w:val="center"/>
        </w:trPr>
        <w:tc>
          <w:tcPr>
            <w:tcW w:w="529" w:type="dxa"/>
            <w:vMerge w:val="restart"/>
            <w:shd w:val="clear" w:color="auto" w:fill="auto"/>
            <w:vAlign w:val="center"/>
          </w:tcPr>
          <w:p w14:paraId="28B66774"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5</w:t>
            </w:r>
          </w:p>
        </w:tc>
        <w:tc>
          <w:tcPr>
            <w:tcW w:w="5550" w:type="dxa"/>
            <w:gridSpan w:val="3"/>
            <w:vMerge w:val="restart"/>
            <w:shd w:val="clear" w:color="auto" w:fill="auto"/>
            <w:vAlign w:val="center"/>
          </w:tcPr>
          <w:p w14:paraId="78AB9717" w14:textId="77777777" w:rsidR="00B53E52" w:rsidRDefault="007453EC">
            <w:pPr>
              <w:spacing w:before="40" w:after="40"/>
              <w:rPr>
                <w:rFonts w:ascii="Times New Roman" w:hAnsi="Times New Roman"/>
                <w:sz w:val="18"/>
                <w:szCs w:val="18"/>
              </w:rPr>
            </w:pPr>
            <w:r>
              <w:rPr>
                <w:rFonts w:ascii="Times New Roman" w:hAnsi="Times New Roman"/>
                <w:sz w:val="18"/>
                <w:szCs w:val="18"/>
              </w:rPr>
              <w:t>En del av inflödena undantas från det övre taket för inflöden på 75 % och omfattas av ett övre tak för inflöden på 90 %</w:t>
            </w:r>
            <w:r>
              <w:rPr>
                <w:rFonts w:ascii="Times New Roman" w:hAnsi="Times New Roman"/>
                <w:bCs/>
                <w:sz w:val="18"/>
                <w:szCs w:val="18"/>
              </w:rPr>
              <w:t xml:space="preserve"> (art. 33.4 och 33.5)</w:t>
            </w:r>
          </w:p>
        </w:tc>
        <w:tc>
          <w:tcPr>
            <w:tcW w:w="1400" w:type="dxa"/>
            <w:shd w:val="clear" w:color="auto" w:fill="auto"/>
            <w:vAlign w:val="center"/>
          </w:tcPr>
          <w:p w14:paraId="69D05845"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8D7464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9</w:t>
            </w:r>
          </w:p>
        </w:tc>
      </w:tr>
      <w:tr w:rsidR="00B53E52" w14:paraId="61380C26" w14:textId="77777777" w:rsidTr="00454544">
        <w:trPr>
          <w:jc w:val="center"/>
        </w:trPr>
        <w:tc>
          <w:tcPr>
            <w:tcW w:w="529" w:type="dxa"/>
            <w:vMerge/>
            <w:shd w:val="clear" w:color="auto" w:fill="auto"/>
            <w:vAlign w:val="center"/>
          </w:tcPr>
          <w:p w14:paraId="78E11851"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B53E52" w:rsidRDefault="00B53E52">
            <w:pPr>
              <w:jc w:val="center"/>
              <w:rPr>
                <w:rFonts w:ascii="Times New Roman" w:hAnsi="Times New Roman"/>
                <w:sz w:val="18"/>
                <w:szCs w:val="18"/>
              </w:rPr>
            </w:pPr>
          </w:p>
        </w:tc>
        <w:tc>
          <w:tcPr>
            <w:tcW w:w="1400" w:type="dxa"/>
            <w:shd w:val="clear" w:color="auto" w:fill="auto"/>
            <w:vAlign w:val="center"/>
          </w:tcPr>
          <w:p w14:paraId="2D4B887B"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5BF915A"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B53E52" w14:paraId="36DDE514" w14:textId="77777777" w:rsidTr="00454544">
        <w:trPr>
          <w:jc w:val="center"/>
        </w:trPr>
        <w:tc>
          <w:tcPr>
            <w:tcW w:w="529" w:type="dxa"/>
            <w:vMerge w:val="restart"/>
            <w:shd w:val="clear" w:color="auto" w:fill="auto"/>
            <w:vAlign w:val="center"/>
          </w:tcPr>
          <w:p w14:paraId="3E370192"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6</w:t>
            </w:r>
          </w:p>
        </w:tc>
        <w:tc>
          <w:tcPr>
            <w:tcW w:w="5550" w:type="dxa"/>
            <w:gridSpan w:val="3"/>
            <w:vMerge w:val="restart"/>
            <w:shd w:val="clear" w:color="auto" w:fill="auto"/>
            <w:vAlign w:val="center"/>
          </w:tcPr>
          <w:p w14:paraId="5F4409DD" w14:textId="77777777" w:rsidR="00B53E52" w:rsidRDefault="007453EC">
            <w:pPr>
              <w:spacing w:before="40" w:after="40"/>
              <w:rPr>
                <w:rFonts w:ascii="Times New Roman" w:hAnsi="Times New Roman"/>
                <w:sz w:val="18"/>
                <w:szCs w:val="18"/>
              </w:rPr>
            </w:pPr>
            <w:r>
              <w:rPr>
                <w:rFonts w:ascii="Times New Roman" w:hAnsi="Times New Roman"/>
                <w:sz w:val="18"/>
                <w:szCs w:val="18"/>
              </w:rPr>
              <w:t xml:space="preserve">Inflöde </w:t>
            </w:r>
            <w:r>
              <w:rPr>
                <w:rFonts w:ascii="Times New Roman" w:hAnsi="Times New Roman"/>
                <w:bCs/>
                <w:sz w:val="18"/>
                <w:szCs w:val="18"/>
              </w:rPr>
              <w:t>som omfattas av ett övre tak för inflöden på 75 % (art. 33.1)</w:t>
            </w:r>
          </w:p>
        </w:tc>
        <w:tc>
          <w:tcPr>
            <w:tcW w:w="1400" w:type="dxa"/>
            <w:shd w:val="clear" w:color="auto" w:fill="auto"/>
            <w:vAlign w:val="center"/>
          </w:tcPr>
          <w:p w14:paraId="503B5C98"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105C0FFC"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7</w:t>
            </w:r>
          </w:p>
        </w:tc>
      </w:tr>
      <w:tr w:rsidR="00B53E52" w14:paraId="7AA72E9F" w14:textId="77777777" w:rsidTr="00454544">
        <w:trPr>
          <w:jc w:val="center"/>
        </w:trPr>
        <w:tc>
          <w:tcPr>
            <w:tcW w:w="529" w:type="dxa"/>
            <w:vMerge/>
            <w:shd w:val="clear" w:color="auto" w:fill="auto"/>
            <w:vAlign w:val="center"/>
          </w:tcPr>
          <w:p w14:paraId="79AA0262"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B53E52" w:rsidRDefault="00B53E52">
            <w:pPr>
              <w:jc w:val="center"/>
              <w:rPr>
                <w:rFonts w:ascii="Times New Roman" w:hAnsi="Times New Roman"/>
                <w:sz w:val="18"/>
                <w:szCs w:val="18"/>
              </w:rPr>
            </w:pPr>
          </w:p>
        </w:tc>
        <w:tc>
          <w:tcPr>
            <w:tcW w:w="1400" w:type="dxa"/>
            <w:shd w:val="clear" w:color="auto" w:fill="auto"/>
            <w:vAlign w:val="center"/>
          </w:tcPr>
          <w:p w14:paraId="189CD06A"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52F4211D"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8</w:t>
            </w:r>
          </w:p>
        </w:tc>
      </w:tr>
      <w:tr w:rsidR="00B53E52" w14:paraId="2C9616A0" w14:textId="77777777" w:rsidTr="00CB45E9">
        <w:trPr>
          <w:trHeight w:val="220"/>
          <w:jc w:val="center"/>
        </w:trPr>
        <w:tc>
          <w:tcPr>
            <w:tcW w:w="529" w:type="dxa"/>
            <w:vMerge w:val="restart"/>
            <w:shd w:val="clear" w:color="auto" w:fill="auto"/>
            <w:vAlign w:val="center"/>
          </w:tcPr>
          <w:p w14:paraId="7AB488D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7</w:t>
            </w:r>
          </w:p>
        </w:tc>
        <w:tc>
          <w:tcPr>
            <w:tcW w:w="1850" w:type="dxa"/>
            <w:vMerge w:val="restart"/>
            <w:shd w:val="clear" w:color="auto" w:fill="auto"/>
            <w:vAlign w:val="center"/>
          </w:tcPr>
          <w:p w14:paraId="7AF27C57" w14:textId="77777777" w:rsidR="00B53E52" w:rsidRDefault="007453EC">
            <w:pPr>
              <w:spacing w:before="40" w:after="40"/>
              <w:rPr>
                <w:rFonts w:ascii="Times New Roman" w:hAnsi="Times New Roman"/>
                <w:sz w:val="18"/>
                <w:szCs w:val="18"/>
              </w:rPr>
            </w:pPr>
            <w:r>
              <w:rPr>
                <w:rFonts w:ascii="Times New Roman" w:hAnsi="Times New Roman"/>
                <w:sz w:val="18"/>
                <w:szCs w:val="18"/>
              </w:rPr>
              <w:t xml:space="preserve">Inflöde </w:t>
            </w:r>
            <w:r>
              <w:rPr>
                <w:rFonts w:ascii="Times New Roman" w:hAnsi="Times New Roman"/>
                <w:bCs/>
                <w:sz w:val="18"/>
                <w:szCs w:val="18"/>
              </w:rPr>
              <w:t>som omfattas av ett övre tak för inflöden på 75 % (art. 33.1)</w:t>
            </w:r>
          </w:p>
        </w:tc>
        <w:tc>
          <w:tcPr>
            <w:tcW w:w="1850" w:type="dxa"/>
            <w:shd w:val="clear" w:color="auto" w:fill="auto"/>
            <w:vAlign w:val="center"/>
          </w:tcPr>
          <w:p w14:paraId="4399068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7.1</w:t>
            </w:r>
          </w:p>
        </w:tc>
        <w:tc>
          <w:tcPr>
            <w:tcW w:w="1850" w:type="dxa"/>
            <w:shd w:val="clear" w:color="auto" w:fill="auto"/>
            <w:vAlign w:val="center"/>
          </w:tcPr>
          <w:p w14:paraId="609C1254" w14:textId="77777777" w:rsidR="00B53E52" w:rsidRDefault="007453EC">
            <w:pPr>
              <w:spacing w:before="40" w:after="40"/>
              <w:rPr>
                <w:rFonts w:ascii="Times New Roman" w:hAnsi="Times New Roman"/>
                <w:sz w:val="18"/>
                <w:szCs w:val="18"/>
              </w:rPr>
            </w:pPr>
            <w:r>
              <w:rPr>
                <w:rFonts w:ascii="Times New Roman" w:hAnsi="Times New Roman"/>
                <w:sz w:val="18"/>
                <w:szCs w:val="18"/>
              </w:rPr>
              <w:t>Fordringar/högsta belopp som kan utnyttjas</w:t>
            </w:r>
          </w:p>
        </w:tc>
        <w:tc>
          <w:tcPr>
            <w:tcW w:w="1400" w:type="dxa"/>
            <w:shd w:val="clear" w:color="auto" w:fill="BFBFBF"/>
            <w:vAlign w:val="center"/>
          </w:tcPr>
          <w:p w14:paraId="5E77FD93" w14:textId="285E93A5"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B53E52" w:rsidRDefault="007453EC">
            <w:pPr>
              <w:spacing w:before="40" w:after="40"/>
              <w:jc w:val="center"/>
              <w:rPr>
                <w:rFonts w:ascii="Times New Roman" w:hAnsi="Times New Roman"/>
                <w:sz w:val="18"/>
              </w:rPr>
            </w:pPr>
            <w:r>
              <w:rPr>
                <w:rFonts w:ascii="Times New Roman" w:hAnsi="Times New Roman"/>
                <w:sz w:val="18"/>
              </w:rPr>
              <w:t>Kolumn 010</w:t>
            </w:r>
          </w:p>
        </w:tc>
      </w:tr>
      <w:tr w:rsidR="00B53E52" w14:paraId="5A6DF3B3" w14:textId="77777777" w:rsidTr="00CB45E9">
        <w:trPr>
          <w:trHeight w:val="219"/>
          <w:jc w:val="center"/>
        </w:trPr>
        <w:tc>
          <w:tcPr>
            <w:tcW w:w="529" w:type="dxa"/>
            <w:vMerge/>
            <w:shd w:val="clear" w:color="auto" w:fill="auto"/>
            <w:vAlign w:val="center"/>
          </w:tcPr>
          <w:p w14:paraId="14EEB019"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5C50CC3A"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7.2</w:t>
            </w:r>
          </w:p>
        </w:tc>
        <w:tc>
          <w:tcPr>
            <w:tcW w:w="1850" w:type="dxa"/>
            <w:shd w:val="clear" w:color="auto" w:fill="auto"/>
            <w:vAlign w:val="center"/>
          </w:tcPr>
          <w:p w14:paraId="22B7B1C7" w14:textId="77777777" w:rsidR="00B53E52" w:rsidRDefault="007453EC">
            <w:pPr>
              <w:spacing w:before="40" w:after="40"/>
              <w:rPr>
                <w:rFonts w:ascii="Times New Roman" w:hAnsi="Times New Roman"/>
                <w:sz w:val="18"/>
                <w:szCs w:val="18"/>
              </w:rPr>
            </w:pPr>
            <w:r>
              <w:rPr>
                <w:rFonts w:ascii="Times New Roman" w:hAnsi="Times New Roman"/>
                <w:sz w:val="18"/>
                <w:szCs w:val="18"/>
              </w:rPr>
              <w:t>Tillämplig vikt</w:t>
            </w:r>
          </w:p>
        </w:tc>
        <w:tc>
          <w:tcPr>
            <w:tcW w:w="1400" w:type="dxa"/>
            <w:shd w:val="clear" w:color="auto" w:fill="BFBFBF"/>
            <w:vAlign w:val="center"/>
          </w:tcPr>
          <w:p w14:paraId="7C2BD790" w14:textId="4F52EB32"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080</w:t>
            </w:r>
          </w:p>
        </w:tc>
      </w:tr>
      <w:tr w:rsidR="00B53E52" w14:paraId="60F2AF23" w14:textId="77777777" w:rsidTr="00CB45E9">
        <w:trPr>
          <w:trHeight w:val="219"/>
          <w:jc w:val="center"/>
        </w:trPr>
        <w:tc>
          <w:tcPr>
            <w:tcW w:w="529" w:type="dxa"/>
            <w:vMerge/>
            <w:shd w:val="clear" w:color="auto" w:fill="auto"/>
            <w:vAlign w:val="center"/>
          </w:tcPr>
          <w:p w14:paraId="472B0E2B"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67C61BCD"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7.3</w:t>
            </w:r>
          </w:p>
        </w:tc>
        <w:tc>
          <w:tcPr>
            <w:tcW w:w="1850" w:type="dxa"/>
            <w:shd w:val="clear" w:color="auto" w:fill="auto"/>
            <w:vAlign w:val="center"/>
          </w:tcPr>
          <w:p w14:paraId="3625661C" w14:textId="77777777" w:rsidR="00B53E52" w:rsidRDefault="007453EC">
            <w:pPr>
              <w:spacing w:before="40" w:after="40"/>
              <w:rPr>
                <w:rFonts w:ascii="Times New Roman" w:hAnsi="Times New Roman"/>
                <w:sz w:val="18"/>
                <w:szCs w:val="18"/>
              </w:rPr>
            </w:pPr>
            <w:r>
              <w:rPr>
                <w:rFonts w:ascii="Times New Roman" w:hAnsi="Times New Roman"/>
                <w:sz w:val="18"/>
                <w:szCs w:val="18"/>
              </w:rPr>
              <w:t>Inflöde</w:t>
            </w:r>
          </w:p>
        </w:tc>
        <w:tc>
          <w:tcPr>
            <w:tcW w:w="1400" w:type="dxa"/>
            <w:shd w:val="clear" w:color="auto" w:fill="BFBFBF"/>
            <w:vAlign w:val="center"/>
          </w:tcPr>
          <w:p w14:paraId="53CB0375" w14:textId="3B15B73A"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140</w:t>
            </w:r>
          </w:p>
        </w:tc>
      </w:tr>
      <w:tr w:rsidR="00B53E52" w14:paraId="21B4CAAC" w14:textId="77777777" w:rsidTr="00454544">
        <w:trPr>
          <w:jc w:val="center"/>
        </w:trPr>
        <w:tc>
          <w:tcPr>
            <w:tcW w:w="529" w:type="dxa"/>
            <w:vMerge w:val="restart"/>
            <w:shd w:val="clear" w:color="auto" w:fill="auto"/>
            <w:vAlign w:val="center"/>
          </w:tcPr>
          <w:p w14:paraId="5935C8A0"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8</w:t>
            </w:r>
          </w:p>
        </w:tc>
        <w:tc>
          <w:tcPr>
            <w:tcW w:w="5550" w:type="dxa"/>
            <w:gridSpan w:val="3"/>
            <w:vMerge w:val="restart"/>
            <w:shd w:val="clear" w:color="auto" w:fill="auto"/>
            <w:vAlign w:val="center"/>
          </w:tcPr>
          <w:p w14:paraId="7F5E8613" w14:textId="77777777" w:rsidR="00B53E52" w:rsidRDefault="007453EC">
            <w:pPr>
              <w:spacing w:before="40" w:after="40"/>
              <w:rPr>
                <w:rFonts w:ascii="Times New Roman" w:hAnsi="Times New Roman"/>
                <w:sz w:val="18"/>
                <w:szCs w:val="18"/>
              </w:rPr>
            </w:pPr>
            <w:r>
              <w:rPr>
                <w:rFonts w:ascii="Times New Roman" w:hAnsi="Times New Roman"/>
                <w:sz w:val="18"/>
                <w:szCs w:val="18"/>
              </w:rPr>
              <w:t>Inflöde som omfattas av ett övre tak för inflöden på 90 %</w:t>
            </w:r>
            <w:r>
              <w:rPr>
                <w:rFonts w:ascii="Times New Roman" w:hAnsi="Times New Roman"/>
                <w:bCs/>
                <w:sz w:val="18"/>
                <w:szCs w:val="18"/>
              </w:rPr>
              <w:t xml:space="preserve"> (art. 33.4 och 33.5)</w:t>
            </w:r>
          </w:p>
        </w:tc>
        <w:tc>
          <w:tcPr>
            <w:tcW w:w="1400" w:type="dxa"/>
            <w:shd w:val="clear" w:color="auto" w:fill="auto"/>
            <w:vAlign w:val="center"/>
          </w:tcPr>
          <w:p w14:paraId="684A92F1"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0FF41420" w14:textId="77777777" w:rsidR="00B53E52" w:rsidRDefault="007453EC">
            <w:pPr>
              <w:spacing w:before="40" w:after="40"/>
              <w:jc w:val="center"/>
              <w:rPr>
                <w:rFonts w:ascii="Times New Roman" w:hAnsi="Times New Roman"/>
                <w:b/>
                <w:sz w:val="18"/>
                <w:szCs w:val="18"/>
              </w:rPr>
            </w:pPr>
            <w:r>
              <w:rPr>
                <w:rFonts w:ascii="Times New Roman" w:hAnsi="Times New Roman"/>
                <w:sz w:val="18"/>
                <w:szCs w:val="18"/>
              </w:rPr>
              <w:t># 9</w:t>
            </w:r>
          </w:p>
        </w:tc>
      </w:tr>
      <w:tr w:rsidR="00B53E52" w14:paraId="170011A1" w14:textId="77777777" w:rsidTr="00454544">
        <w:trPr>
          <w:jc w:val="center"/>
        </w:trPr>
        <w:tc>
          <w:tcPr>
            <w:tcW w:w="529" w:type="dxa"/>
            <w:vMerge/>
            <w:shd w:val="clear" w:color="auto" w:fill="auto"/>
            <w:vAlign w:val="center"/>
          </w:tcPr>
          <w:p w14:paraId="2FCFE10E"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B53E52" w:rsidRDefault="00B53E52">
            <w:pPr>
              <w:jc w:val="center"/>
              <w:rPr>
                <w:rFonts w:ascii="Times New Roman" w:hAnsi="Times New Roman"/>
                <w:sz w:val="18"/>
                <w:szCs w:val="18"/>
              </w:rPr>
            </w:pPr>
          </w:p>
        </w:tc>
        <w:tc>
          <w:tcPr>
            <w:tcW w:w="1400" w:type="dxa"/>
            <w:shd w:val="clear" w:color="auto" w:fill="auto"/>
            <w:vAlign w:val="center"/>
          </w:tcPr>
          <w:p w14:paraId="0AAAFF97"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5D1C0531"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10</w:t>
            </w:r>
          </w:p>
        </w:tc>
      </w:tr>
      <w:tr w:rsidR="00B53E52" w14:paraId="7EA0F0D8" w14:textId="77777777" w:rsidTr="00CB45E9">
        <w:trPr>
          <w:trHeight w:val="220"/>
          <w:jc w:val="center"/>
        </w:trPr>
        <w:tc>
          <w:tcPr>
            <w:tcW w:w="529" w:type="dxa"/>
            <w:vMerge w:val="restart"/>
            <w:shd w:val="clear" w:color="auto" w:fill="auto"/>
            <w:vAlign w:val="center"/>
          </w:tcPr>
          <w:p w14:paraId="78B10562"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9</w:t>
            </w:r>
          </w:p>
        </w:tc>
        <w:tc>
          <w:tcPr>
            <w:tcW w:w="1850" w:type="dxa"/>
            <w:vMerge w:val="restart"/>
            <w:shd w:val="clear" w:color="auto" w:fill="auto"/>
            <w:vAlign w:val="center"/>
          </w:tcPr>
          <w:p w14:paraId="3A286DC6" w14:textId="77777777" w:rsidR="00B53E52" w:rsidRDefault="007453EC">
            <w:pPr>
              <w:spacing w:before="40" w:after="40"/>
              <w:rPr>
                <w:rFonts w:ascii="Times New Roman" w:hAnsi="Times New Roman"/>
                <w:sz w:val="18"/>
                <w:szCs w:val="18"/>
              </w:rPr>
            </w:pPr>
            <w:r>
              <w:rPr>
                <w:rFonts w:ascii="Times New Roman" w:hAnsi="Times New Roman"/>
                <w:sz w:val="18"/>
                <w:szCs w:val="18"/>
              </w:rPr>
              <w:t>Inflöde som omfattas av ett övre tak för inflöden på 90 %</w:t>
            </w:r>
            <w:r>
              <w:rPr>
                <w:rFonts w:ascii="Times New Roman" w:hAnsi="Times New Roman"/>
                <w:bCs/>
                <w:sz w:val="18"/>
                <w:szCs w:val="18"/>
              </w:rPr>
              <w:t xml:space="preserve"> (art. 33.4 och 33.5)</w:t>
            </w:r>
          </w:p>
        </w:tc>
        <w:tc>
          <w:tcPr>
            <w:tcW w:w="1850" w:type="dxa"/>
            <w:shd w:val="clear" w:color="auto" w:fill="auto"/>
            <w:vAlign w:val="center"/>
          </w:tcPr>
          <w:p w14:paraId="3C08116F"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9.1</w:t>
            </w:r>
          </w:p>
        </w:tc>
        <w:tc>
          <w:tcPr>
            <w:tcW w:w="1850" w:type="dxa"/>
            <w:shd w:val="clear" w:color="auto" w:fill="auto"/>
            <w:vAlign w:val="center"/>
          </w:tcPr>
          <w:p w14:paraId="1C919443" w14:textId="77777777" w:rsidR="00B53E52" w:rsidRDefault="007453EC">
            <w:pPr>
              <w:spacing w:before="40" w:after="40"/>
              <w:rPr>
                <w:rFonts w:ascii="Times New Roman" w:hAnsi="Times New Roman"/>
                <w:sz w:val="18"/>
                <w:szCs w:val="18"/>
              </w:rPr>
            </w:pPr>
            <w:r>
              <w:rPr>
                <w:rFonts w:ascii="Times New Roman" w:hAnsi="Times New Roman"/>
                <w:sz w:val="18"/>
                <w:szCs w:val="18"/>
              </w:rPr>
              <w:t>Fordringar/högsta belopp som kan utnyttjas</w:t>
            </w:r>
          </w:p>
        </w:tc>
        <w:tc>
          <w:tcPr>
            <w:tcW w:w="1400" w:type="dxa"/>
            <w:shd w:val="clear" w:color="auto" w:fill="BFBFBF"/>
            <w:vAlign w:val="center"/>
          </w:tcPr>
          <w:p w14:paraId="17F18604" w14:textId="4B2312A6"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B53E52" w:rsidRDefault="007453EC">
            <w:pPr>
              <w:spacing w:before="40" w:after="40"/>
              <w:jc w:val="center"/>
              <w:rPr>
                <w:rFonts w:ascii="Times New Roman" w:hAnsi="Times New Roman"/>
                <w:sz w:val="18"/>
              </w:rPr>
            </w:pPr>
            <w:r>
              <w:rPr>
                <w:rFonts w:ascii="Times New Roman" w:hAnsi="Times New Roman"/>
                <w:sz w:val="18"/>
              </w:rPr>
              <w:t>Kolumn 020</w:t>
            </w:r>
          </w:p>
        </w:tc>
      </w:tr>
      <w:tr w:rsidR="00B53E52" w14:paraId="1C8F61B9" w14:textId="77777777" w:rsidTr="00CB45E9">
        <w:trPr>
          <w:trHeight w:val="219"/>
          <w:jc w:val="center"/>
        </w:trPr>
        <w:tc>
          <w:tcPr>
            <w:tcW w:w="529" w:type="dxa"/>
            <w:vMerge/>
            <w:shd w:val="clear" w:color="auto" w:fill="auto"/>
            <w:vAlign w:val="center"/>
          </w:tcPr>
          <w:p w14:paraId="7F449809"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06B34255"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9.2</w:t>
            </w:r>
          </w:p>
        </w:tc>
        <w:tc>
          <w:tcPr>
            <w:tcW w:w="1850" w:type="dxa"/>
            <w:shd w:val="clear" w:color="auto" w:fill="auto"/>
            <w:vAlign w:val="center"/>
          </w:tcPr>
          <w:p w14:paraId="26046E2E" w14:textId="77777777" w:rsidR="00B53E52" w:rsidRDefault="007453EC">
            <w:pPr>
              <w:spacing w:before="40" w:after="40"/>
              <w:rPr>
                <w:rFonts w:ascii="Times New Roman" w:hAnsi="Times New Roman"/>
                <w:sz w:val="18"/>
                <w:szCs w:val="18"/>
              </w:rPr>
            </w:pPr>
            <w:r>
              <w:rPr>
                <w:rFonts w:ascii="Times New Roman" w:hAnsi="Times New Roman"/>
                <w:sz w:val="18"/>
                <w:szCs w:val="18"/>
              </w:rPr>
              <w:t>Tillämplig vikt</w:t>
            </w:r>
          </w:p>
        </w:tc>
        <w:tc>
          <w:tcPr>
            <w:tcW w:w="1400" w:type="dxa"/>
            <w:shd w:val="clear" w:color="auto" w:fill="BFBFBF"/>
            <w:vAlign w:val="center"/>
          </w:tcPr>
          <w:p w14:paraId="13039023" w14:textId="1B8F3755" w:rsidR="00B53E52" w:rsidRDefault="00B53E52">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090</w:t>
            </w:r>
          </w:p>
        </w:tc>
      </w:tr>
      <w:tr w:rsidR="00B53E52" w14:paraId="27AA067A" w14:textId="77777777" w:rsidTr="00CB45E9">
        <w:trPr>
          <w:trHeight w:val="219"/>
          <w:jc w:val="center"/>
        </w:trPr>
        <w:tc>
          <w:tcPr>
            <w:tcW w:w="529" w:type="dxa"/>
            <w:vMerge/>
            <w:shd w:val="clear" w:color="auto" w:fill="auto"/>
            <w:vAlign w:val="center"/>
          </w:tcPr>
          <w:p w14:paraId="43A4A7CF"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4314A302"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9.3</w:t>
            </w:r>
          </w:p>
        </w:tc>
        <w:tc>
          <w:tcPr>
            <w:tcW w:w="1850" w:type="dxa"/>
            <w:shd w:val="clear" w:color="auto" w:fill="auto"/>
            <w:vAlign w:val="center"/>
          </w:tcPr>
          <w:p w14:paraId="09BE6EF4" w14:textId="77777777" w:rsidR="00B53E52" w:rsidRDefault="007453EC">
            <w:pPr>
              <w:spacing w:before="40" w:after="40"/>
              <w:rPr>
                <w:rFonts w:ascii="Times New Roman" w:hAnsi="Times New Roman"/>
                <w:sz w:val="18"/>
                <w:szCs w:val="18"/>
              </w:rPr>
            </w:pPr>
            <w:r>
              <w:rPr>
                <w:rFonts w:ascii="Times New Roman" w:hAnsi="Times New Roman"/>
                <w:sz w:val="18"/>
                <w:szCs w:val="18"/>
              </w:rPr>
              <w:t>Inflöde</w:t>
            </w:r>
          </w:p>
        </w:tc>
        <w:tc>
          <w:tcPr>
            <w:tcW w:w="1400" w:type="dxa"/>
            <w:shd w:val="clear" w:color="auto" w:fill="BFBFBF"/>
            <w:vAlign w:val="center"/>
          </w:tcPr>
          <w:p w14:paraId="69B33758" w14:textId="604A873A" w:rsidR="00B53E52" w:rsidRDefault="00B53E52">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150</w:t>
            </w:r>
          </w:p>
        </w:tc>
      </w:tr>
      <w:tr w:rsidR="00B53E52" w14:paraId="4A2BD79B" w14:textId="77777777" w:rsidTr="00CB45E9">
        <w:trPr>
          <w:trHeight w:val="220"/>
          <w:jc w:val="center"/>
        </w:trPr>
        <w:tc>
          <w:tcPr>
            <w:tcW w:w="529" w:type="dxa"/>
            <w:vMerge w:val="restart"/>
            <w:shd w:val="clear" w:color="auto" w:fill="auto"/>
            <w:vAlign w:val="center"/>
          </w:tcPr>
          <w:p w14:paraId="40C736AF"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10</w:t>
            </w:r>
          </w:p>
        </w:tc>
        <w:tc>
          <w:tcPr>
            <w:tcW w:w="1850" w:type="dxa"/>
            <w:vMerge w:val="restart"/>
            <w:shd w:val="clear" w:color="auto" w:fill="auto"/>
            <w:vAlign w:val="center"/>
          </w:tcPr>
          <w:p w14:paraId="3589B28A" w14:textId="77777777" w:rsidR="00B53E52" w:rsidRDefault="007453EC">
            <w:pPr>
              <w:spacing w:before="40" w:after="40"/>
              <w:rPr>
                <w:rFonts w:ascii="Times New Roman" w:hAnsi="Times New Roman"/>
                <w:sz w:val="18"/>
                <w:szCs w:val="18"/>
              </w:rPr>
            </w:pPr>
            <w:r>
              <w:rPr>
                <w:rFonts w:ascii="Times New Roman" w:hAnsi="Times New Roman"/>
                <w:sz w:val="18"/>
                <w:szCs w:val="18"/>
              </w:rPr>
              <w:t>Fullständigt undantag från det övre taket för inflöden (art. 33.2–33.3)</w:t>
            </w:r>
          </w:p>
        </w:tc>
        <w:tc>
          <w:tcPr>
            <w:tcW w:w="1850" w:type="dxa"/>
            <w:shd w:val="clear" w:color="auto" w:fill="auto"/>
            <w:vAlign w:val="center"/>
          </w:tcPr>
          <w:p w14:paraId="7E931F3C"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10.1</w:t>
            </w:r>
          </w:p>
        </w:tc>
        <w:tc>
          <w:tcPr>
            <w:tcW w:w="1850" w:type="dxa"/>
            <w:shd w:val="clear" w:color="auto" w:fill="auto"/>
            <w:vAlign w:val="center"/>
          </w:tcPr>
          <w:p w14:paraId="6D224F75" w14:textId="77777777" w:rsidR="00B53E52" w:rsidRDefault="007453EC">
            <w:pPr>
              <w:spacing w:before="40" w:after="40"/>
              <w:rPr>
                <w:rFonts w:ascii="Times New Roman" w:hAnsi="Times New Roman"/>
                <w:sz w:val="18"/>
                <w:szCs w:val="18"/>
              </w:rPr>
            </w:pPr>
            <w:r>
              <w:rPr>
                <w:rFonts w:ascii="Times New Roman" w:hAnsi="Times New Roman"/>
                <w:sz w:val="18"/>
                <w:szCs w:val="18"/>
              </w:rPr>
              <w:t>Fordringar/högsta belopp som kan utnyttjas</w:t>
            </w:r>
          </w:p>
        </w:tc>
        <w:tc>
          <w:tcPr>
            <w:tcW w:w="1400" w:type="dxa"/>
            <w:shd w:val="clear" w:color="auto" w:fill="BFBFBF"/>
            <w:vAlign w:val="center"/>
          </w:tcPr>
          <w:p w14:paraId="584F35B6" w14:textId="2632A3A0"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B53E52" w:rsidRDefault="007453EC">
            <w:pPr>
              <w:spacing w:before="40" w:after="40"/>
              <w:jc w:val="center"/>
              <w:rPr>
                <w:rFonts w:ascii="Times New Roman" w:hAnsi="Times New Roman"/>
                <w:sz w:val="18"/>
              </w:rPr>
            </w:pPr>
            <w:r>
              <w:rPr>
                <w:rFonts w:ascii="Times New Roman" w:hAnsi="Times New Roman"/>
                <w:sz w:val="18"/>
              </w:rPr>
              <w:t>Kolumn 030</w:t>
            </w:r>
          </w:p>
        </w:tc>
      </w:tr>
      <w:tr w:rsidR="00B53E52" w14:paraId="579F7447" w14:textId="77777777" w:rsidTr="00CB45E9">
        <w:trPr>
          <w:trHeight w:val="219"/>
          <w:jc w:val="center"/>
        </w:trPr>
        <w:tc>
          <w:tcPr>
            <w:tcW w:w="529" w:type="dxa"/>
            <w:vMerge/>
            <w:shd w:val="clear" w:color="auto" w:fill="auto"/>
            <w:vAlign w:val="center"/>
          </w:tcPr>
          <w:p w14:paraId="0EFB27F5"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1BCDEA35"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10.2</w:t>
            </w:r>
          </w:p>
        </w:tc>
        <w:tc>
          <w:tcPr>
            <w:tcW w:w="1850" w:type="dxa"/>
            <w:shd w:val="clear" w:color="auto" w:fill="auto"/>
            <w:vAlign w:val="center"/>
          </w:tcPr>
          <w:p w14:paraId="459EC3E0" w14:textId="77777777" w:rsidR="00B53E52" w:rsidRDefault="007453EC">
            <w:pPr>
              <w:spacing w:before="40" w:after="40"/>
              <w:rPr>
                <w:rFonts w:ascii="Times New Roman" w:hAnsi="Times New Roman"/>
                <w:sz w:val="18"/>
                <w:szCs w:val="18"/>
              </w:rPr>
            </w:pPr>
            <w:r>
              <w:rPr>
                <w:rFonts w:ascii="Times New Roman" w:hAnsi="Times New Roman"/>
                <w:sz w:val="18"/>
                <w:szCs w:val="18"/>
              </w:rPr>
              <w:t>Tillämplig vikt</w:t>
            </w:r>
          </w:p>
        </w:tc>
        <w:tc>
          <w:tcPr>
            <w:tcW w:w="1400" w:type="dxa"/>
            <w:shd w:val="clear" w:color="auto" w:fill="BFBFBF"/>
            <w:vAlign w:val="center"/>
          </w:tcPr>
          <w:p w14:paraId="76CD534B" w14:textId="7FBBE5A5" w:rsidR="00B53E52" w:rsidRDefault="00B53E52">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100</w:t>
            </w:r>
          </w:p>
        </w:tc>
      </w:tr>
      <w:tr w:rsidR="00B53E52" w14:paraId="149AA414" w14:textId="77777777" w:rsidTr="00CB45E9">
        <w:trPr>
          <w:trHeight w:val="219"/>
          <w:jc w:val="center"/>
        </w:trPr>
        <w:tc>
          <w:tcPr>
            <w:tcW w:w="529" w:type="dxa"/>
            <w:vMerge/>
            <w:shd w:val="clear" w:color="auto" w:fill="auto"/>
            <w:vAlign w:val="center"/>
          </w:tcPr>
          <w:p w14:paraId="1B3CACA6"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1010DD00"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10.3</w:t>
            </w:r>
          </w:p>
        </w:tc>
        <w:tc>
          <w:tcPr>
            <w:tcW w:w="1850" w:type="dxa"/>
            <w:shd w:val="clear" w:color="auto" w:fill="auto"/>
            <w:vAlign w:val="center"/>
          </w:tcPr>
          <w:p w14:paraId="71FB0192" w14:textId="77777777" w:rsidR="00B53E52" w:rsidRDefault="007453EC">
            <w:pPr>
              <w:spacing w:before="40" w:after="40"/>
              <w:rPr>
                <w:rFonts w:ascii="Times New Roman" w:hAnsi="Times New Roman"/>
                <w:sz w:val="18"/>
                <w:szCs w:val="18"/>
              </w:rPr>
            </w:pPr>
            <w:r>
              <w:rPr>
                <w:rFonts w:ascii="Times New Roman" w:hAnsi="Times New Roman"/>
                <w:sz w:val="18"/>
                <w:szCs w:val="18"/>
              </w:rPr>
              <w:t>Inflöde</w:t>
            </w:r>
          </w:p>
        </w:tc>
        <w:tc>
          <w:tcPr>
            <w:tcW w:w="1400" w:type="dxa"/>
            <w:shd w:val="clear" w:color="auto" w:fill="BFBFBF"/>
            <w:vAlign w:val="center"/>
          </w:tcPr>
          <w:p w14:paraId="45783433" w14:textId="6665F7CE" w:rsidR="00B53E52" w:rsidRDefault="00B53E52">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160</w:t>
            </w:r>
          </w:p>
        </w:tc>
      </w:tr>
      <w:tr w:rsidR="00B53E52" w14:paraId="65E586D2" w14:textId="77777777" w:rsidTr="00454544">
        <w:trPr>
          <w:jc w:val="center"/>
        </w:trPr>
        <w:tc>
          <w:tcPr>
            <w:tcW w:w="529" w:type="dxa"/>
            <w:vMerge w:val="restart"/>
            <w:shd w:val="clear" w:color="auto" w:fill="auto"/>
            <w:vAlign w:val="center"/>
          </w:tcPr>
          <w:p w14:paraId="0B955189"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11</w:t>
            </w:r>
          </w:p>
        </w:tc>
        <w:tc>
          <w:tcPr>
            <w:tcW w:w="5550" w:type="dxa"/>
            <w:gridSpan w:val="3"/>
            <w:vMerge w:val="restart"/>
            <w:shd w:val="clear" w:color="auto" w:fill="auto"/>
            <w:vAlign w:val="center"/>
          </w:tcPr>
          <w:p w14:paraId="7A65A612" w14:textId="70E08641" w:rsidR="00B53E52" w:rsidRDefault="007453EC">
            <w:pPr>
              <w:spacing w:before="40" w:after="40"/>
              <w:rPr>
                <w:rFonts w:ascii="Times New Roman" w:hAnsi="Times New Roman"/>
                <w:sz w:val="18"/>
                <w:szCs w:val="18"/>
              </w:rPr>
            </w:pPr>
            <w:r>
              <w:rPr>
                <w:rFonts w:ascii="Times New Roman" w:hAnsi="Times New Roman"/>
                <w:sz w:val="18"/>
                <w:szCs w:val="18"/>
              </w:rPr>
              <w:t>Utlåning mot säkerhet där säkerheten generellt godtas som en likvid tillgång (oavsett om den används på nytt i en annan transaktion och oavsett om tillgången uppfyller det operativa kravet i artikel 8)</w:t>
            </w:r>
          </w:p>
        </w:tc>
        <w:tc>
          <w:tcPr>
            <w:tcW w:w="1400" w:type="dxa"/>
            <w:shd w:val="clear" w:color="auto" w:fill="auto"/>
            <w:vAlign w:val="center"/>
          </w:tcPr>
          <w:p w14:paraId="28A0EE50"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40E32A9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12</w:t>
            </w:r>
          </w:p>
        </w:tc>
      </w:tr>
      <w:tr w:rsidR="00B53E52" w14:paraId="056753F0" w14:textId="77777777" w:rsidTr="00454544">
        <w:trPr>
          <w:jc w:val="center"/>
        </w:trPr>
        <w:tc>
          <w:tcPr>
            <w:tcW w:w="529" w:type="dxa"/>
            <w:vMerge/>
            <w:shd w:val="clear" w:color="auto" w:fill="auto"/>
            <w:vAlign w:val="center"/>
          </w:tcPr>
          <w:p w14:paraId="31720753"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B53E52" w:rsidRDefault="00B53E52">
            <w:pPr>
              <w:jc w:val="center"/>
              <w:rPr>
                <w:rFonts w:ascii="Times New Roman" w:hAnsi="Times New Roman"/>
                <w:sz w:val="18"/>
                <w:szCs w:val="18"/>
              </w:rPr>
            </w:pPr>
          </w:p>
        </w:tc>
        <w:tc>
          <w:tcPr>
            <w:tcW w:w="1400" w:type="dxa"/>
            <w:shd w:val="clear" w:color="auto" w:fill="auto"/>
            <w:vAlign w:val="center"/>
          </w:tcPr>
          <w:p w14:paraId="6A75B949"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15217C9"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3</w:t>
            </w:r>
          </w:p>
        </w:tc>
      </w:tr>
      <w:tr w:rsidR="00B53E52" w14:paraId="63886A95" w14:textId="77777777" w:rsidTr="00454544">
        <w:trPr>
          <w:jc w:val="center"/>
        </w:trPr>
        <w:tc>
          <w:tcPr>
            <w:tcW w:w="529" w:type="dxa"/>
            <w:vMerge w:val="restart"/>
            <w:shd w:val="clear" w:color="auto" w:fill="auto"/>
            <w:vAlign w:val="center"/>
          </w:tcPr>
          <w:p w14:paraId="680BD07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12</w:t>
            </w:r>
          </w:p>
        </w:tc>
        <w:tc>
          <w:tcPr>
            <w:tcW w:w="5550" w:type="dxa"/>
            <w:gridSpan w:val="3"/>
            <w:vMerge w:val="restart"/>
            <w:shd w:val="clear" w:color="auto" w:fill="auto"/>
            <w:vAlign w:val="center"/>
          </w:tcPr>
          <w:p w14:paraId="28493A80" w14:textId="77777777" w:rsidR="00B53E52" w:rsidRDefault="007453EC">
            <w:pPr>
              <w:spacing w:before="40" w:after="40"/>
              <w:rPr>
                <w:rFonts w:ascii="Times New Roman" w:hAnsi="Times New Roman"/>
                <w:sz w:val="18"/>
                <w:szCs w:val="18"/>
              </w:rPr>
            </w:pPr>
            <w:r>
              <w:rPr>
                <w:rFonts w:ascii="Times New Roman" w:hAnsi="Times New Roman"/>
                <w:sz w:val="18"/>
                <w:szCs w:val="18"/>
              </w:rPr>
              <w:t>Partiellt undantag från det övre taket för inflöden (art. 33.2–33.5)</w:t>
            </w:r>
          </w:p>
        </w:tc>
        <w:tc>
          <w:tcPr>
            <w:tcW w:w="1400" w:type="dxa"/>
            <w:shd w:val="clear" w:color="auto" w:fill="auto"/>
            <w:vAlign w:val="center"/>
          </w:tcPr>
          <w:p w14:paraId="1C560F1A"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2C8E20AD"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13</w:t>
            </w:r>
          </w:p>
        </w:tc>
      </w:tr>
      <w:tr w:rsidR="00B53E52" w14:paraId="5E71DD13" w14:textId="77777777" w:rsidTr="00454544">
        <w:trPr>
          <w:jc w:val="center"/>
        </w:trPr>
        <w:tc>
          <w:tcPr>
            <w:tcW w:w="529" w:type="dxa"/>
            <w:vMerge/>
            <w:shd w:val="clear" w:color="auto" w:fill="auto"/>
            <w:vAlign w:val="center"/>
          </w:tcPr>
          <w:p w14:paraId="036DB8E3"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B53E52" w:rsidRDefault="00B53E52">
            <w:pPr>
              <w:jc w:val="center"/>
              <w:rPr>
                <w:rFonts w:ascii="Times New Roman" w:hAnsi="Times New Roman"/>
                <w:sz w:val="18"/>
                <w:szCs w:val="18"/>
              </w:rPr>
            </w:pPr>
          </w:p>
        </w:tc>
        <w:tc>
          <w:tcPr>
            <w:tcW w:w="1400" w:type="dxa"/>
            <w:shd w:val="clear" w:color="auto" w:fill="auto"/>
            <w:vAlign w:val="center"/>
          </w:tcPr>
          <w:p w14:paraId="66A10794" w14:textId="77777777" w:rsidR="00B53E52" w:rsidRDefault="007453EC">
            <w:pPr>
              <w:widowControl w:val="0"/>
              <w:spacing w:before="80"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AACB393" w14:textId="77777777" w:rsidR="00B53E52" w:rsidRDefault="007453EC">
            <w:pPr>
              <w:widowControl w:val="0"/>
              <w:spacing w:before="80" w:after="0"/>
              <w:jc w:val="center"/>
              <w:rPr>
                <w:rFonts w:ascii="Times New Roman" w:hAnsi="Times New Roman"/>
                <w:sz w:val="18"/>
                <w:szCs w:val="18"/>
              </w:rPr>
            </w:pPr>
            <w:r>
              <w:rPr>
                <w:rFonts w:ascii="Times New Roman" w:hAnsi="Times New Roman"/>
                <w:sz w:val="18"/>
                <w:szCs w:val="18"/>
              </w:rPr>
              <w:t># 15</w:t>
            </w:r>
          </w:p>
        </w:tc>
      </w:tr>
      <w:tr w:rsidR="00B53E52" w14:paraId="1CD3B6F4" w14:textId="77777777" w:rsidTr="00CB45E9">
        <w:trPr>
          <w:jc w:val="center"/>
        </w:trPr>
        <w:tc>
          <w:tcPr>
            <w:tcW w:w="529" w:type="dxa"/>
            <w:vMerge w:val="restart"/>
            <w:shd w:val="clear" w:color="auto" w:fill="auto"/>
            <w:vAlign w:val="center"/>
          </w:tcPr>
          <w:p w14:paraId="513B1777"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13</w:t>
            </w:r>
          </w:p>
        </w:tc>
        <w:tc>
          <w:tcPr>
            <w:tcW w:w="1850" w:type="dxa"/>
            <w:vMerge w:val="restart"/>
            <w:shd w:val="clear" w:color="auto" w:fill="auto"/>
            <w:vAlign w:val="center"/>
          </w:tcPr>
          <w:p w14:paraId="630009D8" w14:textId="77777777" w:rsidR="00B53E52" w:rsidRDefault="007453EC">
            <w:pPr>
              <w:spacing w:before="40" w:after="40"/>
              <w:rPr>
                <w:rFonts w:ascii="Times New Roman" w:hAnsi="Times New Roman"/>
                <w:sz w:val="18"/>
                <w:szCs w:val="18"/>
              </w:rPr>
            </w:pPr>
            <w:r>
              <w:rPr>
                <w:rFonts w:ascii="Times New Roman" w:hAnsi="Times New Roman"/>
                <w:sz w:val="18"/>
                <w:szCs w:val="18"/>
              </w:rPr>
              <w:t>Partiellt undantag från det övre taket för inflöden (art. 33.2–33.5)</w:t>
            </w:r>
          </w:p>
        </w:tc>
        <w:tc>
          <w:tcPr>
            <w:tcW w:w="1850" w:type="dxa"/>
            <w:shd w:val="clear" w:color="auto" w:fill="auto"/>
            <w:vAlign w:val="center"/>
          </w:tcPr>
          <w:p w14:paraId="1386869A" w14:textId="77777777" w:rsidR="00B53E52" w:rsidRDefault="007453EC">
            <w:pPr>
              <w:jc w:val="center"/>
              <w:rPr>
                <w:rFonts w:ascii="Times New Roman" w:hAnsi="Times New Roman"/>
                <w:sz w:val="18"/>
                <w:szCs w:val="18"/>
              </w:rPr>
            </w:pPr>
            <w:r>
              <w:rPr>
                <w:rFonts w:ascii="Times New Roman" w:hAnsi="Times New Roman"/>
                <w:sz w:val="18"/>
                <w:szCs w:val="18"/>
              </w:rPr>
              <w:t># 13.1</w:t>
            </w:r>
          </w:p>
        </w:tc>
        <w:tc>
          <w:tcPr>
            <w:tcW w:w="1850" w:type="dxa"/>
            <w:shd w:val="clear" w:color="auto" w:fill="auto"/>
            <w:vAlign w:val="center"/>
          </w:tcPr>
          <w:p w14:paraId="2AE68156" w14:textId="77777777" w:rsidR="00B53E52" w:rsidRDefault="007453EC">
            <w:pPr>
              <w:spacing w:before="40" w:after="40"/>
              <w:rPr>
                <w:rFonts w:ascii="Times New Roman" w:hAnsi="Times New Roman"/>
                <w:sz w:val="18"/>
                <w:szCs w:val="18"/>
              </w:rPr>
            </w:pPr>
            <w:r>
              <w:rPr>
                <w:rFonts w:ascii="Times New Roman" w:hAnsi="Times New Roman"/>
                <w:sz w:val="18"/>
                <w:szCs w:val="18"/>
              </w:rPr>
              <w:t>En del av inflödena undantas från det övre taket för inflöden</w:t>
            </w:r>
          </w:p>
        </w:tc>
        <w:tc>
          <w:tcPr>
            <w:tcW w:w="1400" w:type="dxa"/>
            <w:shd w:val="clear" w:color="auto" w:fill="BFBFBF"/>
            <w:vAlign w:val="center"/>
          </w:tcPr>
          <w:p w14:paraId="67FC8D57" w14:textId="708B6572"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B53E52" w:rsidRDefault="007453EC">
            <w:pPr>
              <w:spacing w:before="40" w:after="40"/>
              <w:jc w:val="center"/>
              <w:rPr>
                <w:rFonts w:ascii="Times New Roman" w:hAnsi="Times New Roman"/>
                <w:b/>
                <w:sz w:val="18"/>
                <w:szCs w:val="18"/>
              </w:rPr>
            </w:pPr>
            <w:r>
              <w:rPr>
                <w:rFonts w:ascii="Times New Roman" w:hAnsi="Times New Roman"/>
                <w:sz w:val="18"/>
                <w:szCs w:val="18"/>
              </w:rPr>
              <w:t># 14</w:t>
            </w:r>
          </w:p>
        </w:tc>
      </w:tr>
      <w:tr w:rsidR="00B53E52" w14:paraId="39035E68" w14:textId="77777777" w:rsidTr="00CB45E9">
        <w:trPr>
          <w:jc w:val="center"/>
        </w:trPr>
        <w:tc>
          <w:tcPr>
            <w:tcW w:w="529" w:type="dxa"/>
            <w:vMerge/>
            <w:shd w:val="clear" w:color="auto" w:fill="auto"/>
            <w:vAlign w:val="center"/>
          </w:tcPr>
          <w:p w14:paraId="011E638B" w14:textId="77777777" w:rsidR="00B53E52" w:rsidRDefault="00B53E52">
            <w:pPr>
              <w:jc w:val="center"/>
              <w:rPr>
                <w:rFonts w:ascii="Times New Roman" w:hAnsi="Times New Roman"/>
                <w:sz w:val="18"/>
                <w:szCs w:val="18"/>
              </w:rPr>
            </w:pPr>
          </w:p>
        </w:tc>
        <w:tc>
          <w:tcPr>
            <w:tcW w:w="1850" w:type="dxa"/>
            <w:vMerge/>
            <w:shd w:val="clear" w:color="auto" w:fill="auto"/>
            <w:vAlign w:val="center"/>
          </w:tcPr>
          <w:p w14:paraId="05DD881E" w14:textId="77777777" w:rsidR="00B53E52" w:rsidRDefault="00B53E52">
            <w:pPr>
              <w:jc w:val="center"/>
              <w:rPr>
                <w:rFonts w:ascii="Times New Roman" w:hAnsi="Times New Roman"/>
                <w:sz w:val="18"/>
                <w:szCs w:val="18"/>
              </w:rPr>
            </w:pPr>
          </w:p>
        </w:tc>
        <w:tc>
          <w:tcPr>
            <w:tcW w:w="1850" w:type="dxa"/>
            <w:shd w:val="clear" w:color="auto" w:fill="auto"/>
            <w:vAlign w:val="center"/>
          </w:tcPr>
          <w:p w14:paraId="1EBB985B" w14:textId="77777777" w:rsidR="00B53E52" w:rsidRDefault="007453EC">
            <w:pPr>
              <w:jc w:val="center"/>
              <w:rPr>
                <w:rFonts w:ascii="Times New Roman" w:hAnsi="Times New Roman"/>
                <w:sz w:val="18"/>
                <w:szCs w:val="18"/>
              </w:rPr>
            </w:pPr>
            <w:r>
              <w:rPr>
                <w:rFonts w:ascii="Times New Roman" w:hAnsi="Times New Roman"/>
                <w:sz w:val="18"/>
                <w:szCs w:val="18"/>
              </w:rPr>
              <w:t># 13.2</w:t>
            </w:r>
          </w:p>
        </w:tc>
        <w:tc>
          <w:tcPr>
            <w:tcW w:w="1850" w:type="dxa"/>
            <w:shd w:val="clear" w:color="auto" w:fill="auto"/>
            <w:vAlign w:val="center"/>
          </w:tcPr>
          <w:p w14:paraId="1DD0958A" w14:textId="77777777" w:rsidR="00B53E52" w:rsidRDefault="007453EC">
            <w:pPr>
              <w:jc w:val="left"/>
              <w:rPr>
                <w:rFonts w:ascii="Times New Roman" w:hAnsi="Times New Roman"/>
                <w:sz w:val="18"/>
                <w:szCs w:val="18"/>
              </w:rPr>
            </w:pPr>
            <w:r>
              <w:rPr>
                <w:rFonts w:ascii="Times New Roman" w:hAnsi="Times New Roman"/>
                <w:sz w:val="18"/>
                <w:szCs w:val="18"/>
              </w:rPr>
              <w:t>En del av inflödena undantas inte från det övre taket för inflöden</w:t>
            </w:r>
          </w:p>
        </w:tc>
        <w:tc>
          <w:tcPr>
            <w:tcW w:w="1400" w:type="dxa"/>
            <w:shd w:val="clear" w:color="auto" w:fill="BFBFBF"/>
            <w:vAlign w:val="center"/>
          </w:tcPr>
          <w:p w14:paraId="66058557" w14:textId="2EBFADBE" w:rsidR="00B53E52" w:rsidRDefault="00B53E52">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16</w:t>
            </w:r>
          </w:p>
        </w:tc>
      </w:tr>
      <w:tr w:rsidR="00B53E52" w14:paraId="5AE30016" w14:textId="77777777" w:rsidTr="00454544">
        <w:trPr>
          <w:jc w:val="center"/>
        </w:trPr>
        <w:tc>
          <w:tcPr>
            <w:tcW w:w="529" w:type="dxa"/>
            <w:vMerge w:val="restart"/>
            <w:shd w:val="clear" w:color="auto" w:fill="auto"/>
            <w:vAlign w:val="center"/>
          </w:tcPr>
          <w:p w14:paraId="51498822"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14</w:t>
            </w:r>
          </w:p>
        </w:tc>
        <w:tc>
          <w:tcPr>
            <w:tcW w:w="5550" w:type="dxa"/>
            <w:gridSpan w:val="3"/>
            <w:vMerge w:val="restart"/>
            <w:shd w:val="clear" w:color="auto" w:fill="auto"/>
            <w:vAlign w:val="center"/>
          </w:tcPr>
          <w:p w14:paraId="0CF85DB7" w14:textId="77777777" w:rsidR="00B53E52" w:rsidRDefault="007453EC">
            <w:pPr>
              <w:spacing w:before="40" w:after="40"/>
              <w:rPr>
                <w:rFonts w:ascii="Times New Roman" w:hAnsi="Times New Roman"/>
                <w:sz w:val="18"/>
                <w:szCs w:val="18"/>
              </w:rPr>
            </w:pPr>
            <w:r>
              <w:rPr>
                <w:rFonts w:ascii="Times New Roman" w:hAnsi="Times New Roman"/>
                <w:sz w:val="18"/>
                <w:szCs w:val="18"/>
              </w:rPr>
              <w:t>En del av inflödena undantas från det övre taket för inflöden på 75 % och omfattas av ett övre tak för inflöden på 90 %</w:t>
            </w:r>
            <w:r>
              <w:rPr>
                <w:rFonts w:ascii="Times New Roman" w:hAnsi="Times New Roman"/>
                <w:bCs/>
                <w:sz w:val="18"/>
                <w:szCs w:val="18"/>
              </w:rPr>
              <w:t xml:space="preserve"> (art. 33.4 och 33.5)</w:t>
            </w:r>
          </w:p>
        </w:tc>
        <w:tc>
          <w:tcPr>
            <w:tcW w:w="1400" w:type="dxa"/>
            <w:shd w:val="clear" w:color="auto" w:fill="auto"/>
            <w:vAlign w:val="center"/>
          </w:tcPr>
          <w:p w14:paraId="2F2FF565"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5DE5FB35"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18</w:t>
            </w:r>
          </w:p>
        </w:tc>
      </w:tr>
      <w:tr w:rsidR="00B53E52" w14:paraId="656C05BD" w14:textId="77777777" w:rsidTr="00454544">
        <w:trPr>
          <w:jc w:val="center"/>
        </w:trPr>
        <w:tc>
          <w:tcPr>
            <w:tcW w:w="529" w:type="dxa"/>
            <w:vMerge/>
            <w:shd w:val="clear" w:color="auto" w:fill="auto"/>
            <w:vAlign w:val="center"/>
          </w:tcPr>
          <w:p w14:paraId="5187320B"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B53E52" w:rsidRDefault="00B53E52">
            <w:pPr>
              <w:jc w:val="center"/>
              <w:rPr>
                <w:rFonts w:ascii="Times New Roman" w:hAnsi="Times New Roman"/>
                <w:sz w:val="18"/>
                <w:szCs w:val="18"/>
              </w:rPr>
            </w:pPr>
          </w:p>
        </w:tc>
        <w:tc>
          <w:tcPr>
            <w:tcW w:w="1400" w:type="dxa"/>
            <w:shd w:val="clear" w:color="auto" w:fill="auto"/>
            <w:vAlign w:val="center"/>
          </w:tcPr>
          <w:p w14:paraId="399FEE4A"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478571D0"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bl>
    <w:p w14:paraId="7C2500F1" w14:textId="77777777" w:rsidR="00B53E52" w:rsidRDefault="00B53E52">
      <w:pPr>
        <w:rPr>
          <w:rFonts w:ascii="Times New Roman" w:hAnsi="Times New Roman"/>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53E52" w14:paraId="4524AA33" w14:textId="77777777" w:rsidTr="00454544">
        <w:trPr>
          <w:jc w:val="center"/>
        </w:trPr>
        <w:tc>
          <w:tcPr>
            <w:tcW w:w="529" w:type="dxa"/>
            <w:vMerge w:val="restart"/>
            <w:shd w:val="clear" w:color="auto" w:fill="auto"/>
            <w:vAlign w:val="center"/>
          </w:tcPr>
          <w:p w14:paraId="32A22339"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15</w:t>
            </w:r>
          </w:p>
        </w:tc>
        <w:tc>
          <w:tcPr>
            <w:tcW w:w="5550" w:type="dxa"/>
            <w:gridSpan w:val="3"/>
            <w:vMerge w:val="restart"/>
            <w:shd w:val="clear" w:color="auto" w:fill="auto"/>
            <w:vAlign w:val="center"/>
          </w:tcPr>
          <w:p w14:paraId="112E1D59" w14:textId="77777777" w:rsidR="00B53E52" w:rsidRDefault="007453EC">
            <w:pPr>
              <w:spacing w:before="40" w:after="40"/>
              <w:rPr>
                <w:rFonts w:ascii="Times New Roman" w:hAnsi="Times New Roman"/>
                <w:sz w:val="18"/>
                <w:szCs w:val="18"/>
              </w:rPr>
            </w:pPr>
            <w:r>
              <w:rPr>
                <w:rFonts w:ascii="Times New Roman" w:hAnsi="Times New Roman"/>
                <w:sz w:val="18"/>
                <w:szCs w:val="18"/>
              </w:rPr>
              <w:t xml:space="preserve">Inflöde </w:t>
            </w:r>
            <w:r>
              <w:rPr>
                <w:rFonts w:ascii="Times New Roman" w:hAnsi="Times New Roman"/>
                <w:bCs/>
                <w:sz w:val="18"/>
                <w:szCs w:val="18"/>
              </w:rPr>
              <w:t>som omfattas av ett övre tak för inflöden på 75 % (art. 33.1)</w:t>
            </w:r>
          </w:p>
        </w:tc>
        <w:tc>
          <w:tcPr>
            <w:tcW w:w="1400" w:type="dxa"/>
            <w:shd w:val="clear" w:color="auto" w:fill="auto"/>
            <w:vAlign w:val="center"/>
          </w:tcPr>
          <w:p w14:paraId="3128986E"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7D6C772B"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 16</w:t>
            </w:r>
          </w:p>
        </w:tc>
      </w:tr>
      <w:tr w:rsidR="00B53E52" w14:paraId="73A9C29E" w14:textId="77777777" w:rsidTr="00454544">
        <w:trPr>
          <w:jc w:val="center"/>
        </w:trPr>
        <w:tc>
          <w:tcPr>
            <w:tcW w:w="529" w:type="dxa"/>
            <w:vMerge/>
            <w:shd w:val="clear" w:color="auto" w:fill="auto"/>
            <w:vAlign w:val="center"/>
          </w:tcPr>
          <w:p w14:paraId="2AA250DA"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B53E52" w:rsidRDefault="00B53E52">
            <w:pPr>
              <w:jc w:val="center"/>
              <w:rPr>
                <w:rFonts w:ascii="Times New Roman" w:hAnsi="Times New Roman"/>
                <w:sz w:val="18"/>
                <w:szCs w:val="18"/>
              </w:rPr>
            </w:pPr>
          </w:p>
        </w:tc>
        <w:tc>
          <w:tcPr>
            <w:tcW w:w="1400" w:type="dxa"/>
            <w:shd w:val="clear" w:color="auto" w:fill="auto"/>
            <w:vAlign w:val="center"/>
          </w:tcPr>
          <w:p w14:paraId="39637CA0"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38B0DA0C"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17</w:t>
            </w:r>
          </w:p>
        </w:tc>
      </w:tr>
      <w:tr w:rsidR="00B53E52" w14:paraId="2440A28D" w14:textId="77777777" w:rsidTr="00CB45E9">
        <w:trPr>
          <w:trHeight w:val="134"/>
          <w:jc w:val="center"/>
        </w:trPr>
        <w:tc>
          <w:tcPr>
            <w:tcW w:w="529" w:type="dxa"/>
            <w:vMerge w:val="restart"/>
            <w:shd w:val="clear" w:color="auto" w:fill="auto"/>
            <w:vAlign w:val="center"/>
          </w:tcPr>
          <w:p w14:paraId="529C1372"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16</w:t>
            </w:r>
          </w:p>
        </w:tc>
        <w:tc>
          <w:tcPr>
            <w:tcW w:w="1850" w:type="dxa"/>
            <w:vMerge w:val="restart"/>
            <w:shd w:val="clear" w:color="auto" w:fill="auto"/>
            <w:vAlign w:val="center"/>
          </w:tcPr>
          <w:p w14:paraId="48A2D38E" w14:textId="77777777" w:rsidR="00B53E52" w:rsidRDefault="007453EC">
            <w:pPr>
              <w:spacing w:before="40" w:after="40"/>
              <w:rPr>
                <w:rFonts w:ascii="Times New Roman" w:hAnsi="Times New Roman"/>
                <w:sz w:val="18"/>
                <w:szCs w:val="18"/>
              </w:rPr>
            </w:pPr>
            <w:r>
              <w:rPr>
                <w:rFonts w:ascii="Times New Roman" w:hAnsi="Times New Roman"/>
                <w:sz w:val="18"/>
                <w:szCs w:val="18"/>
              </w:rPr>
              <w:t xml:space="preserve">Inflöde </w:t>
            </w:r>
            <w:r>
              <w:rPr>
                <w:rFonts w:ascii="Times New Roman" w:hAnsi="Times New Roman"/>
                <w:bCs/>
                <w:sz w:val="18"/>
                <w:szCs w:val="18"/>
              </w:rPr>
              <w:t>som omfattas av ett övre tak för inflöden på 75 % (art. 33.1)</w:t>
            </w:r>
          </w:p>
        </w:tc>
        <w:tc>
          <w:tcPr>
            <w:tcW w:w="1850" w:type="dxa"/>
            <w:shd w:val="clear" w:color="auto" w:fill="auto"/>
            <w:vAlign w:val="center"/>
          </w:tcPr>
          <w:p w14:paraId="299AD1F1" w14:textId="77777777" w:rsidR="00B53E52" w:rsidRDefault="007453EC">
            <w:pPr>
              <w:jc w:val="center"/>
              <w:rPr>
                <w:rFonts w:ascii="Times New Roman" w:hAnsi="Times New Roman"/>
                <w:sz w:val="18"/>
                <w:szCs w:val="18"/>
              </w:rPr>
            </w:pPr>
            <w:r>
              <w:rPr>
                <w:rFonts w:ascii="Times New Roman" w:hAnsi="Times New Roman"/>
                <w:sz w:val="18"/>
                <w:szCs w:val="18"/>
              </w:rPr>
              <w:t># 16.1</w:t>
            </w:r>
          </w:p>
        </w:tc>
        <w:tc>
          <w:tcPr>
            <w:tcW w:w="1850" w:type="dxa"/>
            <w:shd w:val="clear" w:color="auto" w:fill="auto"/>
            <w:vAlign w:val="center"/>
          </w:tcPr>
          <w:p w14:paraId="3374DED9" w14:textId="77777777" w:rsidR="00B53E52" w:rsidRDefault="007453EC">
            <w:pPr>
              <w:spacing w:before="40" w:after="40"/>
              <w:rPr>
                <w:rFonts w:ascii="Times New Roman" w:hAnsi="Times New Roman"/>
                <w:sz w:val="18"/>
                <w:szCs w:val="18"/>
              </w:rPr>
            </w:pPr>
            <w:r>
              <w:rPr>
                <w:rFonts w:ascii="Times New Roman" w:hAnsi="Times New Roman"/>
                <w:sz w:val="18"/>
                <w:szCs w:val="18"/>
              </w:rPr>
              <w:t>Fordringar</w:t>
            </w:r>
          </w:p>
        </w:tc>
        <w:tc>
          <w:tcPr>
            <w:tcW w:w="1400" w:type="dxa"/>
            <w:shd w:val="clear" w:color="auto" w:fill="BFBFBF"/>
            <w:vAlign w:val="center"/>
          </w:tcPr>
          <w:p w14:paraId="2595EB92" w14:textId="0A791816"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B53E52" w:rsidRDefault="007453EC">
            <w:pPr>
              <w:spacing w:before="40" w:after="40"/>
              <w:jc w:val="center"/>
              <w:rPr>
                <w:rFonts w:ascii="Times New Roman" w:hAnsi="Times New Roman"/>
                <w:sz w:val="18"/>
              </w:rPr>
            </w:pPr>
            <w:r>
              <w:rPr>
                <w:rFonts w:ascii="Times New Roman" w:hAnsi="Times New Roman"/>
                <w:sz w:val="18"/>
              </w:rPr>
              <w:t>Kolumn 010</w:t>
            </w:r>
          </w:p>
        </w:tc>
      </w:tr>
      <w:tr w:rsidR="00B53E52" w14:paraId="0B74FD2F" w14:textId="77777777" w:rsidTr="00CB45E9">
        <w:trPr>
          <w:trHeight w:val="131"/>
          <w:jc w:val="center"/>
        </w:trPr>
        <w:tc>
          <w:tcPr>
            <w:tcW w:w="529" w:type="dxa"/>
            <w:vMerge/>
            <w:shd w:val="clear" w:color="auto" w:fill="auto"/>
            <w:vAlign w:val="center"/>
          </w:tcPr>
          <w:p w14:paraId="5EA8BF08"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6FC30A94" w14:textId="77777777" w:rsidR="00B53E52" w:rsidRDefault="007453EC">
            <w:pPr>
              <w:jc w:val="center"/>
              <w:rPr>
                <w:rFonts w:ascii="Times New Roman" w:hAnsi="Times New Roman"/>
                <w:sz w:val="18"/>
                <w:szCs w:val="18"/>
              </w:rPr>
            </w:pPr>
            <w:r>
              <w:rPr>
                <w:rFonts w:ascii="Times New Roman" w:hAnsi="Times New Roman"/>
                <w:sz w:val="18"/>
                <w:szCs w:val="18"/>
              </w:rPr>
              <w:t># 16.2</w:t>
            </w:r>
          </w:p>
        </w:tc>
        <w:tc>
          <w:tcPr>
            <w:tcW w:w="1850" w:type="dxa"/>
            <w:shd w:val="clear" w:color="auto" w:fill="auto"/>
            <w:vAlign w:val="center"/>
          </w:tcPr>
          <w:p w14:paraId="2879C94D" w14:textId="77777777" w:rsidR="00B53E52" w:rsidRDefault="007453EC">
            <w:pPr>
              <w:spacing w:before="40" w:after="40"/>
              <w:rPr>
                <w:rFonts w:ascii="Times New Roman" w:hAnsi="Times New Roman"/>
                <w:sz w:val="18"/>
                <w:szCs w:val="18"/>
              </w:rPr>
            </w:pPr>
            <w:r>
              <w:rPr>
                <w:rFonts w:ascii="Times New Roman" w:hAnsi="Times New Roman"/>
                <w:sz w:val="18"/>
                <w:szCs w:val="18"/>
              </w:rPr>
              <w:t>Marknadsvärde på mottagen säkerhet</w:t>
            </w:r>
          </w:p>
        </w:tc>
        <w:tc>
          <w:tcPr>
            <w:tcW w:w="1400" w:type="dxa"/>
            <w:shd w:val="clear" w:color="auto" w:fill="BFBFBF"/>
            <w:vAlign w:val="center"/>
          </w:tcPr>
          <w:p w14:paraId="632C5A6C" w14:textId="629DB119"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040</w:t>
            </w:r>
          </w:p>
        </w:tc>
      </w:tr>
      <w:tr w:rsidR="00B53E52" w14:paraId="07B8475E" w14:textId="77777777" w:rsidTr="00CB45E9">
        <w:trPr>
          <w:trHeight w:val="131"/>
          <w:jc w:val="center"/>
        </w:trPr>
        <w:tc>
          <w:tcPr>
            <w:tcW w:w="529" w:type="dxa"/>
            <w:vMerge/>
            <w:shd w:val="clear" w:color="auto" w:fill="auto"/>
            <w:vAlign w:val="center"/>
          </w:tcPr>
          <w:p w14:paraId="2221A0BC"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0B1F8F89" w14:textId="77777777" w:rsidR="00B53E52" w:rsidRDefault="007453EC">
            <w:pPr>
              <w:jc w:val="center"/>
              <w:rPr>
                <w:rFonts w:ascii="Times New Roman" w:hAnsi="Times New Roman"/>
                <w:sz w:val="18"/>
                <w:szCs w:val="18"/>
              </w:rPr>
            </w:pPr>
            <w:r>
              <w:rPr>
                <w:rFonts w:ascii="Times New Roman" w:hAnsi="Times New Roman"/>
                <w:sz w:val="18"/>
                <w:szCs w:val="18"/>
              </w:rPr>
              <w:t># 16.3</w:t>
            </w:r>
          </w:p>
        </w:tc>
        <w:tc>
          <w:tcPr>
            <w:tcW w:w="1850" w:type="dxa"/>
            <w:shd w:val="clear" w:color="auto" w:fill="auto"/>
            <w:vAlign w:val="center"/>
          </w:tcPr>
          <w:p w14:paraId="54D2270D" w14:textId="77777777" w:rsidR="00B53E52" w:rsidRDefault="007453EC">
            <w:pPr>
              <w:spacing w:before="40" w:after="40"/>
              <w:rPr>
                <w:rFonts w:ascii="Times New Roman" w:hAnsi="Times New Roman"/>
                <w:sz w:val="18"/>
                <w:szCs w:val="18"/>
              </w:rPr>
            </w:pPr>
            <w:r>
              <w:rPr>
                <w:rFonts w:ascii="Times New Roman" w:hAnsi="Times New Roman"/>
                <w:sz w:val="18"/>
                <w:szCs w:val="18"/>
              </w:rPr>
              <w:t>Tillämplig vikt</w:t>
            </w:r>
          </w:p>
        </w:tc>
        <w:tc>
          <w:tcPr>
            <w:tcW w:w="1400" w:type="dxa"/>
            <w:shd w:val="clear" w:color="auto" w:fill="BFBFBF"/>
            <w:vAlign w:val="center"/>
          </w:tcPr>
          <w:p w14:paraId="1D3104FA" w14:textId="569FF342"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080</w:t>
            </w:r>
          </w:p>
        </w:tc>
      </w:tr>
      <w:tr w:rsidR="00B53E52" w14:paraId="01860333" w14:textId="77777777" w:rsidTr="00CB45E9">
        <w:trPr>
          <w:trHeight w:val="131"/>
          <w:jc w:val="center"/>
        </w:trPr>
        <w:tc>
          <w:tcPr>
            <w:tcW w:w="529" w:type="dxa"/>
            <w:vMerge/>
            <w:shd w:val="clear" w:color="auto" w:fill="auto"/>
            <w:vAlign w:val="center"/>
          </w:tcPr>
          <w:p w14:paraId="4396A5B5"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4CDFAD92" w14:textId="77777777" w:rsidR="00B53E52" w:rsidRDefault="007453EC">
            <w:pPr>
              <w:jc w:val="center"/>
              <w:rPr>
                <w:rFonts w:ascii="Times New Roman" w:hAnsi="Times New Roman"/>
                <w:sz w:val="18"/>
                <w:szCs w:val="18"/>
              </w:rPr>
            </w:pPr>
            <w:r>
              <w:rPr>
                <w:rFonts w:ascii="Times New Roman" w:hAnsi="Times New Roman"/>
                <w:sz w:val="18"/>
                <w:szCs w:val="18"/>
              </w:rPr>
              <w:t># 16.4</w:t>
            </w:r>
          </w:p>
        </w:tc>
        <w:tc>
          <w:tcPr>
            <w:tcW w:w="1850" w:type="dxa"/>
            <w:shd w:val="clear" w:color="auto" w:fill="auto"/>
            <w:vAlign w:val="center"/>
          </w:tcPr>
          <w:p w14:paraId="3C1290F5" w14:textId="0EEE2A95" w:rsidR="00B53E52" w:rsidRDefault="007453EC">
            <w:pPr>
              <w:spacing w:before="40" w:after="40"/>
              <w:rPr>
                <w:rFonts w:ascii="Times New Roman" w:hAnsi="Times New Roman"/>
                <w:sz w:val="18"/>
                <w:szCs w:val="18"/>
              </w:rPr>
            </w:pPr>
            <w:r>
              <w:rPr>
                <w:rFonts w:ascii="Times New Roman" w:hAnsi="Times New Roman"/>
                <w:sz w:val="18"/>
                <w:szCs w:val="18"/>
              </w:rPr>
              <w:t>Värde på mottagen säkerhet i enlighet med artikel 9</w:t>
            </w:r>
          </w:p>
          <w:p w14:paraId="2F4FD575" w14:textId="77777777" w:rsidR="00B53E52" w:rsidRDefault="00B53E52">
            <w:pPr>
              <w:spacing w:before="40" w:after="40"/>
              <w:rPr>
                <w:rFonts w:ascii="Times New Roman" w:hAnsi="Times New Roman"/>
                <w:sz w:val="18"/>
                <w:szCs w:val="18"/>
              </w:rPr>
            </w:pPr>
          </w:p>
          <w:p w14:paraId="24BCA3CD" w14:textId="77777777" w:rsidR="00B53E52" w:rsidRDefault="007453EC">
            <w:pPr>
              <w:spacing w:before="40" w:after="40"/>
              <w:rPr>
                <w:rFonts w:ascii="Times New Roman" w:hAnsi="Times New Roman"/>
                <w:sz w:val="18"/>
                <w:szCs w:val="18"/>
              </w:rPr>
            </w:pPr>
            <w:r>
              <w:rPr>
                <w:rFonts w:ascii="Times New Roman" w:hAnsi="Times New Roman"/>
                <w:sz w:val="18"/>
                <w:szCs w:val="18"/>
              </w:rPr>
              <w:t>[Endast om den mottagna säkerheten uppfyller de operativa kraven]</w:t>
            </w:r>
          </w:p>
          <w:p w14:paraId="73E4AF15" w14:textId="77777777" w:rsidR="00B53E52" w:rsidRDefault="00B53E52">
            <w:pPr>
              <w:spacing w:before="40" w:after="40"/>
              <w:rPr>
                <w:rFonts w:ascii="Times New Roman" w:hAnsi="Times New Roman"/>
                <w:sz w:val="18"/>
                <w:szCs w:val="18"/>
              </w:rPr>
            </w:pPr>
          </w:p>
        </w:tc>
        <w:tc>
          <w:tcPr>
            <w:tcW w:w="1400" w:type="dxa"/>
            <w:shd w:val="clear" w:color="auto" w:fill="BFBFBF"/>
            <w:vAlign w:val="center"/>
          </w:tcPr>
          <w:p w14:paraId="271DC100" w14:textId="51440963"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110</w:t>
            </w:r>
          </w:p>
        </w:tc>
      </w:tr>
      <w:tr w:rsidR="00B53E52" w14:paraId="47813B86" w14:textId="77777777" w:rsidTr="00CB45E9">
        <w:trPr>
          <w:trHeight w:val="131"/>
          <w:jc w:val="center"/>
        </w:trPr>
        <w:tc>
          <w:tcPr>
            <w:tcW w:w="529" w:type="dxa"/>
            <w:vMerge/>
            <w:shd w:val="clear" w:color="auto" w:fill="auto"/>
            <w:vAlign w:val="center"/>
          </w:tcPr>
          <w:p w14:paraId="0D3565DE"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70ED067F" w14:textId="77777777" w:rsidR="00B53E52" w:rsidRDefault="007453EC">
            <w:pPr>
              <w:jc w:val="center"/>
              <w:rPr>
                <w:rFonts w:ascii="Times New Roman" w:hAnsi="Times New Roman"/>
                <w:sz w:val="18"/>
                <w:szCs w:val="18"/>
              </w:rPr>
            </w:pPr>
            <w:r>
              <w:rPr>
                <w:rFonts w:ascii="Times New Roman" w:hAnsi="Times New Roman"/>
                <w:sz w:val="18"/>
                <w:szCs w:val="18"/>
              </w:rPr>
              <w:t># 16.5</w:t>
            </w:r>
          </w:p>
        </w:tc>
        <w:tc>
          <w:tcPr>
            <w:tcW w:w="1850" w:type="dxa"/>
            <w:shd w:val="clear" w:color="auto" w:fill="auto"/>
            <w:vAlign w:val="center"/>
          </w:tcPr>
          <w:p w14:paraId="501F3211" w14:textId="77777777" w:rsidR="00B53E52" w:rsidRDefault="007453EC">
            <w:pPr>
              <w:spacing w:before="40" w:after="40"/>
              <w:rPr>
                <w:rFonts w:ascii="Times New Roman" w:hAnsi="Times New Roman"/>
                <w:sz w:val="18"/>
                <w:szCs w:val="18"/>
              </w:rPr>
            </w:pPr>
            <w:r>
              <w:rPr>
                <w:rFonts w:ascii="Times New Roman" w:hAnsi="Times New Roman"/>
                <w:sz w:val="18"/>
                <w:szCs w:val="18"/>
              </w:rPr>
              <w:t>Inflöde</w:t>
            </w:r>
          </w:p>
        </w:tc>
        <w:tc>
          <w:tcPr>
            <w:tcW w:w="1400" w:type="dxa"/>
            <w:shd w:val="clear" w:color="auto" w:fill="BFBFBF"/>
            <w:vAlign w:val="center"/>
          </w:tcPr>
          <w:p w14:paraId="57D0A0CC" w14:textId="3A28EFB6"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140</w:t>
            </w:r>
          </w:p>
        </w:tc>
      </w:tr>
      <w:tr w:rsidR="00B53E52" w14:paraId="44D83FC0" w14:textId="77777777" w:rsidTr="00454544">
        <w:trPr>
          <w:jc w:val="center"/>
        </w:trPr>
        <w:tc>
          <w:tcPr>
            <w:tcW w:w="529" w:type="dxa"/>
            <w:vMerge w:val="restart"/>
            <w:shd w:val="clear" w:color="auto" w:fill="auto"/>
            <w:vAlign w:val="center"/>
          </w:tcPr>
          <w:p w14:paraId="43D5592C"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17</w:t>
            </w:r>
          </w:p>
        </w:tc>
        <w:tc>
          <w:tcPr>
            <w:tcW w:w="5550" w:type="dxa"/>
            <w:gridSpan w:val="3"/>
            <w:vMerge w:val="restart"/>
            <w:shd w:val="clear" w:color="auto" w:fill="auto"/>
            <w:vAlign w:val="center"/>
          </w:tcPr>
          <w:p w14:paraId="6ACAD07D" w14:textId="77777777" w:rsidR="00B53E52" w:rsidRDefault="007453EC">
            <w:pPr>
              <w:spacing w:before="40" w:after="40"/>
              <w:rPr>
                <w:rFonts w:ascii="Times New Roman" w:hAnsi="Times New Roman"/>
                <w:sz w:val="18"/>
                <w:szCs w:val="18"/>
              </w:rPr>
            </w:pPr>
            <w:r>
              <w:rPr>
                <w:rFonts w:ascii="Times New Roman" w:hAnsi="Times New Roman"/>
                <w:sz w:val="18"/>
                <w:szCs w:val="18"/>
              </w:rPr>
              <w:t>Inflöde som omfattas av ett övre tak för inflöden på 90 %</w:t>
            </w:r>
            <w:r>
              <w:rPr>
                <w:rFonts w:ascii="Times New Roman" w:hAnsi="Times New Roman"/>
                <w:bCs/>
                <w:sz w:val="18"/>
                <w:szCs w:val="18"/>
              </w:rPr>
              <w:t xml:space="preserve"> (art. 33.4 och 33.5)</w:t>
            </w:r>
          </w:p>
        </w:tc>
        <w:tc>
          <w:tcPr>
            <w:tcW w:w="1400" w:type="dxa"/>
            <w:shd w:val="clear" w:color="auto" w:fill="auto"/>
            <w:vAlign w:val="center"/>
          </w:tcPr>
          <w:p w14:paraId="01AD2DA5"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Ja</w:t>
            </w:r>
          </w:p>
        </w:tc>
        <w:tc>
          <w:tcPr>
            <w:tcW w:w="2127" w:type="dxa"/>
            <w:shd w:val="clear" w:color="auto" w:fill="auto"/>
            <w:vAlign w:val="center"/>
          </w:tcPr>
          <w:p w14:paraId="6BBCCB83" w14:textId="77777777" w:rsidR="00B53E52" w:rsidRDefault="007453EC">
            <w:pPr>
              <w:spacing w:before="40" w:after="40"/>
              <w:jc w:val="center"/>
              <w:rPr>
                <w:rFonts w:ascii="Times New Roman" w:hAnsi="Times New Roman"/>
                <w:sz w:val="18"/>
              </w:rPr>
            </w:pPr>
            <w:r>
              <w:rPr>
                <w:rFonts w:ascii="Times New Roman" w:hAnsi="Times New Roman"/>
                <w:sz w:val="18"/>
                <w:szCs w:val="18"/>
              </w:rPr>
              <w:t># 18</w:t>
            </w:r>
          </w:p>
        </w:tc>
      </w:tr>
      <w:tr w:rsidR="00B53E52" w14:paraId="171680DA" w14:textId="77777777" w:rsidTr="00454544">
        <w:trPr>
          <w:jc w:val="center"/>
        </w:trPr>
        <w:tc>
          <w:tcPr>
            <w:tcW w:w="529" w:type="dxa"/>
            <w:vMerge/>
            <w:shd w:val="clear" w:color="auto" w:fill="auto"/>
            <w:vAlign w:val="center"/>
          </w:tcPr>
          <w:p w14:paraId="37128D88" w14:textId="77777777" w:rsidR="00B53E52" w:rsidRDefault="00B53E52">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B53E52" w:rsidRDefault="00B53E52">
            <w:pPr>
              <w:jc w:val="center"/>
              <w:rPr>
                <w:rFonts w:ascii="Times New Roman" w:hAnsi="Times New Roman"/>
                <w:sz w:val="18"/>
                <w:szCs w:val="18"/>
              </w:rPr>
            </w:pPr>
          </w:p>
        </w:tc>
        <w:tc>
          <w:tcPr>
            <w:tcW w:w="1400" w:type="dxa"/>
            <w:shd w:val="clear" w:color="auto" w:fill="auto"/>
            <w:vAlign w:val="center"/>
          </w:tcPr>
          <w:p w14:paraId="0397F479"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Nej</w:t>
            </w:r>
          </w:p>
        </w:tc>
        <w:tc>
          <w:tcPr>
            <w:tcW w:w="2127" w:type="dxa"/>
            <w:shd w:val="clear" w:color="auto" w:fill="auto"/>
            <w:vAlign w:val="center"/>
          </w:tcPr>
          <w:p w14:paraId="778A7E26" w14:textId="77777777" w:rsidR="00B53E52" w:rsidRDefault="007453EC">
            <w:pPr>
              <w:widowControl w:val="0"/>
              <w:spacing w:before="32" w:after="0"/>
              <w:jc w:val="center"/>
              <w:rPr>
                <w:rFonts w:ascii="Times New Roman" w:hAnsi="Times New Roman"/>
                <w:sz w:val="18"/>
                <w:szCs w:val="18"/>
              </w:rPr>
            </w:pPr>
            <w:r>
              <w:rPr>
                <w:rFonts w:ascii="Times New Roman" w:hAnsi="Times New Roman"/>
                <w:sz w:val="18"/>
                <w:szCs w:val="18"/>
              </w:rPr>
              <w:t># 19</w:t>
            </w:r>
          </w:p>
        </w:tc>
      </w:tr>
      <w:tr w:rsidR="00B53E52" w14:paraId="186B68DB" w14:textId="77777777" w:rsidTr="00CB45E9">
        <w:trPr>
          <w:trHeight w:val="134"/>
          <w:jc w:val="center"/>
        </w:trPr>
        <w:tc>
          <w:tcPr>
            <w:tcW w:w="529" w:type="dxa"/>
            <w:vMerge w:val="restart"/>
            <w:shd w:val="clear" w:color="auto" w:fill="auto"/>
            <w:vAlign w:val="center"/>
          </w:tcPr>
          <w:p w14:paraId="5559E736"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18</w:t>
            </w:r>
          </w:p>
        </w:tc>
        <w:tc>
          <w:tcPr>
            <w:tcW w:w="1850" w:type="dxa"/>
            <w:vMerge w:val="restart"/>
            <w:shd w:val="clear" w:color="auto" w:fill="auto"/>
            <w:vAlign w:val="center"/>
          </w:tcPr>
          <w:p w14:paraId="7507EF69" w14:textId="77777777" w:rsidR="00B53E52" w:rsidRDefault="007453EC">
            <w:pPr>
              <w:spacing w:before="40" w:after="40"/>
              <w:rPr>
                <w:rFonts w:ascii="Times New Roman" w:hAnsi="Times New Roman"/>
                <w:sz w:val="18"/>
                <w:szCs w:val="18"/>
              </w:rPr>
            </w:pPr>
            <w:r>
              <w:rPr>
                <w:rFonts w:ascii="Times New Roman" w:hAnsi="Times New Roman"/>
                <w:sz w:val="18"/>
                <w:szCs w:val="18"/>
              </w:rPr>
              <w:t>Inflöde som omfattas av ett övre tak för inflöden på 90 %</w:t>
            </w:r>
            <w:r>
              <w:rPr>
                <w:rFonts w:ascii="Times New Roman" w:hAnsi="Times New Roman"/>
                <w:bCs/>
                <w:sz w:val="18"/>
                <w:szCs w:val="18"/>
              </w:rPr>
              <w:t xml:space="preserve"> (art. 33.4 och 33.5)</w:t>
            </w:r>
          </w:p>
        </w:tc>
        <w:tc>
          <w:tcPr>
            <w:tcW w:w="1850" w:type="dxa"/>
            <w:shd w:val="clear" w:color="auto" w:fill="auto"/>
            <w:vAlign w:val="center"/>
          </w:tcPr>
          <w:p w14:paraId="4C788575" w14:textId="77777777" w:rsidR="00B53E52" w:rsidRDefault="007453EC">
            <w:pPr>
              <w:jc w:val="center"/>
              <w:rPr>
                <w:rFonts w:ascii="Times New Roman" w:hAnsi="Times New Roman"/>
                <w:sz w:val="18"/>
                <w:szCs w:val="18"/>
              </w:rPr>
            </w:pPr>
            <w:r>
              <w:rPr>
                <w:rFonts w:ascii="Times New Roman" w:hAnsi="Times New Roman"/>
                <w:sz w:val="18"/>
                <w:szCs w:val="18"/>
              </w:rPr>
              <w:t># 18.1</w:t>
            </w:r>
          </w:p>
        </w:tc>
        <w:tc>
          <w:tcPr>
            <w:tcW w:w="1850" w:type="dxa"/>
            <w:shd w:val="clear" w:color="auto" w:fill="auto"/>
            <w:vAlign w:val="center"/>
          </w:tcPr>
          <w:p w14:paraId="46A4AC26" w14:textId="77777777" w:rsidR="00B53E52" w:rsidRDefault="007453EC">
            <w:pPr>
              <w:spacing w:before="40" w:after="40"/>
              <w:rPr>
                <w:rFonts w:ascii="Times New Roman" w:hAnsi="Times New Roman"/>
                <w:sz w:val="18"/>
                <w:szCs w:val="18"/>
              </w:rPr>
            </w:pPr>
            <w:r>
              <w:rPr>
                <w:rFonts w:ascii="Times New Roman" w:hAnsi="Times New Roman"/>
                <w:sz w:val="18"/>
                <w:szCs w:val="18"/>
              </w:rPr>
              <w:t>Fordringar</w:t>
            </w:r>
          </w:p>
        </w:tc>
        <w:tc>
          <w:tcPr>
            <w:tcW w:w="1400" w:type="dxa"/>
            <w:shd w:val="clear" w:color="auto" w:fill="BFBFBF"/>
            <w:vAlign w:val="center"/>
          </w:tcPr>
          <w:p w14:paraId="366D150F" w14:textId="4F80DD4D"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B53E52" w:rsidRDefault="007453EC">
            <w:pPr>
              <w:spacing w:before="40" w:after="40"/>
              <w:jc w:val="center"/>
              <w:rPr>
                <w:rFonts w:ascii="Times New Roman" w:hAnsi="Times New Roman"/>
                <w:sz w:val="18"/>
              </w:rPr>
            </w:pPr>
            <w:r>
              <w:rPr>
                <w:rFonts w:ascii="Times New Roman" w:hAnsi="Times New Roman"/>
                <w:sz w:val="18"/>
              </w:rPr>
              <w:t>Kolumn 020</w:t>
            </w:r>
          </w:p>
        </w:tc>
      </w:tr>
      <w:tr w:rsidR="00B53E52" w14:paraId="6AADB014" w14:textId="77777777" w:rsidTr="00CB45E9">
        <w:trPr>
          <w:trHeight w:val="131"/>
          <w:jc w:val="center"/>
        </w:trPr>
        <w:tc>
          <w:tcPr>
            <w:tcW w:w="529" w:type="dxa"/>
            <w:vMerge/>
            <w:shd w:val="clear" w:color="auto" w:fill="auto"/>
            <w:vAlign w:val="center"/>
          </w:tcPr>
          <w:p w14:paraId="6BA25E1E"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088FFD2A" w14:textId="77777777" w:rsidR="00B53E52" w:rsidRDefault="007453EC">
            <w:pPr>
              <w:jc w:val="center"/>
              <w:rPr>
                <w:rFonts w:ascii="Times New Roman" w:hAnsi="Times New Roman"/>
                <w:sz w:val="18"/>
                <w:szCs w:val="18"/>
              </w:rPr>
            </w:pPr>
            <w:r>
              <w:rPr>
                <w:rFonts w:ascii="Times New Roman" w:hAnsi="Times New Roman"/>
                <w:sz w:val="18"/>
                <w:szCs w:val="18"/>
              </w:rPr>
              <w:t># 18.2</w:t>
            </w:r>
          </w:p>
        </w:tc>
        <w:tc>
          <w:tcPr>
            <w:tcW w:w="1850" w:type="dxa"/>
            <w:shd w:val="clear" w:color="auto" w:fill="auto"/>
            <w:vAlign w:val="center"/>
          </w:tcPr>
          <w:p w14:paraId="16EFF2C0" w14:textId="77777777" w:rsidR="00B53E52" w:rsidRDefault="007453EC">
            <w:pPr>
              <w:spacing w:before="40" w:after="40"/>
              <w:rPr>
                <w:rFonts w:ascii="Times New Roman" w:hAnsi="Times New Roman"/>
                <w:sz w:val="18"/>
                <w:szCs w:val="18"/>
              </w:rPr>
            </w:pPr>
            <w:r>
              <w:rPr>
                <w:rFonts w:ascii="Times New Roman" w:hAnsi="Times New Roman"/>
                <w:sz w:val="18"/>
                <w:szCs w:val="18"/>
              </w:rPr>
              <w:t>Marknadsvärde på mottagen säkerhet</w:t>
            </w:r>
          </w:p>
        </w:tc>
        <w:tc>
          <w:tcPr>
            <w:tcW w:w="1400" w:type="dxa"/>
            <w:shd w:val="clear" w:color="auto" w:fill="BFBFBF"/>
            <w:vAlign w:val="center"/>
          </w:tcPr>
          <w:p w14:paraId="0E4075F6" w14:textId="1DB6B80E"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050</w:t>
            </w:r>
          </w:p>
        </w:tc>
      </w:tr>
      <w:tr w:rsidR="00B53E52" w14:paraId="7C1CE6D8" w14:textId="77777777" w:rsidTr="00CB45E9">
        <w:trPr>
          <w:trHeight w:val="131"/>
          <w:jc w:val="center"/>
        </w:trPr>
        <w:tc>
          <w:tcPr>
            <w:tcW w:w="529" w:type="dxa"/>
            <w:vMerge/>
            <w:shd w:val="clear" w:color="auto" w:fill="auto"/>
            <w:vAlign w:val="center"/>
          </w:tcPr>
          <w:p w14:paraId="2448CE6D"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371FC050" w14:textId="77777777" w:rsidR="00B53E52" w:rsidRDefault="007453EC">
            <w:pPr>
              <w:jc w:val="center"/>
              <w:rPr>
                <w:rFonts w:ascii="Times New Roman" w:hAnsi="Times New Roman"/>
                <w:sz w:val="18"/>
                <w:szCs w:val="18"/>
              </w:rPr>
            </w:pPr>
            <w:r>
              <w:rPr>
                <w:rFonts w:ascii="Times New Roman" w:hAnsi="Times New Roman"/>
                <w:sz w:val="18"/>
                <w:szCs w:val="18"/>
              </w:rPr>
              <w:t># 18.3</w:t>
            </w:r>
          </w:p>
        </w:tc>
        <w:tc>
          <w:tcPr>
            <w:tcW w:w="1850" w:type="dxa"/>
            <w:shd w:val="clear" w:color="auto" w:fill="auto"/>
            <w:vAlign w:val="center"/>
          </w:tcPr>
          <w:p w14:paraId="58217F86" w14:textId="77777777" w:rsidR="00B53E52" w:rsidRDefault="007453EC">
            <w:pPr>
              <w:spacing w:before="40" w:after="40"/>
              <w:rPr>
                <w:rFonts w:ascii="Times New Roman" w:hAnsi="Times New Roman"/>
                <w:sz w:val="18"/>
                <w:szCs w:val="18"/>
              </w:rPr>
            </w:pPr>
            <w:r>
              <w:rPr>
                <w:rFonts w:ascii="Times New Roman" w:hAnsi="Times New Roman"/>
                <w:sz w:val="18"/>
                <w:szCs w:val="18"/>
              </w:rPr>
              <w:t>Tillämplig vikt</w:t>
            </w:r>
          </w:p>
        </w:tc>
        <w:tc>
          <w:tcPr>
            <w:tcW w:w="1400" w:type="dxa"/>
            <w:shd w:val="clear" w:color="auto" w:fill="BFBFBF"/>
            <w:vAlign w:val="center"/>
          </w:tcPr>
          <w:p w14:paraId="182615F1" w14:textId="05BFA5D7"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090</w:t>
            </w:r>
          </w:p>
        </w:tc>
      </w:tr>
      <w:tr w:rsidR="00B53E52" w14:paraId="27AC69F1" w14:textId="77777777" w:rsidTr="00CB45E9">
        <w:trPr>
          <w:trHeight w:val="131"/>
          <w:jc w:val="center"/>
        </w:trPr>
        <w:tc>
          <w:tcPr>
            <w:tcW w:w="529" w:type="dxa"/>
            <w:vMerge/>
            <w:shd w:val="clear" w:color="auto" w:fill="auto"/>
            <w:vAlign w:val="center"/>
          </w:tcPr>
          <w:p w14:paraId="7BD0F728"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0A722490" w14:textId="77777777" w:rsidR="00B53E52" w:rsidRDefault="007453EC">
            <w:pPr>
              <w:jc w:val="center"/>
              <w:rPr>
                <w:rFonts w:ascii="Times New Roman" w:hAnsi="Times New Roman"/>
                <w:sz w:val="18"/>
                <w:szCs w:val="18"/>
              </w:rPr>
            </w:pPr>
            <w:r>
              <w:rPr>
                <w:rFonts w:ascii="Times New Roman" w:hAnsi="Times New Roman"/>
                <w:sz w:val="18"/>
                <w:szCs w:val="18"/>
              </w:rPr>
              <w:t># 18.4</w:t>
            </w:r>
          </w:p>
        </w:tc>
        <w:tc>
          <w:tcPr>
            <w:tcW w:w="1850" w:type="dxa"/>
            <w:shd w:val="clear" w:color="auto" w:fill="auto"/>
            <w:vAlign w:val="center"/>
          </w:tcPr>
          <w:p w14:paraId="57F1611B" w14:textId="61E45A63" w:rsidR="00B53E52" w:rsidRDefault="007453EC">
            <w:pPr>
              <w:spacing w:before="40" w:after="40"/>
              <w:rPr>
                <w:rFonts w:ascii="Times New Roman" w:hAnsi="Times New Roman"/>
                <w:sz w:val="18"/>
                <w:szCs w:val="18"/>
              </w:rPr>
            </w:pPr>
            <w:r>
              <w:rPr>
                <w:rFonts w:ascii="Times New Roman" w:hAnsi="Times New Roman"/>
                <w:sz w:val="18"/>
                <w:szCs w:val="18"/>
              </w:rPr>
              <w:t>Värde på mottagen säkerhet i enlighet med artikel 9</w:t>
            </w:r>
          </w:p>
          <w:p w14:paraId="62273CDF" w14:textId="77777777" w:rsidR="00B53E52" w:rsidRDefault="00B53E52">
            <w:pPr>
              <w:spacing w:before="40" w:after="40"/>
              <w:rPr>
                <w:rFonts w:ascii="Times New Roman" w:hAnsi="Times New Roman"/>
                <w:sz w:val="18"/>
                <w:szCs w:val="18"/>
              </w:rPr>
            </w:pPr>
          </w:p>
          <w:p w14:paraId="16571EB7" w14:textId="77777777" w:rsidR="00B53E52" w:rsidRDefault="007453EC">
            <w:pPr>
              <w:spacing w:before="40" w:after="40"/>
              <w:rPr>
                <w:rFonts w:ascii="Times New Roman" w:hAnsi="Times New Roman"/>
                <w:sz w:val="18"/>
                <w:szCs w:val="18"/>
              </w:rPr>
            </w:pPr>
            <w:r>
              <w:rPr>
                <w:rFonts w:ascii="Times New Roman" w:hAnsi="Times New Roman"/>
                <w:sz w:val="18"/>
                <w:szCs w:val="18"/>
              </w:rPr>
              <w:t>[Endast om den mottagna säkerheten uppfyller de operativa kraven]</w:t>
            </w:r>
          </w:p>
          <w:p w14:paraId="274214F2" w14:textId="77777777" w:rsidR="00B53E52" w:rsidRDefault="00B53E52">
            <w:pPr>
              <w:spacing w:before="40" w:after="40"/>
              <w:rPr>
                <w:rFonts w:ascii="Times New Roman" w:hAnsi="Times New Roman"/>
                <w:b/>
                <w:sz w:val="18"/>
                <w:u w:val="single"/>
              </w:rPr>
            </w:pPr>
          </w:p>
        </w:tc>
        <w:tc>
          <w:tcPr>
            <w:tcW w:w="1400" w:type="dxa"/>
            <w:shd w:val="clear" w:color="auto" w:fill="BFBFBF"/>
            <w:vAlign w:val="center"/>
          </w:tcPr>
          <w:p w14:paraId="2D2A3FD0" w14:textId="2449D7CA"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120</w:t>
            </w:r>
          </w:p>
        </w:tc>
      </w:tr>
      <w:tr w:rsidR="00B53E52" w14:paraId="2D65D0FD" w14:textId="77777777" w:rsidTr="00CB45E9">
        <w:trPr>
          <w:trHeight w:val="131"/>
          <w:jc w:val="center"/>
        </w:trPr>
        <w:tc>
          <w:tcPr>
            <w:tcW w:w="529" w:type="dxa"/>
            <w:vMerge/>
            <w:shd w:val="clear" w:color="auto" w:fill="auto"/>
            <w:vAlign w:val="center"/>
          </w:tcPr>
          <w:p w14:paraId="1C690085" w14:textId="77777777" w:rsidR="00B53E52" w:rsidRDefault="00B53E52">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229BCC11" w14:textId="77777777" w:rsidR="00B53E52" w:rsidRDefault="007453EC">
            <w:pPr>
              <w:jc w:val="center"/>
              <w:rPr>
                <w:rFonts w:ascii="Times New Roman" w:hAnsi="Times New Roman"/>
                <w:sz w:val="18"/>
                <w:szCs w:val="18"/>
              </w:rPr>
            </w:pPr>
            <w:r>
              <w:rPr>
                <w:rFonts w:ascii="Times New Roman" w:hAnsi="Times New Roman"/>
                <w:sz w:val="18"/>
                <w:szCs w:val="18"/>
              </w:rPr>
              <w:t># 18.5</w:t>
            </w:r>
          </w:p>
        </w:tc>
        <w:tc>
          <w:tcPr>
            <w:tcW w:w="1850" w:type="dxa"/>
            <w:shd w:val="clear" w:color="auto" w:fill="auto"/>
            <w:vAlign w:val="center"/>
          </w:tcPr>
          <w:p w14:paraId="4DF05E20" w14:textId="77777777" w:rsidR="00B53E52" w:rsidRDefault="007453EC">
            <w:pPr>
              <w:spacing w:before="40" w:after="40"/>
              <w:rPr>
                <w:rFonts w:ascii="Times New Roman" w:hAnsi="Times New Roman"/>
                <w:sz w:val="18"/>
                <w:szCs w:val="18"/>
              </w:rPr>
            </w:pPr>
            <w:r>
              <w:rPr>
                <w:rFonts w:ascii="Times New Roman" w:hAnsi="Times New Roman"/>
                <w:sz w:val="18"/>
                <w:szCs w:val="18"/>
              </w:rPr>
              <w:t>Inflöde</w:t>
            </w:r>
          </w:p>
        </w:tc>
        <w:tc>
          <w:tcPr>
            <w:tcW w:w="1400" w:type="dxa"/>
            <w:shd w:val="clear" w:color="auto" w:fill="BFBFBF"/>
            <w:vAlign w:val="center"/>
          </w:tcPr>
          <w:p w14:paraId="1957DA14" w14:textId="3FE81A14"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150</w:t>
            </w:r>
          </w:p>
        </w:tc>
      </w:tr>
      <w:tr w:rsidR="00B53E52" w14:paraId="024C7CF7" w14:textId="77777777" w:rsidTr="00CB45E9">
        <w:trPr>
          <w:trHeight w:val="134"/>
          <w:jc w:val="center"/>
        </w:trPr>
        <w:tc>
          <w:tcPr>
            <w:tcW w:w="529" w:type="dxa"/>
            <w:vMerge w:val="restart"/>
            <w:shd w:val="clear" w:color="auto" w:fill="auto"/>
            <w:vAlign w:val="center"/>
          </w:tcPr>
          <w:p w14:paraId="360F4477" w14:textId="77777777" w:rsidR="00B53E52" w:rsidRDefault="007453EC">
            <w:pPr>
              <w:spacing w:before="40" w:after="40"/>
              <w:jc w:val="center"/>
              <w:rPr>
                <w:rFonts w:ascii="Times New Roman" w:hAnsi="Times New Roman"/>
                <w:sz w:val="18"/>
                <w:szCs w:val="18"/>
              </w:rPr>
            </w:pPr>
            <w:r>
              <w:rPr>
                <w:rFonts w:ascii="Times New Roman" w:hAnsi="Times New Roman"/>
                <w:sz w:val="18"/>
                <w:szCs w:val="18"/>
              </w:rPr>
              <w:t>19</w:t>
            </w:r>
          </w:p>
        </w:tc>
        <w:tc>
          <w:tcPr>
            <w:tcW w:w="1850" w:type="dxa"/>
            <w:vMerge w:val="restart"/>
            <w:shd w:val="clear" w:color="auto" w:fill="auto"/>
            <w:vAlign w:val="center"/>
          </w:tcPr>
          <w:p w14:paraId="02C258CF" w14:textId="77777777" w:rsidR="00B53E52" w:rsidRDefault="007453EC">
            <w:pPr>
              <w:spacing w:before="40" w:after="40"/>
              <w:rPr>
                <w:rFonts w:ascii="Times New Roman" w:hAnsi="Times New Roman"/>
                <w:sz w:val="18"/>
                <w:szCs w:val="18"/>
              </w:rPr>
            </w:pPr>
            <w:r>
              <w:rPr>
                <w:rFonts w:ascii="Times New Roman" w:hAnsi="Times New Roman"/>
                <w:sz w:val="18"/>
                <w:szCs w:val="18"/>
              </w:rPr>
              <w:t>Fullständigt undantag från det övre taket för inflöden (art. 33.2–33.3)</w:t>
            </w:r>
          </w:p>
        </w:tc>
        <w:tc>
          <w:tcPr>
            <w:tcW w:w="1850" w:type="dxa"/>
            <w:shd w:val="clear" w:color="auto" w:fill="auto"/>
            <w:vAlign w:val="center"/>
          </w:tcPr>
          <w:p w14:paraId="74D5ACED" w14:textId="77777777" w:rsidR="00B53E52" w:rsidRDefault="007453EC">
            <w:pPr>
              <w:jc w:val="center"/>
              <w:rPr>
                <w:rFonts w:ascii="Times New Roman" w:hAnsi="Times New Roman"/>
                <w:sz w:val="18"/>
                <w:szCs w:val="18"/>
              </w:rPr>
            </w:pPr>
            <w:r>
              <w:rPr>
                <w:rFonts w:ascii="Times New Roman" w:hAnsi="Times New Roman"/>
                <w:sz w:val="18"/>
                <w:szCs w:val="18"/>
              </w:rPr>
              <w:t># 19.1</w:t>
            </w:r>
          </w:p>
        </w:tc>
        <w:tc>
          <w:tcPr>
            <w:tcW w:w="1850" w:type="dxa"/>
            <w:shd w:val="clear" w:color="auto" w:fill="auto"/>
            <w:vAlign w:val="center"/>
          </w:tcPr>
          <w:p w14:paraId="4457F4FD" w14:textId="77777777" w:rsidR="00B53E52" w:rsidRDefault="007453EC">
            <w:pPr>
              <w:spacing w:before="40" w:after="40"/>
              <w:rPr>
                <w:rFonts w:ascii="Times New Roman" w:hAnsi="Times New Roman"/>
                <w:sz w:val="18"/>
                <w:szCs w:val="18"/>
              </w:rPr>
            </w:pPr>
            <w:r>
              <w:rPr>
                <w:rFonts w:ascii="Times New Roman" w:hAnsi="Times New Roman"/>
                <w:sz w:val="18"/>
                <w:szCs w:val="18"/>
              </w:rPr>
              <w:t>Fordringar</w:t>
            </w:r>
          </w:p>
        </w:tc>
        <w:tc>
          <w:tcPr>
            <w:tcW w:w="1400" w:type="dxa"/>
            <w:shd w:val="clear" w:color="auto" w:fill="BFBFBF"/>
            <w:vAlign w:val="center"/>
          </w:tcPr>
          <w:p w14:paraId="7D5E663F" w14:textId="463D45DC"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B53E52" w:rsidRDefault="007453EC">
            <w:pPr>
              <w:spacing w:before="40" w:after="40"/>
              <w:jc w:val="center"/>
              <w:rPr>
                <w:rFonts w:ascii="Times New Roman" w:hAnsi="Times New Roman"/>
                <w:sz w:val="18"/>
              </w:rPr>
            </w:pPr>
            <w:r>
              <w:rPr>
                <w:rFonts w:ascii="Times New Roman" w:hAnsi="Times New Roman"/>
                <w:sz w:val="18"/>
              </w:rPr>
              <w:t>Kolumn 030</w:t>
            </w:r>
          </w:p>
        </w:tc>
      </w:tr>
      <w:tr w:rsidR="00B53E52" w14:paraId="33E983EB" w14:textId="77777777" w:rsidTr="00CB45E9">
        <w:trPr>
          <w:trHeight w:val="131"/>
          <w:jc w:val="center"/>
        </w:trPr>
        <w:tc>
          <w:tcPr>
            <w:tcW w:w="529" w:type="dxa"/>
            <w:vMerge/>
            <w:shd w:val="clear" w:color="auto" w:fill="auto"/>
            <w:vAlign w:val="center"/>
          </w:tcPr>
          <w:p w14:paraId="4B62BE09" w14:textId="77777777" w:rsidR="00B53E52" w:rsidRDefault="00B53E52">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650E7F08" w14:textId="77777777" w:rsidR="00B53E52" w:rsidRDefault="007453EC">
            <w:pPr>
              <w:jc w:val="center"/>
              <w:rPr>
                <w:rFonts w:ascii="Times New Roman" w:hAnsi="Times New Roman"/>
                <w:sz w:val="18"/>
                <w:szCs w:val="18"/>
              </w:rPr>
            </w:pPr>
            <w:r>
              <w:rPr>
                <w:rFonts w:ascii="Times New Roman" w:hAnsi="Times New Roman"/>
                <w:sz w:val="18"/>
                <w:szCs w:val="18"/>
              </w:rPr>
              <w:t># 19.2</w:t>
            </w:r>
          </w:p>
        </w:tc>
        <w:tc>
          <w:tcPr>
            <w:tcW w:w="1850" w:type="dxa"/>
            <w:shd w:val="clear" w:color="auto" w:fill="auto"/>
            <w:vAlign w:val="center"/>
          </w:tcPr>
          <w:p w14:paraId="782C4DF0" w14:textId="77777777" w:rsidR="00B53E52" w:rsidRDefault="007453EC">
            <w:pPr>
              <w:spacing w:before="40" w:after="40"/>
              <w:rPr>
                <w:rFonts w:ascii="Times New Roman" w:hAnsi="Times New Roman"/>
                <w:sz w:val="18"/>
                <w:szCs w:val="18"/>
              </w:rPr>
            </w:pPr>
            <w:r>
              <w:rPr>
                <w:rFonts w:ascii="Times New Roman" w:hAnsi="Times New Roman"/>
                <w:sz w:val="18"/>
                <w:szCs w:val="18"/>
              </w:rPr>
              <w:t>Marknadsvärde på mottagen säkerhet</w:t>
            </w:r>
          </w:p>
        </w:tc>
        <w:tc>
          <w:tcPr>
            <w:tcW w:w="1400" w:type="dxa"/>
            <w:shd w:val="clear" w:color="auto" w:fill="BFBFBF"/>
            <w:vAlign w:val="center"/>
          </w:tcPr>
          <w:p w14:paraId="56B6EFF0" w14:textId="37ADE589"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060</w:t>
            </w:r>
          </w:p>
        </w:tc>
      </w:tr>
      <w:tr w:rsidR="00B53E52" w14:paraId="67E91E99" w14:textId="77777777" w:rsidTr="00CB45E9">
        <w:trPr>
          <w:trHeight w:val="131"/>
          <w:jc w:val="center"/>
        </w:trPr>
        <w:tc>
          <w:tcPr>
            <w:tcW w:w="529" w:type="dxa"/>
            <w:vMerge/>
            <w:shd w:val="clear" w:color="auto" w:fill="auto"/>
            <w:vAlign w:val="center"/>
          </w:tcPr>
          <w:p w14:paraId="2076963B" w14:textId="77777777" w:rsidR="00B53E52" w:rsidRDefault="00B53E52">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19753784" w14:textId="77777777" w:rsidR="00B53E52" w:rsidRDefault="007453EC">
            <w:pPr>
              <w:jc w:val="center"/>
              <w:rPr>
                <w:rFonts w:ascii="Times New Roman" w:hAnsi="Times New Roman"/>
                <w:sz w:val="18"/>
                <w:szCs w:val="18"/>
              </w:rPr>
            </w:pPr>
            <w:r>
              <w:rPr>
                <w:rFonts w:ascii="Times New Roman" w:hAnsi="Times New Roman"/>
                <w:sz w:val="18"/>
                <w:szCs w:val="18"/>
              </w:rPr>
              <w:t># 19.3</w:t>
            </w:r>
          </w:p>
        </w:tc>
        <w:tc>
          <w:tcPr>
            <w:tcW w:w="1850" w:type="dxa"/>
            <w:shd w:val="clear" w:color="auto" w:fill="auto"/>
            <w:vAlign w:val="center"/>
          </w:tcPr>
          <w:p w14:paraId="40DF83FE" w14:textId="77777777" w:rsidR="00B53E52" w:rsidRDefault="007453EC">
            <w:pPr>
              <w:spacing w:before="40" w:after="40"/>
              <w:rPr>
                <w:rFonts w:ascii="Times New Roman" w:hAnsi="Times New Roman"/>
                <w:sz w:val="18"/>
                <w:szCs w:val="18"/>
              </w:rPr>
            </w:pPr>
            <w:r>
              <w:rPr>
                <w:rFonts w:ascii="Times New Roman" w:hAnsi="Times New Roman"/>
                <w:sz w:val="18"/>
                <w:szCs w:val="18"/>
              </w:rPr>
              <w:t>Tillämplig vikt</w:t>
            </w:r>
          </w:p>
        </w:tc>
        <w:tc>
          <w:tcPr>
            <w:tcW w:w="1400" w:type="dxa"/>
            <w:shd w:val="clear" w:color="auto" w:fill="BFBFBF"/>
            <w:vAlign w:val="center"/>
          </w:tcPr>
          <w:p w14:paraId="59D77FBA" w14:textId="254B7FBB"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100</w:t>
            </w:r>
          </w:p>
        </w:tc>
      </w:tr>
      <w:tr w:rsidR="00B53E52" w14:paraId="74FFBD48" w14:textId="77777777" w:rsidTr="00CB45E9">
        <w:trPr>
          <w:trHeight w:val="131"/>
          <w:jc w:val="center"/>
        </w:trPr>
        <w:tc>
          <w:tcPr>
            <w:tcW w:w="529" w:type="dxa"/>
            <w:vMerge/>
            <w:shd w:val="clear" w:color="auto" w:fill="auto"/>
            <w:vAlign w:val="center"/>
          </w:tcPr>
          <w:p w14:paraId="7547D25C" w14:textId="77777777" w:rsidR="00B53E52" w:rsidRDefault="00B53E52">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33525ED8" w14:textId="77777777" w:rsidR="00B53E52" w:rsidRDefault="007453EC">
            <w:pPr>
              <w:jc w:val="center"/>
              <w:rPr>
                <w:rFonts w:ascii="Times New Roman" w:hAnsi="Times New Roman"/>
                <w:sz w:val="18"/>
                <w:szCs w:val="18"/>
              </w:rPr>
            </w:pPr>
            <w:r>
              <w:rPr>
                <w:rFonts w:ascii="Times New Roman" w:hAnsi="Times New Roman"/>
                <w:sz w:val="18"/>
                <w:szCs w:val="18"/>
              </w:rPr>
              <w:t># 19.4</w:t>
            </w:r>
          </w:p>
        </w:tc>
        <w:tc>
          <w:tcPr>
            <w:tcW w:w="1850" w:type="dxa"/>
            <w:shd w:val="clear" w:color="auto" w:fill="auto"/>
            <w:vAlign w:val="center"/>
          </w:tcPr>
          <w:p w14:paraId="7A0D528A" w14:textId="106C7404" w:rsidR="00B53E52" w:rsidRDefault="007453EC">
            <w:pPr>
              <w:spacing w:before="40" w:after="40"/>
              <w:rPr>
                <w:rFonts w:ascii="Times New Roman" w:hAnsi="Times New Roman"/>
                <w:sz w:val="18"/>
                <w:szCs w:val="18"/>
              </w:rPr>
            </w:pPr>
            <w:r>
              <w:rPr>
                <w:rFonts w:ascii="Times New Roman" w:hAnsi="Times New Roman"/>
                <w:sz w:val="18"/>
                <w:szCs w:val="18"/>
              </w:rPr>
              <w:t>Värde på mottagen säkerhet i enlighet med artikel 9</w:t>
            </w:r>
          </w:p>
          <w:p w14:paraId="6C2482AC" w14:textId="77777777" w:rsidR="00B53E52" w:rsidRDefault="00B53E52">
            <w:pPr>
              <w:spacing w:before="40" w:after="40"/>
              <w:rPr>
                <w:rFonts w:ascii="Times New Roman" w:hAnsi="Times New Roman"/>
                <w:sz w:val="18"/>
                <w:szCs w:val="18"/>
              </w:rPr>
            </w:pPr>
          </w:p>
          <w:p w14:paraId="4FB5FB24" w14:textId="77777777" w:rsidR="00B53E52" w:rsidRDefault="007453EC">
            <w:pPr>
              <w:spacing w:before="40" w:after="40"/>
              <w:rPr>
                <w:rFonts w:ascii="Times New Roman" w:hAnsi="Times New Roman"/>
                <w:sz w:val="18"/>
                <w:szCs w:val="18"/>
              </w:rPr>
            </w:pPr>
            <w:r>
              <w:rPr>
                <w:rFonts w:ascii="Times New Roman" w:hAnsi="Times New Roman"/>
                <w:sz w:val="18"/>
                <w:szCs w:val="18"/>
              </w:rPr>
              <w:t>[Endast om den mottagna säkerheten uppfyller de operativa kraven]</w:t>
            </w:r>
          </w:p>
          <w:p w14:paraId="13707B42" w14:textId="77777777" w:rsidR="00B53E52" w:rsidRDefault="00B53E52">
            <w:pPr>
              <w:spacing w:before="40" w:after="40"/>
              <w:rPr>
                <w:rFonts w:ascii="Times New Roman" w:hAnsi="Times New Roman"/>
                <w:sz w:val="18"/>
                <w:szCs w:val="18"/>
              </w:rPr>
            </w:pPr>
          </w:p>
        </w:tc>
        <w:tc>
          <w:tcPr>
            <w:tcW w:w="1400" w:type="dxa"/>
            <w:shd w:val="clear" w:color="auto" w:fill="BFBFBF"/>
            <w:vAlign w:val="center"/>
          </w:tcPr>
          <w:p w14:paraId="5D354B05" w14:textId="5C6FDCEF"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130</w:t>
            </w:r>
          </w:p>
        </w:tc>
      </w:tr>
      <w:tr w:rsidR="00B53E52" w14:paraId="58B89739" w14:textId="77777777" w:rsidTr="00CB45E9">
        <w:trPr>
          <w:trHeight w:val="131"/>
          <w:jc w:val="center"/>
        </w:trPr>
        <w:tc>
          <w:tcPr>
            <w:tcW w:w="529" w:type="dxa"/>
            <w:vMerge/>
            <w:shd w:val="clear" w:color="auto" w:fill="auto"/>
            <w:vAlign w:val="center"/>
          </w:tcPr>
          <w:p w14:paraId="120D583D" w14:textId="77777777" w:rsidR="00B53E52" w:rsidRDefault="00B53E52">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B53E52" w:rsidRDefault="00B53E52">
            <w:pPr>
              <w:spacing w:before="40" w:after="40"/>
              <w:rPr>
                <w:rFonts w:ascii="Times New Roman" w:hAnsi="Times New Roman"/>
                <w:sz w:val="18"/>
                <w:szCs w:val="18"/>
              </w:rPr>
            </w:pPr>
          </w:p>
        </w:tc>
        <w:tc>
          <w:tcPr>
            <w:tcW w:w="1850" w:type="dxa"/>
            <w:shd w:val="clear" w:color="auto" w:fill="auto"/>
            <w:vAlign w:val="center"/>
          </w:tcPr>
          <w:p w14:paraId="5EA42F8F" w14:textId="77777777" w:rsidR="00B53E52" w:rsidRDefault="007453EC">
            <w:pPr>
              <w:jc w:val="center"/>
              <w:rPr>
                <w:rFonts w:ascii="Times New Roman" w:hAnsi="Times New Roman"/>
                <w:sz w:val="18"/>
                <w:szCs w:val="18"/>
              </w:rPr>
            </w:pPr>
            <w:r>
              <w:rPr>
                <w:rFonts w:ascii="Times New Roman" w:hAnsi="Times New Roman"/>
                <w:sz w:val="18"/>
                <w:szCs w:val="18"/>
              </w:rPr>
              <w:t># 19.5</w:t>
            </w:r>
          </w:p>
        </w:tc>
        <w:tc>
          <w:tcPr>
            <w:tcW w:w="1850" w:type="dxa"/>
            <w:shd w:val="clear" w:color="auto" w:fill="auto"/>
            <w:vAlign w:val="center"/>
          </w:tcPr>
          <w:p w14:paraId="5BC15CE3" w14:textId="77777777" w:rsidR="00B53E52" w:rsidRDefault="007453EC">
            <w:pPr>
              <w:spacing w:before="40" w:after="40"/>
              <w:rPr>
                <w:rFonts w:ascii="Times New Roman" w:hAnsi="Times New Roman"/>
                <w:sz w:val="18"/>
                <w:szCs w:val="18"/>
              </w:rPr>
            </w:pPr>
            <w:r>
              <w:rPr>
                <w:rFonts w:ascii="Times New Roman" w:hAnsi="Times New Roman"/>
                <w:sz w:val="18"/>
                <w:szCs w:val="18"/>
              </w:rPr>
              <w:t>Inflöde</w:t>
            </w:r>
          </w:p>
        </w:tc>
        <w:tc>
          <w:tcPr>
            <w:tcW w:w="1400" w:type="dxa"/>
            <w:shd w:val="clear" w:color="auto" w:fill="BFBFBF"/>
            <w:vAlign w:val="center"/>
          </w:tcPr>
          <w:p w14:paraId="24154570" w14:textId="4A7B98E9" w:rsidR="00B53E52" w:rsidRDefault="00B53E52">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B53E52" w:rsidRDefault="007453EC">
            <w:pPr>
              <w:spacing w:before="40" w:after="40"/>
              <w:jc w:val="center"/>
              <w:rPr>
                <w:rFonts w:ascii="Times New Roman" w:hAnsi="Times New Roman"/>
                <w:sz w:val="18"/>
                <w:szCs w:val="18"/>
              </w:rPr>
            </w:pPr>
            <w:r>
              <w:rPr>
                <w:rFonts w:ascii="Times New Roman" w:hAnsi="Times New Roman"/>
                <w:sz w:val="18"/>
              </w:rPr>
              <w:t>Kolumn 160</w:t>
            </w:r>
          </w:p>
        </w:tc>
      </w:tr>
    </w:tbl>
    <w:p w14:paraId="3884AB65" w14:textId="2BAB6E15" w:rsidR="00B53E52"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1.5</w:t>
      </w:r>
      <w:r>
        <w:rPr>
          <w:rFonts w:ascii="Times New Roman" w:hAnsi="Times New Roman"/>
          <w:sz w:val="18"/>
          <w:szCs w:val="18"/>
        </w:rPr>
        <w:tab/>
        <w:t>Undermall för inflöden</w:t>
      </w:r>
    </w:p>
    <w:p w14:paraId="54B00A4C" w14:textId="6AAAF10B"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1.5.1</w:t>
      </w:r>
      <w:r>
        <w:rPr>
          <w:rFonts w:ascii="Times New Roman" w:hAnsi="Times New Roman"/>
          <w:sz w:val="18"/>
          <w:szCs w:val="18"/>
        </w:rPr>
        <w:tab/>
        <w:t xml:space="preserve">Instruktioner för särskilda </w:t>
      </w:r>
      <w:r>
        <w:rPr>
          <w:rFonts w:ascii="Times New Roman" w:hAnsi="Times New Roman"/>
          <w:b/>
          <w:sz w:val="18"/>
          <w:szCs w:val="18"/>
        </w:rPr>
        <w:t>kolumner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B53E52" w14:paraId="2DA7F69F" w14:textId="77777777" w:rsidTr="00D63CF5">
        <w:trPr>
          <w:gridAfter w:val="1"/>
          <w:wAfter w:w="226" w:type="dxa"/>
        </w:trPr>
        <w:tc>
          <w:tcPr>
            <w:tcW w:w="957" w:type="dxa"/>
            <w:shd w:val="clear" w:color="auto" w:fill="D9D9D9"/>
          </w:tcPr>
          <w:p w14:paraId="0087DFD4" w14:textId="77777777" w:rsidR="00B53E52" w:rsidRDefault="007453EC">
            <w:pPr>
              <w:spacing w:before="240" w:after="240"/>
              <w:rPr>
                <w:rFonts w:ascii="Times New Roman" w:hAnsi="Times New Roman"/>
                <w:sz w:val="18"/>
              </w:rPr>
            </w:pPr>
            <w:r>
              <w:rPr>
                <w:rFonts w:ascii="Times New Roman" w:hAnsi="Times New Roman"/>
                <w:sz w:val="18"/>
              </w:rPr>
              <w:t>Kolumn</w:t>
            </w:r>
          </w:p>
        </w:tc>
        <w:tc>
          <w:tcPr>
            <w:tcW w:w="7339" w:type="dxa"/>
            <w:gridSpan w:val="2"/>
            <w:shd w:val="clear" w:color="auto" w:fill="D9D9D9"/>
          </w:tcPr>
          <w:p w14:paraId="77A26FCD" w14:textId="77777777" w:rsidR="00B53E52" w:rsidRDefault="007453EC">
            <w:pPr>
              <w:spacing w:before="240" w:after="240"/>
              <w:rPr>
                <w:rFonts w:ascii="Times New Roman" w:hAnsi="Times New Roman"/>
                <w:sz w:val="18"/>
              </w:rPr>
            </w:pPr>
            <w:r>
              <w:rPr>
                <w:rFonts w:ascii="Times New Roman" w:hAnsi="Times New Roman"/>
                <w:sz w:val="18"/>
              </w:rPr>
              <w:t>Rättsliga hänvisningar och instruktioner</w:t>
            </w:r>
          </w:p>
        </w:tc>
      </w:tr>
      <w:tr w:rsidR="00B53E52" w14:paraId="0B571055" w14:textId="77777777" w:rsidTr="00D63CF5">
        <w:trPr>
          <w:gridAfter w:val="1"/>
          <w:wAfter w:w="226" w:type="dxa"/>
        </w:trPr>
        <w:tc>
          <w:tcPr>
            <w:tcW w:w="957" w:type="dxa"/>
            <w:shd w:val="clear" w:color="auto" w:fill="auto"/>
            <w:vAlign w:val="center"/>
          </w:tcPr>
          <w:p w14:paraId="1FAD0D67" w14:textId="77777777" w:rsidR="00B53E52" w:rsidRDefault="007453EC">
            <w:pPr>
              <w:rPr>
                <w:rFonts w:ascii="Times New Roman" w:hAnsi="Times New Roman"/>
                <w:sz w:val="18"/>
                <w:szCs w:val="18"/>
              </w:rPr>
            </w:pPr>
            <w:r>
              <w:rPr>
                <w:rFonts w:ascii="Times New Roman" w:hAnsi="Times New Roman"/>
                <w:sz w:val="18"/>
                <w:szCs w:val="18"/>
              </w:rPr>
              <w:t>010</w:t>
            </w:r>
          </w:p>
        </w:tc>
        <w:tc>
          <w:tcPr>
            <w:tcW w:w="7339" w:type="dxa"/>
            <w:gridSpan w:val="2"/>
            <w:shd w:val="clear" w:color="auto" w:fill="auto"/>
          </w:tcPr>
          <w:p w14:paraId="4CE7E183"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Belopp – omfattas av ett övre tak för inflöden på 75 %</w:t>
            </w:r>
          </w:p>
          <w:p w14:paraId="76C34829" w14:textId="3AEE35E5"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D9819C3" w14:textId="2A9B4AFB" w:rsidR="00B53E52" w:rsidRDefault="006F1DF5">
            <w:pPr>
              <w:spacing w:before="240" w:after="240"/>
              <w:rPr>
                <w:rFonts w:ascii="Times New Roman" w:hAnsi="Times New Roman"/>
                <w:bCs/>
                <w:sz w:val="18"/>
                <w:szCs w:val="18"/>
              </w:rPr>
            </w:pPr>
            <w:r>
              <w:rPr>
                <w:rFonts w:ascii="Times New Roman" w:hAnsi="Times New Roman"/>
                <w:bCs/>
                <w:sz w:val="18"/>
                <w:szCs w:val="18"/>
              </w:rPr>
              <w:t>För raderna {040},{060}–{090},{120}–{130},{150}–{260},{269}–{297},{301}–{303},{309–337}, {341}–{345},{450} och {470}–{510} ska kreditinstituten i kolumn 010 rapportera totalt belopp för tillgångar/fordringar/högsta belopp som kan utnyttjas och som omfattas av ett övre tak för inflöden på 75 % enligt artikel 33.1 i delegerad förordning (EU) 2015/61 och de relevanta instruktioner som ingår här.</w:t>
            </w:r>
          </w:p>
          <w:p w14:paraId="6B99EE47" w14:textId="49E3E99E"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den del av beloppet som omfattas av undantaget rapporteras i kolumn 020 eller 030, och den del av beloppet som inte omfattas av undantaget ska rapporteras i kolumn 010.</w:t>
            </w:r>
          </w:p>
        </w:tc>
      </w:tr>
      <w:tr w:rsidR="00B53E52" w14:paraId="4D467409" w14:textId="77777777" w:rsidTr="00D63CF5">
        <w:trPr>
          <w:gridAfter w:val="1"/>
          <w:wAfter w:w="226" w:type="dxa"/>
        </w:trPr>
        <w:tc>
          <w:tcPr>
            <w:tcW w:w="957" w:type="dxa"/>
            <w:shd w:val="clear" w:color="auto" w:fill="auto"/>
            <w:vAlign w:val="center"/>
          </w:tcPr>
          <w:p w14:paraId="261A4E25" w14:textId="77777777" w:rsidR="00B53E52" w:rsidRDefault="007453EC">
            <w:pPr>
              <w:rPr>
                <w:rFonts w:ascii="Times New Roman" w:hAnsi="Times New Roman"/>
                <w:sz w:val="18"/>
                <w:szCs w:val="18"/>
              </w:rPr>
            </w:pPr>
            <w:r>
              <w:rPr>
                <w:rFonts w:ascii="Times New Roman" w:hAnsi="Times New Roman"/>
                <w:sz w:val="18"/>
                <w:szCs w:val="18"/>
              </w:rPr>
              <w:t>020</w:t>
            </w:r>
          </w:p>
        </w:tc>
        <w:tc>
          <w:tcPr>
            <w:tcW w:w="7339" w:type="dxa"/>
            <w:gridSpan w:val="2"/>
            <w:shd w:val="clear" w:color="auto" w:fill="auto"/>
          </w:tcPr>
          <w:p w14:paraId="5A349CE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Belopp – omfattas av ett övre tak för inflöden på 90 %</w:t>
            </w:r>
          </w:p>
          <w:p w14:paraId="2F755F35" w14:textId="478637DA"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7ACF83D6" w14:textId="03FB6ED3" w:rsidR="00B53E52" w:rsidRDefault="006F1DF5">
            <w:pPr>
              <w:spacing w:before="240" w:after="240"/>
              <w:rPr>
                <w:rFonts w:ascii="Times New Roman" w:hAnsi="Times New Roman"/>
                <w:bCs/>
                <w:sz w:val="18"/>
                <w:szCs w:val="18"/>
              </w:rPr>
            </w:pPr>
            <w:r>
              <w:rPr>
                <w:rFonts w:ascii="Times New Roman" w:hAnsi="Times New Roman"/>
                <w:bCs/>
                <w:sz w:val="18"/>
                <w:szCs w:val="18"/>
              </w:rPr>
              <w:t>För raderna {040},{060}–{090},{120}–{130},{150}–{260},{269}–{297},{301}–{303},{309–337}, {341}–{345},{450} och {470}–{510} ska kreditinstituten i kolumn 020 rapportera totalt belopp för tillgångar/fordringar/högsta belopp som kan utnyttjas och som omfattas av ett övre tak för inflöden på 90 % enligt artikel 33.4 och artikel 33.5 i delegerad förordning (EU) 2015/61 och de relevanta instruktioner som ingår här.</w:t>
            </w:r>
          </w:p>
          <w:p w14:paraId="502241E3" w14:textId="622D74B1"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den del av beloppet som omfattas av undantaget rapporteras i kolumn 020 eller 030, och den del av beloppet som inte omfattas av undantaget ska rapporteras i kolumn 010.</w:t>
            </w:r>
          </w:p>
        </w:tc>
      </w:tr>
      <w:tr w:rsidR="00B53E52" w14:paraId="109363B3" w14:textId="77777777" w:rsidTr="00D63CF5">
        <w:trPr>
          <w:gridAfter w:val="1"/>
          <w:wAfter w:w="226" w:type="dxa"/>
        </w:trPr>
        <w:tc>
          <w:tcPr>
            <w:tcW w:w="957" w:type="dxa"/>
            <w:shd w:val="clear" w:color="auto" w:fill="auto"/>
            <w:vAlign w:val="center"/>
          </w:tcPr>
          <w:p w14:paraId="22DE5D8E" w14:textId="77777777" w:rsidR="00B53E52" w:rsidRDefault="007453EC">
            <w:pPr>
              <w:rPr>
                <w:rFonts w:ascii="Times New Roman" w:hAnsi="Times New Roman"/>
                <w:sz w:val="18"/>
                <w:szCs w:val="18"/>
              </w:rPr>
            </w:pPr>
            <w:r>
              <w:rPr>
                <w:rFonts w:ascii="Times New Roman" w:hAnsi="Times New Roman"/>
                <w:sz w:val="18"/>
                <w:szCs w:val="18"/>
              </w:rPr>
              <w:t>030</w:t>
            </w:r>
          </w:p>
        </w:tc>
        <w:tc>
          <w:tcPr>
            <w:tcW w:w="7339" w:type="dxa"/>
            <w:gridSpan w:val="2"/>
            <w:shd w:val="clear" w:color="auto" w:fill="auto"/>
          </w:tcPr>
          <w:p w14:paraId="47B7D3B9"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Belopp – undantas från det övre taket för inflöden</w:t>
            </w:r>
          </w:p>
          <w:p w14:paraId="72423074" w14:textId="04E28245"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07E9028" w14:textId="6D3889DF" w:rsidR="00B53E52" w:rsidRDefault="006F1DF5">
            <w:pPr>
              <w:spacing w:before="240" w:after="240"/>
              <w:rPr>
                <w:rFonts w:ascii="Times New Roman" w:hAnsi="Times New Roman"/>
                <w:bCs/>
                <w:sz w:val="18"/>
                <w:szCs w:val="18"/>
              </w:rPr>
            </w:pPr>
            <w:r>
              <w:rPr>
                <w:rFonts w:ascii="Times New Roman" w:hAnsi="Times New Roman"/>
                <w:bCs/>
                <w:sz w:val="18"/>
                <w:szCs w:val="18"/>
              </w:rPr>
              <w:t>För raderna {040},{060}–{090},{120}–{130},{150}–{260},{269}–{297},{301}–{303},{309–337}, {341}–{345},{450} och {470}–{510} ska kreditinstituten i kolumn 030 rapportera totalt belopp för tillgångar/fordringar/högsta belopp som kan utnyttjas och som undantas helt från det övre taket för inflöden enligt artiklarna 33.2, 33.3 och 33.5 delegerad förordning (EU) 2015/61 och de relevanta instruktioner som ingår här.</w:t>
            </w:r>
          </w:p>
          <w:p w14:paraId="586E0A71" w14:textId="1137AF55"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den del av beloppet som omfattas av undantaget rapporteras i kolumn 020 eller 030, och den del av beloppet som inte omfattas av undantaget ska rapporteras i kolumn 010.</w:t>
            </w:r>
          </w:p>
        </w:tc>
      </w:tr>
      <w:tr w:rsidR="00B53E52" w14:paraId="40F797D6" w14:textId="77777777" w:rsidTr="00D63CF5">
        <w:trPr>
          <w:gridAfter w:val="1"/>
          <w:wAfter w:w="226" w:type="dxa"/>
        </w:trPr>
        <w:tc>
          <w:tcPr>
            <w:tcW w:w="957" w:type="dxa"/>
            <w:shd w:val="clear" w:color="auto" w:fill="auto"/>
            <w:vAlign w:val="center"/>
          </w:tcPr>
          <w:p w14:paraId="01648AEB" w14:textId="77777777" w:rsidR="00B53E52" w:rsidRDefault="007453EC">
            <w:pPr>
              <w:rPr>
                <w:rFonts w:ascii="Times New Roman" w:hAnsi="Times New Roman"/>
                <w:sz w:val="18"/>
                <w:szCs w:val="18"/>
              </w:rPr>
            </w:pPr>
            <w:r>
              <w:rPr>
                <w:rFonts w:ascii="Times New Roman" w:hAnsi="Times New Roman"/>
                <w:sz w:val="18"/>
                <w:szCs w:val="18"/>
              </w:rPr>
              <w:t>040</w:t>
            </w:r>
          </w:p>
        </w:tc>
        <w:tc>
          <w:tcPr>
            <w:tcW w:w="7339" w:type="dxa"/>
            <w:gridSpan w:val="2"/>
            <w:shd w:val="clear" w:color="auto" w:fill="auto"/>
          </w:tcPr>
          <w:p w14:paraId="09321864"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Marknadsvärde på mottagen säkerhet – omfattas av ett övre tak för inflöden på 75 %</w:t>
            </w:r>
          </w:p>
          <w:p w14:paraId="61DE5E96" w14:textId="204DFDE3"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2ADF96EB" w14:textId="6B11B52B" w:rsidR="00B53E52" w:rsidRDefault="006F1DF5">
            <w:pPr>
              <w:spacing w:before="240" w:after="240"/>
              <w:rPr>
                <w:rFonts w:ascii="Times New Roman" w:hAnsi="Times New Roman"/>
                <w:bCs/>
                <w:sz w:val="18"/>
                <w:szCs w:val="18"/>
              </w:rPr>
            </w:pPr>
            <w:r>
              <w:rPr>
                <w:rFonts w:ascii="Times New Roman" w:hAnsi="Times New Roman"/>
                <w:bCs/>
                <w:sz w:val="18"/>
                <w:szCs w:val="18"/>
              </w:rPr>
              <w:t>För raderna {269}–{295},{309–335} och för rad {490} ska kreditinstitut i kolumn 040 rapportera marknadsvärdet på säkerhet som mottagits i utlåning mot säkerhet och kapitalmarknadsdrivna transaktioner som omfattas av ett övre tak för inflöden på 75 % enligt artikel 33.1 i delegerad förordning (EU) 2015/61.</w:t>
            </w:r>
          </w:p>
          <w:p w14:paraId="5EAD7F40" w14:textId="21602C4F"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marknadsvärdet på säkerhet som mottagits i utlåning mot säkerhet och kapitalmarknadsdrivna transaktioner som omfattas av undantaget rapporteras i kolumn 050 eller 060, och marknadsvärdet på säkerhet som mottagits i utlåning mot säkerhet och kapitalmarknadsdrivna transaktioner som inte omfattas av undantaget ska rapporteras i kolumn 040.</w:t>
            </w:r>
          </w:p>
        </w:tc>
      </w:tr>
      <w:tr w:rsidR="00B53E52" w14:paraId="7DA0066A" w14:textId="77777777" w:rsidTr="00D63CF5">
        <w:trPr>
          <w:gridAfter w:val="1"/>
          <w:wAfter w:w="226" w:type="dxa"/>
        </w:trPr>
        <w:tc>
          <w:tcPr>
            <w:tcW w:w="957" w:type="dxa"/>
            <w:shd w:val="clear" w:color="auto" w:fill="auto"/>
            <w:vAlign w:val="center"/>
          </w:tcPr>
          <w:p w14:paraId="7588C18F" w14:textId="77777777" w:rsidR="00B53E52" w:rsidRDefault="007453EC">
            <w:pPr>
              <w:rPr>
                <w:rFonts w:ascii="Times New Roman" w:hAnsi="Times New Roman"/>
                <w:sz w:val="18"/>
                <w:szCs w:val="18"/>
              </w:rPr>
            </w:pPr>
            <w:r>
              <w:rPr>
                <w:rFonts w:ascii="Times New Roman" w:hAnsi="Times New Roman"/>
                <w:sz w:val="18"/>
                <w:szCs w:val="18"/>
              </w:rPr>
              <w:t>050</w:t>
            </w:r>
          </w:p>
        </w:tc>
        <w:tc>
          <w:tcPr>
            <w:tcW w:w="7339" w:type="dxa"/>
            <w:gridSpan w:val="2"/>
            <w:shd w:val="clear" w:color="auto" w:fill="auto"/>
          </w:tcPr>
          <w:p w14:paraId="1A767C78"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Marknadsvärde på mottagen säkerhet – omfattas av ett övre tak för inflöden på 90 %</w:t>
            </w:r>
          </w:p>
          <w:p w14:paraId="4E91C243" w14:textId="01908594"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6CD388F1" w14:textId="20613F0E" w:rsidR="00B53E52" w:rsidRDefault="006F1DF5">
            <w:pPr>
              <w:spacing w:before="240" w:after="240"/>
              <w:rPr>
                <w:rFonts w:ascii="Times New Roman" w:hAnsi="Times New Roman"/>
                <w:bCs/>
                <w:sz w:val="18"/>
                <w:szCs w:val="18"/>
              </w:rPr>
            </w:pPr>
            <w:r>
              <w:rPr>
                <w:rFonts w:ascii="Times New Roman" w:hAnsi="Times New Roman"/>
                <w:bCs/>
                <w:sz w:val="18"/>
                <w:szCs w:val="18"/>
              </w:rPr>
              <w:t>För raderna {269}–{295},{309–335} och för rad {490} ska kreditinstitut i kolumn 050 rapportera marknadsvärdet på säkerhet som mottagits i utlåning mot säkerhet och kapitalmarknadsdrivna transaktioner som omfattas av ett övre tak för inflöden på 90 % enligt artiklarna 33.4 och 33.5 i delegerad förordning (EU) 2015/61.</w:t>
            </w:r>
          </w:p>
          <w:p w14:paraId="64326D82" w14:textId="4DBCD015"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marknadsvärdet på säkerhet som mottagits i utlåning mot säkerhet och kapitalmarknadsdrivna transaktioner som omfattas av undantaget rapporteras i kolumn 050 eller 060, och marknadsvärdet på säkerhet som mottagits i utlåning mot säkerhet och kapitalmarknadsdrivna transaktioner som inte omfattas av undantaget ska rapporteras i kolumn 040.</w:t>
            </w:r>
          </w:p>
        </w:tc>
      </w:tr>
      <w:tr w:rsidR="00B53E52" w14:paraId="56427B70" w14:textId="77777777" w:rsidTr="00D63CF5">
        <w:trPr>
          <w:gridAfter w:val="1"/>
          <w:wAfter w:w="226" w:type="dxa"/>
        </w:trPr>
        <w:tc>
          <w:tcPr>
            <w:tcW w:w="957" w:type="dxa"/>
            <w:shd w:val="clear" w:color="auto" w:fill="auto"/>
            <w:vAlign w:val="center"/>
          </w:tcPr>
          <w:p w14:paraId="7F2309D0" w14:textId="77777777" w:rsidR="00B53E52" w:rsidRDefault="007453EC">
            <w:pPr>
              <w:rPr>
                <w:rFonts w:ascii="Times New Roman" w:hAnsi="Times New Roman"/>
                <w:sz w:val="18"/>
                <w:szCs w:val="18"/>
              </w:rPr>
            </w:pPr>
            <w:r>
              <w:rPr>
                <w:rFonts w:ascii="Times New Roman" w:hAnsi="Times New Roman"/>
                <w:sz w:val="18"/>
                <w:szCs w:val="18"/>
              </w:rPr>
              <w:t>060</w:t>
            </w:r>
          </w:p>
        </w:tc>
        <w:tc>
          <w:tcPr>
            <w:tcW w:w="7339" w:type="dxa"/>
            <w:gridSpan w:val="2"/>
            <w:shd w:val="clear" w:color="auto" w:fill="auto"/>
          </w:tcPr>
          <w:p w14:paraId="7E3C73C2"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Marknadsvärde på mottagen säkerhet – undantas från det övre taket för inflöden</w:t>
            </w:r>
          </w:p>
          <w:p w14:paraId="7031DBC6" w14:textId="6E2075AB"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923FFF4" w14:textId="6E4F0F90" w:rsidR="00B53E52" w:rsidRDefault="006F1DF5">
            <w:pPr>
              <w:spacing w:before="240" w:after="240"/>
              <w:rPr>
                <w:rFonts w:ascii="Times New Roman" w:hAnsi="Times New Roman"/>
                <w:bCs/>
                <w:sz w:val="18"/>
                <w:szCs w:val="18"/>
              </w:rPr>
            </w:pPr>
            <w:r>
              <w:rPr>
                <w:rFonts w:ascii="Times New Roman" w:hAnsi="Times New Roman"/>
                <w:bCs/>
                <w:sz w:val="18"/>
                <w:szCs w:val="18"/>
              </w:rPr>
              <w:t>För raderna {269}–{295},{309–335} och för rad {490} ska kreditinstitut i kolumn 060 rapportera marknadsvärdet på säkerhet som mottagits i utlåning mot säkerhet och kapitalmarknadsdrivna transaktioner som undantas helt från det övre taket för inflöden enligt artiklarna 33.2, 33.3 och 33.5 i delegerad förordning (EU) 2015/61.</w:t>
            </w:r>
          </w:p>
          <w:p w14:paraId="19366161" w14:textId="6A14FD79"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marknadsvärdet på säkerhet som mottagits i utlåning mot säkerhet och kapitalmarknadsdrivna transaktioner som omfattas av undantaget rapporteras i kolumn 050 eller 060, och marknadsvärdet på säkerhet som mottagits i utlåning mot säkerhet och kapitalmarknadsdrivna transaktioner som inte omfattas av undantaget ska rapporteras i kolumn 040.</w:t>
            </w:r>
          </w:p>
        </w:tc>
      </w:tr>
      <w:tr w:rsidR="00B53E52" w14:paraId="3CDDEA24" w14:textId="77777777" w:rsidTr="00D63CF5">
        <w:trPr>
          <w:gridAfter w:val="1"/>
          <w:wAfter w:w="226" w:type="dxa"/>
        </w:trPr>
        <w:tc>
          <w:tcPr>
            <w:tcW w:w="957" w:type="dxa"/>
            <w:shd w:val="clear" w:color="auto" w:fill="auto"/>
            <w:vAlign w:val="center"/>
          </w:tcPr>
          <w:p w14:paraId="4F86502D" w14:textId="77777777" w:rsidR="00B53E52" w:rsidRDefault="007453EC">
            <w:pPr>
              <w:rPr>
                <w:rFonts w:ascii="Times New Roman" w:hAnsi="Times New Roman"/>
                <w:sz w:val="18"/>
                <w:szCs w:val="18"/>
              </w:rPr>
            </w:pPr>
            <w:r>
              <w:rPr>
                <w:rFonts w:ascii="Times New Roman" w:hAnsi="Times New Roman"/>
                <w:sz w:val="18"/>
                <w:szCs w:val="18"/>
              </w:rPr>
              <w:t>070</w:t>
            </w:r>
          </w:p>
        </w:tc>
        <w:tc>
          <w:tcPr>
            <w:tcW w:w="7339" w:type="dxa"/>
            <w:gridSpan w:val="2"/>
            <w:shd w:val="clear" w:color="auto" w:fill="auto"/>
          </w:tcPr>
          <w:p w14:paraId="6EBEBC0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Standardvikt</w:t>
            </w:r>
          </w:p>
          <w:p w14:paraId="2640C8D7" w14:textId="1D875A0A"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1E65A7AA" w14:textId="4F212238" w:rsidR="00B53E52" w:rsidRDefault="007453EC">
            <w:pPr>
              <w:spacing w:before="240" w:after="240"/>
              <w:rPr>
                <w:rFonts w:ascii="Times New Roman" w:hAnsi="Times New Roman"/>
                <w:bCs/>
                <w:sz w:val="18"/>
                <w:szCs w:val="18"/>
              </w:rPr>
            </w:pPr>
            <w:r>
              <w:rPr>
                <w:rFonts w:ascii="Times New Roman" w:hAnsi="Times New Roman"/>
                <w:bCs/>
                <w:sz w:val="18"/>
                <w:szCs w:val="18"/>
              </w:rPr>
              <w:t>Standardvikterna i kolumn 070 är de som anges som standard i delegerad förordning (EU) 2015/61 och de ges här endast i informationssyfte.</w:t>
            </w:r>
          </w:p>
        </w:tc>
      </w:tr>
      <w:tr w:rsidR="00B53E52" w14:paraId="780CB2E1" w14:textId="77777777" w:rsidTr="00D63CF5">
        <w:trPr>
          <w:gridAfter w:val="1"/>
          <w:wAfter w:w="226" w:type="dxa"/>
        </w:trPr>
        <w:tc>
          <w:tcPr>
            <w:tcW w:w="957" w:type="dxa"/>
            <w:shd w:val="clear" w:color="auto" w:fill="auto"/>
            <w:vAlign w:val="center"/>
          </w:tcPr>
          <w:p w14:paraId="286C4890" w14:textId="77777777" w:rsidR="00B53E52" w:rsidRDefault="007453EC">
            <w:pPr>
              <w:rPr>
                <w:rFonts w:ascii="Times New Roman" w:hAnsi="Times New Roman"/>
                <w:sz w:val="18"/>
                <w:szCs w:val="18"/>
              </w:rPr>
            </w:pPr>
            <w:r>
              <w:rPr>
                <w:rFonts w:ascii="Times New Roman" w:hAnsi="Times New Roman"/>
                <w:sz w:val="18"/>
                <w:szCs w:val="18"/>
              </w:rPr>
              <w:t>080</w:t>
            </w:r>
          </w:p>
        </w:tc>
        <w:tc>
          <w:tcPr>
            <w:tcW w:w="7339" w:type="dxa"/>
            <w:gridSpan w:val="2"/>
            <w:shd w:val="clear" w:color="auto" w:fill="auto"/>
          </w:tcPr>
          <w:p w14:paraId="5D287BD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Tillämplig vikt – omfattas av ett övre tak för inflöden på 75 %</w:t>
            </w:r>
          </w:p>
          <w:p w14:paraId="7524353B" w14:textId="452AAC1D"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91B0CE0" w14:textId="06EF4275" w:rsidR="00B53E52" w:rsidRDefault="007453EC">
            <w:pPr>
              <w:spacing w:before="240" w:after="240"/>
              <w:rPr>
                <w:rFonts w:ascii="Times New Roman" w:hAnsi="Times New Roman"/>
                <w:bCs/>
                <w:sz w:val="18"/>
                <w:szCs w:val="18"/>
              </w:rPr>
            </w:pPr>
            <w:r>
              <w:rPr>
                <w:rFonts w:ascii="Times New Roman" w:hAnsi="Times New Roman"/>
                <w:bCs/>
                <w:sz w:val="18"/>
                <w:szCs w:val="18"/>
              </w:rPr>
              <w:t>Tillämplig vikt</w:t>
            </w:r>
            <w:r>
              <w:rPr>
                <w:rFonts w:ascii="Times New Roman" w:hAnsi="Times New Roman"/>
                <w:sz w:val="18"/>
                <w:szCs w:val="18"/>
              </w:rPr>
              <w:t xml:space="preserve"> är den som avses i artiklarna 32–34 i delegerad förordning (EU) 2015/61. Tillämpliga vikter kan leda till vägda genomsnittliga värden och ska rapporteras i decimaler (t.ex. 1,00 för en tillämplig vikt på 100 procent, eller 0,50 för en tillämplig vikt på 50 procent). Tillämpliga vikter kan spegla, men är inte begränsade till, företagsspecifika och nationella valmöjligheter.</w:t>
            </w:r>
          </w:p>
          <w:p w14:paraId="6CBF0AC2" w14:textId="46C0E1A1" w:rsidR="00B53E52" w:rsidRDefault="002A1DC6">
            <w:pPr>
              <w:spacing w:before="240" w:after="240"/>
              <w:rPr>
                <w:rFonts w:ascii="Times New Roman" w:hAnsi="Times New Roman"/>
                <w:bCs/>
                <w:sz w:val="18"/>
                <w:szCs w:val="18"/>
              </w:rPr>
            </w:pPr>
            <w:r>
              <w:rPr>
                <w:rFonts w:ascii="Times New Roman" w:hAnsi="Times New Roman"/>
                <w:bCs/>
                <w:sz w:val="18"/>
                <w:szCs w:val="18"/>
              </w:rPr>
              <w:t>För raderna {040},{060}–{090},{120}–{130},{150}–{260},{269}, {273},{277},{281},{285},{289}, {293},{301}–{303},{309},{313},{317},{321},{325},{329},{333},{341}–{345},{450} och {470} –{510} ska kreditinstituten i kolumn 080 rapportera genomsnittsvikten som tillämpas på tillgångar/fordringar/högsta belopp som kan utnyttjas och som omfattas av ett övre tak för inflöden på 75 % enligt artikel 33.1 i delegerad förordning (EU) 2015/61.</w:t>
            </w:r>
          </w:p>
        </w:tc>
      </w:tr>
      <w:tr w:rsidR="00B53E52" w14:paraId="0DBF7E97" w14:textId="77777777" w:rsidTr="00D63CF5">
        <w:trPr>
          <w:gridAfter w:val="1"/>
          <w:wAfter w:w="226" w:type="dxa"/>
        </w:trPr>
        <w:tc>
          <w:tcPr>
            <w:tcW w:w="957" w:type="dxa"/>
            <w:shd w:val="clear" w:color="auto" w:fill="auto"/>
            <w:vAlign w:val="center"/>
          </w:tcPr>
          <w:p w14:paraId="1A374C10" w14:textId="77777777" w:rsidR="00B53E52" w:rsidRDefault="007453EC">
            <w:pPr>
              <w:rPr>
                <w:rFonts w:ascii="Times New Roman" w:hAnsi="Times New Roman"/>
                <w:sz w:val="18"/>
                <w:szCs w:val="18"/>
              </w:rPr>
            </w:pPr>
            <w:r>
              <w:rPr>
                <w:rFonts w:ascii="Times New Roman" w:hAnsi="Times New Roman"/>
                <w:sz w:val="18"/>
                <w:szCs w:val="18"/>
              </w:rPr>
              <w:t>090</w:t>
            </w:r>
          </w:p>
        </w:tc>
        <w:tc>
          <w:tcPr>
            <w:tcW w:w="7339" w:type="dxa"/>
            <w:gridSpan w:val="2"/>
            <w:shd w:val="clear" w:color="auto" w:fill="auto"/>
          </w:tcPr>
          <w:p w14:paraId="566DD20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Tillämplig vikt – omfattas av ett övre tak för inflöden på 90 %</w:t>
            </w:r>
          </w:p>
          <w:p w14:paraId="4E2077E5" w14:textId="709CBDEB"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4EA45BFD" w14:textId="482ED7CE" w:rsidR="00B53E52" w:rsidRDefault="007453EC">
            <w:pPr>
              <w:spacing w:before="240" w:after="240"/>
              <w:rPr>
                <w:rFonts w:ascii="Times New Roman" w:hAnsi="Times New Roman"/>
                <w:bCs/>
                <w:sz w:val="18"/>
                <w:szCs w:val="18"/>
              </w:rPr>
            </w:pPr>
            <w:r>
              <w:rPr>
                <w:rFonts w:ascii="Times New Roman" w:hAnsi="Times New Roman"/>
                <w:bCs/>
                <w:sz w:val="18"/>
                <w:szCs w:val="18"/>
              </w:rPr>
              <w:t>Tillämplig vikt</w:t>
            </w:r>
            <w:r>
              <w:rPr>
                <w:rFonts w:ascii="Times New Roman" w:hAnsi="Times New Roman"/>
                <w:sz w:val="18"/>
                <w:szCs w:val="18"/>
              </w:rPr>
              <w:t xml:space="preserve"> är den som avses i artiklarna 32–34 i delegerad förordning (EU) 2015/61. Tillämpliga vikter kan leda till vägda genomsnittliga värden och ska rapporteras i decimaler (t.ex. 1,00 för en tillämplig vikt på 100 procent, eller 0,50 för en tillämplig vikt på 50 procent). Tillämpliga vikter kan spegla, men är inte begränsade till, företagsspecifika och nationella valmöjligheter.</w:t>
            </w:r>
          </w:p>
          <w:p w14:paraId="035923CF" w14:textId="4819E835" w:rsidR="00B53E52" w:rsidRDefault="002A1DC6">
            <w:pPr>
              <w:spacing w:before="240" w:after="240"/>
              <w:rPr>
                <w:rFonts w:ascii="Times New Roman" w:hAnsi="Times New Roman"/>
                <w:b/>
                <w:bCs/>
                <w:sz w:val="18"/>
                <w:szCs w:val="18"/>
              </w:rPr>
            </w:pPr>
            <w:r>
              <w:rPr>
                <w:rFonts w:ascii="Times New Roman" w:hAnsi="Times New Roman"/>
                <w:bCs/>
                <w:sz w:val="18"/>
                <w:szCs w:val="18"/>
              </w:rPr>
              <w:t xml:space="preserve">För raderna {040},{060}–{090},{120}–{130},{150}–{260},{269}, {273},{277},{281},{285},{289}, {293},{301}–{303},{309},{313},{317},{321},{325},{329},{333},{341}–{345},{450} och {470} –{510} ska kreditinstituten i kolumn 090 rapportera genomsnittsvikten som tillämpas på tillgångar/fordringar/högsta belopp som kan utnyttjas och som omfattas av ett övre tak för inflöden på 90 % enligt artiklarna 33.4 och 33.5 i delegerad förordning (EU) 2015/61. </w:t>
            </w:r>
          </w:p>
        </w:tc>
      </w:tr>
      <w:tr w:rsidR="00B53E52" w14:paraId="72CA254B" w14:textId="77777777" w:rsidTr="00D63CF5">
        <w:trPr>
          <w:gridAfter w:val="1"/>
          <w:wAfter w:w="226" w:type="dxa"/>
        </w:trPr>
        <w:tc>
          <w:tcPr>
            <w:tcW w:w="957" w:type="dxa"/>
            <w:shd w:val="clear" w:color="auto" w:fill="auto"/>
            <w:vAlign w:val="center"/>
          </w:tcPr>
          <w:p w14:paraId="066817CA" w14:textId="77777777" w:rsidR="00B53E52" w:rsidRDefault="007453EC">
            <w:pPr>
              <w:rPr>
                <w:rFonts w:ascii="Times New Roman" w:hAnsi="Times New Roman"/>
                <w:sz w:val="18"/>
                <w:szCs w:val="18"/>
              </w:rPr>
            </w:pPr>
            <w:r>
              <w:rPr>
                <w:rFonts w:ascii="Times New Roman" w:hAnsi="Times New Roman"/>
                <w:sz w:val="18"/>
                <w:szCs w:val="18"/>
              </w:rPr>
              <w:t>100</w:t>
            </w:r>
          </w:p>
        </w:tc>
        <w:tc>
          <w:tcPr>
            <w:tcW w:w="7339" w:type="dxa"/>
            <w:gridSpan w:val="2"/>
            <w:shd w:val="clear" w:color="auto" w:fill="auto"/>
          </w:tcPr>
          <w:p w14:paraId="626544F2"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Tillämplig vikt – undantas från det övre taket för inflöden</w:t>
            </w:r>
          </w:p>
          <w:p w14:paraId="6212EA54" w14:textId="59D2CEBF"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AB4805F" w14:textId="07525D8A" w:rsidR="00B53E52" w:rsidRDefault="007453EC">
            <w:pPr>
              <w:spacing w:before="240" w:after="240"/>
              <w:rPr>
                <w:rFonts w:ascii="Times New Roman" w:hAnsi="Times New Roman"/>
                <w:bCs/>
                <w:sz w:val="18"/>
                <w:szCs w:val="18"/>
              </w:rPr>
            </w:pPr>
            <w:r>
              <w:rPr>
                <w:rFonts w:ascii="Times New Roman" w:hAnsi="Times New Roman"/>
                <w:bCs/>
                <w:sz w:val="18"/>
                <w:szCs w:val="18"/>
              </w:rPr>
              <w:t>Tillämplig vikt</w:t>
            </w:r>
            <w:r>
              <w:rPr>
                <w:rFonts w:ascii="Times New Roman" w:hAnsi="Times New Roman"/>
                <w:sz w:val="18"/>
                <w:szCs w:val="18"/>
              </w:rPr>
              <w:t xml:space="preserve"> är den som avses i artiklarna 32–34 i delegerad förordning (EU) 2015/61. Tillämpliga vikter kan leda till vägda genomsnittliga värden och ska rapporteras i decimaler (t.ex. 1,00 för en tillämplig vikt på 100 procent, eller 0,50 för en tillämplig vikt på 50 procent). Tillämpliga vikter kan spegla, men är inte begränsade till, företagsspecifika och nationella valmöjligheter.</w:t>
            </w:r>
          </w:p>
          <w:p w14:paraId="1C43DEE1" w14:textId="7DDB3D0A" w:rsidR="00B53E52" w:rsidRDefault="002A1DC6">
            <w:pPr>
              <w:spacing w:before="240" w:after="240"/>
              <w:rPr>
                <w:rFonts w:ascii="Times New Roman" w:hAnsi="Times New Roman"/>
                <w:b/>
                <w:bCs/>
                <w:sz w:val="18"/>
                <w:szCs w:val="18"/>
              </w:rPr>
            </w:pPr>
            <w:r>
              <w:rPr>
                <w:rFonts w:ascii="Times New Roman" w:hAnsi="Times New Roman"/>
                <w:bCs/>
                <w:sz w:val="18"/>
                <w:szCs w:val="18"/>
              </w:rPr>
              <w:t>För raderna {040},{060}–{090},{120}–{130},{150}–{260},{269}, {273},{277},{281},{285},{289}, {293},{301}–{303},{309},{313},{317},{321},{325},{329},{333},{341}–{345},{450} och {470} –{510} ska kreditinstituten i kolumn 100 rapportera genomsnittsvikten som tillämpas på tillgångar/fordringar/högsta belopp som kan utnyttjas och som undantas från det övre taket för inflöden på 90 % enligt artiklarna 33.2, 33.3 och 33.5 i delegerad förordning (EU) 2015/61.</w:t>
            </w:r>
          </w:p>
        </w:tc>
      </w:tr>
      <w:tr w:rsidR="00B53E52" w14:paraId="6DFA198E" w14:textId="77777777" w:rsidTr="00D63CF5">
        <w:trPr>
          <w:gridAfter w:val="1"/>
          <w:wAfter w:w="226" w:type="dxa"/>
        </w:trPr>
        <w:tc>
          <w:tcPr>
            <w:tcW w:w="957" w:type="dxa"/>
            <w:shd w:val="clear" w:color="auto" w:fill="auto"/>
            <w:vAlign w:val="center"/>
          </w:tcPr>
          <w:p w14:paraId="500599FE" w14:textId="77777777" w:rsidR="00B53E52" w:rsidRDefault="007453EC">
            <w:pPr>
              <w:rPr>
                <w:rFonts w:ascii="Times New Roman" w:hAnsi="Times New Roman"/>
                <w:sz w:val="18"/>
                <w:szCs w:val="18"/>
              </w:rPr>
            </w:pPr>
            <w:r>
              <w:rPr>
                <w:rFonts w:ascii="Times New Roman" w:hAnsi="Times New Roman"/>
                <w:sz w:val="18"/>
                <w:szCs w:val="18"/>
              </w:rPr>
              <w:t>110</w:t>
            </w:r>
          </w:p>
        </w:tc>
        <w:tc>
          <w:tcPr>
            <w:tcW w:w="7339" w:type="dxa"/>
            <w:gridSpan w:val="2"/>
            <w:shd w:val="clear" w:color="auto" w:fill="auto"/>
          </w:tcPr>
          <w:p w14:paraId="01F186E9" w14:textId="5EC19487" w:rsidR="00B53E52" w:rsidRDefault="007453EC">
            <w:pPr>
              <w:spacing w:before="240" w:after="240"/>
              <w:rPr>
                <w:rFonts w:ascii="Times New Roman" w:hAnsi="Times New Roman"/>
                <w:b/>
                <w:bCs/>
                <w:sz w:val="18"/>
                <w:szCs w:val="18"/>
              </w:rPr>
            </w:pPr>
            <w:r>
              <w:rPr>
                <w:rFonts w:ascii="Times New Roman" w:hAnsi="Times New Roman"/>
                <w:b/>
                <w:bCs/>
                <w:sz w:val="18"/>
                <w:szCs w:val="18"/>
              </w:rPr>
              <w:t>Marknadsvärde på mottagen säkerhet i enlighet med artikel 9 – omfattas av ett övre tak för inflöden på 75 %</w:t>
            </w:r>
          </w:p>
          <w:p w14:paraId="29D13FC2" w14:textId="436BEE76"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A1DFECB" w14:textId="2E75D0D5" w:rsidR="00B53E52" w:rsidRDefault="002A1DC6">
            <w:pPr>
              <w:spacing w:before="240" w:after="240"/>
              <w:rPr>
                <w:rFonts w:ascii="Times New Roman" w:hAnsi="Times New Roman"/>
                <w:bCs/>
                <w:sz w:val="18"/>
                <w:szCs w:val="18"/>
              </w:rPr>
            </w:pPr>
            <w:r>
              <w:rPr>
                <w:rFonts w:ascii="Times New Roman" w:hAnsi="Times New Roman"/>
                <w:bCs/>
                <w:sz w:val="18"/>
                <w:szCs w:val="18"/>
              </w:rPr>
              <w:t>För raderna {271},{275},{279},{283},{287},{291},{295},{311},{315},{319},{323},{327},{331} och {335} ska kreditinstitut i kolumn 110 rapportera marknadsvärdet på säkerhet som mottagits enligt artikel 9 i delegerad förordning (EU) 2015/61 i utlåning mot säkerhet och kapitalmarknadsdrivna transaktioner som omfattas av ett övre tak för inflöden på 75 % enligt artikel 33.1 i delegerad förordning (EU) 2015/61.</w:t>
            </w:r>
          </w:p>
          <w:p w14:paraId="3F8BB70C" w14:textId="2C9FA9B1"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kapitalmarknadsdrivna transaktioner som omfattas av undantaget rapporteras i kolumn 120 eller 130, och marknadsvärdet på säkerhet som mottagits enligt artikel 9 i delegerad förordning (EU) 2015/61 i utlåning mot säkerhet och kapitalmarknadsdrivna transaktioner som inte omfattas av undantaget ska rapporteras i kolumn 110.</w:t>
            </w:r>
          </w:p>
        </w:tc>
      </w:tr>
      <w:tr w:rsidR="00B53E52" w14:paraId="4E3D6FD5" w14:textId="77777777" w:rsidTr="00D63CF5">
        <w:trPr>
          <w:gridAfter w:val="1"/>
          <w:wAfter w:w="226" w:type="dxa"/>
        </w:trPr>
        <w:tc>
          <w:tcPr>
            <w:tcW w:w="957" w:type="dxa"/>
            <w:shd w:val="clear" w:color="auto" w:fill="auto"/>
            <w:vAlign w:val="center"/>
          </w:tcPr>
          <w:p w14:paraId="2EB35765" w14:textId="77777777" w:rsidR="00B53E52" w:rsidRDefault="007453EC">
            <w:pPr>
              <w:rPr>
                <w:rFonts w:ascii="Times New Roman" w:hAnsi="Times New Roman"/>
                <w:sz w:val="18"/>
                <w:szCs w:val="18"/>
              </w:rPr>
            </w:pPr>
            <w:r>
              <w:rPr>
                <w:rFonts w:ascii="Times New Roman" w:hAnsi="Times New Roman"/>
                <w:sz w:val="18"/>
                <w:szCs w:val="18"/>
              </w:rPr>
              <w:t>120</w:t>
            </w:r>
          </w:p>
        </w:tc>
        <w:tc>
          <w:tcPr>
            <w:tcW w:w="7339" w:type="dxa"/>
            <w:gridSpan w:val="2"/>
            <w:shd w:val="clear" w:color="auto" w:fill="auto"/>
          </w:tcPr>
          <w:p w14:paraId="312C8C71" w14:textId="043DB08A" w:rsidR="00B53E52" w:rsidRDefault="007453EC">
            <w:pPr>
              <w:spacing w:before="240" w:after="240"/>
              <w:rPr>
                <w:rFonts w:ascii="Times New Roman" w:hAnsi="Times New Roman"/>
                <w:b/>
                <w:bCs/>
                <w:sz w:val="18"/>
                <w:szCs w:val="18"/>
              </w:rPr>
            </w:pPr>
            <w:r>
              <w:rPr>
                <w:rFonts w:ascii="Times New Roman" w:hAnsi="Times New Roman"/>
                <w:b/>
                <w:bCs/>
                <w:sz w:val="18"/>
                <w:szCs w:val="18"/>
              </w:rPr>
              <w:t>Marknadsvärde på mottagen säkerhet enligt artikel 9 – omfattas av ett övre tak för inflöden på 90 %</w:t>
            </w:r>
          </w:p>
          <w:p w14:paraId="1514A139" w14:textId="4DAA4B50"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11F56268" w14:textId="4F180D8B" w:rsidR="00B53E52" w:rsidRDefault="002A1DC6">
            <w:pPr>
              <w:spacing w:before="240" w:after="240"/>
              <w:rPr>
                <w:rFonts w:ascii="Times New Roman" w:hAnsi="Times New Roman"/>
                <w:bCs/>
                <w:sz w:val="18"/>
                <w:szCs w:val="18"/>
              </w:rPr>
            </w:pPr>
            <w:r>
              <w:rPr>
                <w:rFonts w:ascii="Times New Roman" w:hAnsi="Times New Roman"/>
                <w:bCs/>
                <w:sz w:val="18"/>
                <w:szCs w:val="18"/>
              </w:rPr>
              <w:t>För raderna {271},{275},{279},{283},{287},{291},{295},{311},{315},{319},{323},{327},{331} och {335} ska kreditinstitut i kolumn 120 rapportera marknadsvärdet på säkerhet som mottagits enligt artikel 9 i delegerad förordning (EU) 2015/61 i utlåning mot säkerhet och kapitalmarknadsdrivna transaktioner som omfattas av ett övre tak för inflöden på 90 % enligt artikel 33.4 och 33.5 i delegerad förordning (EU) 2015/61.</w:t>
            </w:r>
          </w:p>
          <w:p w14:paraId="56B73A1E" w14:textId="2A721E4A"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kapitalmarknadsdrivna transaktioner som omfattas av undantaget rapporteras i kolumn 120 eller 130, och marknadsvärdet på säkerhet som mottagits enligt artikel 9 i delegerad förordning (EU) 2015/61 i utlåning mot säkerhet och kapitalmarknadsdrivna transaktioner som inte omfattas av undantaget ska rapporteras i kolumn 110.</w:t>
            </w:r>
          </w:p>
        </w:tc>
      </w:tr>
      <w:tr w:rsidR="00B53E52" w14:paraId="4C9430AE" w14:textId="77777777" w:rsidTr="00D63CF5">
        <w:trPr>
          <w:gridAfter w:val="1"/>
          <w:wAfter w:w="226" w:type="dxa"/>
        </w:trPr>
        <w:tc>
          <w:tcPr>
            <w:tcW w:w="957" w:type="dxa"/>
            <w:shd w:val="clear" w:color="auto" w:fill="auto"/>
            <w:vAlign w:val="center"/>
          </w:tcPr>
          <w:p w14:paraId="25F81D8A" w14:textId="77777777" w:rsidR="00B53E52" w:rsidRDefault="007453EC">
            <w:pPr>
              <w:rPr>
                <w:rFonts w:ascii="Times New Roman" w:hAnsi="Times New Roman"/>
                <w:sz w:val="18"/>
                <w:szCs w:val="18"/>
              </w:rPr>
            </w:pPr>
            <w:r>
              <w:rPr>
                <w:rFonts w:ascii="Times New Roman" w:hAnsi="Times New Roman"/>
                <w:sz w:val="18"/>
                <w:szCs w:val="18"/>
              </w:rPr>
              <w:t>130</w:t>
            </w:r>
          </w:p>
        </w:tc>
        <w:tc>
          <w:tcPr>
            <w:tcW w:w="7339" w:type="dxa"/>
            <w:gridSpan w:val="2"/>
            <w:shd w:val="clear" w:color="auto" w:fill="auto"/>
          </w:tcPr>
          <w:p w14:paraId="3A9204D6" w14:textId="7700B381" w:rsidR="00B53E52" w:rsidRDefault="007453EC">
            <w:pPr>
              <w:spacing w:before="240" w:after="240"/>
              <w:rPr>
                <w:rFonts w:ascii="Times New Roman" w:hAnsi="Times New Roman"/>
                <w:b/>
                <w:bCs/>
                <w:sz w:val="18"/>
                <w:szCs w:val="18"/>
              </w:rPr>
            </w:pPr>
            <w:r>
              <w:rPr>
                <w:rFonts w:ascii="Times New Roman" w:hAnsi="Times New Roman"/>
                <w:b/>
                <w:bCs/>
                <w:sz w:val="18"/>
                <w:szCs w:val="18"/>
              </w:rPr>
              <w:t>Marknadsvärde på mottagen säkerhet enligt artikel 9 – undantas från det övre taket för inflöden</w:t>
            </w:r>
          </w:p>
          <w:p w14:paraId="0ED04715" w14:textId="70F345A9"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685802D" w14:textId="6951B5FC" w:rsidR="00B53E52" w:rsidRDefault="002A1DC6">
            <w:pPr>
              <w:spacing w:before="240" w:after="240"/>
              <w:rPr>
                <w:rFonts w:ascii="Times New Roman" w:hAnsi="Times New Roman"/>
                <w:bCs/>
                <w:sz w:val="18"/>
                <w:szCs w:val="18"/>
              </w:rPr>
            </w:pPr>
            <w:r>
              <w:rPr>
                <w:rFonts w:ascii="Times New Roman" w:hAnsi="Times New Roman"/>
                <w:bCs/>
                <w:sz w:val="18"/>
                <w:szCs w:val="18"/>
              </w:rPr>
              <w:t>För raderna {271},{275},{279},{283},{287},{291},{295},{311},{315},{319},{323},{327},{331} och {335} ska kreditinstitut i kolumn 130 rapportera marknadsvärdet på säkerhet som mottagits enligt artikel 9 i delegerad förordning (EU) 2015/61 i utlåning mot säkerhet och kapitalmarknadsdrivna transaktioner som undantas helt från det övre taket för inflöden enligt artikel 33.2, 33.3 och 33.5 i delegerad förordning (EU) 2015/61.</w:t>
            </w:r>
          </w:p>
          <w:p w14:paraId="78400F34" w14:textId="14A11EF7" w:rsidR="00B53E52" w:rsidRDefault="007453EC">
            <w:pPr>
              <w:spacing w:before="240" w:after="240"/>
              <w:rPr>
                <w:rFonts w:ascii="Times New Roman" w:hAnsi="Times New Roman"/>
                <w:bCs/>
                <w:sz w:val="18"/>
                <w:szCs w:val="18"/>
              </w:rPr>
            </w:pPr>
            <w:r>
              <w:rPr>
                <w:rFonts w:ascii="Times New Roman" w:hAnsi="Times New Roman"/>
                <w:bCs/>
                <w:sz w:val="18"/>
                <w:szCs w:val="18"/>
              </w:rPr>
              <w:t>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kapitalmarknadsdrivna transaktioner som omfattas av undantaget rapporteras i kolumn 120 eller 130, och marknadsvärdet på säkerhet som mottagits enligt artikel 9 i delegerad förordning (EU) 2015/61 i utlåning mot säkerhet och kapitalmarknadsdrivna transaktioner som inte omfattas av undantaget ska rapporteras i kolumn 110.</w:t>
            </w:r>
          </w:p>
        </w:tc>
      </w:tr>
      <w:tr w:rsidR="00B53E52" w14:paraId="66F4B4C7" w14:textId="77777777" w:rsidTr="00CB45E9">
        <w:tc>
          <w:tcPr>
            <w:tcW w:w="994" w:type="dxa"/>
            <w:gridSpan w:val="2"/>
            <w:shd w:val="clear" w:color="auto" w:fill="auto"/>
            <w:vAlign w:val="center"/>
          </w:tcPr>
          <w:p w14:paraId="18BCFB4B" w14:textId="77777777" w:rsidR="00B53E52" w:rsidRDefault="007453EC">
            <w:pPr>
              <w:rPr>
                <w:rFonts w:ascii="Times New Roman" w:hAnsi="Times New Roman"/>
                <w:sz w:val="18"/>
                <w:szCs w:val="18"/>
              </w:rPr>
            </w:pPr>
            <w:r>
              <w:rPr>
                <w:rFonts w:ascii="Times New Roman" w:hAnsi="Times New Roman"/>
                <w:sz w:val="18"/>
                <w:szCs w:val="18"/>
              </w:rPr>
              <w:t>140</w:t>
            </w:r>
          </w:p>
        </w:tc>
        <w:tc>
          <w:tcPr>
            <w:tcW w:w="7528" w:type="dxa"/>
            <w:gridSpan w:val="2"/>
            <w:shd w:val="clear" w:color="auto" w:fill="auto"/>
          </w:tcPr>
          <w:p w14:paraId="25011DE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Inflöde – omfattas av ett övre tak för inflöden på 75 %</w:t>
            </w:r>
          </w:p>
          <w:p w14:paraId="36E5D0FC" w14:textId="042DAE98" w:rsidR="00B53E52" w:rsidRDefault="007453EC">
            <w:pPr>
              <w:spacing w:before="240" w:after="240"/>
              <w:rPr>
                <w:rFonts w:ascii="Times New Roman" w:hAnsi="Times New Roman"/>
                <w:b/>
                <w:bCs/>
                <w:sz w:val="18"/>
                <w:szCs w:val="18"/>
              </w:rPr>
            </w:pPr>
            <w:r>
              <w:rPr>
                <w:rFonts w:ascii="Times New Roman" w:hAnsi="Times New Roman"/>
                <w:bCs/>
                <w:sz w:val="18"/>
                <w:szCs w:val="18"/>
              </w:rPr>
              <w:t>Artiklarna 32, 33 och 34 i delegerad förordning (EU) 2015/61</w:t>
            </w:r>
          </w:p>
          <w:p w14:paraId="17B0DDC5" w14:textId="678FADEC" w:rsidR="00B53E52" w:rsidRDefault="002B1DA1">
            <w:pPr>
              <w:spacing w:before="240" w:after="240"/>
              <w:rPr>
                <w:rFonts w:ascii="Times New Roman" w:hAnsi="Times New Roman"/>
                <w:bCs/>
                <w:sz w:val="18"/>
                <w:szCs w:val="18"/>
              </w:rPr>
            </w:pPr>
            <w:r>
              <w:rPr>
                <w:rFonts w:ascii="Times New Roman" w:hAnsi="Times New Roman"/>
                <w:bCs/>
                <w:sz w:val="18"/>
                <w:szCs w:val="18"/>
              </w:rPr>
              <w:t>För raderna {040},{060}–{090},{120}–{130},{150}–{260},{269},{273},{277},{281},{285},{289}, {293},{301}–{303},{309},{313},{317},{321},{325},{329},{333},{341}–{345},{450} och {470}–{510} ska kreditinstituten i kolumn 140 rapportera inflöden som omfattas av ett övre tak för inflöden på 75 % enligt artikel 33.1 i delegerad förordning (EU) 2015/61 som beräknas genom att multiplicera totalsumman/högsta belopp som kan utnyttjas från kolumn 010 med relevant vikt från kolumn 080.</w:t>
            </w:r>
          </w:p>
          <w:p w14:paraId="4BA3D379" w14:textId="0E101320" w:rsidR="00B53E52" w:rsidRDefault="002B1DA1">
            <w:pPr>
              <w:spacing w:before="240" w:after="240"/>
              <w:rPr>
                <w:rFonts w:ascii="Times New Roman" w:hAnsi="Times New Roman"/>
                <w:bCs/>
                <w:sz w:val="18"/>
                <w:szCs w:val="18"/>
              </w:rPr>
            </w:pPr>
            <w:r>
              <w:rPr>
                <w:rFonts w:ascii="Times New Roman" w:hAnsi="Times New Roman"/>
                <w:bCs/>
                <w:sz w:val="18"/>
                <w:szCs w:val="18"/>
              </w:rPr>
              <w:t>För rad {170} ska kreditinstitut i kolumn 140 rapportera totala inflöden som omfattas av ett övre tak för inflöden på 75 % enligt artikel 33.1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r w:rsidR="00B53E52" w14:paraId="18FF3F23" w14:textId="77777777" w:rsidTr="00CB45E9">
        <w:tc>
          <w:tcPr>
            <w:tcW w:w="994" w:type="dxa"/>
            <w:gridSpan w:val="2"/>
            <w:shd w:val="clear" w:color="auto" w:fill="auto"/>
            <w:vAlign w:val="center"/>
          </w:tcPr>
          <w:p w14:paraId="54C81EBE" w14:textId="77777777" w:rsidR="00B53E52" w:rsidRDefault="007453EC">
            <w:pPr>
              <w:rPr>
                <w:rFonts w:ascii="Times New Roman" w:hAnsi="Times New Roman"/>
                <w:sz w:val="18"/>
                <w:szCs w:val="18"/>
              </w:rPr>
            </w:pPr>
            <w:r>
              <w:rPr>
                <w:rFonts w:ascii="Times New Roman" w:hAnsi="Times New Roman"/>
                <w:sz w:val="18"/>
                <w:szCs w:val="18"/>
              </w:rPr>
              <w:t>150</w:t>
            </w:r>
          </w:p>
        </w:tc>
        <w:tc>
          <w:tcPr>
            <w:tcW w:w="7528" w:type="dxa"/>
            <w:gridSpan w:val="2"/>
            <w:shd w:val="clear" w:color="auto" w:fill="auto"/>
          </w:tcPr>
          <w:p w14:paraId="1C5040C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Inflöde – omfattas av ett övre tak för inflöden på 90 %</w:t>
            </w:r>
          </w:p>
          <w:p w14:paraId="4DD2FA3F" w14:textId="19BA64AE" w:rsidR="00B53E52" w:rsidRDefault="007453EC">
            <w:pPr>
              <w:spacing w:before="240" w:after="240"/>
              <w:rPr>
                <w:rFonts w:ascii="Times New Roman" w:hAnsi="Times New Roman"/>
                <w:b/>
                <w:bCs/>
                <w:sz w:val="18"/>
                <w:szCs w:val="18"/>
              </w:rPr>
            </w:pPr>
            <w:r>
              <w:rPr>
                <w:rFonts w:ascii="Times New Roman" w:hAnsi="Times New Roman"/>
                <w:bCs/>
                <w:sz w:val="18"/>
                <w:szCs w:val="18"/>
              </w:rPr>
              <w:t>Artiklarna 32, 33 och 34 i delegerad förordning (EU) 2015/61</w:t>
            </w:r>
          </w:p>
          <w:p w14:paraId="484EFAFB" w14:textId="17599642" w:rsidR="00B53E52" w:rsidRDefault="002B1DA1">
            <w:pPr>
              <w:spacing w:before="240" w:after="240"/>
              <w:rPr>
                <w:rFonts w:ascii="Times New Roman" w:hAnsi="Times New Roman"/>
                <w:b/>
                <w:bCs/>
                <w:sz w:val="18"/>
                <w:szCs w:val="18"/>
              </w:rPr>
            </w:pPr>
            <w:r>
              <w:rPr>
                <w:rFonts w:ascii="Times New Roman" w:hAnsi="Times New Roman"/>
                <w:bCs/>
                <w:sz w:val="18"/>
                <w:szCs w:val="18"/>
              </w:rPr>
              <w:t>För raderna {040},{060}–{090},{120}–{130},{150}–{260},{269},{273},{277},{281},{285},{289}, {293},{301}–{303},{309},{313},{317},{321},{325},{329},{333},{341}–{345},{450} och {470}–{510} ska kreditinstituten i kolumn 150 rapportera inflöden som omfattas av ett övre tak för inflöden på 90 % enligt artiklarna 33.4 och 33.5 i delegerad förordning (EU) 2015/61 som beräknas genom att multiplicera totalsumman/högsta belopp som kan utnyttjas från kolumn 020 med relevant vikt från kolumn 090. För rad {170} ska kreditinstitut i kolumn 150 rapportera inflöden som omfattas av ett övre tak för inflöden på 90 % enligt artiklarna 33.4 och 33.5 i delegerad förordning (EU) 2015/61, endast om kreditinstitutet erhöll en utfästelse om att det ska betala ut ett subventionerat lån till en slutlig mottagare, eller erhöll motsvarande utfästelse från en multilateral utvecklingsbank eller ett offentligt organ.</w:t>
            </w:r>
          </w:p>
        </w:tc>
      </w:tr>
      <w:tr w:rsidR="00B53E52" w14:paraId="06C8BA41" w14:textId="77777777" w:rsidTr="00CB45E9">
        <w:tc>
          <w:tcPr>
            <w:tcW w:w="994" w:type="dxa"/>
            <w:gridSpan w:val="2"/>
            <w:shd w:val="clear" w:color="auto" w:fill="auto"/>
            <w:vAlign w:val="center"/>
          </w:tcPr>
          <w:p w14:paraId="1325CDED" w14:textId="77777777" w:rsidR="00B53E52" w:rsidRDefault="007453EC">
            <w:pPr>
              <w:rPr>
                <w:rFonts w:ascii="Times New Roman" w:hAnsi="Times New Roman"/>
                <w:sz w:val="18"/>
                <w:szCs w:val="18"/>
              </w:rPr>
            </w:pPr>
            <w:r>
              <w:rPr>
                <w:rFonts w:ascii="Times New Roman" w:hAnsi="Times New Roman"/>
                <w:sz w:val="18"/>
                <w:szCs w:val="18"/>
              </w:rPr>
              <w:t>160</w:t>
            </w:r>
          </w:p>
        </w:tc>
        <w:tc>
          <w:tcPr>
            <w:tcW w:w="7528" w:type="dxa"/>
            <w:gridSpan w:val="2"/>
            <w:shd w:val="clear" w:color="auto" w:fill="auto"/>
          </w:tcPr>
          <w:p w14:paraId="2C59B705"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Inflöde – undantas från det övre taket för inflöden</w:t>
            </w:r>
          </w:p>
          <w:p w14:paraId="08CEFDF5" w14:textId="62E623E9" w:rsidR="00B53E52" w:rsidRDefault="007453EC">
            <w:pPr>
              <w:spacing w:before="240" w:after="240"/>
              <w:rPr>
                <w:rFonts w:ascii="Times New Roman" w:hAnsi="Times New Roman"/>
                <w:b/>
                <w:bCs/>
                <w:sz w:val="18"/>
                <w:szCs w:val="18"/>
              </w:rPr>
            </w:pPr>
            <w:r>
              <w:rPr>
                <w:rFonts w:ascii="Times New Roman" w:hAnsi="Times New Roman"/>
                <w:bCs/>
                <w:sz w:val="18"/>
                <w:szCs w:val="18"/>
              </w:rPr>
              <w:t>Artiklarna 32, 33 och 34 i delegerad förordning (EU) 2015/61</w:t>
            </w:r>
          </w:p>
          <w:p w14:paraId="3630C9D6" w14:textId="31FC9BDB" w:rsidR="00B53E52" w:rsidRDefault="002B1DA1">
            <w:pPr>
              <w:spacing w:before="240" w:after="240"/>
              <w:rPr>
                <w:rFonts w:ascii="Times New Roman" w:hAnsi="Times New Roman"/>
                <w:bCs/>
                <w:sz w:val="18"/>
                <w:szCs w:val="18"/>
              </w:rPr>
            </w:pPr>
            <w:r>
              <w:rPr>
                <w:rFonts w:ascii="Times New Roman" w:hAnsi="Times New Roman"/>
                <w:bCs/>
                <w:sz w:val="18"/>
                <w:szCs w:val="18"/>
              </w:rPr>
              <w:t>För raderna {040},{060}–{090},{120}–{130},{150}–{260},{269},{273},{277},{281},{285},{289}, {293},{301}–{303},{309},{313},{317},{321},{325},{329},{333},{341}–{345},{450} och {470}–{510} ska kreditinstituten i kolumn 160 rapportera inflöden som undantas helt från det övre taket för inflöden enligt artiklarna 33.2, 33.3 och 33.5 i delegerad förordning (EU) 2015/61 som beräknas genom att multiplicera totalsumman/högsta belopp som kan utnyttjas från kolumn 030 med relevant vikt från kolumn 100.</w:t>
            </w:r>
          </w:p>
          <w:p w14:paraId="4ADC76DC" w14:textId="42F3DDDA" w:rsidR="00B53E52" w:rsidRDefault="002B1DA1">
            <w:pPr>
              <w:spacing w:before="240" w:after="240"/>
              <w:rPr>
                <w:rFonts w:ascii="Times New Roman" w:hAnsi="Times New Roman"/>
                <w:b/>
                <w:bCs/>
                <w:sz w:val="18"/>
                <w:szCs w:val="18"/>
              </w:rPr>
            </w:pPr>
            <w:r>
              <w:rPr>
                <w:rFonts w:ascii="Times New Roman" w:hAnsi="Times New Roman"/>
                <w:bCs/>
                <w:sz w:val="18"/>
                <w:szCs w:val="18"/>
              </w:rPr>
              <w:t>För rad {170} ska kreditinstitut i kolumn 160 rapportera totala inflöden som undantas helt från det övre taket för inflöden enligt artiklarna 33.2, 33.3 och 33.5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bl>
    <w:p w14:paraId="13286CAD" w14:textId="2092BE00" w:rsidR="00B53E52" w:rsidRDefault="007453EC">
      <w:pPr>
        <w:keepNext/>
        <w:spacing w:before="240" w:after="240"/>
        <w:ind w:left="357" w:hanging="357"/>
        <w:outlineLvl w:val="1"/>
        <w:rPr>
          <w:rFonts w:ascii="Times New Roman" w:hAnsi="Times New Roman"/>
          <w:sz w:val="18"/>
          <w:szCs w:val="18"/>
        </w:rPr>
      </w:pPr>
      <w:r>
        <w:br w:type="page"/>
      </w:r>
      <w:r>
        <w:rPr>
          <w:rFonts w:ascii="Times New Roman" w:hAnsi="Times New Roman"/>
          <w:sz w:val="18"/>
          <w:szCs w:val="18"/>
        </w:rPr>
        <w:t>1.5.2</w:t>
      </w:r>
      <w:r>
        <w:rPr>
          <w:rFonts w:ascii="Times New Roman" w:hAnsi="Times New Roman"/>
          <w:sz w:val="18"/>
          <w:szCs w:val="18"/>
        </w:rPr>
        <w:tab/>
        <w:t xml:space="preserve">Instruktioner för särskilda </w:t>
      </w:r>
      <w:r>
        <w:rPr>
          <w:rFonts w:ascii="Times New Roman" w:hAnsi="Times New Roman"/>
          <w:b/>
          <w:sz w:val="18"/>
          <w:szCs w:val="18"/>
        </w:rPr>
        <w:t>rader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53E52" w14:paraId="17B07770" w14:textId="77777777" w:rsidTr="00454544">
        <w:tc>
          <w:tcPr>
            <w:tcW w:w="756" w:type="dxa"/>
            <w:shd w:val="clear" w:color="auto" w:fill="D9D9D9"/>
          </w:tcPr>
          <w:p w14:paraId="10DDDECD" w14:textId="77777777" w:rsidR="00B53E52" w:rsidRDefault="007453EC">
            <w:pPr>
              <w:spacing w:before="240" w:after="240"/>
              <w:rPr>
                <w:rFonts w:ascii="Times New Roman" w:hAnsi="Times New Roman"/>
                <w:sz w:val="18"/>
              </w:rPr>
            </w:pPr>
            <w:r>
              <w:rPr>
                <w:rFonts w:ascii="Times New Roman" w:hAnsi="Times New Roman"/>
                <w:sz w:val="18"/>
              </w:rPr>
              <w:t>Rad</w:t>
            </w:r>
          </w:p>
        </w:tc>
        <w:tc>
          <w:tcPr>
            <w:tcW w:w="7540" w:type="dxa"/>
            <w:shd w:val="clear" w:color="auto" w:fill="D9D9D9"/>
          </w:tcPr>
          <w:p w14:paraId="2AB9098F" w14:textId="77777777" w:rsidR="00B53E52" w:rsidRDefault="007453EC">
            <w:pPr>
              <w:spacing w:before="240" w:after="240"/>
              <w:rPr>
                <w:rFonts w:ascii="Times New Roman" w:hAnsi="Times New Roman"/>
                <w:sz w:val="18"/>
              </w:rPr>
            </w:pPr>
            <w:r>
              <w:rPr>
                <w:rFonts w:ascii="Times New Roman" w:hAnsi="Times New Roman"/>
                <w:sz w:val="18"/>
              </w:rPr>
              <w:t>Rättsliga hänvisningar och instruktioner</w:t>
            </w:r>
          </w:p>
        </w:tc>
      </w:tr>
      <w:tr w:rsidR="00B53E52" w14:paraId="1A4CC274" w14:textId="77777777" w:rsidTr="00454544">
        <w:tc>
          <w:tcPr>
            <w:tcW w:w="756" w:type="dxa"/>
            <w:shd w:val="clear" w:color="auto" w:fill="auto"/>
            <w:vAlign w:val="center"/>
          </w:tcPr>
          <w:p w14:paraId="67E2B7E9"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010</w:t>
            </w:r>
          </w:p>
        </w:tc>
        <w:tc>
          <w:tcPr>
            <w:tcW w:w="7540" w:type="dxa"/>
            <w:shd w:val="clear" w:color="auto" w:fill="auto"/>
          </w:tcPr>
          <w:p w14:paraId="7FB656A2"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 SUMMA INFLÖDEN</w:t>
            </w:r>
          </w:p>
          <w:p w14:paraId="112681C3" w14:textId="388FDC9E"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0D4CC187"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010 i C 74.00 i bilaga </w:t>
            </w:r>
            <w:r>
              <w:rPr>
                <w:rFonts w:ascii="Times New Roman" w:hAnsi="Times New Roman"/>
                <w:sz w:val="18"/>
                <w:szCs w:val="18"/>
              </w:rPr>
              <w:t>XXIV</w:t>
            </w:r>
          </w:p>
          <w:p w14:paraId="54A9078C"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tillgångar/fordringar/högsta belopp som kan utnyttjas som summan av tillgångar/fordringar/högsta belopp som kan utnyttjas från transaktioner/inlåning utan säkerhet och utlåning mot säkerhet och kapitalmarknadsdrivna transaktioner,</w:t>
            </w:r>
          </w:p>
          <w:p w14:paraId="739365D7"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kolumn 140 totala inflöden som summan av inflöden från transaktioner/inlåning utan säkerhet, utlåning mot säkerhet och kapitalmarknadsdrivna transaktioner och likviditetsswappar minus skillnaden mellan totala vägda inflöden och totala vägda utflöden från transaktioner i tredjeländer när det finns överföringsbegränsningar eller som är denominerade i icke-konvertibla valutor, och</w:t>
            </w:r>
          </w:p>
          <w:p w14:paraId="78B6DD17" w14:textId="25A23E63"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kolumn 150 och 160 totala inflöden som summan av inflöden från transaktioner/inlåning utan säkerhet, utlåning mot säkerhet och kapitalmarknadsdrivna transaktioner och likviditetsswappar minus skillnaden mellan totala vägda inflöden och totala vägda utflöden från transaktioner i tredjeländer när det finns överföringsbegränsningar eller som är denominerade i icke-konvertibla valutor, och minus överskottet av inflöden från ett specialiserat kreditinstitut som avses i artiklarna 2.3 e och 33.6 i delegerad förordning (EU) 2015/61.</w:t>
            </w:r>
          </w:p>
        </w:tc>
      </w:tr>
      <w:tr w:rsidR="00B53E52" w14:paraId="569FE66B" w14:textId="77777777" w:rsidTr="00454544">
        <w:tc>
          <w:tcPr>
            <w:tcW w:w="756" w:type="dxa"/>
            <w:shd w:val="clear" w:color="auto" w:fill="auto"/>
            <w:vAlign w:val="center"/>
          </w:tcPr>
          <w:p w14:paraId="0DCCA2CD" w14:textId="77777777" w:rsidR="00B53E52" w:rsidRDefault="007453EC">
            <w:pPr>
              <w:jc w:val="left"/>
              <w:rPr>
                <w:rFonts w:ascii="Times New Roman" w:hAnsi="Times New Roman"/>
                <w:sz w:val="18"/>
                <w:szCs w:val="18"/>
              </w:rPr>
            </w:pPr>
            <w:r>
              <w:rPr>
                <w:rFonts w:ascii="Times New Roman" w:hAnsi="Times New Roman"/>
                <w:sz w:val="18"/>
                <w:szCs w:val="18"/>
              </w:rPr>
              <w:t>020</w:t>
            </w:r>
          </w:p>
        </w:tc>
        <w:tc>
          <w:tcPr>
            <w:tcW w:w="7540" w:type="dxa"/>
            <w:shd w:val="clear" w:color="auto" w:fill="auto"/>
          </w:tcPr>
          <w:p w14:paraId="7E8E50F6"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 Inflöden från transaktioner/inlåning utan säkerhet</w:t>
            </w:r>
          </w:p>
          <w:p w14:paraId="34C4D9F0" w14:textId="5C401A15" w:rsidR="00B53E52" w:rsidRDefault="007453EC">
            <w:pPr>
              <w:spacing w:before="240" w:after="240"/>
              <w:rPr>
                <w:rFonts w:ascii="Times New Roman" w:hAnsi="Times New Roman"/>
                <w:bCs/>
                <w:sz w:val="18"/>
                <w:szCs w:val="18"/>
              </w:rPr>
            </w:pPr>
            <w:r>
              <w:rPr>
                <w:rFonts w:ascii="Times New Roman" w:hAnsi="Times New Roman"/>
                <w:bCs/>
                <w:sz w:val="18"/>
                <w:szCs w:val="18"/>
              </w:rPr>
              <w:t>Artiklarna 32, 33 och 34 i delegerad förordning (EU) 2015/61</w:t>
            </w:r>
          </w:p>
          <w:p w14:paraId="7EE9ADAA"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020 i C 74.00 i bilaga </w:t>
            </w:r>
            <w:r>
              <w:rPr>
                <w:rFonts w:ascii="Times New Roman" w:hAnsi="Times New Roman"/>
                <w:sz w:val="18"/>
                <w:szCs w:val="18"/>
              </w:rPr>
              <w:t>XXIV</w:t>
            </w:r>
          </w:p>
          <w:p w14:paraId="65B85F06"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tillgångar/fordringar/högsta belopp som kan utnyttjas från transaktioner/inlåning utan säkerhet, och</w:t>
            </w:r>
          </w:p>
          <w:p w14:paraId="6D224437"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transaktioner/inlåning utan säkerhet.</w:t>
            </w:r>
          </w:p>
        </w:tc>
      </w:tr>
      <w:tr w:rsidR="00B53E52" w14:paraId="3C6FEB40" w14:textId="77777777" w:rsidTr="00454544">
        <w:tc>
          <w:tcPr>
            <w:tcW w:w="756" w:type="dxa"/>
            <w:shd w:val="clear" w:color="auto" w:fill="auto"/>
            <w:vAlign w:val="center"/>
          </w:tcPr>
          <w:p w14:paraId="4F577B33" w14:textId="77777777" w:rsidR="00B53E52" w:rsidRDefault="007453EC">
            <w:pPr>
              <w:jc w:val="left"/>
              <w:rPr>
                <w:rFonts w:ascii="Times New Roman" w:hAnsi="Times New Roman"/>
                <w:sz w:val="18"/>
                <w:szCs w:val="18"/>
              </w:rPr>
            </w:pPr>
            <w:r>
              <w:rPr>
                <w:rFonts w:ascii="Times New Roman" w:hAnsi="Times New Roman"/>
                <w:sz w:val="18"/>
                <w:szCs w:val="18"/>
              </w:rPr>
              <w:t>030</w:t>
            </w:r>
          </w:p>
        </w:tc>
        <w:tc>
          <w:tcPr>
            <w:tcW w:w="7540" w:type="dxa"/>
            <w:shd w:val="clear" w:color="auto" w:fill="auto"/>
          </w:tcPr>
          <w:p w14:paraId="6A1E35AE"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 Fordringar på icke-finansiella kunder (med undantag för centralbanker)</w:t>
            </w:r>
          </w:p>
          <w:p w14:paraId="23FE5278" w14:textId="48664A09"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6EAE7B8A"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030 i C 74.00 i bilaga </w:t>
            </w:r>
            <w:r>
              <w:rPr>
                <w:rFonts w:ascii="Times New Roman" w:hAnsi="Times New Roman"/>
                <w:sz w:val="18"/>
                <w:szCs w:val="18"/>
              </w:rPr>
              <w:t>XXIV</w:t>
            </w:r>
          </w:p>
          <w:p w14:paraId="36C654F2"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på icke-finansiella kunder (med undantag för centralbanker) (fordringar från icke-finansiella kunder som inte motsvarar återbetalning av kapital samt alla andra slags fordringar från icke-finansiella kunder) och</w:t>
            </w:r>
          </w:p>
          <w:p w14:paraId="71B58C79"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icke-finansiella kunder (med undantag för centralbanker) (inflöden från icke-finansiella kunder som inte motsvarar återbetalning av kapital samt alla andra slags inflöden från icke-finansiella kunder).</w:t>
            </w:r>
          </w:p>
          <w:p w14:paraId="5CDADF83" w14:textId="1B6D7F7D" w:rsidR="00B53E52" w:rsidRDefault="007453EC">
            <w:pPr>
              <w:spacing w:before="240" w:after="240"/>
              <w:rPr>
                <w:rFonts w:ascii="Times New Roman" w:hAnsi="Times New Roman"/>
                <w:bCs/>
                <w:sz w:val="18"/>
                <w:szCs w:val="18"/>
              </w:rPr>
            </w:pPr>
            <w:r>
              <w:rPr>
                <w:rFonts w:ascii="Times New Roman" w:hAnsi="Times New Roman"/>
                <w:bCs/>
                <w:sz w:val="18"/>
                <w:szCs w:val="18"/>
              </w:rPr>
              <w:t>Med icke-finansiella kunder avses bland annat fysiska personer, små och medelstora företag och andra företag, suveräna stater, multilaterala utvecklingsbanker och offentliga organ, i enlighet med artikel 31a i delegerad förordning (EU) 2015/61.</w:t>
            </w:r>
          </w:p>
          <w:p w14:paraId="53BD919C" w14:textId="0DE53934" w:rsidR="00B53E52" w:rsidRDefault="007453EC">
            <w:pPr>
              <w:spacing w:before="240" w:after="240"/>
              <w:rPr>
                <w:rFonts w:ascii="Times New Roman" w:hAnsi="Times New Roman"/>
                <w:bCs/>
                <w:sz w:val="18"/>
                <w:szCs w:val="18"/>
              </w:rPr>
            </w:pPr>
            <w:r>
              <w:rPr>
                <w:rFonts w:ascii="Times New Roman" w:hAnsi="Times New Roman"/>
                <w:bCs/>
                <w:sz w:val="18"/>
                <w:szCs w:val="18"/>
              </w:rPr>
              <w:t>Fordringar från utlåning mot säkerhet och kapitalmarknadsdrivna transaktioner med en icke-finansiell kund säkerställda av likvida tillgångar i enlighet med avdelning II i delegerad förordning (EU) 2015/61, när dessa transaktioner specificeras i artikel 192.2 och 192.3 i förordning (EU) nr 575/2013, ska rapporteras i avsnitt 1.2 och inte rapporteras i avsnitt 1.1.1. Fordringar från sådana transaktioner som säkerställs genom överlåtbara värdepapper som inte klassificeras som likvida tillgångar i enlighet med avdelning II i delegerad förordning (EU) 2015/61 ska rapporteras i avsnitt 1.2 och inte rapporteras i avsnitt 1.1.1. Fordringar från sådana transaktioner med icke-finansiella kunder som säkerställs genom icke-överlåtbara tillgångar som inte klassificeras som likvida tillgångar i enlighet med avdelning II i delegerad förordning (EU) 2015/61 ska rapporteras på relevant rad i avsnitt 1.1.1.</w:t>
            </w:r>
          </w:p>
          <w:p w14:paraId="2A87F287"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Fordringar på centralbanker ska rapporteras i avsnitt 1.1.2 och ska inte rapporteras här. Fordringar från handelsfinansieringstransaktioner med en återstående löptid på högst 30 dagar ska rapporteras i avsnitt 1.1.4 och ska inte rapporteras här. Fordringar från värdepapper som förfaller inom 30 kalenderdagar ska rapporteras i avsnitt 1.1.5 och ska inte rapporteras här.</w:t>
            </w:r>
          </w:p>
        </w:tc>
      </w:tr>
      <w:tr w:rsidR="00B53E52" w14:paraId="1E07E3DA" w14:textId="77777777" w:rsidTr="00454544">
        <w:tc>
          <w:tcPr>
            <w:tcW w:w="756" w:type="dxa"/>
            <w:shd w:val="clear" w:color="auto" w:fill="auto"/>
            <w:vAlign w:val="center"/>
          </w:tcPr>
          <w:p w14:paraId="2CA0D7A9" w14:textId="77777777" w:rsidR="00B53E52" w:rsidRDefault="007453EC">
            <w:pPr>
              <w:jc w:val="left"/>
              <w:rPr>
                <w:rFonts w:ascii="Times New Roman" w:hAnsi="Times New Roman"/>
                <w:sz w:val="18"/>
                <w:szCs w:val="18"/>
              </w:rPr>
            </w:pPr>
            <w:r>
              <w:rPr>
                <w:rFonts w:ascii="Times New Roman" w:hAnsi="Times New Roman"/>
                <w:sz w:val="18"/>
                <w:szCs w:val="18"/>
              </w:rPr>
              <w:t>040</w:t>
            </w:r>
          </w:p>
        </w:tc>
        <w:tc>
          <w:tcPr>
            <w:tcW w:w="7540" w:type="dxa"/>
            <w:shd w:val="clear" w:color="auto" w:fill="auto"/>
          </w:tcPr>
          <w:p w14:paraId="317E26F7"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1.1.1.1 Fordringar på icke-finansiella kunder (med undantag för centralbanker) som inte motsvarar återbetalning av kapital</w:t>
            </w:r>
          </w:p>
          <w:p w14:paraId="4FA9B0E4" w14:textId="3EF5C0AE"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172C6ABF" w14:textId="0879D060"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icke-finansiella kunder (med undantag för centralbanker) med en återstående löptid på högst 30 dagar som inte motsvarar återbetalning av kapital. Dessa inflöden omfattar räntor och avgifter från icke-finansiella kunder (med undantag för centralbanker). Fordringar på centralbanker som inte motsvarar återbetalning av kapital ska rapporteras i avsnitt 1.1.2 och ska inte rapporteras här.</w:t>
            </w:r>
          </w:p>
        </w:tc>
      </w:tr>
      <w:tr w:rsidR="00B53E52" w14:paraId="63A32C9D" w14:textId="77777777" w:rsidTr="00454544">
        <w:tc>
          <w:tcPr>
            <w:tcW w:w="756" w:type="dxa"/>
            <w:shd w:val="clear" w:color="auto" w:fill="auto"/>
            <w:vAlign w:val="center"/>
          </w:tcPr>
          <w:p w14:paraId="2FBCDA18" w14:textId="77777777" w:rsidR="00B53E52" w:rsidRDefault="007453EC">
            <w:pPr>
              <w:jc w:val="left"/>
              <w:rPr>
                <w:rFonts w:ascii="Times New Roman" w:hAnsi="Times New Roman"/>
                <w:sz w:val="18"/>
                <w:szCs w:val="18"/>
              </w:rPr>
            </w:pPr>
            <w:r>
              <w:rPr>
                <w:rFonts w:ascii="Times New Roman" w:hAnsi="Times New Roman"/>
                <w:sz w:val="18"/>
                <w:szCs w:val="18"/>
              </w:rPr>
              <w:t>050</w:t>
            </w:r>
          </w:p>
        </w:tc>
        <w:tc>
          <w:tcPr>
            <w:tcW w:w="7540" w:type="dxa"/>
            <w:shd w:val="clear" w:color="auto" w:fill="auto"/>
          </w:tcPr>
          <w:p w14:paraId="7B079186"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1.1.1.2 Andra fordringar på icke-finansiella kunder (med undantag för centralbanker)</w:t>
            </w:r>
          </w:p>
          <w:p w14:paraId="6C66B478" w14:textId="5EEEE80E"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3B2643EC"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050 i C 74.00 i bilaga </w:t>
            </w:r>
            <w:r>
              <w:rPr>
                <w:rFonts w:ascii="Times New Roman" w:hAnsi="Times New Roman"/>
                <w:sz w:val="18"/>
                <w:szCs w:val="18"/>
              </w:rPr>
              <w:t>XXIV</w:t>
            </w:r>
          </w:p>
          <w:p w14:paraId="460896F7"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andra fordringar på icke-finansiella kunder (med undantag för centralbanker) som summan av fordringar från icke-finansiella kunder per motpart och</w:t>
            </w:r>
          </w:p>
          <w:p w14:paraId="52946097"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andra inflöden från icke-finansiella kunder (med undantag för centralbanker) som summan av andra inflöden från icke-finansiella kunder per motpart.</w:t>
            </w:r>
          </w:p>
          <w:p w14:paraId="214A590C"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Fordringar på icke-finansiella kunder (med undantag för centralbanker) som inte motsvarar återbetalning av kapital ska rapporteras i avsnitt 1.1.1.1 och ska inte rapporteras här.</w:t>
            </w:r>
          </w:p>
          <w:p w14:paraId="3C46F32E"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Andra fordringar på centralbanker ska rapporteras i avsnitt 1.1.2 och ska inte rapporteras här.</w:t>
            </w:r>
          </w:p>
          <w:p w14:paraId="08EC130A" w14:textId="0E49451E" w:rsidR="00B53E52" w:rsidRDefault="007453EC">
            <w:pPr>
              <w:spacing w:before="240" w:after="240"/>
              <w:rPr>
                <w:rFonts w:ascii="Times New Roman" w:hAnsi="Times New Roman"/>
                <w:bCs/>
                <w:sz w:val="18"/>
                <w:szCs w:val="18"/>
              </w:rPr>
            </w:pPr>
            <w:r>
              <w:rPr>
                <w:rFonts w:ascii="Times New Roman" w:hAnsi="Times New Roman"/>
                <w:bCs/>
                <w:sz w:val="18"/>
                <w:szCs w:val="18"/>
              </w:rPr>
              <w:t>Inflöden som motsvarar utflöden i enlighet med åtaganden om subventionerade lån som avses i artikel 31.9 i delegerad förordning (EU) 2015/61 ska rapporteras i avsnitt 1.1.3 och ska inte rapporteras här.</w:t>
            </w:r>
          </w:p>
        </w:tc>
      </w:tr>
      <w:tr w:rsidR="00B53E52" w14:paraId="183A3ED2" w14:textId="77777777" w:rsidTr="00454544">
        <w:tc>
          <w:tcPr>
            <w:tcW w:w="756" w:type="dxa"/>
            <w:shd w:val="clear" w:color="auto" w:fill="auto"/>
            <w:vAlign w:val="center"/>
          </w:tcPr>
          <w:p w14:paraId="05F375E7" w14:textId="77777777" w:rsidR="00B53E52" w:rsidRDefault="007453EC">
            <w:pPr>
              <w:jc w:val="left"/>
              <w:rPr>
                <w:rFonts w:ascii="Times New Roman" w:hAnsi="Times New Roman"/>
                <w:sz w:val="18"/>
                <w:szCs w:val="18"/>
              </w:rPr>
            </w:pPr>
            <w:r>
              <w:rPr>
                <w:rFonts w:ascii="Times New Roman" w:hAnsi="Times New Roman"/>
                <w:sz w:val="18"/>
                <w:szCs w:val="18"/>
              </w:rPr>
              <w:t>060</w:t>
            </w:r>
          </w:p>
        </w:tc>
        <w:tc>
          <w:tcPr>
            <w:tcW w:w="7540" w:type="dxa"/>
            <w:shd w:val="clear" w:color="auto" w:fill="auto"/>
          </w:tcPr>
          <w:p w14:paraId="67FEE3D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1.1.1.2.1 Fordringar på icke-professionella kunder</w:t>
            </w:r>
          </w:p>
          <w:p w14:paraId="3878003B" w14:textId="418625CE"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6EADAFB2" w14:textId="443BAE12"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icke-professionella kunder med en återstående löptid på högst 30 dagar.</w:t>
            </w:r>
          </w:p>
        </w:tc>
      </w:tr>
      <w:tr w:rsidR="00B53E52" w14:paraId="6A1D4C34" w14:textId="77777777" w:rsidTr="00454544">
        <w:tc>
          <w:tcPr>
            <w:tcW w:w="756" w:type="dxa"/>
            <w:shd w:val="clear" w:color="auto" w:fill="auto"/>
            <w:vAlign w:val="center"/>
          </w:tcPr>
          <w:p w14:paraId="0D88BB36" w14:textId="77777777" w:rsidR="00B53E52" w:rsidRDefault="007453EC">
            <w:pPr>
              <w:jc w:val="left"/>
              <w:rPr>
                <w:rFonts w:ascii="Times New Roman" w:hAnsi="Times New Roman"/>
                <w:sz w:val="18"/>
                <w:szCs w:val="18"/>
              </w:rPr>
            </w:pPr>
            <w:r>
              <w:rPr>
                <w:rFonts w:ascii="Times New Roman" w:hAnsi="Times New Roman"/>
                <w:sz w:val="18"/>
                <w:szCs w:val="18"/>
              </w:rPr>
              <w:t>070</w:t>
            </w:r>
          </w:p>
        </w:tc>
        <w:tc>
          <w:tcPr>
            <w:tcW w:w="7540" w:type="dxa"/>
            <w:shd w:val="clear" w:color="auto" w:fill="auto"/>
          </w:tcPr>
          <w:p w14:paraId="5182AD94"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1.1.1.2.2 Fordringar från icke-finansiella bolagskunder</w:t>
            </w:r>
          </w:p>
          <w:p w14:paraId="1D49F1FE" w14:textId="6D016E65"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38D54DFA" w14:textId="4091AF0C"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icke-finansiella bolagskunder med en återstående löptid på högst 30 dagar.</w:t>
            </w:r>
          </w:p>
        </w:tc>
      </w:tr>
      <w:tr w:rsidR="00B53E52" w14:paraId="35BD6178" w14:textId="77777777" w:rsidTr="00454544">
        <w:tc>
          <w:tcPr>
            <w:tcW w:w="756" w:type="dxa"/>
            <w:shd w:val="clear" w:color="auto" w:fill="auto"/>
            <w:vAlign w:val="center"/>
          </w:tcPr>
          <w:p w14:paraId="010165AC" w14:textId="77777777" w:rsidR="00B53E52" w:rsidRDefault="007453EC">
            <w:pPr>
              <w:jc w:val="left"/>
              <w:rPr>
                <w:rFonts w:ascii="Times New Roman" w:hAnsi="Times New Roman"/>
                <w:sz w:val="18"/>
                <w:szCs w:val="18"/>
              </w:rPr>
            </w:pPr>
            <w:r>
              <w:rPr>
                <w:rFonts w:ascii="Times New Roman" w:hAnsi="Times New Roman"/>
                <w:sz w:val="18"/>
                <w:szCs w:val="18"/>
              </w:rPr>
              <w:t>080</w:t>
            </w:r>
          </w:p>
        </w:tc>
        <w:tc>
          <w:tcPr>
            <w:tcW w:w="7540" w:type="dxa"/>
            <w:shd w:val="clear" w:color="auto" w:fill="auto"/>
          </w:tcPr>
          <w:p w14:paraId="2DA637D9"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1.1.1.2.3 Fordringar på suveräna stater, centralbanker, multilaterala utvecklingsbanker och offentliga organ.</w:t>
            </w:r>
          </w:p>
          <w:p w14:paraId="5CB95ACB" w14:textId="548FDFFB"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4DDD16B8" w14:textId="2FF53647"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suveräna stater, centralbanker, multilaterala utvecklingsbanker och offentliga organ med en återstående löptid på högst 30 dagar.</w:t>
            </w:r>
          </w:p>
        </w:tc>
      </w:tr>
      <w:tr w:rsidR="00B53E52" w14:paraId="60E01786" w14:textId="77777777" w:rsidTr="00454544">
        <w:tc>
          <w:tcPr>
            <w:tcW w:w="756" w:type="dxa"/>
            <w:shd w:val="clear" w:color="auto" w:fill="auto"/>
            <w:vAlign w:val="center"/>
          </w:tcPr>
          <w:p w14:paraId="3D50FD27" w14:textId="77777777" w:rsidR="00B53E52" w:rsidRDefault="007453EC">
            <w:pPr>
              <w:jc w:val="left"/>
              <w:rPr>
                <w:rFonts w:ascii="Times New Roman" w:hAnsi="Times New Roman"/>
                <w:sz w:val="18"/>
                <w:szCs w:val="18"/>
              </w:rPr>
            </w:pPr>
            <w:r>
              <w:rPr>
                <w:rFonts w:ascii="Times New Roman" w:hAnsi="Times New Roman"/>
                <w:sz w:val="18"/>
                <w:szCs w:val="18"/>
              </w:rPr>
              <w:t>090</w:t>
            </w:r>
          </w:p>
        </w:tc>
        <w:tc>
          <w:tcPr>
            <w:tcW w:w="7540" w:type="dxa"/>
            <w:shd w:val="clear" w:color="auto" w:fill="auto"/>
          </w:tcPr>
          <w:p w14:paraId="670CA2B9"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1.1.1.2.4 Fordringar på andra juridiska personer</w:t>
            </w:r>
          </w:p>
          <w:p w14:paraId="6ACB8013" w14:textId="769D95BF" w:rsidR="00B53E52" w:rsidRDefault="00DD4C72">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1BFD562F" w14:textId="6D30103E"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andra juridiska personer som inte nämns ovan med en återstående löptid på högst 30 dagar.</w:t>
            </w:r>
          </w:p>
        </w:tc>
      </w:tr>
      <w:tr w:rsidR="00B53E52" w14:paraId="234A7E3A" w14:textId="77777777" w:rsidTr="00454544">
        <w:tc>
          <w:tcPr>
            <w:tcW w:w="756" w:type="dxa"/>
            <w:shd w:val="clear" w:color="auto" w:fill="auto"/>
            <w:vAlign w:val="center"/>
          </w:tcPr>
          <w:p w14:paraId="0FF35057" w14:textId="77777777" w:rsidR="00B53E52" w:rsidRDefault="007453EC">
            <w:pPr>
              <w:jc w:val="left"/>
              <w:rPr>
                <w:rFonts w:ascii="Times New Roman" w:hAnsi="Times New Roman"/>
                <w:sz w:val="18"/>
                <w:szCs w:val="18"/>
              </w:rPr>
            </w:pPr>
            <w:r>
              <w:rPr>
                <w:rFonts w:ascii="Times New Roman" w:hAnsi="Times New Roman"/>
                <w:sz w:val="18"/>
                <w:szCs w:val="18"/>
              </w:rPr>
              <w:t>100</w:t>
            </w:r>
          </w:p>
        </w:tc>
        <w:tc>
          <w:tcPr>
            <w:tcW w:w="7540" w:type="dxa"/>
            <w:shd w:val="clear" w:color="auto" w:fill="auto"/>
            <w:vAlign w:val="center"/>
          </w:tcPr>
          <w:p w14:paraId="045DD939"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 Fordringar från centralbanker och finansiella kunder</w:t>
            </w:r>
          </w:p>
          <w:p w14:paraId="1F631B5A" w14:textId="3755D185" w:rsidR="00B53E52" w:rsidRDefault="000378A5">
            <w:pPr>
              <w:spacing w:before="240" w:after="240"/>
              <w:rPr>
                <w:rFonts w:ascii="Times New Roman" w:hAnsi="Times New Roman"/>
                <w:bCs/>
                <w:sz w:val="18"/>
                <w:szCs w:val="18"/>
              </w:rPr>
            </w:pPr>
            <w:r>
              <w:rPr>
                <w:rFonts w:ascii="Times New Roman" w:hAnsi="Times New Roman"/>
                <w:bCs/>
                <w:sz w:val="18"/>
                <w:szCs w:val="18"/>
              </w:rPr>
              <w:t>Artikel 32.2 a och artikel 32.3 d i kombination med artikel 27 i delegerad förordning (EU) 2015/61</w:t>
            </w:r>
          </w:p>
          <w:p w14:paraId="4ED465DC"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100 i C 74.00 i bilaga </w:t>
            </w:r>
            <w:r>
              <w:rPr>
                <w:rFonts w:ascii="Times New Roman" w:hAnsi="Times New Roman"/>
                <w:sz w:val="18"/>
                <w:szCs w:val="18"/>
              </w:rPr>
              <w:t>XXIV</w:t>
            </w:r>
          </w:p>
          <w:p w14:paraId="4554799F"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på centralbanker och finansiella kunder (såväl operativ som icke-operativ inlåning) och</w:t>
            </w:r>
          </w:p>
          <w:p w14:paraId="54CA944A"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centralbanker och finansiella kunder (såväl operativ som icke-operativ inlåning).</w:t>
            </w:r>
          </w:p>
          <w:p w14:paraId="7AA7B851" w14:textId="67EBFB2E"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här rapportera fordringar på centralbanker och finansiella kunder med en återstående löptid på högst 30 dagar, som ännu inte har förfallit och för vilka banken inte har något skäl att förvänta sig betalningsunderlåtenhet inom 30-dagarsperioden.</w:t>
            </w:r>
          </w:p>
          <w:p w14:paraId="0F56E8AD"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Fordringar på centralbanker och finansiella kunder som inte motsvarar återbetalning av kapital ska rapporteras i relevant avsnitt.</w:t>
            </w:r>
          </w:p>
          <w:p w14:paraId="1428E208" w14:textId="7253B30E" w:rsidR="00B53E52" w:rsidRDefault="007453EC">
            <w:pPr>
              <w:spacing w:before="240" w:after="240"/>
              <w:rPr>
                <w:rFonts w:ascii="Times New Roman" w:hAnsi="Times New Roman"/>
                <w:bCs/>
                <w:sz w:val="18"/>
                <w:szCs w:val="18"/>
              </w:rPr>
            </w:pPr>
            <w:r>
              <w:rPr>
                <w:rFonts w:ascii="Times New Roman" w:hAnsi="Times New Roman"/>
                <w:bCs/>
                <w:sz w:val="18"/>
                <w:szCs w:val="18"/>
              </w:rPr>
              <w:t>Inlåning hos ett sådant centralt institut som avses i artikel 27.3 i delegerad förordning (EU) 2015/61 ska inte rapporteras som inflöde.</w:t>
            </w:r>
          </w:p>
          <w:p w14:paraId="7F7414AF"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Fordringar från handelsfinansieringstransaktioner med en återstående löptid på högst 30 dagar ska rapporteras i avsnitt 1.1.4 och ska inte rapporteras här. Fordringar från värdepapper som förfaller inom 30 kalenderdagar ska rapporteras i avsnitt 1.1.5 och ska inte rapporteras här.</w:t>
            </w:r>
          </w:p>
        </w:tc>
      </w:tr>
      <w:tr w:rsidR="00B53E52" w14:paraId="1F7C977F" w14:textId="77777777" w:rsidTr="00454544">
        <w:tc>
          <w:tcPr>
            <w:tcW w:w="756" w:type="dxa"/>
            <w:shd w:val="clear" w:color="auto" w:fill="auto"/>
            <w:vAlign w:val="center"/>
          </w:tcPr>
          <w:p w14:paraId="7BD94C43" w14:textId="77777777" w:rsidR="00B53E52" w:rsidRDefault="007453EC">
            <w:pPr>
              <w:jc w:val="left"/>
              <w:rPr>
                <w:rFonts w:ascii="Times New Roman" w:hAnsi="Times New Roman"/>
                <w:sz w:val="18"/>
                <w:szCs w:val="18"/>
              </w:rPr>
            </w:pPr>
            <w:r>
              <w:rPr>
                <w:rFonts w:ascii="Times New Roman" w:hAnsi="Times New Roman"/>
                <w:sz w:val="18"/>
                <w:szCs w:val="18"/>
              </w:rPr>
              <w:t>110</w:t>
            </w:r>
          </w:p>
        </w:tc>
        <w:tc>
          <w:tcPr>
            <w:tcW w:w="7540" w:type="dxa"/>
            <w:shd w:val="clear" w:color="auto" w:fill="auto"/>
            <w:vAlign w:val="center"/>
          </w:tcPr>
          <w:p w14:paraId="5A4F9455"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1.1.2.1 Fordringar på finansiella kunder som klassificeras som operativ inlåning</w:t>
            </w:r>
          </w:p>
          <w:p w14:paraId="39FA7398" w14:textId="4770BC57" w:rsidR="00B53E52" w:rsidRDefault="000378A5">
            <w:pPr>
              <w:spacing w:before="240" w:after="240"/>
              <w:rPr>
                <w:rFonts w:ascii="Times New Roman" w:hAnsi="Times New Roman"/>
                <w:bCs/>
                <w:sz w:val="18"/>
                <w:szCs w:val="18"/>
              </w:rPr>
            </w:pPr>
            <w:r>
              <w:rPr>
                <w:rFonts w:ascii="Times New Roman" w:hAnsi="Times New Roman"/>
                <w:bCs/>
                <w:sz w:val="18"/>
                <w:szCs w:val="18"/>
              </w:rPr>
              <w:t>Artikel 32.3 d i kombination med artikel 27 i delegerad förordning (EU) 2015/61</w:t>
            </w:r>
          </w:p>
          <w:p w14:paraId="7AF8F30A"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110 i C 74.00 i bilaga </w:t>
            </w:r>
            <w:r>
              <w:rPr>
                <w:rFonts w:ascii="Times New Roman" w:hAnsi="Times New Roman"/>
                <w:sz w:val="18"/>
                <w:szCs w:val="18"/>
              </w:rPr>
              <w:t>XXIV</w:t>
            </w:r>
          </w:p>
          <w:p w14:paraId="3B90C483"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på finansiella kunder som klassificeras som operativ inlåning (oavsett om kreditinstitutet kan fastställa en motsvarande symmetrisk inflödessats eller inte), och</w:t>
            </w:r>
          </w:p>
          <w:p w14:paraId="3BCFB56C"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finansiella kunder som klassificeras som operativ inlåning (oavsett om kreditinstitutet kan fastställa en motsvarande symmetrisk inflödessats eller inte).</w:t>
            </w:r>
          </w:p>
          <w:p w14:paraId="2A6FD64A" w14:textId="4AF63FB4"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här rapportera fordringar på finansiella kunder från kreditinstitutet för clearingtjänster, förvaringstjänster eller betalningshanteringstjänster i enlighet med artikel 27 i delegerad förordning (EU) 2015/61.</w:t>
            </w:r>
          </w:p>
        </w:tc>
      </w:tr>
      <w:tr w:rsidR="00B53E52" w14:paraId="23028D48" w14:textId="77777777" w:rsidTr="00454544">
        <w:tc>
          <w:tcPr>
            <w:tcW w:w="756" w:type="dxa"/>
            <w:shd w:val="clear" w:color="auto" w:fill="auto"/>
            <w:vAlign w:val="center"/>
          </w:tcPr>
          <w:p w14:paraId="09CCA8F9" w14:textId="77777777" w:rsidR="00B53E52" w:rsidRDefault="007453EC">
            <w:pPr>
              <w:jc w:val="left"/>
              <w:rPr>
                <w:rFonts w:ascii="Times New Roman" w:hAnsi="Times New Roman"/>
                <w:sz w:val="18"/>
                <w:szCs w:val="18"/>
              </w:rPr>
            </w:pPr>
            <w:r>
              <w:rPr>
                <w:rFonts w:ascii="Times New Roman" w:hAnsi="Times New Roman"/>
                <w:sz w:val="18"/>
                <w:szCs w:val="18"/>
              </w:rPr>
              <w:t>120</w:t>
            </w:r>
          </w:p>
        </w:tc>
        <w:tc>
          <w:tcPr>
            <w:tcW w:w="7540" w:type="dxa"/>
            <w:shd w:val="clear" w:color="auto" w:fill="auto"/>
          </w:tcPr>
          <w:p w14:paraId="0B7B1707"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1.1.2.1.1 Fordringar på finansiella kunder som klassificeras som operativ inlåning när kreditinstitutet kan fastställa en motsvarande symmetrisk inflödessats</w:t>
            </w:r>
          </w:p>
          <w:p w14:paraId="0C2F0E5C" w14:textId="60B334D3" w:rsidR="00B53E52" w:rsidRDefault="000378A5">
            <w:pPr>
              <w:spacing w:before="240" w:after="240"/>
              <w:rPr>
                <w:rFonts w:ascii="Times New Roman" w:hAnsi="Times New Roman"/>
                <w:bCs/>
                <w:sz w:val="18"/>
                <w:szCs w:val="18"/>
              </w:rPr>
            </w:pPr>
            <w:r>
              <w:rPr>
                <w:rFonts w:ascii="Times New Roman" w:hAnsi="Times New Roman"/>
                <w:bCs/>
                <w:sz w:val="18"/>
                <w:szCs w:val="18"/>
              </w:rPr>
              <w:t>Artikel 32.3 d i kombination med artikel 27 i delegerad förordning (EU) 2015/61</w:t>
            </w:r>
          </w:p>
          <w:p w14:paraId="04469659" w14:textId="55FE77D7"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finansiella kunder med en återstående löptid på högst 30 dagar från kreditinstitutet för clearingtjänster, förvaringstjänster eller betalningshanteringstjänster i enlighet med artikel 27 i delegerad förordning (EU) 2015/61, när kreditinstitutet kan fastställa en motsvarande symmetrisk inflödessats.</w:t>
            </w:r>
          </w:p>
        </w:tc>
      </w:tr>
      <w:tr w:rsidR="00B53E52" w14:paraId="254AD351" w14:textId="77777777" w:rsidTr="00454544">
        <w:tc>
          <w:tcPr>
            <w:tcW w:w="756" w:type="dxa"/>
            <w:shd w:val="clear" w:color="auto" w:fill="auto"/>
            <w:vAlign w:val="center"/>
          </w:tcPr>
          <w:p w14:paraId="33F2B86E" w14:textId="77777777" w:rsidR="00B53E52" w:rsidRDefault="007453EC">
            <w:pPr>
              <w:jc w:val="left"/>
              <w:rPr>
                <w:rFonts w:ascii="Times New Roman" w:hAnsi="Times New Roman"/>
                <w:sz w:val="18"/>
                <w:szCs w:val="18"/>
              </w:rPr>
            </w:pPr>
            <w:r>
              <w:rPr>
                <w:rFonts w:ascii="Times New Roman" w:hAnsi="Times New Roman"/>
                <w:sz w:val="18"/>
                <w:szCs w:val="18"/>
              </w:rPr>
              <w:t>130</w:t>
            </w:r>
          </w:p>
        </w:tc>
        <w:tc>
          <w:tcPr>
            <w:tcW w:w="7540" w:type="dxa"/>
            <w:shd w:val="clear" w:color="auto" w:fill="auto"/>
          </w:tcPr>
          <w:p w14:paraId="019A336C"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1.1.2.1.2 Fordringar på finansiella kunder som klassificeras som operativ inlåning när kreditinstitutet inte kan fastställa en motsvarande symmetrisk inflödessats</w:t>
            </w:r>
          </w:p>
          <w:p w14:paraId="13B37973" w14:textId="573B2BE5" w:rsidR="00B53E52" w:rsidRDefault="000378A5">
            <w:pPr>
              <w:spacing w:before="240" w:after="240"/>
              <w:rPr>
                <w:rFonts w:ascii="Times New Roman" w:hAnsi="Times New Roman"/>
                <w:bCs/>
                <w:sz w:val="18"/>
                <w:szCs w:val="18"/>
              </w:rPr>
            </w:pPr>
            <w:r>
              <w:rPr>
                <w:rFonts w:ascii="Times New Roman" w:hAnsi="Times New Roman"/>
                <w:bCs/>
                <w:sz w:val="18"/>
                <w:szCs w:val="18"/>
              </w:rPr>
              <w:t>Artikel 32.3 d i kombination med artikel 27 i delegerad förordning (EU) 2015/61</w:t>
            </w:r>
          </w:p>
          <w:p w14:paraId="6746E1A1" w14:textId="3E479540"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finansiella kunder med en återstående löptid på högst 30 dagar från kreditinstitutet för clearingtjänster, förvaringstjänster eller betalningshanteringstjänster i enlighet med artikel 27 i delegerad förordning (EU) 2015/61, när kreditinstitutet inte kan fastställa en motsvarande symmetrisk inflödessats.</w:t>
            </w:r>
            <w:r>
              <w:rPr>
                <w:rFonts w:ascii="Times New Roman" w:hAnsi="Times New Roman"/>
                <w:b/>
                <w:sz w:val="18"/>
                <w:szCs w:val="18"/>
              </w:rPr>
              <w:t xml:space="preserve"> </w:t>
            </w:r>
            <w:r>
              <w:rPr>
                <w:rFonts w:ascii="Times New Roman" w:hAnsi="Times New Roman"/>
                <w:bCs/>
                <w:sz w:val="18"/>
                <w:szCs w:val="18"/>
              </w:rPr>
              <w:t>För dessa poster ska en inflödessats om 5 % tillämpas.</w:t>
            </w:r>
          </w:p>
        </w:tc>
      </w:tr>
      <w:tr w:rsidR="00B53E52" w14:paraId="45FC0C34" w14:textId="77777777" w:rsidTr="00454544">
        <w:tc>
          <w:tcPr>
            <w:tcW w:w="756" w:type="dxa"/>
            <w:shd w:val="clear" w:color="auto" w:fill="auto"/>
            <w:vAlign w:val="center"/>
          </w:tcPr>
          <w:p w14:paraId="429982EC" w14:textId="77777777" w:rsidR="00B53E52" w:rsidRDefault="007453EC">
            <w:pPr>
              <w:jc w:val="left"/>
              <w:rPr>
                <w:rFonts w:ascii="Times New Roman" w:hAnsi="Times New Roman"/>
                <w:sz w:val="18"/>
                <w:szCs w:val="18"/>
              </w:rPr>
            </w:pPr>
            <w:r>
              <w:rPr>
                <w:rFonts w:ascii="Times New Roman" w:hAnsi="Times New Roman"/>
                <w:sz w:val="18"/>
                <w:szCs w:val="18"/>
              </w:rPr>
              <w:t>140</w:t>
            </w:r>
          </w:p>
        </w:tc>
        <w:tc>
          <w:tcPr>
            <w:tcW w:w="7540" w:type="dxa"/>
            <w:shd w:val="clear" w:color="auto" w:fill="auto"/>
          </w:tcPr>
          <w:p w14:paraId="16406FEE"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1.1.2.2 Fordringar på centralbanker och finansiella kunder som inte klassificeras som operativ inlåning</w:t>
            </w:r>
          </w:p>
          <w:p w14:paraId="4112A8EB" w14:textId="2EDC68EE" w:rsidR="00B53E52" w:rsidRDefault="000378A5">
            <w:pPr>
              <w:spacing w:before="240" w:after="240"/>
              <w:rPr>
                <w:rFonts w:ascii="Times New Roman" w:hAnsi="Times New Roman"/>
                <w:bCs/>
                <w:sz w:val="18"/>
                <w:szCs w:val="18"/>
              </w:rPr>
            </w:pPr>
            <w:r>
              <w:rPr>
                <w:rFonts w:ascii="Times New Roman" w:hAnsi="Times New Roman"/>
                <w:bCs/>
                <w:sz w:val="18"/>
                <w:szCs w:val="18"/>
              </w:rPr>
              <w:t>Artikel 32.2 a i delegerad förordning (EU) 2015/61.</w:t>
            </w:r>
          </w:p>
          <w:p w14:paraId="03E726B4"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140 i C 74.00 i bilaga </w:t>
            </w:r>
            <w:r>
              <w:rPr>
                <w:rFonts w:ascii="Times New Roman" w:hAnsi="Times New Roman"/>
                <w:sz w:val="18"/>
                <w:szCs w:val="18"/>
              </w:rPr>
              <w:t>XXIV</w:t>
            </w:r>
          </w:p>
          <w:p w14:paraId="55C46702"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på centralbanker och finansiella kunder som inte klassificeras som operativ inlåning och</w:t>
            </w:r>
          </w:p>
          <w:p w14:paraId="6AB0AA97"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centralbanker och finansiella kunder som inte klassificeras som operativ inlåning.</w:t>
            </w:r>
          </w:p>
          <w:p w14:paraId="168D4E28" w14:textId="474EE3E0" w:rsidR="00B53E52" w:rsidRDefault="007453EC">
            <w:pPr>
              <w:spacing w:before="240" w:after="240"/>
              <w:rPr>
                <w:rFonts w:ascii="Times New Roman" w:hAnsi="Times New Roman"/>
                <w:b/>
                <w:bCs/>
                <w:sz w:val="18"/>
                <w:szCs w:val="18"/>
              </w:rPr>
            </w:pPr>
            <w:r>
              <w:rPr>
                <w:rFonts w:ascii="Times New Roman" w:hAnsi="Times New Roman"/>
                <w:bCs/>
                <w:sz w:val="18"/>
                <w:szCs w:val="18"/>
              </w:rPr>
              <w:t>Kreditinstitut ska här rapportera fordringar på centralbanker och finansiella kunder som inte kan klassificeras som operativ inlåning enligt artikel 32.3 d i kombination med artikel 27 i delegerad förordning (EU) 2015/61.</w:t>
            </w:r>
          </w:p>
        </w:tc>
      </w:tr>
      <w:tr w:rsidR="00B53E52" w14:paraId="7594C360" w14:textId="77777777" w:rsidTr="00454544">
        <w:tc>
          <w:tcPr>
            <w:tcW w:w="756" w:type="dxa"/>
            <w:shd w:val="clear" w:color="auto" w:fill="auto"/>
            <w:vAlign w:val="center"/>
          </w:tcPr>
          <w:p w14:paraId="716CFF27" w14:textId="77777777" w:rsidR="00B53E52" w:rsidRDefault="007453EC">
            <w:pPr>
              <w:jc w:val="left"/>
              <w:rPr>
                <w:rFonts w:ascii="Times New Roman" w:hAnsi="Times New Roman"/>
                <w:sz w:val="18"/>
                <w:szCs w:val="18"/>
              </w:rPr>
            </w:pPr>
            <w:r>
              <w:rPr>
                <w:rFonts w:ascii="Times New Roman" w:hAnsi="Times New Roman"/>
                <w:sz w:val="18"/>
                <w:szCs w:val="18"/>
              </w:rPr>
              <w:t>150</w:t>
            </w:r>
          </w:p>
        </w:tc>
        <w:tc>
          <w:tcPr>
            <w:tcW w:w="7540" w:type="dxa"/>
            <w:shd w:val="clear" w:color="auto" w:fill="auto"/>
          </w:tcPr>
          <w:p w14:paraId="7D857A51"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1.1.2.2.1 Fordringar på centralbanker</w:t>
            </w:r>
          </w:p>
          <w:p w14:paraId="04B27F13" w14:textId="74C8BBC1" w:rsidR="00B53E52" w:rsidRDefault="000378A5">
            <w:pPr>
              <w:spacing w:before="240" w:after="240"/>
              <w:rPr>
                <w:rFonts w:ascii="Times New Roman" w:hAnsi="Times New Roman"/>
                <w:bCs/>
                <w:sz w:val="18"/>
                <w:szCs w:val="18"/>
              </w:rPr>
            </w:pPr>
            <w:r>
              <w:rPr>
                <w:rFonts w:ascii="Times New Roman" w:hAnsi="Times New Roman"/>
                <w:bCs/>
                <w:sz w:val="18"/>
                <w:szCs w:val="18"/>
              </w:rPr>
              <w:t>Artikel 32.2 a i delegerad förordning (EU) 2015/61.</w:t>
            </w:r>
          </w:p>
          <w:p w14:paraId="4EC1A2F0" w14:textId="1B2DC25D"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centralbanker med en återstående löptid på högst 30 dagar i enlighet med artikel 32.2 a i delegerad förordning (EU) 2015/61.</w:t>
            </w:r>
          </w:p>
        </w:tc>
      </w:tr>
      <w:tr w:rsidR="00B53E52" w14:paraId="28E93580" w14:textId="77777777" w:rsidTr="00454544">
        <w:tc>
          <w:tcPr>
            <w:tcW w:w="756" w:type="dxa"/>
            <w:shd w:val="clear" w:color="auto" w:fill="auto"/>
            <w:vAlign w:val="center"/>
          </w:tcPr>
          <w:p w14:paraId="6718332F" w14:textId="77777777" w:rsidR="00B53E52" w:rsidRDefault="007453EC">
            <w:pPr>
              <w:jc w:val="left"/>
              <w:rPr>
                <w:rFonts w:ascii="Times New Roman" w:hAnsi="Times New Roman"/>
                <w:sz w:val="18"/>
                <w:szCs w:val="18"/>
              </w:rPr>
            </w:pPr>
            <w:r>
              <w:rPr>
                <w:rFonts w:ascii="Times New Roman" w:hAnsi="Times New Roman"/>
                <w:sz w:val="18"/>
                <w:szCs w:val="18"/>
              </w:rPr>
              <w:t>160</w:t>
            </w:r>
          </w:p>
        </w:tc>
        <w:tc>
          <w:tcPr>
            <w:tcW w:w="7540" w:type="dxa"/>
            <w:shd w:val="clear" w:color="auto" w:fill="auto"/>
          </w:tcPr>
          <w:p w14:paraId="26706EE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1.1.2.2.2 Fordringar på finansiella kunder</w:t>
            </w:r>
          </w:p>
          <w:p w14:paraId="425BBC82" w14:textId="48F198E9" w:rsidR="00B53E52" w:rsidRDefault="000378A5">
            <w:pPr>
              <w:spacing w:before="240" w:after="240"/>
              <w:rPr>
                <w:rFonts w:ascii="Times New Roman" w:hAnsi="Times New Roman"/>
                <w:bCs/>
                <w:sz w:val="18"/>
                <w:szCs w:val="18"/>
              </w:rPr>
            </w:pPr>
            <w:r>
              <w:rPr>
                <w:rFonts w:ascii="Times New Roman" w:hAnsi="Times New Roman"/>
                <w:bCs/>
                <w:sz w:val="18"/>
                <w:szCs w:val="18"/>
              </w:rPr>
              <w:t>Artikel 32.2 a i delegerad förordning (EU) 2015/61.</w:t>
            </w:r>
          </w:p>
          <w:p w14:paraId="545B953A" w14:textId="1F87FB0E" w:rsidR="00B53E52" w:rsidRDefault="007453EC">
            <w:pPr>
              <w:spacing w:before="240" w:after="240"/>
              <w:rPr>
                <w:rFonts w:ascii="Times New Roman" w:hAnsi="Times New Roman"/>
                <w:bCs/>
                <w:sz w:val="18"/>
                <w:szCs w:val="18"/>
              </w:rPr>
            </w:pPr>
            <w:r>
              <w:rPr>
                <w:rFonts w:ascii="Times New Roman" w:hAnsi="Times New Roman"/>
                <w:bCs/>
                <w:sz w:val="18"/>
                <w:szCs w:val="18"/>
              </w:rPr>
              <w:t>Fordringar på finansiella kunder med en återstående löptid på högst 30 dagar som inte kan klassificeras som operativ inlåning enligt artikel 32.3 d i kombination med artikel 27 i delegerad förordning (EU) 2015/61.</w:t>
            </w:r>
          </w:p>
          <w:p w14:paraId="5878AF48" w14:textId="3EB7084D" w:rsidR="00B53E52" w:rsidRDefault="007453EC">
            <w:pPr>
              <w:spacing w:before="240" w:after="240"/>
              <w:rPr>
                <w:rFonts w:ascii="Times New Roman" w:hAnsi="Times New Roman"/>
                <w:b/>
                <w:bCs/>
                <w:sz w:val="18"/>
                <w:szCs w:val="18"/>
              </w:rPr>
            </w:pPr>
            <w:r>
              <w:rPr>
                <w:rFonts w:ascii="Times New Roman" w:hAnsi="Times New Roman"/>
                <w:bCs/>
                <w:sz w:val="18"/>
                <w:szCs w:val="18"/>
              </w:rPr>
              <w:t>Inflöden som motsvarar utflöden i enlighet med åtaganden om subventionerade lån som avses i artikel 31.9 i delegerad förordning (EU) 2015/61 ska rapporteras i avsnitt 1.1.3 och ska inte rapporteras här.</w:t>
            </w:r>
          </w:p>
        </w:tc>
      </w:tr>
      <w:tr w:rsidR="00B53E52" w14:paraId="79FBE8F2" w14:textId="77777777" w:rsidTr="00454544">
        <w:tc>
          <w:tcPr>
            <w:tcW w:w="756" w:type="dxa"/>
            <w:shd w:val="clear" w:color="auto" w:fill="auto"/>
            <w:vAlign w:val="center"/>
          </w:tcPr>
          <w:p w14:paraId="15B628E6" w14:textId="77777777" w:rsidR="00B53E52" w:rsidRDefault="007453EC">
            <w:pPr>
              <w:jc w:val="left"/>
              <w:rPr>
                <w:rFonts w:ascii="Times New Roman" w:hAnsi="Times New Roman"/>
                <w:sz w:val="18"/>
                <w:szCs w:val="18"/>
              </w:rPr>
            </w:pPr>
            <w:r>
              <w:rPr>
                <w:rFonts w:ascii="Times New Roman" w:hAnsi="Times New Roman"/>
                <w:sz w:val="18"/>
                <w:szCs w:val="18"/>
              </w:rPr>
              <w:t>170</w:t>
            </w:r>
          </w:p>
        </w:tc>
        <w:tc>
          <w:tcPr>
            <w:tcW w:w="7540" w:type="dxa"/>
            <w:shd w:val="clear" w:color="auto" w:fill="auto"/>
            <w:vAlign w:val="center"/>
          </w:tcPr>
          <w:p w14:paraId="084BB847" w14:textId="0EC63F01" w:rsidR="00B53E52" w:rsidRDefault="007453EC">
            <w:pPr>
              <w:rPr>
                <w:rFonts w:ascii="Times New Roman" w:hAnsi="Times New Roman"/>
                <w:b/>
                <w:bCs/>
                <w:sz w:val="18"/>
                <w:szCs w:val="18"/>
              </w:rPr>
            </w:pPr>
            <w:r>
              <w:rPr>
                <w:rFonts w:ascii="Times New Roman" w:hAnsi="Times New Roman"/>
                <w:b/>
                <w:bCs/>
                <w:sz w:val="18"/>
                <w:szCs w:val="18"/>
              </w:rPr>
              <w:t>1.1.3 Inflöden som motsvarar utflöden i enlighet med åtaganden om subventionerade lån som avses i artikel 31.9 i delegerad förordning (EU) 2015/61</w:t>
            </w:r>
          </w:p>
          <w:p w14:paraId="5BE94286" w14:textId="4CA5E7E2" w:rsidR="00B53E52" w:rsidRDefault="000378A5">
            <w:pPr>
              <w:spacing w:before="240" w:after="240"/>
              <w:rPr>
                <w:rFonts w:ascii="Times New Roman" w:hAnsi="Times New Roman"/>
                <w:bCs/>
                <w:sz w:val="18"/>
                <w:szCs w:val="18"/>
              </w:rPr>
            </w:pPr>
            <w:r>
              <w:rPr>
                <w:rFonts w:ascii="Times New Roman" w:hAnsi="Times New Roman"/>
                <w:bCs/>
                <w:sz w:val="18"/>
                <w:szCs w:val="18"/>
              </w:rPr>
              <w:t>Artikel 32.3 a i delegerad förordning (EU) 2015/61</w:t>
            </w:r>
          </w:p>
          <w:p w14:paraId="1EA9FA81" w14:textId="13BDA3FE" w:rsidR="00B53E52" w:rsidRDefault="007453EC">
            <w:pPr>
              <w:spacing w:before="240" w:after="240"/>
              <w:rPr>
                <w:rFonts w:ascii="Times New Roman" w:hAnsi="Times New Roman"/>
                <w:bCs/>
                <w:sz w:val="18"/>
                <w:szCs w:val="18"/>
              </w:rPr>
            </w:pPr>
            <w:r>
              <w:rPr>
                <w:rFonts w:ascii="Times New Roman" w:hAnsi="Times New Roman"/>
                <w:bCs/>
                <w:sz w:val="18"/>
                <w:szCs w:val="18"/>
              </w:rPr>
              <w:t>Inflöden som motsvarar utflöden i enlighet med åtaganden om subventionerade lån som avses i artikel 31.9 i delegerad förordning (EU) 2015/61.</w:t>
            </w:r>
          </w:p>
        </w:tc>
      </w:tr>
      <w:tr w:rsidR="00B53E52" w14:paraId="67304281" w14:textId="77777777" w:rsidTr="00454544">
        <w:tc>
          <w:tcPr>
            <w:tcW w:w="756" w:type="dxa"/>
            <w:shd w:val="clear" w:color="auto" w:fill="auto"/>
            <w:vAlign w:val="center"/>
          </w:tcPr>
          <w:p w14:paraId="5024940F" w14:textId="77777777" w:rsidR="00B53E52" w:rsidRDefault="007453EC">
            <w:pPr>
              <w:jc w:val="left"/>
              <w:rPr>
                <w:rFonts w:ascii="Times New Roman" w:hAnsi="Times New Roman"/>
                <w:sz w:val="18"/>
                <w:szCs w:val="18"/>
              </w:rPr>
            </w:pPr>
            <w:r>
              <w:rPr>
                <w:rFonts w:ascii="Times New Roman" w:hAnsi="Times New Roman"/>
                <w:sz w:val="18"/>
                <w:szCs w:val="18"/>
              </w:rPr>
              <w:t>180</w:t>
            </w:r>
          </w:p>
        </w:tc>
        <w:tc>
          <w:tcPr>
            <w:tcW w:w="7540" w:type="dxa"/>
            <w:shd w:val="clear" w:color="auto" w:fill="auto"/>
            <w:vAlign w:val="center"/>
          </w:tcPr>
          <w:p w14:paraId="2650DEF0"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1.1.4 Fordringar från handelsfinansieringstransaktioner</w:t>
            </w:r>
          </w:p>
          <w:p w14:paraId="07856EB7" w14:textId="25AE3391" w:rsidR="00B53E52" w:rsidRDefault="000378A5">
            <w:pPr>
              <w:spacing w:before="240" w:after="240"/>
              <w:rPr>
                <w:rFonts w:ascii="Times New Roman" w:hAnsi="Times New Roman"/>
                <w:bCs/>
                <w:sz w:val="18"/>
                <w:szCs w:val="18"/>
              </w:rPr>
            </w:pPr>
            <w:r>
              <w:rPr>
                <w:rFonts w:ascii="Times New Roman" w:hAnsi="Times New Roman"/>
                <w:bCs/>
                <w:sz w:val="18"/>
                <w:szCs w:val="18"/>
              </w:rPr>
              <w:t>Artikel 32.2 b i delegerad förordning (EU) 2015/61</w:t>
            </w:r>
          </w:p>
          <w:p w14:paraId="24F50792" w14:textId="3C40DCB3" w:rsidR="00B53E52" w:rsidRDefault="007453EC">
            <w:pPr>
              <w:spacing w:before="240" w:after="240"/>
              <w:rPr>
                <w:rFonts w:ascii="Times New Roman" w:hAnsi="Times New Roman"/>
                <w:b/>
                <w:bCs/>
                <w:sz w:val="18"/>
                <w:szCs w:val="18"/>
              </w:rPr>
            </w:pPr>
            <w:r>
              <w:rPr>
                <w:rFonts w:ascii="Times New Roman" w:hAnsi="Times New Roman"/>
                <w:bCs/>
                <w:sz w:val="18"/>
                <w:szCs w:val="18"/>
              </w:rPr>
              <w:t>Fordringar på handelsfinansieringstransaktioner med en återstående löptid på högst 30 dagar i enlighet med artikel 32.2 b i delegerad förordning (EU) 2015/61.</w:t>
            </w:r>
          </w:p>
        </w:tc>
      </w:tr>
      <w:tr w:rsidR="00B53E52" w14:paraId="3E521F84" w14:textId="77777777" w:rsidTr="00454544">
        <w:tc>
          <w:tcPr>
            <w:tcW w:w="756" w:type="dxa"/>
            <w:shd w:val="clear" w:color="auto" w:fill="auto"/>
            <w:vAlign w:val="center"/>
          </w:tcPr>
          <w:p w14:paraId="4174403B" w14:textId="77777777" w:rsidR="00B53E52" w:rsidRDefault="007453EC">
            <w:pPr>
              <w:jc w:val="left"/>
              <w:rPr>
                <w:rFonts w:ascii="Times New Roman" w:hAnsi="Times New Roman"/>
                <w:sz w:val="18"/>
                <w:szCs w:val="18"/>
              </w:rPr>
            </w:pPr>
            <w:r>
              <w:rPr>
                <w:rFonts w:ascii="Times New Roman" w:hAnsi="Times New Roman"/>
                <w:sz w:val="18"/>
                <w:szCs w:val="18"/>
              </w:rPr>
              <w:t>190</w:t>
            </w:r>
          </w:p>
        </w:tc>
        <w:tc>
          <w:tcPr>
            <w:tcW w:w="7540" w:type="dxa"/>
            <w:shd w:val="clear" w:color="auto" w:fill="auto"/>
            <w:vAlign w:val="center"/>
          </w:tcPr>
          <w:p w14:paraId="23D0EA75" w14:textId="77777777" w:rsidR="00B53E52" w:rsidRDefault="007453EC">
            <w:pPr>
              <w:rPr>
                <w:rFonts w:ascii="Times New Roman" w:hAnsi="Times New Roman"/>
                <w:b/>
                <w:bCs/>
                <w:sz w:val="18"/>
                <w:szCs w:val="18"/>
              </w:rPr>
            </w:pPr>
            <w:r>
              <w:rPr>
                <w:rFonts w:ascii="Times New Roman" w:hAnsi="Times New Roman"/>
                <w:b/>
                <w:bCs/>
                <w:sz w:val="18"/>
                <w:szCs w:val="18"/>
              </w:rPr>
              <w:t>1.1.5 Fordringar från värdepapper som förfaller inom 30 dagar</w:t>
            </w:r>
          </w:p>
          <w:p w14:paraId="20BF47DF" w14:textId="30C33678" w:rsidR="00B53E52" w:rsidRDefault="000378A5">
            <w:pPr>
              <w:spacing w:before="240" w:after="240"/>
              <w:rPr>
                <w:rFonts w:ascii="Times New Roman" w:hAnsi="Times New Roman"/>
                <w:bCs/>
                <w:sz w:val="18"/>
                <w:szCs w:val="18"/>
              </w:rPr>
            </w:pPr>
            <w:r>
              <w:rPr>
                <w:rFonts w:ascii="Times New Roman" w:hAnsi="Times New Roman"/>
                <w:bCs/>
                <w:sz w:val="18"/>
                <w:szCs w:val="18"/>
              </w:rPr>
              <w:t>Artikel 32.2 c i delegerad förordning (EU) 2015/61</w:t>
            </w:r>
          </w:p>
          <w:p w14:paraId="653506C8" w14:textId="39AAEB2A" w:rsidR="00B53E52" w:rsidRDefault="007453EC">
            <w:pPr>
              <w:spacing w:before="240" w:after="240"/>
              <w:rPr>
                <w:rFonts w:ascii="Times New Roman" w:hAnsi="Times New Roman"/>
                <w:b/>
                <w:bCs/>
                <w:sz w:val="18"/>
                <w:szCs w:val="18"/>
              </w:rPr>
            </w:pPr>
            <w:r>
              <w:rPr>
                <w:rFonts w:ascii="Times New Roman" w:hAnsi="Times New Roman"/>
                <w:bCs/>
                <w:sz w:val="18"/>
                <w:szCs w:val="18"/>
              </w:rPr>
              <w:t>Fordringar från värdepapper som förfaller inom de närmaste 30 kalenderdagarna i enlighet med artikel 32.2 c i delegerad förordning (EU) 2015/61.</w:t>
            </w:r>
          </w:p>
        </w:tc>
      </w:tr>
      <w:tr w:rsidR="00B53E52" w14:paraId="609F2B9B" w14:textId="77777777" w:rsidTr="00454544">
        <w:tc>
          <w:tcPr>
            <w:tcW w:w="756" w:type="dxa"/>
            <w:shd w:val="clear" w:color="auto" w:fill="auto"/>
            <w:vAlign w:val="center"/>
          </w:tcPr>
          <w:p w14:paraId="6F8FE444" w14:textId="6D0C6DB1" w:rsidR="00B53E52" w:rsidRDefault="007453EC">
            <w:pPr>
              <w:jc w:val="left"/>
              <w:rPr>
                <w:rFonts w:ascii="Times New Roman" w:hAnsi="Times New Roman"/>
                <w:sz w:val="18"/>
                <w:szCs w:val="18"/>
              </w:rPr>
            </w:pPr>
            <w:r>
              <w:rPr>
                <w:rFonts w:ascii="Times New Roman" w:hAnsi="Times New Roman"/>
                <w:sz w:val="18"/>
                <w:szCs w:val="18"/>
              </w:rPr>
              <w:t>201</w:t>
            </w:r>
          </w:p>
        </w:tc>
        <w:tc>
          <w:tcPr>
            <w:tcW w:w="7540" w:type="dxa"/>
            <w:shd w:val="clear" w:color="auto" w:fill="auto"/>
            <w:vAlign w:val="center"/>
          </w:tcPr>
          <w:p w14:paraId="7E34F252" w14:textId="2CF0CA1A" w:rsidR="00B53E52" w:rsidRDefault="007453EC">
            <w:pPr>
              <w:spacing w:before="240" w:after="240"/>
              <w:rPr>
                <w:rFonts w:ascii="Times New Roman" w:hAnsi="Times New Roman"/>
                <w:b/>
                <w:bCs/>
                <w:sz w:val="18"/>
                <w:szCs w:val="18"/>
              </w:rPr>
            </w:pPr>
            <w:r>
              <w:rPr>
                <w:rFonts w:ascii="Times New Roman" w:hAnsi="Times New Roman"/>
                <w:b/>
                <w:bCs/>
                <w:sz w:val="18"/>
                <w:szCs w:val="18"/>
              </w:rPr>
              <w:t>1.1.6 Lån med obestämt slutdatum för avtalet</w:t>
            </w:r>
          </w:p>
          <w:p w14:paraId="50412A1A" w14:textId="711B8B54" w:rsidR="00B53E52" w:rsidRDefault="000378A5">
            <w:pPr>
              <w:spacing w:before="240" w:after="240"/>
              <w:rPr>
                <w:rFonts w:ascii="Times New Roman" w:hAnsi="Times New Roman"/>
                <w:bCs/>
                <w:sz w:val="18"/>
                <w:szCs w:val="18"/>
              </w:rPr>
            </w:pPr>
            <w:r>
              <w:rPr>
                <w:rFonts w:ascii="Times New Roman" w:hAnsi="Times New Roman"/>
                <w:bCs/>
                <w:sz w:val="18"/>
                <w:szCs w:val="18"/>
              </w:rPr>
              <w:t>Artikel 32.3 i) i delegerad förordning (EU) 2015/61</w:t>
            </w:r>
          </w:p>
          <w:p w14:paraId="6EF8FA17" w14:textId="18CEC767" w:rsidR="00B53E52" w:rsidRDefault="007453EC">
            <w:pPr>
              <w:spacing w:before="240" w:after="240"/>
              <w:rPr>
                <w:rFonts w:ascii="Times New Roman" w:hAnsi="Times New Roman"/>
                <w:b/>
                <w:bCs/>
                <w:sz w:val="18"/>
              </w:rPr>
            </w:pPr>
            <w:r>
              <w:rPr>
                <w:rFonts w:ascii="Times New Roman" w:hAnsi="Times New Roman"/>
                <w:bCs/>
                <w:sz w:val="18"/>
                <w:szCs w:val="18"/>
              </w:rPr>
              <w:t>Lån med obestämt slutdatum för avtalet i enlighet med artikel 32.3 i) i delegerad förordning (EU) 2015/61. Kreditinstitutet ska endast betrakta de lån där kreditinstitutet enligt avtalet har rätt att ta ut eller begära betalning inom 30 kalenderdagar. Ränta och minimibetalningar som debiteras kundens konto inom 30 kalenderdagar ska ingå i det rapporterade beloppet. Ränta och minimibetalningar från lån med obestämt slutdatum för avtalet som förfaller och som ger upphov till ett faktiskt kontantinflöde inom de närmaste 30 kalenderdagarna ska ses som fordringar och rapporteras på relevant rad, i enlighet med den behandling av fordringar som föreskrivs i artikel 32. Kreditinstitut ska inte rapportera annan ränta än upplupen, men den får varken ha debiterats kundens konto eller gett upphov till ett faktiskt kontantinflöde under de närmaste 30 kalenderdagarna.</w:t>
            </w:r>
          </w:p>
        </w:tc>
      </w:tr>
      <w:tr w:rsidR="00B53E52" w14:paraId="0F96184A" w14:textId="77777777" w:rsidTr="00454544">
        <w:tc>
          <w:tcPr>
            <w:tcW w:w="756" w:type="dxa"/>
            <w:shd w:val="clear" w:color="auto" w:fill="auto"/>
            <w:vAlign w:val="center"/>
          </w:tcPr>
          <w:p w14:paraId="5558BED6" w14:textId="77777777" w:rsidR="00B53E52" w:rsidRDefault="007453EC">
            <w:pPr>
              <w:jc w:val="left"/>
              <w:rPr>
                <w:rFonts w:ascii="Times New Roman" w:hAnsi="Times New Roman"/>
                <w:sz w:val="18"/>
                <w:szCs w:val="18"/>
              </w:rPr>
            </w:pPr>
            <w:r>
              <w:rPr>
                <w:rFonts w:ascii="Times New Roman" w:hAnsi="Times New Roman"/>
                <w:sz w:val="18"/>
                <w:szCs w:val="18"/>
              </w:rPr>
              <w:t>210</w:t>
            </w:r>
          </w:p>
        </w:tc>
        <w:tc>
          <w:tcPr>
            <w:tcW w:w="7540" w:type="dxa"/>
            <w:shd w:val="clear" w:color="auto" w:fill="auto"/>
            <w:vAlign w:val="center"/>
          </w:tcPr>
          <w:p w14:paraId="489DF64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1.1.7 Fordringar från positioner i större aktieindexinstrument förutsatt att det inte sker någon dubbelräkning med likvida tillgångar</w:t>
            </w:r>
          </w:p>
          <w:p w14:paraId="6EFECAA7" w14:textId="41986F3F" w:rsidR="00B53E52" w:rsidRDefault="000378A5">
            <w:pPr>
              <w:spacing w:before="240" w:after="240"/>
              <w:rPr>
                <w:rFonts w:ascii="Times New Roman" w:hAnsi="Times New Roman"/>
                <w:bCs/>
                <w:sz w:val="18"/>
                <w:szCs w:val="18"/>
              </w:rPr>
            </w:pPr>
            <w:r>
              <w:rPr>
                <w:rFonts w:ascii="Times New Roman" w:hAnsi="Times New Roman"/>
                <w:bCs/>
                <w:sz w:val="18"/>
                <w:szCs w:val="18"/>
              </w:rPr>
              <w:t>Artikel 32.2 d i delegerad förordning (EU) 2015/61</w:t>
            </w:r>
          </w:p>
          <w:p w14:paraId="3FB14AF9" w14:textId="5F6008BB" w:rsidR="00B53E52" w:rsidRDefault="007453EC">
            <w:pPr>
              <w:spacing w:before="240" w:after="240"/>
              <w:rPr>
                <w:rFonts w:ascii="Times New Roman" w:hAnsi="Times New Roman"/>
                <w:b/>
                <w:bCs/>
                <w:sz w:val="18"/>
                <w:szCs w:val="18"/>
              </w:rPr>
            </w:pPr>
            <w:r>
              <w:rPr>
                <w:rFonts w:ascii="Times New Roman" w:hAnsi="Times New Roman"/>
                <w:bCs/>
                <w:sz w:val="18"/>
                <w:szCs w:val="18"/>
              </w:rPr>
              <w:t>Fordringar från positioner i större aktieindexinstrument förutsatt att det inte sker någon dubbelräkning med likvida tillgångar i enlighet med artikel 32.2 d i delegerad förordning (EU) 2015/61. Positionen ska inbegripa fordringar som enligt avtal förfaller inom 30 kalenderdagar, exempelvis utdelning i kontanter från sådana större index och kontanter som ska betalas in från sådana egetkapitalinstrument som sålts men ännu inte avvecklats, såvida de inte erkänns som likvida tillgångar i enlighet med avdelning II i delegerad förordning (EU) 2015/61.</w:t>
            </w:r>
          </w:p>
        </w:tc>
      </w:tr>
      <w:tr w:rsidR="00B53E52" w14:paraId="2B10E917" w14:textId="77777777" w:rsidTr="00454544">
        <w:tc>
          <w:tcPr>
            <w:tcW w:w="756" w:type="dxa"/>
            <w:shd w:val="clear" w:color="auto" w:fill="auto"/>
            <w:vAlign w:val="center"/>
          </w:tcPr>
          <w:p w14:paraId="2AD6B757" w14:textId="77777777" w:rsidR="00B53E52" w:rsidRDefault="007453EC">
            <w:pPr>
              <w:jc w:val="left"/>
              <w:rPr>
                <w:rFonts w:ascii="Times New Roman" w:hAnsi="Times New Roman"/>
                <w:sz w:val="18"/>
                <w:szCs w:val="18"/>
              </w:rPr>
            </w:pPr>
            <w:r>
              <w:rPr>
                <w:rFonts w:ascii="Times New Roman" w:hAnsi="Times New Roman"/>
                <w:sz w:val="18"/>
                <w:szCs w:val="18"/>
              </w:rPr>
              <w:t>230</w:t>
            </w:r>
          </w:p>
        </w:tc>
        <w:tc>
          <w:tcPr>
            <w:tcW w:w="7540" w:type="dxa"/>
            <w:shd w:val="clear" w:color="auto" w:fill="auto"/>
            <w:vAlign w:val="center"/>
          </w:tcPr>
          <w:p w14:paraId="0A443FE1" w14:textId="3DD7455C" w:rsidR="00B53E52" w:rsidRDefault="007453EC">
            <w:pPr>
              <w:spacing w:before="240" w:after="240"/>
              <w:rPr>
                <w:rFonts w:ascii="Times New Roman" w:hAnsi="Times New Roman"/>
                <w:b/>
                <w:bCs/>
                <w:sz w:val="18"/>
                <w:szCs w:val="18"/>
              </w:rPr>
            </w:pPr>
            <w:r>
              <w:rPr>
                <w:rFonts w:ascii="Times New Roman" w:hAnsi="Times New Roman"/>
                <w:b/>
                <w:bCs/>
                <w:sz w:val="18"/>
                <w:szCs w:val="18"/>
              </w:rPr>
              <w:t>1.1.8 Inflöden från utsläpp av balans i åtskilda konton i enlighet med regleringskrav för skydd av tillgångar inom kundhandel</w:t>
            </w:r>
          </w:p>
          <w:p w14:paraId="775341D9" w14:textId="023BC8E7" w:rsidR="00B53E52" w:rsidRDefault="007453EC">
            <w:pPr>
              <w:spacing w:before="240" w:after="240"/>
              <w:rPr>
                <w:rFonts w:ascii="Times New Roman" w:hAnsi="Times New Roman"/>
                <w:bCs/>
                <w:sz w:val="18"/>
                <w:szCs w:val="18"/>
              </w:rPr>
            </w:pPr>
            <w:r>
              <w:rPr>
                <w:rFonts w:ascii="Times New Roman" w:hAnsi="Times New Roman"/>
                <w:bCs/>
                <w:sz w:val="18"/>
                <w:szCs w:val="18"/>
              </w:rPr>
              <w:t>Artikel 32.4 i delegerad förordning (EU) 2015/61</w:t>
            </w:r>
          </w:p>
          <w:p w14:paraId="50121AFE" w14:textId="4A96E6A9" w:rsidR="00B53E52" w:rsidRDefault="007453EC">
            <w:pPr>
              <w:spacing w:before="240" w:after="240"/>
              <w:rPr>
                <w:rFonts w:ascii="Times New Roman" w:hAnsi="Times New Roman"/>
                <w:bCs/>
                <w:sz w:val="18"/>
                <w:szCs w:val="18"/>
              </w:rPr>
            </w:pPr>
            <w:r>
              <w:rPr>
                <w:rFonts w:ascii="Times New Roman" w:hAnsi="Times New Roman"/>
                <w:bCs/>
                <w:sz w:val="18"/>
                <w:szCs w:val="18"/>
              </w:rPr>
              <w:t>Inflöden från utsläpp av balans i åtskilda konton i enlighet med regleringskrav för skydd av tillgångar inom kundhandel i enlighet med artikel 32.4 i delegerad förordning (EU) 2015/61.</w:t>
            </w:r>
          </w:p>
          <w:p w14:paraId="61A2512C" w14:textId="37159C83" w:rsidR="00B53E52" w:rsidRDefault="007453EC">
            <w:pPr>
              <w:spacing w:before="240" w:after="240"/>
              <w:rPr>
                <w:rFonts w:ascii="Times New Roman" w:hAnsi="Times New Roman"/>
                <w:b/>
                <w:bCs/>
                <w:sz w:val="18"/>
                <w:szCs w:val="18"/>
              </w:rPr>
            </w:pPr>
            <w:r>
              <w:rPr>
                <w:rFonts w:ascii="Times New Roman" w:hAnsi="Times New Roman"/>
                <w:bCs/>
                <w:sz w:val="18"/>
                <w:szCs w:val="18"/>
              </w:rPr>
              <w:t>Inflöden ska endast beaktas om balansen hålls i likvida tillgångar enligt avdelning II i delegerad förordning (EU) 2015/61.</w:t>
            </w:r>
          </w:p>
        </w:tc>
      </w:tr>
      <w:tr w:rsidR="00B53E52" w14:paraId="5F0019D0" w14:textId="77777777" w:rsidTr="00454544">
        <w:tc>
          <w:tcPr>
            <w:tcW w:w="756" w:type="dxa"/>
            <w:shd w:val="clear" w:color="auto" w:fill="auto"/>
            <w:vAlign w:val="center"/>
          </w:tcPr>
          <w:p w14:paraId="42CAE49B" w14:textId="77777777" w:rsidR="00B53E52" w:rsidRDefault="007453EC">
            <w:pPr>
              <w:jc w:val="left"/>
              <w:rPr>
                <w:rFonts w:ascii="Times New Roman" w:hAnsi="Times New Roman"/>
                <w:sz w:val="18"/>
                <w:szCs w:val="18"/>
              </w:rPr>
            </w:pPr>
            <w:r>
              <w:rPr>
                <w:rFonts w:ascii="Times New Roman" w:hAnsi="Times New Roman"/>
                <w:sz w:val="18"/>
                <w:szCs w:val="18"/>
              </w:rPr>
              <w:t>240</w:t>
            </w:r>
          </w:p>
        </w:tc>
        <w:tc>
          <w:tcPr>
            <w:tcW w:w="7540" w:type="dxa"/>
            <w:shd w:val="clear" w:color="auto" w:fill="auto"/>
            <w:vAlign w:val="center"/>
          </w:tcPr>
          <w:p w14:paraId="7CB0F28F" w14:textId="068CB41D" w:rsidR="00B53E52" w:rsidRDefault="007453EC">
            <w:pPr>
              <w:spacing w:before="240" w:after="240"/>
              <w:rPr>
                <w:rFonts w:ascii="Times New Roman" w:hAnsi="Times New Roman"/>
                <w:b/>
                <w:bCs/>
                <w:sz w:val="18"/>
                <w:szCs w:val="18"/>
              </w:rPr>
            </w:pPr>
            <w:r>
              <w:rPr>
                <w:rFonts w:ascii="Times New Roman" w:hAnsi="Times New Roman"/>
                <w:b/>
                <w:bCs/>
                <w:sz w:val="18"/>
                <w:szCs w:val="18"/>
              </w:rPr>
              <w:t>1.1.9 Inflöden från derivat</w:t>
            </w:r>
          </w:p>
          <w:p w14:paraId="2B565980" w14:textId="5322282D" w:rsidR="00B53E52" w:rsidRDefault="007453EC">
            <w:pPr>
              <w:spacing w:before="240" w:after="240"/>
              <w:rPr>
                <w:rFonts w:ascii="Times New Roman" w:hAnsi="Times New Roman"/>
                <w:bCs/>
                <w:sz w:val="18"/>
                <w:szCs w:val="18"/>
              </w:rPr>
            </w:pPr>
            <w:r>
              <w:rPr>
                <w:rFonts w:ascii="Times New Roman" w:hAnsi="Times New Roman"/>
                <w:bCs/>
                <w:sz w:val="18"/>
                <w:szCs w:val="18"/>
              </w:rPr>
              <w:t>Artikel 32.5 i kombination med artikel 21 i delegerad förordning (EU) 2015/61</w:t>
            </w:r>
          </w:p>
          <w:p w14:paraId="2AB45F97" w14:textId="4BD3B8B3" w:rsidR="00B53E52" w:rsidRDefault="007453EC">
            <w:pPr>
              <w:spacing w:before="240" w:after="240"/>
              <w:rPr>
                <w:rFonts w:ascii="Times New Roman" w:hAnsi="Times New Roman"/>
                <w:bCs/>
                <w:sz w:val="18"/>
                <w:szCs w:val="18"/>
              </w:rPr>
            </w:pPr>
            <w:r>
              <w:rPr>
                <w:rFonts w:ascii="Times New Roman" w:hAnsi="Times New Roman"/>
                <w:bCs/>
                <w:sz w:val="18"/>
                <w:szCs w:val="18"/>
              </w:rPr>
              <w:t>Nettobeloppet för fordringar som förväntas inom 30-dagarsperioden till följd av de avtal som förtecknas i bilaga II i delegerad förordning (EU) nr 575/2013 och till följd av kreditderivat.</w:t>
            </w:r>
          </w:p>
          <w:p w14:paraId="498479E7" w14:textId="3293DB26"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beräkna förväntade inflöden under 30 kalenderdagar på en nettobasis per motpart som omfattas av förekomsten av bilaterala nettningsöverenskommelser i enlighet med artikel 295 i förordning (EU) nr 575/2013. Med nettobasis avses också netto efter säkerhet som tagits emot och som kan klassificeras som likvida tillgångar enligt avdelning II i delegerad förordning (EU) 2015/61.</w:t>
            </w:r>
          </w:p>
          <w:p w14:paraId="7A456C61"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Utflöden och inflöden av likviditet från valutaderivat- eller kreditderivattransaktioner som innebär fullständig och samtidig (eller inom samma dag) valutaväxling av kapitalbelopp ska beräknas netto, även om transaktionerna inte omfattas om någon bilateral överenskommelse om nettning.</w:t>
            </w:r>
          </w:p>
          <w:p w14:paraId="545BC0CB" w14:textId="5C31DEF7" w:rsidR="00B53E52" w:rsidRDefault="007453EC">
            <w:pPr>
              <w:spacing w:before="240" w:after="240"/>
              <w:rPr>
                <w:rFonts w:ascii="Times New Roman" w:hAnsi="Times New Roman"/>
                <w:bCs/>
                <w:sz w:val="18"/>
                <w:szCs w:val="18"/>
              </w:rPr>
            </w:pPr>
            <w:r>
              <w:rPr>
                <w:rFonts w:ascii="Times New Roman" w:hAnsi="Times New Roman"/>
                <w:sz w:val="18"/>
                <w:szCs w:val="18"/>
              </w:rPr>
              <w:t>Vid separat rapportering i enlighet med artikel 415.2 i delegerad förordning (EU) 575/2013 ska derivat-</w:t>
            </w:r>
            <w:r>
              <w:rPr>
                <w:rFonts w:ascii="Times New Roman" w:hAnsi="Times New Roman"/>
                <w:bCs/>
                <w:sz w:val="18"/>
                <w:szCs w:val="18"/>
              </w:rPr>
              <w:t xml:space="preserve"> eller kreditderivattransaktionerna delas in efter respektive valuta. Nettning per motpart får endast tillämpas på flöden i den valutan.</w:t>
            </w:r>
          </w:p>
        </w:tc>
      </w:tr>
      <w:tr w:rsidR="00B53E52" w14:paraId="1249D99D" w14:textId="77777777" w:rsidTr="00454544">
        <w:tc>
          <w:tcPr>
            <w:tcW w:w="756" w:type="dxa"/>
            <w:shd w:val="clear" w:color="auto" w:fill="auto"/>
            <w:vAlign w:val="center"/>
          </w:tcPr>
          <w:p w14:paraId="21EB3A40" w14:textId="77777777" w:rsidR="00B53E52" w:rsidRDefault="007453EC">
            <w:pPr>
              <w:jc w:val="left"/>
              <w:rPr>
                <w:rFonts w:ascii="Times New Roman" w:hAnsi="Times New Roman"/>
                <w:sz w:val="18"/>
                <w:szCs w:val="18"/>
              </w:rPr>
            </w:pPr>
            <w:r>
              <w:rPr>
                <w:rFonts w:ascii="Times New Roman" w:hAnsi="Times New Roman"/>
                <w:sz w:val="18"/>
                <w:szCs w:val="18"/>
              </w:rPr>
              <w:t>250</w:t>
            </w:r>
          </w:p>
        </w:tc>
        <w:tc>
          <w:tcPr>
            <w:tcW w:w="7540" w:type="dxa"/>
            <w:shd w:val="clear" w:color="auto" w:fill="auto"/>
            <w:vAlign w:val="center"/>
          </w:tcPr>
          <w:p w14:paraId="58265C20" w14:textId="00438872" w:rsidR="00B53E52" w:rsidRDefault="007453EC">
            <w:pPr>
              <w:spacing w:before="240" w:after="240"/>
              <w:rPr>
                <w:rFonts w:ascii="Times New Roman" w:hAnsi="Times New Roman"/>
                <w:b/>
                <w:bCs/>
                <w:sz w:val="18"/>
                <w:szCs w:val="18"/>
              </w:rPr>
            </w:pPr>
            <w:r>
              <w:rPr>
                <w:rFonts w:ascii="Times New Roman" w:hAnsi="Times New Roman"/>
                <w:b/>
                <w:bCs/>
                <w:sz w:val="18"/>
                <w:szCs w:val="18"/>
              </w:rPr>
              <w:t>1.1.10 Inflöden från outnyttjade kredit- eller likviditetsfaciliteter från medlemmar i en grupp eller ett institutionellt skyddssystem där behöriga myndigheter har beviljat tillstånd att tillämpa en förmånlig inflödessats</w:t>
            </w:r>
          </w:p>
          <w:p w14:paraId="52A91E47" w14:textId="6D4B12C6" w:rsidR="00B53E52" w:rsidRDefault="007453EC">
            <w:pPr>
              <w:spacing w:before="240" w:after="240"/>
              <w:rPr>
                <w:rFonts w:ascii="Times New Roman" w:hAnsi="Times New Roman"/>
                <w:bCs/>
                <w:sz w:val="18"/>
                <w:szCs w:val="18"/>
              </w:rPr>
            </w:pPr>
            <w:r>
              <w:rPr>
                <w:rFonts w:ascii="Times New Roman" w:hAnsi="Times New Roman"/>
                <w:bCs/>
                <w:sz w:val="18"/>
                <w:szCs w:val="18"/>
              </w:rPr>
              <w:t>Artikel 34 i delegerad förordning (EU) 2015/61</w:t>
            </w:r>
          </w:p>
          <w:p w14:paraId="3CFB5DCA" w14:textId="741C2B31" w:rsidR="00B53E52" w:rsidRDefault="007453EC">
            <w:pPr>
              <w:spacing w:before="240" w:after="240"/>
              <w:rPr>
                <w:rFonts w:ascii="Times New Roman" w:hAnsi="Times New Roman"/>
                <w:b/>
                <w:bCs/>
                <w:sz w:val="18"/>
                <w:szCs w:val="18"/>
              </w:rPr>
            </w:pPr>
            <w:r>
              <w:rPr>
                <w:rFonts w:ascii="Times New Roman" w:hAnsi="Times New Roman"/>
                <w:bCs/>
                <w:sz w:val="18"/>
                <w:szCs w:val="18"/>
              </w:rPr>
              <w:t>Inflöden från outnyttjade kredit- eller likviditetsfaciliteter från medlemmar i en grupp eller ett institutionellt skyddssystem där en behörig myndighet har beviljat tillstånd att tillämpa en förmånlig inflödessats i enlighet med artikel 34 i delegerad förordning (EU) 2015/61.</w:t>
            </w:r>
          </w:p>
        </w:tc>
      </w:tr>
      <w:tr w:rsidR="00B53E52" w14:paraId="3C2AD705" w14:textId="77777777" w:rsidTr="00454544">
        <w:tc>
          <w:tcPr>
            <w:tcW w:w="756" w:type="dxa"/>
            <w:shd w:val="clear" w:color="auto" w:fill="auto"/>
            <w:vAlign w:val="center"/>
          </w:tcPr>
          <w:p w14:paraId="362E1D99" w14:textId="77777777" w:rsidR="00B53E52" w:rsidRDefault="007453EC">
            <w:pPr>
              <w:jc w:val="left"/>
              <w:rPr>
                <w:rFonts w:ascii="Times New Roman" w:hAnsi="Times New Roman"/>
                <w:sz w:val="18"/>
                <w:szCs w:val="18"/>
              </w:rPr>
            </w:pPr>
            <w:r>
              <w:rPr>
                <w:rFonts w:ascii="Times New Roman" w:hAnsi="Times New Roman"/>
                <w:sz w:val="18"/>
                <w:szCs w:val="18"/>
              </w:rPr>
              <w:t>260</w:t>
            </w:r>
          </w:p>
        </w:tc>
        <w:tc>
          <w:tcPr>
            <w:tcW w:w="7540" w:type="dxa"/>
            <w:shd w:val="clear" w:color="auto" w:fill="auto"/>
            <w:vAlign w:val="center"/>
          </w:tcPr>
          <w:p w14:paraId="22324DF3" w14:textId="39D6214E" w:rsidR="00B53E52" w:rsidRDefault="007453EC">
            <w:pPr>
              <w:spacing w:before="240" w:after="240"/>
              <w:rPr>
                <w:rFonts w:ascii="Times New Roman" w:hAnsi="Times New Roman"/>
                <w:b/>
                <w:bCs/>
                <w:sz w:val="18"/>
                <w:szCs w:val="18"/>
              </w:rPr>
            </w:pPr>
            <w:r>
              <w:rPr>
                <w:rFonts w:ascii="Times New Roman" w:hAnsi="Times New Roman"/>
                <w:b/>
                <w:bCs/>
                <w:sz w:val="18"/>
                <w:szCs w:val="18"/>
              </w:rPr>
              <w:t>1.1.11 Övriga inflöden</w:t>
            </w:r>
          </w:p>
          <w:p w14:paraId="7EE5352C" w14:textId="77B1DAFA" w:rsidR="00B53E52" w:rsidRDefault="007453EC">
            <w:pPr>
              <w:spacing w:before="240" w:after="240"/>
              <w:rPr>
                <w:rFonts w:ascii="Times New Roman" w:hAnsi="Times New Roman"/>
                <w:bCs/>
                <w:sz w:val="18"/>
                <w:szCs w:val="18"/>
              </w:rPr>
            </w:pPr>
            <w:r>
              <w:rPr>
                <w:rFonts w:ascii="Times New Roman" w:hAnsi="Times New Roman"/>
                <w:bCs/>
                <w:sz w:val="18"/>
                <w:szCs w:val="18"/>
              </w:rPr>
              <w:t>Artikel 32.2 i delegerad förordning (EU) 2015/61</w:t>
            </w:r>
          </w:p>
          <w:p w14:paraId="3A35C748" w14:textId="7D2AA379" w:rsidR="00B53E52" w:rsidRDefault="007453EC">
            <w:pPr>
              <w:spacing w:before="240" w:after="240"/>
              <w:rPr>
                <w:rFonts w:ascii="Times New Roman" w:hAnsi="Times New Roman"/>
                <w:b/>
                <w:bCs/>
                <w:sz w:val="18"/>
                <w:szCs w:val="18"/>
              </w:rPr>
            </w:pPr>
            <w:r>
              <w:rPr>
                <w:rFonts w:ascii="Times New Roman" w:hAnsi="Times New Roman"/>
                <w:bCs/>
                <w:sz w:val="18"/>
                <w:szCs w:val="18"/>
              </w:rPr>
              <w:t>Alla andra inflöden i enlighet med artikel 32.2 i delegerad förordning (EU) 2015/61 som inte rapporterats någon annanstans i mallen.</w:t>
            </w:r>
          </w:p>
        </w:tc>
      </w:tr>
      <w:tr w:rsidR="00B53E52" w14:paraId="64D4CCAC" w14:textId="77777777" w:rsidTr="00454544">
        <w:tc>
          <w:tcPr>
            <w:tcW w:w="756" w:type="dxa"/>
            <w:shd w:val="clear" w:color="auto" w:fill="auto"/>
            <w:vAlign w:val="center"/>
          </w:tcPr>
          <w:p w14:paraId="5287A7B1" w14:textId="66C88766" w:rsidR="00B53E52" w:rsidRDefault="007453EC">
            <w:pPr>
              <w:jc w:val="left"/>
              <w:rPr>
                <w:rFonts w:ascii="Times New Roman" w:hAnsi="Times New Roman"/>
                <w:sz w:val="18"/>
                <w:szCs w:val="18"/>
              </w:rPr>
            </w:pPr>
            <w:r>
              <w:rPr>
                <w:rFonts w:ascii="Times New Roman" w:hAnsi="Times New Roman"/>
                <w:sz w:val="18"/>
                <w:szCs w:val="18"/>
              </w:rPr>
              <w:t>263</w:t>
            </w:r>
          </w:p>
        </w:tc>
        <w:tc>
          <w:tcPr>
            <w:tcW w:w="7540" w:type="dxa"/>
            <w:shd w:val="clear" w:color="auto" w:fill="auto"/>
            <w:vAlign w:val="center"/>
          </w:tcPr>
          <w:p w14:paraId="39391914" w14:textId="77777777" w:rsidR="00B53E52" w:rsidRDefault="007453EC">
            <w:pPr>
              <w:spacing w:before="240" w:after="240"/>
              <w:rPr>
                <w:rFonts w:ascii="Times New Roman" w:hAnsi="Times New Roman"/>
                <w:b/>
                <w:bCs/>
                <w:sz w:val="18"/>
                <w:szCs w:val="18"/>
              </w:rPr>
            </w:pPr>
            <w:r>
              <w:rPr>
                <w:rFonts w:ascii="Times New Roman" w:hAnsi="Times New Roman"/>
                <w:b/>
                <w:sz w:val="18"/>
                <w:szCs w:val="18"/>
              </w:rPr>
              <w:t>1.2</w:t>
            </w:r>
            <w:r>
              <w:rPr>
                <w:rFonts w:ascii="Times New Roman" w:hAnsi="Times New Roman"/>
                <w:b/>
                <w:bCs/>
                <w:sz w:val="18"/>
                <w:szCs w:val="18"/>
              </w:rPr>
              <w:t xml:space="preserve"> Inflöden från utlåning mot säkerhet och kapitalmarknadsrelaterade transaktioner</w:t>
            </w:r>
          </w:p>
          <w:p w14:paraId="5E83DDB2" w14:textId="743EF49E" w:rsidR="00B53E52" w:rsidRDefault="000378A5">
            <w:pPr>
              <w:spacing w:before="240" w:after="240"/>
              <w:rPr>
                <w:rFonts w:ascii="Times New Roman" w:hAnsi="Times New Roman"/>
                <w:bCs/>
                <w:sz w:val="18"/>
                <w:szCs w:val="18"/>
              </w:rPr>
            </w:pPr>
            <w:r>
              <w:rPr>
                <w:rFonts w:ascii="Times New Roman" w:hAnsi="Times New Roman"/>
                <w:bCs/>
                <w:sz w:val="18"/>
                <w:szCs w:val="18"/>
              </w:rPr>
              <w:t>Artikel 32.3 b, c och f i delegerad förordning (EU) 2015/61 avser inflöden från utlåning mot säkerhet och kapitalmarknadsrelaterade transaktioner med en återstående löptid på högst 30 dagar.</w:t>
            </w:r>
          </w:p>
          <w:p w14:paraId="03DCCFCF" w14:textId="35FF4905" w:rsidR="00B53E52" w:rsidRDefault="007453EC">
            <w:pPr>
              <w:spacing w:before="240" w:after="240"/>
              <w:rPr>
                <w:rFonts w:ascii="Times New Roman" w:hAnsi="Times New Roman"/>
                <w:sz w:val="18"/>
                <w:szCs w:val="18"/>
              </w:rPr>
            </w:pPr>
            <w:r>
              <w:rPr>
                <w:rFonts w:ascii="Times New Roman" w:hAnsi="Times New Roman"/>
                <w:bCs/>
                <w:sz w:val="18"/>
                <w:szCs w:val="18"/>
              </w:rPr>
              <w:t>Kreditinstitut ska rapportera på rad 263 i C 74.00 i bilaga </w:t>
            </w:r>
            <w:r>
              <w:rPr>
                <w:rFonts w:ascii="Times New Roman" w:hAnsi="Times New Roman"/>
                <w:sz w:val="18"/>
                <w:szCs w:val="18"/>
              </w:rPr>
              <w:t>XXIV</w:t>
            </w:r>
          </w:p>
          <w:p w14:paraId="491CD905" w14:textId="467E6318"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från utlåning mot säkerhet och kapitalmarknadsdrivna transaktioner och</w:t>
            </w:r>
          </w:p>
          <w:p w14:paraId="72BE5DB8" w14:textId="67B0753B"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utlåning mot säkerhet och kapitalmarknadsdrivna transaktioner.</w:t>
            </w:r>
          </w:p>
          <w:p w14:paraId="7B541C76" w14:textId="778E3A36" w:rsidR="00B53E52" w:rsidRDefault="007453EC">
            <w:pPr>
              <w:spacing w:before="240" w:after="240"/>
              <w:rPr>
                <w:rFonts w:ascii="Times New Roman" w:hAnsi="Times New Roman"/>
                <w:bCs/>
                <w:sz w:val="18"/>
                <w:szCs w:val="18"/>
              </w:rPr>
            </w:pPr>
            <w:r>
              <w:rPr>
                <w:rFonts w:ascii="Times New Roman" w:hAnsi="Times New Roman"/>
                <w:bCs/>
                <w:sz w:val="18"/>
                <w:szCs w:val="18"/>
              </w:rPr>
              <w:t>Likviditetsswappar som förfaller inom 30 kalenderdagar ska rapporteras i mall C 75.01 i bilaga XXIV och ska inte rapporteras här.</w:t>
            </w:r>
          </w:p>
        </w:tc>
      </w:tr>
      <w:tr w:rsidR="00B53E52" w14:paraId="01CA0548" w14:textId="77777777" w:rsidTr="00454544">
        <w:tc>
          <w:tcPr>
            <w:tcW w:w="756" w:type="dxa"/>
            <w:shd w:val="clear" w:color="auto" w:fill="auto"/>
            <w:vAlign w:val="center"/>
          </w:tcPr>
          <w:p w14:paraId="52BCD01B" w14:textId="77777777" w:rsidR="00B53E52" w:rsidRDefault="007453EC">
            <w:pPr>
              <w:jc w:val="left"/>
              <w:rPr>
                <w:rFonts w:ascii="Times New Roman" w:hAnsi="Times New Roman"/>
                <w:sz w:val="18"/>
                <w:szCs w:val="18"/>
              </w:rPr>
            </w:pPr>
            <w:r>
              <w:rPr>
                <w:rFonts w:ascii="Times New Roman" w:hAnsi="Times New Roman"/>
                <w:sz w:val="18"/>
                <w:szCs w:val="18"/>
              </w:rPr>
              <w:t>265</w:t>
            </w:r>
          </w:p>
        </w:tc>
        <w:tc>
          <w:tcPr>
            <w:tcW w:w="7540" w:type="dxa"/>
            <w:shd w:val="clear" w:color="auto" w:fill="auto"/>
            <w:vAlign w:val="center"/>
          </w:tcPr>
          <w:p w14:paraId="30886BA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 Motparten är en centralbank</w:t>
            </w:r>
          </w:p>
          <w:p w14:paraId="7C97E42C" w14:textId="77777777" w:rsidR="00B53E52" w:rsidRDefault="007453EC">
            <w:pPr>
              <w:spacing w:before="240" w:after="240"/>
              <w:rPr>
                <w:rFonts w:ascii="Times New Roman" w:hAnsi="Times New Roman"/>
                <w:sz w:val="18"/>
              </w:rPr>
            </w:pPr>
            <w:r>
              <w:rPr>
                <w:rFonts w:ascii="Times New Roman" w:hAnsi="Times New Roman"/>
                <w:sz w:val="18"/>
              </w:rPr>
              <w:t xml:space="preserve">Kreditinstitut ska här rapportera inflöden från utlåning mot säkerhet och kapitalmarknadsrelaterade transaktioner enligt definitionen i artikel 192.2 och 192.3 i förordning (EU) nr 575/2013 </w:t>
            </w:r>
            <w:r>
              <w:rPr>
                <w:rFonts w:ascii="Times New Roman" w:hAnsi="Times New Roman"/>
                <w:bCs/>
                <w:sz w:val="18"/>
                <w:szCs w:val="18"/>
              </w:rPr>
              <w:t>med en återstående löptid på högst 30 dagar</w:t>
            </w:r>
            <w:r>
              <w:rPr>
                <w:rFonts w:ascii="Times New Roman" w:hAnsi="Times New Roman"/>
                <w:sz w:val="18"/>
              </w:rPr>
              <w:t xml:space="preserve"> när motparten är en centralbank.</w:t>
            </w:r>
          </w:p>
          <w:p w14:paraId="6A1976C0" w14:textId="77777777" w:rsidR="00B53E52" w:rsidRDefault="007453EC">
            <w:pPr>
              <w:spacing w:before="240" w:after="240"/>
              <w:rPr>
                <w:rFonts w:ascii="Times New Roman" w:hAnsi="Times New Roman"/>
                <w:sz w:val="18"/>
                <w:szCs w:val="18"/>
              </w:rPr>
            </w:pPr>
            <w:r>
              <w:rPr>
                <w:rFonts w:ascii="Times New Roman" w:hAnsi="Times New Roman"/>
                <w:bCs/>
                <w:sz w:val="18"/>
                <w:szCs w:val="18"/>
              </w:rPr>
              <w:t>Kreditinstitut ska rapportera på rad 265 i C 74.00 i bilaga </w:t>
            </w:r>
            <w:r>
              <w:rPr>
                <w:rFonts w:ascii="Times New Roman" w:hAnsi="Times New Roman"/>
                <w:sz w:val="18"/>
                <w:szCs w:val="18"/>
              </w:rPr>
              <w:t>XXIV</w:t>
            </w:r>
          </w:p>
          <w:p w14:paraId="6DED8CDF"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från utlåning mot säkerhet och kapitalmarknadsdrivna transaktioner</w:t>
            </w:r>
            <w:r>
              <w:rPr>
                <w:rFonts w:ascii="Times New Roman" w:hAnsi="Times New Roman"/>
                <w:sz w:val="18"/>
              </w:rPr>
              <w:t xml:space="preserve"> när motparten är en centralbank,</w:t>
            </w:r>
            <w:r>
              <w:rPr>
                <w:rFonts w:ascii="Times New Roman" w:hAnsi="Times New Roman"/>
                <w:bCs/>
                <w:sz w:val="18"/>
                <w:szCs w:val="18"/>
              </w:rPr>
              <w:t xml:space="preserve"> och</w:t>
            </w:r>
          </w:p>
          <w:p w14:paraId="4D424125"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utlåning mot säkerhet och kapitalmarknadsdrivna transaktioner</w:t>
            </w:r>
            <w:r>
              <w:rPr>
                <w:rFonts w:ascii="Times New Roman" w:hAnsi="Times New Roman"/>
                <w:sz w:val="18"/>
              </w:rPr>
              <w:t xml:space="preserve"> när motparten är en centralbank</w:t>
            </w:r>
            <w:r>
              <w:rPr>
                <w:rFonts w:ascii="Times New Roman" w:hAnsi="Times New Roman"/>
                <w:bCs/>
                <w:sz w:val="18"/>
                <w:szCs w:val="18"/>
              </w:rPr>
              <w:t>.</w:t>
            </w:r>
          </w:p>
        </w:tc>
      </w:tr>
      <w:tr w:rsidR="00B53E52" w14:paraId="0C18B44D" w14:textId="77777777" w:rsidTr="00454544">
        <w:tc>
          <w:tcPr>
            <w:tcW w:w="756" w:type="dxa"/>
            <w:shd w:val="clear" w:color="auto" w:fill="auto"/>
            <w:vAlign w:val="center"/>
          </w:tcPr>
          <w:p w14:paraId="3E3950A8" w14:textId="77777777" w:rsidR="00B53E52" w:rsidRDefault="007453EC">
            <w:pPr>
              <w:jc w:val="left"/>
              <w:rPr>
                <w:rFonts w:ascii="Times New Roman" w:hAnsi="Times New Roman"/>
                <w:sz w:val="18"/>
                <w:szCs w:val="18"/>
              </w:rPr>
            </w:pPr>
            <w:r>
              <w:rPr>
                <w:rFonts w:ascii="Times New Roman" w:hAnsi="Times New Roman"/>
                <w:sz w:val="18"/>
                <w:szCs w:val="18"/>
              </w:rPr>
              <w:t>267</w:t>
            </w:r>
          </w:p>
        </w:tc>
        <w:tc>
          <w:tcPr>
            <w:tcW w:w="7540" w:type="dxa"/>
            <w:shd w:val="clear" w:color="auto" w:fill="auto"/>
            <w:vAlign w:val="center"/>
          </w:tcPr>
          <w:p w14:paraId="37D80B09"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 Säkerhet som kan klassificeras som likvid tillgång</w:t>
            </w:r>
          </w:p>
          <w:p w14:paraId="762C261E" w14:textId="77777777" w:rsidR="00B53E52" w:rsidRDefault="007453EC">
            <w:pPr>
              <w:spacing w:before="240" w:after="240"/>
              <w:rPr>
                <w:rFonts w:ascii="Times New Roman" w:hAnsi="Times New Roman"/>
                <w:sz w:val="18"/>
                <w:szCs w:val="18"/>
              </w:rPr>
            </w:pPr>
            <w:r>
              <w:rPr>
                <w:rFonts w:ascii="Times New Roman" w:hAnsi="Times New Roman"/>
                <w:bCs/>
                <w:sz w:val="18"/>
                <w:szCs w:val="18"/>
              </w:rPr>
              <w:t>Kreditinstitut ska rapportera på rad 267 i C 74.00 i bilaga </w:t>
            </w:r>
            <w:r>
              <w:rPr>
                <w:rFonts w:ascii="Times New Roman" w:hAnsi="Times New Roman"/>
                <w:sz w:val="18"/>
                <w:szCs w:val="18"/>
              </w:rPr>
              <w:t>XXIV</w:t>
            </w:r>
          </w:p>
          <w:p w14:paraId="16BF428A" w14:textId="77777777" w:rsidR="00B53E52"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från utlåning mot säkerhet och kapitalmarknadsdrivna transaktioner</w:t>
            </w:r>
            <w:r>
              <w:rPr>
                <w:rFonts w:ascii="Times New Roman" w:hAnsi="Times New Roman"/>
                <w:sz w:val="18"/>
              </w:rPr>
              <w:t xml:space="preserve"> </w:t>
            </w:r>
            <w:r>
              <w:rPr>
                <w:rFonts w:ascii="Times New Roman" w:hAnsi="Times New Roman"/>
                <w:bCs/>
                <w:sz w:val="18"/>
                <w:szCs w:val="18"/>
              </w:rPr>
              <w:t xml:space="preserve">med en återstående löptid på högst 30 dagar </w:t>
            </w:r>
            <w:r>
              <w:rPr>
                <w:rFonts w:ascii="Times New Roman" w:hAnsi="Times New Roman"/>
                <w:sz w:val="18"/>
              </w:rPr>
              <w:t>och när motparten är en centralbank samt transaktionen säkerställts genom likvida tillgångar, och</w:t>
            </w:r>
          </w:p>
          <w:p w14:paraId="42686281" w14:textId="77777777" w:rsidR="00B53E52"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för varje kolumn 140, 150 och 160 totala inflöden från utlåning mot säkerhet och kapitalmarknadsdrivna transaktioner</w:t>
            </w:r>
            <w:r>
              <w:rPr>
                <w:rFonts w:ascii="Times New Roman" w:hAnsi="Times New Roman"/>
                <w:sz w:val="18"/>
              </w:rPr>
              <w:t xml:space="preserve"> </w:t>
            </w:r>
            <w:r>
              <w:rPr>
                <w:rFonts w:ascii="Times New Roman" w:hAnsi="Times New Roman"/>
                <w:bCs/>
                <w:sz w:val="18"/>
                <w:szCs w:val="18"/>
              </w:rPr>
              <w:t xml:space="preserve">med en återstående löptid på högst 30 dagar </w:t>
            </w:r>
            <w:r>
              <w:rPr>
                <w:rFonts w:ascii="Times New Roman" w:hAnsi="Times New Roman"/>
                <w:sz w:val="18"/>
              </w:rPr>
              <w:t>och när motparten är en centralbank samt transaktionen säkerställts genom likvida tillgångar.</w:t>
            </w:r>
          </w:p>
          <w:p w14:paraId="3997B572" w14:textId="2E3B537A" w:rsidR="00B53E52" w:rsidRDefault="007453EC">
            <w:pPr>
              <w:spacing w:before="240" w:after="240"/>
              <w:rPr>
                <w:rFonts w:ascii="Times New Roman" w:hAnsi="Times New Roman"/>
                <w:bCs/>
                <w:sz w:val="18"/>
                <w:szCs w:val="18"/>
              </w:rPr>
            </w:pPr>
            <w:r>
              <w:rPr>
                <w:rFonts w:ascii="Times New Roman" w:hAnsi="Times New Roman"/>
                <w:sz w:val="18"/>
              </w:rPr>
              <w:t xml:space="preserve">Kreditinstitut ska rapportera </w:t>
            </w:r>
            <w:r>
              <w:rPr>
                <w:rFonts w:ascii="Times New Roman" w:hAnsi="Times New Roman"/>
                <w:bCs/>
                <w:sz w:val="18"/>
                <w:szCs w:val="18"/>
              </w:rPr>
              <w:t>utlåning mot säkerhet och kapitalmarknadsdrivna transaktioner</w:t>
            </w:r>
            <w:r>
              <w:rPr>
                <w:rFonts w:ascii="Times New Roman" w:hAnsi="Times New Roman"/>
                <w:sz w:val="18"/>
              </w:rPr>
              <w:t xml:space="preserve"> </w:t>
            </w:r>
            <w:r>
              <w:rPr>
                <w:rFonts w:ascii="Times New Roman" w:hAnsi="Times New Roman"/>
                <w:bCs/>
                <w:sz w:val="18"/>
                <w:szCs w:val="18"/>
              </w:rPr>
              <w:t xml:space="preserve">med en återstående löptid på högst 30 dagar </w:t>
            </w:r>
            <w:r>
              <w:rPr>
                <w:rFonts w:ascii="Times New Roman" w:hAnsi="Times New Roman"/>
                <w:sz w:val="18"/>
              </w:rPr>
              <w:t xml:space="preserve">och när motparten är en centralbank samt transaktionen säkerställts genom likvida tillgångar, oavsett om de används på nytt i en annan transaktion och oavsett om de erhållna likvida tillgångarna uppfyller de operativa kraven i artikel 8 i </w:t>
            </w:r>
            <w:r>
              <w:rPr>
                <w:rFonts w:ascii="Times New Roman" w:hAnsi="Times New Roman"/>
                <w:bCs/>
                <w:sz w:val="18"/>
                <w:szCs w:val="18"/>
              </w:rPr>
              <w:t>delegerad förordning (EU) 2015/61.</w:t>
            </w:r>
          </w:p>
        </w:tc>
      </w:tr>
      <w:tr w:rsidR="00B53E52" w14:paraId="4466FA21" w14:textId="77777777" w:rsidTr="00454544">
        <w:tc>
          <w:tcPr>
            <w:tcW w:w="756" w:type="dxa"/>
            <w:shd w:val="clear" w:color="auto" w:fill="auto"/>
            <w:vAlign w:val="center"/>
          </w:tcPr>
          <w:p w14:paraId="2AC9B84E" w14:textId="77777777" w:rsidR="00B53E52" w:rsidRDefault="007453EC">
            <w:pPr>
              <w:jc w:val="left"/>
              <w:rPr>
                <w:rFonts w:ascii="Times New Roman" w:hAnsi="Times New Roman"/>
                <w:sz w:val="18"/>
                <w:szCs w:val="18"/>
              </w:rPr>
            </w:pPr>
            <w:r>
              <w:rPr>
                <w:rFonts w:ascii="Times New Roman" w:hAnsi="Times New Roman"/>
                <w:sz w:val="18"/>
                <w:szCs w:val="18"/>
              </w:rPr>
              <w:t>269</w:t>
            </w:r>
          </w:p>
        </w:tc>
        <w:tc>
          <w:tcPr>
            <w:tcW w:w="7540" w:type="dxa"/>
            <w:shd w:val="clear" w:color="auto" w:fill="auto"/>
            <w:vAlign w:val="center"/>
          </w:tcPr>
          <w:p w14:paraId="17B04302"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1.2.1.1.1 Säkerhet på nivå 1 med undantag för säkerställda obligationer med extremt hög kvalitet</w:t>
            </w:r>
          </w:p>
          <w:p w14:paraId="60075FD1" w14:textId="166CA80F"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15F3C8B1" w14:textId="6177F8AD"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någon av kategorierna för tillgångar på nivå 1 som avses i artikel 10 med undantag för säkerställda obligationer med extremt hög kvalitet som avses i artikel 10.1 f, i enlighet med artiklarna 7 och 10 i </w:t>
            </w:r>
            <w:r>
              <w:rPr>
                <w:rFonts w:ascii="Times New Roman" w:hAnsi="Times New Roman"/>
                <w:sz w:val="18"/>
                <w:szCs w:val="18"/>
              </w:rPr>
              <w:t>delegerad förordning (EU) 2015/61.</w:t>
            </w:r>
          </w:p>
        </w:tc>
      </w:tr>
      <w:tr w:rsidR="00B53E52" w14:paraId="247E0ED5" w14:textId="77777777" w:rsidTr="00454544">
        <w:tc>
          <w:tcPr>
            <w:tcW w:w="756" w:type="dxa"/>
            <w:shd w:val="clear" w:color="auto" w:fill="auto"/>
            <w:vAlign w:val="center"/>
          </w:tcPr>
          <w:p w14:paraId="3D9696EF" w14:textId="77777777" w:rsidR="00B53E52" w:rsidRDefault="007453EC">
            <w:pPr>
              <w:jc w:val="left"/>
              <w:rPr>
                <w:rFonts w:ascii="Times New Roman" w:hAnsi="Times New Roman"/>
                <w:sz w:val="18"/>
                <w:szCs w:val="18"/>
              </w:rPr>
            </w:pPr>
            <w:r>
              <w:rPr>
                <w:rFonts w:ascii="Times New Roman" w:hAnsi="Times New Roman"/>
                <w:sz w:val="18"/>
                <w:szCs w:val="18"/>
              </w:rPr>
              <w:t>271</w:t>
            </w:r>
          </w:p>
        </w:tc>
        <w:tc>
          <w:tcPr>
            <w:tcW w:w="7540" w:type="dxa"/>
            <w:shd w:val="clear" w:color="auto" w:fill="auto"/>
            <w:vAlign w:val="center"/>
          </w:tcPr>
          <w:p w14:paraId="55292B96"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1.2.1.1.1.1</w:t>
            </w:r>
            <w:r>
              <w:rPr>
                <w:rFonts w:ascii="Times New Roman" w:hAnsi="Times New Roman"/>
              </w:rPr>
              <w:t xml:space="preserve"> </w:t>
            </w:r>
            <w:r>
              <w:rPr>
                <w:rFonts w:ascii="Times New Roman" w:hAnsi="Times New Roman"/>
                <w:b/>
                <w:bCs/>
                <w:sz w:val="18"/>
                <w:szCs w:val="18"/>
              </w:rPr>
              <w:t>Varav mottagen säkerhet uppfyller operativa krav</w:t>
            </w:r>
          </w:p>
          <w:p w14:paraId="2779EE63" w14:textId="5CDC213C"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BBB1E17" w14:textId="03F3E426" w:rsidR="00B53E52" w:rsidRDefault="007453EC">
            <w:pPr>
              <w:spacing w:before="240" w:after="240"/>
              <w:rPr>
                <w:rFonts w:ascii="Times New Roman" w:hAnsi="Times New Roman"/>
                <w:sz w:val="18"/>
                <w:szCs w:val="22"/>
              </w:rPr>
            </w:pPr>
            <w:r>
              <w:rPr>
                <w:rFonts w:ascii="Times New Roman" w:hAnsi="Times New Roman"/>
                <w:sz w:val="18"/>
              </w:rPr>
              <w:t>De transaktioner av de som anges under post 1.2.1.1.1 där erhållen säkerhet uppfyller de operativa kraven i artikel 8 i delegerad förordning (EU) 2015/61.</w:t>
            </w:r>
          </w:p>
        </w:tc>
      </w:tr>
      <w:tr w:rsidR="00B53E52" w14:paraId="267DC975" w14:textId="77777777" w:rsidTr="00454544">
        <w:tc>
          <w:tcPr>
            <w:tcW w:w="756" w:type="dxa"/>
            <w:shd w:val="clear" w:color="auto" w:fill="auto"/>
            <w:vAlign w:val="center"/>
          </w:tcPr>
          <w:p w14:paraId="130BB6E1" w14:textId="77777777" w:rsidR="00B53E52" w:rsidRDefault="007453EC">
            <w:pPr>
              <w:jc w:val="left"/>
              <w:rPr>
                <w:rFonts w:ascii="Times New Roman" w:hAnsi="Times New Roman"/>
                <w:sz w:val="18"/>
                <w:szCs w:val="18"/>
              </w:rPr>
            </w:pPr>
            <w:r>
              <w:rPr>
                <w:rFonts w:ascii="Times New Roman" w:hAnsi="Times New Roman"/>
                <w:sz w:val="18"/>
                <w:szCs w:val="18"/>
              </w:rPr>
              <w:t>273</w:t>
            </w:r>
          </w:p>
        </w:tc>
        <w:tc>
          <w:tcPr>
            <w:tcW w:w="7540" w:type="dxa"/>
            <w:shd w:val="clear" w:color="auto" w:fill="auto"/>
            <w:vAlign w:val="center"/>
          </w:tcPr>
          <w:p w14:paraId="4373A3B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1.2.1.1.2 Säkerhet på nivå 1 i form av säkerställda obligationer med extremt hög kvalitet</w:t>
            </w:r>
          </w:p>
          <w:p w14:paraId="465D66DF" w14:textId="73CF7738"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840515B" w14:textId="791D94C1"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kategorin som avses i artikel 10.1 f i enlighet med artiklarna 7 och 10 i </w:t>
            </w:r>
            <w:r>
              <w:rPr>
                <w:rFonts w:ascii="Times New Roman" w:hAnsi="Times New Roman"/>
                <w:sz w:val="18"/>
                <w:szCs w:val="18"/>
              </w:rPr>
              <w:t>delegerad förordning (EU) 2015/61.</w:t>
            </w:r>
          </w:p>
        </w:tc>
      </w:tr>
      <w:tr w:rsidR="00B53E52" w14:paraId="63121C64" w14:textId="77777777" w:rsidTr="00454544">
        <w:tc>
          <w:tcPr>
            <w:tcW w:w="756" w:type="dxa"/>
            <w:shd w:val="clear" w:color="auto" w:fill="auto"/>
            <w:vAlign w:val="center"/>
          </w:tcPr>
          <w:p w14:paraId="42A6463A" w14:textId="77777777" w:rsidR="00B53E52" w:rsidRDefault="007453EC">
            <w:pPr>
              <w:jc w:val="left"/>
              <w:rPr>
                <w:rFonts w:ascii="Times New Roman" w:hAnsi="Times New Roman"/>
                <w:sz w:val="18"/>
                <w:szCs w:val="18"/>
              </w:rPr>
            </w:pPr>
            <w:r>
              <w:rPr>
                <w:rFonts w:ascii="Times New Roman" w:hAnsi="Times New Roman"/>
                <w:sz w:val="18"/>
                <w:szCs w:val="18"/>
              </w:rPr>
              <w:t>275</w:t>
            </w:r>
          </w:p>
        </w:tc>
        <w:tc>
          <w:tcPr>
            <w:tcW w:w="7540" w:type="dxa"/>
            <w:shd w:val="clear" w:color="auto" w:fill="auto"/>
            <w:vAlign w:val="center"/>
          </w:tcPr>
          <w:p w14:paraId="7FE0E5C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1.2.1.1.2.1</w:t>
            </w:r>
            <w:r>
              <w:rPr>
                <w:rFonts w:ascii="Times New Roman" w:hAnsi="Times New Roman"/>
              </w:rPr>
              <w:t xml:space="preserve"> </w:t>
            </w:r>
            <w:r>
              <w:rPr>
                <w:rFonts w:ascii="Times New Roman" w:hAnsi="Times New Roman"/>
                <w:b/>
                <w:bCs/>
                <w:sz w:val="18"/>
                <w:szCs w:val="18"/>
              </w:rPr>
              <w:t>Varav mottagen säkerhet uppfyller operativa krav</w:t>
            </w:r>
          </w:p>
          <w:p w14:paraId="71DCD54B" w14:textId="0ABC7D7D"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3FEF86C5" w14:textId="7C26E5F8"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1.2.1.1.2 där erhållen säkerhet uppfyller de operativa kraven i artikel 8 i delegerad förordning (EU) 2015/61.</w:t>
            </w:r>
          </w:p>
        </w:tc>
      </w:tr>
      <w:tr w:rsidR="00B53E52" w14:paraId="6B7F0392" w14:textId="77777777" w:rsidTr="00454544">
        <w:tc>
          <w:tcPr>
            <w:tcW w:w="756" w:type="dxa"/>
            <w:shd w:val="clear" w:color="auto" w:fill="auto"/>
            <w:vAlign w:val="center"/>
          </w:tcPr>
          <w:p w14:paraId="48D80696" w14:textId="77777777" w:rsidR="00B53E52" w:rsidRDefault="007453EC">
            <w:pPr>
              <w:jc w:val="left"/>
              <w:rPr>
                <w:rFonts w:ascii="Times New Roman" w:hAnsi="Times New Roman"/>
                <w:sz w:val="18"/>
                <w:szCs w:val="18"/>
              </w:rPr>
            </w:pPr>
            <w:r>
              <w:rPr>
                <w:rFonts w:ascii="Times New Roman" w:hAnsi="Times New Roman"/>
                <w:sz w:val="18"/>
                <w:szCs w:val="18"/>
              </w:rPr>
              <w:t>277</w:t>
            </w:r>
          </w:p>
        </w:tc>
        <w:tc>
          <w:tcPr>
            <w:tcW w:w="7540" w:type="dxa"/>
            <w:shd w:val="clear" w:color="auto" w:fill="auto"/>
            <w:vAlign w:val="center"/>
          </w:tcPr>
          <w:p w14:paraId="228195A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1.2.1.1.3 Säkerhet på nivå 2A</w:t>
            </w:r>
          </w:p>
          <w:p w14:paraId="6057672F" w14:textId="1BBCB13B"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141E5A68" w14:textId="30E7ED57"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någon av kategorierna på nivå 2A som avses i artikel 11.1 i enlighet med artiklarna 7 och 11 i </w:t>
            </w:r>
            <w:r>
              <w:rPr>
                <w:rFonts w:ascii="Times New Roman" w:hAnsi="Times New Roman"/>
                <w:sz w:val="18"/>
                <w:szCs w:val="18"/>
              </w:rPr>
              <w:t>delegerad förordning (EU) 2015/61.</w:t>
            </w:r>
          </w:p>
        </w:tc>
      </w:tr>
      <w:tr w:rsidR="00B53E52" w14:paraId="16607836" w14:textId="77777777" w:rsidTr="00454544">
        <w:tc>
          <w:tcPr>
            <w:tcW w:w="756" w:type="dxa"/>
            <w:shd w:val="clear" w:color="auto" w:fill="auto"/>
            <w:vAlign w:val="center"/>
          </w:tcPr>
          <w:p w14:paraId="02B8F64C" w14:textId="77777777" w:rsidR="00B53E52" w:rsidRDefault="007453EC">
            <w:pPr>
              <w:jc w:val="left"/>
              <w:rPr>
                <w:rFonts w:ascii="Times New Roman" w:hAnsi="Times New Roman"/>
                <w:sz w:val="18"/>
                <w:szCs w:val="18"/>
              </w:rPr>
            </w:pPr>
            <w:r>
              <w:rPr>
                <w:rFonts w:ascii="Times New Roman" w:hAnsi="Times New Roman"/>
                <w:sz w:val="18"/>
                <w:szCs w:val="18"/>
              </w:rPr>
              <w:t>279</w:t>
            </w:r>
          </w:p>
        </w:tc>
        <w:tc>
          <w:tcPr>
            <w:tcW w:w="7540" w:type="dxa"/>
            <w:shd w:val="clear" w:color="auto" w:fill="auto"/>
            <w:vAlign w:val="center"/>
          </w:tcPr>
          <w:p w14:paraId="0CCD77A3"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1.2.1.1.3.1</w:t>
            </w:r>
            <w:r>
              <w:rPr>
                <w:rFonts w:ascii="Times New Roman" w:hAnsi="Times New Roman"/>
              </w:rPr>
              <w:t xml:space="preserve"> </w:t>
            </w:r>
            <w:r>
              <w:rPr>
                <w:rFonts w:ascii="Times New Roman" w:hAnsi="Times New Roman"/>
                <w:b/>
                <w:bCs/>
                <w:sz w:val="18"/>
                <w:szCs w:val="18"/>
              </w:rPr>
              <w:t>Varav mottagen säkerhet uppfyller operativa krav</w:t>
            </w:r>
          </w:p>
          <w:p w14:paraId="41735A45" w14:textId="3CC5648C"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15AE06D" w14:textId="7BAF1524" w:rsidR="00B53E52" w:rsidRDefault="007453EC">
            <w:pPr>
              <w:spacing w:before="240" w:after="240"/>
              <w:rPr>
                <w:rFonts w:ascii="Times New Roman" w:hAnsi="Times New Roman"/>
                <w:b/>
                <w:bCs/>
                <w:sz w:val="18"/>
                <w:szCs w:val="18"/>
              </w:rPr>
            </w:pPr>
            <w:r>
              <w:rPr>
                <w:rFonts w:ascii="Times New Roman" w:hAnsi="Times New Roman"/>
                <w:sz w:val="18"/>
              </w:rPr>
              <w:t>De transaktioner av de som anges under post 1.2.1.1.3 där erhållen säkerhet uppfyller de operativa kraven i artikel 8 i delegerad förordning (EU) 2015/61.</w:t>
            </w:r>
          </w:p>
        </w:tc>
      </w:tr>
      <w:tr w:rsidR="00B53E52" w14:paraId="7AA2A1E2" w14:textId="77777777" w:rsidTr="00454544">
        <w:tc>
          <w:tcPr>
            <w:tcW w:w="756" w:type="dxa"/>
            <w:shd w:val="clear" w:color="auto" w:fill="auto"/>
            <w:vAlign w:val="center"/>
          </w:tcPr>
          <w:p w14:paraId="0DF07574" w14:textId="77777777" w:rsidR="00B53E52" w:rsidRDefault="007453EC">
            <w:pPr>
              <w:jc w:val="left"/>
              <w:rPr>
                <w:rFonts w:ascii="Times New Roman" w:hAnsi="Times New Roman"/>
                <w:sz w:val="18"/>
                <w:szCs w:val="18"/>
              </w:rPr>
            </w:pPr>
            <w:r>
              <w:rPr>
                <w:rFonts w:ascii="Times New Roman" w:hAnsi="Times New Roman"/>
                <w:sz w:val="18"/>
                <w:szCs w:val="18"/>
              </w:rPr>
              <w:t>281</w:t>
            </w:r>
          </w:p>
        </w:tc>
        <w:tc>
          <w:tcPr>
            <w:tcW w:w="7540" w:type="dxa"/>
            <w:shd w:val="clear" w:color="auto" w:fill="auto"/>
            <w:vAlign w:val="center"/>
          </w:tcPr>
          <w:p w14:paraId="5CD6AD35"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1.2.1.1.4 Säkerhet på nivå 2B, värdepapper med bakomliggande tillgångar (bostadslån eller bil)</w:t>
            </w:r>
          </w:p>
          <w:p w14:paraId="32BFA614" w14:textId="322AB308"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7D532AEC" w14:textId="2B22FA0C"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någon av kategorierna på nivå 2B som avses i artikel 13.2 g led i, ii eller iv i enlighet med artiklarna 7 och 13 i </w:t>
            </w:r>
            <w:r>
              <w:rPr>
                <w:rFonts w:ascii="Times New Roman" w:hAnsi="Times New Roman"/>
                <w:sz w:val="18"/>
                <w:szCs w:val="18"/>
              </w:rPr>
              <w:t>delegerad förordning (EU) 2015/61.</w:t>
            </w:r>
          </w:p>
        </w:tc>
      </w:tr>
      <w:tr w:rsidR="00B53E52" w14:paraId="5CCE3954" w14:textId="77777777" w:rsidTr="00454544">
        <w:tc>
          <w:tcPr>
            <w:tcW w:w="756" w:type="dxa"/>
            <w:shd w:val="clear" w:color="auto" w:fill="auto"/>
            <w:vAlign w:val="center"/>
          </w:tcPr>
          <w:p w14:paraId="4C294892" w14:textId="77777777" w:rsidR="00B53E52" w:rsidRDefault="007453EC">
            <w:pPr>
              <w:jc w:val="left"/>
              <w:rPr>
                <w:rFonts w:ascii="Times New Roman" w:hAnsi="Times New Roman"/>
                <w:sz w:val="18"/>
                <w:szCs w:val="18"/>
              </w:rPr>
            </w:pPr>
            <w:r>
              <w:rPr>
                <w:rFonts w:ascii="Times New Roman" w:hAnsi="Times New Roman"/>
                <w:sz w:val="18"/>
                <w:szCs w:val="18"/>
              </w:rPr>
              <w:t>283</w:t>
            </w:r>
          </w:p>
        </w:tc>
        <w:tc>
          <w:tcPr>
            <w:tcW w:w="7540" w:type="dxa"/>
            <w:shd w:val="clear" w:color="auto" w:fill="auto"/>
            <w:vAlign w:val="center"/>
          </w:tcPr>
          <w:p w14:paraId="66D1F16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1.2.1.1.4.1</w:t>
            </w:r>
            <w:r>
              <w:rPr>
                <w:rFonts w:ascii="Times New Roman" w:hAnsi="Times New Roman"/>
              </w:rPr>
              <w:t xml:space="preserve"> </w:t>
            </w:r>
            <w:r>
              <w:rPr>
                <w:rFonts w:ascii="Times New Roman" w:hAnsi="Times New Roman"/>
                <w:b/>
                <w:bCs/>
                <w:sz w:val="18"/>
                <w:szCs w:val="18"/>
              </w:rPr>
              <w:t>Varav mottagen säkerhet uppfyller operativa krav</w:t>
            </w:r>
          </w:p>
          <w:p w14:paraId="1F274A53" w14:textId="647760C8"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415B0B53" w14:textId="52C8B711" w:rsidR="00B53E52" w:rsidRDefault="007453EC">
            <w:pPr>
              <w:spacing w:before="240" w:after="240"/>
              <w:rPr>
                <w:rFonts w:ascii="Times New Roman" w:hAnsi="Times New Roman"/>
                <w:b/>
                <w:bCs/>
                <w:sz w:val="18"/>
                <w:szCs w:val="18"/>
              </w:rPr>
            </w:pPr>
            <w:r>
              <w:rPr>
                <w:rFonts w:ascii="Times New Roman" w:hAnsi="Times New Roman"/>
                <w:sz w:val="18"/>
              </w:rPr>
              <w:t>De transaktioner av de som anges under post 1.2.1.1.4 där erhållen säkerhet uppfyller de operativa kraven i artikel 8 i delegerad förordning (EU) 2015/61.</w:t>
            </w:r>
          </w:p>
        </w:tc>
      </w:tr>
      <w:tr w:rsidR="00B53E52" w14:paraId="451770B5" w14:textId="77777777" w:rsidTr="00454544">
        <w:tc>
          <w:tcPr>
            <w:tcW w:w="756" w:type="dxa"/>
            <w:shd w:val="clear" w:color="auto" w:fill="auto"/>
            <w:vAlign w:val="center"/>
          </w:tcPr>
          <w:p w14:paraId="6E7A44F9" w14:textId="77777777" w:rsidR="00B53E52" w:rsidRDefault="007453EC">
            <w:pPr>
              <w:jc w:val="left"/>
              <w:rPr>
                <w:rFonts w:ascii="Times New Roman" w:hAnsi="Times New Roman"/>
                <w:sz w:val="18"/>
                <w:szCs w:val="18"/>
              </w:rPr>
            </w:pPr>
            <w:r>
              <w:rPr>
                <w:rFonts w:ascii="Times New Roman" w:hAnsi="Times New Roman"/>
                <w:sz w:val="18"/>
                <w:szCs w:val="18"/>
              </w:rPr>
              <w:t>285</w:t>
            </w:r>
          </w:p>
        </w:tc>
        <w:tc>
          <w:tcPr>
            <w:tcW w:w="7540" w:type="dxa"/>
            <w:shd w:val="clear" w:color="auto" w:fill="auto"/>
            <w:vAlign w:val="center"/>
          </w:tcPr>
          <w:p w14:paraId="63B4EF27"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1.2.1.1.5 Säkerhet på nivå 2B i form av säkerställda obligationer med hög kvalitet</w:t>
            </w:r>
          </w:p>
          <w:p w14:paraId="2F479E2F" w14:textId="6FB8B0EB"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698C43F1" w14:textId="01B272F8"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kategorin för tillgångar på nivå 2B som avses i artikel 12.1 e i enlighet med artiklarna 7 och 12 i </w:t>
            </w:r>
            <w:r>
              <w:rPr>
                <w:rFonts w:ascii="Times New Roman" w:hAnsi="Times New Roman"/>
                <w:sz w:val="18"/>
                <w:szCs w:val="18"/>
              </w:rPr>
              <w:t>delegerad förordning (EU) 2015/61.</w:t>
            </w:r>
          </w:p>
        </w:tc>
      </w:tr>
      <w:tr w:rsidR="00B53E52" w14:paraId="246CAABC" w14:textId="77777777" w:rsidTr="00454544">
        <w:tc>
          <w:tcPr>
            <w:tcW w:w="756" w:type="dxa"/>
            <w:shd w:val="clear" w:color="auto" w:fill="auto"/>
            <w:vAlign w:val="center"/>
          </w:tcPr>
          <w:p w14:paraId="2F4BA8C5" w14:textId="77777777" w:rsidR="00B53E52" w:rsidRDefault="007453EC">
            <w:pPr>
              <w:jc w:val="left"/>
              <w:rPr>
                <w:rFonts w:ascii="Times New Roman" w:hAnsi="Times New Roman"/>
                <w:sz w:val="18"/>
                <w:szCs w:val="18"/>
              </w:rPr>
            </w:pPr>
            <w:r>
              <w:rPr>
                <w:rFonts w:ascii="Times New Roman" w:hAnsi="Times New Roman"/>
                <w:sz w:val="18"/>
                <w:szCs w:val="18"/>
              </w:rPr>
              <w:t>287</w:t>
            </w:r>
          </w:p>
        </w:tc>
        <w:tc>
          <w:tcPr>
            <w:tcW w:w="7540" w:type="dxa"/>
            <w:shd w:val="clear" w:color="auto" w:fill="auto"/>
            <w:vAlign w:val="center"/>
          </w:tcPr>
          <w:p w14:paraId="04965F51"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1.2.1.1.5.1</w:t>
            </w:r>
            <w:r>
              <w:rPr>
                <w:rFonts w:ascii="Times New Roman" w:hAnsi="Times New Roman"/>
              </w:rPr>
              <w:t xml:space="preserve"> </w:t>
            </w:r>
            <w:r>
              <w:rPr>
                <w:rFonts w:ascii="Times New Roman" w:hAnsi="Times New Roman"/>
                <w:b/>
                <w:bCs/>
                <w:sz w:val="18"/>
                <w:szCs w:val="18"/>
              </w:rPr>
              <w:t>Varav mottagen säkerhet uppfyller operativa krav</w:t>
            </w:r>
          </w:p>
          <w:p w14:paraId="17D3606C" w14:textId="04A6D9F7"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2326D957" w14:textId="1C3B3FA2" w:rsidR="00B53E52" w:rsidRDefault="007453EC">
            <w:pPr>
              <w:spacing w:before="240" w:after="240"/>
              <w:rPr>
                <w:rFonts w:ascii="Times New Roman" w:hAnsi="Times New Roman"/>
                <w:b/>
                <w:bCs/>
                <w:sz w:val="18"/>
                <w:szCs w:val="18"/>
              </w:rPr>
            </w:pPr>
            <w:r>
              <w:rPr>
                <w:rFonts w:ascii="Times New Roman" w:hAnsi="Times New Roman"/>
                <w:sz w:val="18"/>
              </w:rPr>
              <w:t>De transaktioner av de som anges under post 1.2.1.1.5 där erhållen säkerhet uppfyller de operativa kraven i artikel 8 i delegerad förordning (EU) 2015/61.</w:t>
            </w:r>
          </w:p>
        </w:tc>
      </w:tr>
      <w:tr w:rsidR="00B53E52" w14:paraId="58656E98" w14:textId="77777777" w:rsidTr="00454544">
        <w:tc>
          <w:tcPr>
            <w:tcW w:w="756" w:type="dxa"/>
            <w:shd w:val="clear" w:color="auto" w:fill="auto"/>
            <w:vAlign w:val="center"/>
          </w:tcPr>
          <w:p w14:paraId="77DEB6C0" w14:textId="77777777" w:rsidR="00B53E52" w:rsidRDefault="007453EC">
            <w:pPr>
              <w:jc w:val="left"/>
              <w:rPr>
                <w:rFonts w:ascii="Times New Roman" w:hAnsi="Times New Roman"/>
                <w:sz w:val="18"/>
                <w:szCs w:val="18"/>
              </w:rPr>
            </w:pPr>
            <w:r>
              <w:rPr>
                <w:rFonts w:ascii="Times New Roman" w:hAnsi="Times New Roman"/>
                <w:sz w:val="18"/>
                <w:szCs w:val="18"/>
              </w:rPr>
              <w:t>289</w:t>
            </w:r>
          </w:p>
        </w:tc>
        <w:tc>
          <w:tcPr>
            <w:tcW w:w="7540" w:type="dxa"/>
            <w:shd w:val="clear" w:color="auto" w:fill="auto"/>
            <w:vAlign w:val="center"/>
          </w:tcPr>
          <w:p w14:paraId="3615D664"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1.2.1.1.6 Säkerhet på nivå 2B, värdepapper med bakomliggande tillgångar (kommersiella eller till enskilda)</w:t>
            </w:r>
          </w:p>
          <w:p w14:paraId="7ECE90DE" w14:textId="5DA031B4"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55988CFB" w14:textId="659FB043"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någon av kategorierna för tillgångar på nivå 2B som avses i artikel 13.2 g led iii eller v i enlighet med artiklarna 7 och 13 i </w:t>
            </w:r>
            <w:r>
              <w:rPr>
                <w:rFonts w:ascii="Times New Roman" w:hAnsi="Times New Roman"/>
                <w:sz w:val="18"/>
                <w:szCs w:val="18"/>
              </w:rPr>
              <w:t>delegerad förordning (EU) 2015/61.</w:t>
            </w:r>
          </w:p>
        </w:tc>
      </w:tr>
      <w:tr w:rsidR="00B53E52" w14:paraId="23366722" w14:textId="77777777" w:rsidTr="00454544">
        <w:tc>
          <w:tcPr>
            <w:tcW w:w="756" w:type="dxa"/>
            <w:shd w:val="clear" w:color="auto" w:fill="auto"/>
            <w:vAlign w:val="center"/>
          </w:tcPr>
          <w:p w14:paraId="4650AF42" w14:textId="77777777" w:rsidR="00B53E52" w:rsidRDefault="007453EC">
            <w:pPr>
              <w:jc w:val="left"/>
              <w:rPr>
                <w:rFonts w:ascii="Times New Roman" w:hAnsi="Times New Roman"/>
                <w:sz w:val="18"/>
                <w:szCs w:val="18"/>
              </w:rPr>
            </w:pPr>
            <w:r>
              <w:rPr>
                <w:rFonts w:ascii="Times New Roman" w:hAnsi="Times New Roman"/>
                <w:sz w:val="18"/>
                <w:szCs w:val="18"/>
              </w:rPr>
              <w:t>291</w:t>
            </w:r>
          </w:p>
        </w:tc>
        <w:tc>
          <w:tcPr>
            <w:tcW w:w="7540" w:type="dxa"/>
            <w:shd w:val="clear" w:color="auto" w:fill="auto"/>
            <w:vAlign w:val="center"/>
          </w:tcPr>
          <w:p w14:paraId="2060625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Varav mottagen säkerhet uppfyller operativa krav</w:t>
            </w:r>
          </w:p>
          <w:p w14:paraId="2CA9D556" w14:textId="5B566ECC"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A6A1864" w14:textId="1DE58026" w:rsidR="00B53E52" w:rsidRDefault="007453EC">
            <w:pPr>
              <w:spacing w:before="240" w:after="240"/>
              <w:rPr>
                <w:rFonts w:ascii="Times New Roman" w:hAnsi="Times New Roman"/>
                <w:b/>
                <w:bCs/>
                <w:sz w:val="18"/>
                <w:szCs w:val="18"/>
              </w:rPr>
            </w:pPr>
            <w:r>
              <w:rPr>
                <w:rFonts w:ascii="Times New Roman" w:hAnsi="Times New Roman"/>
                <w:sz w:val="18"/>
              </w:rPr>
              <w:t>De transaktioner av de som anges under post 1.2.1.1.6 där erhållen säkerhet uppfyller de operativa kraven i artikel 8 i delegerad förordning (EU) 2015/61.</w:t>
            </w:r>
          </w:p>
        </w:tc>
      </w:tr>
      <w:tr w:rsidR="00B53E52" w14:paraId="3B60FC8F" w14:textId="77777777" w:rsidTr="00454544">
        <w:tc>
          <w:tcPr>
            <w:tcW w:w="756" w:type="dxa"/>
            <w:shd w:val="clear" w:color="auto" w:fill="auto"/>
            <w:vAlign w:val="center"/>
          </w:tcPr>
          <w:p w14:paraId="791F3CAB" w14:textId="77777777" w:rsidR="00B53E52" w:rsidRDefault="007453EC">
            <w:pPr>
              <w:jc w:val="left"/>
              <w:rPr>
                <w:rFonts w:ascii="Times New Roman" w:hAnsi="Times New Roman"/>
                <w:sz w:val="18"/>
                <w:szCs w:val="18"/>
              </w:rPr>
            </w:pPr>
            <w:r>
              <w:rPr>
                <w:rFonts w:ascii="Times New Roman" w:hAnsi="Times New Roman"/>
                <w:sz w:val="18"/>
                <w:szCs w:val="18"/>
              </w:rPr>
              <w:t>293</w:t>
            </w:r>
          </w:p>
        </w:tc>
        <w:tc>
          <w:tcPr>
            <w:tcW w:w="7540" w:type="dxa"/>
            <w:shd w:val="clear" w:color="auto" w:fill="auto"/>
            <w:vAlign w:val="center"/>
          </w:tcPr>
          <w:p w14:paraId="3E676A9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1.2.1.1.7 Säkerhet på nivå 2B som inte nämns i avsnitt 1.2.1.1.4, 1.2.1.1.5 eller 1.2.1.1.6</w:t>
            </w:r>
          </w:p>
          <w:p w14:paraId="207160CD" w14:textId="14648D9B"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389B5D8F" w14:textId="421514CA" w:rsidR="00B53E52" w:rsidRDefault="007453EC">
            <w:pPr>
              <w:spacing w:before="240" w:after="240"/>
              <w:rPr>
                <w:rFonts w:ascii="Times New Roman" w:hAnsi="Times New Roman"/>
                <w:bCs/>
                <w:sz w:val="18"/>
                <w:szCs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är en centralbank samt transaktionen säkerställts genom tillgångar som, oavsett om de används på nytt i en annan transaktion, skulle klassificeras som likvida tillgångar i någon av kategorierna för tillgångar på nivå 2B som avses i artikel 12.1 b, c eller f i enlighet med artiklarna 7 och 12 i </w:t>
            </w:r>
            <w:r>
              <w:rPr>
                <w:rFonts w:ascii="Times New Roman" w:hAnsi="Times New Roman"/>
                <w:sz w:val="18"/>
                <w:szCs w:val="18"/>
              </w:rPr>
              <w:t>delegerad förordning (EU) 2015/61.</w:t>
            </w:r>
          </w:p>
        </w:tc>
      </w:tr>
      <w:tr w:rsidR="00B53E52" w14:paraId="75FE4745" w14:textId="77777777" w:rsidTr="00454544">
        <w:tc>
          <w:tcPr>
            <w:tcW w:w="756" w:type="dxa"/>
            <w:shd w:val="clear" w:color="auto" w:fill="auto"/>
            <w:vAlign w:val="center"/>
          </w:tcPr>
          <w:p w14:paraId="12C5C9FA" w14:textId="77777777" w:rsidR="00B53E52" w:rsidRDefault="007453EC">
            <w:pPr>
              <w:jc w:val="left"/>
              <w:rPr>
                <w:rFonts w:ascii="Times New Roman" w:hAnsi="Times New Roman"/>
                <w:sz w:val="18"/>
                <w:szCs w:val="18"/>
              </w:rPr>
            </w:pPr>
            <w:r>
              <w:rPr>
                <w:rFonts w:ascii="Times New Roman" w:hAnsi="Times New Roman"/>
                <w:sz w:val="18"/>
                <w:szCs w:val="18"/>
              </w:rPr>
              <w:t>295</w:t>
            </w:r>
          </w:p>
        </w:tc>
        <w:tc>
          <w:tcPr>
            <w:tcW w:w="7540" w:type="dxa"/>
            <w:shd w:val="clear" w:color="auto" w:fill="auto"/>
            <w:vAlign w:val="center"/>
          </w:tcPr>
          <w:p w14:paraId="48E22EF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1.2.1.1.7.1</w:t>
            </w:r>
            <w:r>
              <w:rPr>
                <w:rFonts w:ascii="Times New Roman" w:hAnsi="Times New Roman"/>
              </w:rPr>
              <w:t xml:space="preserve"> </w:t>
            </w:r>
            <w:r>
              <w:rPr>
                <w:rFonts w:ascii="Times New Roman" w:hAnsi="Times New Roman"/>
                <w:b/>
                <w:bCs/>
                <w:sz w:val="18"/>
                <w:szCs w:val="18"/>
              </w:rPr>
              <w:t>Varav mottagen säkerhet uppfyller operativa krav</w:t>
            </w:r>
          </w:p>
          <w:p w14:paraId="2831C8CD" w14:textId="3FB88739"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18F123FC" w14:textId="25286B5A" w:rsidR="00B53E52" w:rsidRDefault="007453EC">
            <w:pPr>
              <w:spacing w:before="240" w:after="240"/>
              <w:rPr>
                <w:rFonts w:ascii="Times New Roman" w:hAnsi="Times New Roman"/>
                <w:b/>
                <w:bCs/>
                <w:sz w:val="18"/>
                <w:szCs w:val="18"/>
              </w:rPr>
            </w:pPr>
            <w:r>
              <w:rPr>
                <w:rFonts w:ascii="Times New Roman" w:hAnsi="Times New Roman"/>
                <w:sz w:val="18"/>
              </w:rPr>
              <w:t>De transaktioner av de som anges under post 1.2.1.1.7 där erhållen säkerhet uppfyller de operativa kraven i artikel 8 i delegerad förordning (EU) 2015/61.</w:t>
            </w:r>
          </w:p>
        </w:tc>
      </w:tr>
      <w:tr w:rsidR="00B53E52" w14:paraId="63775C3B" w14:textId="77777777" w:rsidTr="00454544">
        <w:tc>
          <w:tcPr>
            <w:tcW w:w="756" w:type="dxa"/>
            <w:shd w:val="clear" w:color="auto" w:fill="auto"/>
            <w:vAlign w:val="center"/>
          </w:tcPr>
          <w:p w14:paraId="37012245" w14:textId="77777777" w:rsidR="00B53E52" w:rsidRDefault="007453EC">
            <w:pPr>
              <w:jc w:val="left"/>
              <w:rPr>
                <w:rFonts w:ascii="Times New Roman" w:hAnsi="Times New Roman"/>
                <w:sz w:val="18"/>
                <w:szCs w:val="18"/>
              </w:rPr>
            </w:pPr>
            <w:r>
              <w:rPr>
                <w:rFonts w:ascii="Times New Roman" w:hAnsi="Times New Roman"/>
                <w:sz w:val="18"/>
                <w:szCs w:val="18"/>
              </w:rPr>
              <w:t>297</w:t>
            </w:r>
          </w:p>
        </w:tc>
        <w:tc>
          <w:tcPr>
            <w:tcW w:w="7540" w:type="dxa"/>
            <w:shd w:val="clear" w:color="auto" w:fill="auto"/>
            <w:vAlign w:val="center"/>
          </w:tcPr>
          <w:p w14:paraId="418C82D0" w14:textId="77777777" w:rsidR="00B53E52" w:rsidRDefault="007453EC">
            <w:pPr>
              <w:rPr>
                <w:rFonts w:ascii="Times New Roman" w:hAnsi="Times New Roman"/>
                <w:b/>
                <w:bCs/>
                <w:sz w:val="18"/>
                <w:szCs w:val="18"/>
              </w:rPr>
            </w:pPr>
            <w:r>
              <w:rPr>
                <w:rFonts w:ascii="Times New Roman" w:hAnsi="Times New Roman"/>
                <w:b/>
                <w:bCs/>
                <w:sz w:val="18"/>
                <w:szCs w:val="18"/>
              </w:rPr>
              <w:t>1.2.1.2 Säkerhet som används för att täcka korta positioner</w:t>
            </w:r>
          </w:p>
          <w:p w14:paraId="468345EC" w14:textId="32FB53EB"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351E38D7" w14:textId="77777777" w:rsidR="00B53E52" w:rsidRDefault="007453EC">
            <w:pPr>
              <w:spacing w:before="240" w:after="240"/>
              <w:rPr>
                <w:rFonts w:ascii="Times New Roman" w:hAnsi="Times New Roman"/>
                <w:bCs/>
                <w:sz w:val="18"/>
                <w:szCs w:val="18"/>
              </w:rPr>
            </w:pPr>
            <w:r>
              <w:rPr>
                <w:rFonts w:ascii="Times New Roman" w:hAnsi="Times New Roman"/>
                <w:sz w:val="18"/>
              </w:rPr>
              <w:t xml:space="preserve">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sz w:val="18"/>
              </w:rPr>
              <w:t xml:space="preserve">och när motparten är en centralbank samt transaktionen säkerställts genom tillgångar som används för att täcka korta positioner i enlighet med artikel 30.5 andra meningen. </w:t>
            </w:r>
            <w:r>
              <w:rPr>
                <w:rFonts w:ascii="Times New Roman" w:hAnsi="Times New Roman"/>
                <w:bCs/>
                <w:sz w:val="18"/>
                <w:szCs w:val="18"/>
              </w:rPr>
              <w:t>När någon typ av säkerhet används för att täcka korta positioner ska detta rapporteras här och inte på någon av raderna ovan. Det får inte ske någon dubbelräkning.</w:t>
            </w:r>
          </w:p>
        </w:tc>
      </w:tr>
      <w:tr w:rsidR="00B53E52" w14:paraId="560E4504" w14:textId="77777777" w:rsidTr="00454544">
        <w:tc>
          <w:tcPr>
            <w:tcW w:w="756" w:type="dxa"/>
            <w:shd w:val="clear" w:color="auto" w:fill="auto"/>
            <w:vAlign w:val="center"/>
          </w:tcPr>
          <w:p w14:paraId="751A3240" w14:textId="265C2B65" w:rsidR="00B53E52" w:rsidRDefault="007453EC">
            <w:pPr>
              <w:jc w:val="left"/>
              <w:rPr>
                <w:rFonts w:ascii="Times New Roman" w:hAnsi="Times New Roman"/>
                <w:sz w:val="18"/>
                <w:szCs w:val="18"/>
              </w:rPr>
            </w:pPr>
            <w:r>
              <w:rPr>
                <w:rFonts w:ascii="Times New Roman" w:hAnsi="Times New Roman"/>
                <w:sz w:val="18"/>
                <w:szCs w:val="18"/>
              </w:rPr>
              <w:t>299</w:t>
            </w:r>
          </w:p>
        </w:tc>
        <w:tc>
          <w:tcPr>
            <w:tcW w:w="7540" w:type="dxa"/>
            <w:shd w:val="clear" w:color="auto" w:fill="auto"/>
            <w:vAlign w:val="center"/>
          </w:tcPr>
          <w:p w14:paraId="0906B3E5" w14:textId="38F98C3F" w:rsidR="00B53E52" w:rsidRDefault="007453EC">
            <w:pPr>
              <w:spacing w:before="240" w:after="240"/>
              <w:rPr>
                <w:rFonts w:ascii="Times New Roman" w:hAnsi="Times New Roman"/>
                <w:b/>
                <w:bCs/>
                <w:sz w:val="18"/>
                <w:szCs w:val="18"/>
              </w:rPr>
            </w:pPr>
            <w:r>
              <w:rPr>
                <w:rFonts w:ascii="Times New Roman" w:hAnsi="Times New Roman"/>
                <w:b/>
                <w:bCs/>
                <w:sz w:val="18"/>
                <w:szCs w:val="18"/>
              </w:rPr>
              <w:t>1.2.1.3 Säkerhet som inte kan klassificeras som likvid tillgång</w:t>
            </w:r>
          </w:p>
          <w:p w14:paraId="6130085E" w14:textId="58861C76"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på rad 299 i C 74.00 i bilaga </w:t>
            </w:r>
            <w:r>
              <w:rPr>
                <w:rFonts w:ascii="Times New Roman" w:hAnsi="Times New Roman"/>
                <w:sz w:val="18"/>
                <w:szCs w:val="18"/>
              </w:rPr>
              <w:t xml:space="preserve">XXIV </w:t>
            </w:r>
            <w:r>
              <w:rPr>
                <w:rFonts w:ascii="Times New Roman" w:hAnsi="Times New Roman"/>
                <w:bCs/>
                <w:sz w:val="18"/>
                <w:szCs w:val="18"/>
              </w:rPr>
              <w:t xml:space="preserve">rapportera 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bCs/>
                <w:sz w:val="18"/>
                <w:szCs w:val="18"/>
              </w:rPr>
              <w:t>och när motparten är en centralbank samt säkerheten inte klassificeras som likvid tillgång. Kreditinstitut ska rapportera</w:t>
            </w:r>
          </w:p>
          <w:p w14:paraId="0ABDF67D" w14:textId="6ECF3DFA" w:rsidR="00B53E52"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för varje kolumn 010, 020 och 030 totalt belopp för fordringar från dessa transaktioner som summan av fordringar från utlåning mot säkerhet och kapitalmarknadsrelaterade transaktioner när säkerheten är icke-likvid aktie och utlåning mot säkerhet och kapitalmarknadsrelaterade transaktioner med alla typer av icke-likvid säkerhet som bakomliggande tillgång, och</w:t>
            </w:r>
          </w:p>
          <w:p w14:paraId="34A5C1F3" w14:textId="1AD396B8" w:rsidR="00B53E52"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för varje kolumn 140, 150 och 160 totala inflöden från dessa transaktioner som summan av inflöden från utlåning mot säkerhet och kapitalmarknadsrelaterade transaktioner när säkerheten är icke-likvid aktie och utlåning mot säkerhet och kapitalmarknadsrelaterade transaktioner med alla typer av icke-likvid säkerhet som bakomliggande tillgång.</w:t>
            </w:r>
          </w:p>
        </w:tc>
      </w:tr>
      <w:tr w:rsidR="00B53E52" w14:paraId="1B116A0E" w14:textId="77777777" w:rsidTr="00454544">
        <w:tc>
          <w:tcPr>
            <w:tcW w:w="756" w:type="dxa"/>
            <w:shd w:val="clear" w:color="auto" w:fill="auto"/>
            <w:vAlign w:val="center"/>
          </w:tcPr>
          <w:p w14:paraId="59EC0ABC" w14:textId="17F4370B" w:rsidR="00B53E52" w:rsidRDefault="00696A97">
            <w:pPr>
              <w:jc w:val="left"/>
              <w:rPr>
                <w:rFonts w:ascii="Times New Roman" w:hAnsi="Times New Roman"/>
                <w:sz w:val="18"/>
                <w:szCs w:val="18"/>
              </w:rPr>
            </w:pPr>
            <w:r>
              <w:rPr>
                <w:rFonts w:ascii="Times New Roman" w:hAnsi="Times New Roman"/>
                <w:sz w:val="18"/>
                <w:szCs w:val="18"/>
              </w:rPr>
              <w:t>301</w:t>
            </w:r>
          </w:p>
        </w:tc>
        <w:tc>
          <w:tcPr>
            <w:tcW w:w="7540" w:type="dxa"/>
            <w:shd w:val="clear" w:color="auto" w:fill="auto"/>
            <w:vAlign w:val="center"/>
          </w:tcPr>
          <w:p w14:paraId="4F64A750" w14:textId="5ECB3B95" w:rsidR="00B53E52" w:rsidRDefault="007453EC">
            <w:pPr>
              <w:rPr>
                <w:rFonts w:ascii="Times New Roman" w:hAnsi="Times New Roman"/>
                <w:b/>
                <w:bCs/>
                <w:sz w:val="18"/>
                <w:szCs w:val="18"/>
              </w:rPr>
            </w:pPr>
            <w:r>
              <w:rPr>
                <w:rFonts w:ascii="Times New Roman" w:hAnsi="Times New Roman"/>
                <w:b/>
                <w:bCs/>
                <w:sz w:val="18"/>
                <w:szCs w:val="18"/>
              </w:rPr>
              <w:t>1.2.1.3.1 Säkerheten är icke-likvid aktie</w:t>
            </w:r>
          </w:p>
          <w:p w14:paraId="637379CF" w14:textId="7C7F66ED"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6014DA8E" w14:textId="77777777" w:rsidR="00B53E52" w:rsidRDefault="007453EC">
            <w:pPr>
              <w:spacing w:before="240" w:after="240"/>
              <w:rPr>
                <w:rFonts w:ascii="Times New Roman" w:hAnsi="Times New Roman"/>
                <w:bCs/>
                <w:sz w:val="18"/>
                <w:szCs w:val="18"/>
              </w:rPr>
            </w:pPr>
            <w:r>
              <w:rPr>
                <w:rFonts w:ascii="Times New Roman" w:hAnsi="Times New Roman"/>
                <w:sz w:val="18"/>
              </w:rPr>
              <w:t xml:space="preserve">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sz w:val="18"/>
              </w:rPr>
              <w:t>och när motparten är en centralbank samt transaktionen säkerställts genom icke-likvid aktie.</w:t>
            </w:r>
          </w:p>
        </w:tc>
      </w:tr>
      <w:tr w:rsidR="00B53E52" w14:paraId="6F632AA8" w14:textId="77777777" w:rsidTr="00454544">
        <w:tc>
          <w:tcPr>
            <w:tcW w:w="756" w:type="dxa"/>
            <w:shd w:val="clear" w:color="auto" w:fill="auto"/>
            <w:vAlign w:val="center"/>
          </w:tcPr>
          <w:p w14:paraId="061E6738" w14:textId="7C1363D1" w:rsidR="00B53E52" w:rsidRDefault="007453EC">
            <w:pPr>
              <w:jc w:val="left"/>
              <w:rPr>
                <w:rFonts w:ascii="Times New Roman" w:hAnsi="Times New Roman"/>
                <w:sz w:val="18"/>
                <w:szCs w:val="18"/>
              </w:rPr>
            </w:pPr>
            <w:r>
              <w:rPr>
                <w:rFonts w:ascii="Times New Roman" w:hAnsi="Times New Roman"/>
                <w:sz w:val="18"/>
                <w:szCs w:val="18"/>
              </w:rPr>
              <w:t>303</w:t>
            </w:r>
          </w:p>
        </w:tc>
        <w:tc>
          <w:tcPr>
            <w:tcW w:w="7540" w:type="dxa"/>
            <w:shd w:val="clear" w:color="auto" w:fill="auto"/>
            <w:vAlign w:val="center"/>
          </w:tcPr>
          <w:p w14:paraId="576A716F" w14:textId="74C78E7C" w:rsidR="00B53E52" w:rsidRDefault="007453EC">
            <w:pPr>
              <w:rPr>
                <w:rFonts w:ascii="Times New Roman" w:hAnsi="Times New Roman"/>
                <w:b/>
                <w:bCs/>
                <w:sz w:val="18"/>
                <w:szCs w:val="18"/>
              </w:rPr>
            </w:pPr>
            <w:r>
              <w:rPr>
                <w:rFonts w:ascii="Times New Roman" w:hAnsi="Times New Roman"/>
                <w:b/>
                <w:bCs/>
                <w:sz w:val="18"/>
                <w:szCs w:val="18"/>
              </w:rPr>
              <w:t>1.2.1.3.2 Alla övriga icke-likvida säkerheter</w:t>
            </w:r>
          </w:p>
          <w:p w14:paraId="298EA1F7" w14:textId="15861E17"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5FE8571F" w14:textId="330B69E7" w:rsidR="00B53E52" w:rsidRDefault="007453EC">
            <w:pPr>
              <w:spacing w:before="240" w:after="240"/>
              <w:rPr>
                <w:rFonts w:ascii="Times New Roman" w:hAnsi="Times New Roman"/>
                <w:bCs/>
                <w:sz w:val="18"/>
                <w:szCs w:val="18"/>
              </w:rPr>
            </w:pPr>
            <w:r>
              <w:rPr>
                <w:rFonts w:ascii="Times New Roman" w:hAnsi="Times New Roman"/>
                <w:sz w:val="18"/>
              </w:rPr>
              <w:t xml:space="preserve">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sz w:val="18"/>
              </w:rPr>
              <w:t>och när motparten är en centralbank samt transaktionen säkerställts genom icke-likvida tillgångar som inte redan nämns i avsnitt 1.2.1.3.1.</w:t>
            </w:r>
          </w:p>
        </w:tc>
      </w:tr>
      <w:tr w:rsidR="00B53E52" w14:paraId="5E0DE273" w14:textId="77777777" w:rsidTr="00454544">
        <w:tc>
          <w:tcPr>
            <w:tcW w:w="756" w:type="dxa"/>
            <w:shd w:val="clear" w:color="auto" w:fill="auto"/>
            <w:vAlign w:val="center"/>
          </w:tcPr>
          <w:p w14:paraId="4A686C89" w14:textId="10EAF57A" w:rsidR="00B53E52" w:rsidRDefault="007453EC">
            <w:pPr>
              <w:jc w:val="left"/>
              <w:rPr>
                <w:rFonts w:ascii="Times New Roman" w:hAnsi="Times New Roman"/>
                <w:sz w:val="18"/>
                <w:szCs w:val="18"/>
              </w:rPr>
            </w:pPr>
            <w:r>
              <w:rPr>
                <w:rFonts w:ascii="Times New Roman" w:hAnsi="Times New Roman"/>
                <w:sz w:val="18"/>
                <w:szCs w:val="18"/>
              </w:rPr>
              <w:t>305</w:t>
            </w:r>
          </w:p>
        </w:tc>
        <w:tc>
          <w:tcPr>
            <w:tcW w:w="7540" w:type="dxa"/>
            <w:shd w:val="clear" w:color="auto" w:fill="auto"/>
            <w:vAlign w:val="center"/>
          </w:tcPr>
          <w:p w14:paraId="2318A734"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 Motparten är annan bank än centralbank</w:t>
            </w:r>
          </w:p>
          <w:p w14:paraId="03D32ACB" w14:textId="77777777" w:rsidR="00B53E52" w:rsidRDefault="007453EC">
            <w:pPr>
              <w:spacing w:before="240" w:after="240"/>
              <w:rPr>
                <w:rFonts w:ascii="Times New Roman" w:hAnsi="Times New Roman"/>
                <w:sz w:val="18"/>
              </w:rPr>
            </w:pPr>
            <w:r>
              <w:rPr>
                <w:rFonts w:ascii="Times New Roman" w:hAnsi="Times New Roman"/>
                <w:sz w:val="18"/>
              </w:rPr>
              <w:t xml:space="preserve">Kreditinstitut ska här rapportera inflöden från utlåning mot säkerhet och kapitalmarknadsrelaterade transaktioner enligt definitionen i artikel 192.2 och 192.3 i förordning (EU) nr 575/2013 </w:t>
            </w:r>
            <w:r>
              <w:rPr>
                <w:rFonts w:ascii="Times New Roman" w:hAnsi="Times New Roman"/>
                <w:bCs/>
                <w:sz w:val="18"/>
                <w:szCs w:val="18"/>
              </w:rPr>
              <w:t>med en återstående löptid på högst 30 dagar</w:t>
            </w:r>
            <w:r>
              <w:rPr>
                <w:rFonts w:ascii="Times New Roman" w:hAnsi="Times New Roman"/>
                <w:sz w:val="18"/>
              </w:rPr>
              <w:t xml:space="preserve"> när motparten inte är en centralbank.</w:t>
            </w:r>
          </w:p>
          <w:p w14:paraId="571D6A5D" w14:textId="5C4DC921" w:rsidR="00B53E52" w:rsidRDefault="007453EC">
            <w:pPr>
              <w:spacing w:before="240" w:after="240"/>
              <w:rPr>
                <w:rFonts w:ascii="Times New Roman" w:hAnsi="Times New Roman"/>
                <w:sz w:val="18"/>
                <w:szCs w:val="18"/>
              </w:rPr>
            </w:pPr>
            <w:r>
              <w:rPr>
                <w:rFonts w:ascii="Times New Roman" w:hAnsi="Times New Roman"/>
                <w:bCs/>
                <w:sz w:val="18"/>
                <w:szCs w:val="18"/>
              </w:rPr>
              <w:t>Kreditinstitut ska rapportera på rad 305 i C 74.00 i bilaga </w:t>
            </w:r>
            <w:r>
              <w:rPr>
                <w:rFonts w:ascii="Times New Roman" w:hAnsi="Times New Roman"/>
                <w:sz w:val="18"/>
                <w:szCs w:val="18"/>
              </w:rPr>
              <w:t>XXIV</w:t>
            </w:r>
          </w:p>
          <w:p w14:paraId="1E86499A"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från utlåning mot säkerhet och kapitalmarknadsdrivna transaktioner</w:t>
            </w:r>
            <w:r>
              <w:rPr>
                <w:rFonts w:ascii="Times New Roman" w:hAnsi="Times New Roman"/>
                <w:sz w:val="18"/>
              </w:rPr>
              <w:t xml:space="preserve"> när motparten inte är en centralbank</w:t>
            </w:r>
            <w:r>
              <w:rPr>
                <w:rFonts w:ascii="Times New Roman" w:hAnsi="Times New Roman"/>
                <w:bCs/>
                <w:sz w:val="18"/>
                <w:szCs w:val="18"/>
              </w:rPr>
              <w:t>, och</w:t>
            </w:r>
          </w:p>
          <w:p w14:paraId="20C26E4A"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från utlåning mot säkerhet och kapitalmarknadsdrivna transaktioner</w:t>
            </w:r>
            <w:r>
              <w:rPr>
                <w:rFonts w:ascii="Times New Roman" w:hAnsi="Times New Roman"/>
                <w:sz w:val="18"/>
              </w:rPr>
              <w:t xml:space="preserve"> när motparten inte är en centralbank</w:t>
            </w:r>
            <w:r>
              <w:rPr>
                <w:rFonts w:ascii="Times New Roman" w:hAnsi="Times New Roman"/>
                <w:bCs/>
                <w:sz w:val="18"/>
                <w:szCs w:val="18"/>
              </w:rPr>
              <w:t>.</w:t>
            </w:r>
          </w:p>
        </w:tc>
      </w:tr>
      <w:tr w:rsidR="00B53E52" w14:paraId="2249B0F8" w14:textId="77777777" w:rsidTr="00454544">
        <w:tc>
          <w:tcPr>
            <w:tcW w:w="756" w:type="dxa"/>
            <w:shd w:val="clear" w:color="auto" w:fill="auto"/>
            <w:vAlign w:val="center"/>
          </w:tcPr>
          <w:p w14:paraId="55B54040" w14:textId="6620C5E1" w:rsidR="00B53E52" w:rsidRDefault="007453EC">
            <w:pPr>
              <w:jc w:val="left"/>
              <w:rPr>
                <w:rFonts w:ascii="Times New Roman" w:hAnsi="Times New Roman"/>
                <w:sz w:val="18"/>
                <w:szCs w:val="18"/>
              </w:rPr>
            </w:pPr>
            <w:r>
              <w:rPr>
                <w:rFonts w:ascii="Times New Roman" w:hAnsi="Times New Roman"/>
                <w:sz w:val="18"/>
                <w:szCs w:val="18"/>
              </w:rPr>
              <w:t>307</w:t>
            </w:r>
          </w:p>
        </w:tc>
        <w:tc>
          <w:tcPr>
            <w:tcW w:w="7540" w:type="dxa"/>
            <w:shd w:val="clear" w:color="auto" w:fill="auto"/>
            <w:vAlign w:val="center"/>
          </w:tcPr>
          <w:p w14:paraId="256EB55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 Säkerhet som kan klassificeras som likvid tillgång</w:t>
            </w:r>
          </w:p>
          <w:p w14:paraId="233069A8" w14:textId="71B53050" w:rsidR="00B53E52" w:rsidRDefault="007453EC">
            <w:pPr>
              <w:spacing w:before="240" w:after="240"/>
              <w:rPr>
                <w:rFonts w:ascii="Times New Roman" w:hAnsi="Times New Roman"/>
                <w:sz w:val="18"/>
                <w:szCs w:val="18"/>
              </w:rPr>
            </w:pPr>
            <w:r>
              <w:rPr>
                <w:rFonts w:ascii="Times New Roman" w:hAnsi="Times New Roman"/>
                <w:bCs/>
                <w:sz w:val="18"/>
                <w:szCs w:val="18"/>
              </w:rPr>
              <w:t>Kreditinstitut ska rapportera på rad 307 i C 74.00 i bilaga </w:t>
            </w:r>
            <w:r>
              <w:rPr>
                <w:rFonts w:ascii="Times New Roman" w:hAnsi="Times New Roman"/>
                <w:sz w:val="18"/>
                <w:szCs w:val="18"/>
              </w:rPr>
              <w:t>XXIV</w:t>
            </w:r>
          </w:p>
          <w:p w14:paraId="135226B4" w14:textId="77777777" w:rsidR="00B53E52" w:rsidRDefault="007453EC">
            <w:pPr>
              <w:spacing w:before="240" w:after="240"/>
              <w:ind w:left="720" w:hanging="360"/>
              <w:rPr>
                <w:rFonts w:ascii="Times New Roman" w:hAnsi="Times New Roman"/>
                <w:sz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från utlåning mot säkerhet och kapitalmarknadsdrivna transaktioner</w:t>
            </w:r>
            <w:r>
              <w:rPr>
                <w:rFonts w:ascii="Times New Roman" w:hAnsi="Times New Roman"/>
                <w:sz w:val="18"/>
              </w:rPr>
              <w:t xml:space="preserve"> </w:t>
            </w:r>
            <w:r>
              <w:rPr>
                <w:rFonts w:ascii="Times New Roman" w:hAnsi="Times New Roman"/>
                <w:bCs/>
                <w:sz w:val="18"/>
                <w:szCs w:val="18"/>
              </w:rPr>
              <w:t xml:space="preserve">med en återstående löptid på högst 30 dagar </w:t>
            </w:r>
            <w:r>
              <w:rPr>
                <w:rFonts w:ascii="Times New Roman" w:hAnsi="Times New Roman"/>
                <w:sz w:val="18"/>
              </w:rPr>
              <w:t>och när motparten inte är en centralbank samt transaktionen säkerställts genom likvida tillgångar och</w:t>
            </w:r>
          </w:p>
          <w:p w14:paraId="51A3849B" w14:textId="77777777" w:rsidR="00B53E52" w:rsidRDefault="007453EC">
            <w:pPr>
              <w:numPr>
                <w:ilvl w:val="0"/>
                <w:numId w:val="40"/>
              </w:numPr>
              <w:spacing w:before="240" w:after="240"/>
              <w:rPr>
                <w:rFonts w:ascii="Times New Roman" w:hAnsi="Times New Roman"/>
                <w:bCs/>
                <w:sz w:val="18"/>
                <w:szCs w:val="18"/>
              </w:rPr>
            </w:pPr>
            <w:r>
              <w:rPr>
                <w:rFonts w:ascii="Times New Roman" w:hAnsi="Times New Roman"/>
                <w:bCs/>
                <w:sz w:val="18"/>
                <w:szCs w:val="18"/>
              </w:rPr>
              <w:t>för varje kolumn 140, 150 och 160 totala inflöden från utlåning mot säkerhet och kapitalmarknadsdrivna transaktioner</w:t>
            </w:r>
            <w:r>
              <w:rPr>
                <w:rFonts w:ascii="Times New Roman" w:hAnsi="Times New Roman"/>
                <w:sz w:val="18"/>
              </w:rPr>
              <w:t xml:space="preserve"> </w:t>
            </w:r>
            <w:r>
              <w:rPr>
                <w:rFonts w:ascii="Times New Roman" w:hAnsi="Times New Roman"/>
                <w:bCs/>
                <w:sz w:val="18"/>
                <w:szCs w:val="18"/>
              </w:rPr>
              <w:t xml:space="preserve">med en återstående löptid på högst 30 dagar </w:t>
            </w:r>
            <w:r>
              <w:rPr>
                <w:rFonts w:ascii="Times New Roman" w:hAnsi="Times New Roman"/>
                <w:sz w:val="18"/>
              </w:rPr>
              <w:t>och när motparten inte är en centralbank samt transaktionen säkerställts genom likvida tillgångar.</w:t>
            </w:r>
          </w:p>
          <w:p w14:paraId="09231783" w14:textId="553D16FF" w:rsidR="00B53E52" w:rsidRDefault="007453EC">
            <w:pPr>
              <w:spacing w:before="240" w:after="240"/>
              <w:rPr>
                <w:rFonts w:ascii="Times New Roman" w:hAnsi="Times New Roman"/>
                <w:bCs/>
                <w:sz w:val="18"/>
                <w:szCs w:val="18"/>
              </w:rPr>
            </w:pPr>
            <w:r>
              <w:rPr>
                <w:rFonts w:ascii="Times New Roman" w:hAnsi="Times New Roman"/>
                <w:sz w:val="18"/>
              </w:rPr>
              <w:t xml:space="preserve">Kreditinstitut ska rapportera </w:t>
            </w:r>
            <w:r>
              <w:rPr>
                <w:rFonts w:ascii="Times New Roman" w:hAnsi="Times New Roman"/>
                <w:bCs/>
                <w:sz w:val="18"/>
                <w:szCs w:val="18"/>
              </w:rPr>
              <w:t>utlåning mot säkerhet och kapitalmarknadsdrivna transaktioner</w:t>
            </w:r>
            <w:r>
              <w:rPr>
                <w:rFonts w:ascii="Times New Roman" w:hAnsi="Times New Roman"/>
                <w:sz w:val="18"/>
              </w:rPr>
              <w:t xml:space="preserve"> </w:t>
            </w:r>
            <w:r>
              <w:rPr>
                <w:rFonts w:ascii="Times New Roman" w:hAnsi="Times New Roman"/>
                <w:bCs/>
                <w:sz w:val="18"/>
                <w:szCs w:val="18"/>
              </w:rPr>
              <w:t xml:space="preserve">med en återstående löptid på högst 30 dagar </w:t>
            </w:r>
            <w:r>
              <w:rPr>
                <w:rFonts w:ascii="Times New Roman" w:hAnsi="Times New Roman"/>
                <w:sz w:val="18"/>
              </w:rPr>
              <w:t xml:space="preserve">och när motparten inte är en centralbank samt transaktionen säkerställts genom likvida tillgångar, oavsett om de används på nytt i en annan transaktion och oavsett om de erhållna likvida tillgångarna uppfyller de operativa kraven i artikel 8 i </w:t>
            </w:r>
            <w:r>
              <w:rPr>
                <w:rFonts w:ascii="Times New Roman" w:hAnsi="Times New Roman"/>
                <w:bCs/>
                <w:sz w:val="18"/>
                <w:szCs w:val="18"/>
              </w:rPr>
              <w:t>delegerad förordning (EU) 2015/61.</w:t>
            </w:r>
          </w:p>
        </w:tc>
      </w:tr>
      <w:tr w:rsidR="00B53E52" w14:paraId="1C457409" w14:textId="77777777" w:rsidTr="00454544">
        <w:tc>
          <w:tcPr>
            <w:tcW w:w="756" w:type="dxa"/>
            <w:shd w:val="clear" w:color="auto" w:fill="auto"/>
            <w:vAlign w:val="center"/>
          </w:tcPr>
          <w:p w14:paraId="0016CC4D" w14:textId="4249D3D4" w:rsidR="00B53E52" w:rsidRDefault="007453EC">
            <w:pPr>
              <w:jc w:val="left"/>
              <w:rPr>
                <w:rFonts w:ascii="Times New Roman" w:hAnsi="Times New Roman"/>
                <w:sz w:val="18"/>
                <w:szCs w:val="18"/>
              </w:rPr>
            </w:pPr>
            <w:r>
              <w:rPr>
                <w:rFonts w:ascii="Times New Roman" w:hAnsi="Times New Roman"/>
                <w:sz w:val="18"/>
                <w:szCs w:val="18"/>
              </w:rPr>
              <w:t>309</w:t>
            </w:r>
          </w:p>
        </w:tc>
        <w:tc>
          <w:tcPr>
            <w:tcW w:w="7540" w:type="dxa"/>
            <w:shd w:val="clear" w:color="auto" w:fill="auto"/>
            <w:vAlign w:val="center"/>
          </w:tcPr>
          <w:p w14:paraId="05A84DE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1.2.2.1.1 Säkerhet på nivå 1 med undantag för säkerställda obligationer med extremt hög kvalitet</w:t>
            </w:r>
          </w:p>
          <w:p w14:paraId="24C1B65E" w14:textId="0065B9D3"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367E09A9" w14:textId="59968CF9"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någon av kategorierna för tillgångar på nivå 1 som avses i artikel 10 med undantag för säkerställda obligationer med extremt hög kvalitet som avses i artikel 10.1 f, i enlighet med artiklarna 7 och 10 i </w:t>
            </w:r>
            <w:r>
              <w:rPr>
                <w:rFonts w:ascii="Times New Roman" w:hAnsi="Times New Roman"/>
                <w:sz w:val="18"/>
                <w:szCs w:val="18"/>
              </w:rPr>
              <w:t>delegerad förordning (EU) 2015/61.</w:t>
            </w:r>
          </w:p>
        </w:tc>
      </w:tr>
      <w:tr w:rsidR="00B53E52" w14:paraId="33E90C62" w14:textId="77777777" w:rsidTr="00454544">
        <w:tc>
          <w:tcPr>
            <w:tcW w:w="756" w:type="dxa"/>
            <w:shd w:val="clear" w:color="auto" w:fill="auto"/>
            <w:vAlign w:val="center"/>
          </w:tcPr>
          <w:p w14:paraId="2F81365E" w14:textId="53E649F2" w:rsidR="00B53E52" w:rsidRDefault="007453EC">
            <w:pPr>
              <w:jc w:val="left"/>
              <w:rPr>
                <w:rFonts w:ascii="Times New Roman" w:hAnsi="Times New Roman"/>
                <w:sz w:val="18"/>
                <w:szCs w:val="18"/>
              </w:rPr>
            </w:pPr>
            <w:r>
              <w:rPr>
                <w:rFonts w:ascii="Times New Roman" w:hAnsi="Times New Roman"/>
                <w:sz w:val="18"/>
                <w:szCs w:val="18"/>
              </w:rPr>
              <w:t>311</w:t>
            </w:r>
          </w:p>
        </w:tc>
        <w:tc>
          <w:tcPr>
            <w:tcW w:w="7540" w:type="dxa"/>
            <w:shd w:val="clear" w:color="auto" w:fill="auto"/>
            <w:vAlign w:val="center"/>
          </w:tcPr>
          <w:p w14:paraId="0B0F775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1.2.2.1.1.1</w:t>
            </w:r>
            <w:r>
              <w:rPr>
                <w:rFonts w:ascii="Times New Roman" w:hAnsi="Times New Roman"/>
              </w:rPr>
              <w:t xml:space="preserve"> </w:t>
            </w:r>
            <w:r>
              <w:rPr>
                <w:rFonts w:ascii="Times New Roman" w:hAnsi="Times New Roman"/>
                <w:b/>
                <w:bCs/>
                <w:sz w:val="18"/>
                <w:szCs w:val="18"/>
              </w:rPr>
              <w:t>Varav mottagen säkerhet uppfyller operativa krav</w:t>
            </w:r>
          </w:p>
          <w:p w14:paraId="6B62DBA3" w14:textId="5EDB54A4"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4A90E68A" w14:textId="1F4AFE4F"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1.2.2.1.1 där erhållen säkerhet uppfyller de operativa kraven i artikel 8 i delegerad förordning (EU) 2015/61.</w:t>
            </w:r>
          </w:p>
        </w:tc>
      </w:tr>
      <w:tr w:rsidR="00B53E52" w14:paraId="0D64B481" w14:textId="77777777" w:rsidTr="00454544">
        <w:tc>
          <w:tcPr>
            <w:tcW w:w="756" w:type="dxa"/>
            <w:shd w:val="clear" w:color="auto" w:fill="auto"/>
            <w:vAlign w:val="center"/>
          </w:tcPr>
          <w:p w14:paraId="0E8CD3B0" w14:textId="1548FB2D" w:rsidR="00B53E52" w:rsidRDefault="007453EC">
            <w:pPr>
              <w:jc w:val="left"/>
              <w:rPr>
                <w:rFonts w:ascii="Times New Roman" w:hAnsi="Times New Roman"/>
                <w:sz w:val="18"/>
                <w:szCs w:val="18"/>
              </w:rPr>
            </w:pPr>
            <w:r>
              <w:rPr>
                <w:rFonts w:ascii="Times New Roman" w:hAnsi="Times New Roman"/>
                <w:sz w:val="18"/>
                <w:szCs w:val="18"/>
              </w:rPr>
              <w:t>313</w:t>
            </w:r>
          </w:p>
        </w:tc>
        <w:tc>
          <w:tcPr>
            <w:tcW w:w="7540" w:type="dxa"/>
            <w:shd w:val="clear" w:color="auto" w:fill="auto"/>
            <w:vAlign w:val="center"/>
          </w:tcPr>
          <w:p w14:paraId="4BA1B05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1.2.2.1.2 Säkerhet på nivå 1 i form av säkerställda obligationer med extremt hög kvalitet</w:t>
            </w:r>
          </w:p>
          <w:p w14:paraId="14F81783" w14:textId="090C3E15"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CAABEC1" w14:textId="35B66D91"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kategorin som avses i artikel 10.1 f i enlighet med artiklarna 7 och 10 i </w:t>
            </w:r>
            <w:r>
              <w:rPr>
                <w:rFonts w:ascii="Times New Roman" w:hAnsi="Times New Roman"/>
                <w:sz w:val="18"/>
                <w:szCs w:val="18"/>
              </w:rPr>
              <w:t>delegerad förordning (EU) 2015/61.</w:t>
            </w:r>
          </w:p>
        </w:tc>
      </w:tr>
      <w:tr w:rsidR="00B53E52" w14:paraId="5844282E" w14:textId="77777777" w:rsidTr="00454544">
        <w:tc>
          <w:tcPr>
            <w:tcW w:w="756" w:type="dxa"/>
            <w:shd w:val="clear" w:color="auto" w:fill="auto"/>
            <w:vAlign w:val="center"/>
          </w:tcPr>
          <w:p w14:paraId="6B6D69CA" w14:textId="2B6D2176" w:rsidR="00B53E52" w:rsidRDefault="007453EC">
            <w:pPr>
              <w:jc w:val="left"/>
              <w:rPr>
                <w:rFonts w:ascii="Times New Roman" w:hAnsi="Times New Roman"/>
                <w:sz w:val="18"/>
                <w:szCs w:val="18"/>
              </w:rPr>
            </w:pPr>
            <w:r>
              <w:rPr>
                <w:rFonts w:ascii="Times New Roman" w:hAnsi="Times New Roman"/>
                <w:sz w:val="18"/>
                <w:szCs w:val="18"/>
              </w:rPr>
              <w:t>315</w:t>
            </w:r>
          </w:p>
        </w:tc>
        <w:tc>
          <w:tcPr>
            <w:tcW w:w="7540" w:type="dxa"/>
            <w:shd w:val="clear" w:color="auto" w:fill="auto"/>
            <w:vAlign w:val="center"/>
          </w:tcPr>
          <w:p w14:paraId="5F805BAC"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1.2.2.1.2.1</w:t>
            </w:r>
            <w:r>
              <w:rPr>
                <w:rFonts w:ascii="Times New Roman" w:hAnsi="Times New Roman"/>
              </w:rPr>
              <w:t xml:space="preserve"> </w:t>
            </w:r>
            <w:r>
              <w:rPr>
                <w:rFonts w:ascii="Times New Roman" w:hAnsi="Times New Roman"/>
                <w:b/>
                <w:bCs/>
                <w:sz w:val="18"/>
                <w:szCs w:val="18"/>
              </w:rPr>
              <w:t>Varav mottagen säkerhet uppfyller operativa krav</w:t>
            </w:r>
          </w:p>
          <w:p w14:paraId="5A49C7E6" w14:textId="00D3A644"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5B86AA67" w14:textId="529E2EF5"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1.2.2.1.2 där erhållen säkerhet uppfyller de operativa kraven i artikel 8 i delegerad förordning (EU) 2015/61.</w:t>
            </w:r>
          </w:p>
        </w:tc>
      </w:tr>
      <w:tr w:rsidR="00B53E52" w14:paraId="1FABBAFF" w14:textId="77777777" w:rsidTr="00454544">
        <w:tc>
          <w:tcPr>
            <w:tcW w:w="756" w:type="dxa"/>
            <w:shd w:val="clear" w:color="auto" w:fill="auto"/>
            <w:vAlign w:val="center"/>
          </w:tcPr>
          <w:p w14:paraId="49C642BA" w14:textId="343F068E" w:rsidR="00B53E52" w:rsidRDefault="007453EC">
            <w:pPr>
              <w:jc w:val="left"/>
              <w:rPr>
                <w:rFonts w:ascii="Times New Roman" w:hAnsi="Times New Roman"/>
                <w:sz w:val="18"/>
                <w:szCs w:val="18"/>
              </w:rPr>
            </w:pPr>
            <w:r>
              <w:rPr>
                <w:rFonts w:ascii="Times New Roman" w:hAnsi="Times New Roman"/>
                <w:sz w:val="18"/>
                <w:szCs w:val="18"/>
              </w:rPr>
              <w:t>317</w:t>
            </w:r>
          </w:p>
        </w:tc>
        <w:tc>
          <w:tcPr>
            <w:tcW w:w="7540" w:type="dxa"/>
            <w:shd w:val="clear" w:color="auto" w:fill="auto"/>
            <w:vAlign w:val="center"/>
          </w:tcPr>
          <w:p w14:paraId="55FAC77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1.2.2.1.3 Säkerhet på nivå 2A</w:t>
            </w:r>
          </w:p>
          <w:p w14:paraId="10C3F229" w14:textId="4F942B28"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482DCA03" w14:textId="317CE4A9"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någon av kategorierna på nivå 2A som avses i artikel 11.1 i enlighet med artiklarna 7 och 11 i </w:t>
            </w:r>
            <w:r>
              <w:rPr>
                <w:rFonts w:ascii="Times New Roman" w:hAnsi="Times New Roman"/>
                <w:sz w:val="18"/>
                <w:szCs w:val="18"/>
              </w:rPr>
              <w:t>delegerad förordning (EU) 2015/61.</w:t>
            </w:r>
          </w:p>
        </w:tc>
      </w:tr>
      <w:tr w:rsidR="00B53E52" w14:paraId="1FDAA33A" w14:textId="77777777" w:rsidTr="00454544">
        <w:tc>
          <w:tcPr>
            <w:tcW w:w="756" w:type="dxa"/>
            <w:shd w:val="clear" w:color="auto" w:fill="auto"/>
            <w:vAlign w:val="center"/>
          </w:tcPr>
          <w:p w14:paraId="1A317D50" w14:textId="2FA49F59" w:rsidR="00B53E52" w:rsidRDefault="007453EC">
            <w:pPr>
              <w:jc w:val="left"/>
              <w:rPr>
                <w:rFonts w:ascii="Times New Roman" w:hAnsi="Times New Roman"/>
                <w:sz w:val="18"/>
                <w:szCs w:val="18"/>
              </w:rPr>
            </w:pPr>
            <w:r>
              <w:rPr>
                <w:rFonts w:ascii="Times New Roman" w:hAnsi="Times New Roman"/>
                <w:sz w:val="18"/>
                <w:szCs w:val="18"/>
              </w:rPr>
              <w:t>319</w:t>
            </w:r>
          </w:p>
        </w:tc>
        <w:tc>
          <w:tcPr>
            <w:tcW w:w="7540" w:type="dxa"/>
            <w:shd w:val="clear" w:color="auto" w:fill="auto"/>
            <w:vAlign w:val="center"/>
          </w:tcPr>
          <w:p w14:paraId="77A13422"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1.2.2.1.3.1</w:t>
            </w:r>
            <w:r>
              <w:rPr>
                <w:rFonts w:ascii="Times New Roman" w:hAnsi="Times New Roman"/>
              </w:rPr>
              <w:t xml:space="preserve"> </w:t>
            </w:r>
            <w:r>
              <w:rPr>
                <w:rFonts w:ascii="Times New Roman" w:hAnsi="Times New Roman"/>
                <w:b/>
                <w:bCs/>
                <w:sz w:val="18"/>
                <w:szCs w:val="18"/>
              </w:rPr>
              <w:t>Varav mottagen säkerhet uppfyller operativa krav</w:t>
            </w:r>
          </w:p>
          <w:p w14:paraId="7E5A06E4" w14:textId="1454E679"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5EC7537C" w14:textId="4699542E"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1.2.2.1.3 där erhållen säkerhet uppfyller de operativa kraven i artikel 8 i delegerad förordning (EU) 2015/61.</w:t>
            </w:r>
          </w:p>
        </w:tc>
      </w:tr>
      <w:tr w:rsidR="00B53E52" w14:paraId="3B2FF181" w14:textId="77777777" w:rsidTr="00454544">
        <w:tc>
          <w:tcPr>
            <w:tcW w:w="756" w:type="dxa"/>
            <w:shd w:val="clear" w:color="auto" w:fill="auto"/>
            <w:vAlign w:val="center"/>
          </w:tcPr>
          <w:p w14:paraId="21B4A01E" w14:textId="0A3F6938" w:rsidR="00B53E52" w:rsidRDefault="007453EC">
            <w:pPr>
              <w:jc w:val="left"/>
              <w:rPr>
                <w:rFonts w:ascii="Times New Roman" w:hAnsi="Times New Roman"/>
                <w:sz w:val="18"/>
                <w:szCs w:val="18"/>
              </w:rPr>
            </w:pPr>
            <w:r>
              <w:rPr>
                <w:rFonts w:ascii="Times New Roman" w:hAnsi="Times New Roman"/>
                <w:sz w:val="18"/>
                <w:szCs w:val="18"/>
              </w:rPr>
              <w:t>321</w:t>
            </w:r>
          </w:p>
        </w:tc>
        <w:tc>
          <w:tcPr>
            <w:tcW w:w="7540" w:type="dxa"/>
            <w:shd w:val="clear" w:color="auto" w:fill="auto"/>
            <w:vAlign w:val="center"/>
          </w:tcPr>
          <w:p w14:paraId="296F73A5"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1.2.2.1.4 Säkerhet på nivå 2B, värdepapper med bakomliggande tillgångar (bostadslån eller bil)</w:t>
            </w:r>
          </w:p>
          <w:p w14:paraId="33B44521" w14:textId="2AB2A660"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25CCC1B5" w14:textId="22A56A20"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någon av kategorierna på nivå 2B som avses i artikel 13.2 g led i, ii eller iv i enlighet med artiklarna 7 och 13 i </w:t>
            </w:r>
            <w:r>
              <w:rPr>
                <w:rFonts w:ascii="Times New Roman" w:hAnsi="Times New Roman"/>
                <w:sz w:val="18"/>
                <w:szCs w:val="18"/>
              </w:rPr>
              <w:t>delegerad förordning (EU) 2015/61.</w:t>
            </w:r>
          </w:p>
        </w:tc>
      </w:tr>
      <w:tr w:rsidR="00B53E52" w14:paraId="6F0D2108" w14:textId="77777777" w:rsidTr="00454544">
        <w:tc>
          <w:tcPr>
            <w:tcW w:w="756" w:type="dxa"/>
            <w:shd w:val="clear" w:color="auto" w:fill="auto"/>
            <w:vAlign w:val="center"/>
          </w:tcPr>
          <w:p w14:paraId="3950B6E8" w14:textId="3F044AEA" w:rsidR="00B53E52" w:rsidRDefault="007453EC">
            <w:pPr>
              <w:jc w:val="left"/>
              <w:rPr>
                <w:rFonts w:ascii="Times New Roman" w:hAnsi="Times New Roman"/>
                <w:sz w:val="18"/>
                <w:szCs w:val="18"/>
              </w:rPr>
            </w:pPr>
            <w:r>
              <w:rPr>
                <w:rFonts w:ascii="Times New Roman" w:hAnsi="Times New Roman"/>
                <w:sz w:val="18"/>
                <w:szCs w:val="18"/>
              </w:rPr>
              <w:t>323</w:t>
            </w:r>
          </w:p>
        </w:tc>
        <w:tc>
          <w:tcPr>
            <w:tcW w:w="7540" w:type="dxa"/>
            <w:shd w:val="clear" w:color="auto" w:fill="auto"/>
            <w:vAlign w:val="center"/>
          </w:tcPr>
          <w:p w14:paraId="6885C256"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1.2.2.1.4.1</w:t>
            </w:r>
            <w:r>
              <w:rPr>
                <w:rFonts w:ascii="Times New Roman" w:hAnsi="Times New Roman"/>
              </w:rPr>
              <w:t xml:space="preserve"> </w:t>
            </w:r>
            <w:r>
              <w:rPr>
                <w:rFonts w:ascii="Times New Roman" w:hAnsi="Times New Roman"/>
                <w:b/>
                <w:bCs/>
                <w:sz w:val="18"/>
                <w:szCs w:val="18"/>
              </w:rPr>
              <w:t>Varav mottagen säkerhet uppfyller operativa krav</w:t>
            </w:r>
          </w:p>
          <w:p w14:paraId="6E7D5832" w14:textId="748D1B6A"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59AD7923" w14:textId="64619D67"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1.2.2.1.4 där erhållen säkerhet uppfyller de operativa kraven i artikel 8 i delegerad förordning (EU) 2015/61.</w:t>
            </w:r>
          </w:p>
        </w:tc>
      </w:tr>
      <w:tr w:rsidR="00B53E52" w14:paraId="155E5D8C" w14:textId="77777777" w:rsidTr="00454544">
        <w:tc>
          <w:tcPr>
            <w:tcW w:w="756" w:type="dxa"/>
            <w:shd w:val="clear" w:color="auto" w:fill="auto"/>
            <w:vAlign w:val="center"/>
          </w:tcPr>
          <w:p w14:paraId="65B930A2" w14:textId="48BE81A8" w:rsidR="00B53E52" w:rsidRDefault="007453EC">
            <w:pPr>
              <w:jc w:val="left"/>
              <w:rPr>
                <w:rFonts w:ascii="Times New Roman" w:hAnsi="Times New Roman"/>
                <w:sz w:val="18"/>
                <w:szCs w:val="18"/>
              </w:rPr>
            </w:pPr>
            <w:r>
              <w:rPr>
                <w:rFonts w:ascii="Times New Roman" w:hAnsi="Times New Roman"/>
                <w:sz w:val="18"/>
                <w:szCs w:val="18"/>
              </w:rPr>
              <w:t>325</w:t>
            </w:r>
          </w:p>
        </w:tc>
        <w:tc>
          <w:tcPr>
            <w:tcW w:w="7540" w:type="dxa"/>
            <w:shd w:val="clear" w:color="auto" w:fill="auto"/>
            <w:vAlign w:val="center"/>
          </w:tcPr>
          <w:p w14:paraId="0C8B9317"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1.2.2.1.5 Säkerhet på nivå 2B i form av säkerställda obligationer med hög kvalitet</w:t>
            </w:r>
          </w:p>
          <w:p w14:paraId="6196A3D5" w14:textId="2EFC5A67"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6B181158" w14:textId="2224FD35"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kategorin för tillgångar på nivå 2B som avses i artikel 12.1 e i enlighet med artiklarna 7 och 12 i </w:t>
            </w:r>
            <w:r>
              <w:rPr>
                <w:rFonts w:ascii="Times New Roman" w:hAnsi="Times New Roman"/>
                <w:sz w:val="18"/>
                <w:szCs w:val="18"/>
              </w:rPr>
              <w:t>delegerad förordning (EU) 2015/61.</w:t>
            </w:r>
          </w:p>
        </w:tc>
      </w:tr>
      <w:tr w:rsidR="00B53E52" w14:paraId="5C0BD545" w14:textId="77777777" w:rsidTr="00454544">
        <w:tc>
          <w:tcPr>
            <w:tcW w:w="756" w:type="dxa"/>
            <w:shd w:val="clear" w:color="auto" w:fill="auto"/>
            <w:vAlign w:val="center"/>
          </w:tcPr>
          <w:p w14:paraId="60379202" w14:textId="509319D8" w:rsidR="00B53E52" w:rsidRDefault="007453EC">
            <w:pPr>
              <w:jc w:val="left"/>
              <w:rPr>
                <w:rFonts w:ascii="Times New Roman" w:hAnsi="Times New Roman"/>
                <w:sz w:val="18"/>
                <w:szCs w:val="18"/>
              </w:rPr>
            </w:pPr>
            <w:r>
              <w:rPr>
                <w:rFonts w:ascii="Times New Roman" w:hAnsi="Times New Roman"/>
                <w:sz w:val="18"/>
                <w:szCs w:val="18"/>
              </w:rPr>
              <w:t>327</w:t>
            </w:r>
          </w:p>
        </w:tc>
        <w:tc>
          <w:tcPr>
            <w:tcW w:w="7540" w:type="dxa"/>
            <w:shd w:val="clear" w:color="auto" w:fill="auto"/>
            <w:vAlign w:val="center"/>
          </w:tcPr>
          <w:p w14:paraId="4EE941E0"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1.2.2.1.5.1</w:t>
            </w:r>
            <w:r>
              <w:rPr>
                <w:rFonts w:ascii="Times New Roman" w:hAnsi="Times New Roman"/>
              </w:rPr>
              <w:t xml:space="preserve"> </w:t>
            </w:r>
            <w:r>
              <w:rPr>
                <w:rFonts w:ascii="Times New Roman" w:hAnsi="Times New Roman"/>
                <w:b/>
                <w:bCs/>
                <w:sz w:val="18"/>
                <w:szCs w:val="18"/>
              </w:rPr>
              <w:t>Varav mottagen säkerhet uppfyller operativa krav</w:t>
            </w:r>
          </w:p>
          <w:p w14:paraId="6590FE79" w14:textId="6A57D929"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67F4878" w14:textId="4732EAD0"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1.2.2.1.5 där erhållen säkerhet uppfyller de operativa kraven i artikel 8 i delegerad förordning (EU) 2015/61.</w:t>
            </w:r>
          </w:p>
        </w:tc>
      </w:tr>
      <w:tr w:rsidR="00B53E52" w14:paraId="3CE902EA" w14:textId="77777777" w:rsidTr="00454544">
        <w:tc>
          <w:tcPr>
            <w:tcW w:w="756" w:type="dxa"/>
            <w:shd w:val="clear" w:color="auto" w:fill="auto"/>
            <w:vAlign w:val="center"/>
          </w:tcPr>
          <w:p w14:paraId="4D01A250" w14:textId="2D680F89" w:rsidR="00B53E52" w:rsidRDefault="007453EC">
            <w:pPr>
              <w:jc w:val="left"/>
              <w:rPr>
                <w:rFonts w:ascii="Times New Roman" w:hAnsi="Times New Roman"/>
                <w:sz w:val="18"/>
                <w:szCs w:val="18"/>
              </w:rPr>
            </w:pPr>
            <w:r>
              <w:rPr>
                <w:rFonts w:ascii="Times New Roman" w:hAnsi="Times New Roman"/>
                <w:sz w:val="18"/>
                <w:szCs w:val="18"/>
              </w:rPr>
              <w:t>329</w:t>
            </w:r>
          </w:p>
        </w:tc>
        <w:tc>
          <w:tcPr>
            <w:tcW w:w="7540" w:type="dxa"/>
            <w:shd w:val="clear" w:color="auto" w:fill="auto"/>
            <w:vAlign w:val="center"/>
          </w:tcPr>
          <w:p w14:paraId="52BCC6A1"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1.2.2.1.6 Säkerhet på nivå 2B, värdepapper med bakomliggande tillgångar (kommersiella eller till enskilda)</w:t>
            </w:r>
          </w:p>
          <w:p w14:paraId="2F1CFA16" w14:textId="1509FDCF"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5B2F18B" w14:textId="3B5ABCBA"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någon av kategorierna för tillgångar på nivå 2B som avses i artikel 13.2 g led iii eller v i enlighet med artiklarna 7 och 13 i </w:t>
            </w:r>
            <w:r>
              <w:rPr>
                <w:rFonts w:ascii="Times New Roman" w:hAnsi="Times New Roman"/>
                <w:sz w:val="18"/>
                <w:szCs w:val="18"/>
              </w:rPr>
              <w:t>delegerad förordning (EU) 2015/61.</w:t>
            </w:r>
          </w:p>
        </w:tc>
      </w:tr>
      <w:tr w:rsidR="00B53E52" w14:paraId="3E871F05" w14:textId="77777777" w:rsidTr="00454544">
        <w:tc>
          <w:tcPr>
            <w:tcW w:w="756" w:type="dxa"/>
            <w:shd w:val="clear" w:color="auto" w:fill="auto"/>
            <w:vAlign w:val="center"/>
          </w:tcPr>
          <w:p w14:paraId="5221A54C" w14:textId="4D3E8D29" w:rsidR="00B53E52" w:rsidRDefault="007453EC">
            <w:pPr>
              <w:jc w:val="left"/>
              <w:rPr>
                <w:rFonts w:ascii="Times New Roman" w:hAnsi="Times New Roman"/>
                <w:sz w:val="18"/>
                <w:szCs w:val="18"/>
              </w:rPr>
            </w:pPr>
            <w:r>
              <w:rPr>
                <w:rFonts w:ascii="Times New Roman" w:hAnsi="Times New Roman"/>
                <w:sz w:val="18"/>
                <w:szCs w:val="18"/>
              </w:rPr>
              <w:t>331</w:t>
            </w:r>
          </w:p>
        </w:tc>
        <w:tc>
          <w:tcPr>
            <w:tcW w:w="7540" w:type="dxa"/>
            <w:shd w:val="clear" w:color="auto" w:fill="auto"/>
            <w:vAlign w:val="center"/>
          </w:tcPr>
          <w:p w14:paraId="6FCF29BA"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1.2.1.1.6.1</w:t>
            </w:r>
            <w:r>
              <w:rPr>
                <w:rFonts w:ascii="Times New Roman" w:hAnsi="Times New Roman"/>
              </w:rPr>
              <w:t xml:space="preserve"> </w:t>
            </w:r>
            <w:r>
              <w:rPr>
                <w:rFonts w:ascii="Times New Roman" w:hAnsi="Times New Roman"/>
                <w:b/>
                <w:bCs/>
                <w:sz w:val="18"/>
                <w:szCs w:val="18"/>
              </w:rPr>
              <w:t>Varav mottagen säkerhet uppfyller operativa krav</w:t>
            </w:r>
          </w:p>
          <w:p w14:paraId="7980AB98" w14:textId="5BB8893C"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5843DD21" w14:textId="5175A52D"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1.2.2.1.6 där erhållen säkerhet uppfyller de operativa kraven i artikel 8 i delegerad förordning (EU) 2015/61.</w:t>
            </w:r>
          </w:p>
        </w:tc>
      </w:tr>
      <w:tr w:rsidR="00B53E52" w14:paraId="6621789E" w14:textId="77777777" w:rsidTr="00454544">
        <w:tc>
          <w:tcPr>
            <w:tcW w:w="756" w:type="dxa"/>
            <w:shd w:val="clear" w:color="auto" w:fill="auto"/>
            <w:vAlign w:val="center"/>
          </w:tcPr>
          <w:p w14:paraId="60BDC919" w14:textId="3429C8B2" w:rsidR="00B53E52" w:rsidRDefault="007453EC">
            <w:pPr>
              <w:jc w:val="left"/>
              <w:rPr>
                <w:rFonts w:ascii="Times New Roman" w:hAnsi="Times New Roman"/>
                <w:sz w:val="18"/>
                <w:szCs w:val="18"/>
              </w:rPr>
            </w:pPr>
            <w:r>
              <w:rPr>
                <w:rFonts w:ascii="Times New Roman" w:hAnsi="Times New Roman"/>
                <w:sz w:val="18"/>
                <w:szCs w:val="18"/>
              </w:rPr>
              <w:t>333</w:t>
            </w:r>
          </w:p>
        </w:tc>
        <w:tc>
          <w:tcPr>
            <w:tcW w:w="7540" w:type="dxa"/>
            <w:shd w:val="clear" w:color="auto" w:fill="auto"/>
            <w:vAlign w:val="center"/>
          </w:tcPr>
          <w:p w14:paraId="6BD8AC74"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1.2.2.1.7 Säkerhet på nivå 2B som inte redan nämns i avsnitt 1.2.2.1.4, 1.2.2.1.5 eller 1.2.2.1.6</w:t>
            </w:r>
          </w:p>
          <w:p w14:paraId="725CDF50" w14:textId="47C90764"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6FF005F5" w14:textId="062D59E7" w:rsidR="00B53E52" w:rsidRDefault="007453EC">
            <w:pPr>
              <w:spacing w:before="240" w:after="240"/>
              <w:rPr>
                <w:rFonts w:ascii="Times New Roman" w:hAnsi="Times New Roman"/>
                <w:sz w:val="18"/>
              </w:rPr>
            </w:pPr>
            <w:r>
              <w:rPr>
                <w:rFonts w:ascii="Times New Roman" w:hAnsi="Times New Roman"/>
                <w:sz w:val="18"/>
              </w:rPr>
              <w:t>Utlåning mot säkerhet och kapitalmarknadsdrivna transaktioner</w:t>
            </w:r>
            <w:r>
              <w:rPr>
                <w:rFonts w:ascii="Times New Roman" w:hAnsi="Times New Roman"/>
                <w:sz w:val="18"/>
                <w:szCs w:val="18"/>
              </w:rPr>
              <w:t xml:space="preserve"> med en återstående löptid på högst 30 dagar </w:t>
            </w:r>
            <w:r>
              <w:rPr>
                <w:rFonts w:ascii="Times New Roman" w:hAnsi="Times New Roman"/>
                <w:sz w:val="18"/>
              </w:rPr>
              <w:t xml:space="preserve">och när motparten inte är en centralbank samt transaktionen säkerställts genom tillgångar som, oavsett om de används på nytt i en annan transaktion, skulle klassificeras som likvida tillgångar i någon av kategorierna för tillgångar på nivå 2B som avses i artikel 12.1 b, c eller f i enlighet med artiklarna 7 och 12 i </w:t>
            </w:r>
            <w:r>
              <w:rPr>
                <w:rFonts w:ascii="Times New Roman" w:hAnsi="Times New Roman"/>
                <w:sz w:val="18"/>
                <w:szCs w:val="18"/>
              </w:rPr>
              <w:t>delegerad förordning (EU) 2015/61.</w:t>
            </w:r>
          </w:p>
        </w:tc>
      </w:tr>
      <w:tr w:rsidR="00B53E52" w14:paraId="46FE74E6" w14:textId="77777777" w:rsidTr="00454544">
        <w:tc>
          <w:tcPr>
            <w:tcW w:w="756" w:type="dxa"/>
            <w:shd w:val="clear" w:color="auto" w:fill="auto"/>
            <w:vAlign w:val="center"/>
          </w:tcPr>
          <w:p w14:paraId="2D1D45E7" w14:textId="667391EF" w:rsidR="00B53E52" w:rsidRDefault="007453EC">
            <w:pPr>
              <w:jc w:val="left"/>
              <w:rPr>
                <w:rFonts w:ascii="Times New Roman" w:hAnsi="Times New Roman"/>
                <w:sz w:val="18"/>
                <w:szCs w:val="18"/>
              </w:rPr>
            </w:pPr>
            <w:r>
              <w:rPr>
                <w:rFonts w:ascii="Times New Roman" w:hAnsi="Times New Roman"/>
                <w:sz w:val="18"/>
                <w:szCs w:val="18"/>
              </w:rPr>
              <w:t>335</w:t>
            </w:r>
          </w:p>
        </w:tc>
        <w:tc>
          <w:tcPr>
            <w:tcW w:w="7540" w:type="dxa"/>
            <w:shd w:val="clear" w:color="auto" w:fill="auto"/>
            <w:vAlign w:val="center"/>
          </w:tcPr>
          <w:p w14:paraId="570F7619"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1.2.2.1.7.1</w:t>
            </w:r>
            <w:r>
              <w:rPr>
                <w:rFonts w:ascii="Times New Roman" w:hAnsi="Times New Roman"/>
              </w:rPr>
              <w:t xml:space="preserve"> </w:t>
            </w:r>
            <w:r>
              <w:rPr>
                <w:rFonts w:ascii="Times New Roman" w:hAnsi="Times New Roman"/>
                <w:b/>
                <w:bCs/>
                <w:sz w:val="18"/>
                <w:szCs w:val="18"/>
              </w:rPr>
              <w:t>Varav mottagen säkerhet uppfyller operativa krav</w:t>
            </w:r>
          </w:p>
          <w:p w14:paraId="07328C5B" w14:textId="438055C6"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393F286B" w14:textId="2D675503" w:rsidR="00B53E52" w:rsidRDefault="007453EC">
            <w:pPr>
              <w:spacing w:before="240" w:after="240"/>
              <w:rPr>
                <w:rFonts w:ascii="Times New Roman" w:hAnsi="Times New Roman"/>
                <w:bCs/>
                <w:sz w:val="18"/>
                <w:szCs w:val="18"/>
              </w:rPr>
            </w:pPr>
            <w:r>
              <w:rPr>
                <w:rFonts w:ascii="Times New Roman" w:hAnsi="Times New Roman"/>
                <w:sz w:val="18"/>
              </w:rPr>
              <w:t>De transaktioner av de som anges under post 1.2.2.1.7 där erhållen säkerhet uppfyller de operativa kraven i artikel 8 i delegerad förordning (EU) 2015/61.</w:t>
            </w:r>
          </w:p>
        </w:tc>
      </w:tr>
      <w:tr w:rsidR="00B53E52" w14:paraId="2149F2C6" w14:textId="77777777" w:rsidTr="00454544">
        <w:tc>
          <w:tcPr>
            <w:tcW w:w="756" w:type="dxa"/>
            <w:shd w:val="clear" w:color="auto" w:fill="auto"/>
            <w:vAlign w:val="center"/>
          </w:tcPr>
          <w:p w14:paraId="2AD78834" w14:textId="594F19A2" w:rsidR="00B53E52" w:rsidRDefault="007453EC">
            <w:pPr>
              <w:jc w:val="left"/>
              <w:rPr>
                <w:rFonts w:ascii="Times New Roman" w:hAnsi="Times New Roman"/>
                <w:sz w:val="18"/>
                <w:szCs w:val="18"/>
              </w:rPr>
            </w:pPr>
            <w:r>
              <w:rPr>
                <w:rFonts w:ascii="Times New Roman" w:hAnsi="Times New Roman"/>
                <w:sz w:val="18"/>
                <w:szCs w:val="18"/>
              </w:rPr>
              <w:t>337</w:t>
            </w:r>
          </w:p>
        </w:tc>
        <w:tc>
          <w:tcPr>
            <w:tcW w:w="7540" w:type="dxa"/>
            <w:shd w:val="clear" w:color="auto" w:fill="auto"/>
            <w:vAlign w:val="center"/>
          </w:tcPr>
          <w:p w14:paraId="2990F4E7" w14:textId="77777777" w:rsidR="00B53E52" w:rsidRDefault="007453EC">
            <w:pPr>
              <w:rPr>
                <w:rFonts w:ascii="Times New Roman" w:hAnsi="Times New Roman"/>
                <w:b/>
                <w:bCs/>
                <w:sz w:val="18"/>
                <w:szCs w:val="18"/>
              </w:rPr>
            </w:pPr>
            <w:r>
              <w:rPr>
                <w:rFonts w:ascii="Times New Roman" w:hAnsi="Times New Roman"/>
                <w:b/>
                <w:bCs/>
                <w:sz w:val="18"/>
                <w:szCs w:val="18"/>
              </w:rPr>
              <w:t>1.2.2.2 Säkerhet som används för att täcka korta positioner</w:t>
            </w:r>
          </w:p>
          <w:p w14:paraId="39101CBB" w14:textId="41AEA676"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3A2B1178" w14:textId="4A973BC2" w:rsidR="00B53E52" w:rsidRDefault="007453EC">
            <w:pPr>
              <w:spacing w:before="240" w:after="240"/>
              <w:rPr>
                <w:rFonts w:ascii="Times New Roman" w:hAnsi="Times New Roman"/>
                <w:sz w:val="18"/>
              </w:rPr>
            </w:pPr>
            <w:r>
              <w:rPr>
                <w:rFonts w:ascii="Times New Roman" w:hAnsi="Times New Roman"/>
                <w:sz w:val="18"/>
              </w:rPr>
              <w:t xml:space="preserve">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sz w:val="18"/>
              </w:rPr>
              <w:t xml:space="preserve">och när motparten inte är en centralbank samt transaktionen säkerställts genom tillgångar som används för att täcka korta positioner i enlighet med artikel 30.5 andra meningen. </w:t>
            </w:r>
            <w:r>
              <w:rPr>
                <w:rFonts w:ascii="Times New Roman" w:hAnsi="Times New Roman"/>
                <w:bCs/>
                <w:sz w:val="18"/>
                <w:szCs w:val="18"/>
              </w:rPr>
              <w:t xml:space="preserve">När någon typ av säkerhet används för att täcka korta positioner ska detta rapporteras här och inte på någon av raderna ovan. </w:t>
            </w:r>
            <w:r>
              <w:rPr>
                <w:rFonts w:ascii="Times New Roman" w:hAnsi="Times New Roman"/>
                <w:sz w:val="18"/>
              </w:rPr>
              <w:t>Det får inte ske någon dubbelräkning.</w:t>
            </w:r>
          </w:p>
        </w:tc>
      </w:tr>
      <w:tr w:rsidR="00B53E52" w14:paraId="49C194CE" w14:textId="77777777" w:rsidTr="00454544">
        <w:tc>
          <w:tcPr>
            <w:tcW w:w="756" w:type="dxa"/>
            <w:shd w:val="clear" w:color="auto" w:fill="auto"/>
            <w:vAlign w:val="center"/>
          </w:tcPr>
          <w:p w14:paraId="2CF36907" w14:textId="26DC6E80" w:rsidR="00B53E52" w:rsidRDefault="007453EC">
            <w:pPr>
              <w:jc w:val="left"/>
              <w:rPr>
                <w:rFonts w:ascii="Times New Roman" w:hAnsi="Times New Roman"/>
                <w:sz w:val="18"/>
                <w:szCs w:val="18"/>
              </w:rPr>
            </w:pPr>
            <w:r>
              <w:rPr>
                <w:rFonts w:ascii="Times New Roman" w:hAnsi="Times New Roman"/>
                <w:sz w:val="18"/>
                <w:szCs w:val="18"/>
              </w:rPr>
              <w:t>339</w:t>
            </w:r>
          </w:p>
        </w:tc>
        <w:tc>
          <w:tcPr>
            <w:tcW w:w="7540" w:type="dxa"/>
            <w:shd w:val="clear" w:color="auto" w:fill="auto"/>
            <w:vAlign w:val="center"/>
          </w:tcPr>
          <w:p w14:paraId="1110F5E1"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1.2.2.3 Säkerhet som inte kan klassificeras som likvid tillgång</w:t>
            </w:r>
          </w:p>
          <w:p w14:paraId="52B58564" w14:textId="4E72B129"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på rad 339 i C 74.00 i bilaga </w:t>
            </w:r>
            <w:r>
              <w:rPr>
                <w:rFonts w:ascii="Times New Roman" w:hAnsi="Times New Roman"/>
                <w:sz w:val="18"/>
                <w:szCs w:val="18"/>
              </w:rPr>
              <w:t xml:space="preserve">XXIV </w:t>
            </w:r>
            <w:r>
              <w:rPr>
                <w:rFonts w:ascii="Times New Roman" w:hAnsi="Times New Roman"/>
                <w:bCs/>
                <w:sz w:val="18"/>
                <w:szCs w:val="18"/>
              </w:rPr>
              <w:t xml:space="preserve">rapportera 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bCs/>
                <w:sz w:val="18"/>
                <w:szCs w:val="18"/>
              </w:rPr>
              <w:t>och när motparten inte är en centralbank samt säkerheten inte klassificeras som likvid tillgång. Kreditinstitut ska rapportera</w:t>
            </w:r>
          </w:p>
          <w:p w14:paraId="18CB2034"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 från dessa transaktioner som summan av fordringar från marginallån när säkerheten är icke-likvid aktie, utlåning mot säkerhet och kapitalmarknadsrelaterade transaktioner när säkerheten är icke-likvid aktie och utlåning mot säkerhet och kapitalmarknadsrelaterade transaktioner med alla typer av icke-likvid säkerhet som bakomliggande tillgång, och</w:t>
            </w:r>
          </w:p>
          <w:p w14:paraId="439F1A52" w14:textId="7F219983" w:rsidR="00B53E52" w:rsidRDefault="007453EC">
            <w:pPr>
              <w:numPr>
                <w:ilvl w:val="0"/>
                <w:numId w:val="40"/>
              </w:numPr>
              <w:spacing w:before="240" w:after="240"/>
              <w:rPr>
                <w:rFonts w:ascii="Times New Roman" w:hAnsi="Times New Roman"/>
                <w:sz w:val="18"/>
              </w:rPr>
            </w:pPr>
            <w:r>
              <w:rPr>
                <w:rFonts w:ascii="Times New Roman" w:hAnsi="Times New Roman"/>
                <w:bCs/>
                <w:sz w:val="18"/>
                <w:szCs w:val="18"/>
              </w:rPr>
              <w:t>för varje kolumn 140, 150 och 160 totala inflöden från dessa transaktioner som summan av inflöden från marginallån när säkerheten är icke-likvid aktie, utlåning mot säkerhet och kapitalmarknadsrelaterade transaktioner när säkerheten är icke-likvid aktie och utlåning mot säkerhet och kapitalmarknadsrelaterade transaktioner med alla typer av icke-likvid säkerhet som bakomliggande tillgång.</w:t>
            </w:r>
          </w:p>
        </w:tc>
      </w:tr>
      <w:tr w:rsidR="00B53E52" w14:paraId="477ED716" w14:textId="77777777" w:rsidTr="00454544">
        <w:tc>
          <w:tcPr>
            <w:tcW w:w="756" w:type="dxa"/>
            <w:shd w:val="clear" w:color="auto" w:fill="auto"/>
            <w:vAlign w:val="center"/>
          </w:tcPr>
          <w:p w14:paraId="22767496" w14:textId="470B3D16" w:rsidR="00B53E52" w:rsidRDefault="007453EC">
            <w:pPr>
              <w:jc w:val="left"/>
              <w:rPr>
                <w:rFonts w:ascii="Times New Roman" w:hAnsi="Times New Roman"/>
                <w:sz w:val="18"/>
                <w:szCs w:val="18"/>
              </w:rPr>
            </w:pPr>
            <w:r>
              <w:rPr>
                <w:rFonts w:ascii="Times New Roman" w:hAnsi="Times New Roman"/>
                <w:sz w:val="18"/>
                <w:szCs w:val="18"/>
              </w:rPr>
              <w:t>341</w:t>
            </w:r>
          </w:p>
        </w:tc>
        <w:tc>
          <w:tcPr>
            <w:tcW w:w="7540" w:type="dxa"/>
            <w:shd w:val="clear" w:color="auto" w:fill="auto"/>
            <w:vAlign w:val="center"/>
          </w:tcPr>
          <w:p w14:paraId="3563587D" w14:textId="77777777" w:rsidR="00B53E52" w:rsidRDefault="007453EC">
            <w:pPr>
              <w:rPr>
                <w:rFonts w:ascii="Times New Roman" w:hAnsi="Times New Roman"/>
                <w:b/>
                <w:bCs/>
                <w:sz w:val="18"/>
                <w:szCs w:val="18"/>
              </w:rPr>
            </w:pPr>
            <w:r>
              <w:rPr>
                <w:rFonts w:ascii="Times New Roman" w:hAnsi="Times New Roman"/>
                <w:b/>
                <w:bCs/>
                <w:sz w:val="18"/>
                <w:szCs w:val="18"/>
              </w:rPr>
              <w:t>1.2.2.3.1 Marginallån: säkerheten är icke-likvid</w:t>
            </w:r>
          </w:p>
          <w:p w14:paraId="3F467D84" w14:textId="5C511614" w:rsidR="00B53E52" w:rsidRDefault="000378A5">
            <w:pPr>
              <w:spacing w:before="240" w:after="240"/>
              <w:rPr>
                <w:rFonts w:ascii="Times New Roman" w:hAnsi="Times New Roman"/>
                <w:bCs/>
                <w:sz w:val="18"/>
                <w:szCs w:val="18"/>
              </w:rPr>
            </w:pPr>
            <w:r>
              <w:rPr>
                <w:rFonts w:ascii="Times New Roman" w:hAnsi="Times New Roman"/>
                <w:bCs/>
                <w:sz w:val="18"/>
                <w:szCs w:val="18"/>
              </w:rPr>
              <w:t>Artikel 32.3 c i delegerad förordning (EU) 2015/61</w:t>
            </w:r>
          </w:p>
          <w:p w14:paraId="0E49FD15" w14:textId="0C8F3CE2" w:rsidR="00B53E52" w:rsidRDefault="007453EC">
            <w:pPr>
              <w:spacing w:before="240" w:after="240"/>
              <w:rPr>
                <w:rFonts w:ascii="Times New Roman" w:hAnsi="Times New Roman"/>
                <w:b/>
                <w:bCs/>
                <w:sz w:val="18"/>
                <w:szCs w:val="18"/>
              </w:rPr>
            </w:pPr>
            <w:r>
              <w:rPr>
                <w:rFonts w:ascii="Times New Roman" w:hAnsi="Times New Roman"/>
                <w:bCs/>
                <w:sz w:val="18"/>
                <w:szCs w:val="18"/>
              </w:rPr>
              <w:t xml:space="preserve">Marginallån mot icke-likvida tillgångar </w:t>
            </w:r>
            <w:r>
              <w:rPr>
                <w:rFonts w:ascii="Times New Roman" w:hAnsi="Times New Roman"/>
                <w:sz w:val="18"/>
                <w:szCs w:val="18"/>
              </w:rPr>
              <w:t xml:space="preserve">med en återstående löptid på högst 30 dagar </w:t>
            </w:r>
            <w:r>
              <w:rPr>
                <w:rFonts w:ascii="Times New Roman" w:hAnsi="Times New Roman"/>
                <w:bCs/>
                <w:sz w:val="18"/>
                <w:szCs w:val="18"/>
              </w:rPr>
              <w:t>när motparten inte är en centralbank och när de erhållna tillgångarna inte används för att täcka korta positioner i enlighet med vad som anges i artikel 32.3 c i delegerad förordning (EU) 2015/61.</w:t>
            </w:r>
          </w:p>
        </w:tc>
      </w:tr>
      <w:tr w:rsidR="00B53E52" w14:paraId="1D74A9CE" w14:textId="77777777" w:rsidTr="00454544">
        <w:tc>
          <w:tcPr>
            <w:tcW w:w="756" w:type="dxa"/>
            <w:shd w:val="clear" w:color="auto" w:fill="auto"/>
            <w:vAlign w:val="center"/>
          </w:tcPr>
          <w:p w14:paraId="680E3344" w14:textId="153350A2" w:rsidR="00B53E52" w:rsidRDefault="007453EC">
            <w:pPr>
              <w:jc w:val="left"/>
              <w:rPr>
                <w:rFonts w:ascii="Times New Roman" w:hAnsi="Times New Roman"/>
                <w:sz w:val="18"/>
                <w:szCs w:val="18"/>
              </w:rPr>
            </w:pPr>
            <w:r>
              <w:rPr>
                <w:rFonts w:ascii="Times New Roman" w:hAnsi="Times New Roman"/>
                <w:sz w:val="18"/>
                <w:szCs w:val="18"/>
              </w:rPr>
              <w:t>343</w:t>
            </w:r>
          </w:p>
        </w:tc>
        <w:tc>
          <w:tcPr>
            <w:tcW w:w="7540" w:type="dxa"/>
            <w:shd w:val="clear" w:color="auto" w:fill="auto"/>
            <w:vAlign w:val="center"/>
          </w:tcPr>
          <w:p w14:paraId="03D1B476" w14:textId="77777777" w:rsidR="00B53E52" w:rsidRDefault="007453EC">
            <w:pPr>
              <w:rPr>
                <w:rFonts w:ascii="Times New Roman" w:hAnsi="Times New Roman"/>
                <w:b/>
                <w:bCs/>
                <w:sz w:val="18"/>
                <w:szCs w:val="18"/>
              </w:rPr>
            </w:pPr>
            <w:r>
              <w:rPr>
                <w:rFonts w:ascii="Times New Roman" w:hAnsi="Times New Roman"/>
                <w:b/>
                <w:bCs/>
                <w:sz w:val="18"/>
                <w:szCs w:val="18"/>
              </w:rPr>
              <w:t>1.2.2.3.2 Säkerheten är icke-likvid aktie</w:t>
            </w:r>
          </w:p>
          <w:p w14:paraId="1F04D6E8" w14:textId="4244E03C"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17B53310" w14:textId="6CA90FF2" w:rsidR="00B53E52" w:rsidRDefault="007453EC">
            <w:pPr>
              <w:spacing w:before="240" w:after="240"/>
              <w:rPr>
                <w:rFonts w:ascii="Times New Roman" w:hAnsi="Times New Roman"/>
                <w:sz w:val="18"/>
              </w:rPr>
            </w:pPr>
            <w:r>
              <w:rPr>
                <w:rFonts w:ascii="Times New Roman" w:hAnsi="Times New Roman"/>
                <w:sz w:val="18"/>
              </w:rPr>
              <w:t xml:space="preserve">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sz w:val="18"/>
              </w:rPr>
              <w:t>och när motparten inte är en centralbank samt transaktionen säkerställts genom icke-likvid aktie.</w:t>
            </w:r>
          </w:p>
        </w:tc>
      </w:tr>
      <w:tr w:rsidR="00B53E52" w14:paraId="6F11E2A1" w14:textId="77777777" w:rsidTr="00454544">
        <w:tc>
          <w:tcPr>
            <w:tcW w:w="756" w:type="dxa"/>
            <w:shd w:val="clear" w:color="auto" w:fill="auto"/>
            <w:vAlign w:val="center"/>
          </w:tcPr>
          <w:p w14:paraId="1FA31822" w14:textId="2CD5A07D" w:rsidR="00B53E52" w:rsidRDefault="007453EC">
            <w:pPr>
              <w:jc w:val="left"/>
              <w:rPr>
                <w:rFonts w:ascii="Times New Roman" w:hAnsi="Times New Roman"/>
                <w:sz w:val="18"/>
                <w:szCs w:val="18"/>
              </w:rPr>
            </w:pPr>
            <w:r>
              <w:rPr>
                <w:rFonts w:ascii="Times New Roman" w:hAnsi="Times New Roman"/>
                <w:sz w:val="18"/>
                <w:szCs w:val="18"/>
              </w:rPr>
              <w:t>345</w:t>
            </w:r>
          </w:p>
        </w:tc>
        <w:tc>
          <w:tcPr>
            <w:tcW w:w="7540" w:type="dxa"/>
            <w:shd w:val="clear" w:color="auto" w:fill="auto"/>
            <w:vAlign w:val="center"/>
          </w:tcPr>
          <w:p w14:paraId="4EE19117" w14:textId="77777777" w:rsidR="00B53E52" w:rsidRDefault="007453EC">
            <w:pPr>
              <w:rPr>
                <w:rFonts w:ascii="Times New Roman" w:hAnsi="Times New Roman"/>
                <w:b/>
                <w:bCs/>
                <w:sz w:val="18"/>
                <w:szCs w:val="18"/>
              </w:rPr>
            </w:pPr>
            <w:r>
              <w:rPr>
                <w:rFonts w:ascii="Times New Roman" w:hAnsi="Times New Roman"/>
                <w:b/>
                <w:bCs/>
                <w:sz w:val="18"/>
                <w:szCs w:val="18"/>
              </w:rPr>
              <w:t>1.2.2.3.3 Alla övriga icke-likvida säkerheter</w:t>
            </w:r>
          </w:p>
          <w:p w14:paraId="3E87F6CC" w14:textId="30080A2F" w:rsidR="00B53E52" w:rsidRDefault="000378A5">
            <w:pPr>
              <w:spacing w:before="240" w:after="240"/>
              <w:rPr>
                <w:rFonts w:ascii="Times New Roman" w:hAnsi="Times New Roman"/>
                <w:bCs/>
                <w:sz w:val="18"/>
                <w:szCs w:val="18"/>
              </w:rPr>
            </w:pPr>
            <w:r>
              <w:rPr>
                <w:rFonts w:ascii="Times New Roman" w:hAnsi="Times New Roman"/>
                <w:bCs/>
                <w:sz w:val="18"/>
                <w:szCs w:val="18"/>
              </w:rPr>
              <w:t>Artikel 32.3 b i delegerad förordning (EU) 2015/61</w:t>
            </w:r>
          </w:p>
          <w:p w14:paraId="0113C8FA" w14:textId="1A7AB2B4" w:rsidR="00B53E52" w:rsidRDefault="007453EC">
            <w:pPr>
              <w:spacing w:before="240" w:after="240"/>
              <w:rPr>
                <w:rFonts w:ascii="Times New Roman" w:hAnsi="Times New Roman"/>
                <w:sz w:val="18"/>
              </w:rPr>
            </w:pPr>
            <w:r>
              <w:rPr>
                <w:rFonts w:ascii="Times New Roman" w:hAnsi="Times New Roman"/>
                <w:sz w:val="18"/>
              </w:rPr>
              <w:t xml:space="preserve">Utlåning mot säkerhet och kapitalmarknadsdrivna transaktioner </w:t>
            </w:r>
            <w:r>
              <w:rPr>
                <w:rFonts w:ascii="Times New Roman" w:hAnsi="Times New Roman"/>
                <w:sz w:val="18"/>
                <w:szCs w:val="18"/>
              </w:rPr>
              <w:t xml:space="preserve">med en återstående löptid på högst 30 dagar </w:t>
            </w:r>
            <w:r>
              <w:rPr>
                <w:rFonts w:ascii="Times New Roman" w:hAnsi="Times New Roman"/>
                <w:sz w:val="18"/>
              </w:rPr>
              <w:t>och när motparten inte är en centralbank samt transaktionen säkerställts genom icke-likvida tillgångar som inte redan nämns i avsnitt 1.2.2.3.1 eller 1.2.2.3.2.</w:t>
            </w:r>
          </w:p>
        </w:tc>
      </w:tr>
      <w:tr w:rsidR="00B53E52" w14:paraId="3D440A7E" w14:textId="77777777" w:rsidTr="00454544">
        <w:tc>
          <w:tcPr>
            <w:tcW w:w="756" w:type="dxa"/>
            <w:shd w:val="clear" w:color="auto" w:fill="auto"/>
            <w:vAlign w:val="center"/>
          </w:tcPr>
          <w:p w14:paraId="7B0AE907" w14:textId="77777777" w:rsidR="00B53E52" w:rsidRDefault="007453EC">
            <w:pPr>
              <w:jc w:val="left"/>
              <w:rPr>
                <w:rFonts w:ascii="Times New Roman" w:hAnsi="Times New Roman"/>
                <w:sz w:val="18"/>
                <w:szCs w:val="18"/>
              </w:rPr>
            </w:pPr>
            <w:r>
              <w:rPr>
                <w:rFonts w:ascii="Times New Roman" w:hAnsi="Times New Roman"/>
                <w:sz w:val="18"/>
                <w:szCs w:val="18"/>
              </w:rPr>
              <w:t>410</w:t>
            </w:r>
          </w:p>
        </w:tc>
        <w:tc>
          <w:tcPr>
            <w:tcW w:w="7540" w:type="dxa"/>
            <w:shd w:val="clear" w:color="auto" w:fill="auto"/>
            <w:vAlign w:val="center"/>
          </w:tcPr>
          <w:p w14:paraId="6C9A9C04"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1.3 Summa inflöden från likviditetsswappar</w:t>
            </w:r>
          </w:p>
          <w:p w14:paraId="026023A4" w14:textId="70266E51"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här rapportera summan av totala inflöden från likviditetsswappar enligt beräkningen i mall C 75.01 i bilaga </w:t>
            </w:r>
            <w:r>
              <w:rPr>
                <w:rFonts w:ascii="Times New Roman" w:hAnsi="Times New Roman"/>
                <w:sz w:val="18"/>
                <w:szCs w:val="18"/>
              </w:rPr>
              <w:t>XXIV</w:t>
            </w:r>
            <w:r>
              <w:rPr>
                <w:rFonts w:ascii="Times New Roman" w:hAnsi="Times New Roman"/>
                <w:bCs/>
                <w:sz w:val="18"/>
                <w:szCs w:val="18"/>
              </w:rPr>
              <w:t>.</w:t>
            </w:r>
          </w:p>
        </w:tc>
      </w:tr>
      <w:tr w:rsidR="00B53E52" w14:paraId="02C7B457" w14:textId="77777777" w:rsidTr="00454544">
        <w:tc>
          <w:tcPr>
            <w:tcW w:w="756" w:type="dxa"/>
            <w:shd w:val="clear" w:color="auto" w:fill="auto"/>
            <w:vAlign w:val="center"/>
          </w:tcPr>
          <w:p w14:paraId="76535B4A" w14:textId="77777777" w:rsidR="00B53E52" w:rsidRDefault="007453EC">
            <w:pPr>
              <w:jc w:val="left"/>
              <w:rPr>
                <w:rFonts w:ascii="Times New Roman" w:hAnsi="Times New Roman"/>
                <w:sz w:val="18"/>
                <w:szCs w:val="18"/>
              </w:rPr>
            </w:pPr>
            <w:r>
              <w:rPr>
                <w:rFonts w:ascii="Times New Roman" w:hAnsi="Times New Roman"/>
                <w:sz w:val="18"/>
                <w:szCs w:val="18"/>
              </w:rPr>
              <w:t>420</w:t>
            </w:r>
          </w:p>
        </w:tc>
        <w:tc>
          <w:tcPr>
            <w:tcW w:w="7540" w:type="dxa"/>
            <w:shd w:val="clear" w:color="auto" w:fill="auto"/>
            <w:vAlign w:val="center"/>
          </w:tcPr>
          <w:p w14:paraId="76E21CB7"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1.4 (Skillnaden mellan totala vägda inflöden och totala vägda utflöden från transaktioner i tredjeländer när det finns överföringsbegränsningar eller som är denominerade i icke-konvertibla valutor)</w:t>
            </w:r>
          </w:p>
          <w:p w14:paraId="5B749BFA" w14:textId="3F7B74A2" w:rsidR="00B53E52" w:rsidRDefault="007453EC">
            <w:pPr>
              <w:spacing w:before="240" w:after="240"/>
              <w:rPr>
                <w:rFonts w:ascii="Times New Roman" w:hAnsi="Times New Roman"/>
                <w:bCs/>
                <w:sz w:val="18"/>
                <w:szCs w:val="18"/>
              </w:rPr>
            </w:pPr>
            <w:r>
              <w:rPr>
                <w:rFonts w:ascii="Times New Roman" w:hAnsi="Times New Roman"/>
                <w:bCs/>
                <w:sz w:val="18"/>
                <w:szCs w:val="18"/>
              </w:rPr>
              <w:t>Artikel 32.8 i delegerad förordning (EU) 2015/61</w:t>
            </w:r>
          </w:p>
          <w:p w14:paraId="2390BDA2" w14:textId="445B0802" w:rsidR="00B53E52" w:rsidRDefault="007453EC">
            <w:pPr>
              <w:spacing w:before="240" w:after="240"/>
              <w:rPr>
                <w:rFonts w:ascii="Times New Roman" w:hAnsi="Times New Roman"/>
                <w:b/>
                <w:sz w:val="18"/>
              </w:rPr>
            </w:pPr>
            <w:r>
              <w:rPr>
                <w:rFonts w:ascii="Times New Roman" w:hAnsi="Times New Roman"/>
                <w:bCs/>
                <w:sz w:val="18"/>
                <w:szCs w:val="18"/>
              </w:rPr>
              <w:t>Kreditinstitut ska rapportera i relevant kolumn 140, 150 och 160 summan av totala vägda inflöden från tredjeländer när det finns överföringsbegränsningar eller som är denominerade i icke-konvertibla valutor minus summan av totala vägda utflöden till tredjeländer när det finns överföringsbegränsningar eller som är denominerade i icke-konvertibla valutor enligt rapporteringen i C 73.00 i bilaga </w:t>
            </w:r>
            <w:r>
              <w:rPr>
                <w:rFonts w:ascii="Times New Roman" w:hAnsi="Times New Roman"/>
                <w:sz w:val="18"/>
                <w:szCs w:val="18"/>
              </w:rPr>
              <w:t>XXIV</w:t>
            </w:r>
            <w:r>
              <w:rPr>
                <w:rFonts w:ascii="Times New Roman" w:hAnsi="Times New Roman"/>
                <w:bCs/>
                <w:sz w:val="18"/>
                <w:szCs w:val="18"/>
              </w:rPr>
              <w:t xml:space="preserve">. </w:t>
            </w:r>
            <w:r>
              <w:rPr>
                <w:rFonts w:ascii="Times New Roman" w:hAnsi="Times New Roman"/>
                <w:sz w:val="18"/>
              </w:rPr>
              <w:t>Om beloppet är negativt ska kreditinstituten rapportera ”0”.</w:t>
            </w:r>
          </w:p>
        </w:tc>
      </w:tr>
      <w:tr w:rsidR="00B53E52" w14:paraId="545629F7" w14:textId="77777777" w:rsidTr="00454544">
        <w:tc>
          <w:tcPr>
            <w:tcW w:w="756" w:type="dxa"/>
            <w:tcBorders>
              <w:bottom w:val="single" w:sz="4" w:space="0" w:color="auto"/>
            </w:tcBorders>
            <w:shd w:val="clear" w:color="auto" w:fill="auto"/>
            <w:vAlign w:val="center"/>
          </w:tcPr>
          <w:p w14:paraId="425E21D5" w14:textId="77777777" w:rsidR="00B53E52" w:rsidRDefault="007453EC">
            <w:pPr>
              <w:jc w:val="left"/>
              <w:rPr>
                <w:rFonts w:ascii="Times New Roman" w:hAnsi="Times New Roman"/>
                <w:sz w:val="18"/>
                <w:szCs w:val="18"/>
              </w:rPr>
            </w:pPr>
            <w:r>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1.5 (Överskott av inflöden från ett specialiserat kreditinstitut)</w:t>
            </w:r>
          </w:p>
          <w:p w14:paraId="56944145" w14:textId="7FE54F46" w:rsidR="00B53E52" w:rsidRDefault="00DD4C72">
            <w:pPr>
              <w:spacing w:before="240" w:after="240"/>
              <w:rPr>
                <w:rFonts w:ascii="Times New Roman" w:hAnsi="Times New Roman"/>
                <w:bCs/>
                <w:sz w:val="18"/>
                <w:szCs w:val="18"/>
              </w:rPr>
            </w:pPr>
            <w:r>
              <w:rPr>
                <w:rFonts w:ascii="Times New Roman" w:hAnsi="Times New Roman"/>
                <w:bCs/>
                <w:sz w:val="18"/>
                <w:szCs w:val="18"/>
              </w:rPr>
              <w:t>Artikel 2.3 e och artikel 33.6 i delegerad förordning (EU) 2015/61</w:t>
            </w:r>
          </w:p>
          <w:p w14:paraId="1098E357" w14:textId="186B33A6"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som rapporterar på gruppnivå ska i relevant kolumn 140, 150 eller 160 rapportera beloppet för inflöden från ett närstående specialiserat kreditinstitut enligt artikel 33.3 och 33.4 i delegerad förordning (EU) 2015/61 som överstiger beloppet för utflöden från samma bolag.</w:t>
            </w:r>
          </w:p>
        </w:tc>
      </w:tr>
      <w:tr w:rsidR="00B53E52" w14:paraId="4F801B1F" w14:textId="77777777" w:rsidTr="00454544">
        <w:tc>
          <w:tcPr>
            <w:tcW w:w="8296" w:type="dxa"/>
            <w:gridSpan w:val="2"/>
            <w:shd w:val="clear" w:color="auto" w:fill="D9D9D9"/>
            <w:vAlign w:val="center"/>
          </w:tcPr>
          <w:p w14:paraId="0894CCC3" w14:textId="77777777" w:rsidR="00B53E52" w:rsidRDefault="007453EC">
            <w:pPr>
              <w:rPr>
                <w:rFonts w:ascii="Times New Roman" w:hAnsi="Times New Roman"/>
                <w:b/>
                <w:bCs/>
                <w:sz w:val="18"/>
                <w:szCs w:val="18"/>
              </w:rPr>
            </w:pPr>
            <w:r>
              <w:rPr>
                <w:rFonts w:ascii="Times New Roman" w:hAnsi="Times New Roman"/>
                <w:b/>
                <w:bCs/>
                <w:sz w:val="18"/>
                <w:szCs w:val="18"/>
              </w:rPr>
              <w:t>MEMORANDUMPOSTER</w:t>
            </w:r>
          </w:p>
        </w:tc>
      </w:tr>
      <w:tr w:rsidR="00B53E52" w14:paraId="1D004450" w14:textId="77777777" w:rsidTr="00454544">
        <w:tc>
          <w:tcPr>
            <w:tcW w:w="756" w:type="dxa"/>
            <w:shd w:val="clear" w:color="auto" w:fill="auto"/>
            <w:vAlign w:val="center"/>
          </w:tcPr>
          <w:p w14:paraId="20BA1D35" w14:textId="77777777" w:rsidR="00B53E52" w:rsidRDefault="007453EC">
            <w:pPr>
              <w:jc w:val="left"/>
              <w:rPr>
                <w:rFonts w:ascii="Times New Roman" w:hAnsi="Times New Roman"/>
                <w:sz w:val="18"/>
                <w:szCs w:val="18"/>
              </w:rPr>
            </w:pPr>
            <w:r>
              <w:rPr>
                <w:rFonts w:ascii="Times New Roman" w:hAnsi="Times New Roman"/>
                <w:sz w:val="18"/>
                <w:szCs w:val="18"/>
              </w:rPr>
              <w:t>450</w:t>
            </w:r>
          </w:p>
        </w:tc>
        <w:tc>
          <w:tcPr>
            <w:tcW w:w="7540" w:type="dxa"/>
            <w:shd w:val="clear" w:color="auto" w:fill="auto"/>
            <w:vAlign w:val="center"/>
          </w:tcPr>
          <w:p w14:paraId="1EFF48EE" w14:textId="49DD8672" w:rsidR="00B53E52" w:rsidRDefault="007453EC">
            <w:pPr>
              <w:spacing w:before="240" w:after="240"/>
              <w:rPr>
                <w:rFonts w:ascii="Times New Roman" w:hAnsi="Times New Roman"/>
                <w:b/>
                <w:bCs/>
                <w:sz w:val="18"/>
                <w:szCs w:val="18"/>
              </w:rPr>
            </w:pPr>
            <w:r>
              <w:rPr>
                <w:rFonts w:ascii="Times New Roman" w:hAnsi="Times New Roman"/>
                <w:b/>
                <w:bCs/>
                <w:sz w:val="18"/>
                <w:szCs w:val="18"/>
              </w:rPr>
              <w:t>2. Inflöden från valuta</w:t>
            </w:r>
          </w:p>
          <w:p w14:paraId="429DA1A9" w14:textId="0CC93E7C" w:rsidR="00B53E52" w:rsidRDefault="007453EC">
            <w:pPr>
              <w:spacing w:before="240" w:after="240"/>
              <w:rPr>
                <w:rFonts w:ascii="Times New Roman" w:hAnsi="Times New Roman"/>
                <w:bCs/>
                <w:sz w:val="18"/>
                <w:szCs w:val="18"/>
              </w:rPr>
            </w:pPr>
            <w:r>
              <w:rPr>
                <w:rFonts w:ascii="Times New Roman" w:hAnsi="Times New Roman"/>
                <w:bCs/>
                <w:sz w:val="18"/>
                <w:szCs w:val="18"/>
              </w:rPr>
              <w:t xml:space="preserve">Denna memorandumpost ska i enlighet med artikel 415.2 i förorening (EU) 575/2013 endast rapporteras vid separat </w:t>
            </w:r>
            <w:r>
              <w:rPr>
                <w:rFonts w:ascii="Times New Roman" w:hAnsi="Times New Roman"/>
                <w:sz w:val="18"/>
                <w:szCs w:val="18"/>
              </w:rPr>
              <w:t>rapportering av rapportvalutan eller en annan valuta än rapportvalutan.</w:t>
            </w:r>
          </w:p>
          <w:p w14:paraId="6F39F1DB" w14:textId="7B4BA173" w:rsidR="00B53E52" w:rsidRDefault="007453EC">
            <w:pPr>
              <w:spacing w:before="240" w:after="240"/>
              <w:rPr>
                <w:rFonts w:ascii="Times New Roman" w:eastAsia="Calibri" w:hAnsi="Times New Roman"/>
                <w:sz w:val="18"/>
                <w:szCs w:val="18"/>
              </w:rPr>
            </w:pPr>
            <w:r>
              <w:rPr>
                <w:rFonts w:ascii="Times New Roman" w:hAnsi="Times New Roman"/>
                <w:bCs/>
                <w:sz w:val="18"/>
                <w:szCs w:val="18"/>
              </w:rPr>
              <w:t>Kreditinstitut ska rapportera andelen inflöden från derivat (rapporteras i avsnitt 1.1.9) som rör valutakursers kapitalflöden i respektive valuta från valutaränteswappar, avista- och terminstransaktioner som förfaller inom 30 dagar. Nettning per motpart får endast tillämpas på flöden i den valutan.</w:t>
            </w:r>
          </w:p>
        </w:tc>
      </w:tr>
      <w:tr w:rsidR="00B53E52" w14:paraId="6A422EDA" w14:textId="77777777" w:rsidTr="00454544">
        <w:tc>
          <w:tcPr>
            <w:tcW w:w="756" w:type="dxa"/>
            <w:shd w:val="clear" w:color="auto" w:fill="auto"/>
            <w:vAlign w:val="center"/>
          </w:tcPr>
          <w:p w14:paraId="2E497E51" w14:textId="77777777" w:rsidR="00B53E52" w:rsidRDefault="007453EC">
            <w:pPr>
              <w:jc w:val="left"/>
              <w:rPr>
                <w:rFonts w:ascii="Times New Roman" w:hAnsi="Times New Roman"/>
                <w:sz w:val="18"/>
                <w:szCs w:val="18"/>
              </w:rPr>
            </w:pPr>
            <w:r>
              <w:rPr>
                <w:rFonts w:ascii="Times New Roman" w:hAnsi="Times New Roman"/>
                <w:sz w:val="18"/>
                <w:szCs w:val="18"/>
              </w:rPr>
              <w:t>460</w:t>
            </w:r>
          </w:p>
        </w:tc>
        <w:tc>
          <w:tcPr>
            <w:tcW w:w="7540" w:type="dxa"/>
            <w:shd w:val="clear" w:color="auto" w:fill="auto"/>
            <w:vAlign w:val="center"/>
          </w:tcPr>
          <w:p w14:paraId="547FA751" w14:textId="1F7DAB58" w:rsidR="00B53E52" w:rsidRDefault="007453EC">
            <w:pPr>
              <w:spacing w:before="240" w:after="240"/>
              <w:rPr>
                <w:rFonts w:ascii="Times New Roman" w:hAnsi="Times New Roman"/>
                <w:b/>
                <w:bCs/>
                <w:sz w:val="18"/>
                <w:szCs w:val="18"/>
              </w:rPr>
            </w:pPr>
            <w:r>
              <w:rPr>
                <w:rFonts w:ascii="Times New Roman" w:hAnsi="Times New Roman"/>
                <w:b/>
                <w:bCs/>
                <w:sz w:val="18"/>
                <w:szCs w:val="18"/>
              </w:rPr>
              <w:t>3. Inflöden inom en grupp eller ett institutionellt skyddssystem</w:t>
            </w:r>
          </w:p>
          <w:p w14:paraId="4042A99D" w14:textId="33231E78"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här rapportera som memorandumposter alla transaktioner som rapporterats under avsnitt 1 (utom avsnitt 1.1.10)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p w14:paraId="5871C80C" w14:textId="77777777" w:rsidR="00B53E52" w:rsidRDefault="007453EC">
            <w:pPr>
              <w:spacing w:before="240" w:after="240"/>
              <w:rPr>
                <w:rFonts w:ascii="Times New Roman" w:hAnsi="Times New Roman"/>
                <w:bCs/>
                <w:sz w:val="18"/>
                <w:szCs w:val="18"/>
              </w:rPr>
            </w:pPr>
            <w:r>
              <w:rPr>
                <w:rFonts w:ascii="Times New Roman" w:hAnsi="Times New Roman"/>
                <w:bCs/>
                <w:sz w:val="18"/>
                <w:szCs w:val="18"/>
              </w:rPr>
              <w:t>Kreditinstitut ska rapportera på rad 460 i C 74.00 i bilaga </w:t>
            </w:r>
            <w:r>
              <w:rPr>
                <w:rFonts w:ascii="Times New Roman" w:hAnsi="Times New Roman"/>
                <w:sz w:val="18"/>
                <w:szCs w:val="18"/>
              </w:rPr>
              <w:t>XXIV</w:t>
            </w:r>
          </w:p>
          <w:p w14:paraId="2014504C" w14:textId="77777777" w:rsidR="00B53E52" w:rsidRDefault="007453EC">
            <w:pPr>
              <w:spacing w:before="240" w:after="240"/>
              <w:ind w:left="720" w:hanging="360"/>
              <w:rPr>
                <w:rFonts w:ascii="Times New Roman" w:hAnsi="Times New Roman"/>
                <w:bCs/>
                <w:sz w:val="18"/>
                <w:szCs w:val="18"/>
              </w:rPr>
            </w:pPr>
            <w:r>
              <w:rPr>
                <w:rFonts w:ascii="Times New Roman" w:hAnsi="Times New Roman"/>
                <w:bCs/>
                <w:sz w:val="18"/>
                <w:szCs w:val="18"/>
              </w:rPr>
              <w:t></w:t>
            </w:r>
            <w:r>
              <w:rPr>
                <w:rFonts w:ascii="Times New Roman" w:hAnsi="Times New Roman"/>
                <w:bCs/>
                <w:sz w:val="18"/>
                <w:szCs w:val="18"/>
              </w:rPr>
              <w:tab/>
              <w:t>för varje kolumn 010, 020 och 030 totalt belopp för fordringar/högsta belopp som kan utnyttjas inom en grupp eller ett institutionellt skyddssystem som summan av fordringar/högsta belopp som kan utnyttjas inom en grupp eller ett institutionellt skyddssystem efter typ av transaktion och motpart, och</w:t>
            </w:r>
          </w:p>
          <w:p w14:paraId="46594894" w14:textId="77777777" w:rsidR="00B53E52" w:rsidRDefault="007453EC">
            <w:pPr>
              <w:spacing w:before="240" w:after="240"/>
              <w:ind w:left="720" w:hanging="360"/>
              <w:rPr>
                <w:rFonts w:ascii="Times New Roman" w:hAnsi="Times New Roman"/>
                <w:b/>
                <w:bCs/>
                <w:sz w:val="18"/>
                <w:szCs w:val="18"/>
              </w:rPr>
            </w:pPr>
            <w:r>
              <w:rPr>
                <w:rFonts w:ascii="Times New Roman" w:hAnsi="Times New Roman"/>
                <w:bCs/>
                <w:sz w:val="18"/>
                <w:szCs w:val="18"/>
              </w:rPr>
              <w:t></w:t>
            </w:r>
            <w:r>
              <w:rPr>
                <w:rFonts w:ascii="Times New Roman" w:hAnsi="Times New Roman"/>
                <w:bCs/>
                <w:sz w:val="18"/>
                <w:szCs w:val="18"/>
              </w:rPr>
              <w:tab/>
              <w:t>för varje kolumn 140, 150 och 160 totala inflöden inom en grupp eller ett institutionellt skyddssystem som summan av inflöden inom en grupp eller ett institutionellt skyddssystem efter typ av transaktion och motpart.</w:t>
            </w:r>
          </w:p>
        </w:tc>
      </w:tr>
      <w:tr w:rsidR="00B53E52" w14:paraId="081C1F8E" w14:textId="77777777" w:rsidTr="00454544">
        <w:tc>
          <w:tcPr>
            <w:tcW w:w="756" w:type="dxa"/>
            <w:shd w:val="clear" w:color="auto" w:fill="auto"/>
            <w:vAlign w:val="center"/>
          </w:tcPr>
          <w:p w14:paraId="080C6047" w14:textId="77777777" w:rsidR="00B53E52" w:rsidRDefault="007453EC">
            <w:pPr>
              <w:jc w:val="left"/>
              <w:rPr>
                <w:rFonts w:ascii="Times New Roman" w:hAnsi="Times New Roman"/>
                <w:sz w:val="18"/>
                <w:szCs w:val="18"/>
              </w:rPr>
            </w:pPr>
            <w:r>
              <w:rPr>
                <w:rFonts w:ascii="Times New Roman" w:hAnsi="Times New Roman"/>
                <w:sz w:val="18"/>
                <w:szCs w:val="18"/>
              </w:rPr>
              <w:t>470</w:t>
            </w:r>
          </w:p>
        </w:tc>
        <w:tc>
          <w:tcPr>
            <w:tcW w:w="7540" w:type="dxa"/>
            <w:shd w:val="clear" w:color="auto" w:fill="auto"/>
            <w:vAlign w:val="center"/>
          </w:tcPr>
          <w:p w14:paraId="5DD639AA" w14:textId="6554B0B7" w:rsidR="00B53E52" w:rsidRDefault="007453EC">
            <w:pPr>
              <w:spacing w:before="240" w:after="240"/>
              <w:rPr>
                <w:rFonts w:ascii="Times New Roman" w:hAnsi="Times New Roman"/>
                <w:bCs/>
                <w:sz w:val="18"/>
                <w:szCs w:val="18"/>
              </w:rPr>
            </w:pPr>
            <w:r>
              <w:rPr>
                <w:rFonts w:ascii="Times New Roman" w:hAnsi="Times New Roman"/>
                <w:b/>
                <w:bCs/>
                <w:sz w:val="18"/>
                <w:szCs w:val="18"/>
              </w:rPr>
              <w:t>3.1 Fordringar på icke-finansiella kunder (med undantag för centralbanker)</w:t>
            </w:r>
          </w:p>
          <w:p w14:paraId="7E6F1F99" w14:textId="77777777" w:rsidR="00B53E52" w:rsidRDefault="007453EC">
            <w:pPr>
              <w:spacing w:before="240" w:after="240"/>
              <w:rPr>
                <w:rFonts w:ascii="Times New Roman" w:hAnsi="Times New Roman"/>
                <w:b/>
                <w:bCs/>
                <w:sz w:val="18"/>
                <w:szCs w:val="18"/>
              </w:rPr>
            </w:pPr>
            <w:r>
              <w:rPr>
                <w:rFonts w:ascii="Times New Roman" w:hAnsi="Times New Roman"/>
                <w:bCs/>
                <w:sz w:val="18"/>
                <w:szCs w:val="18"/>
              </w:rPr>
              <w:t>Kreditinstitut ska här rapportera alla fordringar på icke-finansiella kunder som rapporterats i avsnitt 1.1.1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kreditinstitut eller en filial till ett nätverk eller en kooperativ grupp som avses i artikel 10 i förordning (EU) nr 575/2013.</w:t>
            </w:r>
          </w:p>
        </w:tc>
      </w:tr>
      <w:tr w:rsidR="00B53E52" w14:paraId="7B63D320" w14:textId="77777777" w:rsidTr="00454544">
        <w:tc>
          <w:tcPr>
            <w:tcW w:w="756" w:type="dxa"/>
            <w:shd w:val="clear" w:color="auto" w:fill="auto"/>
            <w:vAlign w:val="center"/>
          </w:tcPr>
          <w:p w14:paraId="39F33E83" w14:textId="77777777" w:rsidR="00B53E52" w:rsidRDefault="007453EC">
            <w:pPr>
              <w:jc w:val="left"/>
              <w:rPr>
                <w:rFonts w:ascii="Times New Roman" w:hAnsi="Times New Roman"/>
                <w:sz w:val="18"/>
                <w:szCs w:val="18"/>
              </w:rPr>
            </w:pPr>
            <w:r>
              <w:rPr>
                <w:rFonts w:ascii="Times New Roman" w:hAnsi="Times New Roman"/>
                <w:sz w:val="18"/>
                <w:szCs w:val="18"/>
              </w:rPr>
              <w:t>480</w:t>
            </w:r>
          </w:p>
        </w:tc>
        <w:tc>
          <w:tcPr>
            <w:tcW w:w="7540" w:type="dxa"/>
            <w:shd w:val="clear" w:color="auto" w:fill="auto"/>
            <w:vAlign w:val="center"/>
          </w:tcPr>
          <w:p w14:paraId="43B1FCB5" w14:textId="7D0C557C" w:rsidR="00B53E52" w:rsidRDefault="007453EC">
            <w:pPr>
              <w:spacing w:before="240" w:after="240"/>
              <w:rPr>
                <w:rFonts w:ascii="Times New Roman" w:hAnsi="Times New Roman"/>
                <w:bCs/>
                <w:sz w:val="18"/>
                <w:szCs w:val="18"/>
              </w:rPr>
            </w:pPr>
            <w:r>
              <w:rPr>
                <w:rFonts w:ascii="Times New Roman" w:hAnsi="Times New Roman"/>
                <w:b/>
                <w:bCs/>
                <w:sz w:val="18"/>
                <w:szCs w:val="18"/>
              </w:rPr>
              <w:t>3.2 Fordringar på finansiella kunder</w:t>
            </w:r>
          </w:p>
          <w:p w14:paraId="1E3892C8" w14:textId="77777777" w:rsidR="00B53E52" w:rsidRDefault="007453EC">
            <w:pPr>
              <w:spacing w:before="240" w:after="240"/>
              <w:rPr>
                <w:rFonts w:ascii="Times New Roman" w:hAnsi="Times New Roman"/>
                <w:b/>
                <w:bCs/>
                <w:sz w:val="18"/>
                <w:szCs w:val="18"/>
              </w:rPr>
            </w:pPr>
            <w:r>
              <w:rPr>
                <w:rFonts w:ascii="Times New Roman" w:hAnsi="Times New Roman"/>
                <w:bCs/>
                <w:sz w:val="18"/>
                <w:szCs w:val="18"/>
              </w:rPr>
              <w:t>Kreditinstitut ska här rapportera alla fordringar på finansiella kunder som rapporterats i avsnitt 1.1.2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53E52" w14:paraId="73AFAC25" w14:textId="77777777" w:rsidTr="00454544">
        <w:tc>
          <w:tcPr>
            <w:tcW w:w="756" w:type="dxa"/>
            <w:shd w:val="clear" w:color="auto" w:fill="auto"/>
            <w:vAlign w:val="center"/>
          </w:tcPr>
          <w:p w14:paraId="3FA775FA" w14:textId="77777777" w:rsidR="00B53E52" w:rsidRDefault="007453EC">
            <w:pPr>
              <w:jc w:val="left"/>
              <w:rPr>
                <w:rFonts w:ascii="Times New Roman" w:hAnsi="Times New Roman"/>
                <w:sz w:val="18"/>
                <w:szCs w:val="18"/>
              </w:rPr>
            </w:pPr>
            <w:r>
              <w:rPr>
                <w:rFonts w:ascii="Times New Roman" w:hAnsi="Times New Roman"/>
                <w:sz w:val="18"/>
                <w:szCs w:val="18"/>
              </w:rPr>
              <w:t>490</w:t>
            </w:r>
          </w:p>
        </w:tc>
        <w:tc>
          <w:tcPr>
            <w:tcW w:w="7540" w:type="dxa"/>
            <w:shd w:val="clear" w:color="auto" w:fill="auto"/>
            <w:vAlign w:val="center"/>
          </w:tcPr>
          <w:p w14:paraId="1665BB55" w14:textId="5D3883A9" w:rsidR="00B53E52" w:rsidRDefault="007453EC">
            <w:pPr>
              <w:spacing w:before="240" w:after="240"/>
              <w:rPr>
                <w:rFonts w:ascii="Times New Roman" w:hAnsi="Times New Roman"/>
                <w:bCs/>
                <w:sz w:val="18"/>
                <w:szCs w:val="18"/>
              </w:rPr>
            </w:pPr>
            <w:r>
              <w:rPr>
                <w:rFonts w:ascii="Times New Roman" w:hAnsi="Times New Roman"/>
                <w:b/>
                <w:bCs/>
                <w:sz w:val="18"/>
                <w:szCs w:val="18"/>
              </w:rPr>
              <w:t>3.3 Säkerställda transaktioner</w:t>
            </w:r>
          </w:p>
          <w:p w14:paraId="57D0789B" w14:textId="3E2F0A5A" w:rsidR="00B53E52" w:rsidRDefault="007453EC">
            <w:pPr>
              <w:spacing w:before="240" w:after="240"/>
              <w:rPr>
                <w:rFonts w:ascii="Times New Roman" w:hAnsi="Times New Roman"/>
                <w:b/>
                <w:bCs/>
                <w:sz w:val="18"/>
                <w:szCs w:val="18"/>
              </w:rPr>
            </w:pPr>
            <w:r>
              <w:rPr>
                <w:rFonts w:ascii="Times New Roman" w:hAnsi="Times New Roman"/>
                <w:bCs/>
                <w:sz w:val="18"/>
                <w:szCs w:val="18"/>
              </w:rPr>
              <w:t>Kreditinstitut ska här rapportera alla fordringar från utlåning mot säkerhet och kapitalmarknadsrelaterade transaktioner samt totalt marknadsvärde på mottagen säkerhet som rapporterats i avsnitt 1.2 när motparten utgör moderbolag eller dotterinstitut till ett kreditinstitut eller ett annat dotterinstitut till samma moderinstitut eller är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53E52" w14:paraId="454FF781" w14:textId="77777777" w:rsidTr="00454544">
        <w:tc>
          <w:tcPr>
            <w:tcW w:w="756" w:type="dxa"/>
            <w:shd w:val="clear" w:color="auto" w:fill="auto"/>
            <w:vAlign w:val="center"/>
          </w:tcPr>
          <w:p w14:paraId="356BFF7A" w14:textId="77777777" w:rsidR="00B53E52" w:rsidRDefault="007453EC">
            <w:pPr>
              <w:jc w:val="left"/>
              <w:rPr>
                <w:rFonts w:ascii="Times New Roman" w:hAnsi="Times New Roman"/>
                <w:sz w:val="18"/>
                <w:szCs w:val="18"/>
              </w:rPr>
            </w:pPr>
            <w:r>
              <w:rPr>
                <w:rFonts w:ascii="Times New Roman" w:hAnsi="Times New Roman"/>
                <w:sz w:val="18"/>
                <w:szCs w:val="18"/>
              </w:rPr>
              <w:t>500</w:t>
            </w:r>
          </w:p>
        </w:tc>
        <w:tc>
          <w:tcPr>
            <w:tcW w:w="7540" w:type="dxa"/>
            <w:shd w:val="clear" w:color="auto" w:fill="auto"/>
            <w:vAlign w:val="center"/>
          </w:tcPr>
          <w:p w14:paraId="0B34C4DD" w14:textId="2DACEA13" w:rsidR="00B53E52" w:rsidRDefault="007453EC">
            <w:pPr>
              <w:spacing w:before="240" w:after="240"/>
              <w:rPr>
                <w:rFonts w:ascii="Times New Roman" w:hAnsi="Times New Roman"/>
                <w:b/>
                <w:bCs/>
                <w:sz w:val="18"/>
                <w:szCs w:val="18"/>
              </w:rPr>
            </w:pPr>
            <w:r>
              <w:rPr>
                <w:rFonts w:ascii="Times New Roman" w:hAnsi="Times New Roman"/>
                <w:b/>
                <w:bCs/>
                <w:sz w:val="18"/>
                <w:szCs w:val="18"/>
              </w:rPr>
              <w:t>3.4 Fordringar från värdepapper som förfaller inom 30 dagar</w:t>
            </w:r>
          </w:p>
          <w:p w14:paraId="02710816" w14:textId="77777777" w:rsidR="00B53E52" w:rsidRDefault="007453EC">
            <w:pPr>
              <w:spacing w:before="240" w:after="240"/>
              <w:rPr>
                <w:rFonts w:ascii="Times New Roman" w:hAnsi="Times New Roman"/>
                <w:b/>
                <w:bCs/>
                <w:sz w:val="18"/>
                <w:szCs w:val="18"/>
              </w:rPr>
            </w:pPr>
            <w:r>
              <w:rPr>
                <w:rFonts w:ascii="Times New Roman" w:hAnsi="Times New Roman"/>
                <w:bCs/>
                <w:sz w:val="18"/>
                <w:szCs w:val="18"/>
              </w:rPr>
              <w:t>Kreditinstitut ska här rapportera alla fordringar från värdepapper som förfaller inom 30 dagar som rapporterats i avsnitt 1.1.5 när utfärdaren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53E52" w14:paraId="10969525" w14:textId="77777777" w:rsidTr="00454544">
        <w:tc>
          <w:tcPr>
            <w:tcW w:w="756" w:type="dxa"/>
            <w:shd w:val="clear" w:color="auto" w:fill="auto"/>
            <w:vAlign w:val="center"/>
          </w:tcPr>
          <w:p w14:paraId="27D6DC98" w14:textId="77777777" w:rsidR="00B53E52" w:rsidRDefault="007453EC">
            <w:pPr>
              <w:jc w:val="left"/>
              <w:rPr>
                <w:rFonts w:ascii="Times New Roman" w:hAnsi="Times New Roman"/>
                <w:sz w:val="18"/>
                <w:szCs w:val="18"/>
              </w:rPr>
            </w:pPr>
            <w:r>
              <w:rPr>
                <w:rFonts w:ascii="Times New Roman" w:hAnsi="Times New Roman"/>
                <w:sz w:val="18"/>
                <w:szCs w:val="18"/>
              </w:rPr>
              <w:t>510</w:t>
            </w:r>
          </w:p>
        </w:tc>
        <w:tc>
          <w:tcPr>
            <w:tcW w:w="7540" w:type="dxa"/>
            <w:shd w:val="clear" w:color="auto" w:fill="auto"/>
            <w:vAlign w:val="center"/>
          </w:tcPr>
          <w:p w14:paraId="78D97DB2" w14:textId="5D9CAA66" w:rsidR="00B53E52" w:rsidRDefault="007453EC">
            <w:pPr>
              <w:spacing w:before="240" w:after="240"/>
              <w:rPr>
                <w:rFonts w:ascii="Times New Roman" w:hAnsi="Times New Roman"/>
                <w:bCs/>
                <w:sz w:val="18"/>
                <w:szCs w:val="18"/>
              </w:rPr>
            </w:pPr>
            <w:r>
              <w:rPr>
                <w:rFonts w:ascii="Times New Roman" w:hAnsi="Times New Roman"/>
                <w:b/>
                <w:bCs/>
                <w:sz w:val="18"/>
                <w:szCs w:val="18"/>
              </w:rPr>
              <w:t>3.5 Alla andra inflöden inom en grupp eller ett institutionellt skyddssystem</w:t>
            </w:r>
          </w:p>
          <w:p w14:paraId="4AB804A2" w14:textId="251BA725" w:rsidR="00B53E52" w:rsidRDefault="007453EC">
            <w:pPr>
              <w:spacing w:before="240" w:after="240"/>
              <w:rPr>
                <w:rFonts w:ascii="Times New Roman" w:hAnsi="Times New Roman"/>
                <w:b/>
                <w:bCs/>
                <w:sz w:val="18"/>
                <w:szCs w:val="18"/>
              </w:rPr>
            </w:pPr>
            <w:r>
              <w:rPr>
                <w:rFonts w:ascii="Times New Roman" w:hAnsi="Times New Roman"/>
                <w:bCs/>
                <w:sz w:val="18"/>
                <w:szCs w:val="18"/>
              </w:rPr>
              <w:t>Kreditinstitut ska här rapportera alla andra inflöden inom en grupp eller ett institutionellt skyddssystem som rapporterats i avsnitt 1.1.3–1.1.11 (utom avsnitt 1.1.5 och 1.1.10) om motparten är ett moder- eller dotterinstitut till kreditinstitutet, ett annat dotterinstitut till samma moderinstitut, har anknytning till institutet i den mening som avses i artikel 12.1 i direktiv 83/349/EEG, omfattas av samma institutionella skyddssystem på det sätt som avses i artikel 113.7 i förordning (EU) nr 575/2013 eller är ett sådant centralt institut eller institut underställt ett nätverk eller en kooperativ sammanslutning som avses i artikel 10 i förordning (EU) nr 575/2013.</w:t>
            </w:r>
          </w:p>
        </w:tc>
      </w:tr>
      <w:tr w:rsidR="00B53E52" w14:paraId="6F7ED649" w14:textId="77777777" w:rsidTr="00454544">
        <w:tc>
          <w:tcPr>
            <w:tcW w:w="756" w:type="dxa"/>
            <w:shd w:val="clear" w:color="auto" w:fill="auto"/>
            <w:vAlign w:val="center"/>
          </w:tcPr>
          <w:p w14:paraId="7BE45B31" w14:textId="77777777" w:rsidR="00B53E52" w:rsidRDefault="00B53E52">
            <w:pPr>
              <w:jc w:val="left"/>
              <w:rPr>
                <w:rFonts w:ascii="Times New Roman" w:hAnsi="Times New Roman"/>
                <w:sz w:val="18"/>
                <w:szCs w:val="18"/>
              </w:rPr>
            </w:pPr>
          </w:p>
        </w:tc>
        <w:tc>
          <w:tcPr>
            <w:tcW w:w="7540" w:type="dxa"/>
            <w:shd w:val="clear" w:color="auto" w:fill="auto"/>
            <w:vAlign w:val="center"/>
          </w:tcPr>
          <w:p w14:paraId="028B7432" w14:textId="63A9383A" w:rsidR="00B53E52" w:rsidRDefault="007453EC">
            <w:pPr>
              <w:spacing w:before="240" w:after="240"/>
              <w:rPr>
                <w:rFonts w:ascii="Times New Roman" w:hAnsi="Times New Roman"/>
                <w:b/>
                <w:bCs/>
                <w:sz w:val="18"/>
                <w:szCs w:val="18"/>
              </w:rPr>
            </w:pPr>
            <w:r>
              <w:rPr>
                <w:rFonts w:ascii="Times New Roman" w:hAnsi="Times New Roman"/>
                <w:b/>
                <w:bCs/>
                <w:sz w:val="18"/>
                <w:szCs w:val="18"/>
              </w:rPr>
              <w:t>4. Utlåning mot säkerhet undantagen från artikel 17.2 och 17.3</w:t>
            </w:r>
          </w:p>
          <w:p w14:paraId="3AF54C59" w14:textId="311443FF" w:rsidR="00B53E52" w:rsidDel="00F07329" w:rsidRDefault="007453EC">
            <w:pPr>
              <w:spacing w:before="240" w:after="240"/>
              <w:rPr>
                <w:rFonts w:ascii="Times New Roman" w:hAnsi="Times New Roman"/>
                <w:b/>
                <w:bCs/>
                <w:sz w:val="18"/>
                <w:szCs w:val="18"/>
              </w:rPr>
            </w:pPr>
            <w:r>
              <w:rPr>
                <w:rFonts w:ascii="Times New Roman" w:hAnsi="Times New Roman"/>
                <w:sz w:val="18"/>
                <w:szCs w:val="22"/>
              </w:rPr>
              <w:t>Kreditinstitut ska här rapportera utlåning mot säkerhet med en återstående löptid upp till 30 dagar om motparten är en centralbank och om transaktionerna i fråga är undantagna från tillämpningen av artikel 17.2 och 17.3 i delegerad förordning (EU) 2015/61 enligt artikel 17.4.</w:t>
            </w:r>
          </w:p>
        </w:tc>
      </w:tr>
      <w:tr w:rsidR="00B53E52" w14:paraId="59D7538E" w14:textId="77777777" w:rsidTr="00454544">
        <w:tc>
          <w:tcPr>
            <w:tcW w:w="756" w:type="dxa"/>
            <w:shd w:val="clear" w:color="auto" w:fill="auto"/>
            <w:vAlign w:val="center"/>
          </w:tcPr>
          <w:p w14:paraId="6FEFAB33" w14:textId="77777777" w:rsidR="00B53E52" w:rsidRDefault="007453EC">
            <w:pPr>
              <w:jc w:val="left"/>
              <w:rPr>
                <w:rFonts w:ascii="Times New Roman" w:hAnsi="Times New Roman"/>
                <w:sz w:val="18"/>
                <w:szCs w:val="18"/>
              </w:rPr>
            </w:pPr>
            <w:r>
              <w:rPr>
                <w:rFonts w:ascii="Times New Roman" w:hAnsi="Times New Roman"/>
                <w:sz w:val="18"/>
                <w:szCs w:val="18"/>
              </w:rPr>
              <w:t>530</w:t>
            </w:r>
          </w:p>
        </w:tc>
        <w:tc>
          <w:tcPr>
            <w:tcW w:w="7540" w:type="dxa"/>
            <w:shd w:val="clear" w:color="auto" w:fill="auto"/>
            <w:vAlign w:val="center"/>
          </w:tcPr>
          <w:p w14:paraId="5887A6F5"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4.1 Varav: säkrad av säkerhet på nivå 1 utom säkerställda obligationer med extremt hög kvalitet</w:t>
            </w:r>
          </w:p>
          <w:p w14:paraId="671CE057" w14:textId="109C0F2C" w:rsidR="00B53E52"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Kreditinstitut ska här rapportera </w:t>
            </w:r>
            <w:r>
              <w:rPr>
                <w:rFonts w:ascii="Times New Roman" w:hAnsi="Times New Roman"/>
                <w:sz w:val="18"/>
              </w:rPr>
              <w:t>utlåning</w:t>
            </w:r>
            <w:r>
              <w:rPr>
                <w:rFonts w:ascii="Times New Roman" w:hAnsi="Times New Roman"/>
                <w:sz w:val="18"/>
                <w:szCs w:val="22"/>
              </w:rPr>
              <w:t xml:space="preserve"> mot säkerhet som förfaller inom 30 kalenderdagar om motparten är en centralbank</w:t>
            </w:r>
            <w:r>
              <w:rPr>
                <w:rFonts w:ascii="Times New Roman" w:hAnsi="Times New Roman"/>
                <w:sz w:val="18"/>
              </w:rPr>
              <w:t xml:space="preserve">, om den erhållna säkerheten är säkerhet på nivå 1 utom säkerställda obligationer med extremt hög kvalitet 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7D8A1D2C" w14:textId="77777777" w:rsidTr="00454544">
        <w:tc>
          <w:tcPr>
            <w:tcW w:w="756" w:type="dxa"/>
            <w:shd w:val="clear" w:color="auto" w:fill="auto"/>
            <w:vAlign w:val="center"/>
          </w:tcPr>
          <w:p w14:paraId="34AD4248" w14:textId="77777777" w:rsidR="00B53E52" w:rsidRDefault="007453EC">
            <w:pPr>
              <w:jc w:val="left"/>
              <w:rPr>
                <w:rFonts w:ascii="Times New Roman" w:hAnsi="Times New Roman"/>
                <w:sz w:val="18"/>
                <w:szCs w:val="18"/>
              </w:rPr>
            </w:pPr>
            <w:r>
              <w:rPr>
                <w:rFonts w:ascii="Times New Roman" w:hAnsi="Times New Roman"/>
                <w:sz w:val="18"/>
                <w:szCs w:val="18"/>
              </w:rPr>
              <w:t>540</w:t>
            </w:r>
          </w:p>
        </w:tc>
        <w:tc>
          <w:tcPr>
            <w:tcW w:w="7540" w:type="dxa"/>
            <w:shd w:val="clear" w:color="auto" w:fill="auto"/>
            <w:vAlign w:val="center"/>
          </w:tcPr>
          <w:p w14:paraId="75D499DF"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4.2 Varav: säkrad av säkerställda obligationer med extremt hög kvalitet på nivå 1</w:t>
            </w:r>
          </w:p>
          <w:p w14:paraId="781FF86B" w14:textId="37BA2EDA" w:rsidR="00B53E52"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Kreditinstitut ska här rapportera </w:t>
            </w:r>
            <w:r>
              <w:rPr>
                <w:rFonts w:ascii="Times New Roman" w:hAnsi="Times New Roman"/>
                <w:sz w:val="18"/>
              </w:rPr>
              <w:t>utlåning</w:t>
            </w:r>
            <w:r>
              <w:rPr>
                <w:rFonts w:ascii="Times New Roman" w:hAnsi="Times New Roman"/>
                <w:sz w:val="18"/>
                <w:szCs w:val="22"/>
              </w:rPr>
              <w:t xml:space="preserve"> mot säkerhet som förfaller inom 30 kalenderdagar om motparten är en centralbank</w:t>
            </w:r>
            <w:r>
              <w:rPr>
                <w:rFonts w:ascii="Times New Roman" w:hAnsi="Times New Roman"/>
                <w:sz w:val="18"/>
              </w:rPr>
              <w:t>, om den erhållna säkerheten är säkerhet på nivå 1 som är säkerställda obligationer med extremt hög kvalitet</w:t>
            </w:r>
            <w:r>
              <w:rPr>
                <w:rFonts w:ascii="Times New Roman" w:hAnsi="Times New Roman"/>
                <w:sz w:val="18"/>
                <w:szCs w:val="22"/>
              </w:rPr>
              <w:t xml:space="preserve"> </w:t>
            </w:r>
            <w:r>
              <w:rPr>
                <w:rFonts w:ascii="Times New Roman" w:hAnsi="Times New Roman"/>
                <w:sz w:val="18"/>
              </w:rPr>
              <w:t xml:space="preserve">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3E2EEF1E" w14:textId="77777777" w:rsidTr="00454544">
        <w:tc>
          <w:tcPr>
            <w:tcW w:w="756" w:type="dxa"/>
            <w:shd w:val="clear" w:color="auto" w:fill="auto"/>
            <w:vAlign w:val="center"/>
          </w:tcPr>
          <w:p w14:paraId="368E2E60" w14:textId="77777777" w:rsidR="00B53E52" w:rsidRDefault="007453EC">
            <w:pPr>
              <w:jc w:val="left"/>
              <w:rPr>
                <w:rFonts w:ascii="Times New Roman" w:hAnsi="Times New Roman"/>
                <w:sz w:val="18"/>
                <w:szCs w:val="18"/>
              </w:rPr>
            </w:pPr>
            <w:r>
              <w:rPr>
                <w:rFonts w:ascii="Times New Roman" w:hAnsi="Times New Roman"/>
                <w:sz w:val="18"/>
                <w:szCs w:val="18"/>
              </w:rPr>
              <w:t>550</w:t>
            </w:r>
          </w:p>
        </w:tc>
        <w:tc>
          <w:tcPr>
            <w:tcW w:w="7540" w:type="dxa"/>
            <w:shd w:val="clear" w:color="auto" w:fill="auto"/>
            <w:vAlign w:val="center"/>
          </w:tcPr>
          <w:p w14:paraId="0795E96D" w14:textId="77777777" w:rsidR="00B53E52" w:rsidRDefault="007453EC">
            <w:pPr>
              <w:spacing w:before="240" w:after="240"/>
              <w:rPr>
                <w:rFonts w:ascii="Times New Roman" w:hAnsi="Times New Roman"/>
                <w:b/>
                <w:bCs/>
                <w:sz w:val="18"/>
                <w:szCs w:val="18"/>
              </w:rPr>
            </w:pPr>
            <w:r>
              <w:rPr>
                <w:rFonts w:ascii="Times New Roman" w:hAnsi="Times New Roman"/>
                <w:b/>
                <w:bCs/>
                <w:sz w:val="18"/>
                <w:szCs w:val="18"/>
              </w:rPr>
              <w:t>4.3 Varav: säkrad av säkerhet på nivå 2A</w:t>
            </w:r>
          </w:p>
          <w:p w14:paraId="1D28B831" w14:textId="6834268C" w:rsidR="00B53E52"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Kreditinstitut ska här rapportera </w:t>
            </w:r>
            <w:r>
              <w:rPr>
                <w:rFonts w:ascii="Times New Roman" w:hAnsi="Times New Roman"/>
                <w:sz w:val="18"/>
              </w:rPr>
              <w:t>utlåning</w:t>
            </w:r>
            <w:r>
              <w:rPr>
                <w:rFonts w:ascii="Times New Roman" w:hAnsi="Times New Roman"/>
                <w:sz w:val="18"/>
                <w:szCs w:val="22"/>
              </w:rPr>
              <w:t xml:space="preserve"> mot säkerhet som förfaller inom 30 kalenderdagar om motparten är en centralbank</w:t>
            </w:r>
            <w:r>
              <w:rPr>
                <w:rFonts w:ascii="Times New Roman" w:hAnsi="Times New Roman"/>
                <w:sz w:val="18"/>
              </w:rPr>
              <w:t>, om den erhållna säkerheten är säkerhet på nivå 2A</w:t>
            </w:r>
            <w:r>
              <w:rPr>
                <w:rFonts w:ascii="Times New Roman" w:hAnsi="Times New Roman"/>
                <w:sz w:val="18"/>
                <w:szCs w:val="22"/>
              </w:rPr>
              <w:t xml:space="preserve"> </w:t>
            </w:r>
            <w:r>
              <w:rPr>
                <w:rFonts w:ascii="Times New Roman" w:hAnsi="Times New Roman"/>
                <w:sz w:val="18"/>
              </w:rPr>
              <w:t xml:space="preserve">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0DB258F8" w14:textId="77777777" w:rsidTr="00454544">
        <w:tc>
          <w:tcPr>
            <w:tcW w:w="756" w:type="dxa"/>
            <w:shd w:val="clear" w:color="auto" w:fill="auto"/>
            <w:vAlign w:val="center"/>
          </w:tcPr>
          <w:p w14:paraId="29981808" w14:textId="30E7F755" w:rsidR="00B53E52" w:rsidRDefault="007453EC">
            <w:pPr>
              <w:jc w:val="left"/>
              <w:rPr>
                <w:rFonts w:ascii="Times New Roman" w:hAnsi="Times New Roman"/>
                <w:sz w:val="18"/>
                <w:szCs w:val="18"/>
              </w:rPr>
            </w:pPr>
            <w:r>
              <w:rPr>
                <w:rFonts w:ascii="Times New Roman" w:hAnsi="Times New Roman"/>
                <w:sz w:val="18"/>
                <w:szCs w:val="18"/>
              </w:rPr>
              <w:t>560</w:t>
            </w:r>
          </w:p>
        </w:tc>
        <w:tc>
          <w:tcPr>
            <w:tcW w:w="7540" w:type="dxa"/>
            <w:shd w:val="clear" w:color="auto" w:fill="auto"/>
            <w:vAlign w:val="center"/>
          </w:tcPr>
          <w:p w14:paraId="4ADEC558" w14:textId="583BA053" w:rsidR="00B53E52" w:rsidRDefault="007453EC">
            <w:pPr>
              <w:spacing w:before="240" w:after="240"/>
              <w:rPr>
                <w:rFonts w:ascii="Times New Roman" w:hAnsi="Times New Roman"/>
                <w:b/>
                <w:bCs/>
                <w:sz w:val="18"/>
                <w:szCs w:val="18"/>
              </w:rPr>
            </w:pPr>
            <w:r>
              <w:rPr>
                <w:rFonts w:ascii="Times New Roman" w:hAnsi="Times New Roman"/>
                <w:b/>
                <w:bCs/>
                <w:sz w:val="18"/>
                <w:szCs w:val="18"/>
              </w:rPr>
              <w:t>4.4 Varav: säkrad av säkerhet på nivå 2B</w:t>
            </w:r>
          </w:p>
          <w:p w14:paraId="5F45A406" w14:textId="4737FCA1" w:rsidR="00B53E52" w:rsidDel="00F07329" w:rsidRDefault="007453EC">
            <w:pPr>
              <w:spacing w:before="240" w:after="240"/>
              <w:rPr>
                <w:rFonts w:ascii="Times New Roman" w:hAnsi="Times New Roman"/>
                <w:b/>
                <w:bCs/>
                <w:sz w:val="18"/>
                <w:szCs w:val="18"/>
              </w:rPr>
            </w:pPr>
            <w:r>
              <w:rPr>
                <w:rFonts w:ascii="Times New Roman" w:hAnsi="Times New Roman"/>
                <w:sz w:val="18"/>
                <w:szCs w:val="22"/>
              </w:rPr>
              <w:t xml:space="preserve">Kreditinstitut ska här rapportera </w:t>
            </w:r>
            <w:r>
              <w:rPr>
                <w:rFonts w:ascii="Times New Roman" w:hAnsi="Times New Roman"/>
                <w:sz w:val="18"/>
              </w:rPr>
              <w:t>utlåning</w:t>
            </w:r>
            <w:r>
              <w:rPr>
                <w:rFonts w:ascii="Times New Roman" w:hAnsi="Times New Roman"/>
                <w:sz w:val="18"/>
                <w:szCs w:val="22"/>
              </w:rPr>
              <w:t xml:space="preserve"> mot säkerhet som förfaller inom 30 kalenderdagar om motparten är en centralbank</w:t>
            </w:r>
            <w:r>
              <w:rPr>
                <w:rFonts w:ascii="Times New Roman" w:hAnsi="Times New Roman"/>
                <w:sz w:val="18"/>
              </w:rPr>
              <w:t xml:space="preserve">, om den erhållna säkerheten är säkerhet på nivå 2B 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5C46341B" w14:textId="77777777" w:rsidTr="00454544">
        <w:tc>
          <w:tcPr>
            <w:tcW w:w="756" w:type="dxa"/>
            <w:shd w:val="clear" w:color="auto" w:fill="auto"/>
            <w:vAlign w:val="center"/>
          </w:tcPr>
          <w:p w14:paraId="0226D10C" w14:textId="39EFAC7C" w:rsidR="00B53E52" w:rsidRDefault="003626D1">
            <w:pPr>
              <w:jc w:val="left"/>
              <w:rPr>
                <w:rFonts w:ascii="Times New Roman" w:hAnsi="Times New Roman"/>
                <w:sz w:val="18"/>
                <w:szCs w:val="18"/>
              </w:rPr>
            </w:pPr>
            <w:r>
              <w:rPr>
                <w:rFonts w:ascii="Times New Roman" w:hAnsi="Times New Roman"/>
                <w:sz w:val="18"/>
                <w:szCs w:val="18"/>
              </w:rPr>
              <w:t>570</w:t>
            </w:r>
          </w:p>
        </w:tc>
        <w:tc>
          <w:tcPr>
            <w:tcW w:w="7540" w:type="dxa"/>
            <w:shd w:val="clear" w:color="auto" w:fill="auto"/>
            <w:vAlign w:val="center"/>
          </w:tcPr>
          <w:p w14:paraId="3AB8F6E0" w14:textId="77777777" w:rsidR="00B53E52" w:rsidRDefault="003626D1">
            <w:pPr>
              <w:spacing w:before="240" w:after="240"/>
              <w:rPr>
                <w:rFonts w:ascii="Times New Roman" w:hAnsi="Times New Roman"/>
                <w:b/>
                <w:bCs/>
                <w:sz w:val="18"/>
                <w:szCs w:val="18"/>
              </w:rPr>
            </w:pPr>
            <w:r>
              <w:rPr>
                <w:rFonts w:ascii="Times New Roman" w:hAnsi="Times New Roman"/>
                <w:b/>
                <w:bCs/>
                <w:sz w:val="18"/>
                <w:szCs w:val="18"/>
              </w:rPr>
              <w:t>4.5 Varav: säkrad av icke-likvida tillgångar</w:t>
            </w:r>
          </w:p>
          <w:p w14:paraId="262E60D9" w14:textId="482CBC50" w:rsidR="00B53E52" w:rsidRDefault="003626D1">
            <w:pPr>
              <w:spacing w:before="240" w:after="240"/>
              <w:rPr>
                <w:rFonts w:ascii="Times New Roman" w:hAnsi="Times New Roman"/>
                <w:b/>
                <w:bCs/>
                <w:sz w:val="18"/>
                <w:szCs w:val="18"/>
              </w:rPr>
            </w:pPr>
            <w:r>
              <w:rPr>
                <w:rFonts w:ascii="Times New Roman" w:hAnsi="Times New Roman"/>
                <w:sz w:val="18"/>
                <w:szCs w:val="22"/>
              </w:rPr>
              <w:t xml:space="preserve">Kreditinstitut ska här rapportera </w:t>
            </w:r>
            <w:r>
              <w:rPr>
                <w:rFonts w:ascii="Times New Roman" w:hAnsi="Times New Roman"/>
                <w:sz w:val="18"/>
              </w:rPr>
              <w:t>utlåning</w:t>
            </w:r>
            <w:r>
              <w:rPr>
                <w:rFonts w:ascii="Times New Roman" w:hAnsi="Times New Roman"/>
                <w:sz w:val="18"/>
                <w:szCs w:val="22"/>
              </w:rPr>
              <w:t xml:space="preserve"> mot säkerhet som förfaller inom 30 dagar om motparten är en centralbank</w:t>
            </w:r>
            <w:r>
              <w:rPr>
                <w:rFonts w:ascii="Times New Roman" w:hAnsi="Times New Roman"/>
                <w:sz w:val="18"/>
              </w:rPr>
              <w:t xml:space="preserve">, om den erhållna säkerheten </w:t>
            </w:r>
            <w:r>
              <w:rPr>
                <w:rFonts w:ascii="Times New Roman" w:hAnsi="Times New Roman"/>
                <w:sz w:val="18"/>
                <w:szCs w:val="22"/>
              </w:rPr>
              <w:t>är en icke-likvid säkerhet och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bl>
    <w:p w14:paraId="0BF06934" w14:textId="77777777" w:rsidR="00B53E52" w:rsidRDefault="00B53E52">
      <w:pPr>
        <w:rPr>
          <w:rFonts w:ascii="Times New Roman" w:hAnsi="Times New Roman"/>
          <w:sz w:val="18"/>
          <w:szCs w:val="18"/>
        </w:rPr>
      </w:pPr>
    </w:p>
    <w:p w14:paraId="2653F699" w14:textId="583DE8DC" w:rsidR="00B53E52" w:rsidRDefault="00B53E52">
      <w:pPr>
        <w:rPr>
          <w:rFonts w:ascii="Times New Roman" w:hAnsi="Times New Roman"/>
        </w:rPr>
      </w:pPr>
    </w:p>
    <w:p w14:paraId="7E28165B" w14:textId="615852CB" w:rsidR="00B53E52" w:rsidRDefault="00881B4D">
      <w:pPr>
        <w:spacing w:before="0" w:after="160" w:line="259" w:lineRule="auto"/>
        <w:jc w:val="left"/>
        <w:rPr>
          <w:rFonts w:ascii="Times New Roman" w:hAnsi="Times New Roman"/>
        </w:rPr>
      </w:pPr>
      <w:r>
        <w:br w:type="page"/>
      </w:r>
    </w:p>
    <w:p w14:paraId="2A99A7D3" w14:textId="77777777" w:rsidR="00B53E52" w:rsidRPr="004C5FB9" w:rsidRDefault="00F71050">
      <w:pPr>
        <w:jc w:val="center"/>
        <w:rPr>
          <w:rFonts w:ascii="Times New Roman" w:eastAsia="PMingLiU" w:hAnsi="Times New Roman"/>
          <w:b/>
          <w:sz w:val="24"/>
        </w:rPr>
      </w:pPr>
      <w:r w:rsidRPr="004C5FB9">
        <w:rPr>
          <w:rFonts w:ascii="Times New Roman" w:hAnsi="Times New Roman"/>
          <w:b/>
          <w:sz w:val="24"/>
        </w:rPr>
        <w:t>LIKVIDITETSRAPPORTERING (DEL 4: LIKVIDITETSSWAPPAR)</w:t>
      </w:r>
    </w:p>
    <w:p w14:paraId="63C813AE" w14:textId="77411E41" w:rsidR="00B53E52" w:rsidRDefault="0062009E">
      <w:pPr>
        <w:keepNext/>
        <w:spacing w:before="240" w:after="240"/>
        <w:ind w:left="357" w:hanging="357"/>
        <w:outlineLvl w:val="1"/>
        <w:rPr>
          <w:rFonts w:ascii="Times New Roman" w:eastAsia="PMingLiU" w:hAnsi="Times New Roman"/>
        </w:rPr>
      </w:pPr>
      <w:r>
        <w:rPr>
          <w:rFonts w:ascii="Times New Roman" w:hAnsi="Times New Roman"/>
        </w:rPr>
        <w:t>1.</w:t>
      </w:r>
      <w:r>
        <w:rPr>
          <w:rFonts w:ascii="Times New Roman" w:hAnsi="Times New Roman"/>
        </w:rPr>
        <w:tab/>
        <w:t>Likviditetsswappar</w:t>
      </w:r>
    </w:p>
    <w:p w14:paraId="0DA7E5BD" w14:textId="1832919C" w:rsidR="00B53E52" w:rsidRDefault="0062009E">
      <w:pPr>
        <w:keepNext/>
        <w:spacing w:before="240" w:after="240"/>
        <w:ind w:left="357" w:hanging="357"/>
        <w:outlineLvl w:val="1"/>
        <w:rPr>
          <w:rFonts w:ascii="Times New Roman" w:eastAsia="PMingLiU" w:hAnsi="Times New Roman"/>
        </w:rPr>
      </w:pPr>
      <w:r>
        <w:rPr>
          <w:rFonts w:ascii="Times New Roman" w:hAnsi="Times New Roman"/>
        </w:rPr>
        <w:t>1.1</w:t>
      </w:r>
      <w:r>
        <w:rPr>
          <w:rFonts w:ascii="Times New Roman" w:hAnsi="Times New Roman"/>
        </w:rPr>
        <w:tab/>
        <w:t>Allmänna anmärkningar</w:t>
      </w:r>
    </w:p>
    <w:p w14:paraId="7D2529DF" w14:textId="59A0F58A" w:rsidR="00B53E52" w:rsidRDefault="00F71050">
      <w:pPr>
        <w:pStyle w:val="InstructionsText2"/>
        <w:numPr>
          <w:ilvl w:val="0"/>
          <w:numId w:val="114"/>
        </w:numPr>
        <w:rPr>
          <w:rFonts w:eastAsia="PMingLiU"/>
        </w:rPr>
      </w:pPr>
      <w:r>
        <w:t>En transaktion som förfaller inom de närmaste 30 kalenderdagarna där icke-kontanta tillgångar byts mot andra icke-kontanta tillgångar ska rapporteras i denna mall. Poster som inte behöver anges av instituten är markerade med grått.</w:t>
      </w:r>
    </w:p>
    <w:p w14:paraId="15C44248" w14:textId="2487973B" w:rsidR="00B53E52" w:rsidRDefault="00F71050">
      <w:pPr>
        <w:pStyle w:val="InstructionsText2"/>
        <w:rPr>
          <w:rFonts w:eastAsia="PMingLiU"/>
        </w:rPr>
      </w:pPr>
      <w:r>
        <w:t xml:space="preserve">Likviditetsswappar som förfaller inom de närmaste 30 kalenderdagar ska leda till ett utflöde om tillgångar som lånas omfattas av en lägre nedsättning enligt kapitel 2 i delegerad förordning (EU) 2015/61 än de tillgångar som lånas ut. Utflödet ska beräknas genom att den lånade tillgångens marknadsvärde multipliceras med skillnaden mellan den utflödessats som är tillämplig på den utlånade tillgången och den utflödessats som är tillämplig på den lånade tillgången i transaktioner avseende finansiering mot säkerhet som förfaller inom de närmaste 30 kalenderdagarna. Om motparten är kreditinstitutets inhemska centralbank ska den utflödessats som ska tillämpas på den lånade tillgångens marknadsvärde vara 0 %. Innebörden av </w:t>
      </w:r>
      <w:r>
        <w:rPr>
          <w:i/>
        </w:rPr>
        <w:t>kreditinstitutets inhemska centralbank</w:t>
      </w:r>
      <w:r>
        <w:t xml:space="preserve"> överensstämmer med definitionen i artikel 28.8 i delegerad förordning (EU) 2015/61.</w:t>
      </w:r>
    </w:p>
    <w:p w14:paraId="252F77C9" w14:textId="589C759F" w:rsidR="00B53E52" w:rsidRDefault="00F71050">
      <w:pPr>
        <w:pStyle w:val="InstructionsText2"/>
        <w:rPr>
          <w:rFonts w:eastAsia="PMingLiU"/>
        </w:rPr>
      </w:pPr>
      <w:r>
        <w:t>Likviditetsswappar som förfaller inom de närmaste 30 kalenderdagar ska leda till ett inflöde om den utlånade tillgången, enligt kapitel 2 i delegerad förordning (EU) 2015/61, omfattas av en lägre nedsättning än de tillgångar som lånas. Inflödet ska beräknas genom att den utlånade tillgångens marknadsvärde multipliceras med skillnaden mellan den inflödessats som är tillämplig på den lånade tillgången och den inflödessats som är tillämplig på den utlånade tillgången i transaktioner avseende utlåning mot säkerhet som förfaller inom de närmaste 30 kalenderdagarna. Om en erhållen säkerhet används för att täcka korta positioner som kan utökas med mer än 30 kalenderdagar, ska inga inflöden erkännas.</w:t>
      </w:r>
    </w:p>
    <w:p w14:paraId="29131344" w14:textId="4A439145" w:rsidR="00B53E52" w:rsidRDefault="00F71050">
      <w:pPr>
        <w:pStyle w:val="InstructionsText2"/>
        <w:rPr>
          <w:rFonts w:eastAsia="PMingLiU"/>
        </w:rPr>
      </w:pPr>
      <w:r>
        <w:t>När det gäller likvida tillgångar beräknas likviditetsvärdet i enlighet med artikel 9 i delegerad förordning (EU) 2015/61.</w:t>
      </w:r>
    </w:p>
    <w:p w14:paraId="5BD6E8D9" w14:textId="02669DF3" w:rsidR="00B53E52" w:rsidRDefault="00F71050">
      <w:pPr>
        <w:pStyle w:val="InstructionsText2"/>
        <w:rPr>
          <w:rFonts w:eastAsia="PMingLiU"/>
        </w:rPr>
      </w:pPr>
      <w:r>
        <w:t>Varje likviditetsswap ska bedömas enskilt och flödet rapporteras antingen som utflöde eller inflöde (per transaktion) på motsvarande rad. Om en affär innehåller flera kategorier av säkerheter (t.ex. korg av säkerheter) ska rapporteringen delas upp i delar som motsvarar mallarnas rader och bedömas enskilt. När det gäller swapptransaktioner av korgar eller grupper av säkerheter som förfaller inom de närmaste 30 kalenderdagarna, ska utlånade icke-kontanta tillgångar tilldelas individuellt till lånade icke-kontanta tillgångar, i enlighet med kategorierna för likvida tillgångar enligt definitionen i avdelning II, kapitel 2 i delegerad förordning (EU) 2015/61, med utgångspunkt från den minst likvida kombinationen (dvs. utlånade icke-likvida icke-kontanta tillgångar, lånade icke-likvida icke-kontanta tillgångar). Eventuell överskjutande säkerhet inom en kombination flyttas till den högre kategorin så att de relevanta kombinationerna matchas helt upp till den mest likvida kombinationen. All övergripande överskjutande säkerhet fångas sedan upp i den mest likvida kombinationen.</w:t>
      </w:r>
    </w:p>
    <w:p w14:paraId="5EAFC22B" w14:textId="35C61A17" w:rsidR="00B53E52" w:rsidRDefault="00F71050">
      <w:pPr>
        <w:pStyle w:val="InstructionsText2"/>
        <w:rPr>
          <w:rFonts w:eastAsia="PMingLiU"/>
        </w:rPr>
      </w:pPr>
      <w:r>
        <w:t>Likviditetsswappar som inbegriper aktier eller andelar i fonder ska rapporteras som om transaktionerna inbegriper fondens bakomliggande tillgångar. De olika nedsättningarna som tillämpas på aktier eller andelar i fonder ska återspeglas i den utflödes- eller inflödessats i fråga som ska rapporteras.</w:t>
      </w:r>
    </w:p>
    <w:p w14:paraId="17B8D6B2" w14:textId="0BE3C1A6" w:rsidR="00B53E52" w:rsidRDefault="00F71050">
      <w:pPr>
        <w:pStyle w:val="InstructionsText2"/>
        <w:rPr>
          <w:rFonts w:eastAsia="PMingLiU"/>
        </w:rPr>
      </w:pPr>
      <w:r>
        <w:t>Kreditinstitut ska rapportera mallen i motsvarande valutor i enlighet med artikel 415.2 i delegerad förordning (EU) 575/2013. I det här fallet ska de rapporterade balanserna omfatta endast de som är denominerade i valutan i fråga för att valutagapen ska speglas korrekt. Det kan innebära att endast en sida av transaktionen rapporteras i mallen för valutan i fråga, med motsvarande effekt på det överskjutande likvida värdet.</w:t>
      </w:r>
    </w:p>
    <w:p w14:paraId="291133CC" w14:textId="4194EBA0" w:rsidR="00B53E52" w:rsidRDefault="00F71050">
      <w:pPr>
        <w:keepNext/>
        <w:spacing w:before="240" w:after="240"/>
        <w:ind w:left="357" w:hanging="357"/>
        <w:outlineLvl w:val="1"/>
        <w:rPr>
          <w:rFonts w:ascii="Times New Roman" w:eastAsia="PMingLiU" w:hAnsi="Times New Roman"/>
        </w:rPr>
      </w:pPr>
      <w:r>
        <w:rPr>
          <w:rFonts w:ascii="Times New Roman" w:hAnsi="Times New Roman"/>
        </w:rPr>
        <w:t>1.2 Särskilda anmärkningar</w:t>
      </w:r>
    </w:p>
    <w:p w14:paraId="13FCD761" w14:textId="6F946856" w:rsidR="00B53E52" w:rsidRDefault="00F71050">
      <w:pPr>
        <w:pStyle w:val="InstructionsText2"/>
        <w:rPr>
          <w:rFonts w:eastAsia="PMingLiU"/>
        </w:rPr>
      </w:pPr>
      <w:r>
        <w:t>När det gäller beräkning av inflöden eller utflöden ska likviditetsswappar rapporteras oberoende av huruvida den underliggande säkerheten i fråga uppfyller, eller skulle uppfylla om den inte redan används för att säkra transaktionen, de operativa kraven i artikel 8 i delegerad förordning (EU) 2015/61. För att möjliggöra en beräkning av den anpassade reserven av likvida tillgångar i enlighet med artikel 17.2 i delegerad förordning (EU) 2015/61, ska kreditinstitut även separat rapportera de transaktioner där åtminstone en del av säkerheten uppfyller de operativa kraven enligt vad som anges i artikel 8 i delegerad förordning (EU) 2015/61.</w:t>
      </w:r>
    </w:p>
    <w:p w14:paraId="65DF558A" w14:textId="443946FA" w:rsidR="00B53E52" w:rsidRDefault="00F71050">
      <w:pPr>
        <w:pStyle w:val="InstructionsText2"/>
        <w:rPr>
          <w:rFonts w:eastAsia="PMingLiU"/>
        </w:rPr>
      </w:pPr>
      <w:r>
        <w:t>Om ett institut endast kan erkänna en del av sina aktier i främmande valuta eller tillgångar i främmande valuta från nationell regering eller centralbank, eller tillgångar i inhemsk valuta från nationell regering eller centralbank som sina likvida tillgångar av hög kvalitet, ska endast den erkända delen rapporteras på raderna för tillgångar på nivåerna 1, 2A och 2B i enlighet med artikel 12.1 c led ii och artikel 10.1 d i delegerad förordning (EU) 2015/61. När en viss tillgång används som säkerhet, men i ett belopp som överstiger den andel som kan erkännas som likvida tillgångar, ska det överstigande beloppet rapporteras i avsnittet icke-likvida tillgångar.</w:t>
      </w:r>
    </w:p>
    <w:p w14:paraId="43E17CE7" w14:textId="105C6179" w:rsidR="00B53E52" w:rsidRDefault="00F71050">
      <w:pPr>
        <w:pStyle w:val="InstructionsText2"/>
        <w:rPr>
          <w:rFonts w:eastAsia="PMingLiU"/>
        </w:rPr>
      </w:pPr>
      <w:r>
        <w:t>Likviditetsswappar som omfattar tillgångar på nivå 2A ska rapporteras på motsvarande rad för tillgångar på nivå 2A, även om den alternativa likviditetsmetoden följs (dvs. inte flytta nivå 2A till nivå 1 i rapporteringen av likviditetsswappar).</w:t>
      </w:r>
    </w:p>
    <w:p w14:paraId="3C8187BB" w14:textId="41AF1E75" w:rsidR="00B53E52" w:rsidRDefault="0062009E">
      <w:pPr>
        <w:keepNext/>
        <w:spacing w:before="240" w:after="240"/>
        <w:ind w:left="720" w:hanging="720"/>
        <w:outlineLvl w:val="1"/>
        <w:rPr>
          <w:rFonts w:ascii="Times New Roman" w:eastAsia="PMingLiU" w:hAnsi="Times New Roman"/>
        </w:rPr>
      </w:pPr>
      <w:r>
        <w:rPr>
          <w:rFonts w:ascii="Times New Roman" w:hAnsi="Times New Roman"/>
        </w:rPr>
        <w:t>1.3</w:t>
      </w:r>
      <w:r>
        <w:rPr>
          <w:rFonts w:ascii="Times New Roman" w:hAnsi="Times New Roman"/>
        </w:rPr>
        <w:tab/>
        <w:t>Undermall för likviditetsswappar</w:t>
      </w:r>
    </w:p>
    <w:p w14:paraId="5040D44B" w14:textId="2E6019DD" w:rsidR="00B53E52" w:rsidRDefault="0062009E">
      <w:pPr>
        <w:keepNext/>
        <w:spacing w:before="240" w:after="240"/>
        <w:outlineLvl w:val="1"/>
        <w:rPr>
          <w:rFonts w:ascii="Times New Roman" w:eastAsia="PMingLiU" w:hAnsi="Times New Roman"/>
        </w:rPr>
      </w:pPr>
      <w:r>
        <w:rPr>
          <w:rFonts w:ascii="Times New Roman" w:hAnsi="Times New Roman"/>
        </w:rPr>
        <w:t>1.3.1</w:t>
      </w:r>
      <w:r>
        <w:rPr>
          <w:rFonts w:ascii="Times New Roman" w:hAnsi="Times New Roman"/>
        </w:rPr>
        <w:tab/>
        <w:t>Instruktioner för särskilda kolumner</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53E52" w14:paraId="0AA084A4" w14:textId="77777777" w:rsidTr="0039321F">
        <w:tc>
          <w:tcPr>
            <w:tcW w:w="1135" w:type="dxa"/>
            <w:shd w:val="clear" w:color="auto" w:fill="E6E6E6"/>
          </w:tcPr>
          <w:p w14:paraId="621D266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Kolumn</w:t>
            </w:r>
          </w:p>
        </w:tc>
        <w:tc>
          <w:tcPr>
            <w:tcW w:w="7087" w:type="dxa"/>
            <w:shd w:val="clear" w:color="auto" w:fill="E6E6E6"/>
          </w:tcPr>
          <w:p w14:paraId="1356F924" w14:textId="77777777" w:rsidR="00B53E52" w:rsidRDefault="00F71050">
            <w:pPr>
              <w:spacing w:before="0" w:after="0"/>
              <w:ind w:left="28"/>
              <w:rPr>
                <w:rFonts w:ascii="Times New Roman" w:eastAsia="SimSun" w:hAnsi="Times New Roman"/>
                <w:b/>
                <w:sz w:val="18"/>
                <w:szCs w:val="18"/>
              </w:rPr>
            </w:pPr>
            <w:r>
              <w:rPr>
                <w:rFonts w:ascii="Times New Roman" w:hAnsi="Times New Roman"/>
                <w:b/>
                <w:bCs/>
                <w:sz w:val="18"/>
                <w:szCs w:val="18"/>
              </w:rPr>
              <w:t>Rättsliga hänvisningar och instruktioner</w:t>
            </w:r>
          </w:p>
        </w:tc>
      </w:tr>
      <w:tr w:rsidR="00B53E52" w14:paraId="38EE2F9A" w14:textId="77777777" w:rsidTr="0039321F">
        <w:tc>
          <w:tcPr>
            <w:tcW w:w="1135" w:type="dxa"/>
            <w:shd w:val="clear" w:color="auto" w:fill="auto"/>
            <w:vAlign w:val="center"/>
          </w:tcPr>
          <w:p w14:paraId="4B0D41A6" w14:textId="7181AFF2" w:rsidR="00B53E52" w:rsidRDefault="00F71050">
            <w:pPr>
              <w:jc w:val="left"/>
              <w:rPr>
                <w:rFonts w:ascii="Times New Roman" w:eastAsia="PMingLiU" w:hAnsi="Times New Roman"/>
                <w:sz w:val="16"/>
                <w:szCs w:val="16"/>
              </w:rPr>
            </w:pPr>
            <w:r>
              <w:rPr>
                <w:rFonts w:ascii="Times New Roman" w:hAnsi="Times New Roman"/>
                <w:sz w:val="16"/>
                <w:szCs w:val="16"/>
              </w:rPr>
              <w:t>0010</w:t>
            </w:r>
          </w:p>
        </w:tc>
        <w:tc>
          <w:tcPr>
            <w:tcW w:w="7087" w:type="dxa"/>
            <w:shd w:val="clear" w:color="auto" w:fill="auto"/>
          </w:tcPr>
          <w:p w14:paraId="569C4E60" w14:textId="77777777" w:rsidR="00B53E52" w:rsidRDefault="00F71050">
            <w:pPr>
              <w:rPr>
                <w:rFonts w:ascii="Times New Roman" w:eastAsia="PMingLiU" w:hAnsi="Times New Roman"/>
                <w:b/>
                <w:bCs/>
                <w:sz w:val="18"/>
                <w:szCs w:val="18"/>
              </w:rPr>
            </w:pPr>
            <w:r>
              <w:rPr>
                <w:rFonts w:ascii="Times New Roman" w:hAnsi="Times New Roman"/>
                <w:b/>
                <w:bCs/>
                <w:sz w:val="18"/>
                <w:szCs w:val="18"/>
              </w:rPr>
              <w:t>Marknadsvärde på utlånad säkerhet</w:t>
            </w:r>
          </w:p>
          <w:p w14:paraId="4577A73F" w14:textId="6464B1EB" w:rsidR="00B53E52" w:rsidRDefault="00F71050">
            <w:pPr>
              <w:spacing w:before="0" w:after="0"/>
              <w:ind w:left="28"/>
              <w:rPr>
                <w:rFonts w:ascii="Times New Roman" w:eastAsia="PMingLiU" w:hAnsi="Times New Roman"/>
                <w:b/>
                <w:bCs/>
                <w:sz w:val="18"/>
                <w:szCs w:val="18"/>
              </w:rPr>
            </w:pPr>
            <w:r>
              <w:rPr>
                <w:rFonts w:ascii="Times New Roman" w:hAnsi="Times New Roman"/>
                <w:bCs/>
                <w:sz w:val="18"/>
                <w:szCs w:val="18"/>
              </w:rPr>
              <w:t xml:space="preserve">Marknadsvärdet på utlånad säkerhet ska rapporteras i kolumn 0010. </w:t>
            </w:r>
            <w:r>
              <w:rPr>
                <w:rFonts w:ascii="Times New Roman" w:hAnsi="Times New Roman"/>
                <w:sz w:val="18"/>
                <w:szCs w:val="18"/>
              </w:rPr>
              <w:t xml:space="preserve">Marknadsvärdet ska motsvara aktuellt marknadsvärde, vara brutto före nedsättningar och netto efter flöden från tillhörande säkringar under avveckling </w:t>
            </w:r>
            <w:r>
              <w:rPr>
                <w:rFonts w:ascii="Times New Roman" w:hAnsi="Times New Roman"/>
                <w:bCs/>
                <w:sz w:val="18"/>
                <w:szCs w:val="18"/>
              </w:rPr>
              <w:t>i enlighet med artikel 8.5 i delegerad förordning (EU) 2015/61</w:t>
            </w:r>
            <w:r>
              <w:rPr>
                <w:rFonts w:ascii="Times New Roman" w:hAnsi="Times New Roman"/>
                <w:sz w:val="18"/>
                <w:szCs w:val="18"/>
              </w:rPr>
              <w:t>.</w:t>
            </w:r>
          </w:p>
          <w:p w14:paraId="1A57E4B8" w14:textId="77777777" w:rsidR="00B53E52" w:rsidRDefault="00B53E52">
            <w:pPr>
              <w:spacing w:before="0" w:after="0"/>
              <w:ind w:left="28"/>
              <w:rPr>
                <w:rFonts w:ascii="Times New Roman" w:eastAsia="PMingLiU" w:hAnsi="Times New Roman"/>
                <w:bCs/>
                <w:sz w:val="18"/>
                <w:szCs w:val="18"/>
              </w:rPr>
            </w:pPr>
          </w:p>
        </w:tc>
      </w:tr>
      <w:tr w:rsidR="00B53E52" w14:paraId="4015661F" w14:textId="77777777" w:rsidTr="0039321F">
        <w:tc>
          <w:tcPr>
            <w:tcW w:w="1135" w:type="dxa"/>
            <w:vAlign w:val="center"/>
          </w:tcPr>
          <w:p w14:paraId="24A4E8BC" w14:textId="6A951B1C" w:rsidR="00B53E52" w:rsidRDefault="00F71050">
            <w:pPr>
              <w:jc w:val="left"/>
              <w:rPr>
                <w:rFonts w:ascii="Times New Roman" w:eastAsia="PMingLiU" w:hAnsi="Times New Roman"/>
                <w:sz w:val="16"/>
                <w:szCs w:val="16"/>
              </w:rPr>
            </w:pPr>
            <w:r>
              <w:rPr>
                <w:rFonts w:ascii="Times New Roman" w:hAnsi="Times New Roman"/>
                <w:sz w:val="16"/>
                <w:szCs w:val="16"/>
              </w:rPr>
              <w:t>0020</w:t>
            </w:r>
          </w:p>
        </w:tc>
        <w:tc>
          <w:tcPr>
            <w:tcW w:w="7087" w:type="dxa"/>
            <w:shd w:val="clear" w:color="auto" w:fill="auto"/>
          </w:tcPr>
          <w:p w14:paraId="65813A34" w14:textId="77777777" w:rsidR="00B53E52" w:rsidRDefault="00F71050">
            <w:pPr>
              <w:spacing w:before="0" w:after="0"/>
              <w:ind w:left="28"/>
              <w:rPr>
                <w:rFonts w:ascii="Times New Roman" w:eastAsia="PMingLiU" w:hAnsi="Times New Roman"/>
                <w:b/>
                <w:sz w:val="18"/>
                <w:szCs w:val="18"/>
              </w:rPr>
            </w:pPr>
            <w:r>
              <w:rPr>
                <w:rFonts w:ascii="Times New Roman" w:hAnsi="Times New Roman"/>
                <w:b/>
                <w:sz w:val="18"/>
                <w:szCs w:val="18"/>
              </w:rPr>
              <w:t>Likviditetsvärde på utlånad säkerhet</w:t>
            </w:r>
          </w:p>
          <w:p w14:paraId="29A2C8CA" w14:textId="77777777" w:rsidR="00B53E52" w:rsidRDefault="00B53E52">
            <w:pPr>
              <w:spacing w:before="0" w:after="0"/>
              <w:ind w:left="28"/>
              <w:rPr>
                <w:rFonts w:ascii="Times New Roman" w:eastAsia="PMingLiU" w:hAnsi="Times New Roman"/>
                <w:b/>
                <w:sz w:val="18"/>
                <w:szCs w:val="18"/>
              </w:rPr>
            </w:pPr>
          </w:p>
          <w:p w14:paraId="64FDB670" w14:textId="38350EFA"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Likviditetsvärdet på utlånad säkerhet ska rapporteras i kolumn 0020. För likvida tillgångar ska likviditetsvärdet motsvara tillgångens värde netto efter nedsättningar. </w:t>
            </w:r>
          </w:p>
          <w:p w14:paraId="744CC458" w14:textId="77777777" w:rsidR="00B53E52" w:rsidRDefault="00B53E52">
            <w:pPr>
              <w:spacing w:before="0" w:after="0"/>
              <w:ind w:left="28"/>
              <w:rPr>
                <w:rFonts w:ascii="Times New Roman" w:eastAsia="PMingLiU" w:hAnsi="Times New Roman"/>
                <w:b/>
                <w:sz w:val="18"/>
                <w:szCs w:val="18"/>
              </w:rPr>
            </w:pPr>
          </w:p>
        </w:tc>
      </w:tr>
      <w:tr w:rsidR="00B53E52" w14:paraId="09A5A4AE" w14:textId="77777777" w:rsidTr="0039321F">
        <w:tc>
          <w:tcPr>
            <w:tcW w:w="1135" w:type="dxa"/>
            <w:vAlign w:val="center"/>
          </w:tcPr>
          <w:p w14:paraId="0FFB7A5F" w14:textId="7811EA03" w:rsidR="00B53E52" w:rsidRDefault="00F71050">
            <w:pPr>
              <w:jc w:val="left"/>
              <w:rPr>
                <w:rFonts w:ascii="Times New Roman" w:eastAsia="PMingLiU" w:hAnsi="Times New Roman"/>
                <w:sz w:val="16"/>
                <w:szCs w:val="16"/>
              </w:rPr>
            </w:pPr>
            <w:r>
              <w:rPr>
                <w:rFonts w:ascii="Times New Roman" w:hAnsi="Times New Roman"/>
                <w:sz w:val="16"/>
                <w:szCs w:val="16"/>
              </w:rPr>
              <w:t>0030</w:t>
            </w:r>
          </w:p>
        </w:tc>
        <w:tc>
          <w:tcPr>
            <w:tcW w:w="7087" w:type="dxa"/>
          </w:tcPr>
          <w:p w14:paraId="3D925073" w14:textId="77777777" w:rsidR="00B53E52" w:rsidRDefault="00F71050">
            <w:pPr>
              <w:rPr>
                <w:rFonts w:ascii="Times New Roman" w:eastAsia="PMingLiU" w:hAnsi="Times New Roman"/>
                <w:b/>
                <w:bCs/>
                <w:sz w:val="18"/>
                <w:szCs w:val="18"/>
              </w:rPr>
            </w:pPr>
            <w:r>
              <w:rPr>
                <w:rFonts w:ascii="Times New Roman" w:hAnsi="Times New Roman"/>
                <w:b/>
                <w:bCs/>
                <w:sz w:val="18"/>
                <w:szCs w:val="18"/>
              </w:rPr>
              <w:t>Marknadsvärde på lånad säkerhet</w:t>
            </w:r>
          </w:p>
          <w:p w14:paraId="31251FA0" w14:textId="060A810E" w:rsidR="00B53E52"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 xml:space="preserve">Marknadsvärdet på lånad säkerhet ska rapporteras i kolumn 0030. Marknadsvärdet ska motsvara aktuellt marknadsvärde, vara brutto före nedsättningar och netto efter flöden från tillhörande säkringar under avveckling </w:t>
            </w:r>
            <w:r>
              <w:rPr>
                <w:rFonts w:ascii="Times New Roman" w:hAnsi="Times New Roman"/>
                <w:bCs/>
                <w:sz w:val="18"/>
                <w:szCs w:val="18"/>
              </w:rPr>
              <w:t>i enlighet med artikel 8.5 i delegerad förordning (EU) 2015/61</w:t>
            </w:r>
            <w:r>
              <w:rPr>
                <w:rFonts w:ascii="Times New Roman" w:hAnsi="Times New Roman"/>
                <w:sz w:val="18"/>
                <w:szCs w:val="18"/>
              </w:rPr>
              <w:t>.</w:t>
            </w:r>
          </w:p>
          <w:p w14:paraId="783AFA6A" w14:textId="77777777" w:rsidR="00B53E52" w:rsidRDefault="00B53E52">
            <w:pPr>
              <w:autoSpaceDE w:val="0"/>
              <w:autoSpaceDN w:val="0"/>
              <w:adjustRightInd w:val="0"/>
              <w:spacing w:before="0" w:after="0"/>
              <w:rPr>
                <w:rFonts w:ascii="Times New Roman" w:eastAsia="PMingLiU" w:hAnsi="Times New Roman"/>
                <w:sz w:val="18"/>
                <w:szCs w:val="18"/>
              </w:rPr>
            </w:pPr>
          </w:p>
        </w:tc>
      </w:tr>
      <w:tr w:rsidR="00B53E52" w14:paraId="26EA5899" w14:textId="77777777" w:rsidTr="0039321F">
        <w:tc>
          <w:tcPr>
            <w:tcW w:w="1135" w:type="dxa"/>
            <w:vAlign w:val="center"/>
          </w:tcPr>
          <w:p w14:paraId="32AB578A" w14:textId="69BBDB1A" w:rsidR="00B53E52" w:rsidRDefault="00F71050">
            <w:pPr>
              <w:jc w:val="left"/>
              <w:rPr>
                <w:rFonts w:ascii="Times New Roman" w:eastAsia="PMingLiU" w:hAnsi="Times New Roman"/>
                <w:sz w:val="16"/>
                <w:szCs w:val="16"/>
              </w:rPr>
            </w:pPr>
            <w:r>
              <w:rPr>
                <w:rFonts w:ascii="Times New Roman" w:hAnsi="Times New Roman"/>
                <w:sz w:val="16"/>
                <w:szCs w:val="16"/>
              </w:rPr>
              <w:t>0040</w:t>
            </w:r>
          </w:p>
        </w:tc>
        <w:tc>
          <w:tcPr>
            <w:tcW w:w="7087" w:type="dxa"/>
          </w:tcPr>
          <w:p w14:paraId="724A290A" w14:textId="77777777" w:rsidR="00B53E52" w:rsidRDefault="00F71050">
            <w:pPr>
              <w:rPr>
                <w:rFonts w:ascii="Times New Roman" w:eastAsia="PMingLiU" w:hAnsi="Times New Roman"/>
                <w:b/>
                <w:sz w:val="18"/>
                <w:szCs w:val="18"/>
              </w:rPr>
            </w:pPr>
            <w:r>
              <w:rPr>
                <w:rFonts w:ascii="Times New Roman" w:hAnsi="Times New Roman"/>
                <w:b/>
                <w:sz w:val="18"/>
                <w:szCs w:val="18"/>
              </w:rPr>
              <w:t>Likviditetsvärde på lånad säkerhet</w:t>
            </w:r>
          </w:p>
          <w:p w14:paraId="221551A8" w14:textId="694FE198" w:rsidR="00B53E52" w:rsidRDefault="00F71050">
            <w:pPr>
              <w:spacing w:before="0" w:after="0"/>
              <w:ind w:left="28"/>
              <w:rPr>
                <w:rFonts w:ascii="Times New Roman" w:eastAsia="PMingLiU" w:hAnsi="Times New Roman"/>
                <w:szCs w:val="18"/>
              </w:rPr>
            </w:pPr>
            <w:r>
              <w:rPr>
                <w:rFonts w:ascii="Times New Roman" w:hAnsi="Times New Roman"/>
                <w:bCs/>
                <w:sz w:val="18"/>
                <w:szCs w:val="18"/>
              </w:rPr>
              <w:t xml:space="preserve">Likviditetsvärdet på lånad säkerhet ska rapporteras i kolumn 0040. För likvida tillgångar ska likviditetsvärdet motsvara tillgångens värde netto efter nedsättningar. </w:t>
            </w:r>
          </w:p>
        </w:tc>
      </w:tr>
      <w:tr w:rsidR="00B53E52" w14:paraId="00ABDC83" w14:textId="77777777" w:rsidTr="0039321F">
        <w:tc>
          <w:tcPr>
            <w:tcW w:w="1135" w:type="dxa"/>
            <w:vAlign w:val="center"/>
          </w:tcPr>
          <w:p w14:paraId="0755B2C3" w14:textId="3ABCBE5D" w:rsidR="00B53E52" w:rsidRDefault="00F71050">
            <w:pPr>
              <w:jc w:val="left"/>
              <w:rPr>
                <w:rFonts w:ascii="Times New Roman" w:eastAsia="PMingLiU" w:hAnsi="Times New Roman"/>
                <w:sz w:val="16"/>
                <w:szCs w:val="16"/>
              </w:rPr>
            </w:pPr>
            <w:r>
              <w:rPr>
                <w:rFonts w:ascii="Times New Roman" w:hAnsi="Times New Roman"/>
                <w:sz w:val="16"/>
                <w:szCs w:val="16"/>
              </w:rPr>
              <w:t>0050</w:t>
            </w:r>
          </w:p>
        </w:tc>
        <w:tc>
          <w:tcPr>
            <w:tcW w:w="7087" w:type="dxa"/>
          </w:tcPr>
          <w:p w14:paraId="7DB799C2" w14:textId="77777777" w:rsidR="00B53E52" w:rsidRDefault="00F71050">
            <w:pPr>
              <w:rPr>
                <w:rFonts w:ascii="Times New Roman" w:eastAsia="PMingLiU" w:hAnsi="Times New Roman"/>
                <w:b/>
                <w:sz w:val="18"/>
                <w:szCs w:val="18"/>
              </w:rPr>
            </w:pPr>
            <w:r>
              <w:rPr>
                <w:rFonts w:ascii="Times New Roman" w:hAnsi="Times New Roman"/>
                <w:b/>
                <w:sz w:val="18"/>
                <w:szCs w:val="18"/>
              </w:rPr>
              <w:t>Standardvikt</w:t>
            </w:r>
          </w:p>
          <w:p w14:paraId="0792AD27" w14:textId="3756F57B" w:rsidR="00B53E52" w:rsidRDefault="00F71050">
            <w:pPr>
              <w:rPr>
                <w:rFonts w:ascii="Times New Roman" w:eastAsia="PMingLiU" w:hAnsi="Times New Roman"/>
                <w:sz w:val="18"/>
                <w:szCs w:val="18"/>
              </w:rPr>
            </w:pPr>
            <w:r>
              <w:rPr>
                <w:rFonts w:ascii="Times New Roman" w:hAnsi="Times New Roman"/>
                <w:sz w:val="18"/>
                <w:szCs w:val="18"/>
              </w:rPr>
              <w:t>Artiklarna 28 och 32 i delegerad förordning (EU) 2015/61.</w:t>
            </w:r>
          </w:p>
          <w:p w14:paraId="21096672" w14:textId="09FF5ABF" w:rsidR="00B53E52" w:rsidRDefault="00F71050">
            <w:pPr>
              <w:rPr>
                <w:rFonts w:ascii="Times New Roman" w:eastAsia="PMingLiU" w:hAnsi="Times New Roman"/>
                <w:b/>
                <w:sz w:val="18"/>
                <w:szCs w:val="18"/>
              </w:rPr>
            </w:pPr>
            <w:r>
              <w:rPr>
                <w:rFonts w:ascii="Times New Roman" w:hAnsi="Times New Roman"/>
                <w:sz w:val="18"/>
                <w:szCs w:val="18"/>
              </w:rPr>
              <w:t>Standardvikterna i kolumn 0050 är de som anges som standard i delegerad förordning (EU) 2015/61 och de ges här endast i informationssyfte.</w:t>
            </w:r>
          </w:p>
        </w:tc>
      </w:tr>
      <w:tr w:rsidR="00B53E52" w14:paraId="3F443956" w14:textId="77777777" w:rsidTr="0039321F">
        <w:tc>
          <w:tcPr>
            <w:tcW w:w="1135" w:type="dxa"/>
            <w:vAlign w:val="center"/>
          </w:tcPr>
          <w:p w14:paraId="5C3750CD" w14:textId="26104018" w:rsidR="00B53E52" w:rsidRDefault="00F71050">
            <w:pPr>
              <w:jc w:val="left"/>
              <w:rPr>
                <w:rFonts w:ascii="Times New Roman" w:eastAsia="PMingLiU" w:hAnsi="Times New Roman"/>
                <w:sz w:val="16"/>
                <w:szCs w:val="16"/>
              </w:rPr>
            </w:pPr>
            <w:r>
              <w:rPr>
                <w:rFonts w:ascii="Times New Roman" w:hAnsi="Times New Roman"/>
                <w:sz w:val="16"/>
                <w:szCs w:val="16"/>
              </w:rPr>
              <w:t>0060</w:t>
            </w:r>
          </w:p>
        </w:tc>
        <w:tc>
          <w:tcPr>
            <w:tcW w:w="7087" w:type="dxa"/>
          </w:tcPr>
          <w:p w14:paraId="51239FB1" w14:textId="77777777" w:rsidR="00B53E52" w:rsidRDefault="00F71050">
            <w:pPr>
              <w:rPr>
                <w:rFonts w:ascii="Times New Roman" w:eastAsia="PMingLiU" w:hAnsi="Times New Roman"/>
                <w:b/>
                <w:sz w:val="18"/>
                <w:szCs w:val="18"/>
              </w:rPr>
            </w:pPr>
            <w:r>
              <w:rPr>
                <w:rFonts w:ascii="Times New Roman" w:hAnsi="Times New Roman"/>
                <w:b/>
                <w:sz w:val="18"/>
                <w:szCs w:val="18"/>
              </w:rPr>
              <w:t>Tillämplig vikt</w:t>
            </w:r>
          </w:p>
          <w:p w14:paraId="5EB218B9" w14:textId="2448FC19" w:rsidR="00B53E52" w:rsidRDefault="00F71050">
            <w:pPr>
              <w:rPr>
                <w:rFonts w:ascii="Times New Roman" w:eastAsia="PMingLiU" w:hAnsi="Times New Roman"/>
                <w:sz w:val="18"/>
                <w:szCs w:val="18"/>
              </w:rPr>
            </w:pPr>
            <w:r>
              <w:rPr>
                <w:rFonts w:ascii="Times New Roman" w:hAnsi="Times New Roman"/>
                <w:sz w:val="18"/>
                <w:szCs w:val="18"/>
              </w:rPr>
              <w:t>Artiklarna 28 och 32 i delegerad förordning (EU) 2015/61.</w:t>
            </w:r>
          </w:p>
          <w:p w14:paraId="716B5FB9" w14:textId="1EFC1317" w:rsidR="00B53E52" w:rsidRDefault="00F71050">
            <w:pPr>
              <w:spacing w:before="240" w:after="240"/>
              <w:rPr>
                <w:rFonts w:ascii="Times New Roman" w:eastAsia="PMingLiU" w:hAnsi="Times New Roman"/>
                <w:sz w:val="18"/>
                <w:szCs w:val="18"/>
              </w:rPr>
            </w:pPr>
            <w:r>
              <w:rPr>
                <w:rFonts w:ascii="Times New Roman" w:hAnsi="Times New Roman"/>
                <w:bCs/>
                <w:sz w:val="18"/>
                <w:szCs w:val="18"/>
              </w:rPr>
              <w:t>Tillämplig vikt</w:t>
            </w:r>
            <w:r>
              <w:rPr>
                <w:rFonts w:ascii="Times New Roman" w:hAnsi="Times New Roman"/>
                <w:sz w:val="18"/>
                <w:szCs w:val="18"/>
              </w:rPr>
              <w:t xml:space="preserve"> är den som avses i artiklarna 28 och 32 i delegerad förordning (EU) 2015/61. Tillämpliga vikter kan leda till vägda genomsnittliga värden och ska rapporteras i decimaler (t.ex. 1,00 för en tillämplig vikt på 100 procent, eller 0,50 för en tillämplig vikt på 50 procent). Tillämpliga vikter kan spegla, men är inte begränsade till, företagsspecifika och nationella valmöjligheter.</w:t>
            </w:r>
          </w:p>
        </w:tc>
      </w:tr>
      <w:tr w:rsidR="00B53E52" w14:paraId="4BCE01B2" w14:textId="77777777" w:rsidTr="0039321F">
        <w:tc>
          <w:tcPr>
            <w:tcW w:w="1135" w:type="dxa"/>
            <w:vAlign w:val="center"/>
          </w:tcPr>
          <w:p w14:paraId="37587F45" w14:textId="58778E97" w:rsidR="00B53E52" w:rsidRDefault="00F71050">
            <w:pPr>
              <w:jc w:val="left"/>
              <w:rPr>
                <w:rFonts w:ascii="Times New Roman" w:eastAsia="PMingLiU" w:hAnsi="Times New Roman"/>
                <w:sz w:val="16"/>
                <w:szCs w:val="16"/>
              </w:rPr>
            </w:pPr>
            <w:r>
              <w:rPr>
                <w:rFonts w:ascii="Times New Roman" w:hAnsi="Times New Roman"/>
                <w:sz w:val="16"/>
                <w:szCs w:val="16"/>
              </w:rPr>
              <w:t>0070</w:t>
            </w:r>
          </w:p>
        </w:tc>
        <w:tc>
          <w:tcPr>
            <w:tcW w:w="7087" w:type="dxa"/>
          </w:tcPr>
          <w:p w14:paraId="59174A8A" w14:textId="77777777" w:rsidR="00B53E52" w:rsidRDefault="00F71050">
            <w:pPr>
              <w:rPr>
                <w:rFonts w:ascii="Times New Roman" w:eastAsia="PMingLiU" w:hAnsi="Times New Roman"/>
                <w:b/>
                <w:sz w:val="18"/>
                <w:szCs w:val="18"/>
              </w:rPr>
            </w:pPr>
            <w:r>
              <w:rPr>
                <w:rFonts w:ascii="Times New Roman" w:hAnsi="Times New Roman"/>
                <w:b/>
                <w:sz w:val="18"/>
                <w:szCs w:val="18"/>
              </w:rPr>
              <w:t>Utflöden</w:t>
            </w:r>
          </w:p>
          <w:p w14:paraId="6D936D1E" w14:textId="6A4DC6A1" w:rsidR="00B53E52" w:rsidRDefault="00F71050">
            <w:pPr>
              <w:spacing w:before="0" w:after="0"/>
              <w:ind w:left="28"/>
              <w:rPr>
                <w:rFonts w:ascii="Times New Roman" w:eastAsia="PMingLiU" w:hAnsi="Times New Roman"/>
                <w:szCs w:val="18"/>
              </w:rPr>
            </w:pPr>
            <w:r>
              <w:rPr>
                <w:rFonts w:ascii="Times New Roman" w:hAnsi="Times New Roman"/>
                <w:sz w:val="18"/>
                <w:szCs w:val="18"/>
              </w:rPr>
              <w:t>Kreditinstitut ska här rapportera utflöden. De beräknas genom att multiplicera kolumn 0060 med kolumn 0030, båda från C75.01 i bilaga XXIV</w:t>
            </w:r>
          </w:p>
        </w:tc>
      </w:tr>
      <w:tr w:rsidR="00B53E52" w14:paraId="02CE149B" w14:textId="77777777" w:rsidTr="0039321F">
        <w:tc>
          <w:tcPr>
            <w:tcW w:w="1135" w:type="dxa"/>
            <w:vAlign w:val="center"/>
          </w:tcPr>
          <w:p w14:paraId="3923F5C9" w14:textId="44CA0F24" w:rsidR="00B53E52" w:rsidRDefault="00F71050">
            <w:pPr>
              <w:jc w:val="left"/>
              <w:rPr>
                <w:rFonts w:ascii="Times New Roman" w:eastAsia="PMingLiU" w:hAnsi="Times New Roman"/>
                <w:sz w:val="16"/>
                <w:szCs w:val="16"/>
              </w:rPr>
            </w:pPr>
            <w:r>
              <w:rPr>
                <w:rFonts w:ascii="Times New Roman" w:hAnsi="Times New Roman"/>
                <w:sz w:val="16"/>
                <w:szCs w:val="16"/>
              </w:rPr>
              <w:t>0080</w:t>
            </w:r>
          </w:p>
        </w:tc>
        <w:tc>
          <w:tcPr>
            <w:tcW w:w="7087" w:type="dxa"/>
          </w:tcPr>
          <w:p w14:paraId="3398FDFB" w14:textId="77777777" w:rsidR="00B53E52" w:rsidRDefault="00F71050">
            <w:pPr>
              <w:rPr>
                <w:rFonts w:ascii="Times New Roman" w:eastAsia="PMingLiU" w:hAnsi="Times New Roman"/>
                <w:b/>
                <w:sz w:val="18"/>
                <w:szCs w:val="18"/>
              </w:rPr>
            </w:pPr>
            <w:r>
              <w:rPr>
                <w:rFonts w:ascii="Times New Roman" w:hAnsi="Times New Roman"/>
                <w:b/>
                <w:sz w:val="18"/>
                <w:szCs w:val="18"/>
              </w:rPr>
              <w:t>Inflöden som omfattas av ett övre tak för inflöden på 75 %</w:t>
            </w:r>
          </w:p>
          <w:p w14:paraId="0F54577C" w14:textId="06083E32"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Kreditinstitut ska här rapportera de inflöden från transaktioner som omfattas av ett övre tak för inflöden på 75 %. Inflödena beräknas genom att multiplicera kolumn 0060 med kolumn 0010, båda från C 75.01 i bilaga XXIV.</w:t>
            </w:r>
          </w:p>
          <w:p w14:paraId="31ACE699" w14:textId="77777777" w:rsidR="00B53E52" w:rsidRDefault="00B53E52">
            <w:pPr>
              <w:spacing w:before="0" w:after="0"/>
              <w:ind w:left="28"/>
              <w:rPr>
                <w:rFonts w:ascii="Times New Roman" w:eastAsia="PMingLiU" w:hAnsi="Times New Roman"/>
                <w:sz w:val="18"/>
                <w:szCs w:val="18"/>
              </w:rPr>
            </w:pPr>
          </w:p>
          <w:p w14:paraId="5117380C" w14:textId="77777777" w:rsidR="00B53E52" w:rsidRDefault="00B53E52">
            <w:pPr>
              <w:spacing w:before="0" w:after="0"/>
              <w:ind w:left="28"/>
              <w:rPr>
                <w:rFonts w:ascii="Times New Roman" w:eastAsia="PMingLiU" w:hAnsi="Times New Roman"/>
                <w:szCs w:val="18"/>
              </w:rPr>
            </w:pPr>
          </w:p>
        </w:tc>
      </w:tr>
      <w:tr w:rsidR="00B53E52" w14:paraId="4448DFAE" w14:textId="77777777" w:rsidTr="0039321F">
        <w:tc>
          <w:tcPr>
            <w:tcW w:w="1135" w:type="dxa"/>
            <w:vAlign w:val="center"/>
          </w:tcPr>
          <w:p w14:paraId="36F93588" w14:textId="0546AE47" w:rsidR="00B53E52" w:rsidRDefault="00F71050">
            <w:pPr>
              <w:jc w:val="left"/>
              <w:rPr>
                <w:rFonts w:ascii="Times New Roman" w:eastAsia="PMingLiU" w:hAnsi="Times New Roman"/>
                <w:sz w:val="16"/>
                <w:szCs w:val="16"/>
              </w:rPr>
            </w:pPr>
            <w:r>
              <w:rPr>
                <w:rFonts w:ascii="Times New Roman" w:hAnsi="Times New Roman"/>
                <w:sz w:val="16"/>
                <w:szCs w:val="16"/>
              </w:rPr>
              <w:t>0090</w:t>
            </w:r>
          </w:p>
        </w:tc>
        <w:tc>
          <w:tcPr>
            <w:tcW w:w="7087" w:type="dxa"/>
          </w:tcPr>
          <w:p w14:paraId="1187773B" w14:textId="77777777" w:rsidR="00B53E52" w:rsidRDefault="00F71050">
            <w:pPr>
              <w:rPr>
                <w:rFonts w:ascii="Times New Roman" w:eastAsia="PMingLiU" w:hAnsi="Times New Roman"/>
                <w:b/>
                <w:sz w:val="18"/>
                <w:szCs w:val="18"/>
              </w:rPr>
            </w:pPr>
            <w:r>
              <w:rPr>
                <w:rFonts w:ascii="Times New Roman" w:hAnsi="Times New Roman"/>
                <w:b/>
                <w:sz w:val="18"/>
                <w:szCs w:val="18"/>
              </w:rPr>
              <w:t>Inflöden som omfattas av ett övre tak för inflöden på 90 %</w:t>
            </w:r>
          </w:p>
          <w:p w14:paraId="14F5CE3B" w14:textId="0EE91C4F"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Kreditinstitut ska här rapportera de inflöden från transaktioner som omfattas av ett övre tak för inflöden på 90 %. Inflödena beräknas genom att multiplicera kolumn 0060 med kolumn 0010, båda från C 75.01 i bilaga XXIV.</w:t>
            </w:r>
          </w:p>
          <w:p w14:paraId="34F55EF6" w14:textId="77777777" w:rsidR="00B53E52" w:rsidRDefault="00B53E52">
            <w:pPr>
              <w:spacing w:before="0" w:after="0"/>
              <w:ind w:left="28"/>
              <w:rPr>
                <w:rFonts w:ascii="Times New Roman" w:eastAsia="PMingLiU" w:hAnsi="Times New Roman"/>
                <w:sz w:val="18"/>
                <w:szCs w:val="18"/>
              </w:rPr>
            </w:pPr>
          </w:p>
        </w:tc>
      </w:tr>
      <w:tr w:rsidR="00B53E52" w14:paraId="10E17786" w14:textId="77777777" w:rsidTr="0039321F">
        <w:trPr>
          <w:trHeight w:val="50"/>
        </w:trPr>
        <w:tc>
          <w:tcPr>
            <w:tcW w:w="1135" w:type="dxa"/>
            <w:vAlign w:val="center"/>
          </w:tcPr>
          <w:p w14:paraId="3AB9E7A9" w14:textId="1FEFC876" w:rsidR="00B53E52" w:rsidRDefault="00F71050">
            <w:pPr>
              <w:jc w:val="left"/>
              <w:rPr>
                <w:rFonts w:ascii="Times New Roman" w:eastAsia="PMingLiU" w:hAnsi="Times New Roman"/>
                <w:sz w:val="16"/>
                <w:szCs w:val="16"/>
              </w:rPr>
            </w:pPr>
            <w:r>
              <w:rPr>
                <w:rFonts w:ascii="Times New Roman" w:hAnsi="Times New Roman"/>
                <w:sz w:val="16"/>
                <w:szCs w:val="16"/>
              </w:rPr>
              <w:t>0100</w:t>
            </w:r>
          </w:p>
        </w:tc>
        <w:tc>
          <w:tcPr>
            <w:tcW w:w="7087" w:type="dxa"/>
          </w:tcPr>
          <w:p w14:paraId="08F902E2" w14:textId="77777777" w:rsidR="00B53E52" w:rsidRDefault="00F71050">
            <w:pPr>
              <w:rPr>
                <w:rFonts w:ascii="Times New Roman" w:eastAsia="PMingLiU" w:hAnsi="Times New Roman"/>
                <w:b/>
                <w:sz w:val="18"/>
                <w:szCs w:val="18"/>
              </w:rPr>
            </w:pPr>
            <w:r>
              <w:rPr>
                <w:rFonts w:ascii="Times New Roman" w:hAnsi="Times New Roman"/>
                <w:b/>
                <w:sz w:val="18"/>
                <w:szCs w:val="18"/>
              </w:rPr>
              <w:t>Inflöden som undantas från det övre taket för inflöden</w:t>
            </w:r>
          </w:p>
          <w:p w14:paraId="53F04C53" w14:textId="4A39BC87"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Kreditinstitut ska här rapportera de inflöden från transaktioner som undantas från det övre taket för inflöden. Inflödena beräknas genom att multiplicera kolumn 0060 med kolumn 0010, båda från C 75.01 i bilaga XXIV.</w:t>
            </w:r>
          </w:p>
          <w:p w14:paraId="44ACFD25" w14:textId="77777777" w:rsidR="00B53E52" w:rsidRDefault="00B53E52">
            <w:pPr>
              <w:spacing w:before="0" w:after="0"/>
              <w:ind w:left="28"/>
              <w:rPr>
                <w:rFonts w:ascii="Times New Roman" w:eastAsia="PMingLiU" w:hAnsi="Times New Roman"/>
                <w:sz w:val="18"/>
                <w:szCs w:val="18"/>
              </w:rPr>
            </w:pPr>
          </w:p>
          <w:p w14:paraId="3B784AFC" w14:textId="77777777" w:rsidR="00B53E52" w:rsidRDefault="00B53E52">
            <w:pPr>
              <w:spacing w:before="0" w:after="0"/>
              <w:ind w:left="28"/>
              <w:rPr>
                <w:rFonts w:ascii="Times New Roman" w:eastAsia="PMingLiU" w:hAnsi="Times New Roman"/>
                <w:sz w:val="18"/>
                <w:szCs w:val="18"/>
              </w:rPr>
            </w:pPr>
          </w:p>
        </w:tc>
      </w:tr>
    </w:tbl>
    <w:p w14:paraId="0B54F72D" w14:textId="77777777" w:rsidR="00B53E52" w:rsidRDefault="00B53E52">
      <w:pPr>
        <w:rPr>
          <w:rFonts w:eastAsia="PMingLiU"/>
        </w:rPr>
      </w:pPr>
    </w:p>
    <w:p w14:paraId="559B1DD6" w14:textId="2B5EC0A8" w:rsidR="00B53E52" w:rsidRDefault="0062009E">
      <w:pPr>
        <w:keepNext/>
        <w:spacing w:before="240" w:after="240"/>
        <w:outlineLvl w:val="1"/>
        <w:rPr>
          <w:rFonts w:ascii="Times New Roman" w:eastAsia="PMingLiU" w:hAnsi="Times New Roman"/>
        </w:rPr>
      </w:pPr>
      <w:r>
        <w:rPr>
          <w:rFonts w:ascii="Times New Roman" w:hAnsi="Times New Roman"/>
        </w:rPr>
        <w:t>1.3.2</w:t>
      </w:r>
      <w:r>
        <w:rPr>
          <w:rFonts w:ascii="Times New Roman" w:hAnsi="Times New Roman"/>
        </w:rPr>
        <w:tab/>
        <w:t>Instruktioner för särskilda rader</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53E52" w14:paraId="7F844B2A" w14:textId="77777777" w:rsidTr="0039321F">
        <w:tc>
          <w:tcPr>
            <w:tcW w:w="703" w:type="dxa"/>
            <w:shd w:val="clear" w:color="auto" w:fill="E6E6E6"/>
          </w:tcPr>
          <w:p w14:paraId="3AD48631" w14:textId="77777777" w:rsidR="00B53E52" w:rsidRDefault="00F71050">
            <w:pPr>
              <w:spacing w:before="0" w:after="0"/>
              <w:ind w:left="28"/>
              <w:rPr>
                <w:rFonts w:ascii="Times New Roman" w:eastAsia="PMingLiU" w:hAnsi="Times New Roman"/>
                <w:b/>
                <w:bCs/>
                <w:sz w:val="16"/>
                <w:szCs w:val="16"/>
              </w:rPr>
            </w:pPr>
            <w:r>
              <w:rPr>
                <w:rFonts w:ascii="Times New Roman" w:hAnsi="Times New Roman"/>
                <w:b/>
                <w:bCs/>
                <w:sz w:val="16"/>
                <w:szCs w:val="16"/>
              </w:rPr>
              <w:t>Rad</w:t>
            </w:r>
          </w:p>
        </w:tc>
        <w:tc>
          <w:tcPr>
            <w:tcW w:w="7371" w:type="dxa"/>
            <w:shd w:val="clear" w:color="auto" w:fill="E6E6E6"/>
          </w:tcPr>
          <w:p w14:paraId="062CCB6A" w14:textId="77777777" w:rsidR="00B53E52" w:rsidRDefault="00F71050">
            <w:pPr>
              <w:spacing w:before="0" w:after="0"/>
              <w:ind w:left="28"/>
              <w:rPr>
                <w:rFonts w:ascii="Times New Roman" w:eastAsia="SimSun" w:hAnsi="Times New Roman"/>
                <w:b/>
              </w:rPr>
            </w:pPr>
            <w:r>
              <w:rPr>
                <w:rFonts w:ascii="Times New Roman" w:hAnsi="Times New Roman"/>
                <w:b/>
                <w:bCs/>
                <w:szCs w:val="18"/>
              </w:rPr>
              <w:t>Rättsliga hänvisningar och instruktioner</w:t>
            </w:r>
          </w:p>
        </w:tc>
      </w:tr>
      <w:tr w:rsidR="00B53E52" w14:paraId="5B1FFF8C" w14:textId="77777777" w:rsidTr="0039321F">
        <w:tc>
          <w:tcPr>
            <w:tcW w:w="703" w:type="dxa"/>
            <w:shd w:val="clear" w:color="auto" w:fill="auto"/>
            <w:vAlign w:val="center"/>
          </w:tcPr>
          <w:p w14:paraId="11448A2A" w14:textId="240263F5" w:rsidR="00B53E52" w:rsidRDefault="00F71050">
            <w:pPr>
              <w:jc w:val="left"/>
              <w:rPr>
                <w:rFonts w:ascii="Times New Roman" w:eastAsia="PMingLiU" w:hAnsi="Times New Roman"/>
                <w:sz w:val="16"/>
                <w:szCs w:val="16"/>
              </w:rPr>
            </w:pPr>
            <w:r>
              <w:rPr>
                <w:rFonts w:ascii="Times New Roman" w:hAnsi="Times New Roman"/>
                <w:sz w:val="16"/>
                <w:szCs w:val="16"/>
              </w:rPr>
              <w:t>0010</w:t>
            </w:r>
          </w:p>
        </w:tc>
        <w:tc>
          <w:tcPr>
            <w:tcW w:w="7371" w:type="dxa"/>
            <w:shd w:val="clear" w:color="auto" w:fill="auto"/>
          </w:tcPr>
          <w:p w14:paraId="0D75232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 SUMMA LIKVIDITETSSWAPPAR (motparten är centralbank)</w:t>
            </w:r>
          </w:p>
          <w:p w14:paraId="61D199D4" w14:textId="77777777" w:rsidR="00B53E52" w:rsidRDefault="00B53E52">
            <w:pPr>
              <w:spacing w:before="0" w:after="0"/>
              <w:ind w:left="28"/>
              <w:rPr>
                <w:rFonts w:ascii="Times New Roman" w:eastAsia="PMingLiU" w:hAnsi="Times New Roman"/>
                <w:b/>
                <w:bCs/>
                <w:sz w:val="18"/>
                <w:szCs w:val="18"/>
              </w:rPr>
            </w:pPr>
          </w:p>
          <w:p w14:paraId="410748FC" w14:textId="47752230"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4F87C5C3" w14:textId="77777777" w:rsidR="00B53E52" w:rsidRDefault="00B53E52">
            <w:pPr>
              <w:spacing w:before="0" w:after="0"/>
              <w:ind w:left="28"/>
              <w:rPr>
                <w:rFonts w:ascii="Times New Roman" w:eastAsia="PMingLiU" w:hAnsi="Times New Roman"/>
                <w:bCs/>
                <w:sz w:val="18"/>
                <w:szCs w:val="18"/>
              </w:rPr>
            </w:pPr>
          </w:p>
          <w:p w14:paraId="26BA97F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w:t>
            </w:r>
          </w:p>
          <w:p w14:paraId="5F65B00E" w14:textId="77777777" w:rsidR="00B53E52" w:rsidRDefault="00B53E52">
            <w:pPr>
              <w:spacing w:before="0" w:after="0"/>
              <w:ind w:left="28"/>
              <w:rPr>
                <w:rFonts w:ascii="Times New Roman" w:eastAsia="PMingLiU" w:hAnsi="Times New Roman"/>
                <w:bCs/>
                <w:sz w:val="18"/>
                <w:szCs w:val="18"/>
              </w:rPr>
            </w:pPr>
          </w:p>
        </w:tc>
      </w:tr>
      <w:tr w:rsidR="00B53E52" w14:paraId="1E19CDD8" w14:textId="77777777" w:rsidTr="0039321F">
        <w:tc>
          <w:tcPr>
            <w:tcW w:w="703" w:type="dxa"/>
            <w:vAlign w:val="center"/>
          </w:tcPr>
          <w:p w14:paraId="759B7E5D" w14:textId="0AC16A7A" w:rsidR="00B53E52" w:rsidRDefault="00F71050">
            <w:pPr>
              <w:jc w:val="left"/>
              <w:rPr>
                <w:rFonts w:ascii="Times New Roman" w:eastAsia="PMingLiU" w:hAnsi="Times New Roman"/>
                <w:sz w:val="16"/>
                <w:szCs w:val="16"/>
              </w:rPr>
            </w:pPr>
            <w:r>
              <w:rPr>
                <w:rFonts w:ascii="Times New Roman" w:hAnsi="Times New Roman"/>
                <w:sz w:val="16"/>
                <w:szCs w:val="16"/>
              </w:rPr>
              <w:t>0020</w:t>
            </w:r>
          </w:p>
        </w:tc>
        <w:tc>
          <w:tcPr>
            <w:tcW w:w="7371" w:type="dxa"/>
            <w:shd w:val="clear" w:color="auto" w:fill="auto"/>
          </w:tcPr>
          <w:p w14:paraId="694BB430"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1.1 </w:t>
            </w:r>
            <w:r>
              <w:rPr>
                <w:rFonts w:ascii="Times New Roman" w:hAnsi="Times New Roman"/>
                <w:b/>
                <w:bCs/>
                <w:sz w:val="18"/>
                <w:szCs w:val="18"/>
              </w:rPr>
              <w:t>Summa för transaktioner där tillgångar på nivå 1 (utom säkerställda obligationer med extremt hög kvalitet) lånas ut och följande säkerhet lånas:</w:t>
            </w:r>
          </w:p>
          <w:p w14:paraId="184C7FC3" w14:textId="73AD5431"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49CE2C03" w14:textId="77777777" w:rsidR="00B53E52" w:rsidRDefault="00B53E52">
            <w:pPr>
              <w:spacing w:before="0" w:after="0"/>
              <w:ind w:left="28"/>
              <w:rPr>
                <w:rFonts w:ascii="Times New Roman" w:eastAsia="PMingLiU" w:hAnsi="Times New Roman"/>
                <w:bCs/>
                <w:sz w:val="18"/>
                <w:szCs w:val="18"/>
              </w:rPr>
            </w:pPr>
          </w:p>
          <w:p w14:paraId="057B569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Kreditinstitut ska här för varje relevant kolumn rapportera det totala värdet för likviditetsswappar </w:t>
            </w:r>
            <w:r>
              <w:rPr>
                <w:rFonts w:ascii="Times New Roman" w:hAnsi="Times New Roman"/>
                <w:sz w:val="18"/>
                <w:szCs w:val="18"/>
              </w:rPr>
              <w:t>för transaktioner där tillgångar på nivå 1 (utom säkerställda obligationer med extremt hög kvalitet) lånas ut.</w:t>
            </w:r>
          </w:p>
          <w:p w14:paraId="67B4CC98" w14:textId="77777777" w:rsidR="00B53E52" w:rsidRDefault="00B53E52">
            <w:pPr>
              <w:spacing w:before="0" w:after="0"/>
              <w:ind w:left="28"/>
              <w:rPr>
                <w:rFonts w:ascii="Times New Roman" w:eastAsia="PMingLiU" w:hAnsi="Times New Roman"/>
                <w:sz w:val="18"/>
                <w:szCs w:val="18"/>
              </w:rPr>
            </w:pPr>
          </w:p>
        </w:tc>
      </w:tr>
      <w:tr w:rsidR="00B53E52" w14:paraId="4AB38B02" w14:textId="77777777" w:rsidTr="0039321F">
        <w:tc>
          <w:tcPr>
            <w:tcW w:w="703" w:type="dxa"/>
            <w:vAlign w:val="center"/>
          </w:tcPr>
          <w:p w14:paraId="5EFA9D27" w14:textId="391E6DD6" w:rsidR="00B53E52" w:rsidRDefault="00F71050">
            <w:pPr>
              <w:jc w:val="left"/>
              <w:rPr>
                <w:rFonts w:ascii="Times New Roman" w:eastAsia="PMingLiU" w:hAnsi="Times New Roman"/>
                <w:sz w:val="16"/>
                <w:szCs w:val="16"/>
              </w:rPr>
            </w:pPr>
            <w:r>
              <w:rPr>
                <w:rFonts w:ascii="Times New Roman" w:hAnsi="Times New Roman"/>
                <w:sz w:val="16"/>
                <w:szCs w:val="16"/>
              </w:rPr>
              <w:t>0030</w:t>
            </w:r>
          </w:p>
        </w:tc>
        <w:tc>
          <w:tcPr>
            <w:tcW w:w="7371" w:type="dxa"/>
          </w:tcPr>
          <w:p w14:paraId="4F6BB829"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1.1.1 </w:t>
            </w:r>
            <w:r>
              <w:rPr>
                <w:rFonts w:ascii="Times New Roman" w:hAnsi="Times New Roman"/>
                <w:b/>
                <w:bCs/>
                <w:sz w:val="18"/>
                <w:szCs w:val="18"/>
              </w:rPr>
              <w:t>Tillgångar på nivå 1 (utom säkerställda obligationer med extremt hög kvalitet)</w:t>
            </w:r>
          </w:p>
          <w:p w14:paraId="7284D24F" w14:textId="77777777" w:rsidR="00B53E52"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Transaktioner i vilka institutet har swappat tillgångar på nivå 1 utom säkerställda obligationer med extremt hög kvalitet (utlånade) mot tillgångar på nivå 1 utom säkerställda obligationer med extremt hög kvalitet (lånade).</w:t>
            </w:r>
          </w:p>
          <w:p w14:paraId="6C852399"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02F0DEA5" w14:textId="77777777" w:rsidTr="0039321F">
        <w:tc>
          <w:tcPr>
            <w:tcW w:w="703" w:type="dxa"/>
            <w:vAlign w:val="center"/>
          </w:tcPr>
          <w:p w14:paraId="64E8B141" w14:textId="5F688853" w:rsidR="00B53E52" w:rsidRDefault="00F71050">
            <w:pPr>
              <w:jc w:val="left"/>
              <w:rPr>
                <w:rFonts w:ascii="Times New Roman" w:eastAsia="PMingLiU" w:hAnsi="Times New Roman"/>
                <w:sz w:val="16"/>
                <w:szCs w:val="16"/>
              </w:rPr>
            </w:pPr>
            <w:r>
              <w:rPr>
                <w:rFonts w:ascii="Times New Roman" w:hAnsi="Times New Roman"/>
                <w:sz w:val="16"/>
                <w:szCs w:val="16"/>
              </w:rPr>
              <w:t>0040</w:t>
            </w:r>
          </w:p>
        </w:tc>
        <w:tc>
          <w:tcPr>
            <w:tcW w:w="7371" w:type="dxa"/>
          </w:tcPr>
          <w:p w14:paraId="4DE4E92C" w14:textId="77777777" w:rsidR="00B53E52" w:rsidRDefault="00F71050">
            <w:pPr>
              <w:numPr>
                <w:ilvl w:val="3"/>
                <w:numId w:val="42"/>
              </w:numPr>
              <w:spacing w:before="0" w:after="0"/>
              <w:rPr>
                <w:rFonts w:ascii="Times New Roman" w:eastAsia="PMingLiU" w:hAnsi="Times New Roman"/>
                <w:b/>
                <w:bCs/>
                <w:sz w:val="18"/>
                <w:szCs w:val="18"/>
              </w:rPr>
            </w:pPr>
            <w:r>
              <w:rPr>
                <w:rFonts w:ascii="Times New Roman" w:hAnsi="Times New Roman"/>
                <w:b/>
                <w:bCs/>
                <w:sz w:val="18"/>
                <w:szCs w:val="18"/>
              </w:rPr>
              <w:t>Varav säkerhet som swappats uppfyller operativa krav</w:t>
            </w:r>
          </w:p>
          <w:p w14:paraId="61D21FAA" w14:textId="77777777" w:rsidR="00B53E52" w:rsidRDefault="00B53E52">
            <w:pPr>
              <w:spacing w:before="0" w:after="0"/>
              <w:ind w:left="28"/>
              <w:rPr>
                <w:rFonts w:ascii="Times New Roman" w:eastAsia="PMingLiU" w:hAnsi="Times New Roman"/>
                <w:b/>
                <w:bCs/>
                <w:sz w:val="18"/>
                <w:szCs w:val="18"/>
              </w:rPr>
            </w:pPr>
          </w:p>
          <w:p w14:paraId="55159F1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1.1.1 ska kreditinstitutet rapportera</w:t>
            </w:r>
          </w:p>
          <w:p w14:paraId="39840EA4" w14:textId="77777777" w:rsidR="00B53E52" w:rsidRDefault="00B53E52">
            <w:pPr>
              <w:spacing w:before="0" w:after="0"/>
              <w:ind w:left="28"/>
              <w:rPr>
                <w:rFonts w:ascii="Times New Roman" w:hAnsi="Times New Roman"/>
                <w:sz w:val="18"/>
              </w:rPr>
            </w:pPr>
          </w:p>
          <w:p w14:paraId="1A327DA6" w14:textId="6D3D3FC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 i delegerad förordning (EU) 2015/61 skulle klassificeras som likvid tillgång, och</w:t>
            </w:r>
          </w:p>
          <w:p w14:paraId="1E0B1B81" w14:textId="77777777" w:rsidR="00B53E52" w:rsidRDefault="00B53E52">
            <w:pPr>
              <w:spacing w:before="0" w:after="0"/>
              <w:ind w:left="748"/>
              <w:rPr>
                <w:rFonts w:ascii="Times New Roman" w:eastAsia="PMingLiU" w:hAnsi="Times New Roman"/>
                <w:b/>
                <w:bCs/>
                <w:sz w:val="18"/>
                <w:szCs w:val="18"/>
              </w:rPr>
            </w:pPr>
          </w:p>
          <w:p w14:paraId="2B2AE14E" w14:textId="61C3BE8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7124514" w14:textId="77777777" w:rsidR="00B53E52" w:rsidRDefault="00B53E52">
            <w:pPr>
              <w:spacing w:before="0" w:after="0"/>
              <w:rPr>
                <w:rFonts w:ascii="Times New Roman" w:eastAsia="PMingLiU" w:hAnsi="Times New Roman"/>
                <w:b/>
                <w:bCs/>
                <w:sz w:val="18"/>
                <w:szCs w:val="18"/>
              </w:rPr>
            </w:pPr>
          </w:p>
        </w:tc>
      </w:tr>
      <w:tr w:rsidR="00B53E52" w14:paraId="40007BB4" w14:textId="77777777" w:rsidTr="0039321F">
        <w:tc>
          <w:tcPr>
            <w:tcW w:w="703" w:type="dxa"/>
            <w:vAlign w:val="center"/>
          </w:tcPr>
          <w:p w14:paraId="6D9A1344" w14:textId="4842D356" w:rsidR="00B53E52" w:rsidRDefault="00F71050">
            <w:pPr>
              <w:jc w:val="left"/>
              <w:rPr>
                <w:rFonts w:ascii="Times New Roman" w:eastAsia="PMingLiU" w:hAnsi="Times New Roman"/>
                <w:sz w:val="16"/>
                <w:szCs w:val="16"/>
              </w:rPr>
            </w:pPr>
            <w:r>
              <w:rPr>
                <w:rFonts w:ascii="Times New Roman" w:hAnsi="Times New Roman"/>
                <w:sz w:val="16"/>
                <w:szCs w:val="16"/>
              </w:rPr>
              <w:t>0050</w:t>
            </w:r>
          </w:p>
        </w:tc>
        <w:tc>
          <w:tcPr>
            <w:tcW w:w="7371" w:type="dxa"/>
          </w:tcPr>
          <w:p w14:paraId="4AE201C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1.1.2 </w:t>
            </w:r>
            <w:r>
              <w:rPr>
                <w:rFonts w:ascii="Times New Roman" w:hAnsi="Times New Roman"/>
                <w:b/>
                <w:sz w:val="18"/>
                <w:szCs w:val="18"/>
              </w:rPr>
              <w:t>Säkerställda obligationer med extremt hög kvalitet på nivå 1</w:t>
            </w:r>
          </w:p>
          <w:p w14:paraId="5B6C0E2E" w14:textId="77777777" w:rsidR="00B53E52" w:rsidRDefault="00B53E52">
            <w:pPr>
              <w:spacing w:before="0" w:after="0"/>
              <w:ind w:left="28"/>
              <w:rPr>
                <w:rFonts w:ascii="Times New Roman" w:eastAsia="PMingLiU" w:hAnsi="Times New Roman"/>
                <w:b/>
                <w:sz w:val="18"/>
                <w:szCs w:val="18"/>
              </w:rPr>
            </w:pPr>
          </w:p>
          <w:p w14:paraId="5B68EC73"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säkerställda obligationer med extremt hög kvalitet på nivå 1 (lånade).</w:t>
            </w:r>
          </w:p>
          <w:p w14:paraId="6343EDA3" w14:textId="77777777" w:rsidR="00B53E52" w:rsidRDefault="00B53E52">
            <w:pPr>
              <w:spacing w:before="0" w:after="0"/>
              <w:ind w:left="28"/>
              <w:rPr>
                <w:rFonts w:ascii="Times New Roman" w:eastAsia="PMingLiU" w:hAnsi="Times New Roman"/>
                <w:szCs w:val="18"/>
              </w:rPr>
            </w:pPr>
          </w:p>
        </w:tc>
      </w:tr>
      <w:tr w:rsidR="00B53E52" w14:paraId="34244D14" w14:textId="77777777" w:rsidTr="0039321F">
        <w:tc>
          <w:tcPr>
            <w:tcW w:w="703" w:type="dxa"/>
            <w:vAlign w:val="center"/>
          </w:tcPr>
          <w:p w14:paraId="6D967B09" w14:textId="46B25565" w:rsidR="00B53E52" w:rsidRDefault="00F71050">
            <w:pPr>
              <w:jc w:val="left"/>
              <w:rPr>
                <w:rFonts w:ascii="Times New Roman" w:eastAsia="PMingLiU" w:hAnsi="Times New Roman"/>
                <w:sz w:val="16"/>
                <w:szCs w:val="16"/>
              </w:rPr>
            </w:pPr>
            <w:r>
              <w:rPr>
                <w:rFonts w:ascii="Times New Roman" w:hAnsi="Times New Roman"/>
                <w:sz w:val="16"/>
                <w:szCs w:val="16"/>
              </w:rPr>
              <w:t>0060</w:t>
            </w:r>
          </w:p>
        </w:tc>
        <w:tc>
          <w:tcPr>
            <w:tcW w:w="7371" w:type="dxa"/>
          </w:tcPr>
          <w:p w14:paraId="40FAEF8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1.1.2.1 Varav säkerhet som swappats uppfyller operativa krav</w:t>
            </w:r>
          </w:p>
          <w:p w14:paraId="75C3A6D7" w14:textId="77777777" w:rsidR="00B53E52" w:rsidRDefault="00B53E52">
            <w:pPr>
              <w:spacing w:before="0" w:after="0"/>
              <w:ind w:left="28"/>
              <w:rPr>
                <w:rFonts w:ascii="Times New Roman" w:eastAsia="PMingLiU" w:hAnsi="Times New Roman"/>
                <w:b/>
                <w:bCs/>
                <w:sz w:val="18"/>
                <w:szCs w:val="18"/>
              </w:rPr>
            </w:pPr>
          </w:p>
          <w:p w14:paraId="6DE48B0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1.1.2 ska kreditinstitutet rapportera</w:t>
            </w:r>
          </w:p>
          <w:p w14:paraId="73B66E5F" w14:textId="77777777" w:rsidR="00B53E52" w:rsidRDefault="00B53E52">
            <w:pPr>
              <w:spacing w:before="0" w:after="0"/>
              <w:ind w:left="28"/>
              <w:rPr>
                <w:rFonts w:ascii="Times New Roman" w:hAnsi="Times New Roman"/>
                <w:sz w:val="18"/>
              </w:rPr>
            </w:pPr>
          </w:p>
          <w:p w14:paraId="38B522D4" w14:textId="6D7658D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80603A6" w14:textId="77777777" w:rsidR="00B53E52" w:rsidRDefault="00B53E52">
            <w:pPr>
              <w:spacing w:before="0" w:after="0"/>
              <w:ind w:left="748"/>
              <w:rPr>
                <w:rFonts w:ascii="Times New Roman" w:eastAsia="PMingLiU" w:hAnsi="Times New Roman"/>
                <w:b/>
                <w:bCs/>
                <w:sz w:val="18"/>
                <w:szCs w:val="18"/>
              </w:rPr>
            </w:pPr>
          </w:p>
          <w:p w14:paraId="39C6A89C" w14:textId="703ACCA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53F3015" w14:textId="77777777" w:rsidR="00B53E52" w:rsidRDefault="00B53E52">
            <w:pPr>
              <w:spacing w:before="0" w:after="0"/>
              <w:rPr>
                <w:rFonts w:ascii="Times New Roman" w:eastAsia="PMingLiU" w:hAnsi="Times New Roman"/>
                <w:b/>
                <w:bCs/>
                <w:sz w:val="18"/>
                <w:szCs w:val="18"/>
              </w:rPr>
            </w:pPr>
          </w:p>
        </w:tc>
      </w:tr>
      <w:tr w:rsidR="00B53E52" w14:paraId="2DF5EE5E" w14:textId="77777777" w:rsidTr="0039321F">
        <w:tc>
          <w:tcPr>
            <w:tcW w:w="703" w:type="dxa"/>
            <w:vAlign w:val="center"/>
          </w:tcPr>
          <w:p w14:paraId="6FADBBA0" w14:textId="4282E4A6" w:rsidR="00B53E52" w:rsidRDefault="00F71050">
            <w:pPr>
              <w:jc w:val="left"/>
              <w:rPr>
                <w:rFonts w:ascii="Times New Roman" w:eastAsia="PMingLiU" w:hAnsi="Times New Roman"/>
                <w:sz w:val="16"/>
                <w:szCs w:val="16"/>
              </w:rPr>
            </w:pPr>
            <w:r>
              <w:rPr>
                <w:rFonts w:ascii="Times New Roman" w:hAnsi="Times New Roman"/>
                <w:sz w:val="16"/>
                <w:szCs w:val="16"/>
              </w:rPr>
              <w:t>0070</w:t>
            </w:r>
          </w:p>
        </w:tc>
        <w:tc>
          <w:tcPr>
            <w:tcW w:w="7371" w:type="dxa"/>
          </w:tcPr>
          <w:p w14:paraId="7703CE46"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1.1.3 </w:t>
            </w:r>
            <w:r>
              <w:rPr>
                <w:rFonts w:ascii="Times New Roman" w:hAnsi="Times New Roman"/>
                <w:b/>
                <w:sz w:val="18"/>
                <w:szCs w:val="18"/>
              </w:rPr>
              <w:t>Tillgångar på nivå 2A</w:t>
            </w:r>
          </w:p>
          <w:p w14:paraId="680D5C06" w14:textId="77777777" w:rsidR="00B53E52" w:rsidRDefault="00B53E52">
            <w:pPr>
              <w:spacing w:before="0" w:after="0"/>
              <w:ind w:left="28"/>
              <w:rPr>
                <w:rFonts w:ascii="Times New Roman" w:eastAsia="PMingLiU" w:hAnsi="Times New Roman"/>
                <w:b/>
                <w:sz w:val="18"/>
                <w:szCs w:val="18"/>
              </w:rPr>
            </w:pPr>
          </w:p>
          <w:p w14:paraId="6390311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tillgångar på nivå 2A (lånade).</w:t>
            </w:r>
          </w:p>
          <w:p w14:paraId="2DB904B2" w14:textId="77777777" w:rsidR="00B53E52" w:rsidRDefault="00B53E52">
            <w:pPr>
              <w:spacing w:before="0" w:after="0"/>
              <w:ind w:left="28"/>
              <w:rPr>
                <w:rFonts w:ascii="Times New Roman" w:eastAsia="PMingLiU" w:hAnsi="Times New Roman"/>
                <w:szCs w:val="18"/>
              </w:rPr>
            </w:pPr>
          </w:p>
        </w:tc>
      </w:tr>
      <w:tr w:rsidR="00B53E52" w14:paraId="586C099F" w14:textId="77777777" w:rsidTr="0039321F">
        <w:tc>
          <w:tcPr>
            <w:tcW w:w="703" w:type="dxa"/>
            <w:vAlign w:val="center"/>
          </w:tcPr>
          <w:p w14:paraId="4EC64D7C" w14:textId="328A8FCB" w:rsidR="00B53E52" w:rsidRDefault="00F71050">
            <w:pPr>
              <w:jc w:val="left"/>
              <w:rPr>
                <w:rFonts w:ascii="Times New Roman" w:eastAsia="PMingLiU" w:hAnsi="Times New Roman"/>
                <w:sz w:val="16"/>
                <w:szCs w:val="16"/>
              </w:rPr>
            </w:pPr>
            <w:r>
              <w:rPr>
                <w:rFonts w:ascii="Times New Roman" w:hAnsi="Times New Roman"/>
                <w:sz w:val="16"/>
                <w:szCs w:val="16"/>
              </w:rPr>
              <w:t>0080</w:t>
            </w:r>
          </w:p>
        </w:tc>
        <w:tc>
          <w:tcPr>
            <w:tcW w:w="7371" w:type="dxa"/>
          </w:tcPr>
          <w:p w14:paraId="289776E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1.1.3.1 Varav säkerhet som swappats uppfyller operativa krav</w:t>
            </w:r>
          </w:p>
          <w:p w14:paraId="55B82745" w14:textId="77777777" w:rsidR="00B53E52" w:rsidRDefault="00B53E52">
            <w:pPr>
              <w:spacing w:before="0" w:after="0"/>
              <w:ind w:left="28"/>
              <w:rPr>
                <w:rFonts w:ascii="Times New Roman" w:eastAsia="PMingLiU" w:hAnsi="Times New Roman"/>
                <w:b/>
                <w:bCs/>
                <w:sz w:val="18"/>
                <w:szCs w:val="18"/>
              </w:rPr>
            </w:pPr>
          </w:p>
          <w:p w14:paraId="14C76F3D"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1.1.3 ska kreditinstitutet rapportera</w:t>
            </w:r>
          </w:p>
          <w:p w14:paraId="42034396" w14:textId="77777777" w:rsidR="00B53E52" w:rsidRDefault="00B53E52">
            <w:pPr>
              <w:spacing w:before="0" w:after="0"/>
              <w:ind w:left="28"/>
              <w:rPr>
                <w:rFonts w:ascii="Times New Roman" w:hAnsi="Times New Roman"/>
                <w:sz w:val="18"/>
              </w:rPr>
            </w:pPr>
          </w:p>
          <w:p w14:paraId="1244B5D3" w14:textId="53198B4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1001B71" w14:textId="77777777" w:rsidR="00B53E52" w:rsidRDefault="00B53E52">
            <w:pPr>
              <w:spacing w:before="0" w:after="0"/>
              <w:ind w:left="748"/>
              <w:rPr>
                <w:rFonts w:ascii="Times New Roman" w:eastAsia="PMingLiU" w:hAnsi="Times New Roman"/>
                <w:b/>
                <w:bCs/>
                <w:sz w:val="18"/>
                <w:szCs w:val="18"/>
              </w:rPr>
            </w:pPr>
          </w:p>
          <w:p w14:paraId="2C29BC4E" w14:textId="1600813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829D8B9" w14:textId="77777777" w:rsidR="00B53E52" w:rsidRDefault="00B53E52">
            <w:pPr>
              <w:spacing w:before="0" w:after="0"/>
              <w:ind w:left="28"/>
              <w:rPr>
                <w:rFonts w:ascii="Times New Roman" w:eastAsia="PMingLiU" w:hAnsi="Times New Roman"/>
                <w:b/>
                <w:bCs/>
                <w:sz w:val="18"/>
                <w:szCs w:val="18"/>
              </w:rPr>
            </w:pPr>
          </w:p>
        </w:tc>
      </w:tr>
      <w:tr w:rsidR="00B53E52" w14:paraId="420B997C" w14:textId="77777777" w:rsidTr="0039321F">
        <w:tc>
          <w:tcPr>
            <w:tcW w:w="703" w:type="dxa"/>
            <w:vAlign w:val="center"/>
          </w:tcPr>
          <w:p w14:paraId="43B9FF7D" w14:textId="08BB3046" w:rsidR="00B53E52" w:rsidRDefault="00F71050">
            <w:pPr>
              <w:jc w:val="left"/>
              <w:rPr>
                <w:rFonts w:ascii="Times New Roman" w:eastAsia="PMingLiU" w:hAnsi="Times New Roman"/>
                <w:sz w:val="16"/>
                <w:szCs w:val="16"/>
              </w:rPr>
            </w:pPr>
            <w:r>
              <w:rPr>
                <w:rFonts w:ascii="Times New Roman" w:hAnsi="Times New Roman"/>
                <w:sz w:val="16"/>
                <w:szCs w:val="16"/>
              </w:rPr>
              <w:t>0090</w:t>
            </w:r>
          </w:p>
        </w:tc>
        <w:tc>
          <w:tcPr>
            <w:tcW w:w="7371" w:type="dxa"/>
          </w:tcPr>
          <w:p w14:paraId="518B395F"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1.1.4 </w:t>
            </w:r>
            <w:r>
              <w:rPr>
                <w:rFonts w:ascii="Times New Roman" w:hAnsi="Times New Roman"/>
                <w:b/>
                <w:sz w:val="18"/>
                <w:szCs w:val="18"/>
              </w:rPr>
              <w:t>Värdepapper med bakomliggande tillgångar på nivå 2B (bostadslån eller bil, CQS1)</w:t>
            </w:r>
          </w:p>
          <w:p w14:paraId="6524DEFB" w14:textId="77777777" w:rsidR="00B53E52" w:rsidRDefault="00B53E52">
            <w:pPr>
              <w:spacing w:before="0" w:after="0"/>
              <w:ind w:left="28"/>
              <w:rPr>
                <w:rFonts w:ascii="Times New Roman" w:eastAsia="PMingLiU" w:hAnsi="Times New Roman"/>
                <w:b/>
                <w:sz w:val="18"/>
                <w:szCs w:val="18"/>
              </w:rPr>
            </w:pPr>
          </w:p>
          <w:p w14:paraId="528B2B7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utom säkerställda obligationer med extremt hög kvalitet (utlånade) mot värdepapper med bakomliggande tillgångar på nivå 2B </w:t>
            </w:r>
            <w:r>
              <w:rPr>
                <w:rFonts w:ascii="Times New Roman" w:hAnsi="Times New Roman"/>
                <w:sz w:val="18"/>
                <w:szCs w:val="18"/>
              </w:rPr>
              <w:t>(bostadslån eller bil, CQS1)</w:t>
            </w:r>
            <w:r>
              <w:rPr>
                <w:rFonts w:ascii="Times New Roman" w:hAnsi="Times New Roman"/>
                <w:bCs/>
                <w:sz w:val="18"/>
                <w:szCs w:val="18"/>
              </w:rPr>
              <w:t xml:space="preserve"> (lånade).</w:t>
            </w:r>
          </w:p>
          <w:p w14:paraId="401007E4" w14:textId="77777777" w:rsidR="00B53E52" w:rsidRDefault="00B53E52">
            <w:pPr>
              <w:spacing w:before="0" w:after="0"/>
              <w:ind w:left="28"/>
              <w:rPr>
                <w:rFonts w:ascii="Times New Roman" w:eastAsia="PMingLiU" w:hAnsi="Times New Roman"/>
                <w:szCs w:val="18"/>
              </w:rPr>
            </w:pPr>
          </w:p>
        </w:tc>
      </w:tr>
      <w:tr w:rsidR="00B53E52" w14:paraId="0694D486" w14:textId="77777777" w:rsidTr="0039321F">
        <w:tc>
          <w:tcPr>
            <w:tcW w:w="703" w:type="dxa"/>
            <w:vAlign w:val="center"/>
          </w:tcPr>
          <w:p w14:paraId="520BF3DA" w14:textId="10379286" w:rsidR="00B53E52" w:rsidRDefault="00F71050">
            <w:pPr>
              <w:jc w:val="left"/>
              <w:rPr>
                <w:rFonts w:ascii="Times New Roman" w:eastAsia="PMingLiU" w:hAnsi="Times New Roman"/>
                <w:sz w:val="16"/>
                <w:szCs w:val="16"/>
              </w:rPr>
            </w:pPr>
            <w:r>
              <w:rPr>
                <w:rFonts w:ascii="Times New Roman" w:hAnsi="Times New Roman"/>
                <w:sz w:val="16"/>
                <w:szCs w:val="16"/>
              </w:rPr>
              <w:t>0100</w:t>
            </w:r>
          </w:p>
        </w:tc>
        <w:tc>
          <w:tcPr>
            <w:tcW w:w="7371" w:type="dxa"/>
          </w:tcPr>
          <w:p w14:paraId="2F96C8D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1.1.4.1 Varav säkerhet som swappats uppfyller operativa krav</w:t>
            </w:r>
          </w:p>
          <w:p w14:paraId="46A2AC81" w14:textId="77777777" w:rsidR="00B53E52" w:rsidRDefault="00B53E52">
            <w:pPr>
              <w:spacing w:before="0" w:after="0"/>
              <w:ind w:left="28"/>
              <w:rPr>
                <w:rFonts w:ascii="Times New Roman" w:eastAsia="PMingLiU" w:hAnsi="Times New Roman"/>
                <w:b/>
                <w:bCs/>
                <w:sz w:val="18"/>
                <w:szCs w:val="18"/>
              </w:rPr>
            </w:pPr>
          </w:p>
          <w:p w14:paraId="69C09BA4"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1.1.4 ska kreditinstitutet rapportera</w:t>
            </w:r>
          </w:p>
          <w:p w14:paraId="1D1FC70F" w14:textId="77777777" w:rsidR="00B53E52" w:rsidRDefault="00B53E52">
            <w:pPr>
              <w:spacing w:before="0" w:after="0"/>
              <w:ind w:left="28"/>
              <w:rPr>
                <w:rFonts w:ascii="Times New Roman" w:hAnsi="Times New Roman"/>
                <w:sz w:val="18"/>
              </w:rPr>
            </w:pPr>
          </w:p>
          <w:p w14:paraId="6724542D" w14:textId="231EBCC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7BE385B" w14:textId="77777777" w:rsidR="00B53E52" w:rsidRDefault="00B53E52">
            <w:pPr>
              <w:spacing w:before="0" w:after="0"/>
              <w:ind w:left="748"/>
              <w:rPr>
                <w:rFonts w:ascii="Times New Roman" w:eastAsia="PMingLiU" w:hAnsi="Times New Roman"/>
                <w:b/>
                <w:bCs/>
                <w:sz w:val="18"/>
                <w:szCs w:val="18"/>
              </w:rPr>
            </w:pPr>
          </w:p>
          <w:p w14:paraId="5784FE7B" w14:textId="6D3E243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423A59A" w14:textId="77777777" w:rsidR="00B53E52" w:rsidRDefault="00B53E52">
            <w:pPr>
              <w:spacing w:before="0" w:after="0"/>
              <w:ind w:left="28"/>
              <w:rPr>
                <w:rFonts w:ascii="Times New Roman" w:eastAsia="PMingLiU" w:hAnsi="Times New Roman"/>
                <w:b/>
                <w:bCs/>
                <w:sz w:val="18"/>
                <w:szCs w:val="18"/>
              </w:rPr>
            </w:pPr>
          </w:p>
        </w:tc>
      </w:tr>
      <w:tr w:rsidR="00B53E52" w14:paraId="51B244CA" w14:textId="77777777" w:rsidTr="0039321F">
        <w:tc>
          <w:tcPr>
            <w:tcW w:w="703" w:type="dxa"/>
            <w:vAlign w:val="center"/>
          </w:tcPr>
          <w:p w14:paraId="16A9C869" w14:textId="3EFCCEC9" w:rsidR="00B53E52" w:rsidRDefault="00F71050">
            <w:pPr>
              <w:jc w:val="left"/>
              <w:rPr>
                <w:rFonts w:ascii="Times New Roman" w:eastAsia="PMingLiU" w:hAnsi="Times New Roman"/>
                <w:sz w:val="16"/>
                <w:szCs w:val="16"/>
              </w:rPr>
            </w:pPr>
            <w:r>
              <w:rPr>
                <w:rFonts w:ascii="Times New Roman" w:hAnsi="Times New Roman"/>
                <w:sz w:val="16"/>
                <w:szCs w:val="16"/>
              </w:rPr>
              <w:t>0110</w:t>
            </w:r>
          </w:p>
        </w:tc>
        <w:tc>
          <w:tcPr>
            <w:tcW w:w="7371" w:type="dxa"/>
          </w:tcPr>
          <w:p w14:paraId="0A7A32A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1.1.5 </w:t>
            </w:r>
            <w:r>
              <w:rPr>
                <w:rFonts w:ascii="Times New Roman" w:hAnsi="Times New Roman"/>
                <w:b/>
                <w:sz w:val="18"/>
                <w:szCs w:val="18"/>
              </w:rPr>
              <w:t>Säkerställda obligationer med hög kvalitet på nivå 2B</w:t>
            </w:r>
          </w:p>
          <w:p w14:paraId="0CF6B1C0" w14:textId="77777777" w:rsidR="00B53E52" w:rsidRDefault="00B53E52">
            <w:pPr>
              <w:spacing w:before="0" w:after="0"/>
              <w:ind w:left="28"/>
              <w:rPr>
                <w:rFonts w:ascii="Times New Roman" w:eastAsia="PMingLiU" w:hAnsi="Times New Roman"/>
                <w:b/>
                <w:sz w:val="18"/>
                <w:szCs w:val="18"/>
              </w:rPr>
            </w:pPr>
          </w:p>
          <w:p w14:paraId="6F0DCE3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säkerställda obligationer med hög kvalitet på nivå 2B (lånade).</w:t>
            </w:r>
          </w:p>
          <w:p w14:paraId="7FAE02E7" w14:textId="77777777" w:rsidR="00B53E52" w:rsidRDefault="00B53E52">
            <w:pPr>
              <w:spacing w:before="0" w:after="0"/>
              <w:ind w:left="28"/>
              <w:rPr>
                <w:rFonts w:ascii="Times New Roman" w:eastAsia="PMingLiU" w:hAnsi="Times New Roman"/>
                <w:sz w:val="18"/>
                <w:szCs w:val="18"/>
              </w:rPr>
            </w:pPr>
          </w:p>
        </w:tc>
      </w:tr>
      <w:tr w:rsidR="00B53E52" w14:paraId="56BF7B54" w14:textId="77777777" w:rsidTr="0039321F">
        <w:trPr>
          <w:trHeight w:val="50"/>
        </w:trPr>
        <w:tc>
          <w:tcPr>
            <w:tcW w:w="703" w:type="dxa"/>
            <w:vAlign w:val="center"/>
          </w:tcPr>
          <w:p w14:paraId="3F05D060" w14:textId="0395C007" w:rsidR="00B53E52" w:rsidRDefault="00F71050">
            <w:pPr>
              <w:jc w:val="left"/>
              <w:rPr>
                <w:rFonts w:ascii="Times New Roman" w:eastAsia="PMingLiU" w:hAnsi="Times New Roman"/>
                <w:sz w:val="16"/>
                <w:szCs w:val="16"/>
              </w:rPr>
            </w:pPr>
            <w:r>
              <w:rPr>
                <w:rFonts w:ascii="Times New Roman" w:hAnsi="Times New Roman"/>
                <w:sz w:val="16"/>
                <w:szCs w:val="16"/>
              </w:rPr>
              <w:t>0120</w:t>
            </w:r>
          </w:p>
        </w:tc>
        <w:tc>
          <w:tcPr>
            <w:tcW w:w="7371" w:type="dxa"/>
          </w:tcPr>
          <w:p w14:paraId="5D17C84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1.1.5.1 Varav säkerhet som swappats uppfyller operativa krav</w:t>
            </w:r>
          </w:p>
          <w:p w14:paraId="746BC1C8" w14:textId="77777777" w:rsidR="00B53E52" w:rsidRDefault="00B53E52">
            <w:pPr>
              <w:spacing w:before="0" w:after="0"/>
              <w:ind w:left="28"/>
              <w:rPr>
                <w:rFonts w:ascii="Times New Roman" w:eastAsia="PMingLiU" w:hAnsi="Times New Roman"/>
                <w:b/>
                <w:bCs/>
                <w:sz w:val="18"/>
                <w:szCs w:val="18"/>
              </w:rPr>
            </w:pPr>
          </w:p>
          <w:p w14:paraId="64F5FC02"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1.1.5 ska kreditinstitutet rapportera</w:t>
            </w:r>
          </w:p>
          <w:p w14:paraId="4BD1B75C" w14:textId="77777777" w:rsidR="00B53E52" w:rsidRDefault="00B53E52">
            <w:pPr>
              <w:spacing w:before="0" w:after="0"/>
              <w:ind w:left="28"/>
              <w:rPr>
                <w:rFonts w:ascii="Times New Roman" w:hAnsi="Times New Roman"/>
                <w:sz w:val="18"/>
              </w:rPr>
            </w:pPr>
          </w:p>
          <w:p w14:paraId="47742E12" w14:textId="1CD915C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F1846B9" w14:textId="77777777" w:rsidR="00B53E52" w:rsidRDefault="00B53E52">
            <w:pPr>
              <w:spacing w:before="0" w:after="0"/>
              <w:ind w:left="748"/>
              <w:rPr>
                <w:rFonts w:ascii="Times New Roman" w:eastAsia="PMingLiU" w:hAnsi="Times New Roman"/>
                <w:b/>
                <w:bCs/>
                <w:sz w:val="18"/>
                <w:szCs w:val="18"/>
              </w:rPr>
            </w:pPr>
          </w:p>
          <w:p w14:paraId="715E0D68" w14:textId="4F24403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03545B1" w14:textId="77777777" w:rsidR="00B53E52" w:rsidRDefault="00B53E52">
            <w:pPr>
              <w:spacing w:before="0" w:after="0"/>
              <w:ind w:left="28"/>
              <w:rPr>
                <w:rFonts w:ascii="Times New Roman" w:eastAsia="PMingLiU" w:hAnsi="Times New Roman"/>
                <w:b/>
                <w:bCs/>
                <w:sz w:val="18"/>
                <w:szCs w:val="18"/>
              </w:rPr>
            </w:pPr>
          </w:p>
        </w:tc>
      </w:tr>
      <w:tr w:rsidR="00B53E52" w14:paraId="0B2C69C5" w14:textId="77777777" w:rsidTr="0039321F">
        <w:trPr>
          <w:trHeight w:val="50"/>
        </w:trPr>
        <w:tc>
          <w:tcPr>
            <w:tcW w:w="703" w:type="dxa"/>
            <w:vAlign w:val="center"/>
          </w:tcPr>
          <w:p w14:paraId="0AEB322A" w14:textId="22F47934" w:rsidR="00B53E52" w:rsidRDefault="00F71050">
            <w:pPr>
              <w:jc w:val="left"/>
              <w:rPr>
                <w:rFonts w:ascii="Times New Roman" w:eastAsia="PMingLiU" w:hAnsi="Times New Roman"/>
                <w:sz w:val="16"/>
                <w:szCs w:val="16"/>
              </w:rPr>
            </w:pPr>
            <w:r>
              <w:rPr>
                <w:rFonts w:ascii="Times New Roman" w:hAnsi="Times New Roman"/>
                <w:sz w:val="16"/>
                <w:szCs w:val="16"/>
              </w:rPr>
              <w:t>0130</w:t>
            </w:r>
          </w:p>
        </w:tc>
        <w:tc>
          <w:tcPr>
            <w:tcW w:w="7371" w:type="dxa"/>
          </w:tcPr>
          <w:p w14:paraId="7BF0374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1.1.6 </w:t>
            </w:r>
            <w:r>
              <w:rPr>
                <w:rFonts w:ascii="Times New Roman" w:hAnsi="Times New Roman"/>
                <w:b/>
                <w:sz w:val="18"/>
                <w:szCs w:val="18"/>
              </w:rPr>
              <w:t>Värdepapper med bakomliggande tillgångar på nivå 2B (kommersiella eller till enskilda, medlemsstat, CQS1)</w:t>
            </w:r>
          </w:p>
          <w:p w14:paraId="49852CE1" w14:textId="77777777" w:rsidR="00B53E52" w:rsidRDefault="00B53E52">
            <w:pPr>
              <w:spacing w:before="0" w:after="0"/>
              <w:ind w:left="28"/>
              <w:rPr>
                <w:rFonts w:ascii="Times New Roman" w:eastAsia="PMingLiU" w:hAnsi="Times New Roman"/>
                <w:b/>
                <w:sz w:val="18"/>
                <w:szCs w:val="18"/>
              </w:rPr>
            </w:pPr>
          </w:p>
          <w:p w14:paraId="1517934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utom säkerställda obligationer med extremt hög kvalitet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4479AE9C" w14:textId="77777777" w:rsidR="00B53E52" w:rsidRDefault="00B53E52">
            <w:pPr>
              <w:spacing w:before="0" w:after="0"/>
              <w:ind w:left="28"/>
              <w:rPr>
                <w:rFonts w:ascii="Times New Roman" w:eastAsia="PMingLiU" w:hAnsi="Times New Roman"/>
                <w:sz w:val="18"/>
                <w:szCs w:val="18"/>
              </w:rPr>
            </w:pPr>
          </w:p>
        </w:tc>
      </w:tr>
      <w:tr w:rsidR="00B53E52" w14:paraId="02112BD1" w14:textId="77777777" w:rsidTr="0039321F">
        <w:tc>
          <w:tcPr>
            <w:tcW w:w="703" w:type="dxa"/>
            <w:vAlign w:val="center"/>
          </w:tcPr>
          <w:p w14:paraId="41E26EE7" w14:textId="17DA7D42" w:rsidR="00B53E52" w:rsidRDefault="00F71050">
            <w:pPr>
              <w:jc w:val="left"/>
              <w:rPr>
                <w:rFonts w:ascii="Times New Roman" w:eastAsia="PMingLiU" w:hAnsi="Times New Roman"/>
                <w:sz w:val="16"/>
                <w:szCs w:val="16"/>
              </w:rPr>
            </w:pPr>
            <w:r>
              <w:rPr>
                <w:rFonts w:ascii="Times New Roman" w:hAnsi="Times New Roman"/>
                <w:sz w:val="16"/>
                <w:szCs w:val="16"/>
              </w:rPr>
              <w:t>0140</w:t>
            </w:r>
          </w:p>
        </w:tc>
        <w:tc>
          <w:tcPr>
            <w:tcW w:w="7371" w:type="dxa"/>
          </w:tcPr>
          <w:p w14:paraId="26C5609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1.1.6.1 Varav säkerhet som swappats uppfyller operativa krav</w:t>
            </w:r>
          </w:p>
          <w:p w14:paraId="7D1693E8" w14:textId="77777777" w:rsidR="00B53E52" w:rsidRDefault="00B53E52">
            <w:pPr>
              <w:spacing w:before="0" w:after="0"/>
              <w:ind w:left="28"/>
              <w:rPr>
                <w:rFonts w:ascii="Times New Roman" w:eastAsia="PMingLiU" w:hAnsi="Times New Roman"/>
                <w:b/>
                <w:bCs/>
                <w:sz w:val="18"/>
                <w:szCs w:val="18"/>
              </w:rPr>
            </w:pPr>
          </w:p>
          <w:p w14:paraId="6635276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1.1.6 ska kreditinstitutet rapportera</w:t>
            </w:r>
          </w:p>
          <w:p w14:paraId="2036CCC8" w14:textId="77777777" w:rsidR="00B53E52" w:rsidRDefault="00B53E52">
            <w:pPr>
              <w:spacing w:before="0" w:after="0"/>
              <w:ind w:left="28"/>
              <w:rPr>
                <w:rFonts w:ascii="Times New Roman" w:hAnsi="Times New Roman"/>
                <w:sz w:val="18"/>
              </w:rPr>
            </w:pPr>
          </w:p>
          <w:p w14:paraId="715AC701" w14:textId="3943ACF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29173F7" w14:textId="77777777" w:rsidR="00B53E52" w:rsidRDefault="00B53E52">
            <w:pPr>
              <w:spacing w:before="0" w:after="0"/>
              <w:ind w:left="748"/>
              <w:rPr>
                <w:rFonts w:ascii="Times New Roman" w:eastAsia="PMingLiU" w:hAnsi="Times New Roman"/>
                <w:b/>
                <w:bCs/>
                <w:sz w:val="18"/>
                <w:szCs w:val="18"/>
              </w:rPr>
            </w:pPr>
          </w:p>
          <w:p w14:paraId="611A9548" w14:textId="744FE58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3DDE118" w14:textId="77777777" w:rsidR="00B53E52" w:rsidRDefault="00B53E52">
            <w:pPr>
              <w:spacing w:before="0" w:after="0"/>
              <w:ind w:left="28"/>
              <w:rPr>
                <w:rFonts w:ascii="Times New Roman" w:eastAsia="PMingLiU" w:hAnsi="Times New Roman"/>
                <w:b/>
                <w:bCs/>
                <w:sz w:val="18"/>
                <w:szCs w:val="18"/>
              </w:rPr>
            </w:pPr>
          </w:p>
        </w:tc>
      </w:tr>
      <w:tr w:rsidR="00B53E52" w14:paraId="69E683BC" w14:textId="77777777" w:rsidTr="0039321F">
        <w:tc>
          <w:tcPr>
            <w:tcW w:w="703" w:type="dxa"/>
            <w:vAlign w:val="center"/>
          </w:tcPr>
          <w:p w14:paraId="67CA9916" w14:textId="34041DC0" w:rsidR="00B53E52" w:rsidRDefault="00F71050">
            <w:pPr>
              <w:jc w:val="left"/>
              <w:rPr>
                <w:rFonts w:ascii="Times New Roman" w:eastAsia="PMingLiU" w:hAnsi="Times New Roman"/>
                <w:sz w:val="16"/>
                <w:szCs w:val="16"/>
              </w:rPr>
            </w:pPr>
            <w:r>
              <w:rPr>
                <w:rFonts w:ascii="Times New Roman" w:hAnsi="Times New Roman"/>
                <w:sz w:val="16"/>
                <w:szCs w:val="16"/>
              </w:rPr>
              <w:t>0150</w:t>
            </w:r>
          </w:p>
        </w:tc>
        <w:tc>
          <w:tcPr>
            <w:tcW w:w="7371" w:type="dxa"/>
          </w:tcPr>
          <w:p w14:paraId="625FC89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1.1.7 </w:t>
            </w:r>
            <w:r>
              <w:rPr>
                <w:rFonts w:ascii="Times New Roman" w:hAnsi="Times New Roman"/>
                <w:b/>
                <w:sz w:val="18"/>
                <w:szCs w:val="18"/>
              </w:rPr>
              <w:t>Andra på nivå 2B</w:t>
            </w:r>
          </w:p>
          <w:p w14:paraId="0FA04E43" w14:textId="77777777" w:rsidR="00B53E52" w:rsidRDefault="00B53E52">
            <w:pPr>
              <w:spacing w:before="0" w:after="0"/>
              <w:ind w:left="28"/>
              <w:rPr>
                <w:rFonts w:ascii="Times New Roman" w:eastAsia="PMingLiU" w:hAnsi="Times New Roman"/>
                <w:b/>
                <w:sz w:val="18"/>
                <w:szCs w:val="18"/>
              </w:rPr>
            </w:pPr>
          </w:p>
          <w:p w14:paraId="13E7134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utom säkerställda obligationer med extremt hög kvalitet (utlånade) mot </w:t>
            </w:r>
            <w:r>
              <w:rPr>
                <w:rFonts w:ascii="Times New Roman" w:hAnsi="Times New Roman"/>
                <w:sz w:val="18"/>
                <w:szCs w:val="18"/>
              </w:rPr>
              <w:t xml:space="preserve">andra på nivå 2B </w:t>
            </w:r>
            <w:r>
              <w:rPr>
                <w:rFonts w:ascii="Times New Roman" w:hAnsi="Times New Roman"/>
                <w:bCs/>
                <w:sz w:val="18"/>
                <w:szCs w:val="18"/>
              </w:rPr>
              <w:t>(lånade).</w:t>
            </w:r>
          </w:p>
          <w:p w14:paraId="22DBEB81" w14:textId="77777777" w:rsidR="00B53E52" w:rsidRDefault="00B53E52">
            <w:pPr>
              <w:spacing w:before="0" w:after="0"/>
              <w:ind w:left="28"/>
              <w:rPr>
                <w:rFonts w:ascii="Times New Roman" w:eastAsia="PMingLiU" w:hAnsi="Times New Roman"/>
                <w:sz w:val="18"/>
                <w:szCs w:val="18"/>
              </w:rPr>
            </w:pPr>
          </w:p>
        </w:tc>
      </w:tr>
      <w:tr w:rsidR="00B53E52" w14:paraId="042E71E4" w14:textId="77777777" w:rsidTr="0039321F">
        <w:tc>
          <w:tcPr>
            <w:tcW w:w="703" w:type="dxa"/>
            <w:vAlign w:val="center"/>
          </w:tcPr>
          <w:p w14:paraId="4B58B543" w14:textId="1CF62140" w:rsidR="00B53E52" w:rsidRDefault="00F71050">
            <w:pPr>
              <w:jc w:val="left"/>
              <w:rPr>
                <w:rFonts w:ascii="Times New Roman" w:eastAsia="PMingLiU" w:hAnsi="Times New Roman"/>
                <w:sz w:val="16"/>
                <w:szCs w:val="16"/>
              </w:rPr>
            </w:pPr>
            <w:r>
              <w:rPr>
                <w:rFonts w:ascii="Times New Roman" w:hAnsi="Times New Roman"/>
                <w:sz w:val="16"/>
                <w:szCs w:val="16"/>
              </w:rPr>
              <w:t>0160</w:t>
            </w:r>
          </w:p>
        </w:tc>
        <w:tc>
          <w:tcPr>
            <w:tcW w:w="7371" w:type="dxa"/>
          </w:tcPr>
          <w:p w14:paraId="252EAFB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1.1.7.1 Varav säkerhet som swappats uppfyller operativa krav</w:t>
            </w:r>
          </w:p>
          <w:p w14:paraId="0B18F527" w14:textId="77777777" w:rsidR="00B53E52" w:rsidRDefault="00B53E52">
            <w:pPr>
              <w:spacing w:before="0" w:after="0"/>
              <w:ind w:left="28"/>
              <w:rPr>
                <w:rFonts w:ascii="Times New Roman" w:eastAsia="PMingLiU" w:hAnsi="Times New Roman"/>
                <w:b/>
                <w:bCs/>
                <w:sz w:val="18"/>
                <w:szCs w:val="18"/>
              </w:rPr>
            </w:pPr>
          </w:p>
          <w:p w14:paraId="57818693"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1.1.7 ska kreditinstitutet rapportera</w:t>
            </w:r>
          </w:p>
          <w:p w14:paraId="1F149217" w14:textId="77777777" w:rsidR="00B53E52" w:rsidRDefault="00B53E52">
            <w:pPr>
              <w:spacing w:before="0" w:after="0"/>
              <w:ind w:left="28"/>
              <w:rPr>
                <w:rFonts w:ascii="Times New Roman" w:hAnsi="Times New Roman"/>
                <w:sz w:val="18"/>
              </w:rPr>
            </w:pPr>
          </w:p>
          <w:p w14:paraId="73354A47" w14:textId="14FD564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E6F8266" w14:textId="77777777" w:rsidR="00B53E52" w:rsidRDefault="00B53E52">
            <w:pPr>
              <w:spacing w:before="0" w:after="0"/>
              <w:ind w:left="748"/>
              <w:rPr>
                <w:rFonts w:ascii="Times New Roman" w:eastAsia="PMingLiU" w:hAnsi="Times New Roman"/>
                <w:b/>
                <w:bCs/>
                <w:sz w:val="18"/>
                <w:szCs w:val="18"/>
              </w:rPr>
            </w:pPr>
          </w:p>
          <w:p w14:paraId="76EA5F97" w14:textId="55E3463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8620A36" w14:textId="77777777" w:rsidR="00B53E52" w:rsidRDefault="00B53E52">
            <w:pPr>
              <w:spacing w:before="0" w:after="0"/>
              <w:ind w:left="28"/>
              <w:rPr>
                <w:rFonts w:ascii="Times New Roman" w:eastAsia="PMingLiU" w:hAnsi="Times New Roman"/>
                <w:b/>
                <w:bCs/>
                <w:sz w:val="18"/>
                <w:szCs w:val="18"/>
              </w:rPr>
            </w:pPr>
          </w:p>
        </w:tc>
      </w:tr>
      <w:tr w:rsidR="00B53E52" w14:paraId="5FA73979" w14:textId="77777777" w:rsidTr="0039321F">
        <w:tc>
          <w:tcPr>
            <w:tcW w:w="703" w:type="dxa"/>
            <w:vAlign w:val="center"/>
          </w:tcPr>
          <w:p w14:paraId="04D3FB1E" w14:textId="29664734" w:rsidR="00B53E52" w:rsidRDefault="00F71050">
            <w:pPr>
              <w:jc w:val="left"/>
              <w:rPr>
                <w:rFonts w:ascii="Times New Roman" w:eastAsia="PMingLiU" w:hAnsi="Times New Roman"/>
                <w:sz w:val="16"/>
                <w:szCs w:val="16"/>
              </w:rPr>
            </w:pPr>
            <w:r>
              <w:rPr>
                <w:rFonts w:ascii="Times New Roman" w:hAnsi="Times New Roman"/>
                <w:sz w:val="16"/>
                <w:szCs w:val="16"/>
              </w:rPr>
              <w:t>0170</w:t>
            </w:r>
          </w:p>
        </w:tc>
        <w:tc>
          <w:tcPr>
            <w:tcW w:w="7371" w:type="dxa"/>
          </w:tcPr>
          <w:p w14:paraId="535565B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1.1.8 </w:t>
            </w:r>
            <w:r>
              <w:rPr>
                <w:rFonts w:ascii="Times New Roman" w:hAnsi="Times New Roman"/>
                <w:b/>
                <w:sz w:val="18"/>
                <w:szCs w:val="18"/>
              </w:rPr>
              <w:t>Icke-likvida tillgångar</w:t>
            </w:r>
          </w:p>
          <w:p w14:paraId="0E2C2A0D" w14:textId="77777777" w:rsidR="00B53E52" w:rsidRDefault="00B53E52">
            <w:pPr>
              <w:spacing w:before="0" w:after="0"/>
              <w:ind w:left="28"/>
              <w:rPr>
                <w:rFonts w:ascii="Times New Roman" w:eastAsia="PMingLiU" w:hAnsi="Times New Roman"/>
                <w:b/>
                <w:sz w:val="18"/>
                <w:szCs w:val="18"/>
              </w:rPr>
            </w:pPr>
          </w:p>
          <w:p w14:paraId="4F55DEE8"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icke-likvida tillgångar (lånade).</w:t>
            </w:r>
          </w:p>
          <w:p w14:paraId="2C554E3D" w14:textId="77777777" w:rsidR="00B53E52" w:rsidRDefault="00B53E52">
            <w:pPr>
              <w:spacing w:before="0" w:after="0"/>
              <w:ind w:left="28"/>
              <w:rPr>
                <w:rFonts w:ascii="Times New Roman" w:eastAsia="PMingLiU" w:hAnsi="Times New Roman"/>
                <w:sz w:val="18"/>
                <w:szCs w:val="18"/>
              </w:rPr>
            </w:pPr>
          </w:p>
        </w:tc>
      </w:tr>
      <w:tr w:rsidR="00B53E52" w14:paraId="68B88591" w14:textId="77777777" w:rsidTr="0039321F">
        <w:tc>
          <w:tcPr>
            <w:tcW w:w="703" w:type="dxa"/>
            <w:shd w:val="clear" w:color="auto" w:fill="auto"/>
            <w:vAlign w:val="center"/>
          </w:tcPr>
          <w:p w14:paraId="2D54C374" w14:textId="53C65D26" w:rsidR="00B53E52" w:rsidRDefault="00F71050">
            <w:pPr>
              <w:rPr>
                <w:rFonts w:ascii="Times New Roman" w:eastAsia="PMingLiU" w:hAnsi="Times New Roman"/>
                <w:sz w:val="18"/>
                <w:szCs w:val="18"/>
              </w:rPr>
            </w:pPr>
            <w:r>
              <w:rPr>
                <w:rFonts w:ascii="Times New Roman" w:hAnsi="Times New Roman"/>
                <w:sz w:val="18"/>
                <w:szCs w:val="18"/>
              </w:rPr>
              <w:t>0180</w:t>
            </w:r>
          </w:p>
        </w:tc>
        <w:tc>
          <w:tcPr>
            <w:tcW w:w="7371" w:type="dxa"/>
            <w:shd w:val="clear" w:color="auto" w:fill="auto"/>
          </w:tcPr>
          <w:p w14:paraId="27DB139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1.1.8.1 Varav säkerhet som swappats uppfyller operativa krav</w:t>
            </w:r>
          </w:p>
          <w:p w14:paraId="1A8AF7D3" w14:textId="77777777" w:rsidR="00B53E52" w:rsidRDefault="00B53E52">
            <w:pPr>
              <w:spacing w:before="0" w:after="0"/>
              <w:ind w:left="28"/>
              <w:rPr>
                <w:rFonts w:ascii="Times New Roman" w:eastAsia="PMingLiU" w:hAnsi="Times New Roman"/>
                <w:b/>
                <w:bCs/>
                <w:sz w:val="18"/>
                <w:szCs w:val="18"/>
              </w:rPr>
            </w:pPr>
          </w:p>
          <w:p w14:paraId="60521212" w14:textId="0E054E67"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1.1.8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478C3420" w14:textId="77777777" w:rsidR="00B53E52" w:rsidRDefault="00B53E52">
            <w:pPr>
              <w:spacing w:before="0" w:after="0"/>
              <w:ind w:left="28"/>
              <w:rPr>
                <w:rFonts w:ascii="Times New Roman" w:eastAsia="PMingLiU" w:hAnsi="Times New Roman"/>
                <w:b/>
                <w:bCs/>
                <w:sz w:val="18"/>
                <w:szCs w:val="18"/>
              </w:rPr>
            </w:pPr>
          </w:p>
        </w:tc>
      </w:tr>
      <w:tr w:rsidR="00B53E52" w14:paraId="3E95F2C7" w14:textId="77777777" w:rsidTr="0039321F">
        <w:tc>
          <w:tcPr>
            <w:tcW w:w="703" w:type="dxa"/>
            <w:shd w:val="clear" w:color="auto" w:fill="auto"/>
            <w:vAlign w:val="center"/>
          </w:tcPr>
          <w:p w14:paraId="09E8F2A2" w14:textId="7BF04AAD" w:rsidR="00B53E52" w:rsidRDefault="00F71050">
            <w:pPr>
              <w:rPr>
                <w:rFonts w:ascii="Times New Roman" w:eastAsia="PMingLiU" w:hAnsi="Times New Roman"/>
                <w:sz w:val="18"/>
                <w:szCs w:val="18"/>
              </w:rPr>
            </w:pPr>
            <w:r>
              <w:rPr>
                <w:rFonts w:ascii="Times New Roman" w:hAnsi="Times New Roman"/>
                <w:sz w:val="18"/>
                <w:szCs w:val="18"/>
              </w:rPr>
              <w:t>0190</w:t>
            </w:r>
          </w:p>
        </w:tc>
        <w:tc>
          <w:tcPr>
            <w:tcW w:w="7371" w:type="dxa"/>
            <w:shd w:val="clear" w:color="auto" w:fill="auto"/>
          </w:tcPr>
          <w:p w14:paraId="48B0D3F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 </w:t>
            </w:r>
            <w:r>
              <w:rPr>
                <w:rFonts w:ascii="Times New Roman" w:hAnsi="Times New Roman"/>
                <w:b/>
                <w:sz w:val="18"/>
                <w:szCs w:val="18"/>
              </w:rPr>
              <w:t>Summa för transaktioner där tillgångar på nivå 1 i form av säkerställda obligationer med extremt hög kvalitet lånas ut och följande säkerhet lånas:</w:t>
            </w:r>
          </w:p>
          <w:p w14:paraId="42C19861" w14:textId="77777777" w:rsidR="00B53E52" w:rsidRDefault="00B53E52">
            <w:pPr>
              <w:spacing w:before="0" w:after="0"/>
              <w:ind w:left="28"/>
              <w:rPr>
                <w:rFonts w:ascii="Times New Roman" w:eastAsia="PMingLiU" w:hAnsi="Times New Roman"/>
                <w:sz w:val="18"/>
                <w:szCs w:val="18"/>
              </w:rPr>
            </w:pPr>
          </w:p>
          <w:p w14:paraId="17FFAAAA" w14:textId="7C9D880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4643050A" w14:textId="77777777" w:rsidR="00B53E52" w:rsidRDefault="00B53E52">
            <w:pPr>
              <w:spacing w:before="0" w:after="0"/>
              <w:ind w:left="28"/>
              <w:rPr>
                <w:rFonts w:ascii="Times New Roman" w:eastAsia="PMingLiU" w:hAnsi="Times New Roman"/>
                <w:bCs/>
                <w:sz w:val="18"/>
                <w:szCs w:val="18"/>
              </w:rPr>
            </w:pPr>
          </w:p>
          <w:p w14:paraId="14251CD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 för transaktioner där säkerställda obligationer med extremt hög kvalitet på nivå 1 lånas ut.</w:t>
            </w:r>
          </w:p>
          <w:p w14:paraId="6ED00D2A" w14:textId="77777777" w:rsidR="00B53E52" w:rsidRDefault="00B53E52">
            <w:pPr>
              <w:spacing w:before="0" w:after="0"/>
              <w:ind w:left="28"/>
              <w:rPr>
                <w:rFonts w:ascii="Times New Roman" w:eastAsia="PMingLiU" w:hAnsi="Times New Roman"/>
                <w:sz w:val="18"/>
                <w:szCs w:val="18"/>
              </w:rPr>
            </w:pPr>
          </w:p>
        </w:tc>
      </w:tr>
      <w:tr w:rsidR="00B53E52" w14:paraId="4013E7B2" w14:textId="77777777" w:rsidTr="0039321F">
        <w:tc>
          <w:tcPr>
            <w:tcW w:w="703" w:type="dxa"/>
            <w:vAlign w:val="center"/>
          </w:tcPr>
          <w:p w14:paraId="198F9323" w14:textId="4C6DC0D0" w:rsidR="00B53E52" w:rsidRDefault="00F71050">
            <w:pPr>
              <w:rPr>
                <w:rFonts w:ascii="Times New Roman" w:eastAsia="PMingLiU" w:hAnsi="Times New Roman"/>
                <w:sz w:val="18"/>
                <w:szCs w:val="18"/>
              </w:rPr>
            </w:pPr>
            <w:r>
              <w:rPr>
                <w:rFonts w:ascii="Times New Roman" w:hAnsi="Times New Roman"/>
                <w:sz w:val="18"/>
                <w:szCs w:val="18"/>
              </w:rPr>
              <w:t>0200</w:t>
            </w:r>
          </w:p>
        </w:tc>
        <w:tc>
          <w:tcPr>
            <w:tcW w:w="7371" w:type="dxa"/>
          </w:tcPr>
          <w:p w14:paraId="340C6D33"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1.2.1 </w:t>
            </w:r>
            <w:r>
              <w:rPr>
                <w:rFonts w:ascii="Times New Roman" w:hAnsi="Times New Roman"/>
                <w:b/>
                <w:bCs/>
                <w:sz w:val="18"/>
                <w:szCs w:val="18"/>
              </w:rPr>
              <w:t>Tillgångar på nivå 1 (utom säkerställda obligationer med extremt hög kvalitet)</w:t>
            </w:r>
          </w:p>
          <w:p w14:paraId="5BC5FBF1" w14:textId="77777777" w:rsidR="00B53E52"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Transaktioner i vilka institutet har swappat säkerställda obligationer med extremt hög kvalitet på nivå 1 (utlånade) mot tillgångar på nivå 1 utom säkerställda obligationer med extremt hög kvalitet (lånade).</w:t>
            </w:r>
          </w:p>
          <w:p w14:paraId="555F3227"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62AB64B5" w14:textId="77777777" w:rsidTr="0039321F">
        <w:tc>
          <w:tcPr>
            <w:tcW w:w="703" w:type="dxa"/>
            <w:vAlign w:val="center"/>
          </w:tcPr>
          <w:p w14:paraId="56AC7639" w14:textId="298AD00B" w:rsidR="00B53E52" w:rsidRDefault="00F71050">
            <w:pPr>
              <w:rPr>
                <w:rFonts w:ascii="Times New Roman" w:eastAsia="PMingLiU" w:hAnsi="Times New Roman"/>
                <w:sz w:val="18"/>
                <w:szCs w:val="18"/>
              </w:rPr>
            </w:pPr>
            <w:r>
              <w:rPr>
                <w:rFonts w:ascii="Times New Roman" w:hAnsi="Times New Roman"/>
                <w:sz w:val="18"/>
                <w:szCs w:val="18"/>
              </w:rPr>
              <w:t>0210</w:t>
            </w:r>
          </w:p>
        </w:tc>
        <w:tc>
          <w:tcPr>
            <w:tcW w:w="7371" w:type="dxa"/>
          </w:tcPr>
          <w:p w14:paraId="31404B6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1.2.1.1 Varav säkerhet som swappats uppfyller operativa krav</w:t>
            </w:r>
          </w:p>
          <w:p w14:paraId="0A98F746" w14:textId="77777777" w:rsidR="00B53E52" w:rsidRDefault="00B53E52">
            <w:pPr>
              <w:spacing w:before="0" w:after="0"/>
              <w:ind w:left="28"/>
              <w:rPr>
                <w:rFonts w:ascii="Times New Roman" w:eastAsia="PMingLiU" w:hAnsi="Times New Roman"/>
                <w:b/>
                <w:bCs/>
                <w:sz w:val="18"/>
                <w:szCs w:val="18"/>
              </w:rPr>
            </w:pPr>
          </w:p>
          <w:p w14:paraId="2952F7E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1.2.1 ska kreditinstitutet rapportera</w:t>
            </w:r>
          </w:p>
          <w:p w14:paraId="6EFCE042" w14:textId="77777777" w:rsidR="00B53E52" w:rsidRDefault="00B53E52">
            <w:pPr>
              <w:spacing w:before="0" w:after="0"/>
              <w:ind w:left="28"/>
              <w:rPr>
                <w:rFonts w:ascii="Times New Roman" w:hAnsi="Times New Roman"/>
                <w:sz w:val="18"/>
              </w:rPr>
            </w:pPr>
          </w:p>
          <w:p w14:paraId="76343C89" w14:textId="1F24179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D0337A6" w14:textId="77777777" w:rsidR="00B53E52" w:rsidRDefault="00B53E52">
            <w:pPr>
              <w:spacing w:before="0" w:after="0"/>
              <w:ind w:left="748"/>
              <w:rPr>
                <w:rFonts w:ascii="Times New Roman" w:eastAsia="PMingLiU" w:hAnsi="Times New Roman"/>
                <w:b/>
                <w:bCs/>
                <w:sz w:val="18"/>
                <w:szCs w:val="18"/>
              </w:rPr>
            </w:pPr>
          </w:p>
          <w:p w14:paraId="0F7ABA18" w14:textId="46A9C90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241D593" w14:textId="77777777" w:rsidR="00B53E52" w:rsidRDefault="00B53E52">
            <w:pPr>
              <w:spacing w:before="0" w:after="0"/>
              <w:ind w:left="28"/>
              <w:rPr>
                <w:rFonts w:ascii="Times New Roman" w:eastAsia="PMingLiU" w:hAnsi="Times New Roman"/>
                <w:b/>
                <w:bCs/>
                <w:sz w:val="18"/>
                <w:szCs w:val="18"/>
              </w:rPr>
            </w:pPr>
          </w:p>
        </w:tc>
      </w:tr>
      <w:tr w:rsidR="00B53E52" w14:paraId="38446A42" w14:textId="77777777" w:rsidTr="0039321F">
        <w:tc>
          <w:tcPr>
            <w:tcW w:w="703" w:type="dxa"/>
            <w:vAlign w:val="center"/>
          </w:tcPr>
          <w:p w14:paraId="64435AC7" w14:textId="4D5BFFBA" w:rsidR="00B53E52" w:rsidRDefault="00F71050">
            <w:pPr>
              <w:rPr>
                <w:rFonts w:ascii="Times New Roman" w:eastAsia="PMingLiU" w:hAnsi="Times New Roman"/>
                <w:sz w:val="18"/>
                <w:szCs w:val="18"/>
              </w:rPr>
            </w:pPr>
            <w:r>
              <w:rPr>
                <w:rFonts w:ascii="Times New Roman" w:hAnsi="Times New Roman"/>
                <w:sz w:val="18"/>
                <w:szCs w:val="18"/>
              </w:rPr>
              <w:t>0220</w:t>
            </w:r>
          </w:p>
        </w:tc>
        <w:tc>
          <w:tcPr>
            <w:tcW w:w="7371" w:type="dxa"/>
          </w:tcPr>
          <w:p w14:paraId="06FE7B2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1.2.2 </w:t>
            </w:r>
            <w:r>
              <w:rPr>
                <w:rFonts w:ascii="Times New Roman" w:hAnsi="Times New Roman"/>
                <w:b/>
                <w:sz w:val="18"/>
                <w:szCs w:val="18"/>
              </w:rPr>
              <w:t>Säkerställda obligationer med extremt hög kvalitet på nivå 1</w:t>
            </w:r>
          </w:p>
          <w:p w14:paraId="6BC67DF9" w14:textId="77777777" w:rsidR="00B53E52" w:rsidRDefault="00B53E52">
            <w:pPr>
              <w:spacing w:before="0" w:after="0"/>
              <w:ind w:left="28"/>
              <w:rPr>
                <w:rFonts w:ascii="Times New Roman" w:eastAsia="PMingLiU" w:hAnsi="Times New Roman"/>
                <w:b/>
                <w:sz w:val="18"/>
                <w:szCs w:val="18"/>
              </w:rPr>
            </w:pPr>
          </w:p>
          <w:p w14:paraId="38DBA34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tillgångar på nivå 1 i form av säkerställda obligationer med extremt hög kvalitet (lånade).</w:t>
            </w:r>
          </w:p>
          <w:p w14:paraId="5D12E0BC" w14:textId="77777777" w:rsidR="00B53E52" w:rsidRDefault="00B53E52">
            <w:pPr>
              <w:spacing w:before="0" w:after="0"/>
              <w:ind w:left="28"/>
              <w:rPr>
                <w:rFonts w:ascii="Times New Roman" w:eastAsia="PMingLiU" w:hAnsi="Times New Roman"/>
                <w:szCs w:val="18"/>
              </w:rPr>
            </w:pPr>
          </w:p>
        </w:tc>
      </w:tr>
      <w:tr w:rsidR="00B53E52" w14:paraId="73748788" w14:textId="77777777" w:rsidTr="0039321F">
        <w:tc>
          <w:tcPr>
            <w:tcW w:w="703" w:type="dxa"/>
            <w:vAlign w:val="center"/>
          </w:tcPr>
          <w:p w14:paraId="33AD3746" w14:textId="5D6E5238" w:rsidR="00B53E52" w:rsidRDefault="000F16AB">
            <w:pPr>
              <w:rPr>
                <w:rFonts w:ascii="Times New Roman" w:eastAsia="PMingLiU" w:hAnsi="Times New Roman"/>
                <w:sz w:val="18"/>
                <w:szCs w:val="18"/>
              </w:rPr>
            </w:pPr>
            <w:r>
              <w:rPr>
                <w:rFonts w:ascii="Times New Roman" w:hAnsi="Times New Roman"/>
                <w:sz w:val="18"/>
                <w:szCs w:val="18"/>
              </w:rPr>
              <w:t>0230</w:t>
            </w:r>
          </w:p>
        </w:tc>
        <w:tc>
          <w:tcPr>
            <w:tcW w:w="7371" w:type="dxa"/>
          </w:tcPr>
          <w:p w14:paraId="172E555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1.2.2.1 Varav säkerhet som swappats uppfyller operativa krav</w:t>
            </w:r>
          </w:p>
          <w:p w14:paraId="678CCD6F" w14:textId="77777777" w:rsidR="00B53E52" w:rsidRDefault="00B53E52">
            <w:pPr>
              <w:spacing w:before="0" w:after="0"/>
              <w:ind w:left="28"/>
              <w:rPr>
                <w:rFonts w:ascii="Times New Roman" w:eastAsia="PMingLiU" w:hAnsi="Times New Roman"/>
                <w:b/>
                <w:bCs/>
                <w:sz w:val="18"/>
                <w:szCs w:val="18"/>
              </w:rPr>
            </w:pPr>
          </w:p>
          <w:p w14:paraId="1FB20B92"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1.2.2 ska kreditinstitutet rapportera</w:t>
            </w:r>
          </w:p>
          <w:p w14:paraId="0C729744" w14:textId="77777777" w:rsidR="00B53E52" w:rsidRDefault="00B53E52">
            <w:pPr>
              <w:spacing w:before="0" w:after="0"/>
              <w:ind w:left="28"/>
              <w:rPr>
                <w:rFonts w:ascii="Times New Roman" w:hAnsi="Times New Roman"/>
                <w:sz w:val="18"/>
              </w:rPr>
            </w:pPr>
          </w:p>
          <w:p w14:paraId="2321BA29" w14:textId="5143D81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FEF820C" w14:textId="77777777" w:rsidR="00B53E52" w:rsidRDefault="00B53E52">
            <w:pPr>
              <w:spacing w:before="0" w:after="0"/>
              <w:ind w:left="748"/>
              <w:rPr>
                <w:rFonts w:ascii="Times New Roman" w:eastAsia="PMingLiU" w:hAnsi="Times New Roman"/>
                <w:b/>
                <w:bCs/>
                <w:sz w:val="18"/>
                <w:szCs w:val="18"/>
              </w:rPr>
            </w:pPr>
          </w:p>
          <w:p w14:paraId="025CE752" w14:textId="32C685C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122E9EA" w14:textId="77777777" w:rsidR="00B53E52" w:rsidRDefault="00B53E52">
            <w:pPr>
              <w:spacing w:before="0" w:after="0"/>
              <w:ind w:left="28"/>
              <w:rPr>
                <w:rFonts w:ascii="Times New Roman" w:eastAsia="PMingLiU" w:hAnsi="Times New Roman"/>
                <w:b/>
                <w:bCs/>
                <w:sz w:val="18"/>
                <w:szCs w:val="18"/>
              </w:rPr>
            </w:pPr>
          </w:p>
        </w:tc>
      </w:tr>
      <w:tr w:rsidR="00B53E52" w14:paraId="50B6FE4F" w14:textId="77777777" w:rsidTr="0039321F">
        <w:tc>
          <w:tcPr>
            <w:tcW w:w="703" w:type="dxa"/>
            <w:vAlign w:val="center"/>
          </w:tcPr>
          <w:p w14:paraId="58804EDC" w14:textId="6C550B67" w:rsidR="00B53E52" w:rsidRDefault="000F16AB">
            <w:pPr>
              <w:rPr>
                <w:rFonts w:ascii="Times New Roman" w:eastAsia="PMingLiU" w:hAnsi="Times New Roman"/>
                <w:sz w:val="18"/>
                <w:szCs w:val="18"/>
              </w:rPr>
            </w:pPr>
            <w:r>
              <w:rPr>
                <w:rFonts w:ascii="Times New Roman" w:hAnsi="Times New Roman"/>
                <w:sz w:val="18"/>
                <w:szCs w:val="18"/>
              </w:rPr>
              <w:t>0240</w:t>
            </w:r>
          </w:p>
        </w:tc>
        <w:tc>
          <w:tcPr>
            <w:tcW w:w="7371" w:type="dxa"/>
          </w:tcPr>
          <w:p w14:paraId="4D5E41D6"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1.2.3 </w:t>
            </w:r>
            <w:r>
              <w:rPr>
                <w:rFonts w:ascii="Times New Roman" w:hAnsi="Times New Roman"/>
                <w:b/>
                <w:sz w:val="18"/>
                <w:szCs w:val="18"/>
              </w:rPr>
              <w:t>Tillgångar på nivå 2A</w:t>
            </w:r>
          </w:p>
          <w:p w14:paraId="34108882" w14:textId="77777777" w:rsidR="00B53E52" w:rsidRDefault="00B53E52">
            <w:pPr>
              <w:spacing w:before="0" w:after="0"/>
              <w:ind w:left="28"/>
              <w:rPr>
                <w:rFonts w:ascii="Times New Roman" w:eastAsia="PMingLiU" w:hAnsi="Times New Roman"/>
                <w:b/>
                <w:sz w:val="18"/>
                <w:szCs w:val="18"/>
              </w:rPr>
            </w:pPr>
          </w:p>
          <w:p w14:paraId="7951ADE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tillgångar på nivå 2A (lånade).</w:t>
            </w:r>
          </w:p>
          <w:p w14:paraId="4D8A60F9" w14:textId="77777777" w:rsidR="00B53E52" w:rsidRDefault="00B53E52">
            <w:pPr>
              <w:spacing w:before="0" w:after="0"/>
              <w:ind w:left="28"/>
              <w:rPr>
                <w:rFonts w:ascii="Times New Roman" w:eastAsia="PMingLiU" w:hAnsi="Times New Roman"/>
                <w:szCs w:val="18"/>
              </w:rPr>
            </w:pPr>
          </w:p>
        </w:tc>
      </w:tr>
      <w:tr w:rsidR="00B53E52" w14:paraId="27850707" w14:textId="77777777" w:rsidTr="0039321F">
        <w:tc>
          <w:tcPr>
            <w:tcW w:w="703" w:type="dxa"/>
            <w:vAlign w:val="center"/>
          </w:tcPr>
          <w:p w14:paraId="1746EBFA" w14:textId="15A35F30" w:rsidR="00B53E52" w:rsidRDefault="000F16AB">
            <w:pPr>
              <w:rPr>
                <w:rFonts w:ascii="Times New Roman" w:eastAsia="PMingLiU" w:hAnsi="Times New Roman"/>
                <w:sz w:val="18"/>
                <w:szCs w:val="18"/>
              </w:rPr>
            </w:pPr>
            <w:r>
              <w:rPr>
                <w:rFonts w:ascii="Times New Roman" w:hAnsi="Times New Roman"/>
                <w:sz w:val="18"/>
                <w:szCs w:val="18"/>
              </w:rPr>
              <w:t>0250</w:t>
            </w:r>
          </w:p>
        </w:tc>
        <w:tc>
          <w:tcPr>
            <w:tcW w:w="7371" w:type="dxa"/>
          </w:tcPr>
          <w:p w14:paraId="16D7900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1.2.3.1 Varav säkerhet som swappats uppfyller operativa krav</w:t>
            </w:r>
          </w:p>
          <w:p w14:paraId="66BDAEA4" w14:textId="77777777" w:rsidR="00B53E52" w:rsidRDefault="00B53E52">
            <w:pPr>
              <w:spacing w:before="0" w:after="0"/>
              <w:ind w:left="28"/>
              <w:rPr>
                <w:rFonts w:ascii="Times New Roman" w:eastAsia="PMingLiU" w:hAnsi="Times New Roman"/>
                <w:b/>
                <w:bCs/>
                <w:sz w:val="18"/>
                <w:szCs w:val="18"/>
              </w:rPr>
            </w:pPr>
          </w:p>
          <w:p w14:paraId="15E1AFB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1.2.3 ska kreditinstitutet rapportera</w:t>
            </w:r>
          </w:p>
          <w:p w14:paraId="0E1E7C56" w14:textId="77777777" w:rsidR="00B53E52" w:rsidRDefault="00B53E52">
            <w:pPr>
              <w:spacing w:before="0" w:after="0"/>
              <w:ind w:left="28"/>
              <w:rPr>
                <w:rFonts w:ascii="Times New Roman" w:hAnsi="Times New Roman"/>
                <w:sz w:val="18"/>
              </w:rPr>
            </w:pPr>
          </w:p>
          <w:p w14:paraId="4294B0F4" w14:textId="26FF579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D5565F1" w14:textId="77777777" w:rsidR="00B53E52" w:rsidRDefault="00B53E52">
            <w:pPr>
              <w:spacing w:before="0" w:after="0"/>
              <w:ind w:left="748"/>
              <w:rPr>
                <w:rFonts w:ascii="Times New Roman" w:eastAsia="PMingLiU" w:hAnsi="Times New Roman"/>
                <w:b/>
                <w:bCs/>
                <w:sz w:val="18"/>
                <w:szCs w:val="18"/>
              </w:rPr>
            </w:pPr>
          </w:p>
          <w:p w14:paraId="3034BE92" w14:textId="2CD0AC8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27FAFB7" w14:textId="77777777" w:rsidR="00B53E52" w:rsidRDefault="00B53E52">
            <w:pPr>
              <w:spacing w:before="0" w:after="0"/>
              <w:ind w:left="28"/>
              <w:rPr>
                <w:rFonts w:ascii="Times New Roman" w:eastAsia="PMingLiU" w:hAnsi="Times New Roman"/>
                <w:b/>
                <w:bCs/>
                <w:sz w:val="18"/>
                <w:szCs w:val="18"/>
              </w:rPr>
            </w:pPr>
          </w:p>
        </w:tc>
      </w:tr>
      <w:tr w:rsidR="00B53E52" w14:paraId="36176C45" w14:textId="77777777" w:rsidTr="0039321F">
        <w:tc>
          <w:tcPr>
            <w:tcW w:w="703" w:type="dxa"/>
            <w:vAlign w:val="center"/>
          </w:tcPr>
          <w:p w14:paraId="356B61A6" w14:textId="37877627" w:rsidR="00B53E52" w:rsidRDefault="000F16AB">
            <w:pPr>
              <w:rPr>
                <w:rFonts w:ascii="Times New Roman" w:eastAsia="PMingLiU" w:hAnsi="Times New Roman"/>
                <w:sz w:val="18"/>
                <w:szCs w:val="18"/>
              </w:rPr>
            </w:pPr>
            <w:r>
              <w:rPr>
                <w:rFonts w:ascii="Times New Roman" w:hAnsi="Times New Roman"/>
                <w:sz w:val="18"/>
                <w:szCs w:val="18"/>
              </w:rPr>
              <w:t>0260</w:t>
            </w:r>
          </w:p>
        </w:tc>
        <w:tc>
          <w:tcPr>
            <w:tcW w:w="7371" w:type="dxa"/>
          </w:tcPr>
          <w:p w14:paraId="738DE96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1.2.4 </w:t>
            </w:r>
            <w:r>
              <w:rPr>
                <w:rFonts w:ascii="Times New Roman" w:hAnsi="Times New Roman"/>
                <w:b/>
                <w:sz w:val="18"/>
                <w:szCs w:val="18"/>
              </w:rPr>
              <w:t>Värdepapper med bakomliggande tillgångar på nivå 2B (bostadslån eller bil, CQS1)</w:t>
            </w:r>
          </w:p>
          <w:p w14:paraId="26410FC8" w14:textId="77777777" w:rsidR="00B53E52" w:rsidRDefault="00B53E52">
            <w:pPr>
              <w:spacing w:before="0" w:after="0"/>
              <w:ind w:left="28"/>
              <w:rPr>
                <w:rFonts w:ascii="Times New Roman" w:eastAsia="PMingLiU" w:hAnsi="Times New Roman"/>
                <w:b/>
                <w:sz w:val="18"/>
                <w:szCs w:val="18"/>
              </w:rPr>
            </w:pPr>
          </w:p>
          <w:p w14:paraId="29073803"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i form av säkerställda obligationer med extremt hög kvalitet (utlånade)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14FC8217" w14:textId="77777777" w:rsidR="00B53E52" w:rsidRDefault="00B53E52">
            <w:pPr>
              <w:spacing w:before="0" w:after="0"/>
              <w:ind w:left="28"/>
              <w:rPr>
                <w:rFonts w:ascii="Times New Roman" w:eastAsia="PMingLiU" w:hAnsi="Times New Roman"/>
                <w:szCs w:val="18"/>
              </w:rPr>
            </w:pPr>
          </w:p>
        </w:tc>
      </w:tr>
      <w:tr w:rsidR="00B53E52" w14:paraId="50F47F38" w14:textId="77777777" w:rsidTr="0039321F">
        <w:tc>
          <w:tcPr>
            <w:tcW w:w="703" w:type="dxa"/>
            <w:vAlign w:val="center"/>
          </w:tcPr>
          <w:p w14:paraId="3BA16A95" w14:textId="62CC751B" w:rsidR="00B53E52" w:rsidRDefault="000F16AB">
            <w:pPr>
              <w:rPr>
                <w:rFonts w:ascii="Times New Roman" w:eastAsia="PMingLiU" w:hAnsi="Times New Roman"/>
                <w:sz w:val="18"/>
                <w:szCs w:val="18"/>
              </w:rPr>
            </w:pPr>
            <w:r>
              <w:rPr>
                <w:rFonts w:ascii="Times New Roman" w:hAnsi="Times New Roman"/>
                <w:sz w:val="18"/>
                <w:szCs w:val="18"/>
              </w:rPr>
              <w:t>0270</w:t>
            </w:r>
          </w:p>
        </w:tc>
        <w:tc>
          <w:tcPr>
            <w:tcW w:w="7371" w:type="dxa"/>
          </w:tcPr>
          <w:p w14:paraId="3A82B5F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1.2.4.1 Varav säkerhet som swappats uppfyller operativa krav</w:t>
            </w:r>
          </w:p>
          <w:p w14:paraId="438B846B" w14:textId="77777777" w:rsidR="00B53E52" w:rsidRDefault="00B53E52">
            <w:pPr>
              <w:spacing w:before="0" w:after="0"/>
              <w:ind w:left="28"/>
              <w:rPr>
                <w:rFonts w:ascii="Times New Roman" w:eastAsia="PMingLiU" w:hAnsi="Times New Roman"/>
                <w:b/>
                <w:bCs/>
                <w:sz w:val="18"/>
                <w:szCs w:val="18"/>
              </w:rPr>
            </w:pPr>
          </w:p>
          <w:p w14:paraId="5A63E5D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1.2.4 ska kreditinstitutet rapportera</w:t>
            </w:r>
          </w:p>
          <w:p w14:paraId="45757BAA" w14:textId="77777777" w:rsidR="00B53E52" w:rsidRDefault="00B53E52">
            <w:pPr>
              <w:spacing w:before="0" w:after="0"/>
              <w:ind w:left="28"/>
              <w:rPr>
                <w:rFonts w:ascii="Times New Roman" w:hAnsi="Times New Roman"/>
                <w:sz w:val="18"/>
              </w:rPr>
            </w:pPr>
          </w:p>
          <w:p w14:paraId="47160DB0" w14:textId="6EB6A58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417E61D" w14:textId="77777777" w:rsidR="00B53E52" w:rsidRDefault="00B53E52">
            <w:pPr>
              <w:spacing w:before="0" w:after="0"/>
              <w:ind w:left="748"/>
              <w:rPr>
                <w:rFonts w:ascii="Times New Roman" w:eastAsia="PMingLiU" w:hAnsi="Times New Roman"/>
                <w:b/>
                <w:bCs/>
                <w:sz w:val="18"/>
                <w:szCs w:val="18"/>
              </w:rPr>
            </w:pPr>
          </w:p>
          <w:p w14:paraId="13E3C3D3" w14:textId="6FF9603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3DC2E9A" w14:textId="77777777" w:rsidR="00B53E52" w:rsidRDefault="00B53E52">
            <w:pPr>
              <w:spacing w:before="0" w:after="0"/>
              <w:ind w:left="28"/>
              <w:rPr>
                <w:rFonts w:ascii="Times New Roman" w:eastAsia="PMingLiU" w:hAnsi="Times New Roman"/>
                <w:b/>
                <w:bCs/>
                <w:sz w:val="18"/>
                <w:szCs w:val="18"/>
              </w:rPr>
            </w:pPr>
          </w:p>
        </w:tc>
      </w:tr>
      <w:tr w:rsidR="00B53E52" w14:paraId="7CA90B7F" w14:textId="77777777" w:rsidTr="0039321F">
        <w:tc>
          <w:tcPr>
            <w:tcW w:w="703" w:type="dxa"/>
            <w:vAlign w:val="center"/>
          </w:tcPr>
          <w:p w14:paraId="4EC166CD" w14:textId="458299B2" w:rsidR="00B53E52" w:rsidRDefault="000F16AB">
            <w:pPr>
              <w:rPr>
                <w:rFonts w:ascii="Times New Roman" w:eastAsia="PMingLiU" w:hAnsi="Times New Roman"/>
                <w:sz w:val="18"/>
                <w:szCs w:val="18"/>
              </w:rPr>
            </w:pPr>
            <w:r>
              <w:rPr>
                <w:rFonts w:ascii="Times New Roman" w:hAnsi="Times New Roman"/>
                <w:sz w:val="18"/>
                <w:szCs w:val="18"/>
              </w:rPr>
              <w:t>0280</w:t>
            </w:r>
          </w:p>
        </w:tc>
        <w:tc>
          <w:tcPr>
            <w:tcW w:w="7371" w:type="dxa"/>
          </w:tcPr>
          <w:p w14:paraId="6C91B00B"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1.2.5 </w:t>
            </w:r>
            <w:r>
              <w:rPr>
                <w:rFonts w:ascii="Times New Roman" w:hAnsi="Times New Roman"/>
                <w:b/>
                <w:sz w:val="18"/>
                <w:szCs w:val="18"/>
              </w:rPr>
              <w:t>Säkerställda obligationer med hög kvalitet på nivå 2B</w:t>
            </w:r>
          </w:p>
          <w:p w14:paraId="2C1B9394" w14:textId="77777777" w:rsidR="00B53E52" w:rsidRDefault="00B53E52">
            <w:pPr>
              <w:spacing w:before="0" w:after="0"/>
              <w:ind w:left="28"/>
              <w:rPr>
                <w:rFonts w:ascii="Times New Roman" w:eastAsia="PMingLiU" w:hAnsi="Times New Roman"/>
                <w:b/>
                <w:sz w:val="18"/>
                <w:szCs w:val="18"/>
              </w:rPr>
            </w:pPr>
          </w:p>
          <w:p w14:paraId="38F958BA"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tillgångar på nivå 2B i form av säkerställda obligationer med hög kvalitet (lånade).</w:t>
            </w:r>
          </w:p>
          <w:p w14:paraId="50CDA7BE" w14:textId="77777777" w:rsidR="00B53E52" w:rsidRDefault="00B53E52">
            <w:pPr>
              <w:spacing w:before="0" w:after="0"/>
              <w:ind w:left="28"/>
              <w:rPr>
                <w:rFonts w:ascii="Times New Roman" w:eastAsia="PMingLiU" w:hAnsi="Times New Roman"/>
                <w:sz w:val="18"/>
                <w:szCs w:val="18"/>
              </w:rPr>
            </w:pPr>
          </w:p>
        </w:tc>
      </w:tr>
      <w:tr w:rsidR="00B53E52" w14:paraId="50A24D2B" w14:textId="77777777" w:rsidTr="0039321F">
        <w:tc>
          <w:tcPr>
            <w:tcW w:w="703" w:type="dxa"/>
            <w:vAlign w:val="center"/>
          </w:tcPr>
          <w:p w14:paraId="7C2B016B" w14:textId="3E4F22D9" w:rsidR="00B53E52" w:rsidRDefault="000F16AB">
            <w:pPr>
              <w:rPr>
                <w:rFonts w:ascii="Times New Roman" w:eastAsia="PMingLiU" w:hAnsi="Times New Roman"/>
                <w:sz w:val="18"/>
                <w:szCs w:val="18"/>
              </w:rPr>
            </w:pPr>
            <w:r>
              <w:rPr>
                <w:rFonts w:ascii="Times New Roman" w:hAnsi="Times New Roman"/>
                <w:sz w:val="18"/>
                <w:szCs w:val="18"/>
              </w:rPr>
              <w:t>0290</w:t>
            </w:r>
          </w:p>
        </w:tc>
        <w:tc>
          <w:tcPr>
            <w:tcW w:w="7371" w:type="dxa"/>
          </w:tcPr>
          <w:p w14:paraId="18E2507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1.2.5.1 Varav säkerhet som swappats uppfyller operativa krav</w:t>
            </w:r>
          </w:p>
          <w:p w14:paraId="3D36DDE5" w14:textId="77777777" w:rsidR="00B53E52" w:rsidRDefault="00B53E52">
            <w:pPr>
              <w:spacing w:before="0" w:after="0"/>
              <w:ind w:left="28"/>
              <w:rPr>
                <w:rFonts w:ascii="Times New Roman" w:eastAsia="PMingLiU" w:hAnsi="Times New Roman"/>
                <w:b/>
                <w:bCs/>
                <w:sz w:val="18"/>
                <w:szCs w:val="18"/>
              </w:rPr>
            </w:pPr>
          </w:p>
          <w:p w14:paraId="7CEB7826"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1.2.5 ska kreditinstitutet rapportera</w:t>
            </w:r>
          </w:p>
          <w:p w14:paraId="706D4176" w14:textId="77777777" w:rsidR="00B53E52" w:rsidRDefault="00B53E52">
            <w:pPr>
              <w:spacing w:before="0" w:after="0"/>
              <w:ind w:left="28"/>
              <w:rPr>
                <w:rFonts w:ascii="Times New Roman" w:hAnsi="Times New Roman"/>
                <w:sz w:val="18"/>
              </w:rPr>
            </w:pPr>
          </w:p>
          <w:p w14:paraId="2A754F38" w14:textId="6709BD6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16CDADA" w14:textId="77777777" w:rsidR="00B53E52" w:rsidRDefault="00B53E52">
            <w:pPr>
              <w:spacing w:before="0" w:after="0"/>
              <w:ind w:left="748"/>
              <w:rPr>
                <w:rFonts w:ascii="Times New Roman" w:eastAsia="PMingLiU" w:hAnsi="Times New Roman"/>
                <w:b/>
                <w:bCs/>
                <w:sz w:val="18"/>
                <w:szCs w:val="18"/>
              </w:rPr>
            </w:pPr>
          </w:p>
          <w:p w14:paraId="7814D048" w14:textId="7BB4074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1875A5C" w14:textId="77777777" w:rsidR="00B53E52" w:rsidRDefault="00B53E52">
            <w:pPr>
              <w:spacing w:before="0" w:after="0"/>
              <w:ind w:left="28"/>
              <w:rPr>
                <w:rFonts w:ascii="Times New Roman" w:eastAsia="PMingLiU" w:hAnsi="Times New Roman"/>
                <w:b/>
                <w:bCs/>
                <w:sz w:val="18"/>
                <w:szCs w:val="18"/>
              </w:rPr>
            </w:pPr>
          </w:p>
        </w:tc>
      </w:tr>
      <w:tr w:rsidR="00B53E52" w14:paraId="374E0B50" w14:textId="77777777" w:rsidTr="0039321F">
        <w:tc>
          <w:tcPr>
            <w:tcW w:w="703" w:type="dxa"/>
            <w:vAlign w:val="center"/>
          </w:tcPr>
          <w:p w14:paraId="7D774AFA" w14:textId="7CF8A8DC" w:rsidR="00B53E52" w:rsidRDefault="000F16AB">
            <w:pPr>
              <w:rPr>
                <w:rFonts w:ascii="Times New Roman" w:eastAsia="PMingLiU" w:hAnsi="Times New Roman"/>
                <w:sz w:val="18"/>
                <w:szCs w:val="18"/>
              </w:rPr>
            </w:pPr>
            <w:r>
              <w:rPr>
                <w:rFonts w:ascii="Times New Roman" w:hAnsi="Times New Roman"/>
                <w:sz w:val="18"/>
                <w:szCs w:val="18"/>
              </w:rPr>
              <w:t>0300</w:t>
            </w:r>
          </w:p>
        </w:tc>
        <w:tc>
          <w:tcPr>
            <w:tcW w:w="7371" w:type="dxa"/>
          </w:tcPr>
          <w:p w14:paraId="6484494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1.2.6 </w:t>
            </w:r>
            <w:r>
              <w:rPr>
                <w:rFonts w:ascii="Times New Roman" w:hAnsi="Times New Roman"/>
                <w:b/>
                <w:sz w:val="18"/>
                <w:szCs w:val="18"/>
              </w:rPr>
              <w:t>Värdepapper med bakomliggande tillgångar på nivå 2B (kommersiella eller till enskilda, medlemsstat, CQS1)</w:t>
            </w:r>
          </w:p>
          <w:p w14:paraId="41FC6816" w14:textId="77777777" w:rsidR="00B53E52" w:rsidRDefault="00B53E52">
            <w:pPr>
              <w:spacing w:before="0" w:after="0"/>
              <w:ind w:left="28"/>
              <w:rPr>
                <w:rFonts w:ascii="Times New Roman" w:eastAsia="PMingLiU" w:hAnsi="Times New Roman"/>
                <w:b/>
                <w:sz w:val="18"/>
                <w:szCs w:val="18"/>
              </w:rPr>
            </w:pPr>
          </w:p>
          <w:p w14:paraId="0B31E36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i form av säkerställda obligationer med extremt hög kvalitet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13EE4808" w14:textId="77777777" w:rsidR="00B53E52" w:rsidRDefault="00B53E52">
            <w:pPr>
              <w:spacing w:before="0" w:after="0"/>
              <w:ind w:left="28"/>
              <w:rPr>
                <w:rFonts w:ascii="Times New Roman" w:eastAsia="PMingLiU" w:hAnsi="Times New Roman"/>
                <w:sz w:val="18"/>
                <w:szCs w:val="18"/>
              </w:rPr>
            </w:pPr>
          </w:p>
        </w:tc>
      </w:tr>
      <w:tr w:rsidR="00B53E52" w14:paraId="7444F5C7" w14:textId="77777777" w:rsidTr="0039321F">
        <w:tc>
          <w:tcPr>
            <w:tcW w:w="703" w:type="dxa"/>
            <w:vAlign w:val="center"/>
          </w:tcPr>
          <w:p w14:paraId="4814BC93" w14:textId="6A72EB71" w:rsidR="00B53E52" w:rsidRDefault="000F16AB">
            <w:pPr>
              <w:rPr>
                <w:rFonts w:ascii="Times New Roman" w:eastAsia="PMingLiU" w:hAnsi="Times New Roman"/>
                <w:sz w:val="18"/>
                <w:szCs w:val="18"/>
              </w:rPr>
            </w:pPr>
            <w:r>
              <w:rPr>
                <w:rFonts w:ascii="Times New Roman" w:hAnsi="Times New Roman"/>
                <w:sz w:val="18"/>
                <w:szCs w:val="18"/>
              </w:rPr>
              <w:t>0310</w:t>
            </w:r>
          </w:p>
        </w:tc>
        <w:tc>
          <w:tcPr>
            <w:tcW w:w="7371" w:type="dxa"/>
          </w:tcPr>
          <w:p w14:paraId="5E933C4D"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1.2.6.1 Varav säkerhet som swappats uppfyller operativa krav</w:t>
            </w:r>
          </w:p>
          <w:p w14:paraId="517D3B33" w14:textId="77777777" w:rsidR="00B53E52" w:rsidRDefault="00B53E52">
            <w:pPr>
              <w:spacing w:before="0" w:after="0"/>
              <w:ind w:left="28"/>
              <w:rPr>
                <w:rFonts w:ascii="Times New Roman" w:eastAsia="PMingLiU" w:hAnsi="Times New Roman"/>
                <w:b/>
                <w:bCs/>
                <w:sz w:val="18"/>
                <w:szCs w:val="18"/>
              </w:rPr>
            </w:pPr>
          </w:p>
          <w:p w14:paraId="4C54FC94"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1.2.6 ska kreditinstitutet rapportera</w:t>
            </w:r>
          </w:p>
          <w:p w14:paraId="736A8690" w14:textId="77777777" w:rsidR="00B53E52" w:rsidRDefault="00B53E52">
            <w:pPr>
              <w:spacing w:before="0" w:after="0"/>
              <w:ind w:left="28"/>
              <w:rPr>
                <w:rFonts w:ascii="Times New Roman" w:hAnsi="Times New Roman"/>
                <w:sz w:val="18"/>
              </w:rPr>
            </w:pPr>
          </w:p>
          <w:p w14:paraId="58B9497B" w14:textId="6480B80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744E799" w14:textId="77777777" w:rsidR="00B53E52" w:rsidRDefault="00B53E52">
            <w:pPr>
              <w:spacing w:before="0" w:after="0"/>
              <w:ind w:left="748"/>
              <w:rPr>
                <w:rFonts w:ascii="Times New Roman" w:eastAsia="PMingLiU" w:hAnsi="Times New Roman"/>
                <w:b/>
                <w:bCs/>
                <w:sz w:val="18"/>
                <w:szCs w:val="18"/>
              </w:rPr>
            </w:pPr>
          </w:p>
          <w:p w14:paraId="0975B25A" w14:textId="52C8752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347CB0A" w14:textId="77777777" w:rsidR="00B53E52" w:rsidRDefault="00B53E52">
            <w:pPr>
              <w:spacing w:before="0" w:after="0"/>
              <w:ind w:left="28"/>
              <w:rPr>
                <w:rFonts w:ascii="Times New Roman" w:eastAsia="PMingLiU" w:hAnsi="Times New Roman"/>
                <w:b/>
                <w:bCs/>
                <w:sz w:val="18"/>
                <w:szCs w:val="18"/>
              </w:rPr>
            </w:pPr>
          </w:p>
        </w:tc>
      </w:tr>
      <w:tr w:rsidR="00B53E52" w14:paraId="25AF5AB4" w14:textId="77777777" w:rsidTr="0039321F">
        <w:tc>
          <w:tcPr>
            <w:tcW w:w="703" w:type="dxa"/>
            <w:vAlign w:val="center"/>
          </w:tcPr>
          <w:p w14:paraId="1495C783" w14:textId="55BF4111" w:rsidR="00B53E52" w:rsidRDefault="000F16AB">
            <w:pPr>
              <w:rPr>
                <w:rFonts w:ascii="Times New Roman" w:eastAsia="PMingLiU" w:hAnsi="Times New Roman"/>
                <w:sz w:val="18"/>
                <w:szCs w:val="18"/>
              </w:rPr>
            </w:pPr>
            <w:r>
              <w:rPr>
                <w:rFonts w:ascii="Times New Roman" w:hAnsi="Times New Roman"/>
                <w:sz w:val="18"/>
                <w:szCs w:val="18"/>
              </w:rPr>
              <w:t>0320</w:t>
            </w:r>
          </w:p>
        </w:tc>
        <w:tc>
          <w:tcPr>
            <w:tcW w:w="7371" w:type="dxa"/>
          </w:tcPr>
          <w:p w14:paraId="5113AC81"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1.2.7 </w:t>
            </w:r>
            <w:r>
              <w:rPr>
                <w:rFonts w:ascii="Times New Roman" w:hAnsi="Times New Roman"/>
                <w:b/>
                <w:sz w:val="18"/>
                <w:szCs w:val="18"/>
              </w:rPr>
              <w:t>Andra på nivå 2B</w:t>
            </w:r>
          </w:p>
          <w:p w14:paraId="7ACDA860" w14:textId="77777777" w:rsidR="00B53E52" w:rsidRDefault="00B53E52">
            <w:pPr>
              <w:spacing w:before="0" w:after="0"/>
              <w:ind w:left="28"/>
              <w:rPr>
                <w:rFonts w:ascii="Times New Roman" w:eastAsia="PMingLiU" w:hAnsi="Times New Roman"/>
                <w:b/>
                <w:sz w:val="18"/>
                <w:szCs w:val="18"/>
              </w:rPr>
            </w:pPr>
          </w:p>
          <w:p w14:paraId="3EC1711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i form av säkerställda obligationer med extremt hög kvalitet (utlånade) mot </w:t>
            </w:r>
            <w:r>
              <w:rPr>
                <w:rFonts w:ascii="Times New Roman" w:hAnsi="Times New Roman"/>
                <w:sz w:val="18"/>
                <w:szCs w:val="18"/>
              </w:rPr>
              <w:t xml:space="preserve">andra på nivå 2B </w:t>
            </w:r>
            <w:r>
              <w:rPr>
                <w:rFonts w:ascii="Times New Roman" w:hAnsi="Times New Roman"/>
                <w:bCs/>
                <w:sz w:val="18"/>
                <w:szCs w:val="18"/>
              </w:rPr>
              <w:t>(lånade).</w:t>
            </w:r>
          </w:p>
          <w:p w14:paraId="1E1BA5AB" w14:textId="77777777" w:rsidR="00B53E52" w:rsidRDefault="00B53E52">
            <w:pPr>
              <w:spacing w:before="0" w:after="0"/>
              <w:ind w:left="28"/>
              <w:rPr>
                <w:rFonts w:ascii="Times New Roman" w:eastAsia="PMingLiU" w:hAnsi="Times New Roman"/>
                <w:sz w:val="18"/>
                <w:szCs w:val="18"/>
              </w:rPr>
            </w:pPr>
          </w:p>
        </w:tc>
      </w:tr>
      <w:tr w:rsidR="00B53E52" w14:paraId="68897FAF" w14:textId="77777777" w:rsidTr="0039321F">
        <w:tc>
          <w:tcPr>
            <w:tcW w:w="703" w:type="dxa"/>
            <w:vAlign w:val="center"/>
          </w:tcPr>
          <w:p w14:paraId="53376D1A" w14:textId="252FFC0C" w:rsidR="00B53E52" w:rsidRDefault="000F16AB">
            <w:pPr>
              <w:rPr>
                <w:rFonts w:ascii="Times New Roman" w:eastAsia="PMingLiU" w:hAnsi="Times New Roman"/>
                <w:sz w:val="18"/>
                <w:szCs w:val="18"/>
              </w:rPr>
            </w:pPr>
            <w:r>
              <w:rPr>
                <w:rFonts w:ascii="Times New Roman" w:hAnsi="Times New Roman"/>
                <w:sz w:val="18"/>
                <w:szCs w:val="18"/>
              </w:rPr>
              <w:t>0330</w:t>
            </w:r>
          </w:p>
        </w:tc>
        <w:tc>
          <w:tcPr>
            <w:tcW w:w="7371" w:type="dxa"/>
          </w:tcPr>
          <w:p w14:paraId="106163C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1.2.7.1 Varav säkerhet som swappats uppfyller operativa krav</w:t>
            </w:r>
          </w:p>
          <w:p w14:paraId="033C8669" w14:textId="77777777" w:rsidR="00B53E52" w:rsidRDefault="00B53E52">
            <w:pPr>
              <w:spacing w:before="0" w:after="0"/>
              <w:ind w:left="28"/>
              <w:rPr>
                <w:rFonts w:ascii="Times New Roman" w:eastAsia="PMingLiU" w:hAnsi="Times New Roman"/>
                <w:b/>
                <w:bCs/>
                <w:sz w:val="18"/>
                <w:szCs w:val="18"/>
              </w:rPr>
            </w:pPr>
          </w:p>
          <w:p w14:paraId="43FD0C76"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1.2.7 ska kreditinstitutet rapportera</w:t>
            </w:r>
          </w:p>
          <w:p w14:paraId="5DD3EC0D" w14:textId="77777777" w:rsidR="00B53E52" w:rsidRDefault="00B53E52">
            <w:pPr>
              <w:spacing w:before="0" w:after="0"/>
              <w:ind w:left="28"/>
              <w:rPr>
                <w:rFonts w:ascii="Times New Roman" w:hAnsi="Times New Roman"/>
                <w:sz w:val="18"/>
              </w:rPr>
            </w:pPr>
          </w:p>
          <w:p w14:paraId="26138FC2" w14:textId="67107D3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77EC191" w14:textId="77777777" w:rsidR="00B53E52" w:rsidRDefault="00B53E52">
            <w:pPr>
              <w:spacing w:before="0" w:after="0"/>
              <w:ind w:left="748"/>
              <w:rPr>
                <w:rFonts w:ascii="Times New Roman" w:eastAsia="PMingLiU" w:hAnsi="Times New Roman"/>
                <w:b/>
                <w:bCs/>
                <w:sz w:val="18"/>
                <w:szCs w:val="18"/>
              </w:rPr>
            </w:pPr>
          </w:p>
          <w:p w14:paraId="34D4CB71" w14:textId="7E9FAD2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28D79E0" w14:textId="77777777" w:rsidR="00B53E52" w:rsidRDefault="00B53E52">
            <w:pPr>
              <w:spacing w:before="0" w:after="0"/>
              <w:ind w:left="28"/>
              <w:rPr>
                <w:rFonts w:ascii="Times New Roman" w:eastAsia="PMingLiU" w:hAnsi="Times New Roman"/>
                <w:b/>
                <w:bCs/>
                <w:sz w:val="18"/>
                <w:szCs w:val="18"/>
              </w:rPr>
            </w:pPr>
          </w:p>
        </w:tc>
      </w:tr>
      <w:tr w:rsidR="00B53E52" w14:paraId="4154AEB1" w14:textId="77777777" w:rsidTr="0039321F">
        <w:tc>
          <w:tcPr>
            <w:tcW w:w="703" w:type="dxa"/>
            <w:vAlign w:val="center"/>
          </w:tcPr>
          <w:p w14:paraId="7DF43955" w14:textId="3CE52E27" w:rsidR="00B53E52" w:rsidRDefault="000F16AB">
            <w:pPr>
              <w:rPr>
                <w:rFonts w:ascii="Times New Roman" w:eastAsia="PMingLiU" w:hAnsi="Times New Roman"/>
                <w:sz w:val="18"/>
                <w:szCs w:val="18"/>
              </w:rPr>
            </w:pPr>
            <w:r>
              <w:rPr>
                <w:rFonts w:ascii="Times New Roman" w:hAnsi="Times New Roman"/>
                <w:sz w:val="18"/>
                <w:szCs w:val="18"/>
              </w:rPr>
              <w:t>0340</w:t>
            </w:r>
          </w:p>
        </w:tc>
        <w:tc>
          <w:tcPr>
            <w:tcW w:w="7371" w:type="dxa"/>
          </w:tcPr>
          <w:p w14:paraId="1D486D23"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1.2.8 </w:t>
            </w:r>
            <w:r>
              <w:rPr>
                <w:rFonts w:ascii="Times New Roman" w:hAnsi="Times New Roman"/>
                <w:b/>
                <w:sz w:val="18"/>
                <w:szCs w:val="18"/>
              </w:rPr>
              <w:t>Icke-likvida tillgångar</w:t>
            </w:r>
          </w:p>
          <w:p w14:paraId="7E8FA9E8" w14:textId="77777777" w:rsidR="00B53E52" w:rsidRDefault="00B53E52">
            <w:pPr>
              <w:spacing w:before="0" w:after="0"/>
              <w:ind w:left="28"/>
              <w:rPr>
                <w:rFonts w:ascii="Times New Roman" w:eastAsia="PMingLiU" w:hAnsi="Times New Roman"/>
                <w:b/>
                <w:sz w:val="18"/>
                <w:szCs w:val="18"/>
              </w:rPr>
            </w:pPr>
          </w:p>
          <w:p w14:paraId="6876337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icke-likvida tillgångar (lånade).</w:t>
            </w:r>
          </w:p>
          <w:p w14:paraId="19A09A85" w14:textId="77777777" w:rsidR="00B53E52" w:rsidRDefault="00B53E52">
            <w:pPr>
              <w:spacing w:before="0" w:after="0"/>
              <w:ind w:left="28"/>
              <w:rPr>
                <w:rFonts w:ascii="Times New Roman" w:eastAsia="PMingLiU" w:hAnsi="Times New Roman"/>
                <w:sz w:val="18"/>
                <w:szCs w:val="18"/>
              </w:rPr>
            </w:pPr>
          </w:p>
        </w:tc>
      </w:tr>
      <w:tr w:rsidR="00B53E52" w14:paraId="5A014869" w14:textId="77777777" w:rsidTr="0039321F">
        <w:tc>
          <w:tcPr>
            <w:tcW w:w="703" w:type="dxa"/>
            <w:shd w:val="clear" w:color="auto" w:fill="auto"/>
            <w:vAlign w:val="center"/>
          </w:tcPr>
          <w:p w14:paraId="68BE95FD" w14:textId="3F28672F" w:rsidR="00B53E52" w:rsidRDefault="000F16AB">
            <w:pPr>
              <w:rPr>
                <w:rFonts w:ascii="Times New Roman" w:eastAsia="PMingLiU" w:hAnsi="Times New Roman"/>
                <w:sz w:val="18"/>
                <w:szCs w:val="18"/>
              </w:rPr>
            </w:pPr>
            <w:r>
              <w:rPr>
                <w:rFonts w:ascii="Times New Roman" w:hAnsi="Times New Roman"/>
                <w:sz w:val="18"/>
                <w:szCs w:val="18"/>
              </w:rPr>
              <w:t>0350</w:t>
            </w:r>
          </w:p>
        </w:tc>
        <w:tc>
          <w:tcPr>
            <w:tcW w:w="7371" w:type="dxa"/>
            <w:shd w:val="clear" w:color="auto" w:fill="auto"/>
          </w:tcPr>
          <w:p w14:paraId="728CF501"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1.2.8.1 Varav säkerhet som swappats uppfyller operativa krav</w:t>
            </w:r>
          </w:p>
          <w:p w14:paraId="24A02F5C" w14:textId="77777777" w:rsidR="00B53E52" w:rsidRDefault="00B53E52">
            <w:pPr>
              <w:spacing w:before="0" w:after="0"/>
              <w:ind w:left="28"/>
              <w:rPr>
                <w:rFonts w:ascii="Times New Roman" w:eastAsia="PMingLiU" w:hAnsi="Times New Roman"/>
                <w:b/>
                <w:bCs/>
                <w:sz w:val="18"/>
                <w:szCs w:val="18"/>
              </w:rPr>
            </w:pPr>
          </w:p>
          <w:p w14:paraId="3045A9F9" w14:textId="53EBA2C2"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1.2.8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7B968F38" w14:textId="77777777" w:rsidR="00B53E52" w:rsidRDefault="00B53E52">
            <w:pPr>
              <w:spacing w:before="0" w:after="0"/>
              <w:ind w:left="28"/>
              <w:rPr>
                <w:rFonts w:ascii="Times New Roman" w:eastAsia="PMingLiU" w:hAnsi="Times New Roman"/>
                <w:b/>
                <w:bCs/>
                <w:sz w:val="18"/>
                <w:szCs w:val="18"/>
              </w:rPr>
            </w:pPr>
          </w:p>
        </w:tc>
      </w:tr>
      <w:tr w:rsidR="00B53E52" w14:paraId="202F4D3C" w14:textId="77777777" w:rsidTr="0039321F">
        <w:tc>
          <w:tcPr>
            <w:tcW w:w="703" w:type="dxa"/>
            <w:shd w:val="clear" w:color="auto" w:fill="auto"/>
            <w:vAlign w:val="center"/>
          </w:tcPr>
          <w:p w14:paraId="7E43C1BA" w14:textId="0C0B47D3" w:rsidR="00B53E52" w:rsidRDefault="000F16AB">
            <w:pPr>
              <w:rPr>
                <w:rFonts w:ascii="Times New Roman" w:eastAsia="PMingLiU" w:hAnsi="Times New Roman"/>
                <w:sz w:val="18"/>
                <w:szCs w:val="18"/>
              </w:rPr>
            </w:pPr>
            <w:r>
              <w:rPr>
                <w:rFonts w:ascii="Times New Roman" w:hAnsi="Times New Roman"/>
                <w:sz w:val="18"/>
                <w:szCs w:val="18"/>
              </w:rPr>
              <w:t>0360</w:t>
            </w:r>
          </w:p>
        </w:tc>
        <w:tc>
          <w:tcPr>
            <w:tcW w:w="7371" w:type="dxa"/>
            <w:shd w:val="clear" w:color="auto" w:fill="auto"/>
          </w:tcPr>
          <w:p w14:paraId="086BF7C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 </w:t>
            </w:r>
            <w:r>
              <w:rPr>
                <w:rFonts w:ascii="Times New Roman" w:hAnsi="Times New Roman"/>
                <w:b/>
                <w:sz w:val="18"/>
                <w:szCs w:val="18"/>
              </w:rPr>
              <w:t>Summa för transaktioner där tillgångar på nivå 2A lånas ut och följande säkerhet lånas:</w:t>
            </w:r>
          </w:p>
          <w:p w14:paraId="310C7245" w14:textId="77777777" w:rsidR="00B53E52" w:rsidRDefault="00B53E52">
            <w:pPr>
              <w:spacing w:before="0" w:after="0"/>
              <w:ind w:left="28"/>
              <w:rPr>
                <w:rFonts w:ascii="Times New Roman" w:eastAsia="PMingLiU" w:hAnsi="Times New Roman"/>
                <w:sz w:val="18"/>
                <w:szCs w:val="18"/>
              </w:rPr>
            </w:pPr>
          </w:p>
          <w:p w14:paraId="45887BA9" w14:textId="11CFC0A0"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1FFCDDE2" w14:textId="77777777" w:rsidR="00B53E52" w:rsidRDefault="00B53E52">
            <w:pPr>
              <w:spacing w:before="0" w:after="0"/>
              <w:ind w:left="28"/>
              <w:rPr>
                <w:rFonts w:ascii="Times New Roman" w:eastAsia="PMingLiU" w:hAnsi="Times New Roman"/>
                <w:bCs/>
                <w:sz w:val="18"/>
                <w:szCs w:val="18"/>
              </w:rPr>
            </w:pPr>
          </w:p>
          <w:p w14:paraId="42D8F8A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varje kolumn rapportera det totala värdet för likviditetsswappar där andra tillgångar på nivå 2A lånas ut.</w:t>
            </w:r>
          </w:p>
          <w:p w14:paraId="18C6DD95" w14:textId="77777777" w:rsidR="00B53E52" w:rsidRDefault="00B53E52">
            <w:pPr>
              <w:spacing w:before="0" w:after="0"/>
              <w:ind w:left="28"/>
              <w:rPr>
                <w:rFonts w:ascii="Times New Roman" w:eastAsia="PMingLiU" w:hAnsi="Times New Roman"/>
                <w:sz w:val="18"/>
                <w:szCs w:val="18"/>
              </w:rPr>
            </w:pPr>
          </w:p>
        </w:tc>
      </w:tr>
      <w:tr w:rsidR="00B53E52" w14:paraId="52BBA5B6" w14:textId="77777777" w:rsidTr="0039321F">
        <w:tc>
          <w:tcPr>
            <w:tcW w:w="703" w:type="dxa"/>
            <w:vAlign w:val="center"/>
          </w:tcPr>
          <w:p w14:paraId="51B2C1CD" w14:textId="27CF23A6" w:rsidR="00B53E52" w:rsidRDefault="000F16AB">
            <w:pPr>
              <w:rPr>
                <w:rFonts w:ascii="Times New Roman" w:eastAsia="PMingLiU" w:hAnsi="Times New Roman"/>
                <w:sz w:val="18"/>
                <w:szCs w:val="18"/>
              </w:rPr>
            </w:pPr>
            <w:r>
              <w:rPr>
                <w:rFonts w:ascii="Times New Roman" w:hAnsi="Times New Roman"/>
                <w:sz w:val="18"/>
                <w:szCs w:val="18"/>
              </w:rPr>
              <w:t>0370</w:t>
            </w:r>
          </w:p>
        </w:tc>
        <w:tc>
          <w:tcPr>
            <w:tcW w:w="7371" w:type="dxa"/>
          </w:tcPr>
          <w:p w14:paraId="51C1A87E"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1.3.1 </w:t>
            </w:r>
            <w:r>
              <w:rPr>
                <w:rFonts w:ascii="Times New Roman" w:hAnsi="Times New Roman"/>
                <w:b/>
                <w:bCs/>
                <w:sz w:val="18"/>
                <w:szCs w:val="18"/>
              </w:rPr>
              <w:t>Tillgångar på nivå 1 (utom säkerställda obligationer med extremt hög kvalitet)</w:t>
            </w:r>
          </w:p>
          <w:p w14:paraId="0D69CD82" w14:textId="77777777" w:rsidR="00B53E52"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Transaktioner i vilka institutet har swappat tillgångar på nivå 2A (utlånade) mot tillgångar på nivå 1 utom säkerställda obligationer med extremt hög kvalitet (lånade).</w:t>
            </w:r>
          </w:p>
          <w:p w14:paraId="2EFD9EA3" w14:textId="77777777" w:rsidR="00B53E52" w:rsidRDefault="00B53E52">
            <w:pPr>
              <w:autoSpaceDE w:val="0"/>
              <w:autoSpaceDN w:val="0"/>
              <w:adjustRightInd w:val="0"/>
              <w:spacing w:before="0" w:after="0"/>
              <w:rPr>
                <w:rFonts w:ascii="Times New Roman" w:eastAsia="PMingLiU" w:hAnsi="Times New Roman"/>
                <w:b/>
                <w:sz w:val="18"/>
                <w:szCs w:val="18"/>
              </w:rPr>
            </w:pPr>
          </w:p>
        </w:tc>
      </w:tr>
      <w:tr w:rsidR="00B53E52" w14:paraId="31897CFA" w14:textId="77777777" w:rsidTr="0039321F">
        <w:tc>
          <w:tcPr>
            <w:tcW w:w="703" w:type="dxa"/>
            <w:vAlign w:val="center"/>
          </w:tcPr>
          <w:p w14:paraId="03D11070" w14:textId="50976168" w:rsidR="00B53E52" w:rsidRDefault="000F16AB">
            <w:pPr>
              <w:rPr>
                <w:rFonts w:ascii="Times New Roman" w:eastAsia="PMingLiU" w:hAnsi="Times New Roman"/>
                <w:sz w:val="18"/>
                <w:szCs w:val="18"/>
              </w:rPr>
            </w:pPr>
            <w:r>
              <w:rPr>
                <w:rFonts w:ascii="Times New Roman" w:hAnsi="Times New Roman"/>
                <w:sz w:val="18"/>
                <w:szCs w:val="18"/>
              </w:rPr>
              <w:t>0380</w:t>
            </w:r>
          </w:p>
        </w:tc>
        <w:tc>
          <w:tcPr>
            <w:tcW w:w="7371" w:type="dxa"/>
          </w:tcPr>
          <w:p w14:paraId="0670399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1.3.1.1 Varav säkerhet som swappats uppfyller operativa krav</w:t>
            </w:r>
          </w:p>
          <w:p w14:paraId="1A5DD901" w14:textId="77777777" w:rsidR="00B53E52" w:rsidRDefault="00B53E52">
            <w:pPr>
              <w:spacing w:before="0" w:after="0"/>
              <w:ind w:left="28"/>
              <w:rPr>
                <w:rFonts w:ascii="Times New Roman" w:eastAsia="PMingLiU" w:hAnsi="Times New Roman"/>
                <w:b/>
                <w:bCs/>
                <w:sz w:val="18"/>
                <w:szCs w:val="18"/>
              </w:rPr>
            </w:pPr>
          </w:p>
          <w:p w14:paraId="1D5AC6F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1.3.1 ska kreditinstitutet rapportera</w:t>
            </w:r>
          </w:p>
          <w:p w14:paraId="3E8FD623" w14:textId="77777777" w:rsidR="00B53E52" w:rsidRDefault="00B53E52">
            <w:pPr>
              <w:spacing w:before="0" w:after="0"/>
              <w:ind w:left="28"/>
              <w:rPr>
                <w:rFonts w:ascii="Times New Roman" w:hAnsi="Times New Roman"/>
                <w:sz w:val="18"/>
              </w:rPr>
            </w:pPr>
          </w:p>
          <w:p w14:paraId="2F16BF7A" w14:textId="05E89FC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6BC7F18" w14:textId="77777777" w:rsidR="00B53E52" w:rsidRDefault="00B53E52">
            <w:pPr>
              <w:spacing w:before="0" w:after="0"/>
              <w:ind w:left="748"/>
              <w:rPr>
                <w:rFonts w:ascii="Times New Roman" w:eastAsia="PMingLiU" w:hAnsi="Times New Roman"/>
                <w:b/>
                <w:bCs/>
                <w:sz w:val="18"/>
                <w:szCs w:val="18"/>
              </w:rPr>
            </w:pPr>
          </w:p>
          <w:p w14:paraId="5864720A" w14:textId="484693C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077DDEC" w14:textId="77777777" w:rsidR="00B53E52" w:rsidRDefault="00B53E52">
            <w:pPr>
              <w:spacing w:before="0" w:after="0"/>
              <w:ind w:left="28"/>
              <w:rPr>
                <w:rFonts w:ascii="Times New Roman" w:eastAsia="PMingLiU" w:hAnsi="Times New Roman"/>
                <w:b/>
                <w:bCs/>
                <w:sz w:val="18"/>
                <w:szCs w:val="18"/>
              </w:rPr>
            </w:pPr>
          </w:p>
        </w:tc>
      </w:tr>
      <w:tr w:rsidR="00B53E52" w14:paraId="55A9BB5C" w14:textId="77777777" w:rsidTr="0039321F">
        <w:tc>
          <w:tcPr>
            <w:tcW w:w="703" w:type="dxa"/>
            <w:vAlign w:val="center"/>
          </w:tcPr>
          <w:p w14:paraId="028C5F49" w14:textId="5A80C545" w:rsidR="00B53E52" w:rsidRDefault="000F16AB">
            <w:pPr>
              <w:rPr>
                <w:rFonts w:ascii="Times New Roman" w:eastAsia="PMingLiU" w:hAnsi="Times New Roman"/>
                <w:sz w:val="18"/>
                <w:szCs w:val="18"/>
              </w:rPr>
            </w:pPr>
            <w:r>
              <w:rPr>
                <w:rFonts w:ascii="Times New Roman" w:hAnsi="Times New Roman"/>
                <w:sz w:val="18"/>
                <w:szCs w:val="18"/>
              </w:rPr>
              <w:t>0390</w:t>
            </w:r>
          </w:p>
        </w:tc>
        <w:tc>
          <w:tcPr>
            <w:tcW w:w="7371" w:type="dxa"/>
          </w:tcPr>
          <w:p w14:paraId="5E302C8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1.3.2 </w:t>
            </w:r>
            <w:r>
              <w:rPr>
                <w:rFonts w:ascii="Times New Roman" w:hAnsi="Times New Roman"/>
                <w:b/>
                <w:sz w:val="18"/>
                <w:szCs w:val="18"/>
              </w:rPr>
              <w:t>Säkerställda obligationer med extremt hög kvalitet på nivå 1</w:t>
            </w:r>
          </w:p>
          <w:p w14:paraId="79298CBD" w14:textId="77777777" w:rsidR="00B53E52" w:rsidRDefault="00B53E52">
            <w:pPr>
              <w:spacing w:before="0" w:after="0"/>
              <w:ind w:left="28"/>
              <w:rPr>
                <w:rFonts w:ascii="Times New Roman" w:eastAsia="PMingLiU" w:hAnsi="Times New Roman"/>
                <w:b/>
                <w:sz w:val="18"/>
                <w:szCs w:val="18"/>
              </w:rPr>
            </w:pPr>
          </w:p>
          <w:p w14:paraId="4A09210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tillgångar på nivå 1 i form av säkerställda obligationer med extremt hög kvalitet (lånade).</w:t>
            </w:r>
          </w:p>
          <w:p w14:paraId="5B43DE08" w14:textId="77777777" w:rsidR="00B53E52" w:rsidRDefault="00B53E52">
            <w:pPr>
              <w:spacing w:before="0" w:after="0"/>
              <w:ind w:left="28"/>
              <w:rPr>
                <w:rFonts w:ascii="Times New Roman" w:eastAsia="PMingLiU" w:hAnsi="Times New Roman"/>
                <w:szCs w:val="18"/>
              </w:rPr>
            </w:pPr>
          </w:p>
        </w:tc>
      </w:tr>
      <w:tr w:rsidR="00B53E52" w14:paraId="2D042029" w14:textId="77777777" w:rsidTr="0039321F">
        <w:tc>
          <w:tcPr>
            <w:tcW w:w="703" w:type="dxa"/>
            <w:shd w:val="clear" w:color="auto" w:fill="FFFFFF"/>
            <w:vAlign w:val="center"/>
          </w:tcPr>
          <w:p w14:paraId="6B85AC2F" w14:textId="191CD6E3" w:rsidR="00B53E52" w:rsidRDefault="000F16AB">
            <w:pPr>
              <w:rPr>
                <w:rFonts w:ascii="Times New Roman" w:eastAsia="PMingLiU" w:hAnsi="Times New Roman"/>
                <w:sz w:val="18"/>
                <w:szCs w:val="18"/>
              </w:rPr>
            </w:pPr>
            <w:r>
              <w:rPr>
                <w:rFonts w:ascii="Times New Roman" w:hAnsi="Times New Roman"/>
                <w:sz w:val="18"/>
                <w:szCs w:val="18"/>
              </w:rPr>
              <w:t>0400</w:t>
            </w:r>
          </w:p>
        </w:tc>
        <w:tc>
          <w:tcPr>
            <w:tcW w:w="7371" w:type="dxa"/>
            <w:shd w:val="clear" w:color="auto" w:fill="FFFFFF"/>
          </w:tcPr>
          <w:p w14:paraId="022B794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1.3.2.1 Varav säkerhet som swappats uppfyller operativa krav</w:t>
            </w:r>
          </w:p>
          <w:p w14:paraId="58D7F8A6" w14:textId="77777777" w:rsidR="00B53E52" w:rsidRDefault="00B53E52">
            <w:pPr>
              <w:spacing w:before="0" w:after="0"/>
              <w:ind w:left="28"/>
              <w:rPr>
                <w:rFonts w:ascii="Times New Roman" w:eastAsia="PMingLiU" w:hAnsi="Times New Roman"/>
                <w:b/>
                <w:bCs/>
                <w:sz w:val="18"/>
                <w:szCs w:val="18"/>
              </w:rPr>
            </w:pPr>
          </w:p>
          <w:p w14:paraId="706AD51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1.3.2 ska kreditinstitutet rapportera</w:t>
            </w:r>
          </w:p>
          <w:p w14:paraId="4D7CD912" w14:textId="77777777" w:rsidR="00B53E52" w:rsidRDefault="00B53E52">
            <w:pPr>
              <w:spacing w:before="0" w:after="0"/>
              <w:ind w:left="28"/>
              <w:rPr>
                <w:rFonts w:ascii="Times New Roman" w:hAnsi="Times New Roman"/>
                <w:sz w:val="18"/>
              </w:rPr>
            </w:pPr>
          </w:p>
          <w:p w14:paraId="49A076F5" w14:textId="4E0C2D1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C0072AA" w14:textId="77777777" w:rsidR="00B53E52" w:rsidRDefault="00B53E52">
            <w:pPr>
              <w:spacing w:before="0" w:after="0"/>
              <w:ind w:left="748"/>
              <w:rPr>
                <w:rFonts w:ascii="Times New Roman" w:eastAsia="PMingLiU" w:hAnsi="Times New Roman"/>
                <w:b/>
                <w:bCs/>
                <w:sz w:val="18"/>
                <w:szCs w:val="18"/>
              </w:rPr>
            </w:pPr>
          </w:p>
          <w:p w14:paraId="283BBF8C" w14:textId="442B2A6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73024E5" w14:textId="77777777" w:rsidR="00B53E52" w:rsidRDefault="00B53E52">
            <w:pPr>
              <w:spacing w:before="0" w:after="0"/>
              <w:ind w:left="28"/>
              <w:rPr>
                <w:rFonts w:ascii="Times New Roman" w:eastAsia="PMingLiU" w:hAnsi="Times New Roman"/>
                <w:b/>
                <w:bCs/>
                <w:sz w:val="18"/>
                <w:szCs w:val="18"/>
              </w:rPr>
            </w:pPr>
          </w:p>
        </w:tc>
      </w:tr>
      <w:tr w:rsidR="00B53E52" w14:paraId="0E367065" w14:textId="77777777" w:rsidTr="0039321F">
        <w:tc>
          <w:tcPr>
            <w:tcW w:w="703" w:type="dxa"/>
            <w:shd w:val="clear" w:color="auto" w:fill="FFFFFF"/>
            <w:vAlign w:val="center"/>
          </w:tcPr>
          <w:p w14:paraId="12529CDD" w14:textId="026C8EBF" w:rsidR="00B53E52" w:rsidRDefault="000F16AB">
            <w:pPr>
              <w:rPr>
                <w:rFonts w:ascii="Times New Roman" w:eastAsia="PMingLiU" w:hAnsi="Times New Roman"/>
                <w:sz w:val="18"/>
                <w:szCs w:val="18"/>
              </w:rPr>
            </w:pPr>
            <w:r>
              <w:rPr>
                <w:rFonts w:ascii="Times New Roman" w:hAnsi="Times New Roman"/>
                <w:sz w:val="18"/>
                <w:szCs w:val="18"/>
              </w:rPr>
              <w:t>0410</w:t>
            </w:r>
          </w:p>
        </w:tc>
        <w:tc>
          <w:tcPr>
            <w:tcW w:w="7371" w:type="dxa"/>
            <w:shd w:val="clear" w:color="auto" w:fill="FFFFFF"/>
          </w:tcPr>
          <w:p w14:paraId="0658873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1.3.3 </w:t>
            </w:r>
            <w:r>
              <w:rPr>
                <w:rFonts w:ascii="Times New Roman" w:hAnsi="Times New Roman"/>
                <w:b/>
                <w:sz w:val="18"/>
                <w:szCs w:val="18"/>
              </w:rPr>
              <w:t>Tillgångar på nivå 2A</w:t>
            </w:r>
          </w:p>
          <w:p w14:paraId="0D47A338" w14:textId="77777777" w:rsidR="00B53E52" w:rsidRDefault="00B53E52">
            <w:pPr>
              <w:spacing w:before="0" w:after="0"/>
              <w:ind w:left="28"/>
              <w:rPr>
                <w:rFonts w:ascii="Times New Roman" w:eastAsia="PMingLiU" w:hAnsi="Times New Roman"/>
                <w:b/>
                <w:sz w:val="18"/>
                <w:szCs w:val="18"/>
              </w:rPr>
            </w:pPr>
          </w:p>
          <w:p w14:paraId="104D6035"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tillgångar på nivå 2A (lånade).</w:t>
            </w:r>
          </w:p>
          <w:p w14:paraId="037081F6" w14:textId="77777777" w:rsidR="00B53E52" w:rsidRDefault="00B53E52">
            <w:pPr>
              <w:spacing w:before="0" w:after="0"/>
              <w:ind w:left="28"/>
              <w:rPr>
                <w:rFonts w:ascii="Times New Roman" w:eastAsia="PMingLiU" w:hAnsi="Times New Roman"/>
                <w:szCs w:val="18"/>
              </w:rPr>
            </w:pPr>
          </w:p>
        </w:tc>
      </w:tr>
      <w:tr w:rsidR="00B53E52" w14:paraId="2675B31A" w14:textId="77777777" w:rsidTr="0039321F">
        <w:tc>
          <w:tcPr>
            <w:tcW w:w="703" w:type="dxa"/>
            <w:vAlign w:val="center"/>
          </w:tcPr>
          <w:p w14:paraId="598284BE" w14:textId="19ACE56B" w:rsidR="00B53E52" w:rsidRDefault="000F16AB">
            <w:pPr>
              <w:rPr>
                <w:rFonts w:ascii="Times New Roman" w:eastAsia="PMingLiU" w:hAnsi="Times New Roman"/>
                <w:sz w:val="18"/>
                <w:szCs w:val="18"/>
              </w:rPr>
            </w:pPr>
            <w:r>
              <w:rPr>
                <w:rFonts w:ascii="Times New Roman" w:hAnsi="Times New Roman"/>
                <w:sz w:val="18"/>
                <w:szCs w:val="18"/>
              </w:rPr>
              <w:t>0420</w:t>
            </w:r>
          </w:p>
        </w:tc>
        <w:tc>
          <w:tcPr>
            <w:tcW w:w="7371" w:type="dxa"/>
            <w:shd w:val="clear" w:color="auto" w:fill="auto"/>
          </w:tcPr>
          <w:p w14:paraId="7F2B53B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1.3.3.1 Varav säkerhet som swappats uppfyller operativa krav</w:t>
            </w:r>
          </w:p>
          <w:p w14:paraId="3C38C7B7" w14:textId="77777777" w:rsidR="00B53E52" w:rsidRDefault="00B53E52">
            <w:pPr>
              <w:spacing w:before="0" w:after="0"/>
              <w:ind w:left="28"/>
              <w:rPr>
                <w:rFonts w:ascii="Times New Roman" w:eastAsia="PMingLiU" w:hAnsi="Times New Roman"/>
                <w:b/>
                <w:bCs/>
                <w:sz w:val="18"/>
                <w:szCs w:val="18"/>
              </w:rPr>
            </w:pPr>
          </w:p>
          <w:p w14:paraId="69527EB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1.3.3 ska kreditinstitutet rapportera</w:t>
            </w:r>
          </w:p>
          <w:p w14:paraId="1CD4E889" w14:textId="77777777" w:rsidR="00B53E52" w:rsidRDefault="00B53E52">
            <w:pPr>
              <w:spacing w:before="0" w:after="0"/>
              <w:ind w:left="28"/>
              <w:rPr>
                <w:rFonts w:ascii="Times New Roman" w:hAnsi="Times New Roman"/>
                <w:sz w:val="18"/>
              </w:rPr>
            </w:pPr>
          </w:p>
          <w:p w14:paraId="2EE99B60" w14:textId="769F9CB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2FA6FEA" w14:textId="77777777" w:rsidR="00B53E52" w:rsidRDefault="00B53E52">
            <w:pPr>
              <w:spacing w:before="0" w:after="0"/>
              <w:ind w:left="748"/>
              <w:rPr>
                <w:rFonts w:ascii="Times New Roman" w:eastAsia="PMingLiU" w:hAnsi="Times New Roman"/>
                <w:b/>
                <w:bCs/>
                <w:sz w:val="18"/>
                <w:szCs w:val="18"/>
              </w:rPr>
            </w:pPr>
          </w:p>
          <w:p w14:paraId="6CA44D21" w14:textId="644C8E1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62FE51E" w14:textId="77777777" w:rsidR="00B53E52" w:rsidRDefault="00B53E52">
            <w:pPr>
              <w:spacing w:before="0" w:after="0"/>
              <w:ind w:left="28"/>
              <w:rPr>
                <w:rFonts w:ascii="Times New Roman" w:eastAsia="PMingLiU" w:hAnsi="Times New Roman"/>
                <w:b/>
                <w:bCs/>
                <w:sz w:val="18"/>
                <w:szCs w:val="18"/>
              </w:rPr>
            </w:pPr>
          </w:p>
        </w:tc>
      </w:tr>
      <w:tr w:rsidR="00B53E52" w14:paraId="458CA3F2" w14:textId="77777777" w:rsidTr="0039321F">
        <w:tc>
          <w:tcPr>
            <w:tcW w:w="703" w:type="dxa"/>
            <w:vAlign w:val="center"/>
          </w:tcPr>
          <w:p w14:paraId="0C64A206" w14:textId="18E9FDE9" w:rsidR="00B53E52" w:rsidRDefault="000F16AB">
            <w:pPr>
              <w:rPr>
                <w:rFonts w:ascii="Times New Roman" w:eastAsia="PMingLiU" w:hAnsi="Times New Roman"/>
                <w:sz w:val="18"/>
                <w:szCs w:val="18"/>
              </w:rPr>
            </w:pPr>
            <w:r>
              <w:rPr>
                <w:rFonts w:ascii="Times New Roman" w:hAnsi="Times New Roman"/>
                <w:sz w:val="18"/>
                <w:szCs w:val="18"/>
              </w:rPr>
              <w:t>0430</w:t>
            </w:r>
          </w:p>
        </w:tc>
        <w:tc>
          <w:tcPr>
            <w:tcW w:w="7371" w:type="dxa"/>
            <w:shd w:val="clear" w:color="auto" w:fill="auto"/>
          </w:tcPr>
          <w:p w14:paraId="0BA86EC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1.3.4 </w:t>
            </w:r>
            <w:r>
              <w:rPr>
                <w:rFonts w:ascii="Times New Roman" w:hAnsi="Times New Roman"/>
                <w:b/>
                <w:sz w:val="18"/>
                <w:szCs w:val="18"/>
              </w:rPr>
              <w:t>Värdepapper med bakomliggande tillgångar på nivå 2B (bostadslån eller bil, CQS1)</w:t>
            </w:r>
          </w:p>
          <w:p w14:paraId="57AEEE1C" w14:textId="77777777" w:rsidR="00B53E52" w:rsidRDefault="00B53E52">
            <w:pPr>
              <w:spacing w:before="0" w:after="0"/>
              <w:ind w:left="28"/>
              <w:rPr>
                <w:rFonts w:ascii="Times New Roman" w:eastAsia="PMingLiU" w:hAnsi="Times New Roman"/>
                <w:b/>
                <w:sz w:val="18"/>
                <w:szCs w:val="18"/>
              </w:rPr>
            </w:pPr>
          </w:p>
          <w:p w14:paraId="6CF180E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07EA60B5" w14:textId="77777777" w:rsidR="00B53E52" w:rsidRDefault="00B53E52">
            <w:pPr>
              <w:spacing w:before="0" w:after="0"/>
              <w:ind w:left="28"/>
              <w:rPr>
                <w:rFonts w:ascii="Times New Roman" w:eastAsia="PMingLiU" w:hAnsi="Times New Roman"/>
                <w:szCs w:val="18"/>
              </w:rPr>
            </w:pPr>
          </w:p>
        </w:tc>
      </w:tr>
      <w:tr w:rsidR="00B53E52" w14:paraId="14FD24C4" w14:textId="77777777" w:rsidTr="0039321F">
        <w:tc>
          <w:tcPr>
            <w:tcW w:w="703" w:type="dxa"/>
            <w:vAlign w:val="center"/>
          </w:tcPr>
          <w:p w14:paraId="3F7A4A7D" w14:textId="63BE9B6D" w:rsidR="00B53E52" w:rsidRDefault="000F16AB">
            <w:pPr>
              <w:rPr>
                <w:rFonts w:ascii="Times New Roman" w:eastAsia="PMingLiU" w:hAnsi="Times New Roman"/>
                <w:sz w:val="18"/>
                <w:szCs w:val="18"/>
              </w:rPr>
            </w:pPr>
            <w:r>
              <w:rPr>
                <w:rFonts w:ascii="Times New Roman" w:hAnsi="Times New Roman"/>
                <w:sz w:val="18"/>
                <w:szCs w:val="18"/>
              </w:rPr>
              <w:t>0440</w:t>
            </w:r>
          </w:p>
        </w:tc>
        <w:tc>
          <w:tcPr>
            <w:tcW w:w="7371" w:type="dxa"/>
            <w:shd w:val="clear" w:color="auto" w:fill="auto"/>
          </w:tcPr>
          <w:p w14:paraId="51887381"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1.3.4.1 Varav säkerhet som swappats uppfyller operativa krav</w:t>
            </w:r>
          </w:p>
          <w:p w14:paraId="7AC3EA63" w14:textId="77777777" w:rsidR="00B53E52" w:rsidRDefault="00B53E52">
            <w:pPr>
              <w:spacing w:before="0" w:after="0"/>
              <w:ind w:left="28"/>
              <w:rPr>
                <w:rFonts w:ascii="Times New Roman" w:eastAsia="PMingLiU" w:hAnsi="Times New Roman"/>
                <w:b/>
                <w:bCs/>
                <w:sz w:val="18"/>
                <w:szCs w:val="18"/>
              </w:rPr>
            </w:pPr>
          </w:p>
          <w:p w14:paraId="4903BF9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1.3.4 ska kreditinstitutet rapportera</w:t>
            </w:r>
          </w:p>
          <w:p w14:paraId="2FD9E5CA" w14:textId="77777777" w:rsidR="00B53E52" w:rsidRDefault="00B53E52">
            <w:pPr>
              <w:spacing w:before="0" w:after="0"/>
              <w:ind w:left="28"/>
              <w:rPr>
                <w:rFonts w:ascii="Times New Roman" w:hAnsi="Times New Roman"/>
                <w:sz w:val="18"/>
              </w:rPr>
            </w:pPr>
          </w:p>
          <w:p w14:paraId="5551395E" w14:textId="1A604BF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812B3D3" w14:textId="77777777" w:rsidR="00B53E52" w:rsidRDefault="00B53E52">
            <w:pPr>
              <w:spacing w:before="0" w:after="0"/>
              <w:ind w:left="748"/>
              <w:rPr>
                <w:rFonts w:ascii="Times New Roman" w:eastAsia="PMingLiU" w:hAnsi="Times New Roman"/>
                <w:b/>
                <w:bCs/>
                <w:sz w:val="18"/>
                <w:szCs w:val="18"/>
              </w:rPr>
            </w:pPr>
          </w:p>
          <w:p w14:paraId="708975F9" w14:textId="7B4E5CC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47FC6DE" w14:textId="77777777" w:rsidR="00B53E52" w:rsidRDefault="00B53E52">
            <w:pPr>
              <w:spacing w:before="0" w:after="0"/>
              <w:ind w:left="28"/>
              <w:rPr>
                <w:rFonts w:ascii="Times New Roman" w:eastAsia="PMingLiU" w:hAnsi="Times New Roman"/>
                <w:b/>
                <w:bCs/>
                <w:sz w:val="18"/>
                <w:szCs w:val="18"/>
              </w:rPr>
            </w:pPr>
          </w:p>
        </w:tc>
      </w:tr>
      <w:tr w:rsidR="00B53E52" w14:paraId="31E302A6" w14:textId="77777777" w:rsidTr="0039321F">
        <w:tc>
          <w:tcPr>
            <w:tcW w:w="703" w:type="dxa"/>
            <w:vAlign w:val="center"/>
          </w:tcPr>
          <w:p w14:paraId="4E783F2E" w14:textId="225D7EE3" w:rsidR="00B53E52" w:rsidRDefault="000F16AB">
            <w:pPr>
              <w:rPr>
                <w:rFonts w:ascii="Times New Roman" w:eastAsia="PMingLiU" w:hAnsi="Times New Roman"/>
                <w:sz w:val="18"/>
                <w:szCs w:val="18"/>
              </w:rPr>
            </w:pPr>
            <w:r>
              <w:rPr>
                <w:rFonts w:ascii="Times New Roman" w:hAnsi="Times New Roman"/>
                <w:sz w:val="18"/>
                <w:szCs w:val="18"/>
              </w:rPr>
              <w:t>0450</w:t>
            </w:r>
          </w:p>
        </w:tc>
        <w:tc>
          <w:tcPr>
            <w:tcW w:w="7371" w:type="dxa"/>
            <w:shd w:val="clear" w:color="auto" w:fill="auto"/>
          </w:tcPr>
          <w:p w14:paraId="761CA89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1.3.5 </w:t>
            </w:r>
            <w:r>
              <w:rPr>
                <w:rFonts w:ascii="Times New Roman" w:hAnsi="Times New Roman"/>
                <w:b/>
                <w:sz w:val="18"/>
                <w:szCs w:val="18"/>
              </w:rPr>
              <w:t>Säkerställda obligationer med hög kvalitet på nivå 2B</w:t>
            </w:r>
          </w:p>
          <w:p w14:paraId="447CA3BD" w14:textId="77777777" w:rsidR="00B53E52" w:rsidRDefault="00B53E52">
            <w:pPr>
              <w:spacing w:before="0" w:after="0"/>
              <w:ind w:left="28"/>
              <w:rPr>
                <w:rFonts w:ascii="Times New Roman" w:eastAsia="PMingLiU" w:hAnsi="Times New Roman"/>
                <w:b/>
                <w:sz w:val="18"/>
                <w:szCs w:val="18"/>
              </w:rPr>
            </w:pPr>
          </w:p>
          <w:p w14:paraId="7CA25F4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tillgångar på nivå 2B i form av säkerställda obligationer med hög kvalitet (lånade).</w:t>
            </w:r>
          </w:p>
          <w:p w14:paraId="7C2EFE69" w14:textId="77777777" w:rsidR="00B53E52" w:rsidRDefault="00B53E52">
            <w:pPr>
              <w:spacing w:before="0" w:after="0"/>
              <w:ind w:left="28"/>
              <w:rPr>
                <w:rFonts w:ascii="Times New Roman" w:eastAsia="PMingLiU" w:hAnsi="Times New Roman"/>
                <w:sz w:val="18"/>
                <w:szCs w:val="18"/>
              </w:rPr>
            </w:pPr>
          </w:p>
        </w:tc>
      </w:tr>
      <w:tr w:rsidR="00B53E52" w14:paraId="289A46B0" w14:textId="77777777" w:rsidTr="0039321F">
        <w:tc>
          <w:tcPr>
            <w:tcW w:w="703" w:type="dxa"/>
            <w:shd w:val="clear" w:color="auto" w:fill="FFFFFF"/>
            <w:vAlign w:val="center"/>
          </w:tcPr>
          <w:p w14:paraId="6CE9618F" w14:textId="77D99F95" w:rsidR="00B53E52" w:rsidRDefault="000F16AB">
            <w:pPr>
              <w:rPr>
                <w:rFonts w:ascii="Times New Roman" w:eastAsia="PMingLiU" w:hAnsi="Times New Roman"/>
                <w:sz w:val="18"/>
                <w:szCs w:val="18"/>
              </w:rPr>
            </w:pPr>
            <w:r>
              <w:rPr>
                <w:rFonts w:ascii="Times New Roman" w:hAnsi="Times New Roman"/>
                <w:sz w:val="18"/>
                <w:szCs w:val="18"/>
              </w:rPr>
              <w:t>0460</w:t>
            </w:r>
          </w:p>
        </w:tc>
        <w:tc>
          <w:tcPr>
            <w:tcW w:w="7371" w:type="dxa"/>
            <w:shd w:val="clear" w:color="auto" w:fill="FFFFFF"/>
          </w:tcPr>
          <w:p w14:paraId="5050A12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1.3.5.1 Varav säkerhet som swappats uppfyller operativa krav</w:t>
            </w:r>
          </w:p>
          <w:p w14:paraId="40447A31" w14:textId="77777777" w:rsidR="00B53E52" w:rsidRDefault="00B53E52">
            <w:pPr>
              <w:spacing w:before="0" w:after="0"/>
              <w:ind w:left="28"/>
              <w:rPr>
                <w:rFonts w:ascii="Times New Roman" w:eastAsia="PMingLiU" w:hAnsi="Times New Roman"/>
                <w:b/>
                <w:bCs/>
                <w:sz w:val="18"/>
                <w:szCs w:val="18"/>
              </w:rPr>
            </w:pPr>
          </w:p>
          <w:p w14:paraId="1E1075C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1.3.5 ska kreditinstitutet rapportera</w:t>
            </w:r>
          </w:p>
          <w:p w14:paraId="7883342C" w14:textId="77777777" w:rsidR="00B53E52" w:rsidRDefault="00B53E52">
            <w:pPr>
              <w:spacing w:before="0" w:after="0"/>
              <w:ind w:left="28"/>
              <w:rPr>
                <w:rFonts w:ascii="Times New Roman" w:hAnsi="Times New Roman"/>
                <w:sz w:val="18"/>
              </w:rPr>
            </w:pPr>
          </w:p>
          <w:p w14:paraId="5C7576DE" w14:textId="79D4DD6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15DF84B" w14:textId="77777777" w:rsidR="00B53E52" w:rsidRDefault="00B53E52">
            <w:pPr>
              <w:spacing w:before="0" w:after="0"/>
              <w:ind w:left="748"/>
              <w:rPr>
                <w:rFonts w:ascii="Times New Roman" w:eastAsia="PMingLiU" w:hAnsi="Times New Roman"/>
                <w:b/>
                <w:bCs/>
                <w:sz w:val="18"/>
                <w:szCs w:val="18"/>
              </w:rPr>
            </w:pPr>
          </w:p>
          <w:p w14:paraId="2D0B2053" w14:textId="763ED35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EE3EA25" w14:textId="77777777" w:rsidR="00B53E52" w:rsidRDefault="00B53E52">
            <w:pPr>
              <w:spacing w:before="0" w:after="0"/>
              <w:ind w:left="28"/>
              <w:rPr>
                <w:rFonts w:ascii="Times New Roman" w:eastAsia="PMingLiU" w:hAnsi="Times New Roman"/>
                <w:b/>
                <w:bCs/>
                <w:sz w:val="18"/>
                <w:szCs w:val="18"/>
              </w:rPr>
            </w:pPr>
          </w:p>
        </w:tc>
      </w:tr>
      <w:tr w:rsidR="00B53E52" w14:paraId="7AF71B29" w14:textId="77777777" w:rsidTr="0039321F">
        <w:tc>
          <w:tcPr>
            <w:tcW w:w="703" w:type="dxa"/>
            <w:shd w:val="clear" w:color="auto" w:fill="FFFFFF"/>
            <w:vAlign w:val="center"/>
          </w:tcPr>
          <w:p w14:paraId="41969F16" w14:textId="72CBFE27" w:rsidR="00B53E52" w:rsidRDefault="000F16AB">
            <w:pPr>
              <w:rPr>
                <w:rFonts w:ascii="Times New Roman" w:eastAsia="PMingLiU" w:hAnsi="Times New Roman"/>
                <w:sz w:val="18"/>
                <w:szCs w:val="18"/>
              </w:rPr>
            </w:pPr>
            <w:r>
              <w:rPr>
                <w:rFonts w:ascii="Times New Roman" w:hAnsi="Times New Roman"/>
                <w:sz w:val="18"/>
                <w:szCs w:val="18"/>
              </w:rPr>
              <w:t>0470</w:t>
            </w:r>
          </w:p>
        </w:tc>
        <w:tc>
          <w:tcPr>
            <w:tcW w:w="7371" w:type="dxa"/>
            <w:shd w:val="clear" w:color="auto" w:fill="FFFFFF"/>
          </w:tcPr>
          <w:p w14:paraId="4A61DDF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1.3.6 </w:t>
            </w:r>
            <w:r>
              <w:rPr>
                <w:rFonts w:ascii="Times New Roman" w:hAnsi="Times New Roman"/>
                <w:b/>
                <w:sz w:val="18"/>
                <w:szCs w:val="18"/>
              </w:rPr>
              <w:t>Värdepapper med bakomliggande tillgångar på nivå 2B (kommersiella eller till enskilda, medlemsstat, CQS1)</w:t>
            </w:r>
          </w:p>
          <w:p w14:paraId="278D37CE" w14:textId="77777777" w:rsidR="00B53E52" w:rsidRDefault="00B53E52">
            <w:pPr>
              <w:spacing w:before="0" w:after="0"/>
              <w:ind w:left="28"/>
              <w:rPr>
                <w:rFonts w:ascii="Times New Roman" w:eastAsia="PMingLiU" w:hAnsi="Times New Roman"/>
                <w:b/>
                <w:sz w:val="18"/>
                <w:szCs w:val="18"/>
              </w:rPr>
            </w:pPr>
          </w:p>
          <w:p w14:paraId="6FA2A2F7"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4D52C25C" w14:textId="77777777" w:rsidR="00B53E52" w:rsidRDefault="00B53E52">
            <w:pPr>
              <w:spacing w:before="0" w:after="0"/>
              <w:ind w:left="28"/>
              <w:rPr>
                <w:rFonts w:ascii="Times New Roman" w:eastAsia="PMingLiU" w:hAnsi="Times New Roman"/>
                <w:sz w:val="18"/>
                <w:szCs w:val="18"/>
              </w:rPr>
            </w:pPr>
          </w:p>
        </w:tc>
      </w:tr>
      <w:tr w:rsidR="00B53E52" w14:paraId="53BE6067" w14:textId="77777777" w:rsidTr="0039321F">
        <w:tc>
          <w:tcPr>
            <w:tcW w:w="703" w:type="dxa"/>
            <w:shd w:val="clear" w:color="auto" w:fill="FFFFFF"/>
            <w:vAlign w:val="center"/>
          </w:tcPr>
          <w:p w14:paraId="74D9E8A1" w14:textId="16E21515" w:rsidR="00B53E52" w:rsidRDefault="000F16AB">
            <w:pPr>
              <w:rPr>
                <w:rFonts w:ascii="Times New Roman" w:eastAsia="PMingLiU" w:hAnsi="Times New Roman"/>
                <w:sz w:val="18"/>
                <w:szCs w:val="18"/>
              </w:rPr>
            </w:pPr>
            <w:r>
              <w:rPr>
                <w:rFonts w:ascii="Times New Roman" w:hAnsi="Times New Roman"/>
                <w:sz w:val="18"/>
                <w:szCs w:val="18"/>
              </w:rPr>
              <w:t>0480</w:t>
            </w:r>
          </w:p>
        </w:tc>
        <w:tc>
          <w:tcPr>
            <w:tcW w:w="7371" w:type="dxa"/>
            <w:shd w:val="clear" w:color="auto" w:fill="FFFFFF"/>
          </w:tcPr>
          <w:p w14:paraId="66BE68B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1.3.6.1 Varav säkerhet som swappats uppfyller operativa krav</w:t>
            </w:r>
          </w:p>
          <w:p w14:paraId="31C3200C" w14:textId="77777777" w:rsidR="00B53E52" w:rsidRDefault="00B53E52">
            <w:pPr>
              <w:spacing w:before="0" w:after="0"/>
              <w:ind w:left="28"/>
              <w:rPr>
                <w:rFonts w:ascii="Times New Roman" w:eastAsia="PMingLiU" w:hAnsi="Times New Roman"/>
                <w:b/>
                <w:bCs/>
                <w:sz w:val="18"/>
                <w:szCs w:val="18"/>
              </w:rPr>
            </w:pPr>
          </w:p>
          <w:p w14:paraId="25B14CB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1.3.6 ska kreditinstitutet rapportera</w:t>
            </w:r>
          </w:p>
          <w:p w14:paraId="1DD8F8F3" w14:textId="77777777" w:rsidR="00B53E52" w:rsidRDefault="00B53E52">
            <w:pPr>
              <w:spacing w:before="0" w:after="0"/>
              <w:ind w:left="28"/>
              <w:rPr>
                <w:rFonts w:ascii="Times New Roman" w:hAnsi="Times New Roman"/>
                <w:sz w:val="18"/>
              </w:rPr>
            </w:pPr>
          </w:p>
          <w:p w14:paraId="27D34E68" w14:textId="5E1EC6F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073B43C" w14:textId="77777777" w:rsidR="00B53E52" w:rsidRDefault="00B53E52">
            <w:pPr>
              <w:spacing w:before="0" w:after="0"/>
              <w:ind w:left="748"/>
              <w:rPr>
                <w:rFonts w:ascii="Times New Roman" w:eastAsia="PMingLiU" w:hAnsi="Times New Roman"/>
                <w:b/>
                <w:bCs/>
                <w:sz w:val="18"/>
                <w:szCs w:val="18"/>
              </w:rPr>
            </w:pPr>
          </w:p>
          <w:p w14:paraId="21D65470" w14:textId="5DC3C22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672233B" w14:textId="77777777" w:rsidR="00B53E52" w:rsidRDefault="00B53E52">
            <w:pPr>
              <w:spacing w:before="0" w:after="0"/>
              <w:ind w:left="28"/>
              <w:rPr>
                <w:rFonts w:ascii="Times New Roman" w:eastAsia="PMingLiU" w:hAnsi="Times New Roman"/>
                <w:b/>
                <w:bCs/>
                <w:sz w:val="18"/>
                <w:szCs w:val="18"/>
              </w:rPr>
            </w:pPr>
          </w:p>
        </w:tc>
      </w:tr>
      <w:tr w:rsidR="00B53E52" w14:paraId="06FF46DE" w14:textId="77777777" w:rsidTr="0039321F">
        <w:tc>
          <w:tcPr>
            <w:tcW w:w="703" w:type="dxa"/>
            <w:shd w:val="clear" w:color="auto" w:fill="FFFFFF"/>
            <w:vAlign w:val="center"/>
          </w:tcPr>
          <w:p w14:paraId="498544AE" w14:textId="7A4F844B" w:rsidR="00B53E52" w:rsidRDefault="000F16AB">
            <w:pPr>
              <w:rPr>
                <w:rFonts w:ascii="Times New Roman" w:eastAsia="PMingLiU" w:hAnsi="Times New Roman"/>
                <w:sz w:val="18"/>
                <w:szCs w:val="18"/>
              </w:rPr>
            </w:pPr>
            <w:r>
              <w:rPr>
                <w:rFonts w:ascii="Times New Roman" w:hAnsi="Times New Roman"/>
                <w:sz w:val="18"/>
                <w:szCs w:val="18"/>
              </w:rPr>
              <w:t>0490</w:t>
            </w:r>
          </w:p>
        </w:tc>
        <w:tc>
          <w:tcPr>
            <w:tcW w:w="7371" w:type="dxa"/>
            <w:shd w:val="clear" w:color="auto" w:fill="FFFFFF"/>
          </w:tcPr>
          <w:p w14:paraId="18A8AB51"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1.3.7 </w:t>
            </w:r>
            <w:r>
              <w:rPr>
                <w:rFonts w:ascii="Times New Roman" w:hAnsi="Times New Roman"/>
                <w:b/>
                <w:sz w:val="18"/>
                <w:szCs w:val="18"/>
              </w:rPr>
              <w:t>Andra på nivå 2B</w:t>
            </w:r>
          </w:p>
          <w:p w14:paraId="19C10FAE" w14:textId="77777777" w:rsidR="00B53E52" w:rsidRDefault="00B53E52">
            <w:pPr>
              <w:spacing w:before="0" w:after="0"/>
              <w:ind w:left="28"/>
              <w:rPr>
                <w:rFonts w:ascii="Times New Roman" w:eastAsia="PMingLiU" w:hAnsi="Times New Roman"/>
                <w:b/>
                <w:sz w:val="18"/>
                <w:szCs w:val="18"/>
              </w:rPr>
            </w:pPr>
          </w:p>
          <w:p w14:paraId="1E83441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2CD874A2" w14:textId="77777777" w:rsidR="00B53E52" w:rsidRDefault="00B53E52">
            <w:pPr>
              <w:spacing w:before="0" w:after="0"/>
              <w:ind w:left="28"/>
              <w:rPr>
                <w:rFonts w:ascii="Times New Roman" w:eastAsia="PMingLiU" w:hAnsi="Times New Roman"/>
                <w:sz w:val="18"/>
                <w:szCs w:val="18"/>
              </w:rPr>
            </w:pPr>
          </w:p>
        </w:tc>
      </w:tr>
      <w:tr w:rsidR="00B53E52" w14:paraId="45884FC4" w14:textId="77777777" w:rsidTr="0039321F">
        <w:tc>
          <w:tcPr>
            <w:tcW w:w="703" w:type="dxa"/>
            <w:shd w:val="clear" w:color="auto" w:fill="FFFFFF"/>
            <w:vAlign w:val="center"/>
          </w:tcPr>
          <w:p w14:paraId="0A4E683A" w14:textId="57931DE4" w:rsidR="00B53E52" w:rsidRDefault="000F16AB">
            <w:pPr>
              <w:rPr>
                <w:rFonts w:ascii="Times New Roman" w:eastAsia="PMingLiU" w:hAnsi="Times New Roman"/>
                <w:sz w:val="18"/>
                <w:szCs w:val="18"/>
              </w:rPr>
            </w:pPr>
            <w:r>
              <w:rPr>
                <w:rFonts w:ascii="Times New Roman" w:hAnsi="Times New Roman"/>
                <w:sz w:val="18"/>
                <w:szCs w:val="18"/>
              </w:rPr>
              <w:t>0500</w:t>
            </w:r>
          </w:p>
        </w:tc>
        <w:tc>
          <w:tcPr>
            <w:tcW w:w="7371" w:type="dxa"/>
            <w:shd w:val="clear" w:color="auto" w:fill="FFFFFF"/>
          </w:tcPr>
          <w:p w14:paraId="7D0127A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1.3.7.1 Varav säkerhet som swappats uppfyller operativa krav</w:t>
            </w:r>
          </w:p>
          <w:p w14:paraId="305BF0F0" w14:textId="77777777" w:rsidR="00B53E52" w:rsidRDefault="00B53E52">
            <w:pPr>
              <w:spacing w:before="0" w:after="0"/>
              <w:ind w:left="28"/>
              <w:rPr>
                <w:rFonts w:ascii="Times New Roman" w:eastAsia="PMingLiU" w:hAnsi="Times New Roman"/>
                <w:b/>
                <w:bCs/>
                <w:sz w:val="18"/>
                <w:szCs w:val="18"/>
              </w:rPr>
            </w:pPr>
          </w:p>
          <w:p w14:paraId="5236FFFA"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1.3.7 ska kreditinstitutet rapportera</w:t>
            </w:r>
          </w:p>
          <w:p w14:paraId="2306FD07" w14:textId="77777777" w:rsidR="00B53E52" w:rsidRDefault="00B53E52">
            <w:pPr>
              <w:spacing w:before="0" w:after="0"/>
              <w:ind w:left="28"/>
              <w:rPr>
                <w:rFonts w:ascii="Times New Roman" w:hAnsi="Times New Roman"/>
                <w:sz w:val="18"/>
              </w:rPr>
            </w:pPr>
          </w:p>
          <w:p w14:paraId="5E25BBE6" w14:textId="77200E4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8A655E5" w14:textId="77777777" w:rsidR="00B53E52" w:rsidRDefault="00B53E52">
            <w:pPr>
              <w:spacing w:before="0" w:after="0"/>
              <w:ind w:left="748"/>
              <w:rPr>
                <w:rFonts w:ascii="Times New Roman" w:eastAsia="PMingLiU" w:hAnsi="Times New Roman"/>
                <w:b/>
                <w:bCs/>
                <w:sz w:val="18"/>
                <w:szCs w:val="18"/>
              </w:rPr>
            </w:pPr>
          </w:p>
          <w:p w14:paraId="503A2F3F" w14:textId="23D0CBE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33363CB" w14:textId="77777777" w:rsidR="00B53E52" w:rsidRDefault="00B53E52">
            <w:pPr>
              <w:spacing w:before="0" w:after="0"/>
              <w:ind w:left="28"/>
              <w:rPr>
                <w:rFonts w:ascii="Times New Roman" w:eastAsia="PMingLiU" w:hAnsi="Times New Roman"/>
                <w:b/>
                <w:bCs/>
                <w:sz w:val="18"/>
                <w:szCs w:val="18"/>
              </w:rPr>
            </w:pPr>
          </w:p>
        </w:tc>
      </w:tr>
      <w:tr w:rsidR="00B53E52" w14:paraId="3E08FA6F" w14:textId="77777777" w:rsidTr="0039321F">
        <w:tc>
          <w:tcPr>
            <w:tcW w:w="703" w:type="dxa"/>
            <w:shd w:val="clear" w:color="auto" w:fill="FFFFFF"/>
            <w:vAlign w:val="center"/>
          </w:tcPr>
          <w:p w14:paraId="1968F70F" w14:textId="41EE9C5A" w:rsidR="00B53E52" w:rsidRDefault="000F16AB">
            <w:pPr>
              <w:rPr>
                <w:rFonts w:ascii="Times New Roman" w:eastAsia="PMingLiU" w:hAnsi="Times New Roman"/>
                <w:sz w:val="18"/>
                <w:szCs w:val="18"/>
              </w:rPr>
            </w:pPr>
            <w:r>
              <w:rPr>
                <w:rFonts w:ascii="Times New Roman" w:hAnsi="Times New Roman"/>
                <w:sz w:val="18"/>
                <w:szCs w:val="18"/>
              </w:rPr>
              <w:t>0510</w:t>
            </w:r>
          </w:p>
        </w:tc>
        <w:tc>
          <w:tcPr>
            <w:tcW w:w="7371" w:type="dxa"/>
            <w:shd w:val="clear" w:color="auto" w:fill="FFFFFF"/>
          </w:tcPr>
          <w:p w14:paraId="6ADAC0A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1.3.8 </w:t>
            </w:r>
            <w:r>
              <w:rPr>
                <w:rFonts w:ascii="Times New Roman" w:hAnsi="Times New Roman"/>
                <w:b/>
                <w:sz w:val="18"/>
                <w:szCs w:val="18"/>
              </w:rPr>
              <w:t>Icke-likvida tillgångar</w:t>
            </w:r>
          </w:p>
          <w:p w14:paraId="651DCE70" w14:textId="77777777" w:rsidR="00B53E52" w:rsidRDefault="00B53E52">
            <w:pPr>
              <w:spacing w:before="0" w:after="0"/>
              <w:ind w:left="28"/>
              <w:rPr>
                <w:rFonts w:ascii="Times New Roman" w:eastAsia="PMingLiU" w:hAnsi="Times New Roman"/>
                <w:b/>
                <w:sz w:val="18"/>
                <w:szCs w:val="18"/>
              </w:rPr>
            </w:pPr>
          </w:p>
          <w:p w14:paraId="43857D9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icke-likvida tillgångar (lånade).</w:t>
            </w:r>
          </w:p>
          <w:p w14:paraId="73311BEB" w14:textId="77777777" w:rsidR="00B53E52" w:rsidRDefault="00B53E52">
            <w:pPr>
              <w:spacing w:before="0" w:after="0"/>
              <w:ind w:left="28"/>
              <w:rPr>
                <w:rFonts w:ascii="Times New Roman" w:eastAsia="PMingLiU" w:hAnsi="Times New Roman"/>
                <w:sz w:val="18"/>
                <w:szCs w:val="18"/>
              </w:rPr>
            </w:pPr>
          </w:p>
        </w:tc>
      </w:tr>
      <w:tr w:rsidR="00B53E52" w14:paraId="03AFC67D" w14:textId="77777777" w:rsidTr="0039321F">
        <w:tc>
          <w:tcPr>
            <w:tcW w:w="703" w:type="dxa"/>
            <w:shd w:val="clear" w:color="auto" w:fill="auto"/>
            <w:vAlign w:val="center"/>
          </w:tcPr>
          <w:p w14:paraId="797C5C19" w14:textId="79F11171" w:rsidR="00B53E52" w:rsidRDefault="000F16AB">
            <w:pPr>
              <w:rPr>
                <w:rFonts w:ascii="Times New Roman" w:eastAsia="PMingLiU" w:hAnsi="Times New Roman"/>
                <w:sz w:val="18"/>
                <w:szCs w:val="18"/>
              </w:rPr>
            </w:pPr>
            <w:r>
              <w:rPr>
                <w:rFonts w:ascii="Times New Roman" w:hAnsi="Times New Roman"/>
                <w:sz w:val="18"/>
                <w:szCs w:val="18"/>
              </w:rPr>
              <w:t>0520</w:t>
            </w:r>
          </w:p>
        </w:tc>
        <w:tc>
          <w:tcPr>
            <w:tcW w:w="7371" w:type="dxa"/>
            <w:shd w:val="clear" w:color="auto" w:fill="auto"/>
          </w:tcPr>
          <w:p w14:paraId="32E61AE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1.3.8.1 Varav säkerhet som swappats uppfyller operativa krav</w:t>
            </w:r>
          </w:p>
          <w:p w14:paraId="40A1DD84" w14:textId="77777777" w:rsidR="00B53E52" w:rsidRDefault="00B53E52">
            <w:pPr>
              <w:spacing w:before="0" w:after="0"/>
              <w:ind w:left="28"/>
              <w:rPr>
                <w:rFonts w:ascii="Times New Roman" w:eastAsia="PMingLiU" w:hAnsi="Times New Roman"/>
                <w:b/>
                <w:bCs/>
                <w:sz w:val="18"/>
                <w:szCs w:val="18"/>
              </w:rPr>
            </w:pPr>
          </w:p>
          <w:p w14:paraId="1CBBD823" w14:textId="4205B4F5" w:rsidR="00B53E52" w:rsidRDefault="00F71050">
            <w:pPr>
              <w:spacing w:before="0" w:after="0"/>
              <w:ind w:left="28"/>
              <w:rPr>
                <w:rFonts w:ascii="Times New Roman" w:hAnsi="Times New Roman"/>
                <w:sz w:val="18"/>
              </w:rPr>
            </w:pPr>
            <w:r>
              <w:rPr>
                <w:rFonts w:ascii="Times New Roman" w:hAnsi="Times New Roman"/>
                <w:sz w:val="18"/>
              </w:rPr>
              <w:t>Av transaktionerna under post 1.3.8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6D5F7F9E" w14:textId="77777777" w:rsidR="00B53E52" w:rsidRDefault="00B53E52">
            <w:pPr>
              <w:spacing w:before="0" w:after="0"/>
              <w:ind w:left="28"/>
              <w:rPr>
                <w:rFonts w:ascii="Times New Roman" w:eastAsia="PMingLiU" w:hAnsi="Times New Roman"/>
                <w:b/>
                <w:bCs/>
                <w:sz w:val="18"/>
                <w:szCs w:val="18"/>
              </w:rPr>
            </w:pPr>
          </w:p>
        </w:tc>
      </w:tr>
      <w:tr w:rsidR="00B53E52" w14:paraId="6A2BB691" w14:textId="77777777" w:rsidTr="0039321F">
        <w:tc>
          <w:tcPr>
            <w:tcW w:w="703" w:type="dxa"/>
            <w:shd w:val="clear" w:color="auto" w:fill="auto"/>
            <w:vAlign w:val="center"/>
          </w:tcPr>
          <w:p w14:paraId="095E6714" w14:textId="303719B5" w:rsidR="00B53E52" w:rsidRDefault="000F16AB">
            <w:pPr>
              <w:rPr>
                <w:rFonts w:ascii="Times New Roman" w:eastAsia="PMingLiU" w:hAnsi="Times New Roman"/>
                <w:sz w:val="18"/>
                <w:szCs w:val="18"/>
              </w:rPr>
            </w:pPr>
            <w:r>
              <w:rPr>
                <w:rFonts w:ascii="Times New Roman" w:hAnsi="Times New Roman"/>
                <w:sz w:val="18"/>
                <w:szCs w:val="18"/>
              </w:rPr>
              <w:t>0530</w:t>
            </w:r>
          </w:p>
        </w:tc>
        <w:tc>
          <w:tcPr>
            <w:tcW w:w="7371" w:type="dxa"/>
            <w:shd w:val="clear" w:color="auto" w:fill="auto"/>
          </w:tcPr>
          <w:p w14:paraId="05A5308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 </w:t>
            </w:r>
            <w:r>
              <w:rPr>
                <w:rFonts w:ascii="Times New Roman" w:hAnsi="Times New Roman"/>
                <w:b/>
                <w:sz w:val="18"/>
                <w:szCs w:val="18"/>
              </w:rPr>
              <w:t>Summa för transaktioner där värdepapper med bakomliggande tillgångar på nivå 2B (bostadslån eller bil, CQS1) lånas ut och följande säkerhet lånas:</w:t>
            </w:r>
          </w:p>
          <w:p w14:paraId="2D44533C" w14:textId="77777777" w:rsidR="00B53E52" w:rsidRDefault="00B53E52">
            <w:pPr>
              <w:spacing w:before="0" w:after="0"/>
              <w:ind w:left="28"/>
              <w:rPr>
                <w:rFonts w:ascii="Times New Roman" w:eastAsia="PMingLiU" w:hAnsi="Times New Roman"/>
                <w:sz w:val="18"/>
                <w:szCs w:val="18"/>
              </w:rPr>
            </w:pPr>
          </w:p>
          <w:p w14:paraId="3139FF9C" w14:textId="6FFBF60A"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190FE335" w14:textId="77777777" w:rsidR="00B53E52" w:rsidRDefault="00B53E52">
            <w:pPr>
              <w:spacing w:before="0" w:after="0"/>
              <w:ind w:left="28"/>
              <w:rPr>
                <w:rFonts w:ascii="Times New Roman" w:eastAsia="PMingLiU" w:hAnsi="Times New Roman"/>
                <w:bCs/>
                <w:sz w:val="18"/>
                <w:szCs w:val="18"/>
              </w:rPr>
            </w:pPr>
          </w:p>
          <w:p w14:paraId="118C327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 för transaktioner där värdepapper med bakomliggande tillgångar på nivå 2B (bostadslån eller bil, CQS1) lånas ut.</w:t>
            </w:r>
          </w:p>
          <w:p w14:paraId="4A779F6B" w14:textId="77777777" w:rsidR="00B53E52" w:rsidRDefault="00B53E52">
            <w:pPr>
              <w:spacing w:before="0" w:after="0"/>
              <w:ind w:left="28"/>
              <w:rPr>
                <w:rFonts w:ascii="Times New Roman" w:eastAsia="PMingLiU" w:hAnsi="Times New Roman"/>
                <w:bCs/>
                <w:sz w:val="18"/>
                <w:szCs w:val="18"/>
              </w:rPr>
            </w:pPr>
          </w:p>
        </w:tc>
      </w:tr>
      <w:tr w:rsidR="00B53E52" w14:paraId="2F0AD473" w14:textId="77777777" w:rsidTr="0039321F">
        <w:tc>
          <w:tcPr>
            <w:tcW w:w="703" w:type="dxa"/>
            <w:shd w:val="clear" w:color="auto" w:fill="FFFFFF"/>
            <w:vAlign w:val="center"/>
          </w:tcPr>
          <w:p w14:paraId="2A07CBB1" w14:textId="4CE1FFC2" w:rsidR="00B53E52" w:rsidRDefault="000F16AB">
            <w:pPr>
              <w:rPr>
                <w:rFonts w:ascii="Times New Roman" w:eastAsia="PMingLiU" w:hAnsi="Times New Roman"/>
                <w:sz w:val="18"/>
                <w:szCs w:val="18"/>
              </w:rPr>
            </w:pPr>
            <w:r>
              <w:rPr>
                <w:rFonts w:ascii="Times New Roman" w:hAnsi="Times New Roman"/>
                <w:sz w:val="18"/>
                <w:szCs w:val="18"/>
              </w:rPr>
              <w:t>0540</w:t>
            </w:r>
          </w:p>
        </w:tc>
        <w:tc>
          <w:tcPr>
            <w:tcW w:w="7371" w:type="dxa"/>
            <w:shd w:val="clear" w:color="auto" w:fill="FFFFFF"/>
          </w:tcPr>
          <w:p w14:paraId="081E182D"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1.4.1 </w:t>
            </w:r>
            <w:r>
              <w:rPr>
                <w:rFonts w:ascii="Times New Roman" w:hAnsi="Times New Roman"/>
                <w:b/>
                <w:bCs/>
                <w:sz w:val="18"/>
                <w:szCs w:val="18"/>
              </w:rPr>
              <w:t>Tillgångar på nivå 1 (utom säkerställda obligationer med extremt hög kvalitet)</w:t>
            </w:r>
          </w:p>
          <w:p w14:paraId="059225C8" w14:textId="77777777" w:rsidR="00B53E52"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Transaktioner i vilka institutet har swappat värdepapper med bakomliggande tillgångar på nivå 2B (bostadslån eller bil, CQS1)</w:t>
            </w:r>
            <w:r>
              <w:rPr>
                <w:rFonts w:ascii="Times New Roman" w:hAnsi="Times New Roman"/>
                <w:sz w:val="18"/>
              </w:rPr>
              <w:t xml:space="preserve"> </w:t>
            </w:r>
            <w:r>
              <w:rPr>
                <w:rFonts w:ascii="Times New Roman" w:hAnsi="Times New Roman"/>
                <w:bCs/>
                <w:sz w:val="18"/>
              </w:rPr>
              <w:t>(utlånade) mot tillgångar på nivå 1 utom säkerställda obligationer med extremt hög kvalitet (lånade).</w:t>
            </w:r>
          </w:p>
          <w:p w14:paraId="52C01C4F" w14:textId="77777777" w:rsidR="00B53E52" w:rsidRDefault="00B53E52">
            <w:pPr>
              <w:autoSpaceDE w:val="0"/>
              <w:autoSpaceDN w:val="0"/>
              <w:adjustRightInd w:val="0"/>
              <w:spacing w:before="0" w:after="0"/>
              <w:rPr>
                <w:rFonts w:ascii="Times New Roman" w:eastAsia="PMingLiU" w:hAnsi="Times New Roman"/>
                <w:b/>
                <w:sz w:val="18"/>
                <w:szCs w:val="18"/>
              </w:rPr>
            </w:pPr>
          </w:p>
        </w:tc>
      </w:tr>
      <w:tr w:rsidR="00B53E52" w14:paraId="6BB5E33A" w14:textId="77777777" w:rsidTr="0039321F">
        <w:tc>
          <w:tcPr>
            <w:tcW w:w="703" w:type="dxa"/>
            <w:shd w:val="clear" w:color="auto" w:fill="FFFFFF"/>
            <w:vAlign w:val="center"/>
          </w:tcPr>
          <w:p w14:paraId="4D84F9C5" w14:textId="151D8880" w:rsidR="00B53E52" w:rsidRDefault="000F16AB">
            <w:pPr>
              <w:rPr>
                <w:rFonts w:ascii="Times New Roman" w:eastAsia="PMingLiU" w:hAnsi="Times New Roman"/>
                <w:sz w:val="18"/>
                <w:szCs w:val="18"/>
              </w:rPr>
            </w:pPr>
            <w:r>
              <w:rPr>
                <w:rFonts w:ascii="Times New Roman" w:hAnsi="Times New Roman"/>
                <w:sz w:val="18"/>
                <w:szCs w:val="18"/>
              </w:rPr>
              <w:t>0550</w:t>
            </w:r>
          </w:p>
        </w:tc>
        <w:tc>
          <w:tcPr>
            <w:tcW w:w="7371" w:type="dxa"/>
            <w:shd w:val="clear" w:color="auto" w:fill="FFFFFF"/>
          </w:tcPr>
          <w:p w14:paraId="016EEB0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1.4.1.1 Varav säkerhet som swappats uppfyller operativa krav</w:t>
            </w:r>
          </w:p>
          <w:p w14:paraId="173B8466" w14:textId="77777777" w:rsidR="00B53E52" w:rsidRDefault="00B53E52">
            <w:pPr>
              <w:spacing w:before="0" w:after="0"/>
              <w:ind w:left="28"/>
              <w:rPr>
                <w:rFonts w:ascii="Times New Roman" w:eastAsia="PMingLiU" w:hAnsi="Times New Roman"/>
                <w:b/>
                <w:bCs/>
                <w:sz w:val="18"/>
                <w:szCs w:val="18"/>
              </w:rPr>
            </w:pPr>
          </w:p>
          <w:p w14:paraId="61530583"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1.4.1 ska kreditinstitutet rapportera</w:t>
            </w:r>
          </w:p>
          <w:p w14:paraId="49074A5E" w14:textId="77777777" w:rsidR="00B53E52" w:rsidRDefault="00B53E52">
            <w:pPr>
              <w:spacing w:before="0" w:after="0"/>
              <w:ind w:left="28"/>
              <w:rPr>
                <w:rFonts w:ascii="Times New Roman" w:hAnsi="Times New Roman"/>
                <w:sz w:val="18"/>
              </w:rPr>
            </w:pPr>
          </w:p>
          <w:p w14:paraId="37BCDD27" w14:textId="0FF9E0B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37CF550" w14:textId="77777777" w:rsidR="00B53E52" w:rsidRDefault="00B53E52">
            <w:pPr>
              <w:spacing w:before="0" w:after="0"/>
              <w:ind w:left="748"/>
              <w:rPr>
                <w:rFonts w:ascii="Times New Roman" w:eastAsia="PMingLiU" w:hAnsi="Times New Roman"/>
                <w:b/>
                <w:bCs/>
                <w:sz w:val="18"/>
                <w:szCs w:val="18"/>
              </w:rPr>
            </w:pPr>
          </w:p>
          <w:p w14:paraId="4BDBD73A" w14:textId="002EC71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BDCABC1" w14:textId="77777777" w:rsidR="00B53E52" w:rsidRDefault="00B53E52">
            <w:pPr>
              <w:spacing w:before="0" w:after="0"/>
              <w:ind w:left="28"/>
              <w:rPr>
                <w:rFonts w:ascii="Times New Roman" w:eastAsia="PMingLiU" w:hAnsi="Times New Roman"/>
                <w:b/>
                <w:bCs/>
                <w:sz w:val="18"/>
                <w:szCs w:val="18"/>
              </w:rPr>
            </w:pPr>
          </w:p>
        </w:tc>
      </w:tr>
      <w:tr w:rsidR="00B53E52" w14:paraId="552437E4" w14:textId="77777777" w:rsidTr="0039321F">
        <w:tc>
          <w:tcPr>
            <w:tcW w:w="703" w:type="dxa"/>
            <w:shd w:val="clear" w:color="auto" w:fill="FFFFFF"/>
            <w:vAlign w:val="center"/>
          </w:tcPr>
          <w:p w14:paraId="3BDB194A" w14:textId="290A53DE" w:rsidR="00B53E52" w:rsidRDefault="000F16AB">
            <w:pPr>
              <w:rPr>
                <w:rFonts w:ascii="Times New Roman" w:eastAsia="PMingLiU" w:hAnsi="Times New Roman"/>
                <w:sz w:val="18"/>
                <w:szCs w:val="18"/>
              </w:rPr>
            </w:pPr>
            <w:r>
              <w:rPr>
                <w:rFonts w:ascii="Times New Roman" w:hAnsi="Times New Roman"/>
                <w:sz w:val="18"/>
                <w:szCs w:val="18"/>
              </w:rPr>
              <w:t>0560</w:t>
            </w:r>
          </w:p>
        </w:tc>
        <w:tc>
          <w:tcPr>
            <w:tcW w:w="7371" w:type="dxa"/>
            <w:shd w:val="clear" w:color="auto" w:fill="FFFFFF"/>
          </w:tcPr>
          <w:p w14:paraId="5F65F10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1.4.2 </w:t>
            </w:r>
            <w:r>
              <w:rPr>
                <w:rFonts w:ascii="Times New Roman" w:hAnsi="Times New Roman"/>
                <w:b/>
                <w:sz w:val="18"/>
                <w:szCs w:val="18"/>
              </w:rPr>
              <w:t>Säkerställda obligationer med extremt hög kvalitet på nivå 1</w:t>
            </w:r>
          </w:p>
          <w:p w14:paraId="64DCFF92" w14:textId="77777777" w:rsidR="00B53E52" w:rsidRDefault="00B53E52">
            <w:pPr>
              <w:spacing w:before="0" w:after="0"/>
              <w:ind w:left="28"/>
              <w:rPr>
                <w:rFonts w:ascii="Times New Roman" w:eastAsia="PMingLiU" w:hAnsi="Times New Roman"/>
                <w:b/>
                <w:sz w:val="18"/>
                <w:szCs w:val="18"/>
              </w:rPr>
            </w:pPr>
          </w:p>
          <w:p w14:paraId="0D45764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w:t>
            </w:r>
            <w:r>
              <w:rPr>
                <w:rFonts w:ascii="Times New Roman" w:hAnsi="Times New Roman"/>
                <w:sz w:val="18"/>
                <w:szCs w:val="18"/>
              </w:rPr>
              <w:t xml:space="preserve"> </w:t>
            </w:r>
            <w:r>
              <w:rPr>
                <w:rFonts w:ascii="Times New Roman" w:hAnsi="Times New Roman"/>
                <w:bCs/>
                <w:sz w:val="18"/>
                <w:szCs w:val="18"/>
              </w:rPr>
              <w:t>(utlånade) mot tillgångar på nivå 1 i form av säkerställda obligationer med extremt hög kvalitet (lånade).</w:t>
            </w:r>
          </w:p>
          <w:p w14:paraId="3CD86840" w14:textId="77777777" w:rsidR="00B53E52" w:rsidRDefault="00B53E52">
            <w:pPr>
              <w:spacing w:before="0" w:after="0"/>
              <w:ind w:left="28"/>
              <w:rPr>
                <w:rFonts w:ascii="Times New Roman" w:eastAsia="PMingLiU" w:hAnsi="Times New Roman"/>
                <w:szCs w:val="18"/>
              </w:rPr>
            </w:pPr>
          </w:p>
        </w:tc>
      </w:tr>
      <w:tr w:rsidR="00B53E52" w14:paraId="0E21FA2D" w14:textId="77777777" w:rsidTr="0039321F">
        <w:tc>
          <w:tcPr>
            <w:tcW w:w="703" w:type="dxa"/>
            <w:shd w:val="clear" w:color="auto" w:fill="FFFFFF"/>
            <w:vAlign w:val="center"/>
          </w:tcPr>
          <w:p w14:paraId="6980FB18" w14:textId="0C403C6D" w:rsidR="00B53E52" w:rsidRDefault="000F16AB">
            <w:pPr>
              <w:rPr>
                <w:rFonts w:ascii="Times New Roman" w:eastAsia="PMingLiU" w:hAnsi="Times New Roman"/>
                <w:sz w:val="18"/>
                <w:szCs w:val="18"/>
              </w:rPr>
            </w:pPr>
            <w:r>
              <w:rPr>
                <w:rFonts w:ascii="Times New Roman" w:hAnsi="Times New Roman"/>
                <w:sz w:val="18"/>
                <w:szCs w:val="18"/>
              </w:rPr>
              <w:t>0570</w:t>
            </w:r>
          </w:p>
        </w:tc>
        <w:tc>
          <w:tcPr>
            <w:tcW w:w="7371" w:type="dxa"/>
            <w:shd w:val="clear" w:color="auto" w:fill="FFFFFF"/>
          </w:tcPr>
          <w:p w14:paraId="142DBCA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1.4.2.1 Varav säkerhet som swappats uppfyller operativa krav</w:t>
            </w:r>
          </w:p>
          <w:p w14:paraId="39AC4DCE" w14:textId="77777777" w:rsidR="00B53E52" w:rsidRDefault="00B53E52">
            <w:pPr>
              <w:spacing w:before="0" w:after="0"/>
              <w:ind w:left="28"/>
              <w:rPr>
                <w:rFonts w:ascii="Times New Roman" w:eastAsia="PMingLiU" w:hAnsi="Times New Roman"/>
                <w:b/>
                <w:bCs/>
                <w:sz w:val="18"/>
                <w:szCs w:val="18"/>
              </w:rPr>
            </w:pPr>
          </w:p>
          <w:p w14:paraId="2231B593"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1.4.2 ska kreditinstitutet rapportera</w:t>
            </w:r>
          </w:p>
          <w:p w14:paraId="680F84CB" w14:textId="77777777" w:rsidR="00B53E52" w:rsidRDefault="00B53E52">
            <w:pPr>
              <w:spacing w:before="0" w:after="0"/>
              <w:ind w:left="28"/>
              <w:rPr>
                <w:rFonts w:ascii="Times New Roman" w:hAnsi="Times New Roman"/>
                <w:sz w:val="18"/>
              </w:rPr>
            </w:pPr>
          </w:p>
          <w:p w14:paraId="36664905" w14:textId="5AA06F7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D0C2687" w14:textId="77777777" w:rsidR="00B53E52" w:rsidRDefault="00B53E52">
            <w:pPr>
              <w:spacing w:before="0" w:after="0"/>
              <w:ind w:left="748"/>
              <w:rPr>
                <w:rFonts w:ascii="Times New Roman" w:eastAsia="PMingLiU" w:hAnsi="Times New Roman"/>
                <w:b/>
                <w:bCs/>
                <w:sz w:val="18"/>
                <w:szCs w:val="18"/>
              </w:rPr>
            </w:pPr>
          </w:p>
          <w:p w14:paraId="262EB720" w14:textId="57E1823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934154C" w14:textId="77777777" w:rsidR="00B53E52" w:rsidRDefault="00B53E52">
            <w:pPr>
              <w:spacing w:before="0" w:after="0"/>
              <w:ind w:left="28"/>
              <w:rPr>
                <w:rFonts w:ascii="Times New Roman" w:eastAsia="PMingLiU" w:hAnsi="Times New Roman"/>
                <w:b/>
                <w:bCs/>
                <w:sz w:val="18"/>
                <w:szCs w:val="18"/>
              </w:rPr>
            </w:pPr>
          </w:p>
        </w:tc>
      </w:tr>
      <w:tr w:rsidR="00B53E52" w14:paraId="2B9BEAA0" w14:textId="77777777" w:rsidTr="0039321F">
        <w:tc>
          <w:tcPr>
            <w:tcW w:w="703" w:type="dxa"/>
            <w:shd w:val="clear" w:color="auto" w:fill="FFFFFF"/>
            <w:vAlign w:val="center"/>
          </w:tcPr>
          <w:p w14:paraId="48874399" w14:textId="175ACDBC" w:rsidR="00B53E52" w:rsidRDefault="000F16AB">
            <w:pPr>
              <w:rPr>
                <w:rFonts w:ascii="Times New Roman" w:eastAsia="PMingLiU" w:hAnsi="Times New Roman"/>
                <w:sz w:val="18"/>
                <w:szCs w:val="18"/>
              </w:rPr>
            </w:pPr>
            <w:r>
              <w:rPr>
                <w:rFonts w:ascii="Times New Roman" w:hAnsi="Times New Roman"/>
                <w:sz w:val="18"/>
                <w:szCs w:val="18"/>
              </w:rPr>
              <w:t>0580</w:t>
            </w:r>
          </w:p>
        </w:tc>
        <w:tc>
          <w:tcPr>
            <w:tcW w:w="7371" w:type="dxa"/>
            <w:shd w:val="clear" w:color="auto" w:fill="FFFFFF"/>
          </w:tcPr>
          <w:p w14:paraId="083927B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1.4.3 </w:t>
            </w:r>
            <w:r>
              <w:rPr>
                <w:rFonts w:ascii="Times New Roman" w:hAnsi="Times New Roman"/>
                <w:b/>
                <w:sz w:val="18"/>
                <w:szCs w:val="18"/>
              </w:rPr>
              <w:t>Tillgångar på nivå 2A</w:t>
            </w:r>
          </w:p>
          <w:p w14:paraId="13B556DF" w14:textId="77777777" w:rsidR="00B53E52" w:rsidRDefault="00B53E52">
            <w:pPr>
              <w:spacing w:before="0" w:after="0"/>
              <w:ind w:left="28"/>
              <w:rPr>
                <w:rFonts w:ascii="Times New Roman" w:eastAsia="PMingLiU" w:hAnsi="Times New Roman"/>
                <w:b/>
                <w:sz w:val="18"/>
                <w:szCs w:val="18"/>
              </w:rPr>
            </w:pPr>
          </w:p>
          <w:p w14:paraId="2ED2761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w:t>
            </w:r>
            <w:r>
              <w:rPr>
                <w:rFonts w:ascii="Times New Roman" w:hAnsi="Times New Roman"/>
                <w:sz w:val="18"/>
                <w:szCs w:val="18"/>
              </w:rPr>
              <w:t xml:space="preserve"> </w:t>
            </w:r>
            <w:r>
              <w:rPr>
                <w:rFonts w:ascii="Times New Roman" w:hAnsi="Times New Roman"/>
                <w:bCs/>
                <w:sz w:val="18"/>
                <w:szCs w:val="18"/>
              </w:rPr>
              <w:t>(utlånade) mot tillgångar på nivå 2A (lånade).</w:t>
            </w:r>
          </w:p>
          <w:p w14:paraId="5B0A0CDA" w14:textId="77777777" w:rsidR="00B53E52" w:rsidRDefault="00B53E52">
            <w:pPr>
              <w:spacing w:before="0" w:after="0"/>
              <w:ind w:left="28"/>
              <w:rPr>
                <w:rFonts w:ascii="Times New Roman" w:eastAsia="PMingLiU" w:hAnsi="Times New Roman"/>
                <w:szCs w:val="18"/>
              </w:rPr>
            </w:pPr>
          </w:p>
        </w:tc>
      </w:tr>
      <w:tr w:rsidR="00B53E52" w14:paraId="5C32A350" w14:textId="77777777" w:rsidTr="0039321F">
        <w:tc>
          <w:tcPr>
            <w:tcW w:w="703" w:type="dxa"/>
            <w:shd w:val="clear" w:color="auto" w:fill="FFFFFF"/>
            <w:vAlign w:val="center"/>
          </w:tcPr>
          <w:p w14:paraId="1784D764" w14:textId="11935840" w:rsidR="00B53E52" w:rsidRDefault="000F16AB">
            <w:pPr>
              <w:rPr>
                <w:rFonts w:ascii="Times New Roman" w:eastAsia="PMingLiU" w:hAnsi="Times New Roman"/>
                <w:sz w:val="18"/>
                <w:szCs w:val="18"/>
              </w:rPr>
            </w:pPr>
            <w:r>
              <w:rPr>
                <w:rFonts w:ascii="Times New Roman" w:hAnsi="Times New Roman"/>
                <w:sz w:val="18"/>
                <w:szCs w:val="18"/>
              </w:rPr>
              <w:t>0590</w:t>
            </w:r>
          </w:p>
        </w:tc>
        <w:tc>
          <w:tcPr>
            <w:tcW w:w="7371" w:type="dxa"/>
            <w:shd w:val="clear" w:color="auto" w:fill="FFFFFF"/>
          </w:tcPr>
          <w:p w14:paraId="5E47D3F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1.4.3.1 Varav säkerhet som swappats uppfyller operativa krav</w:t>
            </w:r>
          </w:p>
          <w:p w14:paraId="049AC2BC" w14:textId="77777777" w:rsidR="00B53E52" w:rsidRDefault="00B53E52">
            <w:pPr>
              <w:spacing w:before="0" w:after="0"/>
              <w:ind w:left="28"/>
              <w:rPr>
                <w:rFonts w:ascii="Times New Roman" w:eastAsia="PMingLiU" w:hAnsi="Times New Roman"/>
                <w:b/>
                <w:bCs/>
                <w:sz w:val="18"/>
                <w:szCs w:val="18"/>
              </w:rPr>
            </w:pPr>
          </w:p>
          <w:p w14:paraId="402D554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1.4.3 ska kreditinstitutet rapportera</w:t>
            </w:r>
          </w:p>
          <w:p w14:paraId="262D5A5D" w14:textId="77777777" w:rsidR="00B53E52" w:rsidRDefault="00B53E52">
            <w:pPr>
              <w:spacing w:before="0" w:after="0"/>
              <w:ind w:left="28"/>
              <w:rPr>
                <w:rFonts w:ascii="Times New Roman" w:hAnsi="Times New Roman"/>
                <w:sz w:val="18"/>
              </w:rPr>
            </w:pPr>
          </w:p>
          <w:p w14:paraId="34F065E5" w14:textId="73CBC80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581E04E" w14:textId="77777777" w:rsidR="00B53E52" w:rsidRDefault="00B53E52">
            <w:pPr>
              <w:spacing w:before="0" w:after="0"/>
              <w:ind w:left="748"/>
              <w:rPr>
                <w:rFonts w:ascii="Times New Roman" w:eastAsia="PMingLiU" w:hAnsi="Times New Roman"/>
                <w:b/>
                <w:bCs/>
                <w:sz w:val="18"/>
                <w:szCs w:val="18"/>
              </w:rPr>
            </w:pPr>
          </w:p>
          <w:p w14:paraId="6286C934" w14:textId="6BC610A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7E1CAEC" w14:textId="77777777" w:rsidR="00B53E52" w:rsidRDefault="00B53E52">
            <w:pPr>
              <w:spacing w:before="0" w:after="0"/>
              <w:ind w:left="28"/>
              <w:rPr>
                <w:rFonts w:ascii="Times New Roman" w:eastAsia="PMingLiU" w:hAnsi="Times New Roman"/>
                <w:b/>
                <w:bCs/>
                <w:sz w:val="18"/>
                <w:szCs w:val="18"/>
              </w:rPr>
            </w:pPr>
          </w:p>
        </w:tc>
      </w:tr>
      <w:tr w:rsidR="00B53E52" w14:paraId="37740BAE" w14:textId="77777777" w:rsidTr="0039321F">
        <w:tc>
          <w:tcPr>
            <w:tcW w:w="703" w:type="dxa"/>
            <w:shd w:val="clear" w:color="auto" w:fill="FFFFFF"/>
            <w:vAlign w:val="center"/>
          </w:tcPr>
          <w:p w14:paraId="1DB01D44" w14:textId="5CAD5681" w:rsidR="00B53E52" w:rsidRDefault="000F16AB">
            <w:pPr>
              <w:rPr>
                <w:rFonts w:ascii="Times New Roman" w:eastAsia="PMingLiU" w:hAnsi="Times New Roman"/>
                <w:sz w:val="18"/>
                <w:szCs w:val="18"/>
              </w:rPr>
            </w:pPr>
            <w:r>
              <w:rPr>
                <w:rFonts w:ascii="Times New Roman" w:hAnsi="Times New Roman"/>
                <w:sz w:val="18"/>
                <w:szCs w:val="18"/>
              </w:rPr>
              <w:t>0600</w:t>
            </w:r>
          </w:p>
        </w:tc>
        <w:tc>
          <w:tcPr>
            <w:tcW w:w="7371" w:type="dxa"/>
            <w:shd w:val="clear" w:color="auto" w:fill="FFFFFF"/>
          </w:tcPr>
          <w:p w14:paraId="085F6E1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1.4.4 </w:t>
            </w:r>
            <w:r>
              <w:rPr>
                <w:rFonts w:ascii="Times New Roman" w:hAnsi="Times New Roman"/>
                <w:b/>
                <w:sz w:val="18"/>
                <w:szCs w:val="18"/>
              </w:rPr>
              <w:t>Värdepapper med bakomliggande tillgångar på nivå 2B (bostadslån eller bil, CQS1)</w:t>
            </w:r>
          </w:p>
          <w:p w14:paraId="500ECDD5" w14:textId="77777777" w:rsidR="00B53E52" w:rsidRDefault="00B53E52">
            <w:pPr>
              <w:spacing w:before="0" w:after="0"/>
              <w:ind w:left="28"/>
              <w:rPr>
                <w:rFonts w:ascii="Times New Roman" w:eastAsia="PMingLiU" w:hAnsi="Times New Roman"/>
                <w:b/>
                <w:sz w:val="18"/>
                <w:szCs w:val="18"/>
              </w:rPr>
            </w:pPr>
          </w:p>
          <w:p w14:paraId="62FB32A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w:t>
            </w:r>
            <w:r>
              <w:rPr>
                <w:rFonts w:ascii="Times New Roman" w:hAnsi="Times New Roman"/>
                <w:sz w:val="18"/>
                <w:szCs w:val="18"/>
              </w:rPr>
              <w:t xml:space="preserve"> </w:t>
            </w:r>
            <w:r>
              <w:rPr>
                <w:rFonts w:ascii="Times New Roman" w:hAnsi="Times New Roman"/>
                <w:bCs/>
                <w:sz w:val="18"/>
                <w:szCs w:val="18"/>
              </w:rPr>
              <w:t>(utlånade) mot värdepapper med bakomliggande tillgångar på nivå 2B</w:t>
            </w:r>
            <w:r>
              <w:rPr>
                <w:rFonts w:ascii="Times New Roman" w:hAnsi="Times New Roman"/>
                <w:sz w:val="18"/>
                <w:szCs w:val="18"/>
              </w:rPr>
              <w:t xml:space="preserve"> (bostadslån eller bil, CQS1)</w:t>
            </w:r>
            <w:r>
              <w:rPr>
                <w:rFonts w:ascii="Times New Roman" w:hAnsi="Times New Roman"/>
                <w:bCs/>
                <w:sz w:val="18"/>
                <w:szCs w:val="18"/>
              </w:rPr>
              <w:t xml:space="preserve"> (lånade).</w:t>
            </w:r>
          </w:p>
          <w:p w14:paraId="59D40FEE" w14:textId="77777777" w:rsidR="00B53E52" w:rsidRDefault="00B53E52">
            <w:pPr>
              <w:spacing w:before="0" w:after="0"/>
              <w:ind w:left="28"/>
              <w:rPr>
                <w:rFonts w:ascii="Times New Roman" w:eastAsia="PMingLiU" w:hAnsi="Times New Roman"/>
                <w:szCs w:val="18"/>
              </w:rPr>
            </w:pPr>
          </w:p>
        </w:tc>
      </w:tr>
      <w:tr w:rsidR="00B53E52" w14:paraId="6F9158C5" w14:textId="77777777" w:rsidTr="0039321F">
        <w:tc>
          <w:tcPr>
            <w:tcW w:w="703" w:type="dxa"/>
            <w:shd w:val="clear" w:color="auto" w:fill="FFFFFF"/>
            <w:vAlign w:val="center"/>
          </w:tcPr>
          <w:p w14:paraId="79F0F377" w14:textId="00DC891B" w:rsidR="00B53E52" w:rsidRDefault="000F16AB">
            <w:pPr>
              <w:rPr>
                <w:rFonts w:ascii="Times New Roman" w:eastAsia="PMingLiU" w:hAnsi="Times New Roman"/>
                <w:sz w:val="18"/>
                <w:szCs w:val="18"/>
              </w:rPr>
            </w:pPr>
            <w:r>
              <w:rPr>
                <w:rFonts w:ascii="Times New Roman" w:hAnsi="Times New Roman"/>
                <w:sz w:val="18"/>
                <w:szCs w:val="18"/>
              </w:rPr>
              <w:t>0610</w:t>
            </w:r>
          </w:p>
        </w:tc>
        <w:tc>
          <w:tcPr>
            <w:tcW w:w="7371" w:type="dxa"/>
            <w:shd w:val="clear" w:color="auto" w:fill="FFFFFF"/>
          </w:tcPr>
          <w:p w14:paraId="2BB9139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1.4.4.1 Varav säkerhet som swappats uppfyller operativa krav</w:t>
            </w:r>
          </w:p>
          <w:p w14:paraId="76316F54" w14:textId="77777777" w:rsidR="00B53E52" w:rsidRDefault="00B53E52">
            <w:pPr>
              <w:spacing w:before="0" w:after="0"/>
              <w:ind w:left="28"/>
              <w:rPr>
                <w:rFonts w:ascii="Times New Roman" w:eastAsia="PMingLiU" w:hAnsi="Times New Roman"/>
                <w:b/>
                <w:bCs/>
                <w:sz w:val="18"/>
                <w:szCs w:val="18"/>
              </w:rPr>
            </w:pPr>
          </w:p>
          <w:p w14:paraId="6188E3C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1.4.4 ska kreditinstitutet rapportera</w:t>
            </w:r>
          </w:p>
          <w:p w14:paraId="5B97F3BB" w14:textId="77777777" w:rsidR="00B53E52" w:rsidRDefault="00B53E52">
            <w:pPr>
              <w:spacing w:before="0" w:after="0"/>
              <w:ind w:left="28"/>
              <w:rPr>
                <w:rFonts w:ascii="Times New Roman" w:hAnsi="Times New Roman"/>
                <w:sz w:val="18"/>
              </w:rPr>
            </w:pPr>
          </w:p>
          <w:p w14:paraId="6F6E38FA" w14:textId="0D39ADD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28CCC2C" w14:textId="77777777" w:rsidR="00B53E52" w:rsidRDefault="00B53E52">
            <w:pPr>
              <w:spacing w:before="0" w:after="0"/>
              <w:ind w:left="748"/>
              <w:rPr>
                <w:rFonts w:ascii="Times New Roman" w:eastAsia="PMingLiU" w:hAnsi="Times New Roman"/>
                <w:b/>
                <w:bCs/>
                <w:sz w:val="18"/>
                <w:szCs w:val="18"/>
              </w:rPr>
            </w:pPr>
          </w:p>
          <w:p w14:paraId="1E81AFD8" w14:textId="78CEF72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043AEAF" w14:textId="77777777" w:rsidR="00B53E52" w:rsidRDefault="00B53E52">
            <w:pPr>
              <w:spacing w:before="0" w:after="0"/>
              <w:ind w:left="28"/>
              <w:rPr>
                <w:rFonts w:ascii="Times New Roman" w:eastAsia="PMingLiU" w:hAnsi="Times New Roman"/>
                <w:b/>
                <w:bCs/>
                <w:sz w:val="18"/>
                <w:szCs w:val="18"/>
              </w:rPr>
            </w:pPr>
          </w:p>
        </w:tc>
      </w:tr>
      <w:tr w:rsidR="00B53E52" w14:paraId="4EFA0AA1" w14:textId="77777777" w:rsidTr="0039321F">
        <w:tc>
          <w:tcPr>
            <w:tcW w:w="703" w:type="dxa"/>
            <w:shd w:val="clear" w:color="auto" w:fill="FFFFFF"/>
            <w:vAlign w:val="center"/>
          </w:tcPr>
          <w:p w14:paraId="36077EAB" w14:textId="2784760D" w:rsidR="00B53E52" w:rsidRDefault="000F16AB">
            <w:pPr>
              <w:rPr>
                <w:rFonts w:ascii="Times New Roman" w:eastAsia="PMingLiU" w:hAnsi="Times New Roman"/>
                <w:sz w:val="18"/>
                <w:szCs w:val="18"/>
              </w:rPr>
            </w:pPr>
            <w:r>
              <w:rPr>
                <w:rFonts w:ascii="Times New Roman" w:hAnsi="Times New Roman"/>
                <w:sz w:val="18"/>
                <w:szCs w:val="18"/>
              </w:rPr>
              <w:t>0620</w:t>
            </w:r>
          </w:p>
        </w:tc>
        <w:tc>
          <w:tcPr>
            <w:tcW w:w="7371" w:type="dxa"/>
            <w:shd w:val="clear" w:color="auto" w:fill="FFFFFF"/>
          </w:tcPr>
          <w:p w14:paraId="58933EC3"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1.4.5 </w:t>
            </w:r>
            <w:r>
              <w:rPr>
                <w:rFonts w:ascii="Times New Roman" w:hAnsi="Times New Roman"/>
                <w:b/>
                <w:sz w:val="18"/>
                <w:szCs w:val="18"/>
              </w:rPr>
              <w:t>Säkerställda obligationer med hög kvalitet på nivå 2B</w:t>
            </w:r>
          </w:p>
          <w:p w14:paraId="23DB941C" w14:textId="77777777" w:rsidR="00B53E52" w:rsidRDefault="00B53E52">
            <w:pPr>
              <w:spacing w:before="0" w:after="0"/>
              <w:ind w:left="28"/>
              <w:rPr>
                <w:rFonts w:ascii="Times New Roman" w:eastAsia="PMingLiU" w:hAnsi="Times New Roman"/>
                <w:b/>
                <w:sz w:val="18"/>
                <w:szCs w:val="18"/>
              </w:rPr>
            </w:pPr>
          </w:p>
          <w:p w14:paraId="39CDC4C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 (utlånade) mot tillgångar på nivå 2B i form av säkerställda obligationer med hög kvalitet (lånade).</w:t>
            </w:r>
          </w:p>
          <w:p w14:paraId="2602A82A" w14:textId="77777777" w:rsidR="00B53E52" w:rsidRDefault="00B53E52">
            <w:pPr>
              <w:spacing w:before="0" w:after="0"/>
              <w:ind w:left="28"/>
              <w:rPr>
                <w:rFonts w:ascii="Times New Roman" w:eastAsia="PMingLiU" w:hAnsi="Times New Roman"/>
                <w:sz w:val="18"/>
                <w:szCs w:val="18"/>
              </w:rPr>
            </w:pPr>
          </w:p>
        </w:tc>
      </w:tr>
      <w:tr w:rsidR="00B53E52" w14:paraId="6FA29643" w14:textId="77777777" w:rsidTr="0039321F">
        <w:tc>
          <w:tcPr>
            <w:tcW w:w="703" w:type="dxa"/>
            <w:shd w:val="clear" w:color="auto" w:fill="FFFFFF"/>
            <w:vAlign w:val="center"/>
          </w:tcPr>
          <w:p w14:paraId="6976A53E" w14:textId="1FB18EC4" w:rsidR="00B53E52" w:rsidRDefault="000F16AB">
            <w:pPr>
              <w:rPr>
                <w:rFonts w:ascii="Times New Roman" w:eastAsia="PMingLiU" w:hAnsi="Times New Roman"/>
                <w:sz w:val="18"/>
                <w:szCs w:val="18"/>
              </w:rPr>
            </w:pPr>
            <w:r>
              <w:rPr>
                <w:rFonts w:ascii="Times New Roman" w:hAnsi="Times New Roman"/>
                <w:sz w:val="18"/>
                <w:szCs w:val="18"/>
              </w:rPr>
              <w:t>0630</w:t>
            </w:r>
          </w:p>
        </w:tc>
        <w:tc>
          <w:tcPr>
            <w:tcW w:w="7371" w:type="dxa"/>
            <w:shd w:val="clear" w:color="auto" w:fill="FFFFFF"/>
          </w:tcPr>
          <w:p w14:paraId="07AE24CD"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1.4.5.1 Varav säkerhet som swappats uppfyller operativa krav</w:t>
            </w:r>
          </w:p>
          <w:p w14:paraId="3EC687D1" w14:textId="77777777" w:rsidR="00B53E52" w:rsidRDefault="00B53E52">
            <w:pPr>
              <w:spacing w:before="0" w:after="0"/>
              <w:ind w:left="28"/>
              <w:rPr>
                <w:rFonts w:ascii="Times New Roman" w:eastAsia="PMingLiU" w:hAnsi="Times New Roman"/>
                <w:b/>
                <w:bCs/>
                <w:sz w:val="18"/>
                <w:szCs w:val="18"/>
              </w:rPr>
            </w:pPr>
          </w:p>
          <w:p w14:paraId="6155315E"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1.4.5 ska kreditinstitutet rapportera</w:t>
            </w:r>
          </w:p>
          <w:p w14:paraId="1C53D830" w14:textId="77777777" w:rsidR="00B53E52" w:rsidRDefault="00B53E52">
            <w:pPr>
              <w:spacing w:before="0" w:after="0"/>
              <w:ind w:left="28"/>
              <w:rPr>
                <w:rFonts w:ascii="Times New Roman" w:hAnsi="Times New Roman"/>
                <w:sz w:val="18"/>
              </w:rPr>
            </w:pPr>
          </w:p>
          <w:p w14:paraId="579978A3" w14:textId="2F231B2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5B5DED4" w14:textId="77777777" w:rsidR="00B53E52" w:rsidRDefault="00B53E52">
            <w:pPr>
              <w:spacing w:before="0" w:after="0"/>
              <w:ind w:left="748"/>
              <w:rPr>
                <w:rFonts w:ascii="Times New Roman" w:eastAsia="PMingLiU" w:hAnsi="Times New Roman"/>
                <w:b/>
                <w:bCs/>
                <w:sz w:val="18"/>
                <w:szCs w:val="18"/>
              </w:rPr>
            </w:pPr>
          </w:p>
          <w:p w14:paraId="1D324E26" w14:textId="70D4D33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DECC732" w14:textId="77777777" w:rsidR="00B53E52" w:rsidRDefault="00B53E52">
            <w:pPr>
              <w:spacing w:before="0" w:after="0"/>
              <w:ind w:left="28"/>
              <w:rPr>
                <w:rFonts w:ascii="Times New Roman" w:eastAsia="PMingLiU" w:hAnsi="Times New Roman"/>
                <w:b/>
                <w:bCs/>
                <w:sz w:val="18"/>
                <w:szCs w:val="18"/>
              </w:rPr>
            </w:pPr>
          </w:p>
        </w:tc>
      </w:tr>
      <w:tr w:rsidR="00B53E52" w14:paraId="536FFCDE" w14:textId="77777777" w:rsidTr="0039321F">
        <w:tc>
          <w:tcPr>
            <w:tcW w:w="703" w:type="dxa"/>
            <w:shd w:val="clear" w:color="auto" w:fill="FFFFFF"/>
            <w:vAlign w:val="center"/>
          </w:tcPr>
          <w:p w14:paraId="4B6B8505" w14:textId="79BEC376" w:rsidR="00B53E52" w:rsidRDefault="000F16AB">
            <w:pPr>
              <w:rPr>
                <w:rFonts w:ascii="Times New Roman" w:eastAsia="PMingLiU" w:hAnsi="Times New Roman"/>
                <w:sz w:val="18"/>
                <w:szCs w:val="18"/>
              </w:rPr>
            </w:pPr>
            <w:r>
              <w:rPr>
                <w:rFonts w:ascii="Times New Roman" w:hAnsi="Times New Roman"/>
                <w:sz w:val="18"/>
                <w:szCs w:val="18"/>
              </w:rPr>
              <w:t>0640</w:t>
            </w:r>
          </w:p>
        </w:tc>
        <w:tc>
          <w:tcPr>
            <w:tcW w:w="7371" w:type="dxa"/>
            <w:shd w:val="clear" w:color="auto" w:fill="FFFFFF"/>
          </w:tcPr>
          <w:p w14:paraId="76DAF43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1.4.6 </w:t>
            </w:r>
            <w:r>
              <w:rPr>
                <w:rFonts w:ascii="Times New Roman" w:hAnsi="Times New Roman"/>
                <w:b/>
                <w:sz w:val="18"/>
                <w:szCs w:val="18"/>
              </w:rPr>
              <w:t>Värdepapper med bakomliggande tillgångar på nivå 2B (kommersiella eller till enskilda, medlemsstat, CQS1)</w:t>
            </w:r>
          </w:p>
          <w:p w14:paraId="48D8F026" w14:textId="77777777" w:rsidR="00B53E52" w:rsidRDefault="00B53E52">
            <w:pPr>
              <w:spacing w:before="0" w:after="0"/>
              <w:ind w:left="28"/>
              <w:rPr>
                <w:rFonts w:ascii="Times New Roman" w:eastAsia="PMingLiU" w:hAnsi="Times New Roman"/>
                <w:b/>
                <w:sz w:val="18"/>
                <w:szCs w:val="18"/>
              </w:rPr>
            </w:pPr>
          </w:p>
          <w:p w14:paraId="4581C4E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värdepapper med bakomliggande tillgångar på nivå 2B </w:t>
            </w:r>
            <w:r>
              <w:rPr>
                <w:rFonts w:ascii="Times New Roman" w:hAnsi="Times New Roman"/>
                <w:bCs/>
                <w:sz w:val="18"/>
                <w:szCs w:val="18"/>
              </w:rPr>
              <w:t>(bostadslån eller bil, CQS1)</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1E6CEA94" w14:textId="77777777" w:rsidR="00B53E52" w:rsidRDefault="00B53E52">
            <w:pPr>
              <w:spacing w:before="0" w:after="0"/>
              <w:ind w:left="28"/>
              <w:rPr>
                <w:rFonts w:ascii="Times New Roman" w:eastAsia="PMingLiU" w:hAnsi="Times New Roman"/>
                <w:sz w:val="18"/>
                <w:szCs w:val="18"/>
              </w:rPr>
            </w:pPr>
          </w:p>
        </w:tc>
      </w:tr>
      <w:tr w:rsidR="00B53E52" w14:paraId="36AE3B84" w14:textId="77777777" w:rsidTr="0039321F">
        <w:tc>
          <w:tcPr>
            <w:tcW w:w="703" w:type="dxa"/>
            <w:shd w:val="clear" w:color="auto" w:fill="FFFFFF"/>
            <w:vAlign w:val="center"/>
          </w:tcPr>
          <w:p w14:paraId="0A44A6F8" w14:textId="265D8EA7" w:rsidR="00B53E52" w:rsidRDefault="000F16AB">
            <w:pPr>
              <w:rPr>
                <w:rFonts w:ascii="Times New Roman" w:eastAsia="PMingLiU" w:hAnsi="Times New Roman"/>
                <w:sz w:val="18"/>
                <w:szCs w:val="18"/>
              </w:rPr>
            </w:pPr>
            <w:r>
              <w:rPr>
                <w:rFonts w:ascii="Times New Roman" w:hAnsi="Times New Roman"/>
                <w:sz w:val="18"/>
                <w:szCs w:val="18"/>
              </w:rPr>
              <w:t>0650</w:t>
            </w:r>
          </w:p>
        </w:tc>
        <w:tc>
          <w:tcPr>
            <w:tcW w:w="7371" w:type="dxa"/>
            <w:shd w:val="clear" w:color="auto" w:fill="FFFFFF"/>
          </w:tcPr>
          <w:p w14:paraId="06C6352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1.4.6.1 Varav säkerhet som swappats uppfyller operativa krav</w:t>
            </w:r>
          </w:p>
          <w:p w14:paraId="7CF24127" w14:textId="77777777" w:rsidR="00B53E52" w:rsidRDefault="00B53E52">
            <w:pPr>
              <w:spacing w:before="0" w:after="0"/>
              <w:ind w:left="28"/>
              <w:rPr>
                <w:rFonts w:ascii="Times New Roman" w:eastAsia="PMingLiU" w:hAnsi="Times New Roman"/>
                <w:b/>
                <w:bCs/>
                <w:sz w:val="18"/>
                <w:szCs w:val="18"/>
              </w:rPr>
            </w:pPr>
          </w:p>
          <w:p w14:paraId="74BA7E82"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1.4.6 ska kreditinstitutet rapportera</w:t>
            </w:r>
          </w:p>
          <w:p w14:paraId="31943F7B" w14:textId="77777777" w:rsidR="00B53E52" w:rsidRDefault="00B53E52">
            <w:pPr>
              <w:spacing w:before="0" w:after="0"/>
              <w:ind w:left="28"/>
              <w:rPr>
                <w:rFonts w:ascii="Times New Roman" w:hAnsi="Times New Roman"/>
                <w:sz w:val="18"/>
              </w:rPr>
            </w:pPr>
          </w:p>
          <w:p w14:paraId="1F542E13" w14:textId="685A191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B7840F3" w14:textId="77777777" w:rsidR="00B53E52" w:rsidRDefault="00B53E52">
            <w:pPr>
              <w:spacing w:before="0" w:after="0"/>
              <w:ind w:left="748"/>
              <w:rPr>
                <w:rFonts w:ascii="Times New Roman" w:eastAsia="PMingLiU" w:hAnsi="Times New Roman"/>
                <w:b/>
                <w:bCs/>
                <w:sz w:val="18"/>
                <w:szCs w:val="18"/>
              </w:rPr>
            </w:pPr>
          </w:p>
          <w:p w14:paraId="4F60B75E" w14:textId="5A11E88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C676C30" w14:textId="77777777" w:rsidR="00B53E52" w:rsidRDefault="00B53E52">
            <w:pPr>
              <w:spacing w:before="0" w:after="0"/>
              <w:ind w:left="28"/>
              <w:rPr>
                <w:rFonts w:ascii="Times New Roman" w:eastAsia="PMingLiU" w:hAnsi="Times New Roman"/>
                <w:b/>
                <w:bCs/>
                <w:sz w:val="18"/>
                <w:szCs w:val="18"/>
              </w:rPr>
            </w:pPr>
          </w:p>
        </w:tc>
      </w:tr>
      <w:tr w:rsidR="00B53E52" w14:paraId="3CEAD5EE" w14:textId="77777777" w:rsidTr="0039321F">
        <w:tc>
          <w:tcPr>
            <w:tcW w:w="703" w:type="dxa"/>
            <w:shd w:val="clear" w:color="auto" w:fill="FFFFFF"/>
            <w:vAlign w:val="center"/>
          </w:tcPr>
          <w:p w14:paraId="552DF4C5" w14:textId="6E365370" w:rsidR="00B53E52" w:rsidRDefault="000F16AB">
            <w:pPr>
              <w:rPr>
                <w:rFonts w:ascii="Times New Roman" w:eastAsia="PMingLiU" w:hAnsi="Times New Roman"/>
                <w:sz w:val="18"/>
                <w:szCs w:val="18"/>
              </w:rPr>
            </w:pPr>
            <w:r>
              <w:rPr>
                <w:rFonts w:ascii="Times New Roman" w:hAnsi="Times New Roman"/>
                <w:sz w:val="18"/>
                <w:szCs w:val="18"/>
              </w:rPr>
              <w:t>0660</w:t>
            </w:r>
          </w:p>
        </w:tc>
        <w:tc>
          <w:tcPr>
            <w:tcW w:w="7371" w:type="dxa"/>
            <w:shd w:val="clear" w:color="auto" w:fill="FFFFFF"/>
          </w:tcPr>
          <w:p w14:paraId="5F13FDC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1.4.7 </w:t>
            </w:r>
            <w:r>
              <w:rPr>
                <w:rFonts w:ascii="Times New Roman" w:hAnsi="Times New Roman"/>
                <w:b/>
                <w:sz w:val="18"/>
                <w:szCs w:val="18"/>
              </w:rPr>
              <w:t>Andra på nivå 2B</w:t>
            </w:r>
          </w:p>
          <w:p w14:paraId="1CFBE828" w14:textId="77777777" w:rsidR="00B53E52" w:rsidRDefault="00B53E52">
            <w:pPr>
              <w:spacing w:before="0" w:after="0"/>
              <w:ind w:left="28"/>
              <w:rPr>
                <w:rFonts w:ascii="Times New Roman" w:eastAsia="PMingLiU" w:hAnsi="Times New Roman"/>
                <w:b/>
                <w:sz w:val="18"/>
                <w:szCs w:val="18"/>
              </w:rPr>
            </w:pPr>
          </w:p>
          <w:p w14:paraId="0705FBB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värdepapper med bakomliggande tillgångar på nivå 2B </w:t>
            </w:r>
            <w:r>
              <w:rPr>
                <w:rFonts w:ascii="Times New Roman" w:hAnsi="Times New Roman"/>
                <w:bCs/>
                <w:sz w:val="18"/>
                <w:szCs w:val="18"/>
              </w:rPr>
              <w:t>(bostadslån eller bil, CQS1)</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0B970D6D" w14:textId="77777777" w:rsidR="00B53E52" w:rsidRDefault="00B53E52">
            <w:pPr>
              <w:spacing w:before="0" w:after="0"/>
              <w:ind w:left="28"/>
              <w:rPr>
                <w:rFonts w:ascii="Times New Roman" w:eastAsia="PMingLiU" w:hAnsi="Times New Roman"/>
                <w:sz w:val="18"/>
                <w:szCs w:val="18"/>
              </w:rPr>
            </w:pPr>
          </w:p>
        </w:tc>
      </w:tr>
      <w:tr w:rsidR="00B53E52" w14:paraId="13941043" w14:textId="77777777" w:rsidTr="0039321F">
        <w:tc>
          <w:tcPr>
            <w:tcW w:w="703" w:type="dxa"/>
            <w:shd w:val="clear" w:color="auto" w:fill="FFFFFF"/>
            <w:vAlign w:val="center"/>
          </w:tcPr>
          <w:p w14:paraId="181DE24E" w14:textId="352BE76D" w:rsidR="00B53E52" w:rsidRDefault="000F16AB">
            <w:pPr>
              <w:rPr>
                <w:rFonts w:ascii="Times New Roman" w:eastAsia="PMingLiU" w:hAnsi="Times New Roman"/>
                <w:sz w:val="18"/>
                <w:szCs w:val="18"/>
              </w:rPr>
            </w:pPr>
            <w:r>
              <w:rPr>
                <w:rFonts w:ascii="Times New Roman" w:hAnsi="Times New Roman"/>
                <w:sz w:val="18"/>
                <w:szCs w:val="18"/>
              </w:rPr>
              <w:t>0670</w:t>
            </w:r>
          </w:p>
        </w:tc>
        <w:tc>
          <w:tcPr>
            <w:tcW w:w="7371" w:type="dxa"/>
            <w:shd w:val="clear" w:color="auto" w:fill="FFFFFF"/>
          </w:tcPr>
          <w:p w14:paraId="4D7F91D1"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1.4.7.1 Varav säkerhet som swappats uppfyller operativa krav</w:t>
            </w:r>
          </w:p>
          <w:p w14:paraId="3209E3B5" w14:textId="77777777" w:rsidR="00B53E52" w:rsidRDefault="00B53E52">
            <w:pPr>
              <w:spacing w:before="0" w:after="0"/>
              <w:ind w:left="28"/>
              <w:rPr>
                <w:rFonts w:ascii="Times New Roman" w:eastAsia="PMingLiU" w:hAnsi="Times New Roman"/>
                <w:b/>
                <w:bCs/>
                <w:sz w:val="18"/>
                <w:szCs w:val="18"/>
              </w:rPr>
            </w:pPr>
          </w:p>
          <w:p w14:paraId="407155FE"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1.4.7 ska kreditinstitutet rapportera</w:t>
            </w:r>
          </w:p>
          <w:p w14:paraId="56FCD6CD" w14:textId="77777777" w:rsidR="00B53E52" w:rsidRDefault="00B53E52">
            <w:pPr>
              <w:spacing w:before="0" w:after="0"/>
              <w:ind w:left="28"/>
              <w:rPr>
                <w:rFonts w:ascii="Times New Roman" w:hAnsi="Times New Roman"/>
                <w:sz w:val="18"/>
              </w:rPr>
            </w:pPr>
          </w:p>
          <w:p w14:paraId="3CC95508" w14:textId="5D30729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2CFF697" w14:textId="77777777" w:rsidR="00B53E52" w:rsidRDefault="00B53E52">
            <w:pPr>
              <w:spacing w:before="0" w:after="0"/>
              <w:ind w:left="748"/>
              <w:rPr>
                <w:rFonts w:ascii="Times New Roman" w:eastAsia="PMingLiU" w:hAnsi="Times New Roman"/>
                <w:b/>
                <w:bCs/>
                <w:sz w:val="18"/>
                <w:szCs w:val="18"/>
              </w:rPr>
            </w:pPr>
          </w:p>
          <w:p w14:paraId="4F33BACC" w14:textId="26AA32E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E9209F1" w14:textId="77777777" w:rsidR="00B53E52" w:rsidRDefault="00B53E52">
            <w:pPr>
              <w:spacing w:before="0" w:after="0"/>
              <w:ind w:left="28"/>
              <w:rPr>
                <w:rFonts w:ascii="Times New Roman" w:eastAsia="PMingLiU" w:hAnsi="Times New Roman"/>
                <w:b/>
                <w:bCs/>
                <w:sz w:val="18"/>
                <w:szCs w:val="18"/>
              </w:rPr>
            </w:pPr>
          </w:p>
        </w:tc>
      </w:tr>
      <w:tr w:rsidR="00B53E52" w14:paraId="55DA7CED" w14:textId="77777777" w:rsidTr="0039321F">
        <w:tc>
          <w:tcPr>
            <w:tcW w:w="703" w:type="dxa"/>
            <w:shd w:val="clear" w:color="auto" w:fill="FFFFFF"/>
            <w:vAlign w:val="center"/>
          </w:tcPr>
          <w:p w14:paraId="3240862D" w14:textId="7059FE43" w:rsidR="00B53E52" w:rsidRDefault="000F16AB">
            <w:pPr>
              <w:rPr>
                <w:rFonts w:ascii="Times New Roman" w:eastAsia="PMingLiU" w:hAnsi="Times New Roman"/>
                <w:sz w:val="18"/>
                <w:szCs w:val="18"/>
              </w:rPr>
            </w:pPr>
            <w:r>
              <w:rPr>
                <w:rFonts w:ascii="Times New Roman" w:hAnsi="Times New Roman"/>
                <w:sz w:val="18"/>
                <w:szCs w:val="18"/>
              </w:rPr>
              <w:t>0680</w:t>
            </w:r>
          </w:p>
        </w:tc>
        <w:tc>
          <w:tcPr>
            <w:tcW w:w="7371" w:type="dxa"/>
            <w:shd w:val="clear" w:color="auto" w:fill="FFFFFF"/>
          </w:tcPr>
          <w:p w14:paraId="706829C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1.4.8 </w:t>
            </w:r>
            <w:r>
              <w:rPr>
                <w:rFonts w:ascii="Times New Roman" w:hAnsi="Times New Roman"/>
                <w:b/>
                <w:sz w:val="18"/>
                <w:szCs w:val="18"/>
              </w:rPr>
              <w:t>Icke-likvida tillgångar</w:t>
            </w:r>
          </w:p>
          <w:p w14:paraId="6718021F" w14:textId="77777777" w:rsidR="00B53E52" w:rsidRDefault="00B53E52">
            <w:pPr>
              <w:spacing w:before="0" w:after="0"/>
              <w:ind w:left="28"/>
              <w:rPr>
                <w:rFonts w:ascii="Times New Roman" w:eastAsia="PMingLiU" w:hAnsi="Times New Roman"/>
                <w:b/>
                <w:sz w:val="18"/>
                <w:szCs w:val="18"/>
              </w:rPr>
            </w:pPr>
          </w:p>
          <w:p w14:paraId="1F165414"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värdepapper med bakomliggande tillgångar på nivå 2B </w:t>
            </w:r>
            <w:r>
              <w:rPr>
                <w:rFonts w:ascii="Times New Roman" w:hAnsi="Times New Roman"/>
                <w:bCs/>
                <w:sz w:val="18"/>
                <w:szCs w:val="18"/>
              </w:rPr>
              <w:t>(bostadslån eller bil, CQS1)</w:t>
            </w:r>
            <w:r>
              <w:rPr>
                <w:rFonts w:ascii="Times New Roman" w:hAnsi="Times New Roman"/>
                <w:sz w:val="18"/>
                <w:szCs w:val="18"/>
              </w:rPr>
              <w:t xml:space="preserve"> </w:t>
            </w:r>
            <w:r>
              <w:rPr>
                <w:rFonts w:ascii="Times New Roman" w:hAnsi="Times New Roman"/>
                <w:bCs/>
                <w:sz w:val="18"/>
                <w:szCs w:val="18"/>
              </w:rPr>
              <w:t>(utlånade) mot icke-likvida tillgångar (lånade).</w:t>
            </w:r>
          </w:p>
          <w:p w14:paraId="36A43D90" w14:textId="77777777" w:rsidR="00B53E52" w:rsidRDefault="00B53E52">
            <w:pPr>
              <w:spacing w:before="0" w:after="0"/>
              <w:ind w:left="28"/>
              <w:rPr>
                <w:rFonts w:ascii="Times New Roman" w:eastAsia="PMingLiU" w:hAnsi="Times New Roman"/>
                <w:sz w:val="18"/>
                <w:szCs w:val="18"/>
              </w:rPr>
            </w:pPr>
          </w:p>
        </w:tc>
      </w:tr>
      <w:tr w:rsidR="00B53E52" w14:paraId="7DDFC4FE" w14:textId="77777777" w:rsidTr="0039321F">
        <w:tc>
          <w:tcPr>
            <w:tcW w:w="703" w:type="dxa"/>
            <w:shd w:val="clear" w:color="auto" w:fill="auto"/>
            <w:vAlign w:val="center"/>
          </w:tcPr>
          <w:p w14:paraId="39F7721B" w14:textId="477C3CFC" w:rsidR="00B53E52" w:rsidRDefault="000F16AB">
            <w:pPr>
              <w:rPr>
                <w:rFonts w:ascii="Times New Roman" w:eastAsia="PMingLiU" w:hAnsi="Times New Roman"/>
                <w:sz w:val="18"/>
                <w:szCs w:val="18"/>
              </w:rPr>
            </w:pPr>
            <w:r>
              <w:rPr>
                <w:rFonts w:ascii="Times New Roman" w:hAnsi="Times New Roman"/>
                <w:sz w:val="18"/>
                <w:szCs w:val="18"/>
              </w:rPr>
              <w:t>0690</w:t>
            </w:r>
          </w:p>
        </w:tc>
        <w:tc>
          <w:tcPr>
            <w:tcW w:w="7371" w:type="dxa"/>
            <w:shd w:val="clear" w:color="auto" w:fill="auto"/>
          </w:tcPr>
          <w:p w14:paraId="64E13FC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1.4.8.1 Varav säkerhet som swappats uppfyller operativa krav</w:t>
            </w:r>
          </w:p>
          <w:p w14:paraId="30580065" w14:textId="77777777" w:rsidR="00B53E52" w:rsidRDefault="00B53E52">
            <w:pPr>
              <w:spacing w:before="0" w:after="0"/>
              <w:ind w:left="28"/>
              <w:rPr>
                <w:rFonts w:ascii="Times New Roman" w:eastAsia="PMingLiU" w:hAnsi="Times New Roman"/>
                <w:b/>
                <w:bCs/>
                <w:sz w:val="18"/>
                <w:szCs w:val="18"/>
              </w:rPr>
            </w:pPr>
          </w:p>
          <w:p w14:paraId="3B13F364" w14:textId="2ED256FE" w:rsidR="00B53E52" w:rsidRDefault="00F71050">
            <w:pPr>
              <w:spacing w:before="0" w:after="0"/>
              <w:ind w:left="28"/>
              <w:rPr>
                <w:rFonts w:ascii="Times New Roman" w:hAnsi="Times New Roman"/>
                <w:sz w:val="18"/>
              </w:rPr>
            </w:pPr>
            <w:r>
              <w:rPr>
                <w:rFonts w:ascii="Times New Roman" w:hAnsi="Times New Roman"/>
                <w:sz w:val="18"/>
              </w:rPr>
              <w:t>Av transaktionerna under post 1.4.8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076D0EDC" w14:textId="77777777" w:rsidR="00B53E52" w:rsidRDefault="00B53E52">
            <w:pPr>
              <w:spacing w:before="0" w:after="0"/>
              <w:ind w:left="28"/>
              <w:rPr>
                <w:rFonts w:ascii="Times New Roman" w:eastAsia="PMingLiU" w:hAnsi="Times New Roman"/>
                <w:b/>
                <w:bCs/>
                <w:sz w:val="18"/>
                <w:szCs w:val="18"/>
              </w:rPr>
            </w:pPr>
          </w:p>
        </w:tc>
      </w:tr>
      <w:tr w:rsidR="00B53E52" w14:paraId="00FC0C2E" w14:textId="77777777" w:rsidTr="0039321F">
        <w:tc>
          <w:tcPr>
            <w:tcW w:w="703" w:type="dxa"/>
            <w:shd w:val="clear" w:color="auto" w:fill="auto"/>
            <w:vAlign w:val="center"/>
          </w:tcPr>
          <w:p w14:paraId="0C953186" w14:textId="043C7813" w:rsidR="00B53E52" w:rsidRDefault="000F16AB">
            <w:pPr>
              <w:rPr>
                <w:rFonts w:ascii="Times New Roman" w:eastAsia="PMingLiU" w:hAnsi="Times New Roman"/>
                <w:sz w:val="18"/>
                <w:szCs w:val="18"/>
              </w:rPr>
            </w:pPr>
            <w:r>
              <w:rPr>
                <w:rFonts w:ascii="Times New Roman" w:hAnsi="Times New Roman"/>
                <w:sz w:val="18"/>
                <w:szCs w:val="18"/>
              </w:rPr>
              <w:t>0700</w:t>
            </w:r>
          </w:p>
        </w:tc>
        <w:tc>
          <w:tcPr>
            <w:tcW w:w="7371" w:type="dxa"/>
            <w:shd w:val="clear" w:color="auto" w:fill="auto"/>
          </w:tcPr>
          <w:p w14:paraId="52998ED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 </w:t>
            </w:r>
            <w:r>
              <w:rPr>
                <w:rFonts w:ascii="Times New Roman" w:hAnsi="Times New Roman"/>
                <w:b/>
                <w:sz w:val="18"/>
                <w:szCs w:val="18"/>
              </w:rPr>
              <w:t>Summa för transaktioner där tillgångar på nivå 2B i form av säkerställda obligationer med hög kvalitet lånas ut och följande säkerhet lånas:</w:t>
            </w:r>
          </w:p>
          <w:p w14:paraId="680A7C10" w14:textId="77777777" w:rsidR="00B53E52" w:rsidRDefault="00B53E52">
            <w:pPr>
              <w:spacing w:before="0" w:after="0"/>
              <w:ind w:left="28"/>
              <w:rPr>
                <w:rFonts w:ascii="Times New Roman" w:eastAsia="PMingLiU" w:hAnsi="Times New Roman"/>
                <w:sz w:val="18"/>
                <w:szCs w:val="18"/>
              </w:rPr>
            </w:pPr>
          </w:p>
          <w:p w14:paraId="75467276" w14:textId="56600B6A"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2AA2145A" w14:textId="77777777" w:rsidR="00B53E52" w:rsidRDefault="00B53E52">
            <w:pPr>
              <w:spacing w:before="0" w:after="0"/>
              <w:ind w:left="28"/>
              <w:rPr>
                <w:rFonts w:ascii="Times New Roman" w:eastAsia="PMingLiU" w:hAnsi="Times New Roman"/>
                <w:bCs/>
                <w:sz w:val="18"/>
                <w:szCs w:val="18"/>
              </w:rPr>
            </w:pPr>
          </w:p>
          <w:p w14:paraId="26F3815C" w14:textId="24638EAA"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w:t>
            </w:r>
            <w:r w:rsidR="00ED0E8D">
              <w:rPr>
                <w:rFonts w:ascii="Times New Roman" w:hAnsi="Times New Roman"/>
                <w:bCs/>
                <w:sz w:val="18"/>
                <w:szCs w:val="18"/>
              </w:rPr>
              <w:t>na</w:t>
            </w:r>
            <w:r>
              <w:rPr>
                <w:rFonts w:ascii="Times New Roman" w:hAnsi="Times New Roman"/>
                <w:bCs/>
                <w:sz w:val="18"/>
                <w:szCs w:val="18"/>
              </w:rPr>
              <w:t xml:space="preserve"> rapportera det totala värdet för likviditetsswappar för transaktioner där säkerställda obligationer med hög kvalitet på nivå 2B lånas ut.</w:t>
            </w:r>
          </w:p>
          <w:p w14:paraId="66B676E5" w14:textId="77777777" w:rsidR="00B53E52" w:rsidRDefault="00B53E52">
            <w:pPr>
              <w:spacing w:before="0" w:after="0"/>
              <w:ind w:left="28"/>
              <w:rPr>
                <w:rFonts w:ascii="Times New Roman" w:eastAsia="PMingLiU" w:hAnsi="Times New Roman"/>
                <w:sz w:val="18"/>
                <w:szCs w:val="18"/>
              </w:rPr>
            </w:pPr>
          </w:p>
        </w:tc>
      </w:tr>
      <w:tr w:rsidR="00B53E52" w14:paraId="519E74C1" w14:textId="77777777" w:rsidTr="0039321F">
        <w:tc>
          <w:tcPr>
            <w:tcW w:w="703" w:type="dxa"/>
            <w:shd w:val="clear" w:color="auto" w:fill="FFFFFF"/>
            <w:vAlign w:val="center"/>
          </w:tcPr>
          <w:p w14:paraId="606C0425" w14:textId="1ED7334B" w:rsidR="00B53E52" w:rsidRDefault="000F16AB">
            <w:pPr>
              <w:rPr>
                <w:rFonts w:ascii="Times New Roman" w:eastAsia="PMingLiU" w:hAnsi="Times New Roman"/>
                <w:sz w:val="18"/>
                <w:szCs w:val="18"/>
              </w:rPr>
            </w:pPr>
            <w:r>
              <w:rPr>
                <w:rFonts w:ascii="Times New Roman" w:hAnsi="Times New Roman"/>
                <w:sz w:val="18"/>
                <w:szCs w:val="18"/>
              </w:rPr>
              <w:t>0710</w:t>
            </w:r>
          </w:p>
        </w:tc>
        <w:tc>
          <w:tcPr>
            <w:tcW w:w="7371" w:type="dxa"/>
            <w:shd w:val="clear" w:color="auto" w:fill="FFFFFF"/>
          </w:tcPr>
          <w:p w14:paraId="2AE7EB91"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1.5.1 </w:t>
            </w:r>
            <w:r>
              <w:rPr>
                <w:rFonts w:ascii="Times New Roman" w:hAnsi="Times New Roman"/>
                <w:b/>
                <w:bCs/>
                <w:sz w:val="18"/>
                <w:szCs w:val="18"/>
              </w:rPr>
              <w:t>Tillgångar på nivå 1 (utom säkerställda obligationer med extremt hög kvalitet)</w:t>
            </w:r>
          </w:p>
          <w:p w14:paraId="1E44DCBD" w14:textId="77777777"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Transaktioner i vilka institutet har swappat </w:t>
            </w:r>
            <w:r>
              <w:rPr>
                <w:rFonts w:ascii="Times New Roman" w:hAnsi="Times New Roman"/>
                <w:bCs/>
                <w:sz w:val="18"/>
                <w:szCs w:val="18"/>
              </w:rPr>
              <w:t>tillgångar på nivå 2B i form av säkerställda obligationer med extremt hög kvalitet</w:t>
            </w:r>
            <w:r>
              <w:rPr>
                <w:rFonts w:ascii="Times New Roman" w:hAnsi="Times New Roman"/>
                <w:sz w:val="18"/>
                <w:szCs w:val="18"/>
              </w:rPr>
              <w:t xml:space="preserve"> (utlånade) mot tillgångar på nivå 1 utom säkerställda obligationer med hög kvalitet (lånade).</w:t>
            </w:r>
          </w:p>
          <w:p w14:paraId="52D507F0" w14:textId="77777777" w:rsidR="00B53E52" w:rsidRDefault="00B53E52">
            <w:pPr>
              <w:spacing w:before="0" w:after="0"/>
              <w:ind w:left="28"/>
              <w:rPr>
                <w:rFonts w:ascii="Times New Roman" w:eastAsia="PMingLiU" w:hAnsi="Times New Roman"/>
                <w:sz w:val="18"/>
                <w:szCs w:val="18"/>
              </w:rPr>
            </w:pPr>
          </w:p>
        </w:tc>
      </w:tr>
      <w:tr w:rsidR="00B53E52" w14:paraId="554A6ABC" w14:textId="77777777" w:rsidTr="0039321F">
        <w:tc>
          <w:tcPr>
            <w:tcW w:w="703" w:type="dxa"/>
            <w:shd w:val="clear" w:color="auto" w:fill="FFFFFF"/>
            <w:vAlign w:val="center"/>
          </w:tcPr>
          <w:p w14:paraId="46F1DF8A" w14:textId="40D7752D" w:rsidR="00B53E52" w:rsidRDefault="000F16AB">
            <w:pPr>
              <w:rPr>
                <w:rFonts w:ascii="Times New Roman" w:eastAsia="PMingLiU" w:hAnsi="Times New Roman"/>
                <w:sz w:val="18"/>
                <w:szCs w:val="18"/>
              </w:rPr>
            </w:pPr>
            <w:r>
              <w:rPr>
                <w:rFonts w:ascii="Times New Roman" w:hAnsi="Times New Roman"/>
                <w:sz w:val="18"/>
                <w:szCs w:val="18"/>
              </w:rPr>
              <w:t>0720</w:t>
            </w:r>
          </w:p>
        </w:tc>
        <w:tc>
          <w:tcPr>
            <w:tcW w:w="7371" w:type="dxa"/>
            <w:shd w:val="clear" w:color="auto" w:fill="FFFFFF"/>
          </w:tcPr>
          <w:p w14:paraId="4819794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1.5.1.1 Varav säkerhet som swappats uppfyller operativa krav</w:t>
            </w:r>
          </w:p>
          <w:p w14:paraId="144EE2A7" w14:textId="77777777" w:rsidR="00B53E52" w:rsidRDefault="00B53E52">
            <w:pPr>
              <w:spacing w:before="0" w:after="0"/>
              <w:ind w:left="28"/>
              <w:rPr>
                <w:rFonts w:ascii="Times New Roman" w:eastAsia="PMingLiU" w:hAnsi="Times New Roman"/>
                <w:b/>
                <w:bCs/>
                <w:sz w:val="18"/>
                <w:szCs w:val="18"/>
              </w:rPr>
            </w:pPr>
          </w:p>
          <w:p w14:paraId="3159E12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1.5.1 ska kreditinstitutet rapportera</w:t>
            </w:r>
          </w:p>
          <w:p w14:paraId="60208A9C" w14:textId="77777777" w:rsidR="00B53E52" w:rsidRDefault="00B53E52">
            <w:pPr>
              <w:spacing w:before="0" w:after="0"/>
              <w:ind w:left="28"/>
              <w:rPr>
                <w:rFonts w:ascii="Times New Roman" w:hAnsi="Times New Roman"/>
                <w:sz w:val="18"/>
              </w:rPr>
            </w:pPr>
          </w:p>
          <w:p w14:paraId="5B7267E6" w14:textId="283C088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F08CB9B" w14:textId="77777777" w:rsidR="00B53E52" w:rsidRDefault="00B53E52">
            <w:pPr>
              <w:spacing w:before="0" w:after="0"/>
              <w:ind w:left="748"/>
              <w:rPr>
                <w:rFonts w:ascii="Times New Roman" w:eastAsia="PMingLiU" w:hAnsi="Times New Roman"/>
                <w:b/>
                <w:bCs/>
                <w:sz w:val="18"/>
                <w:szCs w:val="18"/>
              </w:rPr>
            </w:pPr>
          </w:p>
          <w:p w14:paraId="1F77C61D" w14:textId="221FAE8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0F800FB" w14:textId="77777777" w:rsidR="00B53E52" w:rsidRDefault="00B53E52">
            <w:pPr>
              <w:spacing w:before="0" w:after="0"/>
              <w:ind w:left="28"/>
              <w:rPr>
                <w:rFonts w:ascii="Times New Roman" w:eastAsia="PMingLiU" w:hAnsi="Times New Roman"/>
                <w:b/>
                <w:bCs/>
                <w:sz w:val="18"/>
                <w:szCs w:val="18"/>
              </w:rPr>
            </w:pPr>
          </w:p>
        </w:tc>
      </w:tr>
      <w:tr w:rsidR="00B53E52" w14:paraId="45A34E72" w14:textId="77777777" w:rsidTr="0039321F">
        <w:tc>
          <w:tcPr>
            <w:tcW w:w="703" w:type="dxa"/>
            <w:shd w:val="clear" w:color="auto" w:fill="FFFFFF"/>
            <w:vAlign w:val="center"/>
          </w:tcPr>
          <w:p w14:paraId="22ED8810" w14:textId="24B70A47" w:rsidR="00B53E52" w:rsidRDefault="000F16AB">
            <w:pPr>
              <w:rPr>
                <w:rFonts w:ascii="Times New Roman" w:eastAsia="PMingLiU" w:hAnsi="Times New Roman"/>
                <w:sz w:val="18"/>
                <w:szCs w:val="18"/>
              </w:rPr>
            </w:pPr>
            <w:r>
              <w:rPr>
                <w:rFonts w:ascii="Times New Roman" w:hAnsi="Times New Roman"/>
                <w:sz w:val="18"/>
                <w:szCs w:val="18"/>
              </w:rPr>
              <w:t>0730</w:t>
            </w:r>
          </w:p>
        </w:tc>
        <w:tc>
          <w:tcPr>
            <w:tcW w:w="7371" w:type="dxa"/>
            <w:shd w:val="clear" w:color="auto" w:fill="FFFFFF"/>
          </w:tcPr>
          <w:p w14:paraId="0D89988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1.5.2 </w:t>
            </w:r>
            <w:r>
              <w:rPr>
                <w:rFonts w:ascii="Times New Roman" w:hAnsi="Times New Roman"/>
                <w:b/>
                <w:sz w:val="18"/>
                <w:szCs w:val="18"/>
              </w:rPr>
              <w:t>Säkerställda obligationer med extremt hög kvalitet på nivå 1</w:t>
            </w:r>
          </w:p>
          <w:p w14:paraId="72ACDD76" w14:textId="77777777" w:rsidR="00B53E52" w:rsidRDefault="00B53E52">
            <w:pPr>
              <w:spacing w:before="0" w:after="0"/>
              <w:ind w:left="28"/>
              <w:rPr>
                <w:rFonts w:ascii="Times New Roman" w:eastAsia="PMingLiU" w:hAnsi="Times New Roman"/>
                <w:b/>
                <w:sz w:val="18"/>
                <w:szCs w:val="18"/>
              </w:rPr>
            </w:pPr>
          </w:p>
          <w:p w14:paraId="6CB8EC14"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(utlånade) mot tillgångar på nivå 1 i form av säkerställda obligationer med extremt hög kvalitet (lånade).</w:t>
            </w:r>
          </w:p>
          <w:p w14:paraId="0D45B0FB" w14:textId="77777777" w:rsidR="00B53E52" w:rsidRDefault="00B53E52">
            <w:pPr>
              <w:spacing w:before="0" w:after="0"/>
              <w:ind w:left="28"/>
              <w:rPr>
                <w:rFonts w:ascii="Times New Roman" w:eastAsia="PMingLiU" w:hAnsi="Times New Roman"/>
                <w:sz w:val="18"/>
                <w:szCs w:val="18"/>
              </w:rPr>
            </w:pPr>
          </w:p>
        </w:tc>
      </w:tr>
      <w:tr w:rsidR="00B53E52" w14:paraId="4339346F" w14:textId="77777777" w:rsidTr="0039321F">
        <w:tc>
          <w:tcPr>
            <w:tcW w:w="703" w:type="dxa"/>
            <w:shd w:val="clear" w:color="auto" w:fill="FFFFFF"/>
            <w:vAlign w:val="center"/>
          </w:tcPr>
          <w:p w14:paraId="25054D46" w14:textId="1D1211D9" w:rsidR="00B53E52" w:rsidRDefault="000F16AB">
            <w:pPr>
              <w:rPr>
                <w:rFonts w:ascii="Times New Roman" w:eastAsia="PMingLiU" w:hAnsi="Times New Roman"/>
                <w:sz w:val="18"/>
                <w:szCs w:val="18"/>
              </w:rPr>
            </w:pPr>
            <w:r>
              <w:rPr>
                <w:rFonts w:ascii="Times New Roman" w:hAnsi="Times New Roman"/>
                <w:sz w:val="18"/>
                <w:szCs w:val="18"/>
              </w:rPr>
              <w:t>0740</w:t>
            </w:r>
          </w:p>
        </w:tc>
        <w:tc>
          <w:tcPr>
            <w:tcW w:w="7371" w:type="dxa"/>
            <w:shd w:val="clear" w:color="auto" w:fill="FFFFFF"/>
          </w:tcPr>
          <w:p w14:paraId="5772327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1.5.2.1 Varav säkerhet som swappats uppfyller operativa krav</w:t>
            </w:r>
          </w:p>
          <w:p w14:paraId="53062C36" w14:textId="77777777" w:rsidR="00B53E52" w:rsidRDefault="00B53E52">
            <w:pPr>
              <w:spacing w:before="0" w:after="0"/>
              <w:ind w:left="28"/>
              <w:rPr>
                <w:rFonts w:ascii="Times New Roman" w:eastAsia="PMingLiU" w:hAnsi="Times New Roman"/>
                <w:b/>
                <w:bCs/>
                <w:sz w:val="18"/>
                <w:szCs w:val="18"/>
              </w:rPr>
            </w:pPr>
          </w:p>
          <w:p w14:paraId="2EDAE39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1.5.2 ska kreditinstitutet rapportera</w:t>
            </w:r>
          </w:p>
          <w:p w14:paraId="1E590440" w14:textId="77777777" w:rsidR="00B53E52" w:rsidRDefault="00B53E52">
            <w:pPr>
              <w:spacing w:before="0" w:after="0"/>
              <w:ind w:left="28"/>
              <w:rPr>
                <w:rFonts w:ascii="Times New Roman" w:hAnsi="Times New Roman"/>
                <w:sz w:val="18"/>
              </w:rPr>
            </w:pPr>
          </w:p>
          <w:p w14:paraId="5804C52B" w14:textId="0AD407E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A0CEC1F" w14:textId="77777777" w:rsidR="00B53E52" w:rsidRDefault="00B53E52">
            <w:pPr>
              <w:spacing w:before="0" w:after="0"/>
              <w:ind w:left="748"/>
              <w:rPr>
                <w:rFonts w:ascii="Times New Roman" w:eastAsia="PMingLiU" w:hAnsi="Times New Roman"/>
                <w:b/>
                <w:bCs/>
                <w:sz w:val="18"/>
                <w:szCs w:val="18"/>
              </w:rPr>
            </w:pPr>
          </w:p>
          <w:p w14:paraId="6CCB3182" w14:textId="6475AA1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A3736AC" w14:textId="77777777" w:rsidR="00B53E52" w:rsidRDefault="00B53E52">
            <w:pPr>
              <w:spacing w:before="0" w:after="0"/>
              <w:ind w:left="28"/>
              <w:rPr>
                <w:rFonts w:ascii="Times New Roman" w:eastAsia="PMingLiU" w:hAnsi="Times New Roman"/>
                <w:b/>
                <w:bCs/>
                <w:sz w:val="18"/>
                <w:szCs w:val="18"/>
              </w:rPr>
            </w:pPr>
          </w:p>
        </w:tc>
      </w:tr>
      <w:tr w:rsidR="00B53E52" w14:paraId="4D7C59D5" w14:textId="77777777" w:rsidTr="0039321F">
        <w:tc>
          <w:tcPr>
            <w:tcW w:w="703" w:type="dxa"/>
            <w:shd w:val="clear" w:color="auto" w:fill="FFFFFF"/>
            <w:vAlign w:val="center"/>
          </w:tcPr>
          <w:p w14:paraId="049D58E6" w14:textId="59437351" w:rsidR="00B53E52" w:rsidRDefault="000F16AB">
            <w:pPr>
              <w:rPr>
                <w:rFonts w:ascii="Times New Roman" w:eastAsia="PMingLiU" w:hAnsi="Times New Roman"/>
                <w:sz w:val="18"/>
                <w:szCs w:val="18"/>
              </w:rPr>
            </w:pPr>
            <w:r>
              <w:rPr>
                <w:rFonts w:ascii="Times New Roman" w:hAnsi="Times New Roman"/>
                <w:sz w:val="18"/>
                <w:szCs w:val="18"/>
              </w:rPr>
              <w:t>0750</w:t>
            </w:r>
          </w:p>
        </w:tc>
        <w:tc>
          <w:tcPr>
            <w:tcW w:w="7371" w:type="dxa"/>
            <w:shd w:val="clear" w:color="auto" w:fill="FFFFFF"/>
          </w:tcPr>
          <w:p w14:paraId="2368297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1.5.3 </w:t>
            </w:r>
            <w:r>
              <w:rPr>
                <w:rFonts w:ascii="Times New Roman" w:hAnsi="Times New Roman"/>
                <w:b/>
                <w:sz w:val="18"/>
                <w:szCs w:val="18"/>
              </w:rPr>
              <w:t>Tillgångar på nivå 2A</w:t>
            </w:r>
          </w:p>
          <w:p w14:paraId="6E0BF074" w14:textId="77777777" w:rsidR="00B53E52" w:rsidRDefault="00B53E52">
            <w:pPr>
              <w:spacing w:before="0" w:after="0"/>
              <w:ind w:left="28"/>
              <w:rPr>
                <w:rFonts w:ascii="Times New Roman" w:eastAsia="PMingLiU" w:hAnsi="Times New Roman"/>
                <w:b/>
                <w:sz w:val="18"/>
                <w:szCs w:val="18"/>
              </w:rPr>
            </w:pPr>
          </w:p>
          <w:p w14:paraId="5B1488C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(utlånade) mot tillgångar på nivå 2A (lånade).</w:t>
            </w:r>
          </w:p>
          <w:p w14:paraId="3DCF1C45" w14:textId="77777777" w:rsidR="00B53E52" w:rsidRDefault="00B53E52">
            <w:pPr>
              <w:spacing w:before="0" w:after="0"/>
              <w:ind w:left="28"/>
              <w:rPr>
                <w:rFonts w:ascii="Times New Roman" w:eastAsia="PMingLiU" w:hAnsi="Times New Roman"/>
                <w:sz w:val="18"/>
                <w:szCs w:val="18"/>
              </w:rPr>
            </w:pPr>
          </w:p>
        </w:tc>
      </w:tr>
      <w:tr w:rsidR="00B53E52" w14:paraId="7C28E28D" w14:textId="77777777" w:rsidTr="0039321F">
        <w:tc>
          <w:tcPr>
            <w:tcW w:w="703" w:type="dxa"/>
            <w:shd w:val="clear" w:color="auto" w:fill="FFFFFF"/>
            <w:vAlign w:val="center"/>
          </w:tcPr>
          <w:p w14:paraId="368F2742" w14:textId="0BABE131" w:rsidR="00B53E52" w:rsidRDefault="000F16AB">
            <w:pPr>
              <w:rPr>
                <w:rFonts w:ascii="Times New Roman" w:eastAsia="PMingLiU" w:hAnsi="Times New Roman"/>
                <w:sz w:val="18"/>
                <w:szCs w:val="18"/>
              </w:rPr>
            </w:pPr>
            <w:r>
              <w:rPr>
                <w:rFonts w:ascii="Times New Roman" w:hAnsi="Times New Roman"/>
                <w:sz w:val="18"/>
                <w:szCs w:val="18"/>
              </w:rPr>
              <w:t>0760</w:t>
            </w:r>
          </w:p>
        </w:tc>
        <w:tc>
          <w:tcPr>
            <w:tcW w:w="7371" w:type="dxa"/>
            <w:shd w:val="clear" w:color="auto" w:fill="FFFFFF"/>
          </w:tcPr>
          <w:p w14:paraId="2CE1D18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1.5.3.1 Varav säkerhet som swappats uppfyller operativa krav</w:t>
            </w:r>
          </w:p>
          <w:p w14:paraId="6E2F73D1" w14:textId="77777777" w:rsidR="00B53E52" w:rsidRDefault="00B53E52">
            <w:pPr>
              <w:spacing w:before="0" w:after="0"/>
              <w:ind w:left="28"/>
              <w:rPr>
                <w:rFonts w:ascii="Times New Roman" w:eastAsia="PMingLiU" w:hAnsi="Times New Roman"/>
                <w:b/>
                <w:bCs/>
                <w:sz w:val="18"/>
                <w:szCs w:val="18"/>
              </w:rPr>
            </w:pPr>
          </w:p>
          <w:p w14:paraId="2D7B01FA"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1.5.3 ska kreditinstitutet rapportera</w:t>
            </w:r>
          </w:p>
          <w:p w14:paraId="6307A0C5" w14:textId="77777777" w:rsidR="00B53E52" w:rsidRDefault="00B53E52">
            <w:pPr>
              <w:spacing w:before="0" w:after="0"/>
              <w:ind w:left="28"/>
              <w:rPr>
                <w:rFonts w:ascii="Times New Roman" w:hAnsi="Times New Roman"/>
                <w:sz w:val="18"/>
              </w:rPr>
            </w:pPr>
          </w:p>
          <w:p w14:paraId="36AF9450" w14:textId="768D336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8D98660" w14:textId="77777777" w:rsidR="00B53E52" w:rsidRDefault="00B53E52">
            <w:pPr>
              <w:spacing w:before="0" w:after="0"/>
              <w:ind w:left="748"/>
              <w:rPr>
                <w:rFonts w:ascii="Times New Roman" w:eastAsia="PMingLiU" w:hAnsi="Times New Roman"/>
                <w:b/>
                <w:bCs/>
                <w:sz w:val="18"/>
                <w:szCs w:val="18"/>
              </w:rPr>
            </w:pPr>
          </w:p>
          <w:p w14:paraId="1C04C507" w14:textId="21F9065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E076133" w14:textId="77777777" w:rsidR="00B53E52" w:rsidRDefault="00B53E52">
            <w:pPr>
              <w:spacing w:before="0" w:after="0"/>
              <w:ind w:left="28"/>
              <w:rPr>
                <w:rFonts w:ascii="Times New Roman" w:eastAsia="PMingLiU" w:hAnsi="Times New Roman"/>
                <w:b/>
                <w:bCs/>
                <w:sz w:val="18"/>
                <w:szCs w:val="18"/>
              </w:rPr>
            </w:pPr>
          </w:p>
        </w:tc>
      </w:tr>
      <w:tr w:rsidR="00B53E52" w14:paraId="2EB1A264" w14:textId="77777777" w:rsidTr="0039321F">
        <w:tc>
          <w:tcPr>
            <w:tcW w:w="703" w:type="dxa"/>
            <w:shd w:val="clear" w:color="auto" w:fill="FFFFFF"/>
            <w:vAlign w:val="center"/>
          </w:tcPr>
          <w:p w14:paraId="47883355" w14:textId="5BEAC474" w:rsidR="00B53E52" w:rsidRDefault="000F16AB">
            <w:pPr>
              <w:rPr>
                <w:rFonts w:ascii="Times New Roman" w:eastAsia="PMingLiU" w:hAnsi="Times New Roman"/>
                <w:sz w:val="18"/>
                <w:szCs w:val="18"/>
              </w:rPr>
            </w:pPr>
            <w:r>
              <w:rPr>
                <w:rFonts w:ascii="Times New Roman" w:hAnsi="Times New Roman"/>
                <w:sz w:val="18"/>
                <w:szCs w:val="18"/>
              </w:rPr>
              <w:t>0770</w:t>
            </w:r>
          </w:p>
        </w:tc>
        <w:tc>
          <w:tcPr>
            <w:tcW w:w="7371" w:type="dxa"/>
            <w:shd w:val="clear" w:color="auto" w:fill="FFFFFF"/>
          </w:tcPr>
          <w:p w14:paraId="4F262450"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1.5.4 </w:t>
            </w:r>
            <w:r>
              <w:rPr>
                <w:rFonts w:ascii="Times New Roman" w:hAnsi="Times New Roman"/>
                <w:b/>
                <w:sz w:val="18"/>
                <w:szCs w:val="18"/>
              </w:rPr>
              <w:t>Värdepapper med bakomliggande tillgångar på nivå 2B (bostadslån eller bil, CQS1)</w:t>
            </w:r>
          </w:p>
          <w:p w14:paraId="054BE224" w14:textId="77777777" w:rsidR="00B53E52" w:rsidRDefault="00B53E52">
            <w:pPr>
              <w:spacing w:before="0" w:after="0"/>
              <w:ind w:left="28"/>
              <w:rPr>
                <w:rFonts w:ascii="Times New Roman" w:eastAsia="PMingLiU" w:hAnsi="Times New Roman"/>
                <w:b/>
                <w:sz w:val="18"/>
                <w:szCs w:val="18"/>
              </w:rPr>
            </w:pPr>
          </w:p>
          <w:p w14:paraId="4B2F20B8"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 xml:space="preserve">(utlånade) mot värdepapper med bakomliggande tillgångar på nivå 2B </w:t>
            </w:r>
            <w:r>
              <w:rPr>
                <w:rFonts w:ascii="Times New Roman" w:hAnsi="Times New Roman"/>
                <w:sz w:val="18"/>
                <w:szCs w:val="18"/>
              </w:rPr>
              <w:t>(bostadslån eller bil, CQS1)</w:t>
            </w:r>
            <w:r>
              <w:rPr>
                <w:rFonts w:ascii="Times New Roman" w:hAnsi="Times New Roman"/>
                <w:bCs/>
                <w:sz w:val="18"/>
                <w:szCs w:val="18"/>
              </w:rPr>
              <w:t xml:space="preserve"> (lånade).</w:t>
            </w:r>
          </w:p>
          <w:p w14:paraId="6A072209" w14:textId="77777777" w:rsidR="00B53E52" w:rsidRDefault="00B53E52">
            <w:pPr>
              <w:spacing w:before="0" w:after="0"/>
              <w:ind w:left="28"/>
              <w:rPr>
                <w:rFonts w:ascii="Times New Roman" w:eastAsia="PMingLiU" w:hAnsi="Times New Roman"/>
                <w:sz w:val="18"/>
                <w:szCs w:val="18"/>
              </w:rPr>
            </w:pPr>
          </w:p>
        </w:tc>
      </w:tr>
      <w:tr w:rsidR="00B53E52" w14:paraId="210E29FE" w14:textId="77777777" w:rsidTr="0039321F">
        <w:tc>
          <w:tcPr>
            <w:tcW w:w="703" w:type="dxa"/>
            <w:shd w:val="clear" w:color="auto" w:fill="FFFFFF"/>
            <w:vAlign w:val="center"/>
          </w:tcPr>
          <w:p w14:paraId="6FAF981D" w14:textId="587F840F" w:rsidR="00B53E52" w:rsidRDefault="000F16AB">
            <w:pPr>
              <w:rPr>
                <w:rFonts w:ascii="Times New Roman" w:eastAsia="PMingLiU" w:hAnsi="Times New Roman"/>
                <w:sz w:val="18"/>
                <w:szCs w:val="18"/>
              </w:rPr>
            </w:pPr>
            <w:r>
              <w:rPr>
                <w:rFonts w:ascii="Times New Roman" w:hAnsi="Times New Roman"/>
                <w:sz w:val="18"/>
                <w:szCs w:val="18"/>
              </w:rPr>
              <w:t>0780</w:t>
            </w:r>
          </w:p>
        </w:tc>
        <w:tc>
          <w:tcPr>
            <w:tcW w:w="7371" w:type="dxa"/>
            <w:shd w:val="clear" w:color="auto" w:fill="FFFFFF"/>
          </w:tcPr>
          <w:p w14:paraId="3E6B7CC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1.5.4.1 Varav säkerhet som swappats uppfyller operativa krav</w:t>
            </w:r>
          </w:p>
          <w:p w14:paraId="3C9FD6CF" w14:textId="77777777" w:rsidR="00B53E52" w:rsidRDefault="00B53E52">
            <w:pPr>
              <w:spacing w:before="0" w:after="0"/>
              <w:ind w:left="28"/>
              <w:rPr>
                <w:rFonts w:ascii="Times New Roman" w:eastAsia="PMingLiU" w:hAnsi="Times New Roman"/>
                <w:b/>
                <w:bCs/>
                <w:sz w:val="18"/>
                <w:szCs w:val="18"/>
              </w:rPr>
            </w:pPr>
          </w:p>
          <w:p w14:paraId="5B009339"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1.5.4 ska kreditinstitutet rapportera</w:t>
            </w:r>
          </w:p>
          <w:p w14:paraId="401CCB3F" w14:textId="77777777" w:rsidR="00B53E52" w:rsidRDefault="00B53E52">
            <w:pPr>
              <w:spacing w:before="0" w:after="0"/>
              <w:ind w:left="28"/>
              <w:rPr>
                <w:rFonts w:ascii="Times New Roman" w:hAnsi="Times New Roman"/>
                <w:sz w:val="18"/>
              </w:rPr>
            </w:pPr>
          </w:p>
          <w:p w14:paraId="2BAE0C0D" w14:textId="35B30B5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F11123C" w14:textId="77777777" w:rsidR="00B53E52" w:rsidRDefault="00B53E52">
            <w:pPr>
              <w:spacing w:before="0" w:after="0"/>
              <w:ind w:left="748"/>
              <w:rPr>
                <w:rFonts w:ascii="Times New Roman" w:eastAsia="PMingLiU" w:hAnsi="Times New Roman"/>
                <w:b/>
                <w:bCs/>
                <w:sz w:val="18"/>
                <w:szCs w:val="18"/>
              </w:rPr>
            </w:pPr>
          </w:p>
          <w:p w14:paraId="5CF55486" w14:textId="30C78A6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AB87285" w14:textId="77777777" w:rsidR="00B53E52" w:rsidRDefault="00B53E52">
            <w:pPr>
              <w:spacing w:before="0" w:after="0"/>
              <w:ind w:left="28"/>
              <w:rPr>
                <w:rFonts w:ascii="Times New Roman" w:eastAsia="PMingLiU" w:hAnsi="Times New Roman"/>
                <w:b/>
                <w:bCs/>
                <w:sz w:val="18"/>
                <w:szCs w:val="18"/>
              </w:rPr>
            </w:pPr>
          </w:p>
        </w:tc>
      </w:tr>
      <w:tr w:rsidR="00B53E52" w14:paraId="75E89D50" w14:textId="77777777" w:rsidTr="0039321F">
        <w:tc>
          <w:tcPr>
            <w:tcW w:w="703" w:type="dxa"/>
            <w:shd w:val="clear" w:color="auto" w:fill="FFFFFF"/>
            <w:vAlign w:val="center"/>
          </w:tcPr>
          <w:p w14:paraId="376DA84D" w14:textId="2EFA1F33" w:rsidR="00B53E52" w:rsidRDefault="000F16AB">
            <w:pPr>
              <w:rPr>
                <w:rFonts w:ascii="Times New Roman" w:eastAsia="PMingLiU" w:hAnsi="Times New Roman"/>
                <w:sz w:val="18"/>
                <w:szCs w:val="18"/>
              </w:rPr>
            </w:pPr>
            <w:r>
              <w:rPr>
                <w:rFonts w:ascii="Times New Roman" w:hAnsi="Times New Roman"/>
                <w:sz w:val="18"/>
                <w:szCs w:val="18"/>
              </w:rPr>
              <w:t>0790</w:t>
            </w:r>
          </w:p>
        </w:tc>
        <w:tc>
          <w:tcPr>
            <w:tcW w:w="7371" w:type="dxa"/>
            <w:shd w:val="clear" w:color="auto" w:fill="FFFFFF"/>
          </w:tcPr>
          <w:p w14:paraId="04DE603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1.5.5 </w:t>
            </w:r>
            <w:r>
              <w:rPr>
                <w:rFonts w:ascii="Times New Roman" w:hAnsi="Times New Roman"/>
                <w:b/>
                <w:sz w:val="18"/>
                <w:szCs w:val="18"/>
              </w:rPr>
              <w:t>Säkerställda obligationer med hög kvalitet på nivå 2B</w:t>
            </w:r>
          </w:p>
          <w:p w14:paraId="621D5047" w14:textId="77777777" w:rsidR="00B53E52" w:rsidRDefault="00B53E52">
            <w:pPr>
              <w:spacing w:before="0" w:after="0"/>
              <w:ind w:left="28"/>
              <w:rPr>
                <w:rFonts w:ascii="Times New Roman" w:eastAsia="PMingLiU" w:hAnsi="Times New Roman"/>
                <w:b/>
                <w:sz w:val="18"/>
                <w:szCs w:val="18"/>
              </w:rPr>
            </w:pPr>
          </w:p>
          <w:p w14:paraId="199DA623"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 (utlånade) mot tillgångar på nivå 2B i form av säkerställda obligationer med hög kvalitet (lånade).</w:t>
            </w:r>
          </w:p>
          <w:p w14:paraId="4FFB473C" w14:textId="77777777" w:rsidR="00B53E52" w:rsidRDefault="00B53E52">
            <w:pPr>
              <w:spacing w:before="0" w:after="0"/>
              <w:ind w:left="28"/>
              <w:rPr>
                <w:rFonts w:ascii="Times New Roman" w:eastAsia="PMingLiU" w:hAnsi="Times New Roman"/>
                <w:sz w:val="18"/>
                <w:szCs w:val="18"/>
              </w:rPr>
            </w:pPr>
          </w:p>
        </w:tc>
      </w:tr>
      <w:tr w:rsidR="00B53E52" w14:paraId="76769E01" w14:textId="77777777" w:rsidTr="0039321F">
        <w:tc>
          <w:tcPr>
            <w:tcW w:w="703" w:type="dxa"/>
            <w:shd w:val="clear" w:color="auto" w:fill="FFFFFF"/>
            <w:vAlign w:val="center"/>
          </w:tcPr>
          <w:p w14:paraId="77E80211" w14:textId="4C8BA2A5" w:rsidR="00B53E52" w:rsidRDefault="000F16AB">
            <w:pPr>
              <w:rPr>
                <w:rFonts w:ascii="Times New Roman" w:eastAsia="PMingLiU" w:hAnsi="Times New Roman"/>
                <w:sz w:val="18"/>
                <w:szCs w:val="18"/>
              </w:rPr>
            </w:pPr>
            <w:r>
              <w:rPr>
                <w:rFonts w:ascii="Times New Roman" w:hAnsi="Times New Roman"/>
                <w:sz w:val="18"/>
                <w:szCs w:val="18"/>
              </w:rPr>
              <w:t>0800</w:t>
            </w:r>
          </w:p>
        </w:tc>
        <w:tc>
          <w:tcPr>
            <w:tcW w:w="7371" w:type="dxa"/>
            <w:shd w:val="clear" w:color="auto" w:fill="FFFFFF"/>
          </w:tcPr>
          <w:p w14:paraId="1AA437B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1.5.5.1 Varav säkerhet som swappats uppfyller operativa krav</w:t>
            </w:r>
          </w:p>
          <w:p w14:paraId="28F96256" w14:textId="77777777" w:rsidR="00B53E52" w:rsidRDefault="00B53E52">
            <w:pPr>
              <w:spacing w:before="0" w:after="0"/>
              <w:ind w:left="28"/>
              <w:rPr>
                <w:rFonts w:ascii="Times New Roman" w:eastAsia="PMingLiU" w:hAnsi="Times New Roman"/>
                <w:b/>
                <w:bCs/>
                <w:sz w:val="18"/>
                <w:szCs w:val="18"/>
              </w:rPr>
            </w:pPr>
          </w:p>
          <w:p w14:paraId="023E395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1.5.5 ska kreditinstitutet rapportera</w:t>
            </w:r>
          </w:p>
          <w:p w14:paraId="282A65A5" w14:textId="77777777" w:rsidR="00B53E52" w:rsidRDefault="00B53E52">
            <w:pPr>
              <w:spacing w:before="0" w:after="0"/>
              <w:ind w:left="28"/>
              <w:rPr>
                <w:rFonts w:ascii="Times New Roman" w:hAnsi="Times New Roman"/>
                <w:sz w:val="18"/>
              </w:rPr>
            </w:pPr>
          </w:p>
          <w:p w14:paraId="7D8A36C5" w14:textId="68E3E13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A640D84" w14:textId="77777777" w:rsidR="00B53E52" w:rsidRDefault="00B53E52">
            <w:pPr>
              <w:spacing w:before="0" w:after="0"/>
              <w:ind w:left="748"/>
              <w:rPr>
                <w:rFonts w:ascii="Times New Roman" w:eastAsia="PMingLiU" w:hAnsi="Times New Roman"/>
                <w:b/>
                <w:bCs/>
                <w:sz w:val="18"/>
                <w:szCs w:val="18"/>
              </w:rPr>
            </w:pPr>
          </w:p>
          <w:p w14:paraId="2B6754CD" w14:textId="09451E8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62CF9C4" w14:textId="77777777" w:rsidR="00B53E52" w:rsidRDefault="00B53E52">
            <w:pPr>
              <w:spacing w:before="0" w:after="0"/>
              <w:ind w:left="28"/>
              <w:rPr>
                <w:rFonts w:ascii="Times New Roman" w:eastAsia="PMingLiU" w:hAnsi="Times New Roman"/>
                <w:b/>
                <w:bCs/>
                <w:sz w:val="18"/>
                <w:szCs w:val="18"/>
              </w:rPr>
            </w:pPr>
          </w:p>
        </w:tc>
      </w:tr>
      <w:tr w:rsidR="00B53E52" w14:paraId="77315643" w14:textId="77777777" w:rsidTr="0039321F">
        <w:tc>
          <w:tcPr>
            <w:tcW w:w="703" w:type="dxa"/>
            <w:shd w:val="clear" w:color="auto" w:fill="FFFFFF"/>
            <w:vAlign w:val="center"/>
          </w:tcPr>
          <w:p w14:paraId="3F988958" w14:textId="23EB79D9" w:rsidR="00B53E52" w:rsidRDefault="000F16AB">
            <w:pPr>
              <w:rPr>
                <w:rFonts w:ascii="Times New Roman" w:eastAsia="PMingLiU" w:hAnsi="Times New Roman"/>
                <w:sz w:val="18"/>
                <w:szCs w:val="18"/>
              </w:rPr>
            </w:pPr>
            <w:r>
              <w:rPr>
                <w:rFonts w:ascii="Times New Roman" w:hAnsi="Times New Roman"/>
                <w:sz w:val="18"/>
                <w:szCs w:val="18"/>
              </w:rPr>
              <w:t>0810</w:t>
            </w:r>
          </w:p>
        </w:tc>
        <w:tc>
          <w:tcPr>
            <w:tcW w:w="7371" w:type="dxa"/>
            <w:shd w:val="clear" w:color="auto" w:fill="FFFFFF"/>
          </w:tcPr>
          <w:p w14:paraId="59D9CDE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1.5.6 </w:t>
            </w:r>
            <w:r>
              <w:rPr>
                <w:rFonts w:ascii="Times New Roman" w:hAnsi="Times New Roman"/>
                <w:b/>
                <w:sz w:val="18"/>
                <w:szCs w:val="18"/>
              </w:rPr>
              <w:t>Värdepapper med bakomliggande tillgångar på nivå 2B (kommersiella eller till enskilda, medlemsstat, CQS1)</w:t>
            </w:r>
          </w:p>
          <w:p w14:paraId="13BD2E6D" w14:textId="77777777" w:rsidR="00B53E52" w:rsidRDefault="00B53E52">
            <w:pPr>
              <w:spacing w:before="0" w:after="0"/>
              <w:ind w:left="28"/>
              <w:rPr>
                <w:rFonts w:ascii="Times New Roman" w:eastAsia="PMingLiU" w:hAnsi="Times New Roman"/>
                <w:b/>
                <w:sz w:val="18"/>
                <w:szCs w:val="18"/>
              </w:rPr>
            </w:pPr>
          </w:p>
          <w:p w14:paraId="5BAAC9B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42093B36" w14:textId="77777777" w:rsidR="00B53E52" w:rsidRDefault="00B53E52">
            <w:pPr>
              <w:spacing w:before="0" w:after="0"/>
              <w:ind w:left="28"/>
              <w:rPr>
                <w:rFonts w:ascii="Times New Roman" w:eastAsia="PMingLiU" w:hAnsi="Times New Roman"/>
                <w:sz w:val="18"/>
                <w:szCs w:val="18"/>
              </w:rPr>
            </w:pPr>
          </w:p>
        </w:tc>
      </w:tr>
      <w:tr w:rsidR="00B53E52" w14:paraId="1B0CF941" w14:textId="77777777" w:rsidTr="0039321F">
        <w:tc>
          <w:tcPr>
            <w:tcW w:w="703" w:type="dxa"/>
            <w:shd w:val="clear" w:color="auto" w:fill="FFFFFF"/>
            <w:vAlign w:val="center"/>
          </w:tcPr>
          <w:p w14:paraId="3AC74BC4" w14:textId="1BAE2E82" w:rsidR="00B53E52" w:rsidRDefault="000F16AB">
            <w:pPr>
              <w:rPr>
                <w:rFonts w:ascii="Times New Roman" w:eastAsia="PMingLiU" w:hAnsi="Times New Roman"/>
                <w:sz w:val="18"/>
                <w:szCs w:val="18"/>
              </w:rPr>
            </w:pPr>
            <w:r>
              <w:rPr>
                <w:rFonts w:ascii="Times New Roman" w:hAnsi="Times New Roman"/>
                <w:sz w:val="18"/>
                <w:szCs w:val="18"/>
              </w:rPr>
              <w:t>0820</w:t>
            </w:r>
          </w:p>
        </w:tc>
        <w:tc>
          <w:tcPr>
            <w:tcW w:w="7371" w:type="dxa"/>
            <w:shd w:val="clear" w:color="auto" w:fill="FFFFFF"/>
          </w:tcPr>
          <w:p w14:paraId="0AB268C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1.5.6.1 Varav säkerhet som swappats uppfyller operativa krav</w:t>
            </w:r>
          </w:p>
          <w:p w14:paraId="7969AA0C" w14:textId="77777777" w:rsidR="00B53E52" w:rsidRDefault="00B53E52">
            <w:pPr>
              <w:spacing w:before="0" w:after="0"/>
              <w:ind w:left="28"/>
              <w:rPr>
                <w:rFonts w:ascii="Times New Roman" w:eastAsia="PMingLiU" w:hAnsi="Times New Roman"/>
                <w:b/>
                <w:bCs/>
                <w:sz w:val="18"/>
                <w:szCs w:val="18"/>
              </w:rPr>
            </w:pPr>
          </w:p>
          <w:p w14:paraId="65AD8AD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1.5.6 ska kreditinstitutet rapportera</w:t>
            </w:r>
          </w:p>
          <w:p w14:paraId="4DB34286" w14:textId="77777777" w:rsidR="00B53E52" w:rsidRDefault="00B53E52">
            <w:pPr>
              <w:spacing w:before="0" w:after="0"/>
              <w:ind w:left="28"/>
              <w:rPr>
                <w:rFonts w:ascii="Times New Roman" w:hAnsi="Times New Roman"/>
                <w:sz w:val="18"/>
              </w:rPr>
            </w:pPr>
          </w:p>
          <w:p w14:paraId="710BFD45" w14:textId="6D1FAEA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400442A" w14:textId="77777777" w:rsidR="00B53E52" w:rsidRDefault="00B53E52">
            <w:pPr>
              <w:spacing w:before="0" w:after="0"/>
              <w:ind w:left="748"/>
              <w:rPr>
                <w:rFonts w:ascii="Times New Roman" w:eastAsia="PMingLiU" w:hAnsi="Times New Roman"/>
                <w:b/>
                <w:bCs/>
                <w:sz w:val="18"/>
                <w:szCs w:val="18"/>
              </w:rPr>
            </w:pPr>
          </w:p>
          <w:p w14:paraId="4943E217" w14:textId="737CEFD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C45564F" w14:textId="77777777" w:rsidR="00B53E52" w:rsidRDefault="00B53E52">
            <w:pPr>
              <w:spacing w:before="0" w:after="0"/>
              <w:ind w:left="28"/>
              <w:rPr>
                <w:rFonts w:ascii="Times New Roman" w:eastAsia="PMingLiU" w:hAnsi="Times New Roman"/>
                <w:b/>
                <w:bCs/>
                <w:sz w:val="18"/>
                <w:szCs w:val="18"/>
              </w:rPr>
            </w:pPr>
          </w:p>
        </w:tc>
      </w:tr>
      <w:tr w:rsidR="00B53E52" w14:paraId="782FC9CE" w14:textId="77777777" w:rsidTr="0039321F">
        <w:tc>
          <w:tcPr>
            <w:tcW w:w="703" w:type="dxa"/>
            <w:shd w:val="clear" w:color="auto" w:fill="FFFFFF"/>
            <w:vAlign w:val="center"/>
          </w:tcPr>
          <w:p w14:paraId="5BC3034F" w14:textId="043AFF4E" w:rsidR="00B53E52" w:rsidRDefault="000F16AB">
            <w:pPr>
              <w:rPr>
                <w:rFonts w:ascii="Times New Roman" w:eastAsia="PMingLiU" w:hAnsi="Times New Roman"/>
                <w:sz w:val="18"/>
                <w:szCs w:val="18"/>
              </w:rPr>
            </w:pPr>
            <w:r>
              <w:rPr>
                <w:rFonts w:ascii="Times New Roman" w:hAnsi="Times New Roman"/>
                <w:sz w:val="18"/>
                <w:szCs w:val="18"/>
              </w:rPr>
              <w:t>0830</w:t>
            </w:r>
          </w:p>
        </w:tc>
        <w:tc>
          <w:tcPr>
            <w:tcW w:w="7371" w:type="dxa"/>
            <w:shd w:val="clear" w:color="auto" w:fill="FFFFFF"/>
          </w:tcPr>
          <w:p w14:paraId="6362DF9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1.5.7 </w:t>
            </w:r>
            <w:r>
              <w:rPr>
                <w:rFonts w:ascii="Times New Roman" w:hAnsi="Times New Roman"/>
                <w:b/>
                <w:sz w:val="18"/>
                <w:szCs w:val="18"/>
              </w:rPr>
              <w:t>Andra på nivå 2B</w:t>
            </w:r>
          </w:p>
          <w:p w14:paraId="6328814A" w14:textId="77777777" w:rsidR="00B53E52" w:rsidRDefault="00B53E52">
            <w:pPr>
              <w:spacing w:before="0" w:after="0"/>
              <w:ind w:left="28"/>
              <w:rPr>
                <w:rFonts w:ascii="Times New Roman" w:eastAsia="PMingLiU" w:hAnsi="Times New Roman"/>
                <w:b/>
                <w:sz w:val="18"/>
                <w:szCs w:val="18"/>
              </w:rPr>
            </w:pPr>
          </w:p>
          <w:p w14:paraId="23F4E12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046D8263" w14:textId="77777777" w:rsidR="00B53E52" w:rsidRDefault="00B53E52">
            <w:pPr>
              <w:spacing w:before="0" w:after="0"/>
              <w:ind w:left="28"/>
              <w:rPr>
                <w:rFonts w:ascii="Times New Roman" w:eastAsia="PMingLiU" w:hAnsi="Times New Roman"/>
                <w:sz w:val="18"/>
                <w:szCs w:val="18"/>
              </w:rPr>
            </w:pPr>
          </w:p>
        </w:tc>
      </w:tr>
      <w:tr w:rsidR="00B53E52" w14:paraId="35A66D69" w14:textId="77777777" w:rsidTr="0039321F">
        <w:tc>
          <w:tcPr>
            <w:tcW w:w="703" w:type="dxa"/>
            <w:shd w:val="clear" w:color="auto" w:fill="FFFFFF"/>
            <w:vAlign w:val="center"/>
          </w:tcPr>
          <w:p w14:paraId="5C5DECBB" w14:textId="66611126" w:rsidR="00B53E52" w:rsidRDefault="000F16AB">
            <w:pPr>
              <w:rPr>
                <w:rFonts w:ascii="Times New Roman" w:eastAsia="PMingLiU" w:hAnsi="Times New Roman"/>
                <w:sz w:val="18"/>
                <w:szCs w:val="18"/>
              </w:rPr>
            </w:pPr>
            <w:r>
              <w:rPr>
                <w:rFonts w:ascii="Times New Roman" w:hAnsi="Times New Roman"/>
                <w:sz w:val="18"/>
                <w:szCs w:val="18"/>
              </w:rPr>
              <w:t>0840</w:t>
            </w:r>
          </w:p>
        </w:tc>
        <w:tc>
          <w:tcPr>
            <w:tcW w:w="7371" w:type="dxa"/>
            <w:shd w:val="clear" w:color="auto" w:fill="FFFFFF"/>
          </w:tcPr>
          <w:p w14:paraId="1A4F9661"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1.5.7.1 Varav säkerhet som swappats uppfyller operativa krav</w:t>
            </w:r>
          </w:p>
          <w:p w14:paraId="7A48D5E9" w14:textId="77777777" w:rsidR="00B53E52" w:rsidRDefault="00B53E52">
            <w:pPr>
              <w:spacing w:before="0" w:after="0"/>
              <w:ind w:left="28"/>
              <w:rPr>
                <w:rFonts w:ascii="Times New Roman" w:eastAsia="PMingLiU" w:hAnsi="Times New Roman"/>
                <w:b/>
                <w:bCs/>
                <w:sz w:val="18"/>
                <w:szCs w:val="18"/>
              </w:rPr>
            </w:pPr>
          </w:p>
          <w:p w14:paraId="5743413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1.5.7 ska kreditinstitutet rapportera</w:t>
            </w:r>
          </w:p>
          <w:p w14:paraId="4A2967F1" w14:textId="77777777" w:rsidR="00B53E52" w:rsidRDefault="00B53E52">
            <w:pPr>
              <w:spacing w:before="0" w:after="0"/>
              <w:ind w:left="28"/>
              <w:rPr>
                <w:rFonts w:ascii="Times New Roman" w:hAnsi="Times New Roman"/>
                <w:sz w:val="18"/>
              </w:rPr>
            </w:pPr>
          </w:p>
          <w:p w14:paraId="318572A7" w14:textId="17CC27D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78C2BEF" w14:textId="77777777" w:rsidR="00B53E52" w:rsidRDefault="00B53E52">
            <w:pPr>
              <w:spacing w:before="0" w:after="0"/>
              <w:ind w:left="748"/>
              <w:rPr>
                <w:rFonts w:ascii="Times New Roman" w:eastAsia="PMingLiU" w:hAnsi="Times New Roman"/>
                <w:b/>
                <w:bCs/>
                <w:sz w:val="18"/>
                <w:szCs w:val="18"/>
              </w:rPr>
            </w:pPr>
          </w:p>
          <w:p w14:paraId="077E63AB" w14:textId="0E20F83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6C2438E" w14:textId="77777777" w:rsidR="00B53E52" w:rsidRDefault="00B53E52">
            <w:pPr>
              <w:spacing w:before="0" w:after="0"/>
              <w:ind w:left="28"/>
              <w:rPr>
                <w:rFonts w:ascii="Times New Roman" w:eastAsia="PMingLiU" w:hAnsi="Times New Roman"/>
                <w:b/>
                <w:bCs/>
                <w:sz w:val="18"/>
                <w:szCs w:val="18"/>
              </w:rPr>
            </w:pPr>
          </w:p>
        </w:tc>
      </w:tr>
      <w:tr w:rsidR="00B53E52" w14:paraId="6AA4042F" w14:textId="77777777" w:rsidTr="0039321F">
        <w:tc>
          <w:tcPr>
            <w:tcW w:w="703" w:type="dxa"/>
            <w:shd w:val="clear" w:color="auto" w:fill="FFFFFF"/>
            <w:vAlign w:val="center"/>
          </w:tcPr>
          <w:p w14:paraId="4CC03248" w14:textId="34DBD963" w:rsidR="00B53E52" w:rsidRDefault="000F16AB">
            <w:pPr>
              <w:rPr>
                <w:rFonts w:ascii="Times New Roman" w:eastAsia="PMingLiU" w:hAnsi="Times New Roman"/>
                <w:sz w:val="18"/>
                <w:szCs w:val="18"/>
              </w:rPr>
            </w:pPr>
            <w:r>
              <w:rPr>
                <w:rFonts w:ascii="Times New Roman" w:hAnsi="Times New Roman"/>
                <w:sz w:val="18"/>
                <w:szCs w:val="18"/>
              </w:rPr>
              <w:t>0850</w:t>
            </w:r>
          </w:p>
        </w:tc>
        <w:tc>
          <w:tcPr>
            <w:tcW w:w="7371" w:type="dxa"/>
            <w:shd w:val="clear" w:color="auto" w:fill="FFFFFF"/>
          </w:tcPr>
          <w:p w14:paraId="0455C58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1.5.8 </w:t>
            </w:r>
            <w:r>
              <w:rPr>
                <w:rFonts w:ascii="Times New Roman" w:hAnsi="Times New Roman"/>
                <w:b/>
                <w:sz w:val="18"/>
                <w:szCs w:val="18"/>
              </w:rPr>
              <w:t>Icke-likvida tillgångar</w:t>
            </w:r>
          </w:p>
          <w:p w14:paraId="6987AFEC" w14:textId="77777777" w:rsidR="00B53E52" w:rsidRDefault="00B53E52">
            <w:pPr>
              <w:spacing w:before="0" w:after="0"/>
              <w:ind w:left="28"/>
              <w:rPr>
                <w:rFonts w:ascii="Times New Roman" w:eastAsia="PMingLiU" w:hAnsi="Times New Roman"/>
                <w:b/>
                <w:sz w:val="18"/>
                <w:szCs w:val="18"/>
              </w:rPr>
            </w:pPr>
          </w:p>
          <w:p w14:paraId="1574CF7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(utlånade) mot icke-likvida tillgångar (lånade).</w:t>
            </w:r>
          </w:p>
          <w:p w14:paraId="3D4712AB" w14:textId="77777777" w:rsidR="00B53E52" w:rsidRDefault="00B53E52">
            <w:pPr>
              <w:spacing w:before="0" w:after="0"/>
              <w:ind w:left="28"/>
              <w:rPr>
                <w:rFonts w:ascii="Times New Roman" w:eastAsia="PMingLiU" w:hAnsi="Times New Roman"/>
                <w:sz w:val="18"/>
                <w:szCs w:val="18"/>
              </w:rPr>
            </w:pPr>
          </w:p>
        </w:tc>
      </w:tr>
      <w:tr w:rsidR="00B53E52" w14:paraId="611B8BBB" w14:textId="77777777" w:rsidTr="0039321F">
        <w:tc>
          <w:tcPr>
            <w:tcW w:w="703" w:type="dxa"/>
            <w:shd w:val="clear" w:color="auto" w:fill="auto"/>
            <w:vAlign w:val="center"/>
          </w:tcPr>
          <w:p w14:paraId="314165A7" w14:textId="712F8B18" w:rsidR="00B53E52" w:rsidRDefault="00AD7441">
            <w:pPr>
              <w:rPr>
                <w:rFonts w:ascii="Times New Roman" w:eastAsia="PMingLiU" w:hAnsi="Times New Roman"/>
                <w:sz w:val="18"/>
                <w:szCs w:val="18"/>
              </w:rPr>
            </w:pPr>
            <w:r>
              <w:rPr>
                <w:rFonts w:ascii="Times New Roman" w:hAnsi="Times New Roman"/>
                <w:sz w:val="18"/>
                <w:szCs w:val="18"/>
              </w:rPr>
              <w:t>0860</w:t>
            </w:r>
          </w:p>
        </w:tc>
        <w:tc>
          <w:tcPr>
            <w:tcW w:w="7371" w:type="dxa"/>
            <w:shd w:val="clear" w:color="auto" w:fill="auto"/>
          </w:tcPr>
          <w:p w14:paraId="34E584B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1.5.8.1 Varav säkerhet som swappats uppfyller operativa krav</w:t>
            </w:r>
          </w:p>
          <w:p w14:paraId="64207003" w14:textId="77777777" w:rsidR="00B53E52" w:rsidRDefault="00B53E52">
            <w:pPr>
              <w:spacing w:before="0" w:after="0"/>
              <w:ind w:left="28"/>
              <w:rPr>
                <w:rFonts w:ascii="Times New Roman" w:eastAsia="PMingLiU" w:hAnsi="Times New Roman"/>
                <w:b/>
                <w:bCs/>
                <w:sz w:val="18"/>
                <w:szCs w:val="18"/>
              </w:rPr>
            </w:pPr>
          </w:p>
          <w:p w14:paraId="4B760AA4" w14:textId="2840C325" w:rsidR="00B53E52" w:rsidRDefault="00F71050">
            <w:pPr>
              <w:spacing w:before="0" w:after="0"/>
              <w:ind w:left="28"/>
              <w:rPr>
                <w:rFonts w:ascii="Times New Roman" w:hAnsi="Times New Roman"/>
                <w:sz w:val="18"/>
              </w:rPr>
            </w:pPr>
            <w:r>
              <w:rPr>
                <w:rFonts w:ascii="Times New Roman" w:hAnsi="Times New Roman"/>
                <w:sz w:val="18"/>
              </w:rPr>
              <w:t>Av transaktionerna under post 1.5.8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0A831078" w14:textId="77777777" w:rsidR="00B53E52" w:rsidRDefault="00B53E52">
            <w:pPr>
              <w:spacing w:before="0" w:after="0"/>
              <w:ind w:left="28"/>
              <w:rPr>
                <w:rFonts w:ascii="Times New Roman" w:eastAsia="PMingLiU" w:hAnsi="Times New Roman"/>
                <w:b/>
                <w:bCs/>
                <w:sz w:val="18"/>
                <w:szCs w:val="18"/>
              </w:rPr>
            </w:pPr>
          </w:p>
        </w:tc>
      </w:tr>
      <w:tr w:rsidR="00B53E52" w14:paraId="29CE22B0" w14:textId="77777777" w:rsidTr="0039321F">
        <w:tc>
          <w:tcPr>
            <w:tcW w:w="703" w:type="dxa"/>
            <w:shd w:val="clear" w:color="auto" w:fill="auto"/>
            <w:vAlign w:val="center"/>
          </w:tcPr>
          <w:p w14:paraId="78CC715A" w14:textId="47F819A5" w:rsidR="00B53E52" w:rsidRDefault="000F16AB">
            <w:pPr>
              <w:rPr>
                <w:rFonts w:ascii="Times New Roman" w:eastAsia="PMingLiU" w:hAnsi="Times New Roman"/>
                <w:sz w:val="18"/>
                <w:szCs w:val="18"/>
              </w:rPr>
            </w:pPr>
            <w:r>
              <w:rPr>
                <w:rFonts w:ascii="Times New Roman" w:hAnsi="Times New Roman"/>
                <w:sz w:val="18"/>
                <w:szCs w:val="18"/>
              </w:rPr>
              <w:t>0870</w:t>
            </w:r>
          </w:p>
        </w:tc>
        <w:tc>
          <w:tcPr>
            <w:tcW w:w="7371" w:type="dxa"/>
            <w:shd w:val="clear" w:color="auto" w:fill="auto"/>
          </w:tcPr>
          <w:p w14:paraId="5625838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 </w:t>
            </w:r>
            <w:r>
              <w:rPr>
                <w:rFonts w:ascii="Times New Roman" w:hAnsi="Times New Roman"/>
                <w:b/>
                <w:sz w:val="18"/>
                <w:szCs w:val="18"/>
              </w:rPr>
              <w:t>Summa för transaktioner där värdepapper med bakomliggande tillgångar på nivå 2B (kommersiella eller till enskilda, medlemsstat, CQS1) lånas ut och följande säkerhet lånas:</w:t>
            </w:r>
          </w:p>
          <w:p w14:paraId="7833B95E" w14:textId="77777777" w:rsidR="00B53E52" w:rsidRDefault="00B53E52">
            <w:pPr>
              <w:spacing w:before="0" w:after="0"/>
              <w:ind w:left="28"/>
              <w:rPr>
                <w:rFonts w:ascii="Times New Roman" w:eastAsia="PMingLiU" w:hAnsi="Times New Roman"/>
                <w:sz w:val="18"/>
                <w:szCs w:val="18"/>
              </w:rPr>
            </w:pPr>
          </w:p>
          <w:p w14:paraId="735B377E" w14:textId="578B3264"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0D6CCFCB" w14:textId="77777777" w:rsidR="00B53E52" w:rsidRDefault="00B53E52">
            <w:pPr>
              <w:spacing w:before="0" w:after="0"/>
              <w:ind w:left="28"/>
              <w:rPr>
                <w:rFonts w:ascii="Times New Roman" w:eastAsia="PMingLiU" w:hAnsi="Times New Roman"/>
                <w:bCs/>
                <w:sz w:val="18"/>
                <w:szCs w:val="18"/>
              </w:rPr>
            </w:pPr>
          </w:p>
          <w:p w14:paraId="226C4B55" w14:textId="77777777" w:rsidR="00B53E52"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Kreditinstitut ska här för de relevanta kolumnerna rapportera det totala värdet för likviditetsswappar </w:t>
            </w:r>
            <w:r>
              <w:rPr>
                <w:rFonts w:ascii="Times New Roman" w:hAnsi="Times New Roman"/>
                <w:sz w:val="18"/>
                <w:szCs w:val="18"/>
              </w:rPr>
              <w:t>för transaktioner där värdepapper med bakomliggande tillgångar på nivå 2B (kommersiella eller till enskilda, medlemsstat, CQS1) lånas ut.</w:t>
            </w:r>
          </w:p>
          <w:p w14:paraId="2F92B247" w14:textId="77777777" w:rsidR="00B53E52" w:rsidRDefault="00B53E52">
            <w:pPr>
              <w:spacing w:before="0" w:after="0"/>
              <w:ind w:left="28"/>
              <w:rPr>
                <w:rFonts w:ascii="Times New Roman" w:eastAsia="PMingLiU" w:hAnsi="Times New Roman"/>
                <w:sz w:val="18"/>
                <w:szCs w:val="18"/>
              </w:rPr>
            </w:pPr>
          </w:p>
        </w:tc>
      </w:tr>
      <w:tr w:rsidR="00B53E52" w14:paraId="5E105E28" w14:textId="77777777" w:rsidTr="0039321F">
        <w:tc>
          <w:tcPr>
            <w:tcW w:w="703" w:type="dxa"/>
            <w:shd w:val="clear" w:color="auto" w:fill="FFFFFF"/>
            <w:vAlign w:val="center"/>
          </w:tcPr>
          <w:p w14:paraId="64158C0F" w14:textId="13FCA796" w:rsidR="00B53E52" w:rsidRDefault="00AD7441">
            <w:pPr>
              <w:rPr>
                <w:rFonts w:ascii="Times New Roman" w:eastAsia="PMingLiU" w:hAnsi="Times New Roman"/>
                <w:sz w:val="18"/>
                <w:szCs w:val="18"/>
              </w:rPr>
            </w:pPr>
            <w:r>
              <w:rPr>
                <w:rFonts w:ascii="Times New Roman" w:hAnsi="Times New Roman"/>
                <w:sz w:val="18"/>
                <w:szCs w:val="18"/>
              </w:rPr>
              <w:t>0880</w:t>
            </w:r>
          </w:p>
        </w:tc>
        <w:tc>
          <w:tcPr>
            <w:tcW w:w="7371" w:type="dxa"/>
            <w:shd w:val="clear" w:color="auto" w:fill="FFFFFF"/>
          </w:tcPr>
          <w:p w14:paraId="29AAF849"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1.6.1 </w:t>
            </w:r>
            <w:r>
              <w:rPr>
                <w:rFonts w:ascii="Times New Roman" w:hAnsi="Times New Roman"/>
                <w:b/>
                <w:bCs/>
                <w:sz w:val="18"/>
                <w:szCs w:val="18"/>
              </w:rPr>
              <w:t>Tillgångar på nivå 1 (utom säkerställda obligationer med extremt hög kvalitet)</w:t>
            </w:r>
          </w:p>
          <w:p w14:paraId="1F03E462" w14:textId="77777777" w:rsidR="00B53E52"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bCs/>
                <w:sz w:val="18"/>
              </w:rPr>
              <w:t>värdepapper med bakomliggande tillgångar på nivå 2B (kommersiella eller till enskilda, medlemsstat, CQS1)</w:t>
            </w:r>
            <w:r>
              <w:rPr>
                <w:rFonts w:ascii="Times New Roman" w:hAnsi="Times New Roman"/>
                <w:bCs/>
                <w:sz w:val="18"/>
                <w:szCs w:val="18"/>
              </w:rPr>
              <w:t xml:space="preserve"> (utlånade) mot tillgångar på nivå 1 utom säkerställda obligationer med extremt hög kvalitet (lånade).</w:t>
            </w:r>
          </w:p>
          <w:p w14:paraId="735D5199"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787C97F5" w14:textId="77777777" w:rsidTr="0039321F">
        <w:tc>
          <w:tcPr>
            <w:tcW w:w="703" w:type="dxa"/>
            <w:shd w:val="clear" w:color="auto" w:fill="FFFFFF"/>
            <w:vAlign w:val="center"/>
          </w:tcPr>
          <w:p w14:paraId="34F8FCDF" w14:textId="5EB5D465" w:rsidR="00B53E52" w:rsidRDefault="00AD7441">
            <w:pPr>
              <w:rPr>
                <w:rFonts w:ascii="Times New Roman" w:eastAsia="PMingLiU" w:hAnsi="Times New Roman"/>
                <w:sz w:val="18"/>
                <w:szCs w:val="18"/>
              </w:rPr>
            </w:pPr>
            <w:r>
              <w:rPr>
                <w:rFonts w:ascii="Times New Roman" w:hAnsi="Times New Roman"/>
                <w:sz w:val="18"/>
                <w:szCs w:val="18"/>
              </w:rPr>
              <w:t>0890</w:t>
            </w:r>
          </w:p>
        </w:tc>
        <w:tc>
          <w:tcPr>
            <w:tcW w:w="7371" w:type="dxa"/>
            <w:shd w:val="clear" w:color="auto" w:fill="FFFFFF"/>
          </w:tcPr>
          <w:p w14:paraId="4F09D6C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1.6.1.1 Varav säkerhet som swappats uppfyller operativa krav</w:t>
            </w:r>
          </w:p>
          <w:p w14:paraId="478122A6" w14:textId="77777777" w:rsidR="00B53E52" w:rsidRDefault="00B53E52">
            <w:pPr>
              <w:spacing w:before="0" w:after="0"/>
              <w:ind w:left="28"/>
              <w:rPr>
                <w:rFonts w:ascii="Times New Roman" w:eastAsia="PMingLiU" w:hAnsi="Times New Roman"/>
                <w:b/>
                <w:bCs/>
                <w:sz w:val="18"/>
                <w:szCs w:val="18"/>
              </w:rPr>
            </w:pPr>
          </w:p>
          <w:p w14:paraId="401B276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1.6.1 ska kreditinstitutet rapportera</w:t>
            </w:r>
          </w:p>
          <w:p w14:paraId="6CC35FE0" w14:textId="77777777" w:rsidR="00B53E52" w:rsidRDefault="00B53E52">
            <w:pPr>
              <w:spacing w:before="0" w:after="0"/>
              <w:ind w:left="28"/>
              <w:rPr>
                <w:rFonts w:ascii="Times New Roman" w:hAnsi="Times New Roman"/>
                <w:sz w:val="18"/>
              </w:rPr>
            </w:pPr>
          </w:p>
          <w:p w14:paraId="1E41FCD4" w14:textId="2EFC4E3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48D0C95" w14:textId="77777777" w:rsidR="00B53E52" w:rsidRDefault="00B53E52">
            <w:pPr>
              <w:spacing w:before="0" w:after="0"/>
              <w:ind w:left="748"/>
              <w:rPr>
                <w:rFonts w:ascii="Times New Roman" w:eastAsia="PMingLiU" w:hAnsi="Times New Roman"/>
                <w:b/>
                <w:bCs/>
                <w:sz w:val="18"/>
                <w:szCs w:val="18"/>
              </w:rPr>
            </w:pPr>
          </w:p>
          <w:p w14:paraId="1228997B" w14:textId="205270C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A94C5FF" w14:textId="77777777" w:rsidR="00B53E52" w:rsidRDefault="00B53E52">
            <w:pPr>
              <w:spacing w:before="0" w:after="0"/>
              <w:ind w:left="28"/>
              <w:rPr>
                <w:rFonts w:ascii="Times New Roman" w:eastAsia="PMingLiU" w:hAnsi="Times New Roman"/>
                <w:b/>
                <w:bCs/>
                <w:sz w:val="18"/>
                <w:szCs w:val="18"/>
              </w:rPr>
            </w:pPr>
          </w:p>
        </w:tc>
      </w:tr>
      <w:tr w:rsidR="00B53E52" w14:paraId="46E970EA" w14:textId="77777777" w:rsidTr="0039321F">
        <w:tc>
          <w:tcPr>
            <w:tcW w:w="703" w:type="dxa"/>
            <w:shd w:val="clear" w:color="auto" w:fill="FFFFFF"/>
            <w:vAlign w:val="center"/>
          </w:tcPr>
          <w:p w14:paraId="5EDE876A" w14:textId="00A21BA9" w:rsidR="00B53E52" w:rsidRDefault="00AD7441">
            <w:pPr>
              <w:rPr>
                <w:rFonts w:ascii="Times New Roman" w:eastAsia="PMingLiU" w:hAnsi="Times New Roman"/>
                <w:sz w:val="18"/>
                <w:szCs w:val="18"/>
              </w:rPr>
            </w:pPr>
            <w:r>
              <w:rPr>
                <w:rFonts w:ascii="Times New Roman" w:hAnsi="Times New Roman"/>
                <w:sz w:val="18"/>
                <w:szCs w:val="18"/>
              </w:rPr>
              <w:t>0900</w:t>
            </w:r>
          </w:p>
        </w:tc>
        <w:tc>
          <w:tcPr>
            <w:tcW w:w="7371" w:type="dxa"/>
            <w:shd w:val="clear" w:color="auto" w:fill="FFFFFF"/>
          </w:tcPr>
          <w:p w14:paraId="19FDDFA0"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1.6.2 </w:t>
            </w:r>
            <w:r>
              <w:rPr>
                <w:rFonts w:ascii="Times New Roman" w:hAnsi="Times New Roman"/>
                <w:b/>
                <w:sz w:val="18"/>
                <w:szCs w:val="18"/>
              </w:rPr>
              <w:t>Säkerställda obligationer med extremt hög kvalitet på nivå 1</w:t>
            </w:r>
          </w:p>
          <w:p w14:paraId="3B78C91A" w14:textId="77777777" w:rsidR="00B53E52" w:rsidRDefault="00B53E52">
            <w:pPr>
              <w:spacing w:before="0" w:after="0"/>
              <w:ind w:left="28"/>
              <w:rPr>
                <w:rFonts w:ascii="Times New Roman" w:eastAsia="PMingLiU" w:hAnsi="Times New Roman"/>
                <w:b/>
                <w:sz w:val="18"/>
                <w:szCs w:val="18"/>
              </w:rPr>
            </w:pPr>
          </w:p>
          <w:p w14:paraId="23C7CB54"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(utlånade) mot tillgångar på nivå 1 i form av säkerställda obligationer med extremt hög kvalitet (lånade).</w:t>
            </w:r>
          </w:p>
          <w:p w14:paraId="42D02A09" w14:textId="77777777" w:rsidR="00B53E52" w:rsidRDefault="00B53E52">
            <w:pPr>
              <w:spacing w:before="0" w:after="0"/>
              <w:ind w:left="28"/>
              <w:rPr>
                <w:rFonts w:ascii="Times New Roman" w:eastAsia="PMingLiU" w:hAnsi="Times New Roman"/>
                <w:szCs w:val="18"/>
              </w:rPr>
            </w:pPr>
          </w:p>
        </w:tc>
      </w:tr>
      <w:tr w:rsidR="00B53E52" w14:paraId="0964E747" w14:textId="77777777" w:rsidTr="0039321F">
        <w:tc>
          <w:tcPr>
            <w:tcW w:w="703" w:type="dxa"/>
            <w:shd w:val="clear" w:color="auto" w:fill="FFFFFF"/>
            <w:vAlign w:val="center"/>
          </w:tcPr>
          <w:p w14:paraId="049D8C17" w14:textId="660BC443" w:rsidR="00B53E52" w:rsidRDefault="00AD7441">
            <w:pPr>
              <w:rPr>
                <w:rFonts w:ascii="Times New Roman" w:eastAsia="PMingLiU" w:hAnsi="Times New Roman"/>
                <w:sz w:val="18"/>
                <w:szCs w:val="18"/>
              </w:rPr>
            </w:pPr>
            <w:r>
              <w:rPr>
                <w:rFonts w:ascii="Times New Roman" w:hAnsi="Times New Roman"/>
                <w:sz w:val="18"/>
                <w:szCs w:val="18"/>
              </w:rPr>
              <w:t>0910</w:t>
            </w:r>
          </w:p>
        </w:tc>
        <w:tc>
          <w:tcPr>
            <w:tcW w:w="7371" w:type="dxa"/>
            <w:shd w:val="clear" w:color="auto" w:fill="FFFFFF"/>
          </w:tcPr>
          <w:p w14:paraId="2B1401F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1.6.2.1 Varav säkerhet som swappats uppfyller operativa krav</w:t>
            </w:r>
          </w:p>
          <w:p w14:paraId="399CD9CB" w14:textId="77777777" w:rsidR="00B53E52" w:rsidRDefault="00B53E52">
            <w:pPr>
              <w:spacing w:before="0" w:after="0"/>
              <w:ind w:left="28"/>
              <w:rPr>
                <w:rFonts w:ascii="Times New Roman" w:eastAsia="PMingLiU" w:hAnsi="Times New Roman"/>
                <w:b/>
                <w:bCs/>
                <w:sz w:val="18"/>
                <w:szCs w:val="18"/>
              </w:rPr>
            </w:pPr>
          </w:p>
          <w:p w14:paraId="515C11E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1.6.2 ska kreditinstitutet rapportera</w:t>
            </w:r>
          </w:p>
          <w:p w14:paraId="54274D2A" w14:textId="77777777" w:rsidR="00B53E52" w:rsidRDefault="00B53E52">
            <w:pPr>
              <w:spacing w:before="0" w:after="0"/>
              <w:ind w:left="28"/>
              <w:rPr>
                <w:rFonts w:ascii="Times New Roman" w:hAnsi="Times New Roman"/>
                <w:sz w:val="18"/>
              </w:rPr>
            </w:pPr>
          </w:p>
          <w:p w14:paraId="02C82F56" w14:textId="141B56E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4CC9902" w14:textId="77777777" w:rsidR="00B53E52" w:rsidRDefault="00B53E52">
            <w:pPr>
              <w:spacing w:before="0" w:after="0"/>
              <w:ind w:left="748"/>
              <w:rPr>
                <w:rFonts w:ascii="Times New Roman" w:eastAsia="PMingLiU" w:hAnsi="Times New Roman"/>
                <w:b/>
                <w:bCs/>
                <w:sz w:val="18"/>
                <w:szCs w:val="18"/>
              </w:rPr>
            </w:pPr>
          </w:p>
          <w:p w14:paraId="4816C65C" w14:textId="1499F06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CC47FBB" w14:textId="77777777" w:rsidR="00B53E52" w:rsidRDefault="00B53E52">
            <w:pPr>
              <w:spacing w:before="0" w:after="0"/>
              <w:ind w:left="28"/>
              <w:rPr>
                <w:rFonts w:ascii="Times New Roman" w:eastAsia="PMingLiU" w:hAnsi="Times New Roman"/>
                <w:b/>
                <w:bCs/>
                <w:sz w:val="18"/>
                <w:szCs w:val="18"/>
              </w:rPr>
            </w:pPr>
          </w:p>
        </w:tc>
      </w:tr>
      <w:tr w:rsidR="00B53E52" w14:paraId="75A8554C" w14:textId="77777777" w:rsidTr="0039321F">
        <w:tc>
          <w:tcPr>
            <w:tcW w:w="703" w:type="dxa"/>
            <w:shd w:val="clear" w:color="auto" w:fill="FFFFFF"/>
            <w:vAlign w:val="center"/>
          </w:tcPr>
          <w:p w14:paraId="7F094710" w14:textId="6C751C13" w:rsidR="00B53E52" w:rsidRDefault="00AD7441">
            <w:pPr>
              <w:rPr>
                <w:rFonts w:ascii="Times New Roman" w:eastAsia="PMingLiU" w:hAnsi="Times New Roman"/>
                <w:sz w:val="18"/>
                <w:szCs w:val="18"/>
              </w:rPr>
            </w:pPr>
            <w:r>
              <w:rPr>
                <w:rFonts w:ascii="Times New Roman" w:hAnsi="Times New Roman"/>
                <w:sz w:val="18"/>
                <w:szCs w:val="18"/>
              </w:rPr>
              <w:t>0920</w:t>
            </w:r>
          </w:p>
        </w:tc>
        <w:tc>
          <w:tcPr>
            <w:tcW w:w="7371" w:type="dxa"/>
            <w:shd w:val="clear" w:color="auto" w:fill="FFFFFF"/>
          </w:tcPr>
          <w:p w14:paraId="21F81A7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1.6.3 </w:t>
            </w:r>
            <w:r>
              <w:rPr>
                <w:rFonts w:ascii="Times New Roman" w:hAnsi="Times New Roman"/>
                <w:b/>
                <w:sz w:val="18"/>
                <w:szCs w:val="18"/>
              </w:rPr>
              <w:t>Tillgångar på nivå 2A</w:t>
            </w:r>
          </w:p>
          <w:p w14:paraId="461BFF34" w14:textId="77777777" w:rsidR="00B53E52" w:rsidRDefault="00B53E52">
            <w:pPr>
              <w:spacing w:before="0" w:after="0"/>
              <w:ind w:left="28"/>
              <w:rPr>
                <w:rFonts w:ascii="Times New Roman" w:eastAsia="PMingLiU" w:hAnsi="Times New Roman"/>
                <w:b/>
                <w:sz w:val="18"/>
                <w:szCs w:val="18"/>
              </w:rPr>
            </w:pPr>
          </w:p>
          <w:p w14:paraId="3B1A3BA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värdepapper med bakomliggande tillgångar på </w:t>
            </w:r>
            <w:r>
              <w:rPr>
                <w:rFonts w:ascii="Times New Roman" w:hAnsi="Times New Roman"/>
                <w:sz w:val="18"/>
                <w:szCs w:val="18"/>
              </w:rPr>
              <w:t>nivå 2B (kommersiella eller till enskilda, medlemsstat, CQS1)</w:t>
            </w:r>
            <w:r>
              <w:rPr>
                <w:rFonts w:ascii="Times New Roman" w:hAnsi="Times New Roman"/>
                <w:bCs/>
                <w:sz w:val="18"/>
                <w:szCs w:val="18"/>
              </w:rPr>
              <w:t xml:space="preserve"> (utlånade) mot tillgångar på nivå 2A (lånade).</w:t>
            </w:r>
          </w:p>
          <w:p w14:paraId="786FD76C" w14:textId="77777777" w:rsidR="00B53E52" w:rsidRDefault="00B53E52">
            <w:pPr>
              <w:spacing w:before="0" w:after="0"/>
              <w:ind w:left="28"/>
              <w:rPr>
                <w:rFonts w:ascii="Times New Roman" w:eastAsia="PMingLiU" w:hAnsi="Times New Roman"/>
                <w:szCs w:val="18"/>
              </w:rPr>
            </w:pPr>
          </w:p>
        </w:tc>
      </w:tr>
      <w:tr w:rsidR="00B53E52" w14:paraId="6F90C2AA" w14:textId="77777777" w:rsidTr="0039321F">
        <w:tc>
          <w:tcPr>
            <w:tcW w:w="703" w:type="dxa"/>
            <w:shd w:val="clear" w:color="auto" w:fill="FFFFFF"/>
            <w:vAlign w:val="center"/>
          </w:tcPr>
          <w:p w14:paraId="55DD499B" w14:textId="63C2F31F" w:rsidR="00B53E52" w:rsidRDefault="00AD7441">
            <w:pPr>
              <w:rPr>
                <w:rFonts w:ascii="Times New Roman" w:eastAsia="PMingLiU" w:hAnsi="Times New Roman"/>
                <w:sz w:val="18"/>
                <w:szCs w:val="18"/>
              </w:rPr>
            </w:pPr>
            <w:r>
              <w:rPr>
                <w:rFonts w:ascii="Times New Roman" w:hAnsi="Times New Roman"/>
                <w:sz w:val="18"/>
                <w:szCs w:val="18"/>
              </w:rPr>
              <w:t>0930</w:t>
            </w:r>
          </w:p>
        </w:tc>
        <w:tc>
          <w:tcPr>
            <w:tcW w:w="7371" w:type="dxa"/>
            <w:shd w:val="clear" w:color="auto" w:fill="FFFFFF"/>
          </w:tcPr>
          <w:p w14:paraId="255DA90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1.6.3.1 Varav säkerhet som swappats uppfyller operativa krav</w:t>
            </w:r>
          </w:p>
          <w:p w14:paraId="152A7D10" w14:textId="77777777" w:rsidR="00B53E52" w:rsidRDefault="00B53E52">
            <w:pPr>
              <w:spacing w:before="0" w:after="0"/>
              <w:ind w:left="28"/>
              <w:rPr>
                <w:rFonts w:ascii="Times New Roman" w:eastAsia="PMingLiU" w:hAnsi="Times New Roman"/>
                <w:b/>
                <w:bCs/>
                <w:sz w:val="18"/>
                <w:szCs w:val="18"/>
              </w:rPr>
            </w:pPr>
          </w:p>
          <w:p w14:paraId="1A0C8A8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1.6.3 ska kreditinstitutet rapportera</w:t>
            </w:r>
          </w:p>
          <w:p w14:paraId="6E2B5454" w14:textId="77777777" w:rsidR="00B53E52" w:rsidRDefault="00B53E52">
            <w:pPr>
              <w:spacing w:before="0" w:after="0"/>
              <w:ind w:left="28"/>
              <w:rPr>
                <w:rFonts w:ascii="Times New Roman" w:hAnsi="Times New Roman"/>
                <w:sz w:val="18"/>
              </w:rPr>
            </w:pPr>
          </w:p>
          <w:p w14:paraId="0F4EFAF4" w14:textId="7B40576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3FE0D6C" w14:textId="77777777" w:rsidR="00B53E52" w:rsidRDefault="00B53E52">
            <w:pPr>
              <w:spacing w:before="0" w:after="0"/>
              <w:ind w:left="748"/>
              <w:rPr>
                <w:rFonts w:ascii="Times New Roman" w:eastAsia="PMingLiU" w:hAnsi="Times New Roman"/>
                <w:b/>
                <w:bCs/>
                <w:sz w:val="18"/>
                <w:szCs w:val="18"/>
              </w:rPr>
            </w:pPr>
          </w:p>
          <w:p w14:paraId="2455DD93" w14:textId="6E66DDC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D22151D" w14:textId="77777777" w:rsidR="00B53E52" w:rsidRDefault="00B53E52">
            <w:pPr>
              <w:spacing w:before="0" w:after="0"/>
              <w:ind w:left="28"/>
              <w:rPr>
                <w:rFonts w:ascii="Times New Roman" w:eastAsia="PMingLiU" w:hAnsi="Times New Roman"/>
                <w:b/>
                <w:bCs/>
                <w:sz w:val="18"/>
                <w:szCs w:val="18"/>
              </w:rPr>
            </w:pPr>
          </w:p>
        </w:tc>
      </w:tr>
      <w:tr w:rsidR="00B53E52" w14:paraId="5D23388C" w14:textId="77777777" w:rsidTr="0039321F">
        <w:tc>
          <w:tcPr>
            <w:tcW w:w="703" w:type="dxa"/>
            <w:shd w:val="clear" w:color="auto" w:fill="FFFFFF"/>
            <w:vAlign w:val="center"/>
          </w:tcPr>
          <w:p w14:paraId="1F88D864" w14:textId="48F5CD98" w:rsidR="00B53E52" w:rsidRDefault="00AD7441">
            <w:pPr>
              <w:rPr>
                <w:rFonts w:ascii="Times New Roman" w:eastAsia="PMingLiU" w:hAnsi="Times New Roman"/>
                <w:sz w:val="18"/>
                <w:szCs w:val="18"/>
              </w:rPr>
            </w:pPr>
            <w:r>
              <w:rPr>
                <w:rFonts w:ascii="Times New Roman" w:hAnsi="Times New Roman"/>
                <w:sz w:val="18"/>
                <w:szCs w:val="18"/>
              </w:rPr>
              <w:t>0940</w:t>
            </w:r>
          </w:p>
        </w:tc>
        <w:tc>
          <w:tcPr>
            <w:tcW w:w="7371" w:type="dxa"/>
            <w:shd w:val="clear" w:color="auto" w:fill="FFFFFF"/>
          </w:tcPr>
          <w:p w14:paraId="5FE225B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1.6.4 </w:t>
            </w:r>
            <w:r>
              <w:rPr>
                <w:rFonts w:ascii="Times New Roman" w:hAnsi="Times New Roman"/>
                <w:b/>
                <w:sz w:val="18"/>
                <w:szCs w:val="18"/>
              </w:rPr>
              <w:t>Värdepapper med bakomliggande tillgångar på nivå 2B (bostadslån eller bil, CQS1)</w:t>
            </w:r>
          </w:p>
          <w:p w14:paraId="01CD5F22" w14:textId="77777777" w:rsidR="00B53E52" w:rsidRDefault="00B53E52">
            <w:pPr>
              <w:spacing w:before="0" w:after="0"/>
              <w:ind w:left="28"/>
              <w:rPr>
                <w:rFonts w:ascii="Times New Roman" w:eastAsia="PMingLiU" w:hAnsi="Times New Roman"/>
                <w:b/>
                <w:sz w:val="18"/>
                <w:szCs w:val="18"/>
              </w:rPr>
            </w:pPr>
          </w:p>
          <w:p w14:paraId="3EC74EA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w:t>
            </w:r>
            <w:r>
              <w:rPr>
                <w:rFonts w:ascii="Times New Roman" w:hAnsi="Times New Roman"/>
                <w:sz w:val="18"/>
                <w:szCs w:val="18"/>
              </w:rPr>
              <w:t xml:space="preserve"> värdepapper med bakomliggande tillgångar på nivå 2B (kommersiella eller till enskilda, medlemsstat, CQS1)</w:t>
            </w:r>
            <w:r>
              <w:rPr>
                <w:rFonts w:ascii="Times New Roman" w:hAnsi="Times New Roman"/>
                <w:bCs/>
                <w:sz w:val="18"/>
                <w:szCs w:val="18"/>
              </w:rPr>
              <w:t xml:space="preserve"> (utlånade)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7F222CF2" w14:textId="77777777" w:rsidR="00B53E52" w:rsidRDefault="00B53E52">
            <w:pPr>
              <w:spacing w:before="0" w:after="0"/>
              <w:ind w:left="28"/>
              <w:rPr>
                <w:rFonts w:ascii="Times New Roman" w:eastAsia="PMingLiU" w:hAnsi="Times New Roman"/>
                <w:szCs w:val="18"/>
              </w:rPr>
            </w:pPr>
          </w:p>
        </w:tc>
      </w:tr>
      <w:tr w:rsidR="00B53E52" w14:paraId="4D1CD2C1" w14:textId="77777777" w:rsidTr="0039321F">
        <w:tc>
          <w:tcPr>
            <w:tcW w:w="703" w:type="dxa"/>
            <w:shd w:val="clear" w:color="auto" w:fill="FFFFFF"/>
            <w:vAlign w:val="center"/>
          </w:tcPr>
          <w:p w14:paraId="2B3D3DC9" w14:textId="18DD1830" w:rsidR="00B53E52" w:rsidRDefault="00AD7441">
            <w:pPr>
              <w:rPr>
                <w:rFonts w:ascii="Times New Roman" w:eastAsia="PMingLiU" w:hAnsi="Times New Roman"/>
                <w:sz w:val="18"/>
                <w:szCs w:val="18"/>
              </w:rPr>
            </w:pPr>
            <w:r>
              <w:rPr>
                <w:rFonts w:ascii="Times New Roman" w:hAnsi="Times New Roman"/>
                <w:sz w:val="18"/>
                <w:szCs w:val="18"/>
              </w:rPr>
              <w:t>0950</w:t>
            </w:r>
          </w:p>
        </w:tc>
        <w:tc>
          <w:tcPr>
            <w:tcW w:w="7371" w:type="dxa"/>
            <w:shd w:val="clear" w:color="auto" w:fill="FFFFFF"/>
          </w:tcPr>
          <w:p w14:paraId="6778033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1.6.4.1 Varav säkerhet som swappats uppfyller operativa krav</w:t>
            </w:r>
          </w:p>
          <w:p w14:paraId="02201B7E" w14:textId="77777777" w:rsidR="00B53E52" w:rsidRDefault="00B53E52">
            <w:pPr>
              <w:spacing w:before="0" w:after="0"/>
              <w:ind w:left="28"/>
              <w:rPr>
                <w:rFonts w:ascii="Times New Roman" w:eastAsia="PMingLiU" w:hAnsi="Times New Roman"/>
                <w:b/>
                <w:bCs/>
                <w:sz w:val="18"/>
                <w:szCs w:val="18"/>
              </w:rPr>
            </w:pPr>
          </w:p>
          <w:p w14:paraId="24CB6154"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1.6.4 ska kreditinstitutet rapportera</w:t>
            </w:r>
          </w:p>
          <w:p w14:paraId="2961A1F8" w14:textId="77777777" w:rsidR="00B53E52" w:rsidRDefault="00B53E52">
            <w:pPr>
              <w:spacing w:before="0" w:after="0"/>
              <w:ind w:left="28"/>
              <w:rPr>
                <w:rFonts w:ascii="Times New Roman" w:hAnsi="Times New Roman"/>
                <w:sz w:val="18"/>
              </w:rPr>
            </w:pPr>
          </w:p>
          <w:p w14:paraId="218F7865" w14:textId="4487C68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80A713E" w14:textId="77777777" w:rsidR="00B53E52" w:rsidRDefault="00B53E52">
            <w:pPr>
              <w:spacing w:before="0" w:after="0"/>
              <w:ind w:left="748"/>
              <w:rPr>
                <w:rFonts w:ascii="Times New Roman" w:eastAsia="PMingLiU" w:hAnsi="Times New Roman"/>
                <w:b/>
                <w:bCs/>
                <w:sz w:val="18"/>
                <w:szCs w:val="18"/>
              </w:rPr>
            </w:pPr>
          </w:p>
          <w:p w14:paraId="63A713FD" w14:textId="27D8CDF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BB6C128" w14:textId="77777777" w:rsidR="00B53E52" w:rsidRDefault="00B53E52">
            <w:pPr>
              <w:spacing w:before="0" w:after="0"/>
              <w:ind w:left="28"/>
              <w:rPr>
                <w:rFonts w:ascii="Times New Roman" w:eastAsia="PMingLiU" w:hAnsi="Times New Roman"/>
                <w:b/>
                <w:bCs/>
                <w:sz w:val="18"/>
                <w:szCs w:val="18"/>
              </w:rPr>
            </w:pPr>
          </w:p>
        </w:tc>
      </w:tr>
      <w:tr w:rsidR="00B53E52" w14:paraId="49EC672A" w14:textId="77777777" w:rsidTr="0039321F">
        <w:tc>
          <w:tcPr>
            <w:tcW w:w="703" w:type="dxa"/>
            <w:shd w:val="clear" w:color="auto" w:fill="FFFFFF"/>
            <w:vAlign w:val="center"/>
          </w:tcPr>
          <w:p w14:paraId="65CE0AEE" w14:textId="74F5A65A" w:rsidR="00B53E52" w:rsidRDefault="00AD7441">
            <w:pPr>
              <w:rPr>
                <w:rFonts w:ascii="Times New Roman" w:eastAsia="PMingLiU" w:hAnsi="Times New Roman"/>
                <w:sz w:val="18"/>
                <w:szCs w:val="18"/>
              </w:rPr>
            </w:pPr>
            <w:r>
              <w:rPr>
                <w:rFonts w:ascii="Times New Roman" w:hAnsi="Times New Roman"/>
                <w:sz w:val="18"/>
                <w:szCs w:val="18"/>
              </w:rPr>
              <w:t>0960</w:t>
            </w:r>
          </w:p>
        </w:tc>
        <w:tc>
          <w:tcPr>
            <w:tcW w:w="7371" w:type="dxa"/>
            <w:shd w:val="clear" w:color="auto" w:fill="FFFFFF"/>
          </w:tcPr>
          <w:p w14:paraId="2C863DFB"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1.6.5 </w:t>
            </w:r>
            <w:r>
              <w:rPr>
                <w:rFonts w:ascii="Times New Roman" w:hAnsi="Times New Roman"/>
                <w:b/>
                <w:sz w:val="18"/>
                <w:szCs w:val="18"/>
              </w:rPr>
              <w:t>Säkerställda obligationer med hög kvalitet på nivå 2B</w:t>
            </w:r>
          </w:p>
          <w:p w14:paraId="350480C7" w14:textId="77777777" w:rsidR="00B53E52" w:rsidRDefault="00B53E52">
            <w:pPr>
              <w:spacing w:before="0" w:after="0"/>
              <w:ind w:left="28"/>
              <w:rPr>
                <w:rFonts w:ascii="Times New Roman" w:eastAsia="PMingLiU" w:hAnsi="Times New Roman"/>
                <w:b/>
                <w:sz w:val="18"/>
                <w:szCs w:val="18"/>
              </w:rPr>
            </w:pPr>
          </w:p>
          <w:p w14:paraId="08CD2DC9"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värdepapper med bakomliggande tillgångar på </w:t>
            </w:r>
            <w:r>
              <w:rPr>
                <w:rFonts w:ascii="Times New Roman" w:hAnsi="Times New Roman"/>
                <w:sz w:val="18"/>
                <w:szCs w:val="18"/>
              </w:rPr>
              <w:t>nivå 2B (kommersiella eller till enskilda, medlemsstat, CQS1)</w:t>
            </w:r>
            <w:r>
              <w:rPr>
                <w:rFonts w:ascii="Times New Roman" w:hAnsi="Times New Roman"/>
                <w:bCs/>
                <w:sz w:val="18"/>
                <w:szCs w:val="18"/>
              </w:rPr>
              <w:t xml:space="preserve"> (utlånade) mot tillgångar på nivå 2B i form av säkerställda obligationer med extremt hög kvalitet (lånade).</w:t>
            </w:r>
          </w:p>
          <w:p w14:paraId="4262232E" w14:textId="77777777" w:rsidR="00B53E52" w:rsidRDefault="00B53E52">
            <w:pPr>
              <w:spacing w:before="0" w:after="0"/>
              <w:ind w:left="28"/>
              <w:rPr>
                <w:rFonts w:ascii="Times New Roman" w:eastAsia="PMingLiU" w:hAnsi="Times New Roman"/>
                <w:sz w:val="18"/>
                <w:szCs w:val="18"/>
              </w:rPr>
            </w:pPr>
          </w:p>
        </w:tc>
      </w:tr>
      <w:tr w:rsidR="00B53E52" w14:paraId="526C775C" w14:textId="77777777" w:rsidTr="0039321F">
        <w:tc>
          <w:tcPr>
            <w:tcW w:w="703" w:type="dxa"/>
            <w:shd w:val="clear" w:color="auto" w:fill="FFFFFF"/>
            <w:vAlign w:val="center"/>
          </w:tcPr>
          <w:p w14:paraId="0D3E8CBA" w14:textId="0EFBBE63" w:rsidR="00B53E52" w:rsidRDefault="00AD7441">
            <w:pPr>
              <w:rPr>
                <w:rFonts w:ascii="Times New Roman" w:eastAsia="PMingLiU" w:hAnsi="Times New Roman"/>
                <w:sz w:val="18"/>
                <w:szCs w:val="18"/>
              </w:rPr>
            </w:pPr>
            <w:r>
              <w:rPr>
                <w:rFonts w:ascii="Times New Roman" w:hAnsi="Times New Roman"/>
                <w:sz w:val="18"/>
                <w:szCs w:val="18"/>
              </w:rPr>
              <w:t>0970</w:t>
            </w:r>
          </w:p>
        </w:tc>
        <w:tc>
          <w:tcPr>
            <w:tcW w:w="7371" w:type="dxa"/>
            <w:shd w:val="clear" w:color="auto" w:fill="FFFFFF"/>
          </w:tcPr>
          <w:p w14:paraId="33A9869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1.6.5.1 Varav säkerhet som swappats uppfyller operativa krav</w:t>
            </w:r>
          </w:p>
          <w:p w14:paraId="099C886D" w14:textId="77777777" w:rsidR="00B53E52" w:rsidRDefault="00B53E52">
            <w:pPr>
              <w:spacing w:before="0" w:after="0"/>
              <w:ind w:left="28"/>
              <w:rPr>
                <w:rFonts w:ascii="Times New Roman" w:eastAsia="PMingLiU" w:hAnsi="Times New Roman"/>
                <w:b/>
                <w:bCs/>
                <w:sz w:val="18"/>
                <w:szCs w:val="18"/>
              </w:rPr>
            </w:pPr>
          </w:p>
          <w:p w14:paraId="552A7AF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1.6.5 ska kreditinstitutet rapportera</w:t>
            </w:r>
          </w:p>
          <w:p w14:paraId="59BC2680" w14:textId="77777777" w:rsidR="00B53E52" w:rsidRDefault="00B53E52">
            <w:pPr>
              <w:spacing w:before="0" w:after="0"/>
              <w:ind w:left="28"/>
              <w:rPr>
                <w:rFonts w:ascii="Times New Roman" w:hAnsi="Times New Roman"/>
                <w:sz w:val="18"/>
              </w:rPr>
            </w:pPr>
          </w:p>
          <w:p w14:paraId="221DF55D" w14:textId="41C4DF8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25AA3BC" w14:textId="77777777" w:rsidR="00B53E52" w:rsidRDefault="00B53E52">
            <w:pPr>
              <w:spacing w:before="0" w:after="0"/>
              <w:ind w:left="748"/>
              <w:rPr>
                <w:rFonts w:ascii="Times New Roman" w:eastAsia="PMingLiU" w:hAnsi="Times New Roman"/>
                <w:b/>
                <w:bCs/>
                <w:sz w:val="18"/>
                <w:szCs w:val="18"/>
              </w:rPr>
            </w:pPr>
          </w:p>
          <w:p w14:paraId="1A4850EB" w14:textId="38BF792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3551751" w14:textId="77777777" w:rsidR="00B53E52" w:rsidRDefault="00B53E52">
            <w:pPr>
              <w:spacing w:before="0" w:after="0"/>
              <w:ind w:left="28"/>
              <w:rPr>
                <w:rFonts w:ascii="Times New Roman" w:eastAsia="PMingLiU" w:hAnsi="Times New Roman"/>
                <w:b/>
                <w:bCs/>
                <w:sz w:val="18"/>
                <w:szCs w:val="18"/>
              </w:rPr>
            </w:pPr>
          </w:p>
        </w:tc>
      </w:tr>
      <w:tr w:rsidR="00B53E52" w14:paraId="405CD0E0" w14:textId="77777777" w:rsidTr="0039321F">
        <w:tc>
          <w:tcPr>
            <w:tcW w:w="703" w:type="dxa"/>
            <w:shd w:val="clear" w:color="auto" w:fill="FFFFFF"/>
            <w:vAlign w:val="center"/>
          </w:tcPr>
          <w:p w14:paraId="262BE4B5" w14:textId="6AC3A0D2" w:rsidR="00B53E52" w:rsidRDefault="00AD7441">
            <w:pPr>
              <w:rPr>
                <w:rFonts w:ascii="Times New Roman" w:eastAsia="PMingLiU" w:hAnsi="Times New Roman"/>
                <w:sz w:val="18"/>
                <w:szCs w:val="18"/>
              </w:rPr>
            </w:pPr>
            <w:r>
              <w:rPr>
                <w:rFonts w:ascii="Times New Roman" w:hAnsi="Times New Roman"/>
                <w:sz w:val="18"/>
                <w:szCs w:val="18"/>
              </w:rPr>
              <w:t>0980</w:t>
            </w:r>
          </w:p>
        </w:tc>
        <w:tc>
          <w:tcPr>
            <w:tcW w:w="7371" w:type="dxa"/>
            <w:shd w:val="clear" w:color="auto" w:fill="FFFFFF"/>
          </w:tcPr>
          <w:p w14:paraId="7CF1B6E3"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1.6.6 </w:t>
            </w:r>
            <w:r>
              <w:rPr>
                <w:rFonts w:ascii="Times New Roman" w:hAnsi="Times New Roman"/>
                <w:b/>
                <w:sz w:val="18"/>
                <w:szCs w:val="18"/>
              </w:rPr>
              <w:t>Värdepapper med bakomliggande tillgångar på nivå 2B (kommersiella eller till enskilda, medlemsstat, CQS1)</w:t>
            </w:r>
          </w:p>
          <w:p w14:paraId="60021913" w14:textId="77777777" w:rsidR="00B53E52" w:rsidRDefault="00B53E52">
            <w:pPr>
              <w:spacing w:before="0" w:after="0"/>
              <w:ind w:left="28"/>
              <w:rPr>
                <w:rFonts w:ascii="Times New Roman" w:eastAsia="PMingLiU" w:hAnsi="Times New Roman"/>
                <w:b/>
                <w:sz w:val="18"/>
                <w:szCs w:val="18"/>
              </w:rPr>
            </w:pPr>
          </w:p>
          <w:p w14:paraId="4B88DC6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värdepapper </w:t>
            </w:r>
            <w:r>
              <w:rPr>
                <w:rFonts w:ascii="Times New Roman" w:hAnsi="Times New Roman"/>
                <w:sz w:val="18"/>
                <w:szCs w:val="18"/>
              </w:rPr>
              <w:t>med bakomliggande tillgångar på nivå 2B (kommersiella eller till enskilda, medlemsstat, CQS1)</w:t>
            </w:r>
            <w:r>
              <w:rPr>
                <w:rFonts w:ascii="Times New Roman" w:hAnsi="Times New Roman"/>
                <w:bCs/>
                <w:sz w:val="18"/>
                <w:szCs w:val="18"/>
              </w:rPr>
              <w:t xml:space="preserve">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5C7CF200" w14:textId="77777777" w:rsidR="00B53E52" w:rsidRDefault="00B53E52">
            <w:pPr>
              <w:spacing w:before="0" w:after="0"/>
              <w:ind w:left="28"/>
              <w:rPr>
                <w:rFonts w:ascii="Times New Roman" w:eastAsia="PMingLiU" w:hAnsi="Times New Roman"/>
                <w:sz w:val="18"/>
                <w:szCs w:val="18"/>
              </w:rPr>
            </w:pPr>
          </w:p>
        </w:tc>
      </w:tr>
      <w:tr w:rsidR="00B53E52" w14:paraId="716F824A" w14:textId="77777777" w:rsidTr="0039321F">
        <w:tc>
          <w:tcPr>
            <w:tcW w:w="703" w:type="dxa"/>
            <w:shd w:val="clear" w:color="auto" w:fill="FFFFFF"/>
            <w:vAlign w:val="center"/>
          </w:tcPr>
          <w:p w14:paraId="43C60A46" w14:textId="6DFD95B7" w:rsidR="00B53E52" w:rsidRDefault="00AD7441">
            <w:pPr>
              <w:rPr>
                <w:rFonts w:ascii="Times New Roman" w:eastAsia="PMingLiU" w:hAnsi="Times New Roman"/>
                <w:sz w:val="18"/>
                <w:szCs w:val="18"/>
              </w:rPr>
            </w:pPr>
            <w:r>
              <w:rPr>
                <w:rFonts w:ascii="Times New Roman" w:hAnsi="Times New Roman"/>
                <w:sz w:val="18"/>
                <w:szCs w:val="18"/>
              </w:rPr>
              <w:t>0990</w:t>
            </w:r>
          </w:p>
        </w:tc>
        <w:tc>
          <w:tcPr>
            <w:tcW w:w="7371" w:type="dxa"/>
            <w:shd w:val="clear" w:color="auto" w:fill="FFFFFF"/>
          </w:tcPr>
          <w:p w14:paraId="1F8504A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1.6.6.1 Varav säkerhet som swappats uppfyller operativa krav</w:t>
            </w:r>
          </w:p>
          <w:p w14:paraId="4D108A15" w14:textId="77777777" w:rsidR="00B53E52" w:rsidRDefault="00B53E52">
            <w:pPr>
              <w:spacing w:before="0" w:after="0"/>
              <w:ind w:left="28"/>
              <w:rPr>
                <w:rFonts w:ascii="Times New Roman" w:eastAsia="PMingLiU" w:hAnsi="Times New Roman"/>
                <w:b/>
                <w:bCs/>
                <w:sz w:val="18"/>
                <w:szCs w:val="18"/>
              </w:rPr>
            </w:pPr>
          </w:p>
          <w:p w14:paraId="0E8E146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1.6.6 ska kreditinstitutet rapportera</w:t>
            </w:r>
          </w:p>
          <w:p w14:paraId="7BB2A0C4" w14:textId="77777777" w:rsidR="00B53E52" w:rsidRDefault="00B53E52">
            <w:pPr>
              <w:spacing w:before="0" w:after="0"/>
              <w:ind w:left="28"/>
              <w:rPr>
                <w:rFonts w:ascii="Times New Roman" w:hAnsi="Times New Roman"/>
                <w:sz w:val="18"/>
              </w:rPr>
            </w:pPr>
          </w:p>
          <w:p w14:paraId="0ECE731F" w14:textId="175712E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1231FBD" w14:textId="77777777" w:rsidR="00B53E52" w:rsidRDefault="00B53E52">
            <w:pPr>
              <w:spacing w:before="0" w:after="0"/>
              <w:ind w:left="748"/>
              <w:rPr>
                <w:rFonts w:ascii="Times New Roman" w:eastAsia="PMingLiU" w:hAnsi="Times New Roman"/>
                <w:b/>
                <w:bCs/>
                <w:sz w:val="18"/>
                <w:szCs w:val="18"/>
              </w:rPr>
            </w:pPr>
          </w:p>
          <w:p w14:paraId="5B856755" w14:textId="027CB58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7DA0145" w14:textId="77777777" w:rsidR="00B53E52" w:rsidRDefault="00B53E52">
            <w:pPr>
              <w:spacing w:before="0" w:after="0"/>
              <w:ind w:left="28"/>
              <w:rPr>
                <w:rFonts w:ascii="Times New Roman" w:eastAsia="PMingLiU" w:hAnsi="Times New Roman"/>
                <w:b/>
                <w:bCs/>
                <w:sz w:val="18"/>
                <w:szCs w:val="18"/>
              </w:rPr>
            </w:pPr>
          </w:p>
        </w:tc>
      </w:tr>
      <w:tr w:rsidR="00B53E52" w14:paraId="7D9CE354" w14:textId="77777777" w:rsidTr="0039321F">
        <w:tc>
          <w:tcPr>
            <w:tcW w:w="703" w:type="dxa"/>
            <w:shd w:val="clear" w:color="auto" w:fill="FFFFFF"/>
            <w:vAlign w:val="center"/>
          </w:tcPr>
          <w:p w14:paraId="5DE642FF" w14:textId="3465903B" w:rsidR="00B53E52" w:rsidRDefault="00AD7441">
            <w:pPr>
              <w:rPr>
                <w:rFonts w:ascii="Times New Roman" w:eastAsia="PMingLiU" w:hAnsi="Times New Roman"/>
                <w:sz w:val="18"/>
                <w:szCs w:val="18"/>
              </w:rPr>
            </w:pPr>
            <w:r>
              <w:rPr>
                <w:rFonts w:ascii="Times New Roman" w:hAnsi="Times New Roman"/>
                <w:sz w:val="18"/>
                <w:szCs w:val="18"/>
              </w:rPr>
              <w:t>1000</w:t>
            </w:r>
          </w:p>
        </w:tc>
        <w:tc>
          <w:tcPr>
            <w:tcW w:w="7371" w:type="dxa"/>
            <w:shd w:val="clear" w:color="auto" w:fill="FFFFFF"/>
          </w:tcPr>
          <w:p w14:paraId="65A5230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1.6.7 </w:t>
            </w:r>
            <w:r>
              <w:rPr>
                <w:rFonts w:ascii="Times New Roman" w:hAnsi="Times New Roman"/>
                <w:b/>
                <w:sz w:val="18"/>
                <w:szCs w:val="18"/>
              </w:rPr>
              <w:t>Andra på nivå 2B</w:t>
            </w:r>
          </w:p>
          <w:p w14:paraId="0B3E9194" w14:textId="77777777" w:rsidR="00B53E52" w:rsidRDefault="00B53E52">
            <w:pPr>
              <w:spacing w:before="0" w:after="0"/>
              <w:ind w:left="28"/>
              <w:rPr>
                <w:rFonts w:ascii="Times New Roman" w:eastAsia="PMingLiU" w:hAnsi="Times New Roman"/>
                <w:b/>
                <w:sz w:val="18"/>
                <w:szCs w:val="18"/>
              </w:rPr>
            </w:pPr>
          </w:p>
          <w:p w14:paraId="7A6384C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(utlånade) mot </w:t>
            </w:r>
            <w:r>
              <w:rPr>
                <w:rFonts w:ascii="Times New Roman" w:hAnsi="Times New Roman"/>
                <w:sz w:val="18"/>
                <w:szCs w:val="18"/>
              </w:rPr>
              <w:t xml:space="preserve">andra på nivå 2B </w:t>
            </w:r>
            <w:r>
              <w:rPr>
                <w:rFonts w:ascii="Times New Roman" w:hAnsi="Times New Roman"/>
                <w:bCs/>
                <w:sz w:val="18"/>
                <w:szCs w:val="18"/>
              </w:rPr>
              <w:t>(lånade).</w:t>
            </w:r>
          </w:p>
          <w:p w14:paraId="56EA827D" w14:textId="77777777" w:rsidR="00B53E52" w:rsidRDefault="00B53E52">
            <w:pPr>
              <w:spacing w:before="0" w:after="0"/>
              <w:ind w:left="28"/>
              <w:rPr>
                <w:rFonts w:ascii="Times New Roman" w:eastAsia="PMingLiU" w:hAnsi="Times New Roman"/>
                <w:sz w:val="18"/>
                <w:szCs w:val="18"/>
              </w:rPr>
            </w:pPr>
          </w:p>
        </w:tc>
      </w:tr>
      <w:tr w:rsidR="00B53E52" w14:paraId="1FB5D91D" w14:textId="77777777" w:rsidTr="0039321F">
        <w:tc>
          <w:tcPr>
            <w:tcW w:w="703" w:type="dxa"/>
            <w:shd w:val="clear" w:color="auto" w:fill="FFFFFF"/>
            <w:vAlign w:val="center"/>
          </w:tcPr>
          <w:p w14:paraId="06C9F944" w14:textId="375AFFED" w:rsidR="00B53E52" w:rsidRDefault="00AD7441">
            <w:pPr>
              <w:rPr>
                <w:rFonts w:ascii="Times New Roman" w:eastAsia="PMingLiU" w:hAnsi="Times New Roman"/>
                <w:sz w:val="18"/>
                <w:szCs w:val="18"/>
              </w:rPr>
            </w:pPr>
            <w:r>
              <w:rPr>
                <w:rFonts w:ascii="Times New Roman" w:hAnsi="Times New Roman"/>
                <w:sz w:val="18"/>
                <w:szCs w:val="18"/>
              </w:rPr>
              <w:t>1010</w:t>
            </w:r>
          </w:p>
        </w:tc>
        <w:tc>
          <w:tcPr>
            <w:tcW w:w="7371" w:type="dxa"/>
            <w:shd w:val="clear" w:color="auto" w:fill="FFFFFF"/>
          </w:tcPr>
          <w:p w14:paraId="0D6C60F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1.6.7.1 Varav säkerhet som swappats uppfyller operativa krav</w:t>
            </w:r>
          </w:p>
          <w:p w14:paraId="11D0FDF0" w14:textId="77777777" w:rsidR="00B53E52" w:rsidRDefault="00B53E52">
            <w:pPr>
              <w:spacing w:before="0" w:after="0"/>
              <w:ind w:left="28"/>
              <w:rPr>
                <w:rFonts w:ascii="Times New Roman" w:eastAsia="PMingLiU" w:hAnsi="Times New Roman"/>
                <w:b/>
                <w:bCs/>
                <w:sz w:val="18"/>
                <w:szCs w:val="18"/>
              </w:rPr>
            </w:pPr>
          </w:p>
          <w:p w14:paraId="19AA8C9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1.6.7 ska kreditinstitutet rapportera</w:t>
            </w:r>
          </w:p>
          <w:p w14:paraId="3EE17E96" w14:textId="77777777" w:rsidR="00B53E52" w:rsidRDefault="00B53E52">
            <w:pPr>
              <w:spacing w:before="0" w:after="0"/>
              <w:ind w:left="28"/>
              <w:rPr>
                <w:rFonts w:ascii="Times New Roman" w:hAnsi="Times New Roman"/>
                <w:sz w:val="18"/>
              </w:rPr>
            </w:pPr>
          </w:p>
          <w:p w14:paraId="6BC21DA0" w14:textId="184A7D6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0F77ADD" w14:textId="77777777" w:rsidR="00B53E52" w:rsidRDefault="00B53E52">
            <w:pPr>
              <w:spacing w:before="0" w:after="0"/>
              <w:ind w:left="748"/>
              <w:rPr>
                <w:rFonts w:ascii="Times New Roman" w:eastAsia="PMingLiU" w:hAnsi="Times New Roman"/>
                <w:b/>
                <w:bCs/>
                <w:sz w:val="18"/>
                <w:szCs w:val="18"/>
              </w:rPr>
            </w:pPr>
          </w:p>
          <w:p w14:paraId="01312DF5" w14:textId="7CB94D2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6BCAFEC" w14:textId="77777777" w:rsidR="00B53E52" w:rsidRDefault="00B53E52">
            <w:pPr>
              <w:spacing w:before="0" w:after="0"/>
              <w:ind w:left="28"/>
              <w:rPr>
                <w:rFonts w:ascii="Times New Roman" w:eastAsia="PMingLiU" w:hAnsi="Times New Roman"/>
                <w:b/>
                <w:bCs/>
                <w:sz w:val="18"/>
                <w:szCs w:val="18"/>
              </w:rPr>
            </w:pPr>
          </w:p>
        </w:tc>
      </w:tr>
      <w:tr w:rsidR="00B53E52" w14:paraId="6661DB40" w14:textId="77777777" w:rsidTr="0039321F">
        <w:tc>
          <w:tcPr>
            <w:tcW w:w="703" w:type="dxa"/>
            <w:shd w:val="clear" w:color="auto" w:fill="FFFFFF"/>
            <w:vAlign w:val="center"/>
          </w:tcPr>
          <w:p w14:paraId="1E56ED74" w14:textId="3918EE6E" w:rsidR="00B53E52" w:rsidRDefault="00AD7441">
            <w:pPr>
              <w:rPr>
                <w:rFonts w:ascii="Times New Roman" w:eastAsia="PMingLiU" w:hAnsi="Times New Roman"/>
                <w:sz w:val="18"/>
                <w:szCs w:val="18"/>
              </w:rPr>
            </w:pPr>
            <w:r>
              <w:rPr>
                <w:rFonts w:ascii="Times New Roman" w:hAnsi="Times New Roman"/>
                <w:sz w:val="18"/>
                <w:szCs w:val="18"/>
              </w:rPr>
              <w:t>1020</w:t>
            </w:r>
          </w:p>
        </w:tc>
        <w:tc>
          <w:tcPr>
            <w:tcW w:w="7371" w:type="dxa"/>
            <w:shd w:val="clear" w:color="auto" w:fill="FFFFFF"/>
          </w:tcPr>
          <w:p w14:paraId="07E02C4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1.6.8 </w:t>
            </w:r>
            <w:r>
              <w:rPr>
                <w:rFonts w:ascii="Times New Roman" w:hAnsi="Times New Roman"/>
                <w:b/>
                <w:sz w:val="18"/>
                <w:szCs w:val="18"/>
              </w:rPr>
              <w:t>Icke-likvida tillgångar</w:t>
            </w:r>
          </w:p>
          <w:p w14:paraId="3E101914" w14:textId="77777777" w:rsidR="00B53E52" w:rsidRDefault="00B53E52">
            <w:pPr>
              <w:spacing w:before="0" w:after="0"/>
              <w:ind w:left="28"/>
              <w:rPr>
                <w:rFonts w:ascii="Times New Roman" w:eastAsia="PMingLiU" w:hAnsi="Times New Roman"/>
                <w:b/>
                <w:sz w:val="18"/>
                <w:szCs w:val="18"/>
              </w:rPr>
            </w:pPr>
          </w:p>
          <w:p w14:paraId="0A9EFA5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(utlånade) mot icke-likvida tillgångar (lånade).</w:t>
            </w:r>
          </w:p>
          <w:p w14:paraId="0FF5DE67" w14:textId="77777777" w:rsidR="00B53E52" w:rsidRDefault="00B53E52">
            <w:pPr>
              <w:spacing w:before="0" w:after="0"/>
              <w:ind w:left="28"/>
              <w:rPr>
                <w:rFonts w:ascii="Times New Roman" w:eastAsia="PMingLiU" w:hAnsi="Times New Roman"/>
                <w:sz w:val="18"/>
                <w:szCs w:val="18"/>
              </w:rPr>
            </w:pPr>
          </w:p>
        </w:tc>
      </w:tr>
      <w:tr w:rsidR="00B53E52" w14:paraId="446E9C87" w14:textId="77777777" w:rsidTr="0039321F">
        <w:tc>
          <w:tcPr>
            <w:tcW w:w="703" w:type="dxa"/>
            <w:shd w:val="clear" w:color="auto" w:fill="auto"/>
            <w:vAlign w:val="center"/>
          </w:tcPr>
          <w:p w14:paraId="53250B2D" w14:textId="0C7FC8CE" w:rsidR="00B53E52" w:rsidRDefault="00AD7441">
            <w:pPr>
              <w:rPr>
                <w:rFonts w:ascii="Times New Roman" w:eastAsia="PMingLiU" w:hAnsi="Times New Roman"/>
                <w:sz w:val="18"/>
                <w:szCs w:val="18"/>
              </w:rPr>
            </w:pPr>
            <w:r>
              <w:rPr>
                <w:rFonts w:ascii="Times New Roman" w:hAnsi="Times New Roman"/>
                <w:sz w:val="18"/>
                <w:szCs w:val="18"/>
              </w:rPr>
              <w:t>1030</w:t>
            </w:r>
          </w:p>
        </w:tc>
        <w:tc>
          <w:tcPr>
            <w:tcW w:w="7371" w:type="dxa"/>
            <w:shd w:val="clear" w:color="auto" w:fill="auto"/>
          </w:tcPr>
          <w:p w14:paraId="4F2AB0E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1.6.8.1 Varav säkerhet som swappats uppfyller operativa krav</w:t>
            </w:r>
          </w:p>
          <w:p w14:paraId="33D0D1C0" w14:textId="77777777" w:rsidR="00B53E52" w:rsidRDefault="00B53E52">
            <w:pPr>
              <w:spacing w:before="0" w:after="0"/>
              <w:ind w:left="28"/>
              <w:rPr>
                <w:rFonts w:ascii="Times New Roman" w:eastAsia="PMingLiU" w:hAnsi="Times New Roman"/>
                <w:b/>
                <w:bCs/>
                <w:sz w:val="18"/>
                <w:szCs w:val="18"/>
              </w:rPr>
            </w:pPr>
          </w:p>
          <w:p w14:paraId="6D0B920E" w14:textId="058A058C"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1.6.8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6FEF2515" w14:textId="77777777" w:rsidR="00B53E52" w:rsidRDefault="00B53E52">
            <w:pPr>
              <w:spacing w:before="0" w:after="0"/>
              <w:ind w:left="28"/>
              <w:rPr>
                <w:rFonts w:ascii="Times New Roman" w:eastAsia="PMingLiU" w:hAnsi="Times New Roman"/>
                <w:b/>
                <w:bCs/>
                <w:sz w:val="18"/>
                <w:szCs w:val="18"/>
              </w:rPr>
            </w:pPr>
          </w:p>
        </w:tc>
      </w:tr>
      <w:tr w:rsidR="00B53E52" w14:paraId="088C3DF1" w14:textId="77777777" w:rsidTr="0039321F">
        <w:tc>
          <w:tcPr>
            <w:tcW w:w="703" w:type="dxa"/>
            <w:shd w:val="clear" w:color="auto" w:fill="auto"/>
            <w:vAlign w:val="center"/>
          </w:tcPr>
          <w:p w14:paraId="6277B14C" w14:textId="1D474E52" w:rsidR="00B53E52" w:rsidRDefault="00AD7441">
            <w:pPr>
              <w:rPr>
                <w:rFonts w:ascii="Times New Roman" w:eastAsia="PMingLiU" w:hAnsi="Times New Roman"/>
                <w:sz w:val="18"/>
                <w:szCs w:val="18"/>
              </w:rPr>
            </w:pPr>
            <w:r>
              <w:rPr>
                <w:rFonts w:ascii="Times New Roman" w:hAnsi="Times New Roman"/>
                <w:sz w:val="18"/>
                <w:szCs w:val="18"/>
              </w:rPr>
              <w:t>1040</w:t>
            </w:r>
          </w:p>
        </w:tc>
        <w:tc>
          <w:tcPr>
            <w:tcW w:w="7371" w:type="dxa"/>
            <w:shd w:val="clear" w:color="auto" w:fill="auto"/>
          </w:tcPr>
          <w:p w14:paraId="24D98AA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 </w:t>
            </w:r>
            <w:r>
              <w:rPr>
                <w:rFonts w:ascii="Times New Roman" w:hAnsi="Times New Roman"/>
                <w:b/>
                <w:sz w:val="18"/>
                <w:szCs w:val="18"/>
              </w:rPr>
              <w:t>Summa för transaktioner där andra tillgångar på nivå 2B lånas ut och följande säkerhet lånas:</w:t>
            </w:r>
          </w:p>
          <w:p w14:paraId="48A9CF10" w14:textId="77777777" w:rsidR="00B53E52" w:rsidRDefault="00B53E52">
            <w:pPr>
              <w:spacing w:before="0" w:after="0"/>
              <w:ind w:left="28"/>
              <w:rPr>
                <w:rFonts w:ascii="Times New Roman" w:eastAsia="PMingLiU" w:hAnsi="Times New Roman"/>
                <w:sz w:val="18"/>
                <w:szCs w:val="18"/>
              </w:rPr>
            </w:pPr>
          </w:p>
          <w:p w14:paraId="357965D7" w14:textId="1B038F13"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0D44B875" w14:textId="77777777" w:rsidR="00B53E52" w:rsidRDefault="00B53E52">
            <w:pPr>
              <w:spacing w:before="0" w:after="0"/>
              <w:ind w:left="28"/>
              <w:rPr>
                <w:rFonts w:ascii="Times New Roman" w:eastAsia="PMingLiU" w:hAnsi="Times New Roman"/>
                <w:bCs/>
                <w:sz w:val="18"/>
                <w:szCs w:val="18"/>
              </w:rPr>
            </w:pPr>
          </w:p>
          <w:p w14:paraId="206521B2" w14:textId="77777777" w:rsidR="00B53E52"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Kreditinstitut ska här för varje kolumn rapportera det totala värdet för likviditetsswappar </w:t>
            </w:r>
            <w:r>
              <w:rPr>
                <w:rFonts w:ascii="Times New Roman" w:hAnsi="Times New Roman"/>
                <w:sz w:val="18"/>
                <w:szCs w:val="18"/>
              </w:rPr>
              <w:t>där andra tillgångar på nivå 2B lånas ut.</w:t>
            </w:r>
          </w:p>
          <w:p w14:paraId="62CA5E30" w14:textId="77777777" w:rsidR="00B53E52" w:rsidRDefault="00B53E52">
            <w:pPr>
              <w:spacing w:before="0" w:after="0"/>
              <w:ind w:left="28"/>
              <w:rPr>
                <w:rFonts w:ascii="Times New Roman" w:eastAsia="PMingLiU" w:hAnsi="Times New Roman"/>
                <w:sz w:val="18"/>
                <w:szCs w:val="18"/>
              </w:rPr>
            </w:pPr>
          </w:p>
        </w:tc>
      </w:tr>
      <w:tr w:rsidR="00B53E52" w14:paraId="0C1CC2CC" w14:textId="77777777" w:rsidTr="0039321F">
        <w:tc>
          <w:tcPr>
            <w:tcW w:w="703" w:type="dxa"/>
            <w:shd w:val="clear" w:color="auto" w:fill="FFFFFF"/>
            <w:vAlign w:val="center"/>
          </w:tcPr>
          <w:p w14:paraId="07310C9D" w14:textId="53945E34" w:rsidR="00B53E52" w:rsidRDefault="00AD7441">
            <w:pPr>
              <w:rPr>
                <w:rFonts w:ascii="Times New Roman" w:eastAsia="PMingLiU" w:hAnsi="Times New Roman"/>
                <w:sz w:val="18"/>
                <w:szCs w:val="18"/>
              </w:rPr>
            </w:pPr>
            <w:r>
              <w:rPr>
                <w:rFonts w:ascii="Times New Roman" w:hAnsi="Times New Roman"/>
                <w:sz w:val="18"/>
                <w:szCs w:val="18"/>
              </w:rPr>
              <w:t>1050</w:t>
            </w:r>
          </w:p>
        </w:tc>
        <w:tc>
          <w:tcPr>
            <w:tcW w:w="7371" w:type="dxa"/>
            <w:shd w:val="clear" w:color="auto" w:fill="FFFFFF"/>
          </w:tcPr>
          <w:p w14:paraId="7FBD9023"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1.7.1 </w:t>
            </w:r>
            <w:r>
              <w:rPr>
                <w:rFonts w:ascii="Times New Roman" w:hAnsi="Times New Roman"/>
                <w:b/>
                <w:bCs/>
                <w:sz w:val="18"/>
                <w:szCs w:val="18"/>
              </w:rPr>
              <w:t>Tillgångar på nivå 1 (utom säkerställda obligationer med extremt hög kvalitet)</w:t>
            </w:r>
          </w:p>
          <w:p w14:paraId="264F9C42" w14:textId="77777777" w:rsidR="00B53E52"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bCs/>
                <w:sz w:val="18"/>
              </w:rPr>
              <w:t xml:space="preserve">andra på nivå 2B </w:t>
            </w:r>
            <w:r>
              <w:rPr>
                <w:rFonts w:ascii="Times New Roman" w:hAnsi="Times New Roman"/>
                <w:bCs/>
                <w:sz w:val="18"/>
                <w:szCs w:val="18"/>
              </w:rPr>
              <w:t>(utlånade) mot tillgångar på nivå 1 utom säkerställda obligationer med extremt hög kvalitet (lånade).</w:t>
            </w:r>
          </w:p>
          <w:p w14:paraId="572A4819"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3A52F828" w14:textId="77777777" w:rsidTr="0039321F">
        <w:tc>
          <w:tcPr>
            <w:tcW w:w="703" w:type="dxa"/>
            <w:shd w:val="clear" w:color="auto" w:fill="FFFFFF"/>
            <w:vAlign w:val="center"/>
          </w:tcPr>
          <w:p w14:paraId="4669CC2C" w14:textId="7DEED67D" w:rsidR="00B53E52" w:rsidRDefault="00AD7441">
            <w:pPr>
              <w:rPr>
                <w:rFonts w:ascii="Times New Roman" w:eastAsia="PMingLiU" w:hAnsi="Times New Roman"/>
                <w:sz w:val="18"/>
                <w:szCs w:val="18"/>
              </w:rPr>
            </w:pPr>
            <w:r>
              <w:rPr>
                <w:rFonts w:ascii="Times New Roman" w:hAnsi="Times New Roman"/>
                <w:sz w:val="18"/>
                <w:szCs w:val="18"/>
              </w:rPr>
              <w:t>1060</w:t>
            </w:r>
          </w:p>
        </w:tc>
        <w:tc>
          <w:tcPr>
            <w:tcW w:w="7371" w:type="dxa"/>
            <w:shd w:val="clear" w:color="auto" w:fill="FFFFFF"/>
          </w:tcPr>
          <w:p w14:paraId="63CA996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1.7.1.1 Varav säkerhet som swappats uppfyller operativa krav</w:t>
            </w:r>
          </w:p>
          <w:p w14:paraId="6E6D3547" w14:textId="77777777" w:rsidR="00B53E52" w:rsidRDefault="00B53E52">
            <w:pPr>
              <w:spacing w:before="0" w:after="0"/>
              <w:ind w:left="28"/>
              <w:rPr>
                <w:rFonts w:ascii="Times New Roman" w:eastAsia="PMingLiU" w:hAnsi="Times New Roman"/>
                <w:b/>
                <w:bCs/>
                <w:sz w:val="18"/>
                <w:szCs w:val="18"/>
              </w:rPr>
            </w:pPr>
          </w:p>
          <w:p w14:paraId="6EA1CB9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1.7.1 ska kreditinstitutet rapportera</w:t>
            </w:r>
          </w:p>
          <w:p w14:paraId="500C6826" w14:textId="77777777" w:rsidR="00B53E52" w:rsidRDefault="00B53E52">
            <w:pPr>
              <w:spacing w:before="0" w:after="0"/>
              <w:ind w:left="28"/>
              <w:rPr>
                <w:rFonts w:ascii="Times New Roman" w:hAnsi="Times New Roman"/>
                <w:sz w:val="18"/>
              </w:rPr>
            </w:pPr>
          </w:p>
          <w:p w14:paraId="0704633C" w14:textId="4582E27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E5F97B7" w14:textId="77777777" w:rsidR="00B53E52" w:rsidRDefault="00B53E52">
            <w:pPr>
              <w:spacing w:before="0" w:after="0"/>
              <w:ind w:left="748"/>
              <w:rPr>
                <w:rFonts w:ascii="Times New Roman" w:eastAsia="PMingLiU" w:hAnsi="Times New Roman"/>
                <w:b/>
                <w:bCs/>
                <w:sz w:val="18"/>
                <w:szCs w:val="18"/>
              </w:rPr>
            </w:pPr>
          </w:p>
          <w:p w14:paraId="444C13AF" w14:textId="4935B2E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59BF000" w14:textId="77777777" w:rsidR="00B53E52" w:rsidRDefault="00B53E52">
            <w:pPr>
              <w:spacing w:before="0" w:after="0"/>
              <w:ind w:left="28"/>
              <w:rPr>
                <w:rFonts w:ascii="Times New Roman" w:eastAsia="PMingLiU" w:hAnsi="Times New Roman"/>
                <w:b/>
                <w:bCs/>
                <w:sz w:val="18"/>
                <w:szCs w:val="18"/>
              </w:rPr>
            </w:pPr>
          </w:p>
        </w:tc>
      </w:tr>
      <w:tr w:rsidR="00B53E52" w14:paraId="4F8269A9" w14:textId="77777777" w:rsidTr="0039321F">
        <w:tc>
          <w:tcPr>
            <w:tcW w:w="703" w:type="dxa"/>
            <w:shd w:val="clear" w:color="auto" w:fill="FFFFFF"/>
            <w:vAlign w:val="center"/>
          </w:tcPr>
          <w:p w14:paraId="1C06ED4D" w14:textId="4EA7854D" w:rsidR="00B53E52" w:rsidRDefault="00AD7441">
            <w:pPr>
              <w:rPr>
                <w:rFonts w:ascii="Times New Roman" w:eastAsia="PMingLiU" w:hAnsi="Times New Roman"/>
                <w:sz w:val="18"/>
                <w:szCs w:val="18"/>
              </w:rPr>
            </w:pPr>
            <w:r>
              <w:rPr>
                <w:rFonts w:ascii="Times New Roman" w:hAnsi="Times New Roman"/>
                <w:sz w:val="18"/>
                <w:szCs w:val="18"/>
              </w:rPr>
              <w:t>1070</w:t>
            </w:r>
          </w:p>
        </w:tc>
        <w:tc>
          <w:tcPr>
            <w:tcW w:w="7371" w:type="dxa"/>
            <w:shd w:val="clear" w:color="auto" w:fill="FFFFFF"/>
          </w:tcPr>
          <w:p w14:paraId="50CA637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1.7.2 </w:t>
            </w:r>
            <w:r>
              <w:rPr>
                <w:rFonts w:ascii="Times New Roman" w:hAnsi="Times New Roman"/>
                <w:b/>
                <w:sz w:val="18"/>
                <w:szCs w:val="18"/>
              </w:rPr>
              <w:t>Säkerställda obligationer med extremt hög kvalitet på nivå 1</w:t>
            </w:r>
          </w:p>
          <w:p w14:paraId="7F5774F1" w14:textId="77777777" w:rsidR="00B53E52" w:rsidRDefault="00B53E52">
            <w:pPr>
              <w:spacing w:before="0" w:after="0"/>
              <w:ind w:left="28"/>
              <w:rPr>
                <w:rFonts w:ascii="Times New Roman" w:eastAsia="PMingLiU" w:hAnsi="Times New Roman"/>
                <w:b/>
                <w:sz w:val="18"/>
                <w:szCs w:val="18"/>
              </w:rPr>
            </w:pPr>
          </w:p>
          <w:p w14:paraId="592E4D24"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(utlånade) mot tillgångar på nivå 1 i form av säkerställda obligationer med extremt hög kvalitet (lånade).</w:t>
            </w:r>
          </w:p>
          <w:p w14:paraId="60524733" w14:textId="77777777" w:rsidR="00B53E52" w:rsidRDefault="00B53E52">
            <w:pPr>
              <w:spacing w:before="0" w:after="0"/>
              <w:ind w:left="28"/>
              <w:rPr>
                <w:rFonts w:ascii="Times New Roman" w:eastAsia="PMingLiU" w:hAnsi="Times New Roman"/>
                <w:szCs w:val="18"/>
              </w:rPr>
            </w:pPr>
          </w:p>
        </w:tc>
      </w:tr>
      <w:tr w:rsidR="00B53E52" w14:paraId="65FA7609" w14:textId="77777777" w:rsidTr="0039321F">
        <w:tc>
          <w:tcPr>
            <w:tcW w:w="703" w:type="dxa"/>
            <w:shd w:val="clear" w:color="auto" w:fill="FFFFFF"/>
            <w:vAlign w:val="center"/>
          </w:tcPr>
          <w:p w14:paraId="591C5514" w14:textId="0BB1B99C" w:rsidR="00B53E52" w:rsidRDefault="00AD7441">
            <w:pPr>
              <w:rPr>
                <w:rFonts w:ascii="Times New Roman" w:eastAsia="PMingLiU" w:hAnsi="Times New Roman"/>
                <w:sz w:val="18"/>
                <w:szCs w:val="18"/>
              </w:rPr>
            </w:pPr>
            <w:r>
              <w:rPr>
                <w:rFonts w:ascii="Times New Roman" w:hAnsi="Times New Roman"/>
                <w:sz w:val="18"/>
                <w:szCs w:val="18"/>
              </w:rPr>
              <w:t>1080</w:t>
            </w:r>
          </w:p>
        </w:tc>
        <w:tc>
          <w:tcPr>
            <w:tcW w:w="7371" w:type="dxa"/>
            <w:shd w:val="clear" w:color="auto" w:fill="FFFFFF"/>
          </w:tcPr>
          <w:p w14:paraId="2EF8D48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1.7.2.1 Varav säkerhet som swappats uppfyller operativa krav</w:t>
            </w:r>
          </w:p>
          <w:p w14:paraId="1AFF21D5" w14:textId="77777777" w:rsidR="00B53E52" w:rsidRDefault="00B53E52">
            <w:pPr>
              <w:spacing w:before="0" w:after="0"/>
              <w:ind w:left="28"/>
              <w:rPr>
                <w:rFonts w:ascii="Times New Roman" w:eastAsia="PMingLiU" w:hAnsi="Times New Roman"/>
                <w:b/>
                <w:bCs/>
                <w:sz w:val="18"/>
                <w:szCs w:val="18"/>
              </w:rPr>
            </w:pPr>
          </w:p>
          <w:p w14:paraId="48C19E7A"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1.7.2 ska kreditinstitutet rapportera</w:t>
            </w:r>
          </w:p>
          <w:p w14:paraId="46E98DB4" w14:textId="77777777" w:rsidR="00B53E52" w:rsidRDefault="00B53E52">
            <w:pPr>
              <w:spacing w:before="0" w:after="0"/>
              <w:ind w:left="28"/>
              <w:rPr>
                <w:rFonts w:ascii="Times New Roman" w:hAnsi="Times New Roman"/>
                <w:sz w:val="18"/>
              </w:rPr>
            </w:pPr>
          </w:p>
          <w:p w14:paraId="08EE1500" w14:textId="25B94BD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0A855FA" w14:textId="77777777" w:rsidR="00B53E52" w:rsidRDefault="00B53E52">
            <w:pPr>
              <w:spacing w:before="0" w:after="0"/>
              <w:ind w:left="748"/>
              <w:rPr>
                <w:rFonts w:ascii="Times New Roman" w:eastAsia="PMingLiU" w:hAnsi="Times New Roman"/>
                <w:b/>
                <w:bCs/>
                <w:sz w:val="18"/>
                <w:szCs w:val="18"/>
              </w:rPr>
            </w:pPr>
          </w:p>
          <w:p w14:paraId="44F71B68" w14:textId="50A0484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6E3387A" w14:textId="77777777" w:rsidR="00B53E52" w:rsidRDefault="00B53E52">
            <w:pPr>
              <w:spacing w:before="0" w:after="0"/>
              <w:ind w:left="28"/>
              <w:rPr>
                <w:rFonts w:ascii="Times New Roman" w:eastAsia="PMingLiU" w:hAnsi="Times New Roman"/>
                <w:b/>
                <w:bCs/>
                <w:sz w:val="18"/>
                <w:szCs w:val="18"/>
              </w:rPr>
            </w:pPr>
          </w:p>
        </w:tc>
      </w:tr>
      <w:tr w:rsidR="00B53E52" w14:paraId="5661FDD4" w14:textId="77777777" w:rsidTr="0039321F">
        <w:tc>
          <w:tcPr>
            <w:tcW w:w="703" w:type="dxa"/>
            <w:shd w:val="clear" w:color="auto" w:fill="FFFFFF"/>
            <w:vAlign w:val="center"/>
          </w:tcPr>
          <w:p w14:paraId="548F2FAE" w14:textId="3C2A58F5" w:rsidR="00B53E52" w:rsidRDefault="00AD7441">
            <w:pPr>
              <w:rPr>
                <w:rFonts w:ascii="Times New Roman" w:eastAsia="PMingLiU" w:hAnsi="Times New Roman"/>
                <w:sz w:val="18"/>
                <w:szCs w:val="18"/>
              </w:rPr>
            </w:pPr>
            <w:r>
              <w:rPr>
                <w:rFonts w:ascii="Times New Roman" w:hAnsi="Times New Roman"/>
                <w:sz w:val="18"/>
                <w:szCs w:val="18"/>
              </w:rPr>
              <w:t>1090</w:t>
            </w:r>
          </w:p>
        </w:tc>
        <w:tc>
          <w:tcPr>
            <w:tcW w:w="7371" w:type="dxa"/>
            <w:shd w:val="clear" w:color="auto" w:fill="FFFFFF"/>
          </w:tcPr>
          <w:p w14:paraId="1424FC1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1.7.3 </w:t>
            </w:r>
            <w:r>
              <w:rPr>
                <w:rFonts w:ascii="Times New Roman" w:hAnsi="Times New Roman"/>
                <w:b/>
                <w:sz w:val="18"/>
                <w:szCs w:val="18"/>
              </w:rPr>
              <w:t>Tillgångar på nivå 2A</w:t>
            </w:r>
          </w:p>
          <w:p w14:paraId="69E76B3F" w14:textId="77777777" w:rsidR="00B53E52" w:rsidRDefault="00B53E52">
            <w:pPr>
              <w:spacing w:before="0" w:after="0"/>
              <w:ind w:left="28"/>
              <w:rPr>
                <w:rFonts w:ascii="Times New Roman" w:eastAsia="PMingLiU" w:hAnsi="Times New Roman"/>
                <w:b/>
                <w:sz w:val="18"/>
                <w:szCs w:val="18"/>
              </w:rPr>
            </w:pPr>
          </w:p>
          <w:p w14:paraId="6E0A43E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w:t>
            </w:r>
            <w:r>
              <w:rPr>
                <w:rFonts w:ascii="Times New Roman" w:hAnsi="Times New Roman"/>
                <w:sz w:val="18"/>
                <w:szCs w:val="18"/>
              </w:rPr>
              <w:t xml:space="preserve"> andra på nivå 2B </w:t>
            </w:r>
            <w:r>
              <w:rPr>
                <w:rFonts w:ascii="Times New Roman" w:hAnsi="Times New Roman"/>
                <w:bCs/>
                <w:sz w:val="18"/>
                <w:szCs w:val="18"/>
              </w:rPr>
              <w:t>(utlånade) mot tillgångar på nivå 2A (lånade).</w:t>
            </w:r>
          </w:p>
          <w:p w14:paraId="1ADAC91C" w14:textId="77777777" w:rsidR="00B53E52" w:rsidRDefault="00B53E52">
            <w:pPr>
              <w:spacing w:before="0" w:after="0"/>
              <w:ind w:left="28"/>
              <w:rPr>
                <w:rFonts w:ascii="Times New Roman" w:eastAsia="PMingLiU" w:hAnsi="Times New Roman"/>
                <w:szCs w:val="18"/>
              </w:rPr>
            </w:pPr>
          </w:p>
        </w:tc>
      </w:tr>
      <w:tr w:rsidR="00B53E52" w14:paraId="50D83DD7" w14:textId="77777777" w:rsidTr="0039321F">
        <w:tc>
          <w:tcPr>
            <w:tcW w:w="703" w:type="dxa"/>
            <w:shd w:val="clear" w:color="auto" w:fill="FFFFFF"/>
            <w:vAlign w:val="center"/>
          </w:tcPr>
          <w:p w14:paraId="085392DF" w14:textId="3FA38D30" w:rsidR="00B53E52" w:rsidRDefault="00AD7441">
            <w:pPr>
              <w:rPr>
                <w:rFonts w:ascii="Times New Roman" w:eastAsia="PMingLiU" w:hAnsi="Times New Roman"/>
                <w:sz w:val="18"/>
                <w:szCs w:val="18"/>
              </w:rPr>
            </w:pPr>
            <w:r>
              <w:rPr>
                <w:rFonts w:ascii="Times New Roman" w:hAnsi="Times New Roman"/>
                <w:sz w:val="18"/>
                <w:szCs w:val="18"/>
              </w:rPr>
              <w:t>1100</w:t>
            </w:r>
          </w:p>
        </w:tc>
        <w:tc>
          <w:tcPr>
            <w:tcW w:w="7371" w:type="dxa"/>
            <w:shd w:val="clear" w:color="auto" w:fill="FFFFFF"/>
          </w:tcPr>
          <w:p w14:paraId="09363B3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1.7.3.1 Varav säkerhet som swappats uppfyller operativa krav</w:t>
            </w:r>
          </w:p>
          <w:p w14:paraId="008AB4C1" w14:textId="77777777" w:rsidR="00B53E52" w:rsidRDefault="00B53E52">
            <w:pPr>
              <w:spacing w:before="0" w:after="0"/>
              <w:ind w:left="28"/>
              <w:rPr>
                <w:rFonts w:ascii="Times New Roman" w:eastAsia="PMingLiU" w:hAnsi="Times New Roman"/>
                <w:b/>
                <w:bCs/>
                <w:sz w:val="18"/>
                <w:szCs w:val="18"/>
              </w:rPr>
            </w:pPr>
          </w:p>
          <w:p w14:paraId="644508A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1.7.3 ska kreditinstitutet rapportera</w:t>
            </w:r>
          </w:p>
          <w:p w14:paraId="476B00BC" w14:textId="77777777" w:rsidR="00B53E52" w:rsidRDefault="00B53E52">
            <w:pPr>
              <w:spacing w:before="0" w:after="0"/>
              <w:ind w:left="28"/>
              <w:rPr>
                <w:rFonts w:ascii="Times New Roman" w:hAnsi="Times New Roman"/>
                <w:sz w:val="18"/>
              </w:rPr>
            </w:pPr>
          </w:p>
          <w:p w14:paraId="6F080576" w14:textId="77030DA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1C65F8E" w14:textId="77777777" w:rsidR="00B53E52" w:rsidRDefault="00B53E52">
            <w:pPr>
              <w:spacing w:before="0" w:after="0"/>
              <w:ind w:left="748"/>
              <w:rPr>
                <w:rFonts w:ascii="Times New Roman" w:eastAsia="PMingLiU" w:hAnsi="Times New Roman"/>
                <w:b/>
                <w:bCs/>
                <w:sz w:val="18"/>
                <w:szCs w:val="18"/>
              </w:rPr>
            </w:pPr>
          </w:p>
          <w:p w14:paraId="524C7C6A" w14:textId="0564573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B4DC054" w14:textId="77777777" w:rsidR="00B53E52" w:rsidRDefault="00B53E52">
            <w:pPr>
              <w:spacing w:before="0" w:after="0"/>
              <w:ind w:left="28"/>
              <w:rPr>
                <w:rFonts w:ascii="Times New Roman" w:eastAsia="PMingLiU" w:hAnsi="Times New Roman"/>
                <w:b/>
                <w:bCs/>
                <w:sz w:val="18"/>
                <w:szCs w:val="18"/>
              </w:rPr>
            </w:pPr>
          </w:p>
        </w:tc>
      </w:tr>
      <w:tr w:rsidR="00B53E52" w14:paraId="6617CCEF" w14:textId="77777777" w:rsidTr="0039321F">
        <w:tc>
          <w:tcPr>
            <w:tcW w:w="703" w:type="dxa"/>
            <w:shd w:val="clear" w:color="auto" w:fill="FFFFFF"/>
            <w:vAlign w:val="center"/>
          </w:tcPr>
          <w:p w14:paraId="12C94D74" w14:textId="006C50A5" w:rsidR="00B53E52" w:rsidRDefault="00AD7441">
            <w:pPr>
              <w:rPr>
                <w:rFonts w:ascii="Times New Roman" w:eastAsia="PMingLiU" w:hAnsi="Times New Roman"/>
                <w:sz w:val="18"/>
                <w:szCs w:val="18"/>
              </w:rPr>
            </w:pPr>
            <w:r>
              <w:rPr>
                <w:rFonts w:ascii="Times New Roman" w:hAnsi="Times New Roman"/>
                <w:sz w:val="18"/>
                <w:szCs w:val="18"/>
              </w:rPr>
              <w:t>1110</w:t>
            </w:r>
          </w:p>
        </w:tc>
        <w:tc>
          <w:tcPr>
            <w:tcW w:w="7371" w:type="dxa"/>
            <w:shd w:val="clear" w:color="auto" w:fill="FFFFFF"/>
          </w:tcPr>
          <w:p w14:paraId="4FAD27A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1.7.4 </w:t>
            </w:r>
            <w:r>
              <w:rPr>
                <w:rFonts w:ascii="Times New Roman" w:hAnsi="Times New Roman"/>
                <w:b/>
                <w:sz w:val="18"/>
                <w:szCs w:val="18"/>
              </w:rPr>
              <w:t>Värdepapper med bakomliggande tillgångar på nivå 2B (bostadslån eller bil, CQS1)</w:t>
            </w:r>
          </w:p>
          <w:p w14:paraId="40D6A9E0" w14:textId="77777777" w:rsidR="00B53E52" w:rsidRDefault="00B53E52">
            <w:pPr>
              <w:spacing w:before="0" w:after="0"/>
              <w:ind w:left="28"/>
              <w:rPr>
                <w:rFonts w:ascii="Times New Roman" w:eastAsia="PMingLiU" w:hAnsi="Times New Roman"/>
                <w:b/>
                <w:sz w:val="18"/>
                <w:szCs w:val="18"/>
              </w:rPr>
            </w:pPr>
          </w:p>
          <w:p w14:paraId="063FD46A"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59C49869" w14:textId="77777777" w:rsidR="00B53E52" w:rsidRDefault="00B53E52">
            <w:pPr>
              <w:spacing w:before="0" w:after="0"/>
              <w:ind w:left="28"/>
              <w:rPr>
                <w:rFonts w:ascii="Times New Roman" w:eastAsia="PMingLiU" w:hAnsi="Times New Roman"/>
                <w:szCs w:val="18"/>
              </w:rPr>
            </w:pPr>
          </w:p>
        </w:tc>
      </w:tr>
      <w:tr w:rsidR="00B53E52" w14:paraId="21BE1D1D" w14:textId="77777777" w:rsidTr="0039321F">
        <w:tc>
          <w:tcPr>
            <w:tcW w:w="703" w:type="dxa"/>
            <w:shd w:val="clear" w:color="auto" w:fill="FFFFFF"/>
            <w:vAlign w:val="center"/>
          </w:tcPr>
          <w:p w14:paraId="3A1DD008" w14:textId="565E7420" w:rsidR="00B53E52" w:rsidRDefault="00AD7441">
            <w:pPr>
              <w:rPr>
                <w:rFonts w:ascii="Times New Roman" w:eastAsia="PMingLiU" w:hAnsi="Times New Roman"/>
                <w:sz w:val="18"/>
                <w:szCs w:val="18"/>
              </w:rPr>
            </w:pPr>
            <w:r>
              <w:rPr>
                <w:rFonts w:ascii="Times New Roman" w:hAnsi="Times New Roman"/>
                <w:sz w:val="18"/>
                <w:szCs w:val="18"/>
              </w:rPr>
              <w:t>1120</w:t>
            </w:r>
          </w:p>
        </w:tc>
        <w:tc>
          <w:tcPr>
            <w:tcW w:w="7371" w:type="dxa"/>
            <w:shd w:val="clear" w:color="auto" w:fill="FFFFFF"/>
          </w:tcPr>
          <w:p w14:paraId="24C2894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1.7.4.1 Varav säkerhet som swappats uppfyller operativa krav</w:t>
            </w:r>
          </w:p>
          <w:p w14:paraId="5618BEAF" w14:textId="77777777" w:rsidR="00B53E52" w:rsidRDefault="00B53E52">
            <w:pPr>
              <w:spacing w:before="0" w:after="0"/>
              <w:ind w:left="28"/>
              <w:rPr>
                <w:rFonts w:ascii="Times New Roman" w:eastAsia="PMingLiU" w:hAnsi="Times New Roman"/>
                <w:b/>
                <w:bCs/>
                <w:sz w:val="18"/>
                <w:szCs w:val="18"/>
              </w:rPr>
            </w:pPr>
          </w:p>
          <w:p w14:paraId="0E58164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1.7.4 ska kreditinstitutet rapportera</w:t>
            </w:r>
          </w:p>
          <w:p w14:paraId="645B0E9C" w14:textId="77777777" w:rsidR="00B53E52" w:rsidRDefault="00B53E52">
            <w:pPr>
              <w:spacing w:before="0" w:after="0"/>
              <w:ind w:left="28"/>
              <w:rPr>
                <w:rFonts w:ascii="Times New Roman" w:hAnsi="Times New Roman"/>
                <w:sz w:val="18"/>
              </w:rPr>
            </w:pPr>
          </w:p>
          <w:p w14:paraId="144C63B2" w14:textId="3D1D426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1996227" w14:textId="77777777" w:rsidR="00B53E52" w:rsidRDefault="00B53E52">
            <w:pPr>
              <w:spacing w:before="0" w:after="0"/>
              <w:ind w:left="748"/>
              <w:rPr>
                <w:rFonts w:ascii="Times New Roman" w:eastAsia="PMingLiU" w:hAnsi="Times New Roman"/>
                <w:b/>
                <w:bCs/>
                <w:sz w:val="18"/>
                <w:szCs w:val="18"/>
              </w:rPr>
            </w:pPr>
          </w:p>
          <w:p w14:paraId="04575EBE" w14:textId="2689FF5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6DA5A12" w14:textId="77777777" w:rsidR="00B53E52" w:rsidRDefault="00B53E52">
            <w:pPr>
              <w:spacing w:before="0" w:after="0"/>
              <w:ind w:left="28"/>
              <w:rPr>
                <w:rFonts w:ascii="Times New Roman" w:eastAsia="PMingLiU" w:hAnsi="Times New Roman"/>
                <w:b/>
                <w:bCs/>
                <w:sz w:val="18"/>
                <w:szCs w:val="18"/>
              </w:rPr>
            </w:pPr>
          </w:p>
        </w:tc>
      </w:tr>
      <w:tr w:rsidR="00B53E52" w14:paraId="467DAB24" w14:textId="77777777" w:rsidTr="0039321F">
        <w:tc>
          <w:tcPr>
            <w:tcW w:w="703" w:type="dxa"/>
            <w:shd w:val="clear" w:color="auto" w:fill="FFFFFF"/>
            <w:vAlign w:val="center"/>
          </w:tcPr>
          <w:p w14:paraId="156F9A55" w14:textId="0099D396" w:rsidR="00B53E52" w:rsidRDefault="00AD7441">
            <w:pPr>
              <w:rPr>
                <w:rFonts w:ascii="Times New Roman" w:eastAsia="PMingLiU" w:hAnsi="Times New Roman"/>
                <w:sz w:val="18"/>
                <w:szCs w:val="18"/>
              </w:rPr>
            </w:pPr>
            <w:r>
              <w:rPr>
                <w:rFonts w:ascii="Times New Roman" w:hAnsi="Times New Roman"/>
                <w:sz w:val="18"/>
                <w:szCs w:val="18"/>
              </w:rPr>
              <w:t>1130</w:t>
            </w:r>
          </w:p>
        </w:tc>
        <w:tc>
          <w:tcPr>
            <w:tcW w:w="7371" w:type="dxa"/>
            <w:shd w:val="clear" w:color="auto" w:fill="FFFFFF"/>
          </w:tcPr>
          <w:p w14:paraId="75807C9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1.7.5 </w:t>
            </w:r>
            <w:r>
              <w:rPr>
                <w:rFonts w:ascii="Times New Roman" w:hAnsi="Times New Roman"/>
                <w:b/>
                <w:sz w:val="18"/>
                <w:szCs w:val="18"/>
              </w:rPr>
              <w:t>Säkerställda obligationer med hög kvalitet på nivå 2B</w:t>
            </w:r>
          </w:p>
          <w:p w14:paraId="5D382177" w14:textId="77777777" w:rsidR="00B53E52" w:rsidRDefault="00B53E52">
            <w:pPr>
              <w:spacing w:before="0" w:after="0"/>
              <w:ind w:left="28"/>
              <w:rPr>
                <w:rFonts w:ascii="Times New Roman" w:eastAsia="PMingLiU" w:hAnsi="Times New Roman"/>
                <w:b/>
                <w:sz w:val="18"/>
                <w:szCs w:val="18"/>
              </w:rPr>
            </w:pPr>
          </w:p>
          <w:p w14:paraId="4D68BB0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andra på nivå 2B</w:t>
            </w:r>
            <w:r>
              <w:rPr>
                <w:rFonts w:ascii="Times New Roman" w:hAnsi="Times New Roman"/>
                <w:bCs/>
                <w:sz w:val="18"/>
                <w:szCs w:val="18"/>
              </w:rPr>
              <w:t xml:space="preserve"> (utlånade) mot tillgångar på nivå 2B i form av säkerställda obligationer med hög kvalitet (lånade).</w:t>
            </w:r>
          </w:p>
          <w:p w14:paraId="45DCE658" w14:textId="77777777" w:rsidR="00B53E52" w:rsidRDefault="00B53E52">
            <w:pPr>
              <w:spacing w:before="0" w:after="0"/>
              <w:ind w:left="28"/>
              <w:rPr>
                <w:rFonts w:ascii="Times New Roman" w:eastAsia="PMingLiU" w:hAnsi="Times New Roman"/>
                <w:sz w:val="18"/>
                <w:szCs w:val="18"/>
              </w:rPr>
            </w:pPr>
          </w:p>
        </w:tc>
      </w:tr>
      <w:tr w:rsidR="00B53E52" w14:paraId="51946C1F" w14:textId="77777777" w:rsidTr="0039321F">
        <w:tc>
          <w:tcPr>
            <w:tcW w:w="703" w:type="dxa"/>
            <w:shd w:val="clear" w:color="auto" w:fill="FFFFFF"/>
            <w:vAlign w:val="center"/>
          </w:tcPr>
          <w:p w14:paraId="5E1B5081" w14:textId="2856C5E9" w:rsidR="00B53E52" w:rsidRDefault="00AD7441">
            <w:pPr>
              <w:rPr>
                <w:rFonts w:ascii="Times New Roman" w:eastAsia="PMingLiU" w:hAnsi="Times New Roman"/>
                <w:sz w:val="18"/>
                <w:szCs w:val="18"/>
              </w:rPr>
            </w:pPr>
            <w:r>
              <w:rPr>
                <w:rFonts w:ascii="Times New Roman" w:hAnsi="Times New Roman"/>
                <w:sz w:val="18"/>
                <w:szCs w:val="18"/>
              </w:rPr>
              <w:t>1140</w:t>
            </w:r>
          </w:p>
        </w:tc>
        <w:tc>
          <w:tcPr>
            <w:tcW w:w="7371" w:type="dxa"/>
            <w:shd w:val="clear" w:color="auto" w:fill="FFFFFF"/>
          </w:tcPr>
          <w:p w14:paraId="58EC4931"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1.7.5.1 Varav säkerhet som swappats uppfyller operativa krav</w:t>
            </w:r>
          </w:p>
          <w:p w14:paraId="7BC0BEF4" w14:textId="77777777" w:rsidR="00B53E52" w:rsidRDefault="00B53E52">
            <w:pPr>
              <w:spacing w:before="0" w:after="0"/>
              <w:ind w:left="28"/>
              <w:rPr>
                <w:rFonts w:ascii="Times New Roman" w:eastAsia="PMingLiU" w:hAnsi="Times New Roman"/>
                <w:b/>
                <w:bCs/>
                <w:sz w:val="18"/>
                <w:szCs w:val="18"/>
              </w:rPr>
            </w:pPr>
          </w:p>
          <w:p w14:paraId="2C6A94E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1.7.5 ska kreditinstitutet rapportera</w:t>
            </w:r>
          </w:p>
          <w:p w14:paraId="0FDEF195" w14:textId="77777777" w:rsidR="00B53E52" w:rsidRDefault="00B53E52">
            <w:pPr>
              <w:spacing w:before="0" w:after="0"/>
              <w:ind w:left="28"/>
              <w:rPr>
                <w:rFonts w:ascii="Times New Roman" w:hAnsi="Times New Roman"/>
                <w:sz w:val="18"/>
              </w:rPr>
            </w:pPr>
          </w:p>
          <w:p w14:paraId="76E6932E" w14:textId="1CE24F4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6A93271" w14:textId="77777777" w:rsidR="00B53E52" w:rsidRDefault="00B53E52">
            <w:pPr>
              <w:spacing w:before="0" w:after="0"/>
              <w:ind w:left="748"/>
              <w:rPr>
                <w:rFonts w:ascii="Times New Roman" w:eastAsia="PMingLiU" w:hAnsi="Times New Roman"/>
                <w:b/>
                <w:bCs/>
                <w:sz w:val="18"/>
                <w:szCs w:val="18"/>
              </w:rPr>
            </w:pPr>
          </w:p>
          <w:p w14:paraId="2400CDBA" w14:textId="310778D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DE126A5" w14:textId="77777777" w:rsidR="00B53E52" w:rsidRDefault="00B53E52">
            <w:pPr>
              <w:spacing w:before="0" w:after="0"/>
              <w:ind w:left="28"/>
              <w:rPr>
                <w:rFonts w:ascii="Times New Roman" w:eastAsia="PMingLiU" w:hAnsi="Times New Roman"/>
                <w:b/>
                <w:bCs/>
                <w:sz w:val="18"/>
                <w:szCs w:val="18"/>
              </w:rPr>
            </w:pPr>
          </w:p>
        </w:tc>
      </w:tr>
      <w:tr w:rsidR="00B53E52" w14:paraId="38DAAA18" w14:textId="77777777" w:rsidTr="0039321F">
        <w:tc>
          <w:tcPr>
            <w:tcW w:w="703" w:type="dxa"/>
            <w:shd w:val="clear" w:color="auto" w:fill="FFFFFF"/>
            <w:vAlign w:val="center"/>
          </w:tcPr>
          <w:p w14:paraId="4604B57B" w14:textId="23F339C3" w:rsidR="00B53E52" w:rsidRDefault="00AD7441">
            <w:pPr>
              <w:rPr>
                <w:rFonts w:ascii="Times New Roman" w:eastAsia="PMingLiU" w:hAnsi="Times New Roman"/>
                <w:sz w:val="18"/>
                <w:szCs w:val="18"/>
              </w:rPr>
            </w:pPr>
            <w:r>
              <w:rPr>
                <w:rFonts w:ascii="Times New Roman" w:hAnsi="Times New Roman"/>
                <w:sz w:val="18"/>
                <w:szCs w:val="18"/>
              </w:rPr>
              <w:t>1150</w:t>
            </w:r>
          </w:p>
        </w:tc>
        <w:tc>
          <w:tcPr>
            <w:tcW w:w="7371" w:type="dxa"/>
            <w:shd w:val="clear" w:color="auto" w:fill="FFFFFF"/>
          </w:tcPr>
          <w:p w14:paraId="3DB30FD1"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1.7.6 </w:t>
            </w:r>
            <w:r>
              <w:rPr>
                <w:rFonts w:ascii="Times New Roman" w:hAnsi="Times New Roman"/>
                <w:b/>
                <w:sz w:val="18"/>
                <w:szCs w:val="18"/>
              </w:rPr>
              <w:t>Värdepapper med bakomliggande tillgångar på nivå 2B (kommersiella eller till enskilda, medlemsstat, CQS1)</w:t>
            </w:r>
          </w:p>
          <w:p w14:paraId="1972A07E" w14:textId="77777777" w:rsidR="00B53E52" w:rsidRDefault="00B53E52">
            <w:pPr>
              <w:spacing w:before="0" w:after="0"/>
              <w:ind w:left="28"/>
              <w:rPr>
                <w:rFonts w:ascii="Times New Roman" w:eastAsia="PMingLiU" w:hAnsi="Times New Roman"/>
                <w:b/>
                <w:sz w:val="18"/>
                <w:szCs w:val="18"/>
              </w:rPr>
            </w:pPr>
          </w:p>
          <w:p w14:paraId="5D83B3E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20996C40" w14:textId="77777777" w:rsidR="00B53E52" w:rsidRDefault="00B53E52">
            <w:pPr>
              <w:spacing w:before="0" w:after="0"/>
              <w:ind w:left="28"/>
              <w:rPr>
                <w:rFonts w:ascii="Times New Roman" w:eastAsia="PMingLiU" w:hAnsi="Times New Roman"/>
                <w:sz w:val="18"/>
                <w:szCs w:val="18"/>
              </w:rPr>
            </w:pPr>
          </w:p>
        </w:tc>
      </w:tr>
      <w:tr w:rsidR="00B53E52" w14:paraId="574615E5" w14:textId="77777777" w:rsidTr="0039321F">
        <w:tc>
          <w:tcPr>
            <w:tcW w:w="703" w:type="dxa"/>
            <w:shd w:val="clear" w:color="auto" w:fill="FFFFFF"/>
            <w:vAlign w:val="center"/>
          </w:tcPr>
          <w:p w14:paraId="37BC2234" w14:textId="44FBC312" w:rsidR="00B53E52" w:rsidRDefault="00AD7441">
            <w:pPr>
              <w:rPr>
                <w:rFonts w:ascii="Times New Roman" w:eastAsia="PMingLiU" w:hAnsi="Times New Roman"/>
                <w:sz w:val="18"/>
                <w:szCs w:val="18"/>
              </w:rPr>
            </w:pPr>
            <w:r>
              <w:rPr>
                <w:rFonts w:ascii="Times New Roman" w:hAnsi="Times New Roman"/>
                <w:sz w:val="18"/>
                <w:szCs w:val="18"/>
              </w:rPr>
              <w:t>1160</w:t>
            </w:r>
          </w:p>
        </w:tc>
        <w:tc>
          <w:tcPr>
            <w:tcW w:w="7371" w:type="dxa"/>
            <w:shd w:val="clear" w:color="auto" w:fill="FFFFFF"/>
          </w:tcPr>
          <w:p w14:paraId="4778E34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1.7.6.1 Varav säkerhet som swappats uppfyller operativa krav</w:t>
            </w:r>
          </w:p>
          <w:p w14:paraId="03B50CF1" w14:textId="77777777" w:rsidR="00B53E52" w:rsidRDefault="00B53E52">
            <w:pPr>
              <w:spacing w:before="0" w:after="0"/>
              <w:ind w:left="28"/>
              <w:rPr>
                <w:rFonts w:ascii="Times New Roman" w:eastAsia="PMingLiU" w:hAnsi="Times New Roman"/>
                <w:b/>
                <w:bCs/>
                <w:sz w:val="18"/>
                <w:szCs w:val="18"/>
              </w:rPr>
            </w:pPr>
          </w:p>
          <w:p w14:paraId="53BE38B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1.7.6 ska kreditinstitutet rapportera</w:t>
            </w:r>
          </w:p>
          <w:p w14:paraId="4392A30A" w14:textId="77777777" w:rsidR="00B53E52" w:rsidRDefault="00B53E52">
            <w:pPr>
              <w:spacing w:before="0" w:after="0"/>
              <w:ind w:left="28"/>
              <w:rPr>
                <w:rFonts w:ascii="Times New Roman" w:hAnsi="Times New Roman"/>
                <w:sz w:val="18"/>
              </w:rPr>
            </w:pPr>
          </w:p>
          <w:p w14:paraId="6B859950" w14:textId="2B53B04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F57745D" w14:textId="77777777" w:rsidR="00B53E52" w:rsidRDefault="00B53E52">
            <w:pPr>
              <w:spacing w:before="0" w:after="0"/>
              <w:ind w:left="748"/>
              <w:rPr>
                <w:rFonts w:ascii="Times New Roman" w:eastAsia="PMingLiU" w:hAnsi="Times New Roman"/>
                <w:b/>
                <w:bCs/>
                <w:sz w:val="18"/>
                <w:szCs w:val="18"/>
              </w:rPr>
            </w:pPr>
          </w:p>
          <w:p w14:paraId="59181FFA" w14:textId="449E3D6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D8F8DF8" w14:textId="77777777" w:rsidR="00B53E52" w:rsidRDefault="00B53E52">
            <w:pPr>
              <w:spacing w:before="0" w:after="0"/>
              <w:ind w:left="28"/>
              <w:rPr>
                <w:rFonts w:ascii="Times New Roman" w:eastAsia="PMingLiU" w:hAnsi="Times New Roman"/>
                <w:b/>
                <w:bCs/>
                <w:sz w:val="18"/>
                <w:szCs w:val="18"/>
              </w:rPr>
            </w:pPr>
          </w:p>
        </w:tc>
      </w:tr>
      <w:tr w:rsidR="00B53E52" w14:paraId="50678501" w14:textId="77777777" w:rsidTr="0039321F">
        <w:tc>
          <w:tcPr>
            <w:tcW w:w="703" w:type="dxa"/>
            <w:shd w:val="clear" w:color="auto" w:fill="FFFFFF"/>
            <w:vAlign w:val="center"/>
          </w:tcPr>
          <w:p w14:paraId="36C2D1E0" w14:textId="097767D7" w:rsidR="00B53E52" w:rsidRDefault="00AD7441">
            <w:pPr>
              <w:rPr>
                <w:rFonts w:ascii="Times New Roman" w:eastAsia="PMingLiU" w:hAnsi="Times New Roman"/>
                <w:sz w:val="18"/>
                <w:szCs w:val="18"/>
              </w:rPr>
            </w:pPr>
            <w:r>
              <w:rPr>
                <w:rFonts w:ascii="Times New Roman" w:hAnsi="Times New Roman"/>
                <w:sz w:val="18"/>
                <w:szCs w:val="18"/>
              </w:rPr>
              <w:t>1170</w:t>
            </w:r>
          </w:p>
        </w:tc>
        <w:tc>
          <w:tcPr>
            <w:tcW w:w="7371" w:type="dxa"/>
            <w:shd w:val="clear" w:color="auto" w:fill="FFFFFF"/>
          </w:tcPr>
          <w:p w14:paraId="6AFA567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1.7.7 </w:t>
            </w:r>
            <w:r>
              <w:rPr>
                <w:rFonts w:ascii="Times New Roman" w:hAnsi="Times New Roman"/>
                <w:b/>
                <w:sz w:val="18"/>
                <w:szCs w:val="18"/>
              </w:rPr>
              <w:t>Andra på nivå 2B</w:t>
            </w:r>
          </w:p>
          <w:p w14:paraId="20D4EAA1" w14:textId="77777777" w:rsidR="00B53E52" w:rsidRDefault="00B53E52">
            <w:pPr>
              <w:spacing w:before="0" w:after="0"/>
              <w:ind w:left="28"/>
              <w:rPr>
                <w:rFonts w:ascii="Times New Roman" w:eastAsia="PMingLiU" w:hAnsi="Times New Roman"/>
                <w:b/>
                <w:sz w:val="18"/>
                <w:szCs w:val="18"/>
              </w:rPr>
            </w:pPr>
          </w:p>
          <w:p w14:paraId="2339E7A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7F7897E1" w14:textId="77777777" w:rsidR="00B53E52" w:rsidRDefault="00B53E52">
            <w:pPr>
              <w:spacing w:before="0" w:after="0"/>
              <w:ind w:left="28"/>
              <w:rPr>
                <w:rFonts w:ascii="Times New Roman" w:eastAsia="PMingLiU" w:hAnsi="Times New Roman"/>
                <w:sz w:val="18"/>
                <w:szCs w:val="18"/>
              </w:rPr>
            </w:pPr>
          </w:p>
        </w:tc>
      </w:tr>
      <w:tr w:rsidR="00B53E52" w14:paraId="4487BDC7" w14:textId="77777777" w:rsidTr="0039321F">
        <w:tc>
          <w:tcPr>
            <w:tcW w:w="703" w:type="dxa"/>
            <w:shd w:val="clear" w:color="auto" w:fill="FFFFFF"/>
            <w:vAlign w:val="center"/>
          </w:tcPr>
          <w:p w14:paraId="2E66515B" w14:textId="44D75A41" w:rsidR="00B53E52" w:rsidRDefault="00AD7441">
            <w:pPr>
              <w:rPr>
                <w:rFonts w:ascii="Times New Roman" w:eastAsia="PMingLiU" w:hAnsi="Times New Roman"/>
                <w:sz w:val="18"/>
                <w:szCs w:val="18"/>
              </w:rPr>
            </w:pPr>
            <w:r>
              <w:rPr>
                <w:rFonts w:ascii="Times New Roman" w:hAnsi="Times New Roman"/>
                <w:sz w:val="18"/>
                <w:szCs w:val="18"/>
              </w:rPr>
              <w:t>1180</w:t>
            </w:r>
          </w:p>
        </w:tc>
        <w:tc>
          <w:tcPr>
            <w:tcW w:w="7371" w:type="dxa"/>
            <w:shd w:val="clear" w:color="auto" w:fill="FFFFFF"/>
          </w:tcPr>
          <w:p w14:paraId="264BC94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1.7.7.1 Varav säkerhet som swappats uppfyller operativa krav</w:t>
            </w:r>
          </w:p>
          <w:p w14:paraId="4476867C" w14:textId="77777777" w:rsidR="00B53E52" w:rsidRDefault="00B53E52">
            <w:pPr>
              <w:spacing w:before="0" w:after="0"/>
              <w:ind w:left="28"/>
              <w:rPr>
                <w:rFonts w:ascii="Times New Roman" w:eastAsia="PMingLiU" w:hAnsi="Times New Roman"/>
                <w:b/>
                <w:bCs/>
                <w:sz w:val="18"/>
                <w:szCs w:val="18"/>
              </w:rPr>
            </w:pPr>
          </w:p>
          <w:p w14:paraId="12121206"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1.7.7 ska kreditinstitutet rapportera</w:t>
            </w:r>
          </w:p>
          <w:p w14:paraId="5A4A34E3" w14:textId="77777777" w:rsidR="00B53E52" w:rsidRDefault="00B53E52">
            <w:pPr>
              <w:spacing w:before="0" w:after="0"/>
              <w:ind w:left="28"/>
              <w:rPr>
                <w:rFonts w:ascii="Times New Roman" w:hAnsi="Times New Roman"/>
                <w:sz w:val="18"/>
              </w:rPr>
            </w:pPr>
          </w:p>
          <w:p w14:paraId="6BDBD7F5" w14:textId="39E4D97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BF8B6A1" w14:textId="77777777" w:rsidR="00B53E52" w:rsidRDefault="00B53E52">
            <w:pPr>
              <w:spacing w:before="0" w:after="0"/>
              <w:ind w:left="748"/>
              <w:rPr>
                <w:rFonts w:ascii="Times New Roman" w:eastAsia="PMingLiU" w:hAnsi="Times New Roman"/>
                <w:b/>
                <w:bCs/>
                <w:sz w:val="18"/>
                <w:szCs w:val="18"/>
              </w:rPr>
            </w:pPr>
          </w:p>
          <w:p w14:paraId="3F833C98" w14:textId="1B782D2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8B861AC" w14:textId="77777777" w:rsidR="00B53E52" w:rsidRDefault="00B53E52">
            <w:pPr>
              <w:spacing w:before="0" w:after="0"/>
              <w:ind w:left="28"/>
              <w:rPr>
                <w:rFonts w:ascii="Times New Roman" w:eastAsia="PMingLiU" w:hAnsi="Times New Roman"/>
                <w:b/>
                <w:bCs/>
                <w:sz w:val="18"/>
                <w:szCs w:val="18"/>
              </w:rPr>
            </w:pPr>
          </w:p>
        </w:tc>
      </w:tr>
      <w:tr w:rsidR="00B53E52" w14:paraId="77EA1465" w14:textId="77777777" w:rsidTr="0039321F">
        <w:tc>
          <w:tcPr>
            <w:tcW w:w="703" w:type="dxa"/>
            <w:shd w:val="clear" w:color="auto" w:fill="FFFFFF"/>
            <w:vAlign w:val="center"/>
          </w:tcPr>
          <w:p w14:paraId="26886146" w14:textId="14AE3D77" w:rsidR="00B53E52" w:rsidRDefault="00AD7441">
            <w:pPr>
              <w:rPr>
                <w:rFonts w:ascii="Times New Roman" w:eastAsia="PMingLiU" w:hAnsi="Times New Roman"/>
                <w:sz w:val="18"/>
                <w:szCs w:val="18"/>
              </w:rPr>
            </w:pPr>
            <w:r>
              <w:rPr>
                <w:rFonts w:ascii="Times New Roman" w:hAnsi="Times New Roman"/>
                <w:sz w:val="18"/>
                <w:szCs w:val="18"/>
              </w:rPr>
              <w:t>1190</w:t>
            </w:r>
          </w:p>
        </w:tc>
        <w:tc>
          <w:tcPr>
            <w:tcW w:w="7371" w:type="dxa"/>
            <w:shd w:val="clear" w:color="auto" w:fill="FFFFFF"/>
          </w:tcPr>
          <w:p w14:paraId="5908761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1.7.8 </w:t>
            </w:r>
            <w:r>
              <w:rPr>
                <w:rFonts w:ascii="Times New Roman" w:hAnsi="Times New Roman"/>
                <w:b/>
                <w:sz w:val="18"/>
                <w:szCs w:val="18"/>
              </w:rPr>
              <w:t>Icke-likvida tillgångar</w:t>
            </w:r>
          </w:p>
          <w:p w14:paraId="34A680DC" w14:textId="77777777" w:rsidR="00B53E52" w:rsidRDefault="00B53E52">
            <w:pPr>
              <w:spacing w:before="0" w:after="0"/>
              <w:ind w:left="28"/>
              <w:rPr>
                <w:rFonts w:ascii="Times New Roman" w:eastAsia="PMingLiU" w:hAnsi="Times New Roman"/>
                <w:b/>
                <w:sz w:val="18"/>
                <w:szCs w:val="18"/>
              </w:rPr>
            </w:pPr>
          </w:p>
          <w:p w14:paraId="72AA361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(utlånade) mot icke-likvida tillgångar (lånade).</w:t>
            </w:r>
          </w:p>
          <w:p w14:paraId="06EAC73D" w14:textId="77777777" w:rsidR="00B53E52" w:rsidRDefault="00B53E52">
            <w:pPr>
              <w:spacing w:before="0" w:after="0"/>
              <w:ind w:left="28"/>
              <w:rPr>
                <w:rFonts w:ascii="Times New Roman" w:eastAsia="PMingLiU" w:hAnsi="Times New Roman"/>
                <w:sz w:val="18"/>
                <w:szCs w:val="18"/>
              </w:rPr>
            </w:pPr>
          </w:p>
        </w:tc>
      </w:tr>
      <w:tr w:rsidR="00B53E52" w14:paraId="271D3CD2" w14:textId="77777777" w:rsidTr="0039321F">
        <w:tc>
          <w:tcPr>
            <w:tcW w:w="703" w:type="dxa"/>
            <w:shd w:val="clear" w:color="auto" w:fill="auto"/>
            <w:vAlign w:val="center"/>
          </w:tcPr>
          <w:p w14:paraId="6A1D7175" w14:textId="7B78CD80" w:rsidR="00B53E52" w:rsidRDefault="00AD7441">
            <w:pPr>
              <w:rPr>
                <w:rFonts w:ascii="Times New Roman" w:eastAsia="PMingLiU" w:hAnsi="Times New Roman"/>
                <w:sz w:val="18"/>
                <w:szCs w:val="18"/>
              </w:rPr>
            </w:pPr>
            <w:r>
              <w:rPr>
                <w:rFonts w:ascii="Times New Roman" w:hAnsi="Times New Roman"/>
                <w:sz w:val="18"/>
                <w:szCs w:val="18"/>
              </w:rPr>
              <w:t>1200</w:t>
            </w:r>
          </w:p>
        </w:tc>
        <w:tc>
          <w:tcPr>
            <w:tcW w:w="7371" w:type="dxa"/>
            <w:shd w:val="clear" w:color="auto" w:fill="auto"/>
          </w:tcPr>
          <w:p w14:paraId="06967EA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1.7.8.1 Varav säkerhet som swappats uppfyller operativa krav</w:t>
            </w:r>
          </w:p>
          <w:p w14:paraId="5684BA42" w14:textId="77777777" w:rsidR="00B53E52" w:rsidRDefault="00B53E52">
            <w:pPr>
              <w:spacing w:before="0" w:after="0"/>
              <w:ind w:left="28"/>
              <w:rPr>
                <w:rFonts w:ascii="Times New Roman" w:eastAsia="PMingLiU" w:hAnsi="Times New Roman"/>
                <w:b/>
                <w:bCs/>
                <w:sz w:val="18"/>
                <w:szCs w:val="18"/>
              </w:rPr>
            </w:pPr>
          </w:p>
          <w:p w14:paraId="3CEA52AA" w14:textId="0555F999"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1.7.8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047211B0" w14:textId="77777777" w:rsidR="00B53E52" w:rsidRDefault="00B53E52">
            <w:pPr>
              <w:spacing w:before="0" w:after="0"/>
              <w:ind w:left="28"/>
              <w:rPr>
                <w:rFonts w:ascii="Times New Roman" w:eastAsia="PMingLiU" w:hAnsi="Times New Roman"/>
                <w:b/>
                <w:bCs/>
                <w:sz w:val="18"/>
                <w:szCs w:val="18"/>
              </w:rPr>
            </w:pPr>
          </w:p>
        </w:tc>
      </w:tr>
      <w:tr w:rsidR="00B53E52" w14:paraId="5F38A0CA" w14:textId="77777777" w:rsidTr="0039321F">
        <w:tc>
          <w:tcPr>
            <w:tcW w:w="703" w:type="dxa"/>
            <w:shd w:val="clear" w:color="auto" w:fill="auto"/>
            <w:vAlign w:val="center"/>
          </w:tcPr>
          <w:p w14:paraId="27B2FA64" w14:textId="6470AE72" w:rsidR="00B53E52" w:rsidRDefault="00AD7441">
            <w:pPr>
              <w:rPr>
                <w:rFonts w:ascii="Times New Roman" w:eastAsia="PMingLiU" w:hAnsi="Times New Roman"/>
                <w:sz w:val="18"/>
                <w:szCs w:val="18"/>
              </w:rPr>
            </w:pPr>
            <w:r>
              <w:rPr>
                <w:rFonts w:ascii="Times New Roman" w:hAnsi="Times New Roman"/>
                <w:sz w:val="18"/>
                <w:szCs w:val="18"/>
              </w:rPr>
              <w:t>1210</w:t>
            </w:r>
          </w:p>
        </w:tc>
        <w:tc>
          <w:tcPr>
            <w:tcW w:w="7371" w:type="dxa"/>
            <w:shd w:val="clear" w:color="auto" w:fill="auto"/>
          </w:tcPr>
          <w:p w14:paraId="183C875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 </w:t>
            </w:r>
            <w:r>
              <w:rPr>
                <w:rFonts w:ascii="Times New Roman" w:hAnsi="Times New Roman"/>
                <w:b/>
                <w:sz w:val="18"/>
                <w:szCs w:val="18"/>
              </w:rPr>
              <w:t>Summa för transaktioner där icke-likvida tillgångar lånas ut och följande säkerhet lånas:</w:t>
            </w:r>
          </w:p>
          <w:p w14:paraId="652143F0" w14:textId="77777777" w:rsidR="00B53E52" w:rsidRDefault="00B53E52">
            <w:pPr>
              <w:spacing w:before="0" w:after="0"/>
              <w:ind w:left="28"/>
              <w:rPr>
                <w:rFonts w:ascii="Times New Roman" w:eastAsia="PMingLiU" w:hAnsi="Times New Roman"/>
                <w:sz w:val="18"/>
                <w:szCs w:val="18"/>
              </w:rPr>
            </w:pPr>
          </w:p>
          <w:p w14:paraId="48382986" w14:textId="4E55273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2D9DE3A1" w14:textId="77777777" w:rsidR="00B53E52" w:rsidRDefault="00B53E52">
            <w:pPr>
              <w:spacing w:before="0" w:after="0"/>
              <w:ind w:left="28"/>
              <w:rPr>
                <w:rFonts w:ascii="Times New Roman" w:eastAsia="PMingLiU" w:hAnsi="Times New Roman"/>
                <w:bCs/>
                <w:sz w:val="18"/>
                <w:szCs w:val="18"/>
              </w:rPr>
            </w:pPr>
          </w:p>
          <w:p w14:paraId="1D326B30" w14:textId="77777777" w:rsidR="00B53E52"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Kreditinstitut ska här för varje kolumn rapportera det totala värdet för likviditetsswappar </w:t>
            </w:r>
            <w:r>
              <w:rPr>
                <w:rFonts w:ascii="Times New Roman" w:hAnsi="Times New Roman"/>
                <w:sz w:val="18"/>
                <w:szCs w:val="18"/>
              </w:rPr>
              <w:t>där icke-likvida tillgångar lånas ut.</w:t>
            </w:r>
          </w:p>
          <w:p w14:paraId="3246BFCB" w14:textId="77777777" w:rsidR="00B53E52" w:rsidRDefault="00B53E52">
            <w:pPr>
              <w:spacing w:before="0" w:after="0"/>
              <w:ind w:left="28"/>
              <w:rPr>
                <w:rFonts w:ascii="Times New Roman" w:eastAsia="PMingLiU" w:hAnsi="Times New Roman"/>
                <w:sz w:val="18"/>
                <w:szCs w:val="18"/>
              </w:rPr>
            </w:pPr>
          </w:p>
        </w:tc>
      </w:tr>
      <w:tr w:rsidR="00B53E52" w14:paraId="6307019A" w14:textId="77777777" w:rsidTr="0039321F">
        <w:tc>
          <w:tcPr>
            <w:tcW w:w="703" w:type="dxa"/>
            <w:shd w:val="clear" w:color="auto" w:fill="FFFFFF"/>
            <w:vAlign w:val="center"/>
          </w:tcPr>
          <w:p w14:paraId="1A7D619E" w14:textId="51E12A7F" w:rsidR="00B53E52" w:rsidRDefault="00AD7441">
            <w:pPr>
              <w:rPr>
                <w:rFonts w:ascii="Times New Roman" w:eastAsia="PMingLiU" w:hAnsi="Times New Roman"/>
                <w:sz w:val="18"/>
                <w:szCs w:val="18"/>
              </w:rPr>
            </w:pPr>
            <w:r>
              <w:rPr>
                <w:rFonts w:ascii="Times New Roman" w:hAnsi="Times New Roman"/>
                <w:sz w:val="18"/>
                <w:szCs w:val="18"/>
              </w:rPr>
              <w:t>1220</w:t>
            </w:r>
          </w:p>
        </w:tc>
        <w:tc>
          <w:tcPr>
            <w:tcW w:w="7371" w:type="dxa"/>
            <w:shd w:val="clear" w:color="auto" w:fill="FFFFFF"/>
          </w:tcPr>
          <w:p w14:paraId="5716A404"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1.8.1 </w:t>
            </w:r>
            <w:r>
              <w:rPr>
                <w:rFonts w:ascii="Times New Roman" w:hAnsi="Times New Roman"/>
                <w:b/>
                <w:bCs/>
                <w:sz w:val="18"/>
                <w:szCs w:val="18"/>
              </w:rPr>
              <w:t>Tillgångar på nivå 1 (utom säkerställda obligationer med extremt hög kvalitet)</w:t>
            </w:r>
          </w:p>
          <w:p w14:paraId="1A9F2172" w14:textId="77777777" w:rsidR="00B53E52"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1 utom säkerställda obligationer med extremt hög kvalitet (lånade).</w:t>
            </w:r>
          </w:p>
          <w:p w14:paraId="65D2CCC8" w14:textId="77777777" w:rsidR="00B53E52" w:rsidRDefault="00B53E52">
            <w:pPr>
              <w:autoSpaceDE w:val="0"/>
              <w:autoSpaceDN w:val="0"/>
              <w:adjustRightInd w:val="0"/>
              <w:spacing w:before="0" w:after="0"/>
              <w:rPr>
                <w:rFonts w:ascii="Times New Roman" w:eastAsia="PMingLiU" w:hAnsi="Times New Roman"/>
                <w:sz w:val="18"/>
                <w:szCs w:val="18"/>
              </w:rPr>
            </w:pPr>
          </w:p>
        </w:tc>
      </w:tr>
      <w:tr w:rsidR="00B53E52" w14:paraId="1D3733CC" w14:textId="77777777" w:rsidTr="0039321F">
        <w:tc>
          <w:tcPr>
            <w:tcW w:w="703" w:type="dxa"/>
            <w:shd w:val="clear" w:color="auto" w:fill="FFFFFF"/>
            <w:vAlign w:val="center"/>
          </w:tcPr>
          <w:p w14:paraId="1ED54ED5" w14:textId="4628373B" w:rsidR="00B53E52" w:rsidRDefault="00AD7441">
            <w:pPr>
              <w:rPr>
                <w:rFonts w:ascii="Times New Roman" w:eastAsia="PMingLiU" w:hAnsi="Times New Roman"/>
                <w:sz w:val="18"/>
                <w:szCs w:val="18"/>
              </w:rPr>
            </w:pPr>
            <w:r>
              <w:rPr>
                <w:rFonts w:ascii="Times New Roman" w:hAnsi="Times New Roman"/>
                <w:sz w:val="18"/>
                <w:szCs w:val="18"/>
              </w:rPr>
              <w:t>1230</w:t>
            </w:r>
          </w:p>
        </w:tc>
        <w:tc>
          <w:tcPr>
            <w:tcW w:w="7371" w:type="dxa"/>
            <w:shd w:val="clear" w:color="auto" w:fill="FFFFFF"/>
          </w:tcPr>
          <w:p w14:paraId="783E0BB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1.8.1.1 Varav säkerhet som swappats uppfyller operativa krav</w:t>
            </w:r>
          </w:p>
          <w:p w14:paraId="7F53FFC8" w14:textId="77777777" w:rsidR="00B53E52" w:rsidRDefault="00B53E52">
            <w:pPr>
              <w:spacing w:before="0" w:after="0"/>
              <w:ind w:left="28"/>
              <w:rPr>
                <w:rFonts w:ascii="Times New Roman" w:eastAsia="PMingLiU" w:hAnsi="Times New Roman"/>
                <w:b/>
                <w:bCs/>
                <w:sz w:val="18"/>
                <w:szCs w:val="18"/>
              </w:rPr>
            </w:pPr>
          </w:p>
          <w:p w14:paraId="5488A48D" w14:textId="33CE5182"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1.8.1 ska kreditinstitut rapportera den lånade säkerhetsdelen om den uppfyller de operativa kraven i artikel 8 i delegerad förordning (EU) 2015/61.</w:t>
            </w:r>
          </w:p>
          <w:p w14:paraId="191D89AB" w14:textId="77777777" w:rsidR="00B53E52" w:rsidRDefault="00B53E52">
            <w:pPr>
              <w:spacing w:before="0" w:after="0"/>
              <w:ind w:left="28"/>
              <w:rPr>
                <w:rFonts w:ascii="Times New Roman" w:eastAsia="PMingLiU" w:hAnsi="Times New Roman"/>
                <w:b/>
                <w:bCs/>
                <w:sz w:val="18"/>
                <w:szCs w:val="18"/>
              </w:rPr>
            </w:pPr>
          </w:p>
        </w:tc>
      </w:tr>
      <w:tr w:rsidR="00B53E52" w14:paraId="041A3742" w14:textId="77777777" w:rsidTr="0039321F">
        <w:tc>
          <w:tcPr>
            <w:tcW w:w="703" w:type="dxa"/>
            <w:shd w:val="clear" w:color="auto" w:fill="FFFFFF"/>
            <w:vAlign w:val="center"/>
          </w:tcPr>
          <w:p w14:paraId="69CAE84E" w14:textId="0FDBBE42" w:rsidR="00B53E52" w:rsidRDefault="00AD7441">
            <w:pPr>
              <w:rPr>
                <w:rFonts w:ascii="Times New Roman" w:eastAsia="PMingLiU" w:hAnsi="Times New Roman"/>
                <w:sz w:val="18"/>
                <w:szCs w:val="18"/>
              </w:rPr>
            </w:pPr>
            <w:r>
              <w:rPr>
                <w:rFonts w:ascii="Times New Roman" w:hAnsi="Times New Roman"/>
                <w:sz w:val="18"/>
                <w:szCs w:val="18"/>
              </w:rPr>
              <w:t>1240</w:t>
            </w:r>
          </w:p>
        </w:tc>
        <w:tc>
          <w:tcPr>
            <w:tcW w:w="7371" w:type="dxa"/>
            <w:shd w:val="clear" w:color="auto" w:fill="FFFFFF"/>
          </w:tcPr>
          <w:p w14:paraId="283EF851"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1.8.2 </w:t>
            </w:r>
            <w:r>
              <w:rPr>
                <w:rFonts w:ascii="Times New Roman" w:hAnsi="Times New Roman"/>
                <w:b/>
                <w:sz w:val="18"/>
                <w:szCs w:val="18"/>
              </w:rPr>
              <w:t>Säkerställda obligationer med extremt hög kvalitet på nivå 1</w:t>
            </w:r>
          </w:p>
          <w:p w14:paraId="12C8F832" w14:textId="77777777" w:rsidR="00B53E52" w:rsidRDefault="00B53E52">
            <w:pPr>
              <w:spacing w:before="0" w:after="0"/>
              <w:ind w:left="28"/>
              <w:rPr>
                <w:rFonts w:ascii="Times New Roman" w:eastAsia="PMingLiU" w:hAnsi="Times New Roman"/>
                <w:b/>
                <w:sz w:val="18"/>
                <w:szCs w:val="18"/>
              </w:rPr>
            </w:pPr>
          </w:p>
          <w:p w14:paraId="42E6558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1 i form av säkerställda obligationer med extremt hög kvalitet (lånade).</w:t>
            </w:r>
          </w:p>
          <w:p w14:paraId="196CF5B1" w14:textId="77777777" w:rsidR="00B53E52" w:rsidRDefault="00B53E52">
            <w:pPr>
              <w:spacing w:before="0" w:after="0"/>
              <w:ind w:left="28"/>
              <w:rPr>
                <w:rFonts w:ascii="Times New Roman" w:eastAsia="PMingLiU" w:hAnsi="Times New Roman"/>
                <w:bCs/>
              </w:rPr>
            </w:pPr>
          </w:p>
        </w:tc>
      </w:tr>
      <w:tr w:rsidR="00B53E52" w14:paraId="78D70E69" w14:textId="77777777" w:rsidTr="0039321F">
        <w:tc>
          <w:tcPr>
            <w:tcW w:w="703" w:type="dxa"/>
            <w:shd w:val="clear" w:color="auto" w:fill="FFFFFF"/>
            <w:vAlign w:val="center"/>
          </w:tcPr>
          <w:p w14:paraId="7CC69C0A" w14:textId="7C1EAC0F" w:rsidR="00B53E52" w:rsidRDefault="00AD7441">
            <w:pPr>
              <w:rPr>
                <w:rFonts w:ascii="Times New Roman" w:eastAsia="PMingLiU" w:hAnsi="Times New Roman"/>
                <w:sz w:val="18"/>
                <w:szCs w:val="18"/>
              </w:rPr>
            </w:pPr>
            <w:r>
              <w:rPr>
                <w:rFonts w:ascii="Times New Roman" w:hAnsi="Times New Roman"/>
                <w:sz w:val="18"/>
                <w:szCs w:val="18"/>
              </w:rPr>
              <w:t>1250</w:t>
            </w:r>
          </w:p>
        </w:tc>
        <w:tc>
          <w:tcPr>
            <w:tcW w:w="7371" w:type="dxa"/>
            <w:shd w:val="clear" w:color="auto" w:fill="FFFFFF"/>
          </w:tcPr>
          <w:p w14:paraId="6A5D2D4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1.8.2.1 Varav säkerhet som swappats uppfyller operativa krav</w:t>
            </w:r>
          </w:p>
          <w:p w14:paraId="139E201C" w14:textId="77777777" w:rsidR="00B53E52" w:rsidRDefault="00B53E52">
            <w:pPr>
              <w:spacing w:before="0" w:after="0"/>
              <w:ind w:left="28"/>
              <w:rPr>
                <w:rFonts w:ascii="Times New Roman" w:eastAsia="PMingLiU" w:hAnsi="Times New Roman"/>
                <w:b/>
                <w:bCs/>
                <w:sz w:val="18"/>
                <w:szCs w:val="18"/>
              </w:rPr>
            </w:pPr>
          </w:p>
          <w:p w14:paraId="34429190" w14:textId="0D19AA9E"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1.8.2 ska kreditinstitut rapportera den lånade säkerhetsdelen om den uppfyller de operativa kraven i artikel 8 i delegerad förordning (EU) 2015/61.</w:t>
            </w:r>
          </w:p>
        </w:tc>
      </w:tr>
      <w:tr w:rsidR="00B53E52" w14:paraId="35AC1500" w14:textId="77777777" w:rsidTr="0039321F">
        <w:tc>
          <w:tcPr>
            <w:tcW w:w="703" w:type="dxa"/>
            <w:shd w:val="clear" w:color="auto" w:fill="FFFFFF"/>
            <w:vAlign w:val="center"/>
          </w:tcPr>
          <w:p w14:paraId="6D50CED3" w14:textId="3FBBC398" w:rsidR="00B53E52" w:rsidRDefault="00AD7441">
            <w:pPr>
              <w:rPr>
                <w:rFonts w:ascii="Times New Roman" w:eastAsia="PMingLiU" w:hAnsi="Times New Roman"/>
                <w:sz w:val="18"/>
                <w:szCs w:val="18"/>
              </w:rPr>
            </w:pPr>
            <w:r>
              <w:rPr>
                <w:rFonts w:ascii="Times New Roman" w:hAnsi="Times New Roman"/>
                <w:sz w:val="18"/>
                <w:szCs w:val="18"/>
              </w:rPr>
              <w:t>1260</w:t>
            </w:r>
          </w:p>
        </w:tc>
        <w:tc>
          <w:tcPr>
            <w:tcW w:w="7371" w:type="dxa"/>
            <w:shd w:val="clear" w:color="auto" w:fill="FFFFFF"/>
          </w:tcPr>
          <w:p w14:paraId="501B581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1.8.3 </w:t>
            </w:r>
            <w:r>
              <w:rPr>
                <w:rFonts w:ascii="Times New Roman" w:hAnsi="Times New Roman"/>
                <w:b/>
                <w:sz w:val="18"/>
                <w:szCs w:val="18"/>
              </w:rPr>
              <w:t>Tillgångar på nivå 2A</w:t>
            </w:r>
          </w:p>
          <w:p w14:paraId="440EF8F7" w14:textId="77777777" w:rsidR="00B53E52" w:rsidRDefault="00B53E52">
            <w:pPr>
              <w:spacing w:before="0" w:after="0"/>
              <w:ind w:left="28"/>
              <w:rPr>
                <w:rFonts w:ascii="Times New Roman" w:eastAsia="PMingLiU" w:hAnsi="Times New Roman"/>
                <w:b/>
                <w:sz w:val="18"/>
                <w:szCs w:val="18"/>
              </w:rPr>
            </w:pPr>
          </w:p>
          <w:p w14:paraId="0D7205A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2A (lånade).</w:t>
            </w:r>
          </w:p>
          <w:p w14:paraId="6A50B7E7" w14:textId="77777777" w:rsidR="00B53E52" w:rsidRDefault="00B53E52">
            <w:pPr>
              <w:spacing w:before="0" w:after="0"/>
              <w:ind w:left="28"/>
              <w:rPr>
                <w:rFonts w:ascii="Times New Roman" w:eastAsia="PMingLiU" w:hAnsi="Times New Roman"/>
                <w:szCs w:val="18"/>
              </w:rPr>
            </w:pPr>
          </w:p>
        </w:tc>
      </w:tr>
      <w:tr w:rsidR="00B53E52" w14:paraId="543B9AD9" w14:textId="77777777" w:rsidTr="0039321F">
        <w:tc>
          <w:tcPr>
            <w:tcW w:w="703" w:type="dxa"/>
            <w:shd w:val="clear" w:color="auto" w:fill="FFFFFF"/>
            <w:vAlign w:val="center"/>
          </w:tcPr>
          <w:p w14:paraId="25AE730C" w14:textId="214B79B5" w:rsidR="00B53E52" w:rsidRDefault="00AD7441">
            <w:pPr>
              <w:rPr>
                <w:rFonts w:ascii="Times New Roman" w:eastAsia="PMingLiU" w:hAnsi="Times New Roman"/>
                <w:sz w:val="18"/>
                <w:szCs w:val="18"/>
              </w:rPr>
            </w:pPr>
            <w:r>
              <w:rPr>
                <w:rFonts w:ascii="Times New Roman" w:hAnsi="Times New Roman"/>
                <w:sz w:val="18"/>
                <w:szCs w:val="18"/>
              </w:rPr>
              <w:t>1270</w:t>
            </w:r>
          </w:p>
        </w:tc>
        <w:tc>
          <w:tcPr>
            <w:tcW w:w="7371" w:type="dxa"/>
            <w:shd w:val="clear" w:color="auto" w:fill="FFFFFF"/>
          </w:tcPr>
          <w:p w14:paraId="3080693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1.8.3.1 Varav säkerhet som swappats uppfyller operativa krav</w:t>
            </w:r>
          </w:p>
          <w:p w14:paraId="4951B60E" w14:textId="77777777" w:rsidR="00B53E52" w:rsidRDefault="00B53E52">
            <w:pPr>
              <w:spacing w:before="0" w:after="0"/>
              <w:ind w:left="28"/>
              <w:rPr>
                <w:rFonts w:ascii="Times New Roman" w:eastAsia="PMingLiU" w:hAnsi="Times New Roman"/>
                <w:b/>
                <w:bCs/>
                <w:sz w:val="18"/>
                <w:szCs w:val="18"/>
              </w:rPr>
            </w:pPr>
          </w:p>
          <w:p w14:paraId="5EC204B6" w14:textId="2CB32054"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1.8.3 ska kreditinstitut rapportera den lånade säkerhetsdelen om den uppfyller de operativa kraven i artikel 8 i delegerad förordning (EU) 2015/61.</w:t>
            </w:r>
          </w:p>
        </w:tc>
      </w:tr>
      <w:tr w:rsidR="00B53E52" w14:paraId="23999962" w14:textId="77777777" w:rsidTr="0039321F">
        <w:tc>
          <w:tcPr>
            <w:tcW w:w="703" w:type="dxa"/>
            <w:shd w:val="clear" w:color="auto" w:fill="FFFFFF"/>
            <w:vAlign w:val="center"/>
          </w:tcPr>
          <w:p w14:paraId="0DB063C8" w14:textId="6788E646" w:rsidR="00B53E52" w:rsidRDefault="00AD7441">
            <w:pPr>
              <w:rPr>
                <w:rFonts w:ascii="Times New Roman" w:eastAsia="PMingLiU" w:hAnsi="Times New Roman"/>
                <w:sz w:val="18"/>
                <w:szCs w:val="18"/>
              </w:rPr>
            </w:pPr>
            <w:r>
              <w:rPr>
                <w:rFonts w:ascii="Times New Roman" w:hAnsi="Times New Roman"/>
                <w:sz w:val="18"/>
                <w:szCs w:val="18"/>
              </w:rPr>
              <w:t>1280</w:t>
            </w:r>
          </w:p>
        </w:tc>
        <w:tc>
          <w:tcPr>
            <w:tcW w:w="7371" w:type="dxa"/>
            <w:shd w:val="clear" w:color="auto" w:fill="FFFFFF"/>
          </w:tcPr>
          <w:p w14:paraId="42F0A72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1.8.4 </w:t>
            </w:r>
            <w:r>
              <w:rPr>
                <w:rFonts w:ascii="Times New Roman" w:hAnsi="Times New Roman"/>
                <w:b/>
                <w:sz w:val="18"/>
                <w:szCs w:val="18"/>
              </w:rPr>
              <w:t>Värdepapper med bakomliggande tillgångar på nivå 2B (bostadslån eller bil, CQS1)</w:t>
            </w:r>
          </w:p>
          <w:p w14:paraId="254A5A0B" w14:textId="77777777" w:rsidR="00B53E52" w:rsidRDefault="00B53E52">
            <w:pPr>
              <w:spacing w:before="0" w:after="0"/>
              <w:ind w:left="28"/>
              <w:rPr>
                <w:rFonts w:ascii="Times New Roman" w:eastAsia="PMingLiU" w:hAnsi="Times New Roman"/>
                <w:b/>
                <w:sz w:val="18"/>
                <w:szCs w:val="18"/>
              </w:rPr>
            </w:pPr>
          </w:p>
          <w:p w14:paraId="306D12A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icke-likvida tillgångar (utlånade)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6371E636" w14:textId="77777777" w:rsidR="00B53E52" w:rsidRDefault="00B53E52">
            <w:pPr>
              <w:spacing w:before="0" w:after="0"/>
              <w:ind w:left="28"/>
              <w:rPr>
                <w:rFonts w:ascii="Times New Roman" w:eastAsia="PMingLiU" w:hAnsi="Times New Roman"/>
                <w:szCs w:val="18"/>
              </w:rPr>
            </w:pPr>
          </w:p>
        </w:tc>
      </w:tr>
      <w:tr w:rsidR="00B53E52" w14:paraId="3CCD4E06" w14:textId="77777777" w:rsidTr="0039321F">
        <w:tc>
          <w:tcPr>
            <w:tcW w:w="703" w:type="dxa"/>
            <w:shd w:val="clear" w:color="auto" w:fill="FFFFFF"/>
            <w:vAlign w:val="center"/>
          </w:tcPr>
          <w:p w14:paraId="569E106E" w14:textId="09F6FD40" w:rsidR="00B53E52" w:rsidRDefault="00AD7441">
            <w:pPr>
              <w:rPr>
                <w:rFonts w:ascii="Times New Roman" w:eastAsia="PMingLiU" w:hAnsi="Times New Roman"/>
                <w:sz w:val="18"/>
                <w:szCs w:val="18"/>
              </w:rPr>
            </w:pPr>
            <w:r>
              <w:rPr>
                <w:rFonts w:ascii="Times New Roman" w:hAnsi="Times New Roman"/>
                <w:sz w:val="18"/>
                <w:szCs w:val="18"/>
              </w:rPr>
              <w:t>1290</w:t>
            </w:r>
          </w:p>
        </w:tc>
        <w:tc>
          <w:tcPr>
            <w:tcW w:w="7371" w:type="dxa"/>
            <w:shd w:val="clear" w:color="auto" w:fill="FFFFFF"/>
          </w:tcPr>
          <w:p w14:paraId="08E91EE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1.8.4.1 Varav säkerhet som swappats uppfyller operativa krav</w:t>
            </w:r>
          </w:p>
          <w:p w14:paraId="7253870A" w14:textId="77777777" w:rsidR="00B53E52" w:rsidRDefault="00B53E52">
            <w:pPr>
              <w:spacing w:before="0" w:after="0"/>
              <w:ind w:left="28"/>
              <w:rPr>
                <w:rFonts w:ascii="Times New Roman" w:eastAsia="PMingLiU" w:hAnsi="Times New Roman"/>
                <w:b/>
                <w:bCs/>
                <w:sz w:val="18"/>
                <w:szCs w:val="18"/>
              </w:rPr>
            </w:pPr>
          </w:p>
          <w:p w14:paraId="097085E5" w14:textId="6EEC0171"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1.8.4 ska kreditinstitut rapportera den lånade säkerhetsdelen om den uppfyller de operativa kraven i artikel 8 i delegerad förordning (EU) 2015/61.</w:t>
            </w:r>
          </w:p>
        </w:tc>
      </w:tr>
      <w:tr w:rsidR="00B53E52" w14:paraId="099A99FA" w14:textId="77777777" w:rsidTr="0039321F">
        <w:tc>
          <w:tcPr>
            <w:tcW w:w="703" w:type="dxa"/>
            <w:shd w:val="clear" w:color="auto" w:fill="FFFFFF"/>
            <w:vAlign w:val="center"/>
          </w:tcPr>
          <w:p w14:paraId="2B371FFC" w14:textId="635E305A" w:rsidR="00B53E52" w:rsidRDefault="00AD7441">
            <w:pPr>
              <w:rPr>
                <w:rFonts w:ascii="Times New Roman" w:eastAsia="PMingLiU" w:hAnsi="Times New Roman"/>
                <w:sz w:val="18"/>
                <w:szCs w:val="18"/>
              </w:rPr>
            </w:pPr>
            <w:r>
              <w:rPr>
                <w:rFonts w:ascii="Times New Roman" w:hAnsi="Times New Roman"/>
                <w:sz w:val="18"/>
                <w:szCs w:val="18"/>
              </w:rPr>
              <w:t>1300</w:t>
            </w:r>
          </w:p>
        </w:tc>
        <w:tc>
          <w:tcPr>
            <w:tcW w:w="7371" w:type="dxa"/>
            <w:shd w:val="clear" w:color="auto" w:fill="FFFFFF"/>
          </w:tcPr>
          <w:p w14:paraId="7CD2DE4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1.8.5 </w:t>
            </w:r>
            <w:r>
              <w:rPr>
                <w:rFonts w:ascii="Times New Roman" w:hAnsi="Times New Roman"/>
                <w:b/>
                <w:sz w:val="18"/>
                <w:szCs w:val="18"/>
              </w:rPr>
              <w:t>Säkerställda obligationer med hög kvalitet på nivå 2B</w:t>
            </w:r>
          </w:p>
          <w:p w14:paraId="40A68B42" w14:textId="77777777" w:rsidR="00B53E52" w:rsidRDefault="00B53E52">
            <w:pPr>
              <w:spacing w:before="0" w:after="0"/>
              <w:ind w:left="28"/>
              <w:rPr>
                <w:rFonts w:ascii="Times New Roman" w:eastAsia="PMingLiU" w:hAnsi="Times New Roman"/>
                <w:b/>
                <w:sz w:val="18"/>
                <w:szCs w:val="18"/>
              </w:rPr>
            </w:pPr>
          </w:p>
          <w:p w14:paraId="50393CD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2B i form av säkerställda obligationer med hög kvalitet (lånade).</w:t>
            </w:r>
          </w:p>
          <w:p w14:paraId="3EDEEF99" w14:textId="77777777" w:rsidR="00B53E52" w:rsidRDefault="00B53E52">
            <w:pPr>
              <w:spacing w:before="0" w:after="0"/>
              <w:ind w:left="28"/>
              <w:rPr>
                <w:rFonts w:ascii="Times New Roman" w:eastAsia="PMingLiU" w:hAnsi="Times New Roman"/>
                <w:sz w:val="18"/>
                <w:szCs w:val="18"/>
              </w:rPr>
            </w:pPr>
          </w:p>
        </w:tc>
      </w:tr>
      <w:tr w:rsidR="00B53E52" w14:paraId="79E6A98C" w14:textId="77777777" w:rsidTr="0039321F">
        <w:tc>
          <w:tcPr>
            <w:tcW w:w="703" w:type="dxa"/>
            <w:shd w:val="clear" w:color="auto" w:fill="FFFFFF"/>
            <w:vAlign w:val="center"/>
          </w:tcPr>
          <w:p w14:paraId="0B11B3B0" w14:textId="2F71DE10" w:rsidR="00B53E52" w:rsidRDefault="00AD7441">
            <w:pPr>
              <w:rPr>
                <w:rFonts w:ascii="Times New Roman" w:eastAsia="PMingLiU" w:hAnsi="Times New Roman"/>
                <w:sz w:val="18"/>
                <w:szCs w:val="18"/>
              </w:rPr>
            </w:pPr>
            <w:r>
              <w:rPr>
                <w:rFonts w:ascii="Times New Roman" w:hAnsi="Times New Roman"/>
                <w:sz w:val="18"/>
                <w:szCs w:val="18"/>
              </w:rPr>
              <w:t>1310</w:t>
            </w:r>
          </w:p>
        </w:tc>
        <w:tc>
          <w:tcPr>
            <w:tcW w:w="7371" w:type="dxa"/>
            <w:shd w:val="clear" w:color="auto" w:fill="FFFFFF"/>
          </w:tcPr>
          <w:p w14:paraId="41270C5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1.8.5.1 Varav säkerhet som swappats uppfyller operativa krav</w:t>
            </w:r>
          </w:p>
          <w:p w14:paraId="1210BE7F" w14:textId="77777777" w:rsidR="00B53E52" w:rsidRDefault="00B53E52">
            <w:pPr>
              <w:spacing w:before="0" w:after="0"/>
              <w:ind w:left="28"/>
              <w:rPr>
                <w:rFonts w:ascii="Times New Roman" w:eastAsia="PMingLiU" w:hAnsi="Times New Roman"/>
                <w:b/>
                <w:bCs/>
                <w:sz w:val="18"/>
                <w:szCs w:val="18"/>
              </w:rPr>
            </w:pPr>
          </w:p>
          <w:p w14:paraId="2768C8A8" w14:textId="6F003E77"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1.8.5 ska kreditinstitut rapportera den lånade säkerhetsdelen om den uppfyller de operativa kraven i artikel 8 i delegerad förordning (EU) 2015/61.</w:t>
            </w:r>
          </w:p>
        </w:tc>
      </w:tr>
      <w:tr w:rsidR="00B53E52" w14:paraId="7329D86C" w14:textId="77777777" w:rsidTr="0039321F">
        <w:tc>
          <w:tcPr>
            <w:tcW w:w="703" w:type="dxa"/>
            <w:shd w:val="clear" w:color="auto" w:fill="FFFFFF"/>
            <w:vAlign w:val="center"/>
          </w:tcPr>
          <w:p w14:paraId="21035BDE" w14:textId="3E60DED5" w:rsidR="00B53E52" w:rsidRDefault="00AD7441">
            <w:pPr>
              <w:rPr>
                <w:rFonts w:ascii="Times New Roman" w:eastAsia="PMingLiU" w:hAnsi="Times New Roman"/>
                <w:sz w:val="18"/>
                <w:szCs w:val="18"/>
              </w:rPr>
            </w:pPr>
            <w:r>
              <w:rPr>
                <w:rFonts w:ascii="Times New Roman" w:hAnsi="Times New Roman"/>
                <w:sz w:val="18"/>
                <w:szCs w:val="18"/>
              </w:rPr>
              <w:t>1320</w:t>
            </w:r>
          </w:p>
        </w:tc>
        <w:tc>
          <w:tcPr>
            <w:tcW w:w="7371" w:type="dxa"/>
            <w:shd w:val="clear" w:color="auto" w:fill="FFFFFF"/>
          </w:tcPr>
          <w:p w14:paraId="18E81EC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1.8.6 </w:t>
            </w:r>
            <w:r>
              <w:rPr>
                <w:rFonts w:ascii="Times New Roman" w:hAnsi="Times New Roman"/>
                <w:b/>
                <w:sz w:val="18"/>
                <w:szCs w:val="18"/>
              </w:rPr>
              <w:t>Värdepapper med bakomliggande tillgångar på nivå 2B (kommersiella eller till enskilda, medlemsstat, CQS1)</w:t>
            </w:r>
          </w:p>
          <w:p w14:paraId="1BF27F6F" w14:textId="77777777" w:rsidR="00B53E52" w:rsidRDefault="00B53E52">
            <w:pPr>
              <w:spacing w:before="0" w:after="0"/>
              <w:ind w:left="28"/>
              <w:rPr>
                <w:rFonts w:ascii="Times New Roman" w:eastAsia="PMingLiU" w:hAnsi="Times New Roman"/>
                <w:b/>
                <w:sz w:val="18"/>
                <w:szCs w:val="18"/>
              </w:rPr>
            </w:pPr>
          </w:p>
          <w:p w14:paraId="410F7A73"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icke-likvida tillgångar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09D95F4E" w14:textId="77777777" w:rsidR="00B53E52" w:rsidRDefault="00B53E52">
            <w:pPr>
              <w:spacing w:before="0" w:after="0"/>
              <w:ind w:left="28"/>
              <w:rPr>
                <w:rFonts w:ascii="Times New Roman" w:eastAsia="PMingLiU" w:hAnsi="Times New Roman"/>
                <w:sz w:val="18"/>
                <w:szCs w:val="18"/>
              </w:rPr>
            </w:pPr>
          </w:p>
        </w:tc>
      </w:tr>
      <w:tr w:rsidR="00B53E52" w14:paraId="2BEDD5F0" w14:textId="77777777" w:rsidTr="0039321F">
        <w:tc>
          <w:tcPr>
            <w:tcW w:w="703" w:type="dxa"/>
            <w:shd w:val="clear" w:color="auto" w:fill="FFFFFF"/>
            <w:vAlign w:val="center"/>
          </w:tcPr>
          <w:p w14:paraId="2760A411" w14:textId="2551751C" w:rsidR="00B53E52" w:rsidRDefault="00AD7441">
            <w:pPr>
              <w:rPr>
                <w:rFonts w:ascii="Times New Roman" w:eastAsia="PMingLiU" w:hAnsi="Times New Roman"/>
                <w:sz w:val="18"/>
                <w:szCs w:val="18"/>
              </w:rPr>
            </w:pPr>
            <w:r>
              <w:rPr>
                <w:rFonts w:ascii="Times New Roman" w:hAnsi="Times New Roman"/>
                <w:sz w:val="18"/>
                <w:szCs w:val="18"/>
              </w:rPr>
              <w:t>1330</w:t>
            </w:r>
          </w:p>
        </w:tc>
        <w:tc>
          <w:tcPr>
            <w:tcW w:w="7371" w:type="dxa"/>
            <w:shd w:val="clear" w:color="auto" w:fill="FFFFFF"/>
          </w:tcPr>
          <w:p w14:paraId="4182EB5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1.8.6.1 Varav säkerhet som swappats uppfyller operativa krav</w:t>
            </w:r>
          </w:p>
          <w:p w14:paraId="568AD679" w14:textId="77777777" w:rsidR="00B53E52" w:rsidRDefault="00B53E52">
            <w:pPr>
              <w:spacing w:before="0" w:after="0"/>
              <w:ind w:left="28"/>
              <w:rPr>
                <w:rFonts w:ascii="Times New Roman" w:eastAsia="PMingLiU" w:hAnsi="Times New Roman"/>
                <w:b/>
                <w:bCs/>
                <w:sz w:val="18"/>
                <w:szCs w:val="18"/>
              </w:rPr>
            </w:pPr>
          </w:p>
          <w:p w14:paraId="2752BB72" w14:textId="1C422CFA"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1.8.6 ska kreditinstitut rapportera den lånade säkerhetsdelen om den uppfyller de operativa kraven i artikel 8 i delegerad förordning (EU) 2015/61.</w:t>
            </w:r>
          </w:p>
        </w:tc>
      </w:tr>
      <w:tr w:rsidR="00B53E52" w14:paraId="20683B73" w14:textId="77777777" w:rsidTr="0039321F">
        <w:tc>
          <w:tcPr>
            <w:tcW w:w="703" w:type="dxa"/>
            <w:shd w:val="clear" w:color="auto" w:fill="FFFFFF"/>
            <w:vAlign w:val="center"/>
          </w:tcPr>
          <w:p w14:paraId="5E3523A4" w14:textId="410683F2" w:rsidR="00B53E52" w:rsidRDefault="00AD7441">
            <w:pPr>
              <w:rPr>
                <w:rFonts w:ascii="Times New Roman" w:eastAsia="PMingLiU" w:hAnsi="Times New Roman"/>
                <w:sz w:val="18"/>
                <w:szCs w:val="18"/>
              </w:rPr>
            </w:pPr>
            <w:r>
              <w:rPr>
                <w:rFonts w:ascii="Times New Roman" w:hAnsi="Times New Roman"/>
                <w:sz w:val="18"/>
                <w:szCs w:val="18"/>
              </w:rPr>
              <w:t>1340</w:t>
            </w:r>
          </w:p>
        </w:tc>
        <w:tc>
          <w:tcPr>
            <w:tcW w:w="7371" w:type="dxa"/>
            <w:shd w:val="clear" w:color="auto" w:fill="FFFFFF"/>
          </w:tcPr>
          <w:p w14:paraId="37A5210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1.8.7 </w:t>
            </w:r>
            <w:r>
              <w:rPr>
                <w:rFonts w:ascii="Times New Roman" w:hAnsi="Times New Roman"/>
                <w:b/>
                <w:sz w:val="18"/>
                <w:szCs w:val="18"/>
              </w:rPr>
              <w:t>Andra på nivå 2B</w:t>
            </w:r>
          </w:p>
          <w:p w14:paraId="54F1945D" w14:textId="77777777" w:rsidR="00B53E52" w:rsidRDefault="00B53E52">
            <w:pPr>
              <w:spacing w:before="0" w:after="0"/>
              <w:ind w:left="28"/>
              <w:rPr>
                <w:rFonts w:ascii="Times New Roman" w:eastAsia="PMingLiU" w:hAnsi="Times New Roman"/>
                <w:b/>
                <w:sz w:val="18"/>
                <w:szCs w:val="18"/>
              </w:rPr>
            </w:pPr>
          </w:p>
          <w:p w14:paraId="52D586C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icke-likvida tillgångar (utlånade) mot </w:t>
            </w:r>
            <w:r>
              <w:rPr>
                <w:rFonts w:ascii="Times New Roman" w:hAnsi="Times New Roman"/>
                <w:sz w:val="18"/>
                <w:szCs w:val="18"/>
              </w:rPr>
              <w:t xml:space="preserve">andra på nivå 2B </w:t>
            </w:r>
            <w:r>
              <w:rPr>
                <w:rFonts w:ascii="Times New Roman" w:hAnsi="Times New Roman"/>
                <w:bCs/>
                <w:sz w:val="18"/>
                <w:szCs w:val="18"/>
              </w:rPr>
              <w:t>(lånade).</w:t>
            </w:r>
          </w:p>
          <w:p w14:paraId="64A17090" w14:textId="77777777" w:rsidR="00B53E52" w:rsidRDefault="00B53E52">
            <w:pPr>
              <w:spacing w:before="0" w:after="0"/>
              <w:ind w:left="28"/>
              <w:rPr>
                <w:rFonts w:ascii="Times New Roman" w:eastAsia="PMingLiU" w:hAnsi="Times New Roman"/>
                <w:sz w:val="18"/>
                <w:szCs w:val="18"/>
              </w:rPr>
            </w:pPr>
          </w:p>
        </w:tc>
      </w:tr>
      <w:tr w:rsidR="00B53E52" w14:paraId="4D96B387" w14:textId="77777777" w:rsidTr="0039321F">
        <w:tc>
          <w:tcPr>
            <w:tcW w:w="703" w:type="dxa"/>
            <w:shd w:val="clear" w:color="auto" w:fill="FFFFFF"/>
            <w:vAlign w:val="center"/>
          </w:tcPr>
          <w:p w14:paraId="59BD7D46" w14:textId="3200AD69" w:rsidR="00B53E52" w:rsidRDefault="00AD7441">
            <w:pPr>
              <w:rPr>
                <w:rFonts w:ascii="Times New Roman" w:eastAsia="PMingLiU" w:hAnsi="Times New Roman"/>
                <w:sz w:val="18"/>
                <w:szCs w:val="18"/>
              </w:rPr>
            </w:pPr>
            <w:r>
              <w:rPr>
                <w:rFonts w:ascii="Times New Roman" w:hAnsi="Times New Roman"/>
                <w:sz w:val="18"/>
                <w:szCs w:val="18"/>
              </w:rPr>
              <w:t>1350</w:t>
            </w:r>
          </w:p>
        </w:tc>
        <w:tc>
          <w:tcPr>
            <w:tcW w:w="7371" w:type="dxa"/>
            <w:shd w:val="clear" w:color="auto" w:fill="FFFFFF"/>
          </w:tcPr>
          <w:p w14:paraId="557BBFB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1.8.7.1 Varav säkerhet som swappats uppfyller operativa krav</w:t>
            </w:r>
          </w:p>
          <w:p w14:paraId="0777C9A6" w14:textId="77777777" w:rsidR="00B53E52" w:rsidRDefault="00B53E52">
            <w:pPr>
              <w:spacing w:before="0" w:after="0"/>
              <w:ind w:left="28"/>
              <w:rPr>
                <w:rFonts w:ascii="Times New Roman" w:eastAsia="PMingLiU" w:hAnsi="Times New Roman"/>
                <w:b/>
                <w:bCs/>
                <w:sz w:val="18"/>
                <w:szCs w:val="18"/>
              </w:rPr>
            </w:pPr>
          </w:p>
          <w:p w14:paraId="197F8ED1" w14:textId="31C42566"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1.8.7 ska kreditinstitut rapportera den lånade säkerhetsdelen om den uppfyller de operativa kraven i artikel 8 i delegerad förordning (EU) 2015/61.</w:t>
            </w:r>
          </w:p>
        </w:tc>
      </w:tr>
      <w:tr w:rsidR="00B53E52" w14:paraId="3E68970A" w14:textId="77777777" w:rsidTr="0039321F">
        <w:tc>
          <w:tcPr>
            <w:tcW w:w="703" w:type="dxa"/>
            <w:shd w:val="clear" w:color="auto" w:fill="FFFFFF"/>
            <w:vAlign w:val="center"/>
          </w:tcPr>
          <w:p w14:paraId="29722673" w14:textId="5F096E75" w:rsidR="00B53E52" w:rsidRDefault="00AD7441">
            <w:pPr>
              <w:rPr>
                <w:rFonts w:ascii="Times New Roman" w:eastAsia="PMingLiU" w:hAnsi="Times New Roman"/>
                <w:sz w:val="18"/>
                <w:szCs w:val="18"/>
              </w:rPr>
            </w:pPr>
            <w:r>
              <w:rPr>
                <w:rFonts w:ascii="Times New Roman" w:hAnsi="Times New Roman"/>
                <w:sz w:val="18"/>
                <w:szCs w:val="18"/>
              </w:rPr>
              <w:t>1360</w:t>
            </w:r>
          </w:p>
        </w:tc>
        <w:tc>
          <w:tcPr>
            <w:tcW w:w="7371" w:type="dxa"/>
            <w:shd w:val="clear" w:color="auto" w:fill="FFFFFF"/>
          </w:tcPr>
          <w:p w14:paraId="1B39CC8B"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1.8.8 </w:t>
            </w:r>
            <w:r>
              <w:rPr>
                <w:rFonts w:ascii="Times New Roman" w:hAnsi="Times New Roman"/>
                <w:b/>
                <w:sz w:val="18"/>
                <w:szCs w:val="18"/>
              </w:rPr>
              <w:t>Icke-likvida tillgångar</w:t>
            </w:r>
          </w:p>
          <w:p w14:paraId="13689DE8" w14:textId="77777777" w:rsidR="00B53E52" w:rsidRDefault="00B53E52">
            <w:pPr>
              <w:spacing w:before="0" w:after="0"/>
              <w:ind w:left="28"/>
              <w:rPr>
                <w:rFonts w:ascii="Times New Roman" w:eastAsia="PMingLiU" w:hAnsi="Times New Roman"/>
                <w:b/>
                <w:sz w:val="18"/>
                <w:szCs w:val="18"/>
              </w:rPr>
            </w:pPr>
          </w:p>
          <w:p w14:paraId="2F7E839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icke-likvida tillgångar (lånade).</w:t>
            </w:r>
          </w:p>
          <w:p w14:paraId="238B9F3C" w14:textId="77777777" w:rsidR="00B53E52" w:rsidRDefault="00B53E52">
            <w:pPr>
              <w:spacing w:before="0" w:after="0"/>
              <w:ind w:left="28"/>
              <w:rPr>
                <w:rFonts w:ascii="Times New Roman" w:eastAsia="PMingLiU" w:hAnsi="Times New Roman"/>
                <w:sz w:val="18"/>
                <w:szCs w:val="18"/>
              </w:rPr>
            </w:pPr>
          </w:p>
        </w:tc>
      </w:tr>
      <w:tr w:rsidR="00B53E52" w14:paraId="5E8D76A4" w14:textId="77777777" w:rsidTr="0039321F">
        <w:tc>
          <w:tcPr>
            <w:tcW w:w="703" w:type="dxa"/>
            <w:shd w:val="clear" w:color="auto" w:fill="auto"/>
            <w:vAlign w:val="center"/>
          </w:tcPr>
          <w:p w14:paraId="4D773718" w14:textId="07DF6C21" w:rsidR="00B53E52" w:rsidRDefault="00AD7441">
            <w:pPr>
              <w:jc w:val="left"/>
              <w:rPr>
                <w:rFonts w:ascii="Times New Roman" w:eastAsia="PMingLiU" w:hAnsi="Times New Roman"/>
                <w:sz w:val="16"/>
                <w:szCs w:val="16"/>
              </w:rPr>
            </w:pPr>
            <w:r>
              <w:rPr>
                <w:rFonts w:ascii="Times New Roman" w:hAnsi="Times New Roman"/>
                <w:sz w:val="16"/>
                <w:szCs w:val="16"/>
              </w:rPr>
              <w:t>1370</w:t>
            </w:r>
          </w:p>
        </w:tc>
        <w:tc>
          <w:tcPr>
            <w:tcW w:w="7371" w:type="dxa"/>
            <w:shd w:val="clear" w:color="auto" w:fill="auto"/>
          </w:tcPr>
          <w:p w14:paraId="7189731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 SUMMA LIKVIDITETSSWAPPAR (motparten är annan bank än centralbank)</w:t>
            </w:r>
          </w:p>
          <w:p w14:paraId="41118F0D" w14:textId="77777777" w:rsidR="00B53E52" w:rsidRDefault="00B53E52">
            <w:pPr>
              <w:spacing w:before="0" w:after="0"/>
              <w:ind w:left="28"/>
              <w:rPr>
                <w:rFonts w:ascii="Times New Roman" w:eastAsia="PMingLiU" w:hAnsi="Times New Roman"/>
                <w:b/>
                <w:bCs/>
                <w:sz w:val="18"/>
                <w:szCs w:val="18"/>
              </w:rPr>
            </w:pPr>
          </w:p>
          <w:p w14:paraId="59A9C10F" w14:textId="4CDB84D5"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60604665" w14:textId="77777777" w:rsidR="00B53E52" w:rsidRDefault="00B53E52">
            <w:pPr>
              <w:spacing w:before="0" w:after="0"/>
              <w:ind w:left="28"/>
              <w:rPr>
                <w:rFonts w:ascii="Times New Roman" w:eastAsia="PMingLiU" w:hAnsi="Times New Roman"/>
                <w:bCs/>
                <w:sz w:val="18"/>
                <w:szCs w:val="18"/>
              </w:rPr>
            </w:pPr>
          </w:p>
          <w:p w14:paraId="68798AB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w:t>
            </w:r>
          </w:p>
          <w:p w14:paraId="19CCBD78" w14:textId="77777777" w:rsidR="00B53E52" w:rsidRDefault="00B53E52">
            <w:pPr>
              <w:spacing w:before="0" w:after="0"/>
              <w:ind w:left="28"/>
              <w:rPr>
                <w:rFonts w:ascii="Times New Roman" w:eastAsia="PMingLiU" w:hAnsi="Times New Roman"/>
                <w:bCs/>
                <w:sz w:val="18"/>
                <w:szCs w:val="18"/>
              </w:rPr>
            </w:pPr>
          </w:p>
        </w:tc>
      </w:tr>
      <w:tr w:rsidR="00B53E52" w14:paraId="4C5544D3" w14:textId="77777777" w:rsidTr="0039321F">
        <w:tc>
          <w:tcPr>
            <w:tcW w:w="703" w:type="dxa"/>
            <w:vAlign w:val="center"/>
          </w:tcPr>
          <w:p w14:paraId="740D4771" w14:textId="2143D780" w:rsidR="00B53E52" w:rsidRDefault="00AD7441">
            <w:pPr>
              <w:jc w:val="left"/>
              <w:rPr>
                <w:rFonts w:ascii="Times New Roman" w:eastAsia="PMingLiU" w:hAnsi="Times New Roman"/>
                <w:sz w:val="16"/>
                <w:szCs w:val="16"/>
              </w:rPr>
            </w:pPr>
            <w:r>
              <w:rPr>
                <w:rFonts w:ascii="Times New Roman" w:hAnsi="Times New Roman"/>
                <w:sz w:val="16"/>
                <w:szCs w:val="16"/>
              </w:rPr>
              <w:t>1380</w:t>
            </w:r>
          </w:p>
        </w:tc>
        <w:tc>
          <w:tcPr>
            <w:tcW w:w="7371" w:type="dxa"/>
            <w:shd w:val="clear" w:color="auto" w:fill="auto"/>
          </w:tcPr>
          <w:p w14:paraId="3C7AC066"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2.1 </w:t>
            </w:r>
            <w:r>
              <w:rPr>
                <w:rFonts w:ascii="Times New Roman" w:hAnsi="Times New Roman"/>
                <w:b/>
                <w:bCs/>
                <w:sz w:val="18"/>
                <w:szCs w:val="18"/>
              </w:rPr>
              <w:t>Summa för transaktioner där tillgångar på nivå 1 (utom säkerställda obligationer med extremt hög kvalitet) lånas ut och följande säkerhet lånas:</w:t>
            </w:r>
          </w:p>
          <w:p w14:paraId="4C33D6C1" w14:textId="1C83C3DC"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7BC291D0" w14:textId="77777777" w:rsidR="00B53E52" w:rsidRDefault="00B53E52">
            <w:pPr>
              <w:spacing w:before="0" w:after="0"/>
              <w:ind w:left="28"/>
              <w:rPr>
                <w:rFonts w:ascii="Times New Roman" w:eastAsia="PMingLiU" w:hAnsi="Times New Roman"/>
                <w:bCs/>
                <w:sz w:val="18"/>
                <w:szCs w:val="18"/>
              </w:rPr>
            </w:pPr>
          </w:p>
          <w:p w14:paraId="7260C16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Kreditinstitut ska här för varje relevant kolumn rapportera det totala värdet för likviditetsswappar </w:t>
            </w:r>
            <w:r>
              <w:rPr>
                <w:rFonts w:ascii="Times New Roman" w:hAnsi="Times New Roman"/>
                <w:sz w:val="18"/>
                <w:szCs w:val="18"/>
              </w:rPr>
              <w:t>för transaktioner där tillgångar på nivå 1 (utom säkerställda obligationer med extremt hög kvalitet) lånas ut.</w:t>
            </w:r>
          </w:p>
          <w:p w14:paraId="04E7D14E" w14:textId="77777777" w:rsidR="00B53E52" w:rsidRDefault="00B53E52">
            <w:pPr>
              <w:spacing w:before="0" w:after="0"/>
              <w:ind w:left="28"/>
              <w:rPr>
                <w:rFonts w:ascii="Times New Roman" w:eastAsia="PMingLiU" w:hAnsi="Times New Roman"/>
                <w:sz w:val="18"/>
                <w:szCs w:val="18"/>
              </w:rPr>
            </w:pPr>
          </w:p>
        </w:tc>
      </w:tr>
      <w:tr w:rsidR="00B53E52" w14:paraId="1B6D1E6E" w14:textId="77777777" w:rsidTr="0039321F">
        <w:tc>
          <w:tcPr>
            <w:tcW w:w="703" w:type="dxa"/>
            <w:vAlign w:val="center"/>
          </w:tcPr>
          <w:p w14:paraId="7E3E21EC" w14:textId="42AF151A" w:rsidR="00B53E52" w:rsidRDefault="00AD7441">
            <w:pPr>
              <w:jc w:val="left"/>
              <w:rPr>
                <w:rFonts w:ascii="Times New Roman" w:eastAsia="PMingLiU" w:hAnsi="Times New Roman"/>
                <w:sz w:val="16"/>
                <w:szCs w:val="16"/>
              </w:rPr>
            </w:pPr>
            <w:r>
              <w:rPr>
                <w:rFonts w:ascii="Times New Roman" w:hAnsi="Times New Roman"/>
                <w:sz w:val="16"/>
                <w:szCs w:val="16"/>
              </w:rPr>
              <w:t>1390</w:t>
            </w:r>
          </w:p>
        </w:tc>
        <w:tc>
          <w:tcPr>
            <w:tcW w:w="7371" w:type="dxa"/>
          </w:tcPr>
          <w:p w14:paraId="30A861AE"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2.1.1 </w:t>
            </w:r>
            <w:r>
              <w:rPr>
                <w:rFonts w:ascii="Times New Roman" w:hAnsi="Times New Roman"/>
                <w:b/>
                <w:bCs/>
                <w:sz w:val="18"/>
                <w:szCs w:val="18"/>
              </w:rPr>
              <w:t>Tillgångar på nivå 1 (utom säkerställda obligationer med extremt hög kvalitet)</w:t>
            </w:r>
          </w:p>
          <w:p w14:paraId="46B82F4B" w14:textId="77777777" w:rsidR="00B53E52" w:rsidRDefault="00F71050">
            <w:pPr>
              <w:autoSpaceDE w:val="0"/>
              <w:autoSpaceDN w:val="0"/>
              <w:adjustRightInd w:val="0"/>
              <w:spacing w:before="0" w:after="0"/>
              <w:rPr>
                <w:rFonts w:ascii="Times New Roman" w:eastAsia="PMingLiU" w:hAnsi="Times New Roman"/>
                <w:sz w:val="18"/>
                <w:szCs w:val="18"/>
              </w:rPr>
            </w:pPr>
            <w:r>
              <w:rPr>
                <w:rFonts w:ascii="Times New Roman" w:hAnsi="Times New Roman"/>
                <w:sz w:val="18"/>
                <w:szCs w:val="18"/>
              </w:rPr>
              <w:t>Transaktioner i vilka institutet har swappat tillgångar på nivå 1 utom säkerställda obligationer med extremt hög kvalitet (utlånade) mot tillgångar på nivå 1 utom säkerställda obligationer med extremt hög kvalitet (lånade).</w:t>
            </w:r>
          </w:p>
          <w:p w14:paraId="22FB3D58"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41010D12" w14:textId="77777777" w:rsidTr="0039321F">
        <w:tc>
          <w:tcPr>
            <w:tcW w:w="703" w:type="dxa"/>
            <w:vAlign w:val="center"/>
          </w:tcPr>
          <w:p w14:paraId="4435240C" w14:textId="51C96AD9" w:rsidR="00B53E52" w:rsidRDefault="00AD7441">
            <w:pPr>
              <w:jc w:val="left"/>
              <w:rPr>
                <w:rFonts w:ascii="Times New Roman" w:eastAsia="PMingLiU" w:hAnsi="Times New Roman"/>
                <w:sz w:val="16"/>
                <w:szCs w:val="16"/>
              </w:rPr>
            </w:pPr>
            <w:r>
              <w:rPr>
                <w:rFonts w:ascii="Times New Roman" w:hAnsi="Times New Roman"/>
                <w:sz w:val="16"/>
                <w:szCs w:val="16"/>
              </w:rPr>
              <w:t>1400</w:t>
            </w:r>
          </w:p>
        </w:tc>
        <w:tc>
          <w:tcPr>
            <w:tcW w:w="7371" w:type="dxa"/>
          </w:tcPr>
          <w:p w14:paraId="45B4C224" w14:textId="77777777" w:rsidR="00B53E52" w:rsidRDefault="00F71050">
            <w:pPr>
              <w:numPr>
                <w:ilvl w:val="3"/>
                <w:numId w:val="44"/>
              </w:numPr>
              <w:spacing w:before="0" w:after="0"/>
              <w:ind w:left="600" w:hanging="600"/>
              <w:rPr>
                <w:rFonts w:ascii="Times New Roman" w:eastAsia="PMingLiU" w:hAnsi="Times New Roman"/>
                <w:b/>
                <w:bCs/>
                <w:sz w:val="18"/>
                <w:szCs w:val="18"/>
              </w:rPr>
            </w:pPr>
            <w:r>
              <w:rPr>
                <w:rFonts w:ascii="Times New Roman" w:hAnsi="Times New Roman"/>
                <w:b/>
                <w:bCs/>
                <w:sz w:val="18"/>
                <w:szCs w:val="18"/>
              </w:rPr>
              <w:t>Varav säkerhet som swappats uppfyller operativa krav</w:t>
            </w:r>
          </w:p>
          <w:p w14:paraId="4288BA7E" w14:textId="77777777" w:rsidR="00B53E52" w:rsidRDefault="00B53E52">
            <w:pPr>
              <w:spacing w:before="0" w:after="0"/>
              <w:ind w:left="28"/>
              <w:rPr>
                <w:rFonts w:ascii="Times New Roman" w:eastAsia="PMingLiU" w:hAnsi="Times New Roman"/>
                <w:b/>
                <w:bCs/>
                <w:sz w:val="18"/>
                <w:szCs w:val="18"/>
              </w:rPr>
            </w:pPr>
          </w:p>
          <w:p w14:paraId="12673E55"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2.1.1 ska kreditinstitutet rapportera</w:t>
            </w:r>
          </w:p>
          <w:p w14:paraId="1DCEEC18" w14:textId="77777777" w:rsidR="00B53E52" w:rsidRDefault="00B53E52">
            <w:pPr>
              <w:spacing w:before="0" w:after="0"/>
              <w:ind w:left="28"/>
              <w:rPr>
                <w:rFonts w:ascii="Times New Roman" w:hAnsi="Times New Roman"/>
                <w:sz w:val="18"/>
              </w:rPr>
            </w:pPr>
          </w:p>
          <w:p w14:paraId="26440473" w14:textId="6CD60E5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A6B7E4E" w14:textId="77777777" w:rsidR="00B53E52" w:rsidRDefault="00B53E52">
            <w:pPr>
              <w:spacing w:before="0" w:after="0"/>
              <w:ind w:left="748"/>
              <w:rPr>
                <w:rFonts w:ascii="Times New Roman" w:eastAsia="PMingLiU" w:hAnsi="Times New Roman"/>
                <w:b/>
                <w:bCs/>
                <w:sz w:val="18"/>
                <w:szCs w:val="18"/>
              </w:rPr>
            </w:pPr>
          </w:p>
          <w:p w14:paraId="28D9379A" w14:textId="6AF0167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036CA71" w14:textId="77777777" w:rsidR="00B53E52" w:rsidRDefault="00B53E52">
            <w:pPr>
              <w:spacing w:before="0" w:after="0"/>
              <w:ind w:left="28"/>
              <w:rPr>
                <w:rFonts w:ascii="Times New Roman" w:eastAsia="PMingLiU" w:hAnsi="Times New Roman"/>
                <w:b/>
                <w:bCs/>
                <w:sz w:val="18"/>
                <w:szCs w:val="18"/>
              </w:rPr>
            </w:pPr>
          </w:p>
        </w:tc>
      </w:tr>
      <w:tr w:rsidR="00B53E52" w14:paraId="15FD9AE9" w14:textId="77777777" w:rsidTr="0039321F">
        <w:tc>
          <w:tcPr>
            <w:tcW w:w="703" w:type="dxa"/>
            <w:vAlign w:val="center"/>
          </w:tcPr>
          <w:p w14:paraId="605F31F8" w14:textId="3714EFF5" w:rsidR="00B53E52" w:rsidRDefault="00AD7441">
            <w:pPr>
              <w:jc w:val="left"/>
              <w:rPr>
                <w:rFonts w:ascii="Times New Roman" w:eastAsia="PMingLiU" w:hAnsi="Times New Roman"/>
                <w:sz w:val="16"/>
                <w:szCs w:val="16"/>
              </w:rPr>
            </w:pPr>
            <w:r>
              <w:rPr>
                <w:rFonts w:ascii="Times New Roman" w:hAnsi="Times New Roman"/>
                <w:sz w:val="16"/>
                <w:szCs w:val="16"/>
              </w:rPr>
              <w:t>1410</w:t>
            </w:r>
          </w:p>
        </w:tc>
        <w:tc>
          <w:tcPr>
            <w:tcW w:w="7371" w:type="dxa"/>
          </w:tcPr>
          <w:p w14:paraId="3F0CED6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2.1.2 </w:t>
            </w:r>
            <w:r>
              <w:rPr>
                <w:rFonts w:ascii="Times New Roman" w:hAnsi="Times New Roman"/>
                <w:b/>
                <w:sz w:val="18"/>
                <w:szCs w:val="18"/>
              </w:rPr>
              <w:t>Säkerställda obligationer med extremt hög kvalitet på nivå 1</w:t>
            </w:r>
          </w:p>
          <w:p w14:paraId="6DFC815A" w14:textId="77777777" w:rsidR="00B53E52" w:rsidRDefault="00B53E52">
            <w:pPr>
              <w:spacing w:before="0" w:after="0"/>
              <w:ind w:left="28"/>
              <w:rPr>
                <w:rFonts w:ascii="Times New Roman" w:eastAsia="PMingLiU" w:hAnsi="Times New Roman"/>
                <w:b/>
                <w:sz w:val="18"/>
                <w:szCs w:val="18"/>
              </w:rPr>
            </w:pPr>
          </w:p>
          <w:p w14:paraId="0AFB39F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säkerställda obligationer med extremt hög kvalitet på nivå 1 (lånade).</w:t>
            </w:r>
          </w:p>
          <w:p w14:paraId="62EC1564" w14:textId="77777777" w:rsidR="00B53E52" w:rsidRDefault="00B53E52">
            <w:pPr>
              <w:spacing w:before="0" w:after="0"/>
              <w:ind w:left="28"/>
              <w:rPr>
                <w:rFonts w:ascii="Times New Roman" w:eastAsia="PMingLiU" w:hAnsi="Times New Roman"/>
                <w:szCs w:val="18"/>
              </w:rPr>
            </w:pPr>
          </w:p>
        </w:tc>
      </w:tr>
      <w:tr w:rsidR="00B53E52" w14:paraId="7E00948E" w14:textId="77777777" w:rsidTr="0039321F">
        <w:tc>
          <w:tcPr>
            <w:tcW w:w="703" w:type="dxa"/>
            <w:vAlign w:val="center"/>
          </w:tcPr>
          <w:p w14:paraId="3D2CA09B" w14:textId="39465DC6" w:rsidR="00B53E52" w:rsidRDefault="00AD7441">
            <w:pPr>
              <w:jc w:val="left"/>
              <w:rPr>
                <w:rFonts w:ascii="Times New Roman" w:eastAsia="PMingLiU" w:hAnsi="Times New Roman"/>
                <w:sz w:val="16"/>
                <w:szCs w:val="16"/>
              </w:rPr>
            </w:pPr>
            <w:r>
              <w:rPr>
                <w:rFonts w:ascii="Times New Roman" w:hAnsi="Times New Roman"/>
                <w:sz w:val="16"/>
                <w:szCs w:val="16"/>
              </w:rPr>
              <w:t>1420</w:t>
            </w:r>
          </w:p>
        </w:tc>
        <w:tc>
          <w:tcPr>
            <w:tcW w:w="7371" w:type="dxa"/>
          </w:tcPr>
          <w:p w14:paraId="741A2A7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2.1.2.1 Varav säkerhet som swappats uppfyller operativa krav</w:t>
            </w:r>
          </w:p>
          <w:p w14:paraId="2ADC9829" w14:textId="77777777" w:rsidR="00B53E52" w:rsidRDefault="00B53E52">
            <w:pPr>
              <w:spacing w:before="0" w:after="0"/>
              <w:ind w:left="28"/>
              <w:rPr>
                <w:rFonts w:ascii="Times New Roman" w:eastAsia="PMingLiU" w:hAnsi="Times New Roman"/>
                <w:b/>
                <w:bCs/>
                <w:sz w:val="18"/>
                <w:szCs w:val="18"/>
              </w:rPr>
            </w:pPr>
          </w:p>
          <w:p w14:paraId="6BC630E3"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2.1.2 ska kreditinstitutet rapportera</w:t>
            </w:r>
          </w:p>
          <w:p w14:paraId="2D4E660F" w14:textId="77777777" w:rsidR="00B53E52" w:rsidRDefault="00B53E52">
            <w:pPr>
              <w:spacing w:before="0" w:after="0"/>
              <w:ind w:left="28"/>
              <w:rPr>
                <w:rFonts w:ascii="Times New Roman" w:hAnsi="Times New Roman"/>
                <w:sz w:val="18"/>
              </w:rPr>
            </w:pPr>
          </w:p>
          <w:p w14:paraId="33AE0F03" w14:textId="441CAAA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782BD75" w14:textId="77777777" w:rsidR="00B53E52" w:rsidRDefault="00B53E52">
            <w:pPr>
              <w:spacing w:before="0" w:after="0"/>
              <w:ind w:left="748"/>
              <w:rPr>
                <w:rFonts w:ascii="Times New Roman" w:eastAsia="PMingLiU" w:hAnsi="Times New Roman"/>
                <w:b/>
                <w:bCs/>
                <w:sz w:val="18"/>
                <w:szCs w:val="18"/>
              </w:rPr>
            </w:pPr>
          </w:p>
          <w:p w14:paraId="2DAB0367" w14:textId="1ACB148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4AE4E5A" w14:textId="77777777" w:rsidR="00B53E52" w:rsidRDefault="00B53E52">
            <w:pPr>
              <w:spacing w:before="0" w:after="0"/>
              <w:ind w:left="28"/>
              <w:rPr>
                <w:rFonts w:ascii="Times New Roman" w:eastAsia="PMingLiU" w:hAnsi="Times New Roman"/>
                <w:b/>
                <w:bCs/>
                <w:sz w:val="18"/>
                <w:szCs w:val="18"/>
              </w:rPr>
            </w:pPr>
          </w:p>
        </w:tc>
      </w:tr>
      <w:tr w:rsidR="00B53E52" w14:paraId="0BDDFF24" w14:textId="77777777" w:rsidTr="0039321F">
        <w:tc>
          <w:tcPr>
            <w:tcW w:w="703" w:type="dxa"/>
            <w:vAlign w:val="center"/>
          </w:tcPr>
          <w:p w14:paraId="774FFED3" w14:textId="5B88519D" w:rsidR="00B53E52" w:rsidRDefault="00AD7441">
            <w:pPr>
              <w:jc w:val="left"/>
              <w:rPr>
                <w:rFonts w:ascii="Times New Roman" w:eastAsia="PMingLiU" w:hAnsi="Times New Roman"/>
                <w:sz w:val="16"/>
                <w:szCs w:val="16"/>
              </w:rPr>
            </w:pPr>
            <w:r>
              <w:rPr>
                <w:rFonts w:ascii="Times New Roman" w:hAnsi="Times New Roman"/>
                <w:sz w:val="16"/>
                <w:szCs w:val="16"/>
              </w:rPr>
              <w:t>1430</w:t>
            </w:r>
          </w:p>
        </w:tc>
        <w:tc>
          <w:tcPr>
            <w:tcW w:w="7371" w:type="dxa"/>
          </w:tcPr>
          <w:p w14:paraId="52EFCC9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2.1.3 </w:t>
            </w:r>
            <w:r>
              <w:rPr>
                <w:rFonts w:ascii="Times New Roman" w:hAnsi="Times New Roman"/>
                <w:b/>
                <w:sz w:val="18"/>
                <w:szCs w:val="18"/>
              </w:rPr>
              <w:t>Tillgångar på nivå 2A</w:t>
            </w:r>
          </w:p>
          <w:p w14:paraId="54882135" w14:textId="77777777" w:rsidR="00B53E52" w:rsidRDefault="00B53E52">
            <w:pPr>
              <w:spacing w:before="0" w:after="0"/>
              <w:ind w:left="28"/>
              <w:rPr>
                <w:rFonts w:ascii="Times New Roman" w:eastAsia="PMingLiU" w:hAnsi="Times New Roman"/>
                <w:b/>
                <w:sz w:val="18"/>
                <w:szCs w:val="18"/>
              </w:rPr>
            </w:pPr>
          </w:p>
          <w:p w14:paraId="056EC71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tillgångar på nivå 2A (lånade).</w:t>
            </w:r>
          </w:p>
          <w:p w14:paraId="05D9B413" w14:textId="77777777" w:rsidR="00B53E52" w:rsidRDefault="00B53E52">
            <w:pPr>
              <w:spacing w:before="0" w:after="0"/>
              <w:ind w:left="28"/>
              <w:rPr>
                <w:rFonts w:ascii="Times New Roman" w:eastAsia="PMingLiU" w:hAnsi="Times New Roman"/>
                <w:szCs w:val="18"/>
              </w:rPr>
            </w:pPr>
          </w:p>
        </w:tc>
      </w:tr>
      <w:tr w:rsidR="00B53E52" w14:paraId="20F273D5" w14:textId="77777777" w:rsidTr="0039321F">
        <w:tc>
          <w:tcPr>
            <w:tcW w:w="703" w:type="dxa"/>
            <w:vAlign w:val="center"/>
          </w:tcPr>
          <w:p w14:paraId="5E91D16E" w14:textId="17AFE854" w:rsidR="00B53E52" w:rsidRDefault="00AD7441">
            <w:pPr>
              <w:jc w:val="left"/>
              <w:rPr>
                <w:rFonts w:ascii="Times New Roman" w:eastAsia="PMingLiU" w:hAnsi="Times New Roman"/>
                <w:sz w:val="16"/>
                <w:szCs w:val="16"/>
              </w:rPr>
            </w:pPr>
            <w:r>
              <w:rPr>
                <w:rFonts w:ascii="Times New Roman" w:hAnsi="Times New Roman"/>
                <w:sz w:val="16"/>
                <w:szCs w:val="16"/>
              </w:rPr>
              <w:t>1440</w:t>
            </w:r>
          </w:p>
        </w:tc>
        <w:tc>
          <w:tcPr>
            <w:tcW w:w="7371" w:type="dxa"/>
          </w:tcPr>
          <w:p w14:paraId="1B1C627F"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2.1.3.1 Varav säkerhet som swappats uppfyller operativa krav</w:t>
            </w:r>
          </w:p>
          <w:p w14:paraId="2AFB6D71" w14:textId="77777777" w:rsidR="00B53E52" w:rsidRDefault="00B53E52">
            <w:pPr>
              <w:spacing w:before="0" w:after="0"/>
              <w:ind w:left="28"/>
              <w:rPr>
                <w:rFonts w:ascii="Times New Roman" w:eastAsia="PMingLiU" w:hAnsi="Times New Roman"/>
                <w:b/>
                <w:bCs/>
                <w:sz w:val="18"/>
                <w:szCs w:val="18"/>
              </w:rPr>
            </w:pPr>
          </w:p>
          <w:p w14:paraId="0AA25096"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2.1.3 ska kreditinstitutet rapportera</w:t>
            </w:r>
          </w:p>
          <w:p w14:paraId="0FFA3761" w14:textId="77777777" w:rsidR="00B53E52" w:rsidRDefault="00B53E52">
            <w:pPr>
              <w:spacing w:before="0" w:after="0"/>
              <w:ind w:left="28"/>
              <w:rPr>
                <w:rFonts w:ascii="Times New Roman" w:hAnsi="Times New Roman"/>
                <w:sz w:val="18"/>
              </w:rPr>
            </w:pPr>
          </w:p>
          <w:p w14:paraId="0D2B3026" w14:textId="3475482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CE2E637" w14:textId="77777777" w:rsidR="00B53E52" w:rsidRDefault="00B53E52">
            <w:pPr>
              <w:spacing w:before="0" w:after="0"/>
              <w:ind w:left="748"/>
              <w:rPr>
                <w:rFonts w:ascii="Times New Roman" w:eastAsia="PMingLiU" w:hAnsi="Times New Roman"/>
                <w:b/>
                <w:bCs/>
                <w:sz w:val="18"/>
                <w:szCs w:val="18"/>
              </w:rPr>
            </w:pPr>
          </w:p>
          <w:p w14:paraId="37A69F9A" w14:textId="125D47E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E45A5B3" w14:textId="77777777" w:rsidR="00B53E52" w:rsidRDefault="00B53E52">
            <w:pPr>
              <w:spacing w:before="0" w:after="0"/>
              <w:ind w:left="28"/>
              <w:rPr>
                <w:rFonts w:ascii="Times New Roman" w:eastAsia="PMingLiU" w:hAnsi="Times New Roman"/>
                <w:b/>
                <w:bCs/>
                <w:sz w:val="18"/>
                <w:szCs w:val="18"/>
              </w:rPr>
            </w:pPr>
          </w:p>
        </w:tc>
      </w:tr>
      <w:tr w:rsidR="00B53E52" w14:paraId="37A5BC47" w14:textId="77777777" w:rsidTr="0039321F">
        <w:tc>
          <w:tcPr>
            <w:tcW w:w="703" w:type="dxa"/>
            <w:vAlign w:val="center"/>
          </w:tcPr>
          <w:p w14:paraId="105287E0" w14:textId="52708E65" w:rsidR="00B53E52" w:rsidRDefault="00AD7441">
            <w:pPr>
              <w:jc w:val="left"/>
              <w:rPr>
                <w:rFonts w:ascii="Times New Roman" w:eastAsia="PMingLiU" w:hAnsi="Times New Roman"/>
                <w:sz w:val="16"/>
                <w:szCs w:val="16"/>
              </w:rPr>
            </w:pPr>
            <w:r>
              <w:rPr>
                <w:rFonts w:ascii="Times New Roman" w:hAnsi="Times New Roman"/>
                <w:sz w:val="16"/>
                <w:szCs w:val="16"/>
              </w:rPr>
              <w:t>1450</w:t>
            </w:r>
          </w:p>
        </w:tc>
        <w:tc>
          <w:tcPr>
            <w:tcW w:w="7371" w:type="dxa"/>
          </w:tcPr>
          <w:p w14:paraId="4933598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2.1.4 </w:t>
            </w:r>
            <w:r>
              <w:rPr>
                <w:rFonts w:ascii="Times New Roman" w:hAnsi="Times New Roman"/>
                <w:b/>
                <w:sz w:val="18"/>
                <w:szCs w:val="18"/>
              </w:rPr>
              <w:t>Värdepapper med bakomliggande tillgångar på nivå 2B (bostadslån eller bil, CQS1)</w:t>
            </w:r>
          </w:p>
          <w:p w14:paraId="51FDFF2F" w14:textId="77777777" w:rsidR="00B53E52" w:rsidRDefault="00B53E52">
            <w:pPr>
              <w:spacing w:before="0" w:after="0"/>
              <w:ind w:left="28"/>
              <w:rPr>
                <w:rFonts w:ascii="Times New Roman" w:eastAsia="PMingLiU" w:hAnsi="Times New Roman"/>
                <w:b/>
                <w:sz w:val="18"/>
                <w:szCs w:val="18"/>
              </w:rPr>
            </w:pPr>
          </w:p>
          <w:p w14:paraId="18338CF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utom säkerställda obligationer med extremt hög kvalitet (utlånade) mot värdepapper med bakomliggande tillgångar på nivå 2B </w:t>
            </w:r>
            <w:r>
              <w:rPr>
                <w:rFonts w:ascii="Times New Roman" w:hAnsi="Times New Roman"/>
                <w:sz w:val="18"/>
                <w:szCs w:val="18"/>
              </w:rPr>
              <w:t>(bostadslån eller bil, CQS1)</w:t>
            </w:r>
            <w:r>
              <w:rPr>
                <w:rFonts w:ascii="Times New Roman" w:hAnsi="Times New Roman"/>
                <w:bCs/>
                <w:sz w:val="18"/>
                <w:szCs w:val="18"/>
              </w:rPr>
              <w:t xml:space="preserve"> (lånade).</w:t>
            </w:r>
          </w:p>
          <w:p w14:paraId="0CB28505" w14:textId="77777777" w:rsidR="00B53E52" w:rsidRDefault="00B53E52">
            <w:pPr>
              <w:spacing w:before="0" w:after="0"/>
              <w:ind w:left="28"/>
              <w:rPr>
                <w:rFonts w:ascii="Times New Roman" w:eastAsia="PMingLiU" w:hAnsi="Times New Roman"/>
                <w:szCs w:val="18"/>
              </w:rPr>
            </w:pPr>
          </w:p>
        </w:tc>
      </w:tr>
      <w:tr w:rsidR="00B53E52" w14:paraId="662524DC" w14:textId="77777777" w:rsidTr="0039321F">
        <w:tc>
          <w:tcPr>
            <w:tcW w:w="703" w:type="dxa"/>
            <w:vAlign w:val="center"/>
          </w:tcPr>
          <w:p w14:paraId="6C34B0C1" w14:textId="43139527" w:rsidR="00B53E52" w:rsidRDefault="00AD7441">
            <w:pPr>
              <w:jc w:val="left"/>
              <w:rPr>
                <w:rFonts w:ascii="Times New Roman" w:eastAsia="PMingLiU" w:hAnsi="Times New Roman"/>
                <w:sz w:val="16"/>
                <w:szCs w:val="16"/>
              </w:rPr>
            </w:pPr>
            <w:r>
              <w:rPr>
                <w:rFonts w:ascii="Times New Roman" w:hAnsi="Times New Roman"/>
                <w:sz w:val="16"/>
                <w:szCs w:val="16"/>
              </w:rPr>
              <w:t>1460</w:t>
            </w:r>
          </w:p>
        </w:tc>
        <w:tc>
          <w:tcPr>
            <w:tcW w:w="7371" w:type="dxa"/>
          </w:tcPr>
          <w:p w14:paraId="3C6DC87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2.1.4.1 Varav säkerhet som swappats uppfyller operativa krav</w:t>
            </w:r>
          </w:p>
          <w:p w14:paraId="5AB02384" w14:textId="77777777" w:rsidR="00B53E52" w:rsidRDefault="00B53E52">
            <w:pPr>
              <w:spacing w:before="0" w:after="0"/>
              <w:ind w:left="28"/>
              <w:rPr>
                <w:rFonts w:ascii="Times New Roman" w:eastAsia="PMingLiU" w:hAnsi="Times New Roman"/>
                <w:b/>
                <w:bCs/>
                <w:sz w:val="18"/>
                <w:szCs w:val="18"/>
              </w:rPr>
            </w:pPr>
          </w:p>
          <w:p w14:paraId="324F783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2.1.4 ska kreditinstitutet rapportera</w:t>
            </w:r>
          </w:p>
          <w:p w14:paraId="2DC29F3B" w14:textId="77777777" w:rsidR="00B53E52" w:rsidRDefault="00B53E52">
            <w:pPr>
              <w:spacing w:before="0" w:after="0"/>
              <w:ind w:left="28"/>
              <w:rPr>
                <w:rFonts w:ascii="Times New Roman" w:hAnsi="Times New Roman"/>
                <w:sz w:val="18"/>
              </w:rPr>
            </w:pPr>
          </w:p>
          <w:p w14:paraId="1E637373" w14:textId="409B9BA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850D486" w14:textId="77777777" w:rsidR="00B53E52" w:rsidRDefault="00B53E52">
            <w:pPr>
              <w:spacing w:before="0" w:after="0"/>
              <w:ind w:left="748"/>
              <w:rPr>
                <w:rFonts w:ascii="Times New Roman" w:eastAsia="PMingLiU" w:hAnsi="Times New Roman"/>
                <w:b/>
                <w:bCs/>
                <w:sz w:val="18"/>
                <w:szCs w:val="18"/>
              </w:rPr>
            </w:pPr>
          </w:p>
          <w:p w14:paraId="7FF5F909" w14:textId="2CAF223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A5FBEBD" w14:textId="77777777" w:rsidR="00B53E52" w:rsidRDefault="00B53E52">
            <w:pPr>
              <w:spacing w:before="0" w:after="0"/>
              <w:ind w:left="28"/>
              <w:rPr>
                <w:rFonts w:ascii="Times New Roman" w:eastAsia="PMingLiU" w:hAnsi="Times New Roman"/>
                <w:b/>
                <w:bCs/>
                <w:sz w:val="18"/>
                <w:szCs w:val="18"/>
              </w:rPr>
            </w:pPr>
          </w:p>
        </w:tc>
      </w:tr>
      <w:tr w:rsidR="00B53E52" w14:paraId="1A3C5AA3" w14:textId="77777777" w:rsidTr="0039321F">
        <w:tc>
          <w:tcPr>
            <w:tcW w:w="703" w:type="dxa"/>
            <w:vAlign w:val="center"/>
          </w:tcPr>
          <w:p w14:paraId="3A0401B6" w14:textId="614DD88D" w:rsidR="00B53E52" w:rsidRDefault="00AD7441">
            <w:pPr>
              <w:jc w:val="left"/>
              <w:rPr>
                <w:rFonts w:ascii="Times New Roman" w:eastAsia="PMingLiU" w:hAnsi="Times New Roman"/>
                <w:sz w:val="16"/>
                <w:szCs w:val="16"/>
              </w:rPr>
            </w:pPr>
            <w:r>
              <w:rPr>
                <w:rFonts w:ascii="Times New Roman" w:hAnsi="Times New Roman"/>
                <w:sz w:val="16"/>
                <w:szCs w:val="16"/>
              </w:rPr>
              <w:t>1470</w:t>
            </w:r>
          </w:p>
        </w:tc>
        <w:tc>
          <w:tcPr>
            <w:tcW w:w="7371" w:type="dxa"/>
          </w:tcPr>
          <w:p w14:paraId="46C26B46"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2.1.5 </w:t>
            </w:r>
            <w:r>
              <w:rPr>
                <w:rFonts w:ascii="Times New Roman" w:hAnsi="Times New Roman"/>
                <w:b/>
                <w:sz w:val="18"/>
                <w:szCs w:val="18"/>
              </w:rPr>
              <w:t>Säkerställda obligationer med hög kvalitet på nivå 2B</w:t>
            </w:r>
          </w:p>
          <w:p w14:paraId="2B9A3333" w14:textId="77777777" w:rsidR="00B53E52" w:rsidRDefault="00B53E52">
            <w:pPr>
              <w:spacing w:before="0" w:after="0"/>
              <w:ind w:left="28"/>
              <w:rPr>
                <w:rFonts w:ascii="Times New Roman" w:eastAsia="PMingLiU" w:hAnsi="Times New Roman"/>
                <w:b/>
                <w:sz w:val="18"/>
                <w:szCs w:val="18"/>
              </w:rPr>
            </w:pPr>
          </w:p>
          <w:p w14:paraId="55AAEC0A"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säkerställda obligationer med hög kvalitet på nivå 2B (lånade).</w:t>
            </w:r>
          </w:p>
          <w:p w14:paraId="192E2489" w14:textId="77777777" w:rsidR="00B53E52" w:rsidRDefault="00B53E52">
            <w:pPr>
              <w:spacing w:before="0" w:after="0"/>
              <w:ind w:left="28"/>
              <w:rPr>
                <w:rFonts w:ascii="Times New Roman" w:eastAsia="PMingLiU" w:hAnsi="Times New Roman"/>
                <w:sz w:val="18"/>
                <w:szCs w:val="18"/>
              </w:rPr>
            </w:pPr>
          </w:p>
        </w:tc>
      </w:tr>
      <w:tr w:rsidR="00B53E52" w14:paraId="3B7D71C3" w14:textId="77777777" w:rsidTr="0039321F">
        <w:trPr>
          <w:trHeight w:val="50"/>
        </w:trPr>
        <w:tc>
          <w:tcPr>
            <w:tcW w:w="703" w:type="dxa"/>
            <w:vAlign w:val="center"/>
          </w:tcPr>
          <w:p w14:paraId="186DE1E7" w14:textId="02797BD5" w:rsidR="00B53E52" w:rsidRDefault="00AD7441">
            <w:pPr>
              <w:jc w:val="left"/>
              <w:rPr>
                <w:rFonts w:ascii="Times New Roman" w:eastAsia="PMingLiU" w:hAnsi="Times New Roman"/>
                <w:sz w:val="16"/>
                <w:szCs w:val="16"/>
              </w:rPr>
            </w:pPr>
            <w:r>
              <w:rPr>
                <w:rFonts w:ascii="Times New Roman" w:hAnsi="Times New Roman"/>
                <w:sz w:val="16"/>
                <w:szCs w:val="16"/>
              </w:rPr>
              <w:t>1480</w:t>
            </w:r>
          </w:p>
        </w:tc>
        <w:tc>
          <w:tcPr>
            <w:tcW w:w="7371" w:type="dxa"/>
          </w:tcPr>
          <w:p w14:paraId="4A8027B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2.1.5.1 Varav säkerhet som swappats uppfyller operativa krav</w:t>
            </w:r>
          </w:p>
          <w:p w14:paraId="31809EA7" w14:textId="77777777" w:rsidR="00B53E52" w:rsidRDefault="00B53E52">
            <w:pPr>
              <w:spacing w:before="0" w:after="0"/>
              <w:ind w:left="28"/>
              <w:rPr>
                <w:rFonts w:ascii="Times New Roman" w:eastAsia="PMingLiU" w:hAnsi="Times New Roman"/>
                <w:b/>
                <w:bCs/>
                <w:sz w:val="18"/>
                <w:szCs w:val="18"/>
              </w:rPr>
            </w:pPr>
          </w:p>
          <w:p w14:paraId="2E533A3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2.1.5 ska kreditinstitutet rapportera</w:t>
            </w:r>
          </w:p>
          <w:p w14:paraId="49ED501C" w14:textId="77777777" w:rsidR="00B53E52" w:rsidRDefault="00B53E52">
            <w:pPr>
              <w:spacing w:before="0" w:after="0"/>
              <w:ind w:left="28"/>
              <w:rPr>
                <w:rFonts w:ascii="Times New Roman" w:hAnsi="Times New Roman"/>
                <w:sz w:val="18"/>
              </w:rPr>
            </w:pPr>
          </w:p>
          <w:p w14:paraId="30270CE0" w14:textId="7EC29D4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525CAE2" w14:textId="77777777" w:rsidR="00B53E52" w:rsidRDefault="00B53E52">
            <w:pPr>
              <w:spacing w:before="0" w:after="0"/>
              <w:ind w:left="748"/>
              <w:rPr>
                <w:rFonts w:ascii="Times New Roman" w:eastAsia="PMingLiU" w:hAnsi="Times New Roman"/>
                <w:b/>
                <w:bCs/>
                <w:sz w:val="18"/>
                <w:szCs w:val="18"/>
              </w:rPr>
            </w:pPr>
          </w:p>
          <w:p w14:paraId="75E53450" w14:textId="0B19454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514D6B2" w14:textId="77777777" w:rsidR="00B53E52" w:rsidRDefault="00B53E52">
            <w:pPr>
              <w:spacing w:before="0" w:after="0"/>
              <w:ind w:left="28"/>
              <w:rPr>
                <w:rFonts w:ascii="Times New Roman" w:eastAsia="PMingLiU" w:hAnsi="Times New Roman"/>
                <w:b/>
                <w:bCs/>
                <w:sz w:val="18"/>
                <w:szCs w:val="18"/>
              </w:rPr>
            </w:pPr>
          </w:p>
        </w:tc>
      </w:tr>
      <w:tr w:rsidR="00B53E52" w14:paraId="5318290A" w14:textId="77777777" w:rsidTr="0039321F">
        <w:trPr>
          <w:trHeight w:val="50"/>
        </w:trPr>
        <w:tc>
          <w:tcPr>
            <w:tcW w:w="703" w:type="dxa"/>
            <w:vAlign w:val="center"/>
          </w:tcPr>
          <w:p w14:paraId="56820C7F" w14:textId="09904F5B" w:rsidR="00B53E52" w:rsidRDefault="00AD7441">
            <w:pPr>
              <w:jc w:val="left"/>
              <w:rPr>
                <w:rFonts w:ascii="Times New Roman" w:eastAsia="PMingLiU" w:hAnsi="Times New Roman"/>
                <w:sz w:val="16"/>
                <w:szCs w:val="16"/>
              </w:rPr>
            </w:pPr>
            <w:r>
              <w:rPr>
                <w:rFonts w:ascii="Times New Roman" w:hAnsi="Times New Roman"/>
                <w:sz w:val="16"/>
                <w:szCs w:val="16"/>
              </w:rPr>
              <w:t>1490</w:t>
            </w:r>
          </w:p>
        </w:tc>
        <w:tc>
          <w:tcPr>
            <w:tcW w:w="7371" w:type="dxa"/>
          </w:tcPr>
          <w:p w14:paraId="562648F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2.1.6 </w:t>
            </w:r>
            <w:r>
              <w:rPr>
                <w:rFonts w:ascii="Times New Roman" w:hAnsi="Times New Roman"/>
                <w:b/>
                <w:sz w:val="18"/>
                <w:szCs w:val="18"/>
              </w:rPr>
              <w:t>Värdepapper med bakomliggande tillgångar på nivå 2B (kommersiella eller till enskilda, medlemsstat, CQS1)</w:t>
            </w:r>
          </w:p>
          <w:p w14:paraId="15CAFE7C" w14:textId="77777777" w:rsidR="00B53E52" w:rsidRDefault="00B53E52">
            <w:pPr>
              <w:spacing w:before="0" w:after="0"/>
              <w:ind w:left="28"/>
              <w:rPr>
                <w:rFonts w:ascii="Times New Roman" w:eastAsia="PMingLiU" w:hAnsi="Times New Roman"/>
                <w:b/>
                <w:sz w:val="18"/>
                <w:szCs w:val="18"/>
              </w:rPr>
            </w:pPr>
          </w:p>
          <w:p w14:paraId="27919618"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utom säkerställda obligationer med extremt hög kvalitet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1737CF4B" w14:textId="77777777" w:rsidR="00B53E52" w:rsidRDefault="00B53E52">
            <w:pPr>
              <w:spacing w:before="0" w:after="0"/>
              <w:ind w:left="28"/>
              <w:rPr>
                <w:rFonts w:ascii="Times New Roman" w:eastAsia="PMingLiU" w:hAnsi="Times New Roman"/>
                <w:sz w:val="18"/>
                <w:szCs w:val="18"/>
              </w:rPr>
            </w:pPr>
          </w:p>
        </w:tc>
      </w:tr>
      <w:tr w:rsidR="00B53E52" w14:paraId="2F8DFBE5" w14:textId="77777777" w:rsidTr="0039321F">
        <w:tc>
          <w:tcPr>
            <w:tcW w:w="703" w:type="dxa"/>
            <w:vAlign w:val="center"/>
          </w:tcPr>
          <w:p w14:paraId="60EB58B2" w14:textId="004119A7" w:rsidR="00B53E52" w:rsidRDefault="00AD7441">
            <w:pPr>
              <w:jc w:val="left"/>
              <w:rPr>
                <w:rFonts w:ascii="Times New Roman" w:eastAsia="PMingLiU" w:hAnsi="Times New Roman"/>
                <w:sz w:val="16"/>
                <w:szCs w:val="16"/>
              </w:rPr>
            </w:pPr>
            <w:r>
              <w:rPr>
                <w:rFonts w:ascii="Times New Roman" w:hAnsi="Times New Roman"/>
                <w:sz w:val="16"/>
                <w:szCs w:val="16"/>
              </w:rPr>
              <w:t>1500</w:t>
            </w:r>
          </w:p>
        </w:tc>
        <w:tc>
          <w:tcPr>
            <w:tcW w:w="7371" w:type="dxa"/>
          </w:tcPr>
          <w:p w14:paraId="3FB68C5D"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2.1.6.1 Varav säkerhet som swappats uppfyller operativa krav</w:t>
            </w:r>
          </w:p>
          <w:p w14:paraId="5933B49C" w14:textId="77777777" w:rsidR="00B53E52" w:rsidRDefault="00B53E52">
            <w:pPr>
              <w:spacing w:before="0" w:after="0"/>
              <w:ind w:left="28"/>
              <w:rPr>
                <w:rFonts w:ascii="Times New Roman" w:eastAsia="PMingLiU" w:hAnsi="Times New Roman"/>
                <w:b/>
                <w:bCs/>
                <w:sz w:val="18"/>
                <w:szCs w:val="18"/>
              </w:rPr>
            </w:pPr>
          </w:p>
          <w:p w14:paraId="2FA4A2E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2.1.6 ska kreditinstitutet rapportera</w:t>
            </w:r>
          </w:p>
          <w:p w14:paraId="5A0B71A1" w14:textId="77777777" w:rsidR="00B53E52" w:rsidRDefault="00B53E52">
            <w:pPr>
              <w:spacing w:before="0" w:after="0"/>
              <w:ind w:left="28"/>
              <w:rPr>
                <w:rFonts w:ascii="Times New Roman" w:hAnsi="Times New Roman"/>
                <w:sz w:val="18"/>
              </w:rPr>
            </w:pPr>
          </w:p>
          <w:p w14:paraId="04132048" w14:textId="201905C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CCA281F" w14:textId="77777777" w:rsidR="00B53E52" w:rsidRDefault="00B53E52">
            <w:pPr>
              <w:spacing w:before="0" w:after="0"/>
              <w:ind w:left="748"/>
              <w:rPr>
                <w:rFonts w:ascii="Times New Roman" w:eastAsia="PMingLiU" w:hAnsi="Times New Roman"/>
                <w:b/>
                <w:bCs/>
                <w:sz w:val="18"/>
                <w:szCs w:val="18"/>
              </w:rPr>
            </w:pPr>
          </w:p>
          <w:p w14:paraId="22720F6C" w14:textId="7AFFDA7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CC653EA" w14:textId="77777777" w:rsidR="00B53E52" w:rsidRDefault="00B53E52">
            <w:pPr>
              <w:spacing w:before="0" w:after="0"/>
              <w:ind w:left="28"/>
              <w:rPr>
                <w:rFonts w:ascii="Times New Roman" w:eastAsia="PMingLiU" w:hAnsi="Times New Roman"/>
                <w:b/>
                <w:bCs/>
                <w:sz w:val="18"/>
                <w:szCs w:val="18"/>
              </w:rPr>
            </w:pPr>
          </w:p>
        </w:tc>
      </w:tr>
      <w:tr w:rsidR="00B53E52" w14:paraId="1230292F" w14:textId="77777777" w:rsidTr="0039321F">
        <w:tc>
          <w:tcPr>
            <w:tcW w:w="703" w:type="dxa"/>
            <w:vAlign w:val="center"/>
          </w:tcPr>
          <w:p w14:paraId="75054965" w14:textId="5C81B9A1" w:rsidR="00B53E52" w:rsidRDefault="00AD7441">
            <w:pPr>
              <w:jc w:val="left"/>
              <w:rPr>
                <w:rFonts w:ascii="Times New Roman" w:eastAsia="PMingLiU" w:hAnsi="Times New Roman"/>
                <w:sz w:val="16"/>
                <w:szCs w:val="16"/>
              </w:rPr>
            </w:pPr>
            <w:r>
              <w:rPr>
                <w:rFonts w:ascii="Times New Roman" w:hAnsi="Times New Roman"/>
                <w:sz w:val="16"/>
                <w:szCs w:val="16"/>
              </w:rPr>
              <w:t>1510</w:t>
            </w:r>
          </w:p>
        </w:tc>
        <w:tc>
          <w:tcPr>
            <w:tcW w:w="7371" w:type="dxa"/>
          </w:tcPr>
          <w:p w14:paraId="66DD934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2.1.7 </w:t>
            </w:r>
            <w:r>
              <w:rPr>
                <w:rFonts w:ascii="Times New Roman" w:hAnsi="Times New Roman"/>
                <w:b/>
                <w:sz w:val="18"/>
                <w:szCs w:val="18"/>
              </w:rPr>
              <w:t>Andra på nivå 2B</w:t>
            </w:r>
          </w:p>
          <w:p w14:paraId="5D68516D" w14:textId="77777777" w:rsidR="00B53E52" w:rsidRDefault="00B53E52">
            <w:pPr>
              <w:spacing w:before="0" w:after="0"/>
              <w:ind w:left="28"/>
              <w:rPr>
                <w:rFonts w:ascii="Times New Roman" w:eastAsia="PMingLiU" w:hAnsi="Times New Roman"/>
                <w:b/>
                <w:sz w:val="18"/>
                <w:szCs w:val="18"/>
              </w:rPr>
            </w:pPr>
          </w:p>
          <w:p w14:paraId="0608B0B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utom säkerställda obligationer med extremt hög kvalitet (utlånade) mot </w:t>
            </w:r>
            <w:r>
              <w:rPr>
                <w:rFonts w:ascii="Times New Roman" w:hAnsi="Times New Roman"/>
                <w:sz w:val="18"/>
                <w:szCs w:val="18"/>
              </w:rPr>
              <w:t xml:space="preserve">andra på nivå 2B </w:t>
            </w:r>
            <w:r>
              <w:rPr>
                <w:rFonts w:ascii="Times New Roman" w:hAnsi="Times New Roman"/>
                <w:bCs/>
                <w:sz w:val="18"/>
                <w:szCs w:val="18"/>
              </w:rPr>
              <w:t>(lånade).</w:t>
            </w:r>
          </w:p>
          <w:p w14:paraId="16714351" w14:textId="77777777" w:rsidR="00B53E52" w:rsidRDefault="00B53E52">
            <w:pPr>
              <w:spacing w:before="0" w:after="0"/>
              <w:ind w:left="28"/>
              <w:rPr>
                <w:rFonts w:ascii="Times New Roman" w:eastAsia="PMingLiU" w:hAnsi="Times New Roman"/>
                <w:sz w:val="18"/>
                <w:szCs w:val="18"/>
              </w:rPr>
            </w:pPr>
          </w:p>
        </w:tc>
      </w:tr>
      <w:tr w:rsidR="00B53E52" w14:paraId="4A7D7C45" w14:textId="77777777" w:rsidTr="0039321F">
        <w:tc>
          <w:tcPr>
            <w:tcW w:w="703" w:type="dxa"/>
            <w:vAlign w:val="center"/>
          </w:tcPr>
          <w:p w14:paraId="5CA8B0BC" w14:textId="77BB393F" w:rsidR="00B53E52" w:rsidRDefault="00AD7441">
            <w:pPr>
              <w:jc w:val="left"/>
              <w:rPr>
                <w:rFonts w:ascii="Times New Roman" w:eastAsia="PMingLiU" w:hAnsi="Times New Roman"/>
                <w:sz w:val="16"/>
                <w:szCs w:val="16"/>
              </w:rPr>
            </w:pPr>
            <w:r>
              <w:rPr>
                <w:rFonts w:ascii="Times New Roman" w:hAnsi="Times New Roman"/>
                <w:sz w:val="16"/>
                <w:szCs w:val="16"/>
              </w:rPr>
              <w:t>1520</w:t>
            </w:r>
          </w:p>
        </w:tc>
        <w:tc>
          <w:tcPr>
            <w:tcW w:w="7371" w:type="dxa"/>
          </w:tcPr>
          <w:p w14:paraId="4E91132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2.1.7.1 Varav säkerhet som swappats uppfyller operativa krav</w:t>
            </w:r>
          </w:p>
          <w:p w14:paraId="2E97DC57" w14:textId="77777777" w:rsidR="00B53E52" w:rsidRDefault="00B53E52">
            <w:pPr>
              <w:spacing w:before="0" w:after="0"/>
              <w:ind w:left="28"/>
              <w:rPr>
                <w:rFonts w:ascii="Times New Roman" w:eastAsia="PMingLiU" w:hAnsi="Times New Roman"/>
                <w:b/>
                <w:bCs/>
                <w:sz w:val="18"/>
                <w:szCs w:val="18"/>
              </w:rPr>
            </w:pPr>
          </w:p>
          <w:p w14:paraId="12ECB90B"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2.1.7 ska kreditinstitutet rapportera</w:t>
            </w:r>
          </w:p>
          <w:p w14:paraId="1E83A0C2" w14:textId="77777777" w:rsidR="00B53E52" w:rsidRDefault="00B53E52">
            <w:pPr>
              <w:spacing w:before="0" w:after="0"/>
              <w:ind w:left="28"/>
              <w:rPr>
                <w:rFonts w:ascii="Times New Roman" w:hAnsi="Times New Roman"/>
                <w:sz w:val="18"/>
              </w:rPr>
            </w:pPr>
          </w:p>
          <w:p w14:paraId="3ABAEA13" w14:textId="1F6199E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FB2AC33" w14:textId="77777777" w:rsidR="00B53E52" w:rsidRDefault="00B53E52">
            <w:pPr>
              <w:spacing w:before="0" w:after="0"/>
              <w:ind w:left="748"/>
              <w:rPr>
                <w:rFonts w:ascii="Times New Roman" w:eastAsia="PMingLiU" w:hAnsi="Times New Roman"/>
                <w:b/>
                <w:bCs/>
                <w:sz w:val="18"/>
                <w:szCs w:val="18"/>
              </w:rPr>
            </w:pPr>
          </w:p>
          <w:p w14:paraId="7484FD6F" w14:textId="7E5A633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CFB9485" w14:textId="77777777" w:rsidR="00B53E52" w:rsidRDefault="00B53E52">
            <w:pPr>
              <w:spacing w:before="0" w:after="0"/>
              <w:ind w:left="28"/>
              <w:rPr>
                <w:rFonts w:ascii="Times New Roman" w:eastAsia="PMingLiU" w:hAnsi="Times New Roman"/>
                <w:b/>
                <w:bCs/>
                <w:sz w:val="18"/>
                <w:szCs w:val="18"/>
              </w:rPr>
            </w:pPr>
          </w:p>
        </w:tc>
      </w:tr>
      <w:tr w:rsidR="00B53E52" w14:paraId="378F1768" w14:textId="77777777" w:rsidTr="0039321F">
        <w:tc>
          <w:tcPr>
            <w:tcW w:w="703" w:type="dxa"/>
            <w:vAlign w:val="center"/>
          </w:tcPr>
          <w:p w14:paraId="4B15479F" w14:textId="64900C76" w:rsidR="00B53E52" w:rsidRDefault="00AD7441">
            <w:pPr>
              <w:jc w:val="left"/>
              <w:rPr>
                <w:rFonts w:ascii="Times New Roman" w:eastAsia="PMingLiU" w:hAnsi="Times New Roman"/>
                <w:sz w:val="16"/>
                <w:szCs w:val="16"/>
              </w:rPr>
            </w:pPr>
            <w:r>
              <w:rPr>
                <w:rFonts w:ascii="Times New Roman" w:hAnsi="Times New Roman"/>
                <w:sz w:val="16"/>
                <w:szCs w:val="16"/>
              </w:rPr>
              <w:t>1530</w:t>
            </w:r>
          </w:p>
        </w:tc>
        <w:tc>
          <w:tcPr>
            <w:tcW w:w="7371" w:type="dxa"/>
          </w:tcPr>
          <w:p w14:paraId="0A696F7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2.1.8 </w:t>
            </w:r>
            <w:r>
              <w:rPr>
                <w:rFonts w:ascii="Times New Roman" w:hAnsi="Times New Roman"/>
                <w:b/>
                <w:sz w:val="18"/>
                <w:szCs w:val="18"/>
              </w:rPr>
              <w:t>Icke-likvida tillgångar</w:t>
            </w:r>
          </w:p>
          <w:p w14:paraId="09E5CD66" w14:textId="77777777" w:rsidR="00B53E52" w:rsidRDefault="00B53E52">
            <w:pPr>
              <w:spacing w:before="0" w:after="0"/>
              <w:ind w:left="28"/>
              <w:rPr>
                <w:rFonts w:ascii="Times New Roman" w:eastAsia="PMingLiU" w:hAnsi="Times New Roman"/>
                <w:b/>
                <w:sz w:val="18"/>
                <w:szCs w:val="18"/>
              </w:rPr>
            </w:pPr>
          </w:p>
          <w:p w14:paraId="5005792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utom säkerställda obligationer med extremt hög kvalitet (utlånade) mot icke-likvida tillgångar (lånade).</w:t>
            </w:r>
          </w:p>
          <w:p w14:paraId="7D04ADDE" w14:textId="77777777" w:rsidR="00B53E52" w:rsidRDefault="00B53E52">
            <w:pPr>
              <w:spacing w:before="0" w:after="0"/>
              <w:ind w:left="28"/>
              <w:rPr>
                <w:rFonts w:ascii="Times New Roman" w:eastAsia="PMingLiU" w:hAnsi="Times New Roman"/>
                <w:sz w:val="18"/>
                <w:szCs w:val="18"/>
              </w:rPr>
            </w:pPr>
          </w:p>
        </w:tc>
      </w:tr>
      <w:tr w:rsidR="00B53E52" w14:paraId="0ABDC83C" w14:textId="77777777" w:rsidTr="0039321F">
        <w:tc>
          <w:tcPr>
            <w:tcW w:w="703" w:type="dxa"/>
            <w:shd w:val="clear" w:color="auto" w:fill="auto"/>
            <w:vAlign w:val="center"/>
          </w:tcPr>
          <w:p w14:paraId="0781D111" w14:textId="053AFE56" w:rsidR="00B53E52" w:rsidRDefault="00AD7441">
            <w:pPr>
              <w:rPr>
                <w:rFonts w:ascii="Times New Roman" w:eastAsia="PMingLiU" w:hAnsi="Times New Roman"/>
                <w:sz w:val="18"/>
                <w:szCs w:val="18"/>
              </w:rPr>
            </w:pPr>
            <w:r>
              <w:rPr>
                <w:rFonts w:ascii="Times New Roman" w:hAnsi="Times New Roman"/>
                <w:sz w:val="18"/>
                <w:szCs w:val="18"/>
              </w:rPr>
              <w:t>1540</w:t>
            </w:r>
          </w:p>
        </w:tc>
        <w:tc>
          <w:tcPr>
            <w:tcW w:w="7371" w:type="dxa"/>
            <w:shd w:val="clear" w:color="auto" w:fill="auto"/>
          </w:tcPr>
          <w:p w14:paraId="1A3E3C5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2.1.8.1 Varav säkerhet som swappats uppfyller operativa krav</w:t>
            </w:r>
          </w:p>
          <w:p w14:paraId="609C994F" w14:textId="77777777" w:rsidR="00B53E52" w:rsidRDefault="00B53E52">
            <w:pPr>
              <w:spacing w:before="0" w:after="0"/>
              <w:ind w:left="28"/>
              <w:rPr>
                <w:rFonts w:ascii="Times New Roman" w:eastAsia="PMingLiU" w:hAnsi="Times New Roman"/>
                <w:b/>
                <w:bCs/>
                <w:sz w:val="18"/>
                <w:szCs w:val="18"/>
              </w:rPr>
            </w:pPr>
          </w:p>
          <w:p w14:paraId="72B25A24" w14:textId="6E1B2104" w:rsidR="00B53E52" w:rsidRDefault="00F71050">
            <w:pPr>
              <w:spacing w:before="0" w:after="0"/>
              <w:ind w:left="28"/>
              <w:rPr>
                <w:rFonts w:ascii="Times New Roman" w:hAnsi="Times New Roman"/>
                <w:sz w:val="18"/>
              </w:rPr>
            </w:pPr>
            <w:r>
              <w:rPr>
                <w:rFonts w:ascii="Times New Roman" w:hAnsi="Times New Roman"/>
                <w:sz w:val="18"/>
              </w:rPr>
              <w:t>Av transaktionerna under post 2.1.8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3F390D3E" w14:textId="77777777" w:rsidR="00B53E52" w:rsidRDefault="00B53E52">
            <w:pPr>
              <w:spacing w:before="0" w:after="0"/>
              <w:ind w:left="28"/>
              <w:rPr>
                <w:rFonts w:ascii="Times New Roman" w:eastAsia="PMingLiU" w:hAnsi="Times New Roman"/>
                <w:b/>
                <w:bCs/>
                <w:sz w:val="18"/>
                <w:szCs w:val="18"/>
              </w:rPr>
            </w:pPr>
          </w:p>
        </w:tc>
      </w:tr>
      <w:tr w:rsidR="00B53E52" w14:paraId="517AFFAA" w14:textId="77777777" w:rsidTr="0039321F">
        <w:tc>
          <w:tcPr>
            <w:tcW w:w="703" w:type="dxa"/>
            <w:shd w:val="clear" w:color="auto" w:fill="auto"/>
            <w:vAlign w:val="center"/>
          </w:tcPr>
          <w:p w14:paraId="2DB76EEE" w14:textId="433BD932" w:rsidR="00B53E52" w:rsidRDefault="00AD7441">
            <w:pPr>
              <w:rPr>
                <w:rFonts w:ascii="Times New Roman" w:eastAsia="PMingLiU" w:hAnsi="Times New Roman"/>
                <w:sz w:val="18"/>
                <w:szCs w:val="18"/>
              </w:rPr>
            </w:pPr>
            <w:r>
              <w:rPr>
                <w:rFonts w:ascii="Times New Roman" w:hAnsi="Times New Roman"/>
                <w:sz w:val="18"/>
                <w:szCs w:val="18"/>
              </w:rPr>
              <w:t>1550</w:t>
            </w:r>
          </w:p>
        </w:tc>
        <w:tc>
          <w:tcPr>
            <w:tcW w:w="7371" w:type="dxa"/>
            <w:shd w:val="clear" w:color="auto" w:fill="auto"/>
          </w:tcPr>
          <w:p w14:paraId="71275EB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 </w:t>
            </w:r>
            <w:r>
              <w:rPr>
                <w:rFonts w:ascii="Times New Roman" w:hAnsi="Times New Roman"/>
                <w:b/>
                <w:sz w:val="18"/>
                <w:szCs w:val="18"/>
              </w:rPr>
              <w:t>Summa för transaktioner där tillgångar på nivå 1 i form av säkerställda obligationer med extremt hög kvalitet lånas ut och följande säkerhet lånas:</w:t>
            </w:r>
          </w:p>
          <w:p w14:paraId="0E69DD3D" w14:textId="77777777" w:rsidR="00B53E52" w:rsidRDefault="00B53E52">
            <w:pPr>
              <w:spacing w:before="0" w:after="0"/>
              <w:ind w:left="28"/>
              <w:rPr>
                <w:rFonts w:ascii="Times New Roman" w:eastAsia="PMingLiU" w:hAnsi="Times New Roman"/>
                <w:sz w:val="18"/>
                <w:szCs w:val="18"/>
              </w:rPr>
            </w:pPr>
          </w:p>
          <w:p w14:paraId="0E5934B8" w14:textId="0D487EDA"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0F483C3B" w14:textId="77777777" w:rsidR="00B53E52" w:rsidRDefault="00B53E52">
            <w:pPr>
              <w:spacing w:before="0" w:after="0"/>
              <w:ind w:left="28"/>
              <w:rPr>
                <w:rFonts w:ascii="Times New Roman" w:eastAsia="PMingLiU" w:hAnsi="Times New Roman"/>
                <w:bCs/>
                <w:sz w:val="18"/>
                <w:szCs w:val="18"/>
              </w:rPr>
            </w:pPr>
          </w:p>
          <w:p w14:paraId="613B5E8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 för transaktioner där säkerställda obligationer med extremt hög kvalitet på nivå 1 lånas ut.</w:t>
            </w:r>
          </w:p>
          <w:p w14:paraId="3DA72D20" w14:textId="77777777" w:rsidR="00B53E52" w:rsidRDefault="00B53E52">
            <w:pPr>
              <w:spacing w:before="0" w:after="0"/>
              <w:ind w:left="28"/>
              <w:rPr>
                <w:rFonts w:ascii="Times New Roman" w:eastAsia="PMingLiU" w:hAnsi="Times New Roman"/>
                <w:sz w:val="18"/>
                <w:szCs w:val="18"/>
              </w:rPr>
            </w:pPr>
          </w:p>
        </w:tc>
      </w:tr>
      <w:tr w:rsidR="00B53E52" w14:paraId="3FA58591" w14:textId="77777777" w:rsidTr="0039321F">
        <w:tc>
          <w:tcPr>
            <w:tcW w:w="703" w:type="dxa"/>
            <w:vAlign w:val="center"/>
          </w:tcPr>
          <w:p w14:paraId="76AEEAD5" w14:textId="6A083697" w:rsidR="00B53E52" w:rsidRDefault="00AD7441">
            <w:pPr>
              <w:rPr>
                <w:rFonts w:ascii="Times New Roman" w:eastAsia="PMingLiU" w:hAnsi="Times New Roman"/>
                <w:sz w:val="18"/>
                <w:szCs w:val="18"/>
              </w:rPr>
            </w:pPr>
            <w:r>
              <w:rPr>
                <w:rFonts w:ascii="Times New Roman" w:hAnsi="Times New Roman"/>
                <w:sz w:val="18"/>
                <w:szCs w:val="18"/>
              </w:rPr>
              <w:t>1560</w:t>
            </w:r>
          </w:p>
        </w:tc>
        <w:tc>
          <w:tcPr>
            <w:tcW w:w="7371" w:type="dxa"/>
          </w:tcPr>
          <w:p w14:paraId="2F73D18F"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2.2.1 </w:t>
            </w:r>
            <w:r>
              <w:rPr>
                <w:rFonts w:ascii="Times New Roman" w:hAnsi="Times New Roman"/>
                <w:b/>
                <w:bCs/>
                <w:sz w:val="18"/>
                <w:szCs w:val="18"/>
              </w:rPr>
              <w:t>Tillgångar på nivå 1 (utom säkerställda obligationer med extremt hög kvalitet)</w:t>
            </w:r>
          </w:p>
          <w:p w14:paraId="093B2F3F" w14:textId="77777777" w:rsidR="00B53E52"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Transaktioner i vilka institutet har swappat säkerställda obligationer med extremt hög kvalitet på nivå 1 (utlånade) mot tillgångar på nivå 1 utom säkerställda obligationer med extremt hög kvalitet (lånade).</w:t>
            </w:r>
          </w:p>
          <w:p w14:paraId="3E9044A0"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7BA8CCC7" w14:textId="77777777" w:rsidTr="0039321F">
        <w:tc>
          <w:tcPr>
            <w:tcW w:w="703" w:type="dxa"/>
            <w:vAlign w:val="center"/>
          </w:tcPr>
          <w:p w14:paraId="4C01E48A" w14:textId="5823407B" w:rsidR="00B53E52" w:rsidRDefault="00AD7441">
            <w:pPr>
              <w:rPr>
                <w:rFonts w:ascii="Times New Roman" w:eastAsia="PMingLiU" w:hAnsi="Times New Roman"/>
                <w:sz w:val="18"/>
                <w:szCs w:val="18"/>
              </w:rPr>
            </w:pPr>
            <w:r>
              <w:rPr>
                <w:rFonts w:ascii="Times New Roman" w:hAnsi="Times New Roman"/>
                <w:sz w:val="18"/>
                <w:szCs w:val="18"/>
              </w:rPr>
              <w:t>1570</w:t>
            </w:r>
          </w:p>
        </w:tc>
        <w:tc>
          <w:tcPr>
            <w:tcW w:w="7371" w:type="dxa"/>
          </w:tcPr>
          <w:p w14:paraId="7FA96C4D"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2.2.1.1 Varav säkerhet som swappats uppfyller operativa krav</w:t>
            </w:r>
          </w:p>
          <w:p w14:paraId="21ACD4F0" w14:textId="77777777" w:rsidR="00B53E52" w:rsidRDefault="00B53E52">
            <w:pPr>
              <w:spacing w:before="0" w:after="0"/>
              <w:ind w:left="28"/>
              <w:rPr>
                <w:rFonts w:ascii="Times New Roman" w:eastAsia="PMingLiU" w:hAnsi="Times New Roman"/>
                <w:b/>
                <w:bCs/>
                <w:sz w:val="18"/>
                <w:szCs w:val="18"/>
              </w:rPr>
            </w:pPr>
          </w:p>
          <w:p w14:paraId="7E71C48A"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2.2.1 ska kreditinstitutet rapportera</w:t>
            </w:r>
          </w:p>
          <w:p w14:paraId="6D8DDBAA" w14:textId="77777777" w:rsidR="00B53E52" w:rsidRDefault="00B53E52">
            <w:pPr>
              <w:spacing w:before="0" w:after="0"/>
              <w:ind w:left="28"/>
              <w:rPr>
                <w:rFonts w:ascii="Times New Roman" w:hAnsi="Times New Roman"/>
                <w:sz w:val="18"/>
              </w:rPr>
            </w:pPr>
          </w:p>
          <w:p w14:paraId="7630FA92" w14:textId="5AD9C02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009AFF2" w14:textId="77777777" w:rsidR="00B53E52" w:rsidRDefault="00B53E52">
            <w:pPr>
              <w:spacing w:before="0" w:after="0"/>
              <w:ind w:left="748"/>
              <w:rPr>
                <w:rFonts w:ascii="Times New Roman" w:eastAsia="PMingLiU" w:hAnsi="Times New Roman"/>
                <w:b/>
                <w:bCs/>
                <w:sz w:val="18"/>
                <w:szCs w:val="18"/>
              </w:rPr>
            </w:pPr>
          </w:p>
          <w:p w14:paraId="1EAFA8F7" w14:textId="6EAD776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3F1BB3C" w14:textId="77777777" w:rsidR="00B53E52" w:rsidRDefault="00B53E52">
            <w:pPr>
              <w:spacing w:before="0" w:after="0"/>
              <w:ind w:left="28"/>
              <w:rPr>
                <w:rFonts w:ascii="Times New Roman" w:eastAsia="PMingLiU" w:hAnsi="Times New Roman"/>
                <w:b/>
                <w:bCs/>
                <w:sz w:val="18"/>
                <w:szCs w:val="18"/>
              </w:rPr>
            </w:pPr>
          </w:p>
        </w:tc>
      </w:tr>
      <w:tr w:rsidR="00B53E52" w14:paraId="64076AD4" w14:textId="77777777" w:rsidTr="0039321F">
        <w:tc>
          <w:tcPr>
            <w:tcW w:w="703" w:type="dxa"/>
            <w:vAlign w:val="center"/>
          </w:tcPr>
          <w:p w14:paraId="15C4E249" w14:textId="5B6D91AA" w:rsidR="00B53E52" w:rsidRDefault="00AD7441">
            <w:pPr>
              <w:rPr>
                <w:rFonts w:ascii="Times New Roman" w:eastAsia="PMingLiU" w:hAnsi="Times New Roman"/>
                <w:sz w:val="18"/>
                <w:szCs w:val="18"/>
              </w:rPr>
            </w:pPr>
            <w:r>
              <w:rPr>
                <w:rFonts w:ascii="Times New Roman" w:hAnsi="Times New Roman"/>
                <w:sz w:val="18"/>
                <w:szCs w:val="18"/>
              </w:rPr>
              <w:t>1580</w:t>
            </w:r>
          </w:p>
        </w:tc>
        <w:tc>
          <w:tcPr>
            <w:tcW w:w="7371" w:type="dxa"/>
          </w:tcPr>
          <w:p w14:paraId="3D29C4E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2.2.2 </w:t>
            </w:r>
            <w:r>
              <w:rPr>
                <w:rFonts w:ascii="Times New Roman" w:hAnsi="Times New Roman"/>
                <w:b/>
                <w:sz w:val="18"/>
                <w:szCs w:val="18"/>
              </w:rPr>
              <w:t>Säkerställda obligationer med extremt hög kvalitet på nivå 1</w:t>
            </w:r>
          </w:p>
          <w:p w14:paraId="0673256A" w14:textId="77777777" w:rsidR="00B53E52" w:rsidRDefault="00B53E52">
            <w:pPr>
              <w:spacing w:before="0" w:after="0"/>
              <w:ind w:left="28"/>
              <w:rPr>
                <w:rFonts w:ascii="Times New Roman" w:eastAsia="PMingLiU" w:hAnsi="Times New Roman"/>
                <w:b/>
                <w:sz w:val="18"/>
                <w:szCs w:val="18"/>
              </w:rPr>
            </w:pPr>
          </w:p>
          <w:p w14:paraId="0A6F0B09"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tillgångar på nivå 1 i form av säkerställda obligationer med extremt hög kvalitet (lånade).</w:t>
            </w:r>
          </w:p>
          <w:p w14:paraId="6106FC3C" w14:textId="77777777" w:rsidR="00B53E52" w:rsidRDefault="00B53E52">
            <w:pPr>
              <w:spacing w:before="0" w:after="0"/>
              <w:ind w:left="28"/>
              <w:rPr>
                <w:rFonts w:ascii="Times New Roman" w:eastAsia="PMingLiU" w:hAnsi="Times New Roman"/>
                <w:szCs w:val="18"/>
              </w:rPr>
            </w:pPr>
          </w:p>
        </w:tc>
      </w:tr>
      <w:tr w:rsidR="00B53E52" w14:paraId="48484248" w14:textId="77777777" w:rsidTr="0039321F">
        <w:tc>
          <w:tcPr>
            <w:tcW w:w="703" w:type="dxa"/>
            <w:vAlign w:val="center"/>
          </w:tcPr>
          <w:p w14:paraId="0B9A297A" w14:textId="1579FE94" w:rsidR="00B53E52" w:rsidRDefault="00AD7441">
            <w:pPr>
              <w:rPr>
                <w:rFonts w:ascii="Times New Roman" w:eastAsia="PMingLiU" w:hAnsi="Times New Roman"/>
                <w:sz w:val="18"/>
                <w:szCs w:val="18"/>
              </w:rPr>
            </w:pPr>
            <w:r>
              <w:rPr>
                <w:rFonts w:ascii="Times New Roman" w:hAnsi="Times New Roman"/>
                <w:sz w:val="18"/>
                <w:szCs w:val="18"/>
              </w:rPr>
              <w:t>1590</w:t>
            </w:r>
          </w:p>
        </w:tc>
        <w:tc>
          <w:tcPr>
            <w:tcW w:w="7371" w:type="dxa"/>
          </w:tcPr>
          <w:p w14:paraId="3435D45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2.2.2.1 Varav säkerhet som swappats uppfyller operativa krav</w:t>
            </w:r>
          </w:p>
          <w:p w14:paraId="10209941" w14:textId="77777777" w:rsidR="00B53E52" w:rsidRDefault="00B53E52">
            <w:pPr>
              <w:spacing w:before="0" w:after="0"/>
              <w:ind w:left="28"/>
              <w:rPr>
                <w:rFonts w:ascii="Times New Roman" w:eastAsia="PMingLiU" w:hAnsi="Times New Roman"/>
                <w:b/>
                <w:bCs/>
                <w:sz w:val="18"/>
                <w:szCs w:val="18"/>
              </w:rPr>
            </w:pPr>
          </w:p>
          <w:p w14:paraId="4DA3FF32"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2.2.2 ska kreditinstitutet rapportera</w:t>
            </w:r>
          </w:p>
          <w:p w14:paraId="2781FDED" w14:textId="77777777" w:rsidR="00B53E52" w:rsidRDefault="00B53E52">
            <w:pPr>
              <w:spacing w:before="0" w:after="0"/>
              <w:ind w:left="28"/>
              <w:rPr>
                <w:rFonts w:ascii="Times New Roman" w:hAnsi="Times New Roman"/>
                <w:sz w:val="18"/>
              </w:rPr>
            </w:pPr>
          </w:p>
          <w:p w14:paraId="40F741FE" w14:textId="667A529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8AB7F65" w14:textId="77777777" w:rsidR="00B53E52" w:rsidRDefault="00B53E52">
            <w:pPr>
              <w:spacing w:before="0" w:after="0"/>
              <w:ind w:left="748"/>
              <w:rPr>
                <w:rFonts w:ascii="Times New Roman" w:eastAsia="PMingLiU" w:hAnsi="Times New Roman"/>
                <w:b/>
                <w:bCs/>
                <w:sz w:val="18"/>
                <w:szCs w:val="18"/>
              </w:rPr>
            </w:pPr>
          </w:p>
          <w:p w14:paraId="16432288" w14:textId="7DBE943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89070E8" w14:textId="77777777" w:rsidR="00B53E52" w:rsidRDefault="00B53E52">
            <w:pPr>
              <w:spacing w:before="0" w:after="0"/>
              <w:ind w:left="28"/>
              <w:rPr>
                <w:rFonts w:ascii="Times New Roman" w:eastAsia="PMingLiU" w:hAnsi="Times New Roman"/>
                <w:b/>
                <w:bCs/>
                <w:sz w:val="18"/>
                <w:szCs w:val="18"/>
              </w:rPr>
            </w:pPr>
          </w:p>
        </w:tc>
      </w:tr>
      <w:tr w:rsidR="00B53E52" w14:paraId="4DA840DE" w14:textId="77777777" w:rsidTr="0039321F">
        <w:tc>
          <w:tcPr>
            <w:tcW w:w="703" w:type="dxa"/>
            <w:vAlign w:val="center"/>
          </w:tcPr>
          <w:p w14:paraId="1723A15F" w14:textId="042822C0" w:rsidR="00B53E52" w:rsidRDefault="00AD7441">
            <w:pPr>
              <w:rPr>
                <w:rFonts w:ascii="Times New Roman" w:eastAsia="PMingLiU" w:hAnsi="Times New Roman"/>
                <w:sz w:val="18"/>
                <w:szCs w:val="18"/>
              </w:rPr>
            </w:pPr>
            <w:r>
              <w:rPr>
                <w:rFonts w:ascii="Times New Roman" w:hAnsi="Times New Roman"/>
                <w:sz w:val="18"/>
                <w:szCs w:val="18"/>
              </w:rPr>
              <w:t>1600</w:t>
            </w:r>
          </w:p>
        </w:tc>
        <w:tc>
          <w:tcPr>
            <w:tcW w:w="7371" w:type="dxa"/>
          </w:tcPr>
          <w:p w14:paraId="4CF26B7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2.2.3 </w:t>
            </w:r>
            <w:r>
              <w:rPr>
                <w:rFonts w:ascii="Times New Roman" w:hAnsi="Times New Roman"/>
                <w:b/>
                <w:sz w:val="18"/>
                <w:szCs w:val="18"/>
              </w:rPr>
              <w:t>Tillgångar på nivå 2A</w:t>
            </w:r>
          </w:p>
          <w:p w14:paraId="0B127A2C" w14:textId="77777777" w:rsidR="00B53E52" w:rsidRDefault="00B53E52">
            <w:pPr>
              <w:spacing w:before="0" w:after="0"/>
              <w:ind w:left="28"/>
              <w:rPr>
                <w:rFonts w:ascii="Times New Roman" w:eastAsia="PMingLiU" w:hAnsi="Times New Roman"/>
                <w:b/>
                <w:sz w:val="18"/>
                <w:szCs w:val="18"/>
              </w:rPr>
            </w:pPr>
          </w:p>
          <w:p w14:paraId="5EE5A2B4"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tillgångar på nivå 2A (lånade).</w:t>
            </w:r>
          </w:p>
          <w:p w14:paraId="2A9FC07D" w14:textId="77777777" w:rsidR="00B53E52" w:rsidRDefault="00B53E52">
            <w:pPr>
              <w:spacing w:before="0" w:after="0"/>
              <w:ind w:left="28"/>
              <w:rPr>
                <w:rFonts w:ascii="Times New Roman" w:eastAsia="PMingLiU" w:hAnsi="Times New Roman"/>
                <w:szCs w:val="18"/>
              </w:rPr>
            </w:pPr>
          </w:p>
        </w:tc>
      </w:tr>
      <w:tr w:rsidR="00B53E52" w14:paraId="444D1F27" w14:textId="77777777" w:rsidTr="0039321F">
        <w:tc>
          <w:tcPr>
            <w:tcW w:w="703" w:type="dxa"/>
            <w:vAlign w:val="center"/>
          </w:tcPr>
          <w:p w14:paraId="4ACD6D19" w14:textId="12C9CEF5" w:rsidR="00B53E52" w:rsidRDefault="00AD7441">
            <w:pPr>
              <w:rPr>
                <w:rFonts w:ascii="Times New Roman" w:eastAsia="PMingLiU" w:hAnsi="Times New Roman"/>
                <w:sz w:val="18"/>
                <w:szCs w:val="18"/>
              </w:rPr>
            </w:pPr>
            <w:r>
              <w:rPr>
                <w:rFonts w:ascii="Times New Roman" w:hAnsi="Times New Roman"/>
                <w:sz w:val="18"/>
                <w:szCs w:val="18"/>
              </w:rPr>
              <w:t>1610</w:t>
            </w:r>
          </w:p>
        </w:tc>
        <w:tc>
          <w:tcPr>
            <w:tcW w:w="7371" w:type="dxa"/>
          </w:tcPr>
          <w:p w14:paraId="45DF39DD"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2.2.3.1 Varav säkerhet som swappats uppfyller operativa krav</w:t>
            </w:r>
          </w:p>
          <w:p w14:paraId="1FBBAEB3" w14:textId="77777777" w:rsidR="00B53E52" w:rsidRDefault="00B53E52">
            <w:pPr>
              <w:spacing w:before="0" w:after="0"/>
              <w:ind w:left="28"/>
              <w:rPr>
                <w:rFonts w:ascii="Times New Roman" w:eastAsia="PMingLiU" w:hAnsi="Times New Roman"/>
                <w:b/>
                <w:bCs/>
                <w:sz w:val="18"/>
                <w:szCs w:val="18"/>
              </w:rPr>
            </w:pPr>
          </w:p>
          <w:p w14:paraId="7E29D394"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2.2.3 ska kreditinstitutet rapportera</w:t>
            </w:r>
          </w:p>
          <w:p w14:paraId="25A6CAB4" w14:textId="77777777" w:rsidR="00B53E52" w:rsidRDefault="00B53E52">
            <w:pPr>
              <w:spacing w:before="0" w:after="0"/>
              <w:ind w:left="28"/>
              <w:rPr>
                <w:rFonts w:ascii="Times New Roman" w:hAnsi="Times New Roman"/>
                <w:sz w:val="18"/>
              </w:rPr>
            </w:pPr>
          </w:p>
          <w:p w14:paraId="0ABB31A3" w14:textId="5847B56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A6BF050" w14:textId="77777777" w:rsidR="00B53E52" w:rsidRDefault="00B53E52">
            <w:pPr>
              <w:spacing w:before="0" w:after="0"/>
              <w:ind w:left="748"/>
              <w:rPr>
                <w:rFonts w:ascii="Times New Roman" w:eastAsia="PMingLiU" w:hAnsi="Times New Roman"/>
                <w:b/>
                <w:bCs/>
                <w:sz w:val="18"/>
                <w:szCs w:val="18"/>
              </w:rPr>
            </w:pPr>
          </w:p>
          <w:p w14:paraId="29EF0C73" w14:textId="520831E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2BD5405" w14:textId="77777777" w:rsidR="00B53E52" w:rsidRDefault="00B53E52">
            <w:pPr>
              <w:spacing w:before="0" w:after="0"/>
              <w:ind w:left="28"/>
              <w:rPr>
                <w:rFonts w:ascii="Times New Roman" w:eastAsia="PMingLiU" w:hAnsi="Times New Roman"/>
                <w:b/>
                <w:bCs/>
                <w:sz w:val="18"/>
                <w:szCs w:val="18"/>
              </w:rPr>
            </w:pPr>
          </w:p>
        </w:tc>
      </w:tr>
      <w:tr w:rsidR="00B53E52" w14:paraId="655D509C" w14:textId="77777777" w:rsidTr="0039321F">
        <w:tc>
          <w:tcPr>
            <w:tcW w:w="703" w:type="dxa"/>
            <w:vAlign w:val="center"/>
          </w:tcPr>
          <w:p w14:paraId="5DB1051D" w14:textId="6315511D" w:rsidR="00B53E52" w:rsidRDefault="00AD7441">
            <w:pPr>
              <w:rPr>
                <w:rFonts w:ascii="Times New Roman" w:eastAsia="PMingLiU" w:hAnsi="Times New Roman"/>
                <w:sz w:val="18"/>
                <w:szCs w:val="18"/>
              </w:rPr>
            </w:pPr>
            <w:r>
              <w:rPr>
                <w:rFonts w:ascii="Times New Roman" w:hAnsi="Times New Roman"/>
                <w:sz w:val="18"/>
                <w:szCs w:val="18"/>
              </w:rPr>
              <w:t>1620</w:t>
            </w:r>
          </w:p>
        </w:tc>
        <w:tc>
          <w:tcPr>
            <w:tcW w:w="7371" w:type="dxa"/>
          </w:tcPr>
          <w:p w14:paraId="6B1E239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2.2.4 </w:t>
            </w:r>
            <w:r>
              <w:rPr>
                <w:rFonts w:ascii="Times New Roman" w:hAnsi="Times New Roman"/>
                <w:b/>
                <w:sz w:val="18"/>
                <w:szCs w:val="18"/>
              </w:rPr>
              <w:t>Värdepapper med bakomliggande tillgångar på nivå 2B (bostadslån eller bil, CQS1)</w:t>
            </w:r>
          </w:p>
          <w:p w14:paraId="7E4853EF" w14:textId="77777777" w:rsidR="00B53E52" w:rsidRDefault="00B53E52">
            <w:pPr>
              <w:spacing w:before="0" w:after="0"/>
              <w:ind w:left="28"/>
              <w:rPr>
                <w:rFonts w:ascii="Times New Roman" w:eastAsia="PMingLiU" w:hAnsi="Times New Roman"/>
                <w:b/>
                <w:sz w:val="18"/>
                <w:szCs w:val="18"/>
              </w:rPr>
            </w:pPr>
          </w:p>
          <w:p w14:paraId="37C8F03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i form av säkerställda obligationer med extremt hög kvalitet (utlånade)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32B503BE" w14:textId="77777777" w:rsidR="00B53E52" w:rsidRDefault="00B53E52">
            <w:pPr>
              <w:spacing w:before="0" w:after="0"/>
              <w:ind w:left="28"/>
              <w:rPr>
                <w:rFonts w:ascii="Times New Roman" w:eastAsia="PMingLiU" w:hAnsi="Times New Roman"/>
                <w:szCs w:val="18"/>
              </w:rPr>
            </w:pPr>
          </w:p>
        </w:tc>
      </w:tr>
      <w:tr w:rsidR="00B53E52" w14:paraId="5710696A" w14:textId="77777777" w:rsidTr="0039321F">
        <w:tc>
          <w:tcPr>
            <w:tcW w:w="703" w:type="dxa"/>
            <w:vAlign w:val="center"/>
          </w:tcPr>
          <w:p w14:paraId="47EA608A" w14:textId="43D5A3A5" w:rsidR="00B53E52" w:rsidRDefault="00AD7441">
            <w:pPr>
              <w:rPr>
                <w:rFonts w:ascii="Times New Roman" w:eastAsia="PMingLiU" w:hAnsi="Times New Roman"/>
                <w:sz w:val="18"/>
                <w:szCs w:val="18"/>
              </w:rPr>
            </w:pPr>
            <w:r>
              <w:rPr>
                <w:rFonts w:ascii="Times New Roman" w:hAnsi="Times New Roman"/>
                <w:sz w:val="18"/>
                <w:szCs w:val="18"/>
              </w:rPr>
              <w:t>1630</w:t>
            </w:r>
          </w:p>
        </w:tc>
        <w:tc>
          <w:tcPr>
            <w:tcW w:w="7371" w:type="dxa"/>
          </w:tcPr>
          <w:p w14:paraId="05866F3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2.2.4.1 Varav säkerhet som swappats uppfyller operativa krav</w:t>
            </w:r>
          </w:p>
          <w:p w14:paraId="11666096" w14:textId="77777777" w:rsidR="00B53E52" w:rsidRDefault="00B53E52">
            <w:pPr>
              <w:spacing w:before="0" w:after="0"/>
              <w:ind w:left="28"/>
              <w:rPr>
                <w:rFonts w:ascii="Times New Roman" w:eastAsia="PMingLiU" w:hAnsi="Times New Roman"/>
                <w:b/>
                <w:bCs/>
                <w:sz w:val="18"/>
                <w:szCs w:val="18"/>
              </w:rPr>
            </w:pPr>
          </w:p>
          <w:p w14:paraId="1F9423C6"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2.2.4 ska kreditinstitutet rapportera</w:t>
            </w:r>
          </w:p>
          <w:p w14:paraId="112D2F23" w14:textId="77777777" w:rsidR="00B53E52" w:rsidRDefault="00B53E52">
            <w:pPr>
              <w:spacing w:before="0" w:after="0"/>
              <w:ind w:left="28"/>
              <w:rPr>
                <w:rFonts w:ascii="Times New Roman" w:hAnsi="Times New Roman"/>
                <w:sz w:val="18"/>
              </w:rPr>
            </w:pPr>
          </w:p>
          <w:p w14:paraId="0D75FAC7" w14:textId="2A88894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2226C74" w14:textId="77777777" w:rsidR="00B53E52" w:rsidRDefault="00B53E52">
            <w:pPr>
              <w:spacing w:before="0" w:after="0"/>
              <w:ind w:left="748"/>
              <w:rPr>
                <w:rFonts w:ascii="Times New Roman" w:eastAsia="PMingLiU" w:hAnsi="Times New Roman"/>
                <w:b/>
                <w:bCs/>
                <w:sz w:val="18"/>
                <w:szCs w:val="18"/>
              </w:rPr>
            </w:pPr>
          </w:p>
          <w:p w14:paraId="7DA74E8A" w14:textId="31ABF2A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67D1161" w14:textId="77777777" w:rsidR="00B53E52" w:rsidRDefault="00B53E52">
            <w:pPr>
              <w:spacing w:before="0" w:after="0"/>
              <w:ind w:left="28"/>
              <w:rPr>
                <w:rFonts w:ascii="Times New Roman" w:eastAsia="PMingLiU" w:hAnsi="Times New Roman"/>
                <w:b/>
                <w:bCs/>
                <w:sz w:val="18"/>
                <w:szCs w:val="18"/>
              </w:rPr>
            </w:pPr>
          </w:p>
        </w:tc>
      </w:tr>
      <w:tr w:rsidR="00B53E52" w14:paraId="56120AA6" w14:textId="77777777" w:rsidTr="0039321F">
        <w:tc>
          <w:tcPr>
            <w:tcW w:w="703" w:type="dxa"/>
            <w:vAlign w:val="center"/>
          </w:tcPr>
          <w:p w14:paraId="2BA8E3AC" w14:textId="75F3D02C" w:rsidR="00B53E52" w:rsidRDefault="00AD7441">
            <w:pPr>
              <w:rPr>
                <w:rFonts w:ascii="Times New Roman" w:eastAsia="PMingLiU" w:hAnsi="Times New Roman"/>
                <w:sz w:val="18"/>
                <w:szCs w:val="18"/>
              </w:rPr>
            </w:pPr>
            <w:r>
              <w:rPr>
                <w:rFonts w:ascii="Times New Roman" w:hAnsi="Times New Roman"/>
                <w:sz w:val="18"/>
                <w:szCs w:val="18"/>
              </w:rPr>
              <w:t>1640</w:t>
            </w:r>
          </w:p>
        </w:tc>
        <w:tc>
          <w:tcPr>
            <w:tcW w:w="7371" w:type="dxa"/>
          </w:tcPr>
          <w:p w14:paraId="09330100"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2.2.5 </w:t>
            </w:r>
            <w:r>
              <w:rPr>
                <w:rFonts w:ascii="Times New Roman" w:hAnsi="Times New Roman"/>
                <w:b/>
                <w:sz w:val="18"/>
                <w:szCs w:val="18"/>
              </w:rPr>
              <w:t>Säkerställda obligationer med hög kvalitet på nivå 2B</w:t>
            </w:r>
          </w:p>
          <w:p w14:paraId="04BA035E" w14:textId="77777777" w:rsidR="00B53E52" w:rsidRDefault="00B53E52">
            <w:pPr>
              <w:spacing w:before="0" w:after="0"/>
              <w:ind w:left="28"/>
              <w:rPr>
                <w:rFonts w:ascii="Times New Roman" w:eastAsia="PMingLiU" w:hAnsi="Times New Roman"/>
                <w:b/>
                <w:sz w:val="18"/>
                <w:szCs w:val="18"/>
              </w:rPr>
            </w:pPr>
          </w:p>
          <w:p w14:paraId="6F1FE09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tillgångar på nivå 2B i form av säkerställda obligationer med hög kvalitet (lånade).</w:t>
            </w:r>
          </w:p>
          <w:p w14:paraId="34F92BCC" w14:textId="77777777" w:rsidR="00B53E52" w:rsidRDefault="00B53E52">
            <w:pPr>
              <w:spacing w:before="0" w:after="0"/>
              <w:ind w:left="28"/>
              <w:rPr>
                <w:rFonts w:ascii="Times New Roman" w:eastAsia="PMingLiU" w:hAnsi="Times New Roman"/>
                <w:sz w:val="18"/>
                <w:szCs w:val="18"/>
              </w:rPr>
            </w:pPr>
          </w:p>
        </w:tc>
      </w:tr>
      <w:tr w:rsidR="00B53E52" w14:paraId="2B4F5063" w14:textId="77777777" w:rsidTr="0039321F">
        <w:tc>
          <w:tcPr>
            <w:tcW w:w="703" w:type="dxa"/>
            <w:vAlign w:val="center"/>
          </w:tcPr>
          <w:p w14:paraId="0D2F5E78" w14:textId="25862305" w:rsidR="00B53E52" w:rsidRDefault="00AD7441">
            <w:pPr>
              <w:rPr>
                <w:rFonts w:ascii="Times New Roman" w:eastAsia="PMingLiU" w:hAnsi="Times New Roman"/>
                <w:sz w:val="18"/>
                <w:szCs w:val="18"/>
              </w:rPr>
            </w:pPr>
            <w:r>
              <w:rPr>
                <w:rFonts w:ascii="Times New Roman" w:hAnsi="Times New Roman"/>
                <w:sz w:val="18"/>
                <w:szCs w:val="18"/>
              </w:rPr>
              <w:t>1650</w:t>
            </w:r>
          </w:p>
        </w:tc>
        <w:tc>
          <w:tcPr>
            <w:tcW w:w="7371" w:type="dxa"/>
          </w:tcPr>
          <w:p w14:paraId="6D47E51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2.2.5.1 Varav säkerhet som swappats uppfyller operativa krav</w:t>
            </w:r>
          </w:p>
          <w:p w14:paraId="7A2D0988" w14:textId="77777777" w:rsidR="00B53E52" w:rsidRDefault="00B53E52">
            <w:pPr>
              <w:spacing w:before="0" w:after="0"/>
              <w:ind w:left="28"/>
              <w:rPr>
                <w:rFonts w:ascii="Times New Roman" w:eastAsia="PMingLiU" w:hAnsi="Times New Roman"/>
                <w:b/>
                <w:bCs/>
                <w:sz w:val="18"/>
                <w:szCs w:val="18"/>
              </w:rPr>
            </w:pPr>
          </w:p>
          <w:p w14:paraId="2CD3A69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2.2.5 ska kreditinstitutet rapportera</w:t>
            </w:r>
          </w:p>
          <w:p w14:paraId="4EAB806B" w14:textId="77777777" w:rsidR="00B53E52" w:rsidRDefault="00B53E52">
            <w:pPr>
              <w:spacing w:before="0" w:after="0"/>
              <w:ind w:left="28"/>
              <w:rPr>
                <w:rFonts w:ascii="Times New Roman" w:hAnsi="Times New Roman"/>
                <w:sz w:val="18"/>
              </w:rPr>
            </w:pPr>
          </w:p>
          <w:p w14:paraId="246A693B" w14:textId="00FC8A2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153C68A" w14:textId="77777777" w:rsidR="00B53E52" w:rsidRDefault="00B53E52">
            <w:pPr>
              <w:spacing w:before="0" w:after="0"/>
              <w:ind w:left="748"/>
              <w:rPr>
                <w:rFonts w:ascii="Times New Roman" w:eastAsia="PMingLiU" w:hAnsi="Times New Roman"/>
                <w:b/>
                <w:bCs/>
                <w:sz w:val="18"/>
                <w:szCs w:val="18"/>
              </w:rPr>
            </w:pPr>
          </w:p>
          <w:p w14:paraId="25F46843" w14:textId="734DD56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2C509ACC" w14:textId="77777777" w:rsidR="00B53E52" w:rsidRDefault="00B53E52">
            <w:pPr>
              <w:spacing w:before="0" w:after="0"/>
              <w:ind w:left="28"/>
              <w:rPr>
                <w:rFonts w:ascii="Times New Roman" w:eastAsia="PMingLiU" w:hAnsi="Times New Roman"/>
                <w:b/>
                <w:bCs/>
                <w:sz w:val="18"/>
                <w:szCs w:val="18"/>
              </w:rPr>
            </w:pPr>
          </w:p>
        </w:tc>
      </w:tr>
      <w:tr w:rsidR="00B53E52" w14:paraId="507BC905" w14:textId="77777777" w:rsidTr="0039321F">
        <w:tc>
          <w:tcPr>
            <w:tcW w:w="703" w:type="dxa"/>
            <w:vAlign w:val="center"/>
          </w:tcPr>
          <w:p w14:paraId="1CCBBC5C" w14:textId="25FA342F" w:rsidR="00B53E52" w:rsidRDefault="00AD7441">
            <w:pPr>
              <w:rPr>
                <w:rFonts w:ascii="Times New Roman" w:eastAsia="PMingLiU" w:hAnsi="Times New Roman"/>
                <w:sz w:val="18"/>
                <w:szCs w:val="18"/>
              </w:rPr>
            </w:pPr>
            <w:r>
              <w:rPr>
                <w:rFonts w:ascii="Times New Roman" w:hAnsi="Times New Roman"/>
                <w:sz w:val="18"/>
                <w:szCs w:val="18"/>
              </w:rPr>
              <w:t>1660</w:t>
            </w:r>
          </w:p>
        </w:tc>
        <w:tc>
          <w:tcPr>
            <w:tcW w:w="7371" w:type="dxa"/>
          </w:tcPr>
          <w:p w14:paraId="4F05D97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2.2.6 </w:t>
            </w:r>
            <w:r>
              <w:rPr>
                <w:rFonts w:ascii="Times New Roman" w:hAnsi="Times New Roman"/>
                <w:b/>
                <w:sz w:val="18"/>
                <w:szCs w:val="18"/>
              </w:rPr>
              <w:t>Värdepapper med bakomliggande tillgångar på nivå 2B (kommersiella eller till enskilda, medlemsstat, CQS1)</w:t>
            </w:r>
          </w:p>
          <w:p w14:paraId="2E7434A6" w14:textId="77777777" w:rsidR="00B53E52" w:rsidRDefault="00B53E52">
            <w:pPr>
              <w:spacing w:before="0" w:after="0"/>
              <w:ind w:left="28"/>
              <w:rPr>
                <w:rFonts w:ascii="Times New Roman" w:eastAsia="PMingLiU" w:hAnsi="Times New Roman"/>
                <w:b/>
                <w:sz w:val="18"/>
                <w:szCs w:val="18"/>
              </w:rPr>
            </w:pPr>
          </w:p>
          <w:p w14:paraId="3B14814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i form av säkerställda obligationer med extremt hög kvalitet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1CB114E8" w14:textId="77777777" w:rsidR="00B53E52" w:rsidRDefault="00B53E52">
            <w:pPr>
              <w:spacing w:before="0" w:after="0"/>
              <w:ind w:left="28"/>
              <w:rPr>
                <w:rFonts w:ascii="Times New Roman" w:eastAsia="PMingLiU" w:hAnsi="Times New Roman"/>
                <w:sz w:val="18"/>
                <w:szCs w:val="18"/>
              </w:rPr>
            </w:pPr>
          </w:p>
        </w:tc>
      </w:tr>
      <w:tr w:rsidR="00B53E52" w14:paraId="11649D86" w14:textId="77777777" w:rsidTr="0039321F">
        <w:tc>
          <w:tcPr>
            <w:tcW w:w="703" w:type="dxa"/>
            <w:vAlign w:val="center"/>
          </w:tcPr>
          <w:p w14:paraId="37DB9C42" w14:textId="0AB0BFDA" w:rsidR="00B53E52" w:rsidRDefault="00AD7441">
            <w:pPr>
              <w:rPr>
                <w:rFonts w:ascii="Times New Roman" w:eastAsia="PMingLiU" w:hAnsi="Times New Roman"/>
                <w:sz w:val="18"/>
                <w:szCs w:val="18"/>
              </w:rPr>
            </w:pPr>
            <w:r>
              <w:rPr>
                <w:rFonts w:ascii="Times New Roman" w:hAnsi="Times New Roman"/>
                <w:sz w:val="18"/>
                <w:szCs w:val="18"/>
              </w:rPr>
              <w:t>1670</w:t>
            </w:r>
          </w:p>
        </w:tc>
        <w:tc>
          <w:tcPr>
            <w:tcW w:w="7371" w:type="dxa"/>
          </w:tcPr>
          <w:p w14:paraId="7F0668D7"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2.2.6.1 Varav säkerhet som swappats uppfyller operativa krav</w:t>
            </w:r>
          </w:p>
          <w:p w14:paraId="33F0EA48" w14:textId="77777777" w:rsidR="00B53E52" w:rsidRDefault="00B53E52">
            <w:pPr>
              <w:spacing w:before="0" w:after="0"/>
              <w:ind w:left="28"/>
              <w:rPr>
                <w:rFonts w:ascii="Times New Roman" w:eastAsia="PMingLiU" w:hAnsi="Times New Roman"/>
                <w:b/>
                <w:bCs/>
                <w:sz w:val="18"/>
                <w:szCs w:val="18"/>
              </w:rPr>
            </w:pPr>
          </w:p>
          <w:p w14:paraId="3C588E7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2.2.6 ska kreditinstitutet rapportera</w:t>
            </w:r>
          </w:p>
          <w:p w14:paraId="2C5E61EB" w14:textId="77777777" w:rsidR="00B53E52" w:rsidRDefault="00B53E52">
            <w:pPr>
              <w:spacing w:before="0" w:after="0"/>
              <w:ind w:left="28"/>
              <w:rPr>
                <w:rFonts w:ascii="Times New Roman" w:hAnsi="Times New Roman"/>
                <w:sz w:val="18"/>
              </w:rPr>
            </w:pPr>
          </w:p>
          <w:p w14:paraId="3BDF436C" w14:textId="77F95E5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F2A51E9" w14:textId="77777777" w:rsidR="00B53E52" w:rsidRDefault="00B53E52">
            <w:pPr>
              <w:spacing w:before="0" w:after="0"/>
              <w:ind w:left="748"/>
              <w:rPr>
                <w:rFonts w:ascii="Times New Roman" w:eastAsia="PMingLiU" w:hAnsi="Times New Roman"/>
                <w:b/>
                <w:bCs/>
                <w:sz w:val="18"/>
                <w:szCs w:val="18"/>
              </w:rPr>
            </w:pPr>
          </w:p>
          <w:p w14:paraId="15954305" w14:textId="34A4E45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A38D589" w14:textId="77777777" w:rsidR="00B53E52" w:rsidRDefault="00B53E52">
            <w:pPr>
              <w:spacing w:before="0" w:after="0"/>
              <w:ind w:left="28"/>
              <w:rPr>
                <w:rFonts w:ascii="Times New Roman" w:eastAsia="PMingLiU" w:hAnsi="Times New Roman"/>
                <w:b/>
                <w:bCs/>
                <w:sz w:val="18"/>
                <w:szCs w:val="18"/>
              </w:rPr>
            </w:pPr>
          </w:p>
        </w:tc>
      </w:tr>
      <w:tr w:rsidR="00B53E52" w14:paraId="2AB53D06" w14:textId="77777777" w:rsidTr="0039321F">
        <w:tc>
          <w:tcPr>
            <w:tcW w:w="703" w:type="dxa"/>
            <w:vAlign w:val="center"/>
          </w:tcPr>
          <w:p w14:paraId="5BFBCC5C" w14:textId="39BCBA54" w:rsidR="00B53E52" w:rsidRDefault="00AD7441">
            <w:pPr>
              <w:rPr>
                <w:rFonts w:ascii="Times New Roman" w:eastAsia="PMingLiU" w:hAnsi="Times New Roman"/>
                <w:sz w:val="18"/>
                <w:szCs w:val="18"/>
              </w:rPr>
            </w:pPr>
            <w:r>
              <w:rPr>
                <w:rFonts w:ascii="Times New Roman" w:hAnsi="Times New Roman"/>
                <w:sz w:val="18"/>
                <w:szCs w:val="18"/>
              </w:rPr>
              <w:t>1680</w:t>
            </w:r>
          </w:p>
        </w:tc>
        <w:tc>
          <w:tcPr>
            <w:tcW w:w="7371" w:type="dxa"/>
          </w:tcPr>
          <w:p w14:paraId="65DBC57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2.2.7 </w:t>
            </w:r>
            <w:r>
              <w:rPr>
                <w:rFonts w:ascii="Times New Roman" w:hAnsi="Times New Roman"/>
                <w:b/>
                <w:sz w:val="18"/>
                <w:szCs w:val="18"/>
              </w:rPr>
              <w:t>Andra på nivå 2B</w:t>
            </w:r>
          </w:p>
          <w:p w14:paraId="3B33D447" w14:textId="77777777" w:rsidR="00B53E52" w:rsidRDefault="00B53E52">
            <w:pPr>
              <w:spacing w:before="0" w:after="0"/>
              <w:ind w:left="28"/>
              <w:rPr>
                <w:rFonts w:ascii="Times New Roman" w:eastAsia="PMingLiU" w:hAnsi="Times New Roman"/>
                <w:b/>
                <w:sz w:val="18"/>
                <w:szCs w:val="18"/>
              </w:rPr>
            </w:pPr>
          </w:p>
          <w:p w14:paraId="4E638467"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tillgångar på nivå 1 i form av säkerställda obligationer med extremt hög kvalitet (utlånade) mot </w:t>
            </w:r>
            <w:r>
              <w:rPr>
                <w:rFonts w:ascii="Times New Roman" w:hAnsi="Times New Roman"/>
                <w:sz w:val="18"/>
                <w:szCs w:val="18"/>
              </w:rPr>
              <w:t xml:space="preserve">andra på nivå 2B </w:t>
            </w:r>
            <w:r>
              <w:rPr>
                <w:rFonts w:ascii="Times New Roman" w:hAnsi="Times New Roman"/>
                <w:bCs/>
                <w:sz w:val="18"/>
                <w:szCs w:val="18"/>
              </w:rPr>
              <w:t>(lånade).</w:t>
            </w:r>
          </w:p>
          <w:p w14:paraId="5ADB50BD" w14:textId="77777777" w:rsidR="00B53E52" w:rsidRDefault="00B53E52">
            <w:pPr>
              <w:spacing w:before="0" w:after="0"/>
              <w:ind w:left="28"/>
              <w:rPr>
                <w:rFonts w:ascii="Times New Roman" w:eastAsia="PMingLiU" w:hAnsi="Times New Roman"/>
                <w:sz w:val="18"/>
                <w:szCs w:val="18"/>
              </w:rPr>
            </w:pPr>
          </w:p>
        </w:tc>
      </w:tr>
      <w:tr w:rsidR="00B53E52" w14:paraId="67CE0A61" w14:textId="77777777" w:rsidTr="0039321F">
        <w:tc>
          <w:tcPr>
            <w:tcW w:w="703" w:type="dxa"/>
            <w:vAlign w:val="center"/>
          </w:tcPr>
          <w:p w14:paraId="05F2EB45" w14:textId="184501D5" w:rsidR="00B53E52" w:rsidRDefault="00AD7441">
            <w:pPr>
              <w:rPr>
                <w:rFonts w:ascii="Times New Roman" w:eastAsia="PMingLiU" w:hAnsi="Times New Roman"/>
                <w:sz w:val="18"/>
                <w:szCs w:val="18"/>
              </w:rPr>
            </w:pPr>
            <w:r>
              <w:rPr>
                <w:rFonts w:ascii="Times New Roman" w:hAnsi="Times New Roman"/>
                <w:sz w:val="18"/>
                <w:szCs w:val="18"/>
              </w:rPr>
              <w:t>1690</w:t>
            </w:r>
          </w:p>
        </w:tc>
        <w:tc>
          <w:tcPr>
            <w:tcW w:w="7371" w:type="dxa"/>
          </w:tcPr>
          <w:p w14:paraId="5338729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2.2.7.1 Varav säkerhet som swappats uppfyller operativa krav</w:t>
            </w:r>
          </w:p>
          <w:p w14:paraId="37919B85" w14:textId="77777777" w:rsidR="00B53E52" w:rsidRDefault="00B53E52">
            <w:pPr>
              <w:spacing w:before="0" w:after="0"/>
              <w:ind w:left="28"/>
              <w:rPr>
                <w:rFonts w:ascii="Times New Roman" w:eastAsia="PMingLiU" w:hAnsi="Times New Roman"/>
                <w:b/>
                <w:bCs/>
                <w:sz w:val="18"/>
                <w:szCs w:val="18"/>
              </w:rPr>
            </w:pPr>
          </w:p>
          <w:p w14:paraId="680816C7"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2.2.7 ska kreditinstitutet rapportera</w:t>
            </w:r>
          </w:p>
          <w:p w14:paraId="195ECBDA" w14:textId="77777777" w:rsidR="00B53E52" w:rsidRDefault="00B53E52">
            <w:pPr>
              <w:spacing w:before="0" w:after="0"/>
              <w:ind w:left="28"/>
              <w:rPr>
                <w:rFonts w:ascii="Times New Roman" w:hAnsi="Times New Roman"/>
                <w:sz w:val="18"/>
              </w:rPr>
            </w:pPr>
          </w:p>
          <w:p w14:paraId="64BF31D3" w14:textId="0F49618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5E75E5F" w14:textId="77777777" w:rsidR="00B53E52" w:rsidRDefault="00B53E52">
            <w:pPr>
              <w:spacing w:before="0" w:after="0"/>
              <w:ind w:left="748"/>
              <w:rPr>
                <w:rFonts w:ascii="Times New Roman" w:eastAsia="PMingLiU" w:hAnsi="Times New Roman"/>
                <w:b/>
                <w:bCs/>
                <w:sz w:val="18"/>
                <w:szCs w:val="18"/>
              </w:rPr>
            </w:pPr>
          </w:p>
          <w:p w14:paraId="681C1982" w14:textId="0D2E667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90B7682" w14:textId="77777777" w:rsidR="00B53E52" w:rsidRDefault="00B53E52">
            <w:pPr>
              <w:spacing w:before="0" w:after="0"/>
              <w:ind w:left="28"/>
              <w:rPr>
                <w:rFonts w:ascii="Times New Roman" w:eastAsia="PMingLiU" w:hAnsi="Times New Roman"/>
                <w:b/>
                <w:bCs/>
                <w:sz w:val="18"/>
                <w:szCs w:val="18"/>
              </w:rPr>
            </w:pPr>
          </w:p>
        </w:tc>
      </w:tr>
      <w:tr w:rsidR="00B53E52" w14:paraId="5B454109" w14:textId="77777777" w:rsidTr="0039321F">
        <w:tc>
          <w:tcPr>
            <w:tcW w:w="703" w:type="dxa"/>
            <w:vAlign w:val="center"/>
          </w:tcPr>
          <w:p w14:paraId="66710B12" w14:textId="2A640FA3" w:rsidR="00B53E52" w:rsidRDefault="00AD7441">
            <w:pPr>
              <w:rPr>
                <w:rFonts w:ascii="Times New Roman" w:eastAsia="PMingLiU" w:hAnsi="Times New Roman"/>
                <w:sz w:val="18"/>
                <w:szCs w:val="18"/>
              </w:rPr>
            </w:pPr>
            <w:r>
              <w:rPr>
                <w:rFonts w:ascii="Times New Roman" w:hAnsi="Times New Roman"/>
                <w:sz w:val="18"/>
                <w:szCs w:val="18"/>
              </w:rPr>
              <w:t>1700</w:t>
            </w:r>
          </w:p>
        </w:tc>
        <w:tc>
          <w:tcPr>
            <w:tcW w:w="7371" w:type="dxa"/>
          </w:tcPr>
          <w:p w14:paraId="19C2979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2.2.8 </w:t>
            </w:r>
            <w:r>
              <w:rPr>
                <w:rFonts w:ascii="Times New Roman" w:hAnsi="Times New Roman"/>
                <w:b/>
                <w:sz w:val="18"/>
                <w:szCs w:val="18"/>
              </w:rPr>
              <w:t>Icke-likvida tillgångar</w:t>
            </w:r>
          </w:p>
          <w:p w14:paraId="593E64D4" w14:textId="77777777" w:rsidR="00B53E52" w:rsidRDefault="00B53E52">
            <w:pPr>
              <w:spacing w:before="0" w:after="0"/>
              <w:ind w:left="28"/>
              <w:rPr>
                <w:rFonts w:ascii="Times New Roman" w:eastAsia="PMingLiU" w:hAnsi="Times New Roman"/>
                <w:b/>
                <w:sz w:val="18"/>
                <w:szCs w:val="18"/>
              </w:rPr>
            </w:pPr>
          </w:p>
          <w:p w14:paraId="49AF053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1 i form av säkerställda obligationer med extremt hög kvalitet (utlånade) mot icke-likvida tillgångar (lånade).</w:t>
            </w:r>
          </w:p>
          <w:p w14:paraId="5A67CD8B" w14:textId="77777777" w:rsidR="00B53E52" w:rsidRDefault="00B53E52">
            <w:pPr>
              <w:spacing w:before="0" w:after="0"/>
              <w:ind w:left="28"/>
              <w:rPr>
                <w:rFonts w:ascii="Times New Roman" w:eastAsia="PMingLiU" w:hAnsi="Times New Roman"/>
                <w:sz w:val="18"/>
                <w:szCs w:val="18"/>
              </w:rPr>
            </w:pPr>
          </w:p>
        </w:tc>
      </w:tr>
      <w:tr w:rsidR="00B53E52" w14:paraId="260534B3" w14:textId="77777777" w:rsidTr="0039321F">
        <w:tc>
          <w:tcPr>
            <w:tcW w:w="703" w:type="dxa"/>
            <w:shd w:val="clear" w:color="auto" w:fill="auto"/>
            <w:vAlign w:val="center"/>
          </w:tcPr>
          <w:p w14:paraId="0ADCD38F" w14:textId="5BB8B016" w:rsidR="00B53E52" w:rsidRDefault="00AD7441">
            <w:pPr>
              <w:rPr>
                <w:rFonts w:ascii="Times New Roman" w:eastAsia="PMingLiU" w:hAnsi="Times New Roman"/>
                <w:sz w:val="18"/>
                <w:szCs w:val="18"/>
              </w:rPr>
            </w:pPr>
            <w:r>
              <w:rPr>
                <w:rFonts w:ascii="Times New Roman" w:hAnsi="Times New Roman"/>
                <w:sz w:val="18"/>
                <w:szCs w:val="18"/>
              </w:rPr>
              <w:t>1710</w:t>
            </w:r>
          </w:p>
        </w:tc>
        <w:tc>
          <w:tcPr>
            <w:tcW w:w="7371" w:type="dxa"/>
            <w:shd w:val="clear" w:color="auto" w:fill="auto"/>
          </w:tcPr>
          <w:p w14:paraId="54ACCDE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2.2.8.1 Varav säkerhet som swappats uppfyller operativa krav</w:t>
            </w:r>
          </w:p>
          <w:p w14:paraId="0463A5D5" w14:textId="77777777" w:rsidR="00B53E52" w:rsidRDefault="00B53E52">
            <w:pPr>
              <w:spacing w:before="0" w:after="0"/>
              <w:ind w:left="28"/>
              <w:rPr>
                <w:rFonts w:ascii="Times New Roman" w:eastAsia="PMingLiU" w:hAnsi="Times New Roman"/>
                <w:b/>
                <w:bCs/>
                <w:sz w:val="18"/>
                <w:szCs w:val="18"/>
              </w:rPr>
            </w:pPr>
          </w:p>
          <w:p w14:paraId="7DDD9579" w14:textId="2CD60CDB"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2.2.8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38BC2C88" w14:textId="77777777" w:rsidR="00B53E52" w:rsidRDefault="00B53E52">
            <w:pPr>
              <w:spacing w:before="0" w:after="0"/>
              <w:rPr>
                <w:rFonts w:ascii="Times New Roman" w:eastAsia="PMingLiU" w:hAnsi="Times New Roman"/>
                <w:b/>
                <w:bCs/>
                <w:sz w:val="18"/>
                <w:szCs w:val="18"/>
              </w:rPr>
            </w:pPr>
          </w:p>
        </w:tc>
      </w:tr>
      <w:tr w:rsidR="00B53E52" w14:paraId="578025EB" w14:textId="77777777" w:rsidTr="0039321F">
        <w:tc>
          <w:tcPr>
            <w:tcW w:w="703" w:type="dxa"/>
            <w:shd w:val="clear" w:color="auto" w:fill="auto"/>
            <w:vAlign w:val="center"/>
          </w:tcPr>
          <w:p w14:paraId="30C381F5" w14:textId="57482DF5" w:rsidR="00B53E52" w:rsidRDefault="00AD7441">
            <w:pPr>
              <w:rPr>
                <w:rFonts w:ascii="Times New Roman" w:eastAsia="PMingLiU" w:hAnsi="Times New Roman"/>
                <w:sz w:val="18"/>
                <w:szCs w:val="18"/>
              </w:rPr>
            </w:pPr>
            <w:r>
              <w:rPr>
                <w:rFonts w:ascii="Times New Roman" w:hAnsi="Times New Roman"/>
                <w:sz w:val="18"/>
                <w:szCs w:val="18"/>
              </w:rPr>
              <w:t>1720</w:t>
            </w:r>
          </w:p>
        </w:tc>
        <w:tc>
          <w:tcPr>
            <w:tcW w:w="7371" w:type="dxa"/>
            <w:shd w:val="clear" w:color="auto" w:fill="auto"/>
          </w:tcPr>
          <w:p w14:paraId="575D600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 </w:t>
            </w:r>
            <w:r>
              <w:rPr>
                <w:rFonts w:ascii="Times New Roman" w:hAnsi="Times New Roman"/>
                <w:b/>
                <w:sz w:val="18"/>
                <w:szCs w:val="18"/>
              </w:rPr>
              <w:t>Summa för transaktioner där tillgångar på nivå 2A lånas ut och följande säkerhet lånas:</w:t>
            </w:r>
          </w:p>
          <w:p w14:paraId="343AE0F0" w14:textId="77777777" w:rsidR="00B53E52" w:rsidRDefault="00B53E52">
            <w:pPr>
              <w:spacing w:before="0" w:after="0"/>
              <w:ind w:left="28"/>
              <w:rPr>
                <w:rFonts w:ascii="Times New Roman" w:eastAsia="PMingLiU" w:hAnsi="Times New Roman"/>
                <w:sz w:val="18"/>
                <w:szCs w:val="18"/>
              </w:rPr>
            </w:pPr>
          </w:p>
          <w:p w14:paraId="51D42796" w14:textId="2AB807EC"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52FF7B82" w14:textId="77777777" w:rsidR="00B53E52" w:rsidRDefault="00B53E52">
            <w:pPr>
              <w:spacing w:before="0" w:after="0"/>
              <w:ind w:left="28"/>
              <w:rPr>
                <w:rFonts w:ascii="Times New Roman" w:eastAsia="PMingLiU" w:hAnsi="Times New Roman"/>
                <w:bCs/>
                <w:sz w:val="18"/>
                <w:szCs w:val="18"/>
              </w:rPr>
            </w:pPr>
          </w:p>
          <w:p w14:paraId="2E32182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varje kolumn rapportera det totala värdet för likviditetsswappar där andra tillgångar på nivå 2A lånas ut.</w:t>
            </w:r>
          </w:p>
          <w:p w14:paraId="52D52F30" w14:textId="77777777" w:rsidR="00B53E52" w:rsidRDefault="00B53E52">
            <w:pPr>
              <w:spacing w:before="0" w:after="0"/>
              <w:ind w:left="28"/>
              <w:rPr>
                <w:rFonts w:ascii="Times New Roman" w:eastAsia="PMingLiU" w:hAnsi="Times New Roman"/>
                <w:sz w:val="18"/>
                <w:szCs w:val="18"/>
              </w:rPr>
            </w:pPr>
          </w:p>
        </w:tc>
      </w:tr>
      <w:tr w:rsidR="00B53E52" w14:paraId="6934C931" w14:textId="77777777" w:rsidTr="0039321F">
        <w:tc>
          <w:tcPr>
            <w:tcW w:w="703" w:type="dxa"/>
            <w:vAlign w:val="center"/>
          </w:tcPr>
          <w:p w14:paraId="6A3B8E45" w14:textId="0717F469" w:rsidR="00B53E52" w:rsidRDefault="00AD7441">
            <w:pPr>
              <w:rPr>
                <w:rFonts w:ascii="Times New Roman" w:eastAsia="PMingLiU" w:hAnsi="Times New Roman"/>
                <w:sz w:val="18"/>
                <w:szCs w:val="18"/>
              </w:rPr>
            </w:pPr>
            <w:r>
              <w:rPr>
                <w:rFonts w:ascii="Times New Roman" w:hAnsi="Times New Roman"/>
                <w:sz w:val="18"/>
                <w:szCs w:val="18"/>
              </w:rPr>
              <w:t>1730</w:t>
            </w:r>
          </w:p>
        </w:tc>
        <w:tc>
          <w:tcPr>
            <w:tcW w:w="7371" w:type="dxa"/>
          </w:tcPr>
          <w:p w14:paraId="09CDEE79"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2.3.1 </w:t>
            </w:r>
            <w:r>
              <w:rPr>
                <w:rFonts w:ascii="Times New Roman" w:hAnsi="Times New Roman"/>
                <w:b/>
                <w:bCs/>
                <w:sz w:val="18"/>
                <w:szCs w:val="18"/>
              </w:rPr>
              <w:t>Tillgångar på nivå 1 (utom säkerställda obligationer med extremt hög kvalitet)</w:t>
            </w:r>
          </w:p>
          <w:p w14:paraId="3C423FAB" w14:textId="77777777" w:rsidR="00B53E52"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Transaktioner i vilka institutet har swappat tillgångar på nivå 2A (utlånade) mot tillgångar på nivå 1 utom säkerställda obligationer med extremt hög kvalitet (lånade).</w:t>
            </w:r>
          </w:p>
          <w:p w14:paraId="5491674D" w14:textId="77777777" w:rsidR="00B53E52" w:rsidRDefault="00B53E52">
            <w:pPr>
              <w:autoSpaceDE w:val="0"/>
              <w:autoSpaceDN w:val="0"/>
              <w:adjustRightInd w:val="0"/>
              <w:spacing w:before="0" w:after="0"/>
              <w:rPr>
                <w:rFonts w:ascii="Times New Roman" w:eastAsia="PMingLiU" w:hAnsi="Times New Roman"/>
                <w:b/>
                <w:sz w:val="18"/>
                <w:szCs w:val="18"/>
              </w:rPr>
            </w:pPr>
          </w:p>
        </w:tc>
      </w:tr>
      <w:tr w:rsidR="00B53E52" w14:paraId="7AB20E9F" w14:textId="77777777" w:rsidTr="0039321F">
        <w:tc>
          <w:tcPr>
            <w:tcW w:w="703" w:type="dxa"/>
            <w:vAlign w:val="center"/>
          </w:tcPr>
          <w:p w14:paraId="29173CEF" w14:textId="3D0822E8" w:rsidR="00B53E52" w:rsidRDefault="00AD7441">
            <w:pPr>
              <w:rPr>
                <w:rFonts w:ascii="Times New Roman" w:eastAsia="PMingLiU" w:hAnsi="Times New Roman"/>
                <w:sz w:val="18"/>
                <w:szCs w:val="18"/>
              </w:rPr>
            </w:pPr>
            <w:r>
              <w:rPr>
                <w:rFonts w:ascii="Times New Roman" w:hAnsi="Times New Roman"/>
                <w:sz w:val="18"/>
                <w:szCs w:val="18"/>
              </w:rPr>
              <w:t>1740</w:t>
            </w:r>
          </w:p>
        </w:tc>
        <w:tc>
          <w:tcPr>
            <w:tcW w:w="7371" w:type="dxa"/>
          </w:tcPr>
          <w:p w14:paraId="7B89786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2.3.1.1 Varav säkerhet som swappats uppfyller operativa krav</w:t>
            </w:r>
          </w:p>
          <w:p w14:paraId="63DC4674" w14:textId="77777777" w:rsidR="00B53E52" w:rsidRDefault="00B53E52">
            <w:pPr>
              <w:spacing w:before="0" w:after="0"/>
              <w:ind w:left="28"/>
              <w:rPr>
                <w:rFonts w:ascii="Times New Roman" w:eastAsia="PMingLiU" w:hAnsi="Times New Roman"/>
                <w:b/>
                <w:bCs/>
                <w:sz w:val="18"/>
                <w:szCs w:val="18"/>
              </w:rPr>
            </w:pPr>
          </w:p>
          <w:p w14:paraId="1487BDEA"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2.3.1 ska kreditinstitutet rapportera</w:t>
            </w:r>
          </w:p>
          <w:p w14:paraId="368D7175" w14:textId="77777777" w:rsidR="00B53E52" w:rsidRDefault="00B53E52">
            <w:pPr>
              <w:spacing w:before="0" w:after="0"/>
              <w:ind w:left="28"/>
              <w:rPr>
                <w:rFonts w:ascii="Times New Roman" w:hAnsi="Times New Roman"/>
                <w:sz w:val="18"/>
              </w:rPr>
            </w:pPr>
          </w:p>
          <w:p w14:paraId="6B4658DD" w14:textId="44CF8F3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4CBFB71" w14:textId="77777777" w:rsidR="00B53E52" w:rsidRDefault="00B53E52">
            <w:pPr>
              <w:spacing w:before="0" w:after="0"/>
              <w:ind w:left="748"/>
              <w:rPr>
                <w:rFonts w:ascii="Times New Roman" w:eastAsia="PMingLiU" w:hAnsi="Times New Roman"/>
                <w:b/>
                <w:bCs/>
                <w:sz w:val="18"/>
                <w:szCs w:val="18"/>
              </w:rPr>
            </w:pPr>
          </w:p>
          <w:p w14:paraId="2079D9EC" w14:textId="69B5420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DA9EB3A" w14:textId="77777777" w:rsidR="00B53E52" w:rsidRDefault="00B53E52">
            <w:pPr>
              <w:spacing w:before="0" w:after="0"/>
              <w:ind w:left="28"/>
              <w:rPr>
                <w:rFonts w:ascii="Times New Roman" w:eastAsia="PMingLiU" w:hAnsi="Times New Roman"/>
                <w:b/>
                <w:bCs/>
                <w:sz w:val="18"/>
                <w:szCs w:val="18"/>
              </w:rPr>
            </w:pPr>
          </w:p>
        </w:tc>
      </w:tr>
      <w:tr w:rsidR="00B53E52" w14:paraId="4C0C15F5" w14:textId="77777777" w:rsidTr="0039321F">
        <w:tc>
          <w:tcPr>
            <w:tcW w:w="703" w:type="dxa"/>
            <w:vAlign w:val="center"/>
          </w:tcPr>
          <w:p w14:paraId="1BE7E206" w14:textId="7C2FF20C" w:rsidR="00B53E52" w:rsidRDefault="00AD7441">
            <w:pPr>
              <w:rPr>
                <w:rFonts w:ascii="Times New Roman" w:eastAsia="PMingLiU" w:hAnsi="Times New Roman"/>
                <w:sz w:val="18"/>
                <w:szCs w:val="18"/>
              </w:rPr>
            </w:pPr>
            <w:r>
              <w:rPr>
                <w:rFonts w:ascii="Times New Roman" w:hAnsi="Times New Roman"/>
                <w:sz w:val="18"/>
                <w:szCs w:val="18"/>
              </w:rPr>
              <w:t>1750</w:t>
            </w:r>
          </w:p>
        </w:tc>
        <w:tc>
          <w:tcPr>
            <w:tcW w:w="7371" w:type="dxa"/>
          </w:tcPr>
          <w:p w14:paraId="29D6C830"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2.3.2 </w:t>
            </w:r>
            <w:r>
              <w:rPr>
                <w:rFonts w:ascii="Times New Roman" w:hAnsi="Times New Roman"/>
                <w:b/>
                <w:sz w:val="18"/>
                <w:szCs w:val="18"/>
              </w:rPr>
              <w:t>Säkerställda obligationer med extremt hög kvalitet på nivå 1</w:t>
            </w:r>
          </w:p>
          <w:p w14:paraId="2FCAA245" w14:textId="77777777" w:rsidR="00B53E52" w:rsidRDefault="00B53E52">
            <w:pPr>
              <w:spacing w:before="0" w:after="0"/>
              <w:ind w:left="28"/>
              <w:rPr>
                <w:rFonts w:ascii="Times New Roman" w:eastAsia="PMingLiU" w:hAnsi="Times New Roman"/>
                <w:b/>
                <w:sz w:val="18"/>
                <w:szCs w:val="18"/>
              </w:rPr>
            </w:pPr>
          </w:p>
          <w:p w14:paraId="0BBFF9D3"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tillgångar på nivå 1 i form av säkerställda obligationer med extremt hög kvalitet (lånade).</w:t>
            </w:r>
          </w:p>
          <w:p w14:paraId="5EDFD570" w14:textId="77777777" w:rsidR="00B53E52" w:rsidRDefault="00B53E52">
            <w:pPr>
              <w:spacing w:before="0" w:after="0"/>
              <w:ind w:left="28"/>
              <w:rPr>
                <w:rFonts w:ascii="Times New Roman" w:eastAsia="PMingLiU" w:hAnsi="Times New Roman"/>
                <w:szCs w:val="18"/>
              </w:rPr>
            </w:pPr>
          </w:p>
        </w:tc>
      </w:tr>
      <w:tr w:rsidR="00B53E52" w14:paraId="396969B8" w14:textId="77777777" w:rsidTr="0039321F">
        <w:tc>
          <w:tcPr>
            <w:tcW w:w="703" w:type="dxa"/>
            <w:shd w:val="clear" w:color="auto" w:fill="FFFFFF"/>
            <w:vAlign w:val="center"/>
          </w:tcPr>
          <w:p w14:paraId="06B343E8" w14:textId="5665B968" w:rsidR="00B53E52" w:rsidRDefault="00AD7441">
            <w:pPr>
              <w:rPr>
                <w:rFonts w:ascii="Times New Roman" w:eastAsia="PMingLiU" w:hAnsi="Times New Roman"/>
                <w:sz w:val="18"/>
                <w:szCs w:val="18"/>
              </w:rPr>
            </w:pPr>
            <w:r>
              <w:rPr>
                <w:rFonts w:ascii="Times New Roman" w:hAnsi="Times New Roman"/>
                <w:sz w:val="18"/>
                <w:szCs w:val="18"/>
              </w:rPr>
              <w:t>1760</w:t>
            </w:r>
          </w:p>
        </w:tc>
        <w:tc>
          <w:tcPr>
            <w:tcW w:w="7371" w:type="dxa"/>
            <w:shd w:val="clear" w:color="auto" w:fill="FFFFFF"/>
          </w:tcPr>
          <w:p w14:paraId="2640BDF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2.3.2.1 Varav säkerhet som swappats uppfyller operativa krav</w:t>
            </w:r>
          </w:p>
          <w:p w14:paraId="1CC4D71F" w14:textId="77777777" w:rsidR="00B53E52" w:rsidRDefault="00B53E52">
            <w:pPr>
              <w:spacing w:before="0" w:after="0"/>
              <w:ind w:left="28"/>
              <w:rPr>
                <w:rFonts w:ascii="Times New Roman" w:eastAsia="PMingLiU" w:hAnsi="Times New Roman"/>
                <w:b/>
                <w:bCs/>
                <w:sz w:val="18"/>
                <w:szCs w:val="18"/>
              </w:rPr>
            </w:pPr>
          </w:p>
          <w:p w14:paraId="467D75A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2.3.2 ska kreditinstitutet rapportera</w:t>
            </w:r>
          </w:p>
          <w:p w14:paraId="5618A7F8" w14:textId="77777777" w:rsidR="00B53E52" w:rsidRDefault="00B53E52">
            <w:pPr>
              <w:spacing w:before="0" w:after="0"/>
              <w:ind w:left="28"/>
              <w:rPr>
                <w:rFonts w:ascii="Times New Roman" w:hAnsi="Times New Roman"/>
                <w:sz w:val="18"/>
              </w:rPr>
            </w:pPr>
          </w:p>
          <w:p w14:paraId="0AF0B66E" w14:textId="77498AC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F934B90" w14:textId="77777777" w:rsidR="00B53E52" w:rsidRDefault="00B53E52">
            <w:pPr>
              <w:spacing w:before="0" w:after="0"/>
              <w:ind w:left="748"/>
              <w:rPr>
                <w:rFonts w:ascii="Times New Roman" w:eastAsia="PMingLiU" w:hAnsi="Times New Roman"/>
                <w:b/>
                <w:bCs/>
                <w:sz w:val="18"/>
                <w:szCs w:val="18"/>
              </w:rPr>
            </w:pPr>
          </w:p>
          <w:p w14:paraId="60C6B697" w14:textId="5B5DE24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257B28C" w14:textId="77777777" w:rsidR="00B53E52" w:rsidRDefault="00B53E52">
            <w:pPr>
              <w:spacing w:before="0" w:after="0"/>
              <w:ind w:left="28"/>
              <w:rPr>
                <w:rFonts w:ascii="Times New Roman" w:eastAsia="PMingLiU" w:hAnsi="Times New Roman"/>
                <w:b/>
                <w:bCs/>
                <w:sz w:val="18"/>
                <w:szCs w:val="18"/>
              </w:rPr>
            </w:pPr>
          </w:p>
        </w:tc>
      </w:tr>
      <w:tr w:rsidR="00B53E52" w14:paraId="565EAC7A" w14:textId="77777777" w:rsidTr="0039321F">
        <w:tc>
          <w:tcPr>
            <w:tcW w:w="703" w:type="dxa"/>
            <w:shd w:val="clear" w:color="auto" w:fill="FFFFFF"/>
            <w:vAlign w:val="center"/>
          </w:tcPr>
          <w:p w14:paraId="1C098EEA" w14:textId="1786BF26" w:rsidR="00B53E52" w:rsidRDefault="00AD7441">
            <w:pPr>
              <w:rPr>
                <w:rFonts w:ascii="Times New Roman" w:eastAsia="PMingLiU" w:hAnsi="Times New Roman"/>
                <w:sz w:val="18"/>
                <w:szCs w:val="18"/>
              </w:rPr>
            </w:pPr>
            <w:r>
              <w:rPr>
                <w:rFonts w:ascii="Times New Roman" w:hAnsi="Times New Roman"/>
                <w:sz w:val="18"/>
                <w:szCs w:val="18"/>
              </w:rPr>
              <w:t>1770</w:t>
            </w:r>
          </w:p>
        </w:tc>
        <w:tc>
          <w:tcPr>
            <w:tcW w:w="7371" w:type="dxa"/>
            <w:shd w:val="clear" w:color="auto" w:fill="FFFFFF"/>
          </w:tcPr>
          <w:p w14:paraId="35BC5D0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2.3.3 </w:t>
            </w:r>
            <w:r>
              <w:rPr>
                <w:rFonts w:ascii="Times New Roman" w:hAnsi="Times New Roman"/>
                <w:b/>
                <w:sz w:val="18"/>
                <w:szCs w:val="18"/>
              </w:rPr>
              <w:t>Tillgångar på nivå 2A</w:t>
            </w:r>
          </w:p>
          <w:p w14:paraId="1649D453" w14:textId="77777777" w:rsidR="00B53E52" w:rsidRDefault="00B53E52">
            <w:pPr>
              <w:spacing w:before="0" w:after="0"/>
              <w:ind w:left="28"/>
              <w:rPr>
                <w:rFonts w:ascii="Times New Roman" w:eastAsia="PMingLiU" w:hAnsi="Times New Roman"/>
                <w:b/>
                <w:sz w:val="18"/>
                <w:szCs w:val="18"/>
              </w:rPr>
            </w:pPr>
          </w:p>
          <w:p w14:paraId="29633484"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tillgångar på nivå 2A (lånade).</w:t>
            </w:r>
          </w:p>
          <w:p w14:paraId="5DE286EA" w14:textId="77777777" w:rsidR="00B53E52" w:rsidRDefault="00B53E52">
            <w:pPr>
              <w:spacing w:before="0" w:after="0"/>
              <w:ind w:left="28"/>
              <w:rPr>
                <w:rFonts w:ascii="Times New Roman" w:eastAsia="PMingLiU" w:hAnsi="Times New Roman"/>
                <w:szCs w:val="18"/>
              </w:rPr>
            </w:pPr>
          </w:p>
        </w:tc>
      </w:tr>
      <w:tr w:rsidR="00B53E52" w14:paraId="5B51516E" w14:textId="77777777" w:rsidTr="0039321F">
        <w:tc>
          <w:tcPr>
            <w:tcW w:w="703" w:type="dxa"/>
            <w:vAlign w:val="center"/>
          </w:tcPr>
          <w:p w14:paraId="090BACA0" w14:textId="275FCBA7" w:rsidR="00B53E52" w:rsidRDefault="00AD7441">
            <w:pPr>
              <w:rPr>
                <w:rFonts w:ascii="Times New Roman" w:eastAsia="PMingLiU" w:hAnsi="Times New Roman"/>
                <w:sz w:val="18"/>
                <w:szCs w:val="18"/>
              </w:rPr>
            </w:pPr>
            <w:r>
              <w:rPr>
                <w:rFonts w:ascii="Times New Roman" w:hAnsi="Times New Roman"/>
                <w:sz w:val="18"/>
                <w:szCs w:val="18"/>
              </w:rPr>
              <w:t>1780</w:t>
            </w:r>
          </w:p>
        </w:tc>
        <w:tc>
          <w:tcPr>
            <w:tcW w:w="7371" w:type="dxa"/>
            <w:shd w:val="clear" w:color="auto" w:fill="auto"/>
          </w:tcPr>
          <w:p w14:paraId="1FEA239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2.3.3.1 Varav säkerhet som swappats uppfyller operativa krav</w:t>
            </w:r>
          </w:p>
          <w:p w14:paraId="7464D4F6" w14:textId="77777777" w:rsidR="00B53E52" w:rsidRDefault="00B53E52">
            <w:pPr>
              <w:spacing w:before="0" w:after="0"/>
              <w:ind w:left="28"/>
              <w:rPr>
                <w:rFonts w:ascii="Times New Roman" w:eastAsia="PMingLiU" w:hAnsi="Times New Roman"/>
                <w:b/>
                <w:bCs/>
                <w:sz w:val="18"/>
                <w:szCs w:val="18"/>
              </w:rPr>
            </w:pPr>
          </w:p>
          <w:p w14:paraId="5B4AD189"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2.3.3 ska kreditinstitutet rapportera</w:t>
            </w:r>
          </w:p>
          <w:p w14:paraId="60554B76" w14:textId="77777777" w:rsidR="00B53E52" w:rsidRDefault="00B53E52">
            <w:pPr>
              <w:spacing w:before="0" w:after="0"/>
              <w:ind w:left="28"/>
              <w:rPr>
                <w:rFonts w:ascii="Times New Roman" w:hAnsi="Times New Roman"/>
                <w:sz w:val="18"/>
              </w:rPr>
            </w:pPr>
          </w:p>
          <w:p w14:paraId="433CCDC7" w14:textId="2905C42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EAF11F4" w14:textId="77777777" w:rsidR="00B53E52" w:rsidRDefault="00B53E52">
            <w:pPr>
              <w:spacing w:before="0" w:after="0"/>
              <w:ind w:left="748"/>
              <w:rPr>
                <w:rFonts w:ascii="Times New Roman" w:eastAsia="PMingLiU" w:hAnsi="Times New Roman"/>
                <w:b/>
                <w:bCs/>
                <w:sz w:val="18"/>
                <w:szCs w:val="18"/>
              </w:rPr>
            </w:pPr>
          </w:p>
          <w:p w14:paraId="6D507C21" w14:textId="721B94B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3B6EA8F" w14:textId="77777777" w:rsidR="00B53E52" w:rsidRDefault="00B53E52">
            <w:pPr>
              <w:spacing w:before="0" w:after="0"/>
              <w:ind w:left="28"/>
              <w:rPr>
                <w:rFonts w:ascii="Times New Roman" w:eastAsia="PMingLiU" w:hAnsi="Times New Roman"/>
                <w:b/>
                <w:bCs/>
                <w:sz w:val="18"/>
                <w:szCs w:val="18"/>
              </w:rPr>
            </w:pPr>
          </w:p>
        </w:tc>
      </w:tr>
      <w:tr w:rsidR="00B53E52" w14:paraId="577AC082" w14:textId="77777777" w:rsidTr="0039321F">
        <w:tc>
          <w:tcPr>
            <w:tcW w:w="703" w:type="dxa"/>
            <w:vAlign w:val="center"/>
          </w:tcPr>
          <w:p w14:paraId="59ADCEDD" w14:textId="21149E03" w:rsidR="00B53E52" w:rsidRDefault="00AD7441">
            <w:pPr>
              <w:rPr>
                <w:rFonts w:ascii="Times New Roman" w:eastAsia="PMingLiU" w:hAnsi="Times New Roman"/>
                <w:sz w:val="18"/>
                <w:szCs w:val="18"/>
              </w:rPr>
            </w:pPr>
            <w:r>
              <w:rPr>
                <w:rFonts w:ascii="Times New Roman" w:hAnsi="Times New Roman"/>
                <w:sz w:val="18"/>
                <w:szCs w:val="18"/>
              </w:rPr>
              <w:t>1790</w:t>
            </w:r>
          </w:p>
        </w:tc>
        <w:tc>
          <w:tcPr>
            <w:tcW w:w="7371" w:type="dxa"/>
            <w:shd w:val="clear" w:color="auto" w:fill="auto"/>
          </w:tcPr>
          <w:p w14:paraId="7BE5CF5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2.3.4 </w:t>
            </w:r>
            <w:r>
              <w:rPr>
                <w:rFonts w:ascii="Times New Roman" w:hAnsi="Times New Roman"/>
                <w:b/>
                <w:sz w:val="18"/>
                <w:szCs w:val="18"/>
              </w:rPr>
              <w:t>Värdepapper med bakomliggande tillgångar på nivå 2B (bostadslån eller bil, CQS1)</w:t>
            </w:r>
          </w:p>
          <w:p w14:paraId="3A4F713A" w14:textId="77777777" w:rsidR="00B53E52" w:rsidRDefault="00B53E52">
            <w:pPr>
              <w:spacing w:before="0" w:after="0"/>
              <w:ind w:left="28"/>
              <w:rPr>
                <w:rFonts w:ascii="Times New Roman" w:eastAsia="PMingLiU" w:hAnsi="Times New Roman"/>
                <w:b/>
                <w:sz w:val="18"/>
                <w:szCs w:val="18"/>
              </w:rPr>
            </w:pPr>
          </w:p>
          <w:p w14:paraId="14B7A267"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63DE0535" w14:textId="77777777" w:rsidR="00B53E52" w:rsidRDefault="00B53E52">
            <w:pPr>
              <w:spacing w:before="0" w:after="0"/>
              <w:ind w:left="28"/>
              <w:rPr>
                <w:rFonts w:ascii="Times New Roman" w:eastAsia="PMingLiU" w:hAnsi="Times New Roman"/>
                <w:szCs w:val="18"/>
              </w:rPr>
            </w:pPr>
          </w:p>
        </w:tc>
      </w:tr>
      <w:tr w:rsidR="00B53E52" w14:paraId="61D311AA" w14:textId="77777777" w:rsidTr="0039321F">
        <w:tc>
          <w:tcPr>
            <w:tcW w:w="703" w:type="dxa"/>
            <w:vAlign w:val="center"/>
          </w:tcPr>
          <w:p w14:paraId="1B38178A" w14:textId="2EFE927C" w:rsidR="00B53E52" w:rsidRDefault="00AD7441">
            <w:pPr>
              <w:rPr>
                <w:rFonts w:ascii="Times New Roman" w:eastAsia="PMingLiU" w:hAnsi="Times New Roman"/>
                <w:sz w:val="18"/>
                <w:szCs w:val="18"/>
              </w:rPr>
            </w:pPr>
            <w:r>
              <w:rPr>
                <w:rFonts w:ascii="Times New Roman" w:hAnsi="Times New Roman"/>
                <w:sz w:val="18"/>
                <w:szCs w:val="18"/>
              </w:rPr>
              <w:t>1800</w:t>
            </w:r>
          </w:p>
        </w:tc>
        <w:tc>
          <w:tcPr>
            <w:tcW w:w="7371" w:type="dxa"/>
            <w:shd w:val="clear" w:color="auto" w:fill="auto"/>
          </w:tcPr>
          <w:p w14:paraId="51EBDA9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2.3.4.1 Varav säkerhet som swappats uppfyller operativa krav</w:t>
            </w:r>
          </w:p>
          <w:p w14:paraId="602D4A9D" w14:textId="77777777" w:rsidR="00B53E52" w:rsidRDefault="00B53E52">
            <w:pPr>
              <w:spacing w:before="0" w:after="0"/>
              <w:ind w:left="28"/>
              <w:rPr>
                <w:rFonts w:ascii="Times New Roman" w:eastAsia="PMingLiU" w:hAnsi="Times New Roman"/>
                <w:b/>
                <w:bCs/>
                <w:sz w:val="18"/>
                <w:szCs w:val="18"/>
              </w:rPr>
            </w:pPr>
          </w:p>
          <w:p w14:paraId="449443A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2.3.4 ska kreditinstitutet rapportera</w:t>
            </w:r>
          </w:p>
          <w:p w14:paraId="06F31BC2" w14:textId="77777777" w:rsidR="00B53E52" w:rsidRDefault="00B53E52">
            <w:pPr>
              <w:spacing w:before="0" w:after="0"/>
              <w:ind w:left="28"/>
              <w:rPr>
                <w:rFonts w:ascii="Times New Roman" w:hAnsi="Times New Roman"/>
                <w:sz w:val="18"/>
              </w:rPr>
            </w:pPr>
          </w:p>
          <w:p w14:paraId="377C91A8" w14:textId="53EFB33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0ECAC01" w14:textId="77777777" w:rsidR="00B53E52" w:rsidRDefault="00B53E52">
            <w:pPr>
              <w:spacing w:before="0" w:after="0"/>
              <w:ind w:left="748"/>
              <w:rPr>
                <w:rFonts w:ascii="Times New Roman" w:eastAsia="PMingLiU" w:hAnsi="Times New Roman"/>
                <w:b/>
                <w:bCs/>
                <w:sz w:val="18"/>
                <w:szCs w:val="18"/>
              </w:rPr>
            </w:pPr>
          </w:p>
          <w:p w14:paraId="528F7143" w14:textId="2DBA286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3F8FB71" w14:textId="77777777" w:rsidR="00B53E52" w:rsidRDefault="00B53E52">
            <w:pPr>
              <w:spacing w:before="0" w:after="0"/>
              <w:ind w:left="28"/>
              <w:rPr>
                <w:rFonts w:ascii="Times New Roman" w:eastAsia="PMingLiU" w:hAnsi="Times New Roman"/>
                <w:b/>
                <w:bCs/>
                <w:sz w:val="18"/>
                <w:szCs w:val="18"/>
              </w:rPr>
            </w:pPr>
          </w:p>
        </w:tc>
      </w:tr>
      <w:tr w:rsidR="00B53E52" w14:paraId="71BF783D" w14:textId="77777777" w:rsidTr="0039321F">
        <w:tc>
          <w:tcPr>
            <w:tcW w:w="703" w:type="dxa"/>
            <w:vAlign w:val="center"/>
          </w:tcPr>
          <w:p w14:paraId="79598B02" w14:textId="77467E21" w:rsidR="00B53E52" w:rsidRDefault="00AD7441">
            <w:pPr>
              <w:rPr>
                <w:rFonts w:ascii="Times New Roman" w:eastAsia="PMingLiU" w:hAnsi="Times New Roman"/>
                <w:sz w:val="18"/>
                <w:szCs w:val="18"/>
              </w:rPr>
            </w:pPr>
            <w:r>
              <w:rPr>
                <w:rFonts w:ascii="Times New Roman" w:hAnsi="Times New Roman"/>
                <w:sz w:val="18"/>
                <w:szCs w:val="18"/>
              </w:rPr>
              <w:t>1810</w:t>
            </w:r>
          </w:p>
        </w:tc>
        <w:tc>
          <w:tcPr>
            <w:tcW w:w="7371" w:type="dxa"/>
            <w:shd w:val="clear" w:color="auto" w:fill="auto"/>
          </w:tcPr>
          <w:p w14:paraId="7B36CD46"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2.3.5 </w:t>
            </w:r>
            <w:r>
              <w:rPr>
                <w:rFonts w:ascii="Times New Roman" w:hAnsi="Times New Roman"/>
                <w:b/>
                <w:sz w:val="18"/>
                <w:szCs w:val="18"/>
              </w:rPr>
              <w:t>Säkerställda obligationer med hög kvalitet på nivå 2B</w:t>
            </w:r>
          </w:p>
          <w:p w14:paraId="006DF8E2" w14:textId="77777777" w:rsidR="00B53E52" w:rsidRDefault="00B53E52">
            <w:pPr>
              <w:spacing w:before="0" w:after="0"/>
              <w:ind w:left="28"/>
              <w:rPr>
                <w:rFonts w:ascii="Times New Roman" w:eastAsia="PMingLiU" w:hAnsi="Times New Roman"/>
                <w:b/>
                <w:sz w:val="18"/>
                <w:szCs w:val="18"/>
              </w:rPr>
            </w:pPr>
          </w:p>
          <w:p w14:paraId="15F1B2B9"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tillgångar på nivå 2B i form av säkerställda obligationer med hög kvalitet (lånade).</w:t>
            </w:r>
          </w:p>
          <w:p w14:paraId="746214A8" w14:textId="77777777" w:rsidR="00B53E52" w:rsidRDefault="00B53E52">
            <w:pPr>
              <w:spacing w:before="0" w:after="0"/>
              <w:ind w:left="28"/>
              <w:rPr>
                <w:rFonts w:ascii="Times New Roman" w:eastAsia="PMingLiU" w:hAnsi="Times New Roman"/>
                <w:sz w:val="18"/>
                <w:szCs w:val="18"/>
              </w:rPr>
            </w:pPr>
          </w:p>
        </w:tc>
      </w:tr>
      <w:tr w:rsidR="00B53E52" w14:paraId="3EF89B3C" w14:textId="77777777" w:rsidTr="0039321F">
        <w:tc>
          <w:tcPr>
            <w:tcW w:w="703" w:type="dxa"/>
            <w:shd w:val="clear" w:color="auto" w:fill="FFFFFF"/>
            <w:vAlign w:val="center"/>
          </w:tcPr>
          <w:p w14:paraId="5974A07D" w14:textId="6661A515" w:rsidR="00B53E52" w:rsidRDefault="00AD7441">
            <w:pPr>
              <w:rPr>
                <w:rFonts w:ascii="Times New Roman" w:eastAsia="PMingLiU" w:hAnsi="Times New Roman"/>
                <w:sz w:val="18"/>
                <w:szCs w:val="18"/>
              </w:rPr>
            </w:pPr>
            <w:r>
              <w:rPr>
                <w:rFonts w:ascii="Times New Roman" w:hAnsi="Times New Roman"/>
                <w:sz w:val="18"/>
                <w:szCs w:val="18"/>
              </w:rPr>
              <w:t>1820</w:t>
            </w:r>
          </w:p>
        </w:tc>
        <w:tc>
          <w:tcPr>
            <w:tcW w:w="7371" w:type="dxa"/>
            <w:shd w:val="clear" w:color="auto" w:fill="FFFFFF"/>
          </w:tcPr>
          <w:p w14:paraId="6A3DBDA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2.3.5.1 Varav säkerhet som swappats uppfyller operativa krav</w:t>
            </w:r>
          </w:p>
          <w:p w14:paraId="5DA11B70" w14:textId="77777777" w:rsidR="00B53E52" w:rsidRDefault="00B53E52">
            <w:pPr>
              <w:spacing w:before="0" w:after="0"/>
              <w:ind w:left="28"/>
              <w:rPr>
                <w:rFonts w:ascii="Times New Roman" w:eastAsia="PMingLiU" w:hAnsi="Times New Roman"/>
                <w:b/>
                <w:bCs/>
                <w:sz w:val="18"/>
                <w:szCs w:val="18"/>
              </w:rPr>
            </w:pPr>
          </w:p>
          <w:p w14:paraId="08A66FE2"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2.3.5 ska kreditinstitutet rapportera</w:t>
            </w:r>
          </w:p>
          <w:p w14:paraId="741EDC8F" w14:textId="77777777" w:rsidR="00B53E52" w:rsidRDefault="00B53E52">
            <w:pPr>
              <w:spacing w:before="0" w:after="0"/>
              <w:ind w:left="28"/>
              <w:rPr>
                <w:rFonts w:ascii="Times New Roman" w:hAnsi="Times New Roman"/>
                <w:sz w:val="18"/>
              </w:rPr>
            </w:pPr>
          </w:p>
          <w:p w14:paraId="5F004146" w14:textId="3588575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7D506DA" w14:textId="77777777" w:rsidR="00B53E52" w:rsidRDefault="00B53E52">
            <w:pPr>
              <w:spacing w:before="0" w:after="0"/>
              <w:ind w:left="748"/>
              <w:rPr>
                <w:rFonts w:ascii="Times New Roman" w:eastAsia="PMingLiU" w:hAnsi="Times New Roman"/>
                <w:b/>
                <w:bCs/>
                <w:sz w:val="18"/>
                <w:szCs w:val="18"/>
              </w:rPr>
            </w:pPr>
          </w:p>
          <w:p w14:paraId="3274ACAB" w14:textId="0A4FF98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110DCEF" w14:textId="77777777" w:rsidR="00B53E52" w:rsidRDefault="00B53E52">
            <w:pPr>
              <w:spacing w:before="0" w:after="0"/>
              <w:ind w:left="28"/>
              <w:rPr>
                <w:rFonts w:ascii="Times New Roman" w:eastAsia="PMingLiU" w:hAnsi="Times New Roman"/>
                <w:b/>
                <w:bCs/>
                <w:sz w:val="18"/>
                <w:szCs w:val="18"/>
              </w:rPr>
            </w:pPr>
          </w:p>
        </w:tc>
      </w:tr>
      <w:tr w:rsidR="00B53E52" w14:paraId="5EC7A844" w14:textId="77777777" w:rsidTr="0039321F">
        <w:tc>
          <w:tcPr>
            <w:tcW w:w="703" w:type="dxa"/>
            <w:shd w:val="clear" w:color="auto" w:fill="FFFFFF"/>
            <w:vAlign w:val="center"/>
          </w:tcPr>
          <w:p w14:paraId="6268218A" w14:textId="4B070273" w:rsidR="00B53E52" w:rsidRDefault="00AD7441">
            <w:pPr>
              <w:rPr>
                <w:rFonts w:ascii="Times New Roman" w:eastAsia="PMingLiU" w:hAnsi="Times New Roman"/>
                <w:sz w:val="18"/>
                <w:szCs w:val="18"/>
              </w:rPr>
            </w:pPr>
            <w:r>
              <w:rPr>
                <w:rFonts w:ascii="Times New Roman" w:hAnsi="Times New Roman"/>
                <w:sz w:val="18"/>
                <w:szCs w:val="18"/>
              </w:rPr>
              <w:t>1830</w:t>
            </w:r>
          </w:p>
        </w:tc>
        <w:tc>
          <w:tcPr>
            <w:tcW w:w="7371" w:type="dxa"/>
            <w:shd w:val="clear" w:color="auto" w:fill="FFFFFF"/>
          </w:tcPr>
          <w:p w14:paraId="4FDB95A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2.3.6 </w:t>
            </w:r>
            <w:r>
              <w:rPr>
                <w:rFonts w:ascii="Times New Roman" w:hAnsi="Times New Roman"/>
                <w:b/>
                <w:sz w:val="18"/>
                <w:szCs w:val="18"/>
              </w:rPr>
              <w:t>Värdepapper med bakomliggande tillgångar på nivå 2B (kommersiella eller till enskilda, medlemsstat, CQS1)</w:t>
            </w:r>
          </w:p>
          <w:p w14:paraId="360A194A" w14:textId="77777777" w:rsidR="00B53E52" w:rsidRDefault="00B53E52">
            <w:pPr>
              <w:spacing w:before="0" w:after="0"/>
              <w:ind w:left="28"/>
              <w:rPr>
                <w:rFonts w:ascii="Times New Roman" w:eastAsia="PMingLiU" w:hAnsi="Times New Roman"/>
                <w:b/>
                <w:sz w:val="18"/>
                <w:szCs w:val="18"/>
              </w:rPr>
            </w:pPr>
          </w:p>
          <w:p w14:paraId="3C7906F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0A0E39AF" w14:textId="77777777" w:rsidR="00B53E52" w:rsidRDefault="00B53E52">
            <w:pPr>
              <w:spacing w:before="0" w:after="0"/>
              <w:ind w:left="28"/>
              <w:rPr>
                <w:rFonts w:ascii="Times New Roman" w:eastAsia="PMingLiU" w:hAnsi="Times New Roman"/>
                <w:sz w:val="18"/>
                <w:szCs w:val="18"/>
              </w:rPr>
            </w:pPr>
          </w:p>
        </w:tc>
      </w:tr>
      <w:tr w:rsidR="00B53E52" w14:paraId="7A55CC0B" w14:textId="77777777" w:rsidTr="0039321F">
        <w:tc>
          <w:tcPr>
            <w:tcW w:w="703" w:type="dxa"/>
            <w:shd w:val="clear" w:color="auto" w:fill="FFFFFF"/>
            <w:vAlign w:val="center"/>
          </w:tcPr>
          <w:p w14:paraId="2C8F33A9" w14:textId="66F5DE3A" w:rsidR="00B53E52" w:rsidRDefault="00AD7441">
            <w:pPr>
              <w:rPr>
                <w:rFonts w:ascii="Times New Roman" w:eastAsia="PMingLiU" w:hAnsi="Times New Roman"/>
                <w:sz w:val="18"/>
                <w:szCs w:val="18"/>
              </w:rPr>
            </w:pPr>
            <w:r>
              <w:rPr>
                <w:rFonts w:ascii="Times New Roman" w:hAnsi="Times New Roman"/>
                <w:sz w:val="18"/>
                <w:szCs w:val="18"/>
              </w:rPr>
              <w:t>1840</w:t>
            </w:r>
          </w:p>
        </w:tc>
        <w:tc>
          <w:tcPr>
            <w:tcW w:w="7371" w:type="dxa"/>
            <w:shd w:val="clear" w:color="auto" w:fill="FFFFFF"/>
          </w:tcPr>
          <w:p w14:paraId="0CBDB70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2.3.6.1 Varav säkerhet som swappats uppfyller operativa krav</w:t>
            </w:r>
          </w:p>
          <w:p w14:paraId="65228EAF" w14:textId="77777777" w:rsidR="00B53E52" w:rsidRDefault="00B53E52">
            <w:pPr>
              <w:spacing w:before="0" w:after="0"/>
              <w:ind w:left="28"/>
              <w:rPr>
                <w:rFonts w:ascii="Times New Roman" w:eastAsia="PMingLiU" w:hAnsi="Times New Roman"/>
                <w:b/>
                <w:bCs/>
                <w:sz w:val="18"/>
                <w:szCs w:val="18"/>
              </w:rPr>
            </w:pPr>
          </w:p>
          <w:p w14:paraId="79C8A9E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2.3.6 ska kreditinstitutet rapportera</w:t>
            </w:r>
          </w:p>
          <w:p w14:paraId="222C3847" w14:textId="77777777" w:rsidR="00B53E52" w:rsidRDefault="00B53E52">
            <w:pPr>
              <w:spacing w:before="0" w:after="0"/>
              <w:ind w:left="28"/>
              <w:rPr>
                <w:rFonts w:ascii="Times New Roman" w:hAnsi="Times New Roman"/>
                <w:sz w:val="18"/>
              </w:rPr>
            </w:pPr>
          </w:p>
          <w:p w14:paraId="1577B86A" w14:textId="39A4EEB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CEA6BF6" w14:textId="77777777" w:rsidR="00B53E52" w:rsidRDefault="00B53E52">
            <w:pPr>
              <w:spacing w:before="0" w:after="0"/>
              <w:ind w:left="748"/>
              <w:rPr>
                <w:rFonts w:ascii="Times New Roman" w:eastAsia="PMingLiU" w:hAnsi="Times New Roman"/>
                <w:b/>
                <w:bCs/>
                <w:sz w:val="18"/>
                <w:szCs w:val="18"/>
              </w:rPr>
            </w:pPr>
          </w:p>
          <w:p w14:paraId="383C91B6" w14:textId="0767DA8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6AEC8B0" w14:textId="77777777" w:rsidR="00B53E52" w:rsidRDefault="00B53E52">
            <w:pPr>
              <w:spacing w:before="0" w:after="0"/>
              <w:ind w:left="28"/>
              <w:rPr>
                <w:rFonts w:ascii="Times New Roman" w:eastAsia="PMingLiU" w:hAnsi="Times New Roman"/>
                <w:b/>
                <w:bCs/>
                <w:sz w:val="18"/>
                <w:szCs w:val="18"/>
              </w:rPr>
            </w:pPr>
          </w:p>
        </w:tc>
      </w:tr>
      <w:tr w:rsidR="00B53E52" w14:paraId="58892359" w14:textId="77777777" w:rsidTr="0039321F">
        <w:tc>
          <w:tcPr>
            <w:tcW w:w="703" w:type="dxa"/>
            <w:shd w:val="clear" w:color="auto" w:fill="FFFFFF"/>
            <w:vAlign w:val="center"/>
          </w:tcPr>
          <w:p w14:paraId="4881C678" w14:textId="015B38DB" w:rsidR="00B53E52" w:rsidRDefault="00AD7441">
            <w:pPr>
              <w:rPr>
                <w:rFonts w:ascii="Times New Roman" w:eastAsia="PMingLiU" w:hAnsi="Times New Roman"/>
                <w:sz w:val="18"/>
                <w:szCs w:val="18"/>
              </w:rPr>
            </w:pPr>
            <w:r>
              <w:rPr>
                <w:rFonts w:ascii="Times New Roman" w:hAnsi="Times New Roman"/>
                <w:sz w:val="18"/>
                <w:szCs w:val="18"/>
              </w:rPr>
              <w:t>1850</w:t>
            </w:r>
          </w:p>
        </w:tc>
        <w:tc>
          <w:tcPr>
            <w:tcW w:w="7371" w:type="dxa"/>
            <w:shd w:val="clear" w:color="auto" w:fill="FFFFFF"/>
          </w:tcPr>
          <w:p w14:paraId="35A7C8D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2.3.7 </w:t>
            </w:r>
            <w:r>
              <w:rPr>
                <w:rFonts w:ascii="Times New Roman" w:hAnsi="Times New Roman"/>
                <w:b/>
                <w:sz w:val="18"/>
                <w:szCs w:val="18"/>
              </w:rPr>
              <w:t>Andra på nivå 2B</w:t>
            </w:r>
          </w:p>
          <w:p w14:paraId="00D041B0" w14:textId="77777777" w:rsidR="00B53E52" w:rsidRDefault="00B53E52">
            <w:pPr>
              <w:spacing w:before="0" w:after="0"/>
              <w:ind w:left="28"/>
              <w:rPr>
                <w:rFonts w:ascii="Times New Roman" w:eastAsia="PMingLiU" w:hAnsi="Times New Roman"/>
                <w:b/>
                <w:sz w:val="18"/>
                <w:szCs w:val="18"/>
              </w:rPr>
            </w:pPr>
          </w:p>
          <w:p w14:paraId="5074BA27"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2916535F" w14:textId="77777777" w:rsidR="00B53E52" w:rsidRDefault="00B53E52">
            <w:pPr>
              <w:spacing w:before="0" w:after="0"/>
              <w:ind w:left="28"/>
              <w:rPr>
                <w:rFonts w:ascii="Times New Roman" w:eastAsia="PMingLiU" w:hAnsi="Times New Roman"/>
                <w:sz w:val="18"/>
                <w:szCs w:val="18"/>
              </w:rPr>
            </w:pPr>
          </w:p>
        </w:tc>
      </w:tr>
      <w:tr w:rsidR="00B53E52" w14:paraId="19A114FE" w14:textId="77777777" w:rsidTr="0039321F">
        <w:tc>
          <w:tcPr>
            <w:tcW w:w="703" w:type="dxa"/>
            <w:shd w:val="clear" w:color="auto" w:fill="FFFFFF"/>
            <w:vAlign w:val="center"/>
          </w:tcPr>
          <w:p w14:paraId="201E043F" w14:textId="23A0DE9C" w:rsidR="00B53E52" w:rsidRDefault="00AD7441">
            <w:pPr>
              <w:rPr>
                <w:rFonts w:ascii="Times New Roman" w:eastAsia="PMingLiU" w:hAnsi="Times New Roman"/>
                <w:sz w:val="18"/>
                <w:szCs w:val="18"/>
              </w:rPr>
            </w:pPr>
            <w:r>
              <w:rPr>
                <w:rFonts w:ascii="Times New Roman" w:hAnsi="Times New Roman"/>
                <w:sz w:val="18"/>
                <w:szCs w:val="18"/>
              </w:rPr>
              <w:t>1860</w:t>
            </w:r>
          </w:p>
        </w:tc>
        <w:tc>
          <w:tcPr>
            <w:tcW w:w="7371" w:type="dxa"/>
            <w:shd w:val="clear" w:color="auto" w:fill="FFFFFF"/>
          </w:tcPr>
          <w:p w14:paraId="3A95A27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2.3.7.1 Varav säkerhet som swappats uppfyller operativa krav</w:t>
            </w:r>
          </w:p>
          <w:p w14:paraId="19870800" w14:textId="77777777" w:rsidR="00B53E52" w:rsidRDefault="00B53E52">
            <w:pPr>
              <w:spacing w:before="0" w:after="0"/>
              <w:ind w:left="28"/>
              <w:rPr>
                <w:rFonts w:ascii="Times New Roman" w:eastAsia="PMingLiU" w:hAnsi="Times New Roman"/>
                <w:b/>
                <w:bCs/>
                <w:sz w:val="18"/>
                <w:szCs w:val="18"/>
              </w:rPr>
            </w:pPr>
          </w:p>
          <w:p w14:paraId="6C4AAE2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2.3.7 ska kreditinstitutet rapportera</w:t>
            </w:r>
          </w:p>
          <w:p w14:paraId="080728CB" w14:textId="77777777" w:rsidR="00B53E52" w:rsidRDefault="00B53E52">
            <w:pPr>
              <w:spacing w:before="0" w:after="0"/>
              <w:ind w:left="28"/>
              <w:rPr>
                <w:rFonts w:ascii="Times New Roman" w:hAnsi="Times New Roman"/>
                <w:sz w:val="18"/>
              </w:rPr>
            </w:pPr>
          </w:p>
          <w:p w14:paraId="15B4B084" w14:textId="1C69099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FE47758" w14:textId="77777777" w:rsidR="00B53E52" w:rsidRDefault="00B53E52">
            <w:pPr>
              <w:spacing w:before="0" w:after="0"/>
              <w:ind w:left="748"/>
              <w:rPr>
                <w:rFonts w:ascii="Times New Roman" w:eastAsia="PMingLiU" w:hAnsi="Times New Roman"/>
                <w:b/>
                <w:bCs/>
                <w:sz w:val="18"/>
                <w:szCs w:val="18"/>
              </w:rPr>
            </w:pPr>
          </w:p>
          <w:p w14:paraId="0AC33813" w14:textId="04A1BFC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E4AE0DA" w14:textId="77777777" w:rsidR="00B53E52" w:rsidRDefault="00B53E52">
            <w:pPr>
              <w:spacing w:before="0" w:after="0"/>
              <w:ind w:left="28"/>
              <w:rPr>
                <w:rFonts w:ascii="Times New Roman" w:eastAsia="PMingLiU" w:hAnsi="Times New Roman"/>
                <w:b/>
                <w:bCs/>
                <w:sz w:val="18"/>
                <w:szCs w:val="18"/>
              </w:rPr>
            </w:pPr>
          </w:p>
        </w:tc>
      </w:tr>
      <w:tr w:rsidR="00B53E52" w14:paraId="7ADAC5C5" w14:textId="77777777" w:rsidTr="0039321F">
        <w:tc>
          <w:tcPr>
            <w:tcW w:w="703" w:type="dxa"/>
            <w:shd w:val="clear" w:color="auto" w:fill="FFFFFF"/>
            <w:vAlign w:val="center"/>
          </w:tcPr>
          <w:p w14:paraId="53AF093F" w14:textId="6D88D139" w:rsidR="00B53E52" w:rsidRDefault="00AD7441">
            <w:pPr>
              <w:rPr>
                <w:rFonts w:ascii="Times New Roman" w:eastAsia="PMingLiU" w:hAnsi="Times New Roman"/>
                <w:sz w:val="18"/>
                <w:szCs w:val="18"/>
              </w:rPr>
            </w:pPr>
            <w:r>
              <w:rPr>
                <w:rFonts w:ascii="Times New Roman" w:hAnsi="Times New Roman"/>
                <w:sz w:val="18"/>
                <w:szCs w:val="18"/>
              </w:rPr>
              <w:t>1870</w:t>
            </w:r>
          </w:p>
        </w:tc>
        <w:tc>
          <w:tcPr>
            <w:tcW w:w="7371" w:type="dxa"/>
            <w:shd w:val="clear" w:color="auto" w:fill="FFFFFF"/>
          </w:tcPr>
          <w:p w14:paraId="7D029FD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2.3.8 </w:t>
            </w:r>
            <w:r>
              <w:rPr>
                <w:rFonts w:ascii="Times New Roman" w:hAnsi="Times New Roman"/>
                <w:b/>
                <w:sz w:val="18"/>
                <w:szCs w:val="18"/>
              </w:rPr>
              <w:t>Icke-likvida tillgångar</w:t>
            </w:r>
          </w:p>
          <w:p w14:paraId="68BAA86F" w14:textId="77777777" w:rsidR="00B53E52" w:rsidRDefault="00B53E52">
            <w:pPr>
              <w:spacing w:before="0" w:after="0"/>
              <w:ind w:left="28"/>
              <w:rPr>
                <w:rFonts w:ascii="Times New Roman" w:eastAsia="PMingLiU" w:hAnsi="Times New Roman"/>
                <w:b/>
                <w:sz w:val="18"/>
                <w:szCs w:val="18"/>
              </w:rPr>
            </w:pPr>
          </w:p>
          <w:p w14:paraId="5BDCA67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tillgångar på nivå 2A </w:t>
            </w:r>
            <w:r>
              <w:rPr>
                <w:rFonts w:ascii="Times New Roman" w:hAnsi="Times New Roman"/>
                <w:bCs/>
                <w:sz w:val="18"/>
                <w:szCs w:val="18"/>
              </w:rPr>
              <w:t>(utlånade) mot icke-likvida tillgångar (lånade).</w:t>
            </w:r>
          </w:p>
          <w:p w14:paraId="3AEB95B3" w14:textId="77777777" w:rsidR="00B53E52" w:rsidRDefault="00B53E52">
            <w:pPr>
              <w:spacing w:before="0" w:after="0"/>
              <w:ind w:left="28"/>
              <w:rPr>
                <w:rFonts w:ascii="Times New Roman" w:eastAsia="PMingLiU" w:hAnsi="Times New Roman"/>
                <w:sz w:val="18"/>
                <w:szCs w:val="18"/>
              </w:rPr>
            </w:pPr>
          </w:p>
        </w:tc>
      </w:tr>
      <w:tr w:rsidR="00B53E52" w14:paraId="6F4C20FB" w14:textId="77777777" w:rsidTr="0039321F">
        <w:tc>
          <w:tcPr>
            <w:tcW w:w="703" w:type="dxa"/>
            <w:shd w:val="clear" w:color="auto" w:fill="auto"/>
            <w:vAlign w:val="center"/>
          </w:tcPr>
          <w:p w14:paraId="35E21D4A" w14:textId="34CF7926" w:rsidR="00B53E52" w:rsidRDefault="00AD7441">
            <w:pPr>
              <w:rPr>
                <w:rFonts w:ascii="Times New Roman" w:eastAsia="PMingLiU" w:hAnsi="Times New Roman"/>
                <w:sz w:val="18"/>
                <w:szCs w:val="18"/>
              </w:rPr>
            </w:pPr>
            <w:r>
              <w:rPr>
                <w:rFonts w:ascii="Times New Roman" w:hAnsi="Times New Roman"/>
                <w:sz w:val="18"/>
                <w:szCs w:val="18"/>
              </w:rPr>
              <w:t>1880</w:t>
            </w:r>
          </w:p>
        </w:tc>
        <w:tc>
          <w:tcPr>
            <w:tcW w:w="7371" w:type="dxa"/>
            <w:shd w:val="clear" w:color="auto" w:fill="auto"/>
          </w:tcPr>
          <w:p w14:paraId="3E8A6A2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2.3.8.1 Varav säkerhet som swappats uppfyller operativa krav</w:t>
            </w:r>
          </w:p>
          <w:p w14:paraId="5F169AC7" w14:textId="77777777" w:rsidR="00B53E52" w:rsidRDefault="00B53E52">
            <w:pPr>
              <w:spacing w:before="0" w:after="0"/>
              <w:ind w:left="28"/>
              <w:rPr>
                <w:rFonts w:ascii="Times New Roman" w:eastAsia="PMingLiU" w:hAnsi="Times New Roman"/>
                <w:b/>
                <w:bCs/>
                <w:sz w:val="18"/>
                <w:szCs w:val="18"/>
              </w:rPr>
            </w:pPr>
          </w:p>
          <w:p w14:paraId="013CAAE0" w14:textId="516EE386" w:rsidR="00B53E52" w:rsidRDefault="00F71050">
            <w:pPr>
              <w:spacing w:before="0" w:after="0"/>
              <w:ind w:left="28"/>
              <w:rPr>
                <w:rFonts w:ascii="Times New Roman" w:hAnsi="Times New Roman"/>
                <w:sz w:val="18"/>
              </w:rPr>
            </w:pPr>
            <w:r>
              <w:rPr>
                <w:rFonts w:ascii="Times New Roman" w:hAnsi="Times New Roman"/>
                <w:sz w:val="18"/>
              </w:rPr>
              <w:t>Av transaktionerna under post 2.3.8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0F73FA0B" w14:textId="77777777" w:rsidR="00B53E52" w:rsidRDefault="00B53E52">
            <w:pPr>
              <w:spacing w:before="0" w:after="0"/>
              <w:ind w:left="28"/>
              <w:rPr>
                <w:rFonts w:ascii="Times New Roman" w:eastAsia="PMingLiU" w:hAnsi="Times New Roman"/>
                <w:b/>
                <w:bCs/>
                <w:sz w:val="18"/>
                <w:szCs w:val="18"/>
              </w:rPr>
            </w:pPr>
          </w:p>
        </w:tc>
      </w:tr>
      <w:tr w:rsidR="00B53E52" w14:paraId="7EE0EB61" w14:textId="77777777" w:rsidTr="0039321F">
        <w:tc>
          <w:tcPr>
            <w:tcW w:w="703" w:type="dxa"/>
            <w:shd w:val="clear" w:color="auto" w:fill="auto"/>
            <w:vAlign w:val="center"/>
          </w:tcPr>
          <w:p w14:paraId="569A303C" w14:textId="16676539" w:rsidR="00B53E52" w:rsidRDefault="00AD7441">
            <w:pPr>
              <w:rPr>
                <w:rFonts w:ascii="Times New Roman" w:eastAsia="PMingLiU" w:hAnsi="Times New Roman"/>
                <w:sz w:val="18"/>
                <w:szCs w:val="18"/>
              </w:rPr>
            </w:pPr>
            <w:r>
              <w:rPr>
                <w:rFonts w:ascii="Times New Roman" w:hAnsi="Times New Roman"/>
                <w:sz w:val="18"/>
                <w:szCs w:val="18"/>
              </w:rPr>
              <w:t>1890</w:t>
            </w:r>
          </w:p>
        </w:tc>
        <w:tc>
          <w:tcPr>
            <w:tcW w:w="7371" w:type="dxa"/>
            <w:shd w:val="clear" w:color="auto" w:fill="auto"/>
          </w:tcPr>
          <w:p w14:paraId="7439575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 </w:t>
            </w:r>
            <w:r>
              <w:rPr>
                <w:rFonts w:ascii="Times New Roman" w:hAnsi="Times New Roman"/>
                <w:b/>
                <w:sz w:val="18"/>
                <w:szCs w:val="18"/>
              </w:rPr>
              <w:t>Summa för transaktioner där värdepapper med bakomliggande tillgångar på nivå 2B (bostadslån eller bil, CQS1) lånas ut och följande säkerhet lånas:</w:t>
            </w:r>
          </w:p>
          <w:p w14:paraId="56D9AEBA" w14:textId="77777777" w:rsidR="00B53E52" w:rsidRDefault="00B53E52">
            <w:pPr>
              <w:spacing w:before="0" w:after="0"/>
              <w:ind w:left="28"/>
              <w:rPr>
                <w:rFonts w:ascii="Times New Roman" w:eastAsia="PMingLiU" w:hAnsi="Times New Roman"/>
                <w:sz w:val="18"/>
                <w:szCs w:val="18"/>
              </w:rPr>
            </w:pPr>
          </w:p>
          <w:p w14:paraId="7810FFE4" w14:textId="261B5A48"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3F35C45D" w14:textId="77777777" w:rsidR="00B53E52" w:rsidRDefault="00B53E52">
            <w:pPr>
              <w:spacing w:before="0" w:after="0"/>
              <w:ind w:left="28"/>
              <w:rPr>
                <w:rFonts w:ascii="Times New Roman" w:eastAsia="PMingLiU" w:hAnsi="Times New Roman"/>
                <w:bCs/>
                <w:sz w:val="18"/>
                <w:szCs w:val="18"/>
              </w:rPr>
            </w:pPr>
          </w:p>
          <w:p w14:paraId="0CBB0B6A"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 för transaktioner där värdepapper med bakomliggande tillgångar på nivå 2B (bostadslån eller bil, CQS1) lånas ut.</w:t>
            </w:r>
          </w:p>
          <w:p w14:paraId="7EB19CFF" w14:textId="77777777" w:rsidR="00B53E52" w:rsidRDefault="00B53E52">
            <w:pPr>
              <w:spacing w:before="0" w:after="0"/>
              <w:ind w:left="28"/>
              <w:rPr>
                <w:rFonts w:ascii="Times New Roman" w:eastAsia="PMingLiU" w:hAnsi="Times New Roman"/>
                <w:bCs/>
                <w:sz w:val="18"/>
                <w:szCs w:val="18"/>
              </w:rPr>
            </w:pPr>
          </w:p>
        </w:tc>
      </w:tr>
      <w:tr w:rsidR="00B53E52" w14:paraId="06BCCD08" w14:textId="77777777" w:rsidTr="0039321F">
        <w:tc>
          <w:tcPr>
            <w:tcW w:w="703" w:type="dxa"/>
            <w:shd w:val="clear" w:color="auto" w:fill="FFFFFF"/>
            <w:vAlign w:val="center"/>
          </w:tcPr>
          <w:p w14:paraId="15B2D51D" w14:textId="17A2FAF3" w:rsidR="00B53E52" w:rsidRDefault="00AD7441">
            <w:pPr>
              <w:rPr>
                <w:rFonts w:ascii="Times New Roman" w:eastAsia="PMingLiU" w:hAnsi="Times New Roman"/>
                <w:sz w:val="18"/>
                <w:szCs w:val="18"/>
              </w:rPr>
            </w:pPr>
            <w:r>
              <w:rPr>
                <w:rFonts w:ascii="Times New Roman" w:hAnsi="Times New Roman"/>
                <w:sz w:val="18"/>
                <w:szCs w:val="18"/>
              </w:rPr>
              <w:t>1900</w:t>
            </w:r>
          </w:p>
        </w:tc>
        <w:tc>
          <w:tcPr>
            <w:tcW w:w="7371" w:type="dxa"/>
            <w:shd w:val="clear" w:color="auto" w:fill="FFFFFF"/>
          </w:tcPr>
          <w:p w14:paraId="08A66A2B"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2.4.1 </w:t>
            </w:r>
            <w:r>
              <w:rPr>
                <w:rFonts w:ascii="Times New Roman" w:hAnsi="Times New Roman"/>
                <w:b/>
                <w:bCs/>
                <w:sz w:val="18"/>
                <w:szCs w:val="18"/>
              </w:rPr>
              <w:t>Tillgångar på nivå 1 (utom säkerställda obligationer med extremt hög kvalitet)</w:t>
            </w:r>
          </w:p>
          <w:p w14:paraId="7343A2AC" w14:textId="77777777" w:rsidR="00B53E52" w:rsidRDefault="00F71050">
            <w:pPr>
              <w:autoSpaceDE w:val="0"/>
              <w:autoSpaceDN w:val="0"/>
              <w:adjustRightInd w:val="0"/>
              <w:spacing w:before="0" w:after="0"/>
              <w:rPr>
                <w:rFonts w:ascii="Times New Roman" w:eastAsia="PMingLiU" w:hAnsi="Times New Roman"/>
                <w:bCs/>
                <w:sz w:val="18"/>
              </w:rPr>
            </w:pPr>
            <w:r>
              <w:rPr>
                <w:rFonts w:ascii="Times New Roman" w:hAnsi="Times New Roman"/>
                <w:bCs/>
                <w:sz w:val="18"/>
              </w:rPr>
              <w:t>Transaktioner i vilka institutet har swappat värdepapper med bakomliggande tillgångar på nivå 2B (bostadslån eller bil, CQS1)</w:t>
            </w:r>
            <w:r>
              <w:rPr>
                <w:rFonts w:ascii="Times New Roman" w:hAnsi="Times New Roman"/>
                <w:sz w:val="18"/>
              </w:rPr>
              <w:t xml:space="preserve"> </w:t>
            </w:r>
            <w:r>
              <w:rPr>
                <w:rFonts w:ascii="Times New Roman" w:hAnsi="Times New Roman"/>
                <w:bCs/>
                <w:sz w:val="18"/>
              </w:rPr>
              <w:t>(utlånade) mot tillgångar på nivå 1 utom säkerställda obligationer med extremt hög kvalitet (lånade).</w:t>
            </w:r>
          </w:p>
          <w:p w14:paraId="04C4A363" w14:textId="77777777" w:rsidR="00B53E52" w:rsidRDefault="00B53E52">
            <w:pPr>
              <w:autoSpaceDE w:val="0"/>
              <w:autoSpaceDN w:val="0"/>
              <w:adjustRightInd w:val="0"/>
              <w:spacing w:before="0" w:after="0"/>
              <w:rPr>
                <w:rFonts w:ascii="Times New Roman" w:eastAsia="PMingLiU" w:hAnsi="Times New Roman"/>
                <w:b/>
                <w:sz w:val="18"/>
                <w:szCs w:val="18"/>
              </w:rPr>
            </w:pPr>
          </w:p>
        </w:tc>
      </w:tr>
      <w:tr w:rsidR="00B53E52" w14:paraId="72EB068F" w14:textId="77777777" w:rsidTr="0039321F">
        <w:tc>
          <w:tcPr>
            <w:tcW w:w="703" w:type="dxa"/>
            <w:shd w:val="clear" w:color="auto" w:fill="FFFFFF"/>
            <w:vAlign w:val="center"/>
          </w:tcPr>
          <w:p w14:paraId="14126B00" w14:textId="6281FB71" w:rsidR="00B53E52" w:rsidRDefault="00AD7441">
            <w:pPr>
              <w:rPr>
                <w:rFonts w:ascii="Times New Roman" w:eastAsia="PMingLiU" w:hAnsi="Times New Roman"/>
                <w:sz w:val="18"/>
                <w:szCs w:val="18"/>
              </w:rPr>
            </w:pPr>
            <w:r>
              <w:rPr>
                <w:rFonts w:ascii="Times New Roman" w:hAnsi="Times New Roman"/>
                <w:sz w:val="18"/>
                <w:szCs w:val="18"/>
              </w:rPr>
              <w:t>1910</w:t>
            </w:r>
          </w:p>
        </w:tc>
        <w:tc>
          <w:tcPr>
            <w:tcW w:w="7371" w:type="dxa"/>
            <w:shd w:val="clear" w:color="auto" w:fill="FFFFFF"/>
          </w:tcPr>
          <w:p w14:paraId="219F903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2.4.1.1 Varav säkerhet som swappats uppfyller operativa krav</w:t>
            </w:r>
          </w:p>
          <w:p w14:paraId="016CE7E0" w14:textId="77777777" w:rsidR="00B53E52" w:rsidRDefault="00B53E52">
            <w:pPr>
              <w:spacing w:before="0" w:after="0"/>
              <w:ind w:left="28"/>
              <w:rPr>
                <w:rFonts w:ascii="Times New Roman" w:eastAsia="PMingLiU" w:hAnsi="Times New Roman"/>
                <w:b/>
                <w:bCs/>
                <w:sz w:val="18"/>
                <w:szCs w:val="18"/>
              </w:rPr>
            </w:pPr>
          </w:p>
          <w:p w14:paraId="4A0837F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2.4.1 ska kreditinstitutet rapportera</w:t>
            </w:r>
          </w:p>
          <w:p w14:paraId="385701E7" w14:textId="77777777" w:rsidR="00B53E52" w:rsidRDefault="00B53E52">
            <w:pPr>
              <w:spacing w:before="0" w:after="0"/>
              <w:ind w:left="28"/>
              <w:rPr>
                <w:rFonts w:ascii="Times New Roman" w:hAnsi="Times New Roman"/>
                <w:sz w:val="18"/>
              </w:rPr>
            </w:pPr>
          </w:p>
          <w:p w14:paraId="7CF0C8B1" w14:textId="354367B3"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C501CF8" w14:textId="77777777" w:rsidR="00B53E52" w:rsidRDefault="00B53E52">
            <w:pPr>
              <w:spacing w:before="0" w:after="0"/>
              <w:ind w:left="748"/>
              <w:rPr>
                <w:rFonts w:ascii="Times New Roman" w:eastAsia="PMingLiU" w:hAnsi="Times New Roman"/>
                <w:b/>
                <w:bCs/>
                <w:sz w:val="18"/>
                <w:szCs w:val="18"/>
              </w:rPr>
            </w:pPr>
          </w:p>
          <w:p w14:paraId="68743ADF" w14:textId="75EE20C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E03629D" w14:textId="77777777" w:rsidR="00B53E52" w:rsidRDefault="00B53E52">
            <w:pPr>
              <w:spacing w:before="0" w:after="0"/>
              <w:ind w:left="28"/>
              <w:rPr>
                <w:rFonts w:ascii="Times New Roman" w:eastAsia="PMingLiU" w:hAnsi="Times New Roman"/>
                <w:b/>
                <w:bCs/>
                <w:sz w:val="18"/>
                <w:szCs w:val="18"/>
              </w:rPr>
            </w:pPr>
          </w:p>
        </w:tc>
      </w:tr>
      <w:tr w:rsidR="00B53E52" w14:paraId="34E52ED3" w14:textId="77777777" w:rsidTr="0039321F">
        <w:tc>
          <w:tcPr>
            <w:tcW w:w="703" w:type="dxa"/>
            <w:shd w:val="clear" w:color="auto" w:fill="FFFFFF"/>
            <w:vAlign w:val="center"/>
          </w:tcPr>
          <w:p w14:paraId="3D67A0DF" w14:textId="2F97FC9D" w:rsidR="00B53E52" w:rsidRDefault="00AD7441">
            <w:pPr>
              <w:rPr>
                <w:rFonts w:ascii="Times New Roman" w:eastAsia="PMingLiU" w:hAnsi="Times New Roman"/>
                <w:sz w:val="18"/>
                <w:szCs w:val="18"/>
              </w:rPr>
            </w:pPr>
            <w:r>
              <w:rPr>
                <w:rFonts w:ascii="Times New Roman" w:hAnsi="Times New Roman"/>
                <w:sz w:val="18"/>
                <w:szCs w:val="18"/>
              </w:rPr>
              <w:t>1920</w:t>
            </w:r>
          </w:p>
        </w:tc>
        <w:tc>
          <w:tcPr>
            <w:tcW w:w="7371" w:type="dxa"/>
            <w:shd w:val="clear" w:color="auto" w:fill="FFFFFF"/>
          </w:tcPr>
          <w:p w14:paraId="4B936DD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2.4.2 </w:t>
            </w:r>
            <w:r>
              <w:rPr>
                <w:rFonts w:ascii="Times New Roman" w:hAnsi="Times New Roman"/>
                <w:b/>
                <w:sz w:val="18"/>
                <w:szCs w:val="18"/>
              </w:rPr>
              <w:t>Säkerställda obligationer med extremt hög kvalitet på nivå 1</w:t>
            </w:r>
          </w:p>
          <w:p w14:paraId="71E9C158" w14:textId="77777777" w:rsidR="00B53E52" w:rsidRDefault="00B53E52">
            <w:pPr>
              <w:spacing w:before="0" w:after="0"/>
              <w:ind w:left="28"/>
              <w:rPr>
                <w:rFonts w:ascii="Times New Roman" w:eastAsia="PMingLiU" w:hAnsi="Times New Roman"/>
                <w:b/>
                <w:sz w:val="18"/>
                <w:szCs w:val="18"/>
              </w:rPr>
            </w:pPr>
          </w:p>
          <w:p w14:paraId="2FAB50E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w:t>
            </w:r>
            <w:r>
              <w:rPr>
                <w:rFonts w:ascii="Times New Roman" w:hAnsi="Times New Roman"/>
                <w:sz w:val="18"/>
                <w:szCs w:val="18"/>
              </w:rPr>
              <w:t xml:space="preserve"> </w:t>
            </w:r>
            <w:r>
              <w:rPr>
                <w:rFonts w:ascii="Times New Roman" w:hAnsi="Times New Roman"/>
                <w:bCs/>
                <w:sz w:val="18"/>
                <w:szCs w:val="18"/>
              </w:rPr>
              <w:t>(utlånade) mot tillgångar på nivå 1 i form av säkerställda obligationer med extremt hög kvalitet (lånade).</w:t>
            </w:r>
          </w:p>
          <w:p w14:paraId="5A4C1C43" w14:textId="77777777" w:rsidR="00B53E52" w:rsidRDefault="00B53E52">
            <w:pPr>
              <w:spacing w:before="0" w:after="0"/>
              <w:ind w:left="28"/>
              <w:rPr>
                <w:rFonts w:ascii="Times New Roman" w:eastAsia="PMingLiU" w:hAnsi="Times New Roman"/>
                <w:szCs w:val="18"/>
              </w:rPr>
            </w:pPr>
          </w:p>
        </w:tc>
      </w:tr>
      <w:tr w:rsidR="00B53E52" w14:paraId="21ECA296" w14:textId="77777777" w:rsidTr="0039321F">
        <w:tc>
          <w:tcPr>
            <w:tcW w:w="703" w:type="dxa"/>
            <w:shd w:val="clear" w:color="auto" w:fill="FFFFFF"/>
            <w:vAlign w:val="center"/>
          </w:tcPr>
          <w:p w14:paraId="5742317D" w14:textId="74C2CF59" w:rsidR="00B53E52" w:rsidRDefault="00AD7441">
            <w:pPr>
              <w:rPr>
                <w:rFonts w:ascii="Times New Roman" w:eastAsia="PMingLiU" w:hAnsi="Times New Roman"/>
                <w:sz w:val="18"/>
                <w:szCs w:val="18"/>
              </w:rPr>
            </w:pPr>
            <w:r>
              <w:rPr>
                <w:rFonts w:ascii="Times New Roman" w:hAnsi="Times New Roman"/>
                <w:sz w:val="18"/>
                <w:szCs w:val="18"/>
              </w:rPr>
              <w:t>1930</w:t>
            </w:r>
          </w:p>
        </w:tc>
        <w:tc>
          <w:tcPr>
            <w:tcW w:w="7371" w:type="dxa"/>
            <w:shd w:val="clear" w:color="auto" w:fill="FFFFFF"/>
          </w:tcPr>
          <w:p w14:paraId="2171644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2.4.2.1 Varav säkerhet som swappats uppfyller operativa krav</w:t>
            </w:r>
          </w:p>
          <w:p w14:paraId="16209F6F" w14:textId="77777777" w:rsidR="00B53E52" w:rsidRDefault="00B53E52">
            <w:pPr>
              <w:spacing w:before="0" w:after="0"/>
              <w:ind w:left="28"/>
              <w:rPr>
                <w:rFonts w:ascii="Times New Roman" w:eastAsia="PMingLiU" w:hAnsi="Times New Roman"/>
                <w:b/>
                <w:bCs/>
                <w:sz w:val="18"/>
                <w:szCs w:val="18"/>
              </w:rPr>
            </w:pPr>
          </w:p>
          <w:p w14:paraId="7C911C2B"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2.4.2 ska kreditinstitutet rapportera</w:t>
            </w:r>
          </w:p>
          <w:p w14:paraId="65F29C53" w14:textId="77777777" w:rsidR="00B53E52" w:rsidRDefault="00B53E52">
            <w:pPr>
              <w:spacing w:before="0" w:after="0"/>
              <w:ind w:left="28"/>
              <w:rPr>
                <w:rFonts w:ascii="Times New Roman" w:hAnsi="Times New Roman"/>
                <w:sz w:val="18"/>
              </w:rPr>
            </w:pPr>
          </w:p>
          <w:p w14:paraId="2763FBFD" w14:textId="2033E17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1C6D899" w14:textId="77777777" w:rsidR="00B53E52" w:rsidRDefault="00B53E52">
            <w:pPr>
              <w:spacing w:before="0" w:after="0"/>
              <w:ind w:left="748"/>
              <w:rPr>
                <w:rFonts w:ascii="Times New Roman" w:eastAsia="PMingLiU" w:hAnsi="Times New Roman"/>
                <w:b/>
                <w:bCs/>
                <w:sz w:val="18"/>
                <w:szCs w:val="18"/>
              </w:rPr>
            </w:pPr>
          </w:p>
          <w:p w14:paraId="04704E8F" w14:textId="015D678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638289C8" w14:textId="77777777" w:rsidR="00B53E52" w:rsidRDefault="00B53E52">
            <w:pPr>
              <w:spacing w:before="0" w:after="0"/>
              <w:ind w:left="28"/>
              <w:rPr>
                <w:rFonts w:ascii="Times New Roman" w:eastAsia="PMingLiU" w:hAnsi="Times New Roman"/>
                <w:b/>
                <w:bCs/>
                <w:sz w:val="18"/>
                <w:szCs w:val="18"/>
              </w:rPr>
            </w:pPr>
          </w:p>
        </w:tc>
      </w:tr>
      <w:tr w:rsidR="00B53E52" w14:paraId="47FF1AA8" w14:textId="77777777" w:rsidTr="0039321F">
        <w:tc>
          <w:tcPr>
            <w:tcW w:w="703" w:type="dxa"/>
            <w:shd w:val="clear" w:color="auto" w:fill="FFFFFF"/>
            <w:vAlign w:val="center"/>
          </w:tcPr>
          <w:p w14:paraId="0E2621AC" w14:textId="70999200" w:rsidR="00B53E52" w:rsidRDefault="00AD7441">
            <w:pPr>
              <w:rPr>
                <w:rFonts w:ascii="Times New Roman" w:eastAsia="PMingLiU" w:hAnsi="Times New Roman"/>
                <w:sz w:val="18"/>
                <w:szCs w:val="18"/>
              </w:rPr>
            </w:pPr>
            <w:r>
              <w:rPr>
                <w:rFonts w:ascii="Times New Roman" w:hAnsi="Times New Roman"/>
                <w:sz w:val="18"/>
                <w:szCs w:val="18"/>
              </w:rPr>
              <w:t>1940</w:t>
            </w:r>
          </w:p>
        </w:tc>
        <w:tc>
          <w:tcPr>
            <w:tcW w:w="7371" w:type="dxa"/>
            <w:shd w:val="clear" w:color="auto" w:fill="FFFFFF"/>
          </w:tcPr>
          <w:p w14:paraId="67E67A6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2.4.3 </w:t>
            </w:r>
            <w:r>
              <w:rPr>
                <w:rFonts w:ascii="Times New Roman" w:hAnsi="Times New Roman"/>
                <w:b/>
                <w:sz w:val="18"/>
                <w:szCs w:val="18"/>
              </w:rPr>
              <w:t>Tillgångar på nivå 2A</w:t>
            </w:r>
          </w:p>
          <w:p w14:paraId="0FF2C718" w14:textId="77777777" w:rsidR="00B53E52" w:rsidRDefault="00B53E52">
            <w:pPr>
              <w:spacing w:before="0" w:after="0"/>
              <w:ind w:left="28"/>
              <w:rPr>
                <w:rFonts w:ascii="Times New Roman" w:eastAsia="PMingLiU" w:hAnsi="Times New Roman"/>
                <w:b/>
                <w:sz w:val="18"/>
                <w:szCs w:val="18"/>
              </w:rPr>
            </w:pPr>
          </w:p>
          <w:p w14:paraId="6FCC98F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w:t>
            </w:r>
            <w:r>
              <w:rPr>
                <w:rFonts w:ascii="Times New Roman" w:hAnsi="Times New Roman"/>
                <w:sz w:val="18"/>
                <w:szCs w:val="18"/>
              </w:rPr>
              <w:t xml:space="preserve"> </w:t>
            </w:r>
            <w:r>
              <w:rPr>
                <w:rFonts w:ascii="Times New Roman" w:hAnsi="Times New Roman"/>
                <w:bCs/>
                <w:sz w:val="18"/>
                <w:szCs w:val="18"/>
              </w:rPr>
              <w:t>(utlånade) mot tillgångar på nivå 2A (lånade).</w:t>
            </w:r>
          </w:p>
          <w:p w14:paraId="171627BC" w14:textId="77777777" w:rsidR="00B53E52" w:rsidRDefault="00B53E52">
            <w:pPr>
              <w:spacing w:before="0" w:after="0"/>
              <w:ind w:left="28"/>
              <w:rPr>
                <w:rFonts w:ascii="Times New Roman" w:eastAsia="PMingLiU" w:hAnsi="Times New Roman"/>
                <w:szCs w:val="18"/>
              </w:rPr>
            </w:pPr>
          </w:p>
        </w:tc>
      </w:tr>
      <w:tr w:rsidR="00B53E52" w14:paraId="618E5D59" w14:textId="77777777" w:rsidTr="0039321F">
        <w:tc>
          <w:tcPr>
            <w:tcW w:w="703" w:type="dxa"/>
            <w:shd w:val="clear" w:color="auto" w:fill="FFFFFF"/>
            <w:vAlign w:val="center"/>
          </w:tcPr>
          <w:p w14:paraId="20AE8430" w14:textId="4E82EFD4" w:rsidR="00B53E52" w:rsidRDefault="00AD7441">
            <w:pPr>
              <w:rPr>
                <w:rFonts w:ascii="Times New Roman" w:eastAsia="PMingLiU" w:hAnsi="Times New Roman"/>
                <w:sz w:val="18"/>
                <w:szCs w:val="18"/>
              </w:rPr>
            </w:pPr>
            <w:r>
              <w:rPr>
                <w:rFonts w:ascii="Times New Roman" w:hAnsi="Times New Roman"/>
                <w:sz w:val="18"/>
                <w:szCs w:val="18"/>
              </w:rPr>
              <w:t>1950</w:t>
            </w:r>
          </w:p>
        </w:tc>
        <w:tc>
          <w:tcPr>
            <w:tcW w:w="7371" w:type="dxa"/>
            <w:shd w:val="clear" w:color="auto" w:fill="FFFFFF"/>
          </w:tcPr>
          <w:p w14:paraId="6211E127"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2.4.3.1 Varav säkerhet som swappats uppfyller operativa krav</w:t>
            </w:r>
          </w:p>
          <w:p w14:paraId="62F78C74" w14:textId="77777777" w:rsidR="00B53E52" w:rsidRDefault="00B53E52">
            <w:pPr>
              <w:spacing w:before="0" w:after="0"/>
              <w:ind w:left="28"/>
              <w:rPr>
                <w:rFonts w:ascii="Times New Roman" w:eastAsia="PMingLiU" w:hAnsi="Times New Roman"/>
                <w:b/>
                <w:bCs/>
                <w:sz w:val="18"/>
                <w:szCs w:val="18"/>
              </w:rPr>
            </w:pPr>
          </w:p>
          <w:p w14:paraId="4DD41E93"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2.4.3 ska kreditinstitutet rapportera</w:t>
            </w:r>
          </w:p>
          <w:p w14:paraId="5DA5BE79" w14:textId="77777777" w:rsidR="00B53E52" w:rsidRDefault="00B53E52">
            <w:pPr>
              <w:spacing w:before="0" w:after="0"/>
              <w:ind w:left="28"/>
              <w:rPr>
                <w:rFonts w:ascii="Times New Roman" w:hAnsi="Times New Roman"/>
                <w:sz w:val="18"/>
              </w:rPr>
            </w:pPr>
          </w:p>
          <w:p w14:paraId="3A891654" w14:textId="159E75A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82A5D59" w14:textId="77777777" w:rsidR="00B53E52" w:rsidRDefault="00B53E52">
            <w:pPr>
              <w:spacing w:before="0" w:after="0"/>
              <w:ind w:left="748"/>
              <w:rPr>
                <w:rFonts w:ascii="Times New Roman" w:eastAsia="PMingLiU" w:hAnsi="Times New Roman"/>
                <w:b/>
                <w:bCs/>
                <w:sz w:val="18"/>
                <w:szCs w:val="18"/>
              </w:rPr>
            </w:pPr>
          </w:p>
          <w:p w14:paraId="4C4BE816" w14:textId="7B15571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7137C25" w14:textId="77777777" w:rsidR="00B53E52" w:rsidRDefault="00B53E52">
            <w:pPr>
              <w:spacing w:before="0" w:after="0"/>
              <w:ind w:left="28"/>
              <w:rPr>
                <w:rFonts w:ascii="Times New Roman" w:eastAsia="PMingLiU" w:hAnsi="Times New Roman"/>
                <w:b/>
                <w:bCs/>
                <w:sz w:val="18"/>
                <w:szCs w:val="18"/>
              </w:rPr>
            </w:pPr>
          </w:p>
        </w:tc>
      </w:tr>
      <w:tr w:rsidR="00B53E52" w14:paraId="222BC2FA" w14:textId="77777777" w:rsidTr="0039321F">
        <w:tc>
          <w:tcPr>
            <w:tcW w:w="703" w:type="dxa"/>
            <w:shd w:val="clear" w:color="auto" w:fill="FFFFFF"/>
            <w:vAlign w:val="center"/>
          </w:tcPr>
          <w:p w14:paraId="2DA00B3B" w14:textId="10376C2A" w:rsidR="00B53E52" w:rsidRDefault="00AD7441">
            <w:pPr>
              <w:rPr>
                <w:rFonts w:ascii="Times New Roman" w:eastAsia="PMingLiU" w:hAnsi="Times New Roman"/>
                <w:sz w:val="18"/>
                <w:szCs w:val="18"/>
              </w:rPr>
            </w:pPr>
            <w:r>
              <w:rPr>
                <w:rFonts w:ascii="Times New Roman" w:hAnsi="Times New Roman"/>
                <w:sz w:val="18"/>
                <w:szCs w:val="18"/>
              </w:rPr>
              <w:t>1960</w:t>
            </w:r>
          </w:p>
        </w:tc>
        <w:tc>
          <w:tcPr>
            <w:tcW w:w="7371" w:type="dxa"/>
            <w:shd w:val="clear" w:color="auto" w:fill="FFFFFF"/>
          </w:tcPr>
          <w:p w14:paraId="6FDB9F7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2.4.4 </w:t>
            </w:r>
            <w:r>
              <w:rPr>
                <w:rFonts w:ascii="Times New Roman" w:hAnsi="Times New Roman"/>
                <w:b/>
                <w:sz w:val="18"/>
                <w:szCs w:val="18"/>
              </w:rPr>
              <w:t>Värdepapper med bakomliggande tillgångar på nivå 2B (bostadslån eller bil, CQS1)</w:t>
            </w:r>
          </w:p>
          <w:p w14:paraId="57825C12" w14:textId="77777777" w:rsidR="00B53E52" w:rsidRDefault="00B53E52">
            <w:pPr>
              <w:spacing w:before="0" w:after="0"/>
              <w:ind w:left="28"/>
              <w:rPr>
                <w:rFonts w:ascii="Times New Roman" w:eastAsia="PMingLiU" w:hAnsi="Times New Roman"/>
                <w:b/>
                <w:sz w:val="18"/>
                <w:szCs w:val="18"/>
              </w:rPr>
            </w:pPr>
          </w:p>
          <w:p w14:paraId="3F12FA7A"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w:t>
            </w:r>
            <w:r>
              <w:rPr>
                <w:rFonts w:ascii="Times New Roman" w:hAnsi="Times New Roman"/>
                <w:sz w:val="18"/>
                <w:szCs w:val="18"/>
              </w:rPr>
              <w:t xml:space="preserve"> </w:t>
            </w:r>
            <w:r>
              <w:rPr>
                <w:rFonts w:ascii="Times New Roman" w:hAnsi="Times New Roman"/>
                <w:bCs/>
                <w:sz w:val="18"/>
                <w:szCs w:val="18"/>
              </w:rPr>
              <w:t>(utlånade) mot värdepapper med bakomliggande tillgångar på nivå 2B</w:t>
            </w:r>
            <w:r>
              <w:rPr>
                <w:rFonts w:ascii="Times New Roman" w:hAnsi="Times New Roman"/>
                <w:sz w:val="18"/>
                <w:szCs w:val="18"/>
              </w:rPr>
              <w:t xml:space="preserve"> (bostadslån eller bil, CQS1)</w:t>
            </w:r>
            <w:r>
              <w:rPr>
                <w:rFonts w:ascii="Times New Roman" w:hAnsi="Times New Roman"/>
                <w:bCs/>
                <w:sz w:val="18"/>
                <w:szCs w:val="18"/>
              </w:rPr>
              <w:t xml:space="preserve"> (lånade).</w:t>
            </w:r>
          </w:p>
          <w:p w14:paraId="561FEF4A" w14:textId="77777777" w:rsidR="00B53E52" w:rsidRDefault="00B53E52">
            <w:pPr>
              <w:spacing w:before="0" w:after="0"/>
              <w:ind w:left="28"/>
              <w:rPr>
                <w:rFonts w:ascii="Times New Roman" w:eastAsia="PMingLiU" w:hAnsi="Times New Roman"/>
                <w:szCs w:val="18"/>
              </w:rPr>
            </w:pPr>
          </w:p>
        </w:tc>
      </w:tr>
      <w:tr w:rsidR="00B53E52" w14:paraId="5835B2A7" w14:textId="77777777" w:rsidTr="0039321F">
        <w:tc>
          <w:tcPr>
            <w:tcW w:w="703" w:type="dxa"/>
            <w:shd w:val="clear" w:color="auto" w:fill="FFFFFF"/>
            <w:vAlign w:val="center"/>
          </w:tcPr>
          <w:p w14:paraId="03E3A32D" w14:textId="393D3A0F" w:rsidR="00B53E52" w:rsidRDefault="00AD7441">
            <w:pPr>
              <w:rPr>
                <w:rFonts w:ascii="Times New Roman" w:eastAsia="PMingLiU" w:hAnsi="Times New Roman"/>
                <w:sz w:val="18"/>
                <w:szCs w:val="18"/>
              </w:rPr>
            </w:pPr>
            <w:r>
              <w:rPr>
                <w:rFonts w:ascii="Times New Roman" w:hAnsi="Times New Roman"/>
                <w:sz w:val="18"/>
                <w:szCs w:val="18"/>
              </w:rPr>
              <w:t>1970</w:t>
            </w:r>
          </w:p>
        </w:tc>
        <w:tc>
          <w:tcPr>
            <w:tcW w:w="7371" w:type="dxa"/>
            <w:shd w:val="clear" w:color="auto" w:fill="FFFFFF"/>
          </w:tcPr>
          <w:p w14:paraId="4EF7AB3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2.4.4.1 Varav säkerhet som swappats uppfyller operativa krav</w:t>
            </w:r>
          </w:p>
          <w:p w14:paraId="0E707430" w14:textId="77777777" w:rsidR="00B53E52" w:rsidRDefault="00B53E52">
            <w:pPr>
              <w:spacing w:before="0" w:after="0"/>
              <w:ind w:left="28"/>
              <w:rPr>
                <w:rFonts w:ascii="Times New Roman" w:eastAsia="PMingLiU" w:hAnsi="Times New Roman"/>
                <w:b/>
                <w:bCs/>
                <w:sz w:val="18"/>
                <w:szCs w:val="18"/>
              </w:rPr>
            </w:pPr>
          </w:p>
          <w:p w14:paraId="0B261E0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2.4.4 ska kreditinstitutet rapportera</w:t>
            </w:r>
          </w:p>
          <w:p w14:paraId="505B6636" w14:textId="77777777" w:rsidR="00B53E52" w:rsidRDefault="00B53E52">
            <w:pPr>
              <w:spacing w:before="0" w:after="0"/>
              <w:ind w:left="28"/>
              <w:rPr>
                <w:rFonts w:ascii="Times New Roman" w:hAnsi="Times New Roman"/>
                <w:sz w:val="18"/>
              </w:rPr>
            </w:pPr>
          </w:p>
          <w:p w14:paraId="5D6CF3C4" w14:textId="586FFB8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7D0915A" w14:textId="77777777" w:rsidR="00B53E52" w:rsidRDefault="00B53E52">
            <w:pPr>
              <w:spacing w:before="0" w:after="0"/>
              <w:ind w:left="748"/>
              <w:rPr>
                <w:rFonts w:ascii="Times New Roman" w:eastAsia="PMingLiU" w:hAnsi="Times New Roman"/>
                <w:b/>
                <w:bCs/>
                <w:sz w:val="18"/>
                <w:szCs w:val="18"/>
              </w:rPr>
            </w:pPr>
          </w:p>
          <w:p w14:paraId="5764F9CB" w14:textId="5B11ABE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7CFC141" w14:textId="77777777" w:rsidR="00B53E52" w:rsidRDefault="00B53E52">
            <w:pPr>
              <w:spacing w:before="0" w:after="0"/>
              <w:ind w:left="28"/>
              <w:rPr>
                <w:rFonts w:ascii="Times New Roman" w:eastAsia="PMingLiU" w:hAnsi="Times New Roman"/>
                <w:b/>
                <w:bCs/>
                <w:sz w:val="18"/>
                <w:szCs w:val="18"/>
              </w:rPr>
            </w:pPr>
          </w:p>
        </w:tc>
      </w:tr>
      <w:tr w:rsidR="00B53E52" w14:paraId="1201E3DF" w14:textId="77777777" w:rsidTr="0039321F">
        <w:tc>
          <w:tcPr>
            <w:tcW w:w="703" w:type="dxa"/>
            <w:shd w:val="clear" w:color="auto" w:fill="FFFFFF"/>
            <w:vAlign w:val="center"/>
          </w:tcPr>
          <w:p w14:paraId="1F139AEB" w14:textId="7CE93121" w:rsidR="00B53E52" w:rsidRDefault="00AD7441">
            <w:pPr>
              <w:rPr>
                <w:rFonts w:ascii="Times New Roman" w:eastAsia="PMingLiU" w:hAnsi="Times New Roman"/>
                <w:sz w:val="18"/>
                <w:szCs w:val="18"/>
              </w:rPr>
            </w:pPr>
            <w:r>
              <w:rPr>
                <w:rFonts w:ascii="Times New Roman" w:hAnsi="Times New Roman"/>
                <w:sz w:val="18"/>
                <w:szCs w:val="18"/>
              </w:rPr>
              <w:t>1980</w:t>
            </w:r>
          </w:p>
        </w:tc>
        <w:tc>
          <w:tcPr>
            <w:tcW w:w="7371" w:type="dxa"/>
            <w:shd w:val="clear" w:color="auto" w:fill="FFFFFF"/>
          </w:tcPr>
          <w:p w14:paraId="4E2AF293"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2.4.5 </w:t>
            </w:r>
            <w:r>
              <w:rPr>
                <w:rFonts w:ascii="Times New Roman" w:hAnsi="Times New Roman"/>
                <w:b/>
                <w:sz w:val="18"/>
                <w:szCs w:val="18"/>
              </w:rPr>
              <w:t>Säkerställda obligationer med hög kvalitet på nivå 2B</w:t>
            </w:r>
          </w:p>
          <w:p w14:paraId="60A8DCFF" w14:textId="77777777" w:rsidR="00B53E52" w:rsidRDefault="00B53E52">
            <w:pPr>
              <w:spacing w:before="0" w:after="0"/>
              <w:ind w:left="28"/>
              <w:rPr>
                <w:rFonts w:ascii="Times New Roman" w:eastAsia="PMingLiU" w:hAnsi="Times New Roman"/>
                <w:b/>
                <w:sz w:val="18"/>
                <w:szCs w:val="18"/>
              </w:rPr>
            </w:pPr>
          </w:p>
          <w:p w14:paraId="49331C8B"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w:t>
            </w:r>
            <w:r>
              <w:rPr>
                <w:rFonts w:ascii="Times New Roman" w:hAnsi="Times New Roman"/>
                <w:bCs/>
                <w:sz w:val="18"/>
                <w:szCs w:val="18"/>
              </w:rPr>
              <w:t xml:space="preserve"> (bostadslån eller bil, CQS1) (utlånade) mot tillgångar på nivå 2B i form av säkerställda obligationer med hög kvalitet (lånade).</w:t>
            </w:r>
          </w:p>
          <w:p w14:paraId="48DAEEA4" w14:textId="77777777" w:rsidR="00B53E52" w:rsidRDefault="00B53E52">
            <w:pPr>
              <w:spacing w:before="0" w:after="0"/>
              <w:ind w:left="28"/>
              <w:rPr>
                <w:rFonts w:ascii="Times New Roman" w:eastAsia="PMingLiU" w:hAnsi="Times New Roman"/>
                <w:sz w:val="18"/>
                <w:szCs w:val="18"/>
              </w:rPr>
            </w:pPr>
          </w:p>
        </w:tc>
      </w:tr>
      <w:tr w:rsidR="00B53E52" w14:paraId="4513E5AF" w14:textId="77777777" w:rsidTr="0039321F">
        <w:tc>
          <w:tcPr>
            <w:tcW w:w="703" w:type="dxa"/>
            <w:shd w:val="clear" w:color="auto" w:fill="FFFFFF"/>
            <w:vAlign w:val="center"/>
          </w:tcPr>
          <w:p w14:paraId="6D8F90C4" w14:textId="190EBD78" w:rsidR="00B53E52" w:rsidRDefault="00AD7441">
            <w:pPr>
              <w:rPr>
                <w:rFonts w:ascii="Times New Roman" w:eastAsia="PMingLiU" w:hAnsi="Times New Roman"/>
                <w:sz w:val="18"/>
                <w:szCs w:val="18"/>
              </w:rPr>
            </w:pPr>
            <w:r>
              <w:rPr>
                <w:rFonts w:ascii="Times New Roman" w:hAnsi="Times New Roman"/>
                <w:sz w:val="18"/>
                <w:szCs w:val="18"/>
              </w:rPr>
              <w:t>1990</w:t>
            </w:r>
          </w:p>
        </w:tc>
        <w:tc>
          <w:tcPr>
            <w:tcW w:w="7371" w:type="dxa"/>
            <w:shd w:val="clear" w:color="auto" w:fill="FFFFFF"/>
          </w:tcPr>
          <w:p w14:paraId="37B1963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2.4.5.1 Varav säkerhet som swappats uppfyller operativa krav</w:t>
            </w:r>
          </w:p>
          <w:p w14:paraId="32DD25FC" w14:textId="77777777" w:rsidR="00B53E52" w:rsidRDefault="00B53E52">
            <w:pPr>
              <w:spacing w:before="0" w:after="0"/>
              <w:ind w:left="28"/>
              <w:rPr>
                <w:rFonts w:ascii="Times New Roman" w:eastAsia="PMingLiU" w:hAnsi="Times New Roman"/>
                <w:b/>
                <w:bCs/>
                <w:sz w:val="18"/>
                <w:szCs w:val="18"/>
              </w:rPr>
            </w:pPr>
          </w:p>
          <w:p w14:paraId="6906F223"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2.4.5 ska kreditinstitutet rapportera</w:t>
            </w:r>
          </w:p>
          <w:p w14:paraId="4A840E64" w14:textId="77777777" w:rsidR="00B53E52" w:rsidRDefault="00B53E52">
            <w:pPr>
              <w:spacing w:before="0" w:after="0"/>
              <w:ind w:left="28"/>
              <w:rPr>
                <w:rFonts w:ascii="Times New Roman" w:hAnsi="Times New Roman"/>
                <w:sz w:val="18"/>
              </w:rPr>
            </w:pPr>
          </w:p>
          <w:p w14:paraId="4728FED3" w14:textId="0794F87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AC4BF18" w14:textId="77777777" w:rsidR="00B53E52" w:rsidRDefault="00B53E52">
            <w:pPr>
              <w:spacing w:before="0" w:after="0"/>
              <w:ind w:left="748"/>
              <w:rPr>
                <w:rFonts w:ascii="Times New Roman" w:eastAsia="PMingLiU" w:hAnsi="Times New Roman"/>
                <w:b/>
                <w:bCs/>
                <w:sz w:val="18"/>
                <w:szCs w:val="18"/>
              </w:rPr>
            </w:pPr>
          </w:p>
          <w:p w14:paraId="38E3B869" w14:textId="6A40875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32672EF" w14:textId="77777777" w:rsidR="00B53E52" w:rsidRDefault="00B53E52">
            <w:pPr>
              <w:spacing w:before="0" w:after="0"/>
              <w:ind w:left="28"/>
              <w:rPr>
                <w:rFonts w:ascii="Times New Roman" w:eastAsia="PMingLiU" w:hAnsi="Times New Roman"/>
                <w:b/>
                <w:bCs/>
                <w:sz w:val="18"/>
                <w:szCs w:val="18"/>
              </w:rPr>
            </w:pPr>
          </w:p>
        </w:tc>
      </w:tr>
      <w:tr w:rsidR="00B53E52" w14:paraId="7C128C00" w14:textId="77777777" w:rsidTr="0039321F">
        <w:tc>
          <w:tcPr>
            <w:tcW w:w="703" w:type="dxa"/>
            <w:shd w:val="clear" w:color="auto" w:fill="FFFFFF"/>
            <w:vAlign w:val="center"/>
          </w:tcPr>
          <w:p w14:paraId="275F4085" w14:textId="65876F72" w:rsidR="00B53E52" w:rsidRDefault="00AD7441">
            <w:pPr>
              <w:rPr>
                <w:rFonts w:ascii="Times New Roman" w:eastAsia="PMingLiU" w:hAnsi="Times New Roman"/>
                <w:sz w:val="18"/>
                <w:szCs w:val="18"/>
              </w:rPr>
            </w:pPr>
            <w:r>
              <w:rPr>
                <w:rFonts w:ascii="Times New Roman" w:hAnsi="Times New Roman"/>
                <w:sz w:val="18"/>
                <w:szCs w:val="18"/>
              </w:rPr>
              <w:t>2000</w:t>
            </w:r>
          </w:p>
        </w:tc>
        <w:tc>
          <w:tcPr>
            <w:tcW w:w="7371" w:type="dxa"/>
            <w:shd w:val="clear" w:color="auto" w:fill="FFFFFF"/>
          </w:tcPr>
          <w:p w14:paraId="0C3AEEE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2.4.6 </w:t>
            </w:r>
            <w:r>
              <w:rPr>
                <w:rFonts w:ascii="Times New Roman" w:hAnsi="Times New Roman"/>
                <w:b/>
                <w:sz w:val="18"/>
                <w:szCs w:val="18"/>
              </w:rPr>
              <w:t>Värdepapper med bakomliggande tillgångar på nivå 2B (kommersiella eller till enskilda, medlemsstat, CQS1)</w:t>
            </w:r>
          </w:p>
          <w:p w14:paraId="4BEC03C9" w14:textId="77777777" w:rsidR="00B53E52" w:rsidRDefault="00B53E52">
            <w:pPr>
              <w:spacing w:before="0" w:after="0"/>
              <w:ind w:left="28"/>
              <w:rPr>
                <w:rFonts w:ascii="Times New Roman" w:eastAsia="PMingLiU" w:hAnsi="Times New Roman"/>
                <w:b/>
                <w:sz w:val="18"/>
                <w:szCs w:val="18"/>
              </w:rPr>
            </w:pPr>
          </w:p>
          <w:p w14:paraId="385A172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värdepapper med bakomliggande tillgångar på nivå 2B </w:t>
            </w:r>
            <w:r>
              <w:rPr>
                <w:rFonts w:ascii="Times New Roman" w:hAnsi="Times New Roman"/>
                <w:bCs/>
                <w:sz w:val="18"/>
                <w:szCs w:val="18"/>
              </w:rPr>
              <w:t>(bostadslån eller bil, CQS1)</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7336100C" w14:textId="77777777" w:rsidR="00B53E52" w:rsidRDefault="00B53E52">
            <w:pPr>
              <w:spacing w:before="0" w:after="0"/>
              <w:ind w:left="28"/>
              <w:rPr>
                <w:rFonts w:ascii="Times New Roman" w:eastAsia="PMingLiU" w:hAnsi="Times New Roman"/>
                <w:sz w:val="18"/>
                <w:szCs w:val="18"/>
              </w:rPr>
            </w:pPr>
          </w:p>
        </w:tc>
      </w:tr>
      <w:tr w:rsidR="00B53E52" w14:paraId="2AD35E96" w14:textId="77777777" w:rsidTr="0039321F">
        <w:tc>
          <w:tcPr>
            <w:tcW w:w="703" w:type="dxa"/>
            <w:shd w:val="clear" w:color="auto" w:fill="FFFFFF"/>
            <w:vAlign w:val="center"/>
          </w:tcPr>
          <w:p w14:paraId="6E91CEB6" w14:textId="17CB53DD" w:rsidR="00B53E52" w:rsidRDefault="00AD7441">
            <w:pPr>
              <w:rPr>
                <w:rFonts w:ascii="Times New Roman" w:eastAsia="PMingLiU" w:hAnsi="Times New Roman"/>
                <w:sz w:val="18"/>
                <w:szCs w:val="18"/>
              </w:rPr>
            </w:pPr>
            <w:r>
              <w:rPr>
                <w:rFonts w:ascii="Times New Roman" w:hAnsi="Times New Roman"/>
                <w:sz w:val="18"/>
                <w:szCs w:val="18"/>
              </w:rPr>
              <w:t>2010</w:t>
            </w:r>
          </w:p>
        </w:tc>
        <w:tc>
          <w:tcPr>
            <w:tcW w:w="7371" w:type="dxa"/>
            <w:shd w:val="clear" w:color="auto" w:fill="FFFFFF"/>
          </w:tcPr>
          <w:p w14:paraId="6AB41FE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2.4.6.1 Varav säkerhet som swappats uppfyller operativa krav</w:t>
            </w:r>
          </w:p>
          <w:p w14:paraId="1B394155" w14:textId="77777777" w:rsidR="00B53E52" w:rsidRDefault="00B53E52">
            <w:pPr>
              <w:spacing w:before="0" w:after="0"/>
              <w:ind w:left="28"/>
              <w:rPr>
                <w:rFonts w:ascii="Times New Roman" w:eastAsia="PMingLiU" w:hAnsi="Times New Roman"/>
                <w:b/>
                <w:bCs/>
                <w:sz w:val="18"/>
                <w:szCs w:val="18"/>
              </w:rPr>
            </w:pPr>
          </w:p>
          <w:p w14:paraId="7E8C0DE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2.4.6 ska kreditinstitutet rapportera</w:t>
            </w:r>
          </w:p>
          <w:p w14:paraId="5DFD4CD3" w14:textId="77777777" w:rsidR="00B53E52" w:rsidRDefault="00B53E52">
            <w:pPr>
              <w:spacing w:before="0" w:after="0"/>
              <w:ind w:left="28"/>
              <w:rPr>
                <w:rFonts w:ascii="Times New Roman" w:hAnsi="Times New Roman"/>
                <w:sz w:val="18"/>
              </w:rPr>
            </w:pPr>
          </w:p>
          <w:p w14:paraId="59791DA2" w14:textId="424B0E3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672A7AC" w14:textId="77777777" w:rsidR="00B53E52" w:rsidRDefault="00B53E52">
            <w:pPr>
              <w:spacing w:before="0" w:after="0"/>
              <w:ind w:left="748"/>
              <w:rPr>
                <w:rFonts w:ascii="Times New Roman" w:eastAsia="PMingLiU" w:hAnsi="Times New Roman"/>
                <w:b/>
                <w:bCs/>
                <w:sz w:val="18"/>
                <w:szCs w:val="18"/>
              </w:rPr>
            </w:pPr>
          </w:p>
          <w:p w14:paraId="47972077" w14:textId="546D14F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BC54ACD" w14:textId="77777777" w:rsidR="00B53E52" w:rsidRDefault="00B53E52">
            <w:pPr>
              <w:spacing w:before="0" w:after="0"/>
              <w:ind w:left="28"/>
              <w:rPr>
                <w:rFonts w:ascii="Times New Roman" w:eastAsia="PMingLiU" w:hAnsi="Times New Roman"/>
                <w:b/>
                <w:bCs/>
                <w:sz w:val="18"/>
                <w:szCs w:val="18"/>
              </w:rPr>
            </w:pPr>
          </w:p>
        </w:tc>
      </w:tr>
      <w:tr w:rsidR="00B53E52" w14:paraId="45958B0C" w14:textId="77777777" w:rsidTr="0039321F">
        <w:tc>
          <w:tcPr>
            <w:tcW w:w="703" w:type="dxa"/>
            <w:shd w:val="clear" w:color="auto" w:fill="FFFFFF"/>
            <w:vAlign w:val="center"/>
          </w:tcPr>
          <w:p w14:paraId="09E0583E" w14:textId="6E5D0AE4" w:rsidR="00B53E52" w:rsidRDefault="00AD7441">
            <w:pPr>
              <w:rPr>
                <w:rFonts w:ascii="Times New Roman" w:eastAsia="PMingLiU" w:hAnsi="Times New Roman"/>
                <w:sz w:val="18"/>
                <w:szCs w:val="18"/>
              </w:rPr>
            </w:pPr>
            <w:r>
              <w:rPr>
                <w:rFonts w:ascii="Times New Roman" w:hAnsi="Times New Roman"/>
                <w:sz w:val="18"/>
                <w:szCs w:val="18"/>
              </w:rPr>
              <w:t>2020</w:t>
            </w:r>
          </w:p>
        </w:tc>
        <w:tc>
          <w:tcPr>
            <w:tcW w:w="7371" w:type="dxa"/>
            <w:shd w:val="clear" w:color="auto" w:fill="FFFFFF"/>
          </w:tcPr>
          <w:p w14:paraId="7EA5FB6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2.4.7 </w:t>
            </w:r>
            <w:r>
              <w:rPr>
                <w:rFonts w:ascii="Times New Roman" w:hAnsi="Times New Roman"/>
                <w:b/>
                <w:sz w:val="18"/>
                <w:szCs w:val="18"/>
              </w:rPr>
              <w:t>Andra på nivå 2B</w:t>
            </w:r>
          </w:p>
          <w:p w14:paraId="40AA265C" w14:textId="77777777" w:rsidR="00B53E52" w:rsidRDefault="00B53E52">
            <w:pPr>
              <w:spacing w:before="0" w:after="0"/>
              <w:ind w:left="28"/>
              <w:rPr>
                <w:rFonts w:ascii="Times New Roman" w:eastAsia="PMingLiU" w:hAnsi="Times New Roman"/>
                <w:b/>
                <w:sz w:val="18"/>
                <w:szCs w:val="18"/>
              </w:rPr>
            </w:pPr>
          </w:p>
          <w:p w14:paraId="5A8E7B2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värdepapper med bakomliggande tillgångar på nivå 2B </w:t>
            </w:r>
            <w:r>
              <w:rPr>
                <w:rFonts w:ascii="Times New Roman" w:hAnsi="Times New Roman"/>
                <w:bCs/>
                <w:sz w:val="18"/>
                <w:szCs w:val="18"/>
              </w:rPr>
              <w:t>(bostadslån eller bil, CQS1)</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271757F1" w14:textId="77777777" w:rsidR="00B53E52" w:rsidRDefault="00B53E52">
            <w:pPr>
              <w:spacing w:before="0" w:after="0"/>
              <w:ind w:left="28"/>
              <w:rPr>
                <w:rFonts w:ascii="Times New Roman" w:eastAsia="PMingLiU" w:hAnsi="Times New Roman"/>
                <w:sz w:val="18"/>
                <w:szCs w:val="18"/>
              </w:rPr>
            </w:pPr>
          </w:p>
        </w:tc>
      </w:tr>
      <w:tr w:rsidR="00B53E52" w14:paraId="46A92F40" w14:textId="77777777" w:rsidTr="0039321F">
        <w:tc>
          <w:tcPr>
            <w:tcW w:w="703" w:type="dxa"/>
            <w:shd w:val="clear" w:color="auto" w:fill="FFFFFF"/>
            <w:vAlign w:val="center"/>
          </w:tcPr>
          <w:p w14:paraId="150424AD" w14:textId="0277C338" w:rsidR="00B53E52" w:rsidRDefault="00AD7441">
            <w:pPr>
              <w:rPr>
                <w:rFonts w:ascii="Times New Roman" w:eastAsia="PMingLiU" w:hAnsi="Times New Roman"/>
                <w:sz w:val="18"/>
                <w:szCs w:val="18"/>
              </w:rPr>
            </w:pPr>
            <w:r>
              <w:rPr>
                <w:rFonts w:ascii="Times New Roman" w:hAnsi="Times New Roman"/>
                <w:sz w:val="18"/>
                <w:szCs w:val="18"/>
              </w:rPr>
              <w:t>2030</w:t>
            </w:r>
          </w:p>
        </w:tc>
        <w:tc>
          <w:tcPr>
            <w:tcW w:w="7371" w:type="dxa"/>
            <w:shd w:val="clear" w:color="auto" w:fill="FFFFFF"/>
          </w:tcPr>
          <w:p w14:paraId="5AFFC81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2.4.7.1 Varav säkerhet som swappats uppfyller operativa krav</w:t>
            </w:r>
          </w:p>
          <w:p w14:paraId="21AC83AF" w14:textId="77777777" w:rsidR="00B53E52" w:rsidRDefault="00B53E52">
            <w:pPr>
              <w:spacing w:before="0" w:after="0"/>
              <w:ind w:left="28"/>
              <w:rPr>
                <w:rFonts w:ascii="Times New Roman" w:eastAsia="PMingLiU" w:hAnsi="Times New Roman"/>
                <w:b/>
                <w:bCs/>
                <w:sz w:val="18"/>
                <w:szCs w:val="18"/>
              </w:rPr>
            </w:pPr>
          </w:p>
          <w:p w14:paraId="72449C2D"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2.4.7 ska kreditinstitutet rapportera</w:t>
            </w:r>
          </w:p>
          <w:p w14:paraId="4D284EC0" w14:textId="77777777" w:rsidR="00B53E52" w:rsidRDefault="00B53E52">
            <w:pPr>
              <w:spacing w:before="0" w:after="0"/>
              <w:ind w:left="28"/>
              <w:rPr>
                <w:rFonts w:ascii="Times New Roman" w:hAnsi="Times New Roman"/>
                <w:sz w:val="18"/>
              </w:rPr>
            </w:pPr>
          </w:p>
          <w:p w14:paraId="1E6204E0" w14:textId="00BE3D1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161D925" w14:textId="77777777" w:rsidR="00B53E52" w:rsidRDefault="00B53E52">
            <w:pPr>
              <w:spacing w:before="0" w:after="0"/>
              <w:ind w:left="748"/>
              <w:rPr>
                <w:rFonts w:ascii="Times New Roman" w:eastAsia="PMingLiU" w:hAnsi="Times New Roman"/>
                <w:b/>
                <w:bCs/>
                <w:sz w:val="18"/>
                <w:szCs w:val="18"/>
              </w:rPr>
            </w:pPr>
          </w:p>
          <w:p w14:paraId="11D43D21" w14:textId="1D392D7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639E8EB" w14:textId="77777777" w:rsidR="00B53E52" w:rsidRDefault="00B53E52">
            <w:pPr>
              <w:spacing w:before="0" w:after="0"/>
              <w:ind w:left="28"/>
              <w:rPr>
                <w:rFonts w:ascii="Times New Roman" w:eastAsia="PMingLiU" w:hAnsi="Times New Roman"/>
                <w:b/>
                <w:bCs/>
                <w:sz w:val="18"/>
                <w:szCs w:val="18"/>
              </w:rPr>
            </w:pPr>
          </w:p>
        </w:tc>
      </w:tr>
      <w:tr w:rsidR="00B53E52" w14:paraId="4E824806" w14:textId="77777777" w:rsidTr="0039321F">
        <w:tc>
          <w:tcPr>
            <w:tcW w:w="703" w:type="dxa"/>
            <w:shd w:val="clear" w:color="auto" w:fill="FFFFFF"/>
            <w:vAlign w:val="center"/>
          </w:tcPr>
          <w:p w14:paraId="638686B6" w14:textId="4788EE85" w:rsidR="00B53E52" w:rsidRDefault="00AD7441">
            <w:pPr>
              <w:rPr>
                <w:rFonts w:ascii="Times New Roman" w:eastAsia="PMingLiU" w:hAnsi="Times New Roman"/>
                <w:sz w:val="18"/>
                <w:szCs w:val="18"/>
              </w:rPr>
            </w:pPr>
            <w:r>
              <w:rPr>
                <w:rFonts w:ascii="Times New Roman" w:hAnsi="Times New Roman"/>
                <w:sz w:val="18"/>
                <w:szCs w:val="18"/>
              </w:rPr>
              <w:t>2040</w:t>
            </w:r>
          </w:p>
        </w:tc>
        <w:tc>
          <w:tcPr>
            <w:tcW w:w="7371" w:type="dxa"/>
            <w:shd w:val="clear" w:color="auto" w:fill="FFFFFF"/>
          </w:tcPr>
          <w:p w14:paraId="3AEAD380"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2.4.8 </w:t>
            </w:r>
            <w:r>
              <w:rPr>
                <w:rFonts w:ascii="Times New Roman" w:hAnsi="Times New Roman"/>
                <w:b/>
                <w:sz w:val="18"/>
                <w:szCs w:val="18"/>
              </w:rPr>
              <w:t>Icke-likvida tillgångar</w:t>
            </w:r>
          </w:p>
          <w:p w14:paraId="5DC0B81B" w14:textId="77777777" w:rsidR="00B53E52" w:rsidRDefault="00B53E52">
            <w:pPr>
              <w:spacing w:before="0" w:after="0"/>
              <w:ind w:left="28"/>
              <w:rPr>
                <w:rFonts w:ascii="Times New Roman" w:eastAsia="PMingLiU" w:hAnsi="Times New Roman"/>
                <w:b/>
                <w:sz w:val="18"/>
                <w:szCs w:val="18"/>
              </w:rPr>
            </w:pPr>
          </w:p>
          <w:p w14:paraId="4563BF25"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värdepapper med bakomliggande tillgångar på nivå 2B </w:t>
            </w:r>
            <w:r>
              <w:rPr>
                <w:rFonts w:ascii="Times New Roman" w:hAnsi="Times New Roman"/>
                <w:bCs/>
                <w:sz w:val="18"/>
                <w:szCs w:val="18"/>
              </w:rPr>
              <w:t>(bostadslån eller bil, CQS1)</w:t>
            </w:r>
            <w:r>
              <w:rPr>
                <w:rFonts w:ascii="Times New Roman" w:hAnsi="Times New Roman"/>
                <w:sz w:val="18"/>
                <w:szCs w:val="18"/>
              </w:rPr>
              <w:t xml:space="preserve"> </w:t>
            </w:r>
            <w:r>
              <w:rPr>
                <w:rFonts w:ascii="Times New Roman" w:hAnsi="Times New Roman"/>
                <w:bCs/>
                <w:sz w:val="18"/>
                <w:szCs w:val="18"/>
              </w:rPr>
              <w:t>(utlånade) mot icke-likvida tillgångar (lånade).</w:t>
            </w:r>
          </w:p>
          <w:p w14:paraId="1EA8D864" w14:textId="77777777" w:rsidR="00B53E52" w:rsidRDefault="00B53E52">
            <w:pPr>
              <w:spacing w:before="0" w:after="0"/>
              <w:ind w:left="28"/>
              <w:rPr>
                <w:rFonts w:ascii="Times New Roman" w:eastAsia="PMingLiU" w:hAnsi="Times New Roman"/>
                <w:sz w:val="18"/>
                <w:szCs w:val="18"/>
              </w:rPr>
            </w:pPr>
          </w:p>
        </w:tc>
      </w:tr>
      <w:tr w:rsidR="00B53E52" w14:paraId="2D0D5DFC" w14:textId="77777777" w:rsidTr="0039321F">
        <w:tc>
          <w:tcPr>
            <w:tcW w:w="703" w:type="dxa"/>
            <w:shd w:val="clear" w:color="auto" w:fill="auto"/>
            <w:vAlign w:val="center"/>
          </w:tcPr>
          <w:p w14:paraId="7711E3E5" w14:textId="6B33407A" w:rsidR="00B53E52" w:rsidRDefault="00AD7441">
            <w:pPr>
              <w:rPr>
                <w:rFonts w:ascii="Times New Roman" w:eastAsia="PMingLiU" w:hAnsi="Times New Roman"/>
                <w:sz w:val="18"/>
                <w:szCs w:val="18"/>
              </w:rPr>
            </w:pPr>
            <w:r>
              <w:rPr>
                <w:rFonts w:ascii="Times New Roman" w:hAnsi="Times New Roman"/>
                <w:sz w:val="18"/>
                <w:szCs w:val="18"/>
              </w:rPr>
              <w:t>2050</w:t>
            </w:r>
          </w:p>
        </w:tc>
        <w:tc>
          <w:tcPr>
            <w:tcW w:w="7371" w:type="dxa"/>
            <w:shd w:val="clear" w:color="auto" w:fill="auto"/>
          </w:tcPr>
          <w:p w14:paraId="0460C09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2.4.8.1 Varav säkerhet som swappats uppfyller operativa krav</w:t>
            </w:r>
          </w:p>
          <w:p w14:paraId="0EC9A9E4" w14:textId="77777777" w:rsidR="00B53E52" w:rsidRDefault="00B53E52">
            <w:pPr>
              <w:spacing w:before="0" w:after="0"/>
              <w:ind w:left="28"/>
              <w:rPr>
                <w:rFonts w:ascii="Times New Roman" w:eastAsia="PMingLiU" w:hAnsi="Times New Roman"/>
                <w:b/>
                <w:bCs/>
                <w:sz w:val="18"/>
                <w:szCs w:val="18"/>
              </w:rPr>
            </w:pPr>
          </w:p>
          <w:p w14:paraId="6987506A" w14:textId="347948E0"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2.4.8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0724E261" w14:textId="77777777" w:rsidR="00B53E52" w:rsidRDefault="00B53E52">
            <w:pPr>
              <w:spacing w:before="0" w:after="0"/>
              <w:ind w:left="28"/>
              <w:rPr>
                <w:rFonts w:ascii="Times New Roman" w:eastAsia="PMingLiU" w:hAnsi="Times New Roman"/>
                <w:b/>
                <w:bCs/>
                <w:sz w:val="18"/>
                <w:szCs w:val="18"/>
              </w:rPr>
            </w:pPr>
          </w:p>
        </w:tc>
      </w:tr>
      <w:tr w:rsidR="00B53E52" w14:paraId="25CFEE33" w14:textId="77777777" w:rsidTr="0039321F">
        <w:tc>
          <w:tcPr>
            <w:tcW w:w="703" w:type="dxa"/>
            <w:shd w:val="clear" w:color="auto" w:fill="auto"/>
            <w:vAlign w:val="center"/>
          </w:tcPr>
          <w:p w14:paraId="74DB4F9B" w14:textId="283D8933" w:rsidR="00B53E52" w:rsidRDefault="00AD7441">
            <w:pPr>
              <w:rPr>
                <w:rFonts w:ascii="Times New Roman" w:eastAsia="PMingLiU" w:hAnsi="Times New Roman"/>
                <w:sz w:val="18"/>
                <w:szCs w:val="18"/>
              </w:rPr>
            </w:pPr>
            <w:r>
              <w:rPr>
                <w:rFonts w:ascii="Times New Roman" w:hAnsi="Times New Roman"/>
                <w:sz w:val="18"/>
                <w:szCs w:val="18"/>
              </w:rPr>
              <w:t>2060</w:t>
            </w:r>
          </w:p>
        </w:tc>
        <w:tc>
          <w:tcPr>
            <w:tcW w:w="7371" w:type="dxa"/>
            <w:shd w:val="clear" w:color="auto" w:fill="auto"/>
          </w:tcPr>
          <w:p w14:paraId="1C89DCF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 </w:t>
            </w:r>
            <w:r>
              <w:rPr>
                <w:rFonts w:ascii="Times New Roman" w:hAnsi="Times New Roman"/>
                <w:b/>
                <w:sz w:val="18"/>
                <w:szCs w:val="18"/>
              </w:rPr>
              <w:t>Summa för transaktioner där tillgångar på nivå 2B i form av säkerställda obligationer med hög kvalitet lånas ut och följande säkerhet lånas:</w:t>
            </w:r>
          </w:p>
          <w:p w14:paraId="6FEE48FD" w14:textId="77777777" w:rsidR="00B53E52" w:rsidRDefault="00B53E52">
            <w:pPr>
              <w:spacing w:before="0" w:after="0"/>
              <w:ind w:left="28"/>
              <w:rPr>
                <w:rFonts w:ascii="Times New Roman" w:eastAsia="PMingLiU" w:hAnsi="Times New Roman"/>
                <w:sz w:val="18"/>
                <w:szCs w:val="18"/>
              </w:rPr>
            </w:pPr>
          </w:p>
          <w:p w14:paraId="237315A3" w14:textId="2BED7ADD"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1111CE48" w14:textId="77777777" w:rsidR="00B53E52" w:rsidRDefault="00B53E52">
            <w:pPr>
              <w:spacing w:before="0" w:after="0"/>
              <w:ind w:left="28"/>
              <w:rPr>
                <w:rFonts w:ascii="Times New Roman" w:eastAsia="PMingLiU" w:hAnsi="Times New Roman"/>
                <w:bCs/>
                <w:sz w:val="18"/>
                <w:szCs w:val="18"/>
              </w:rPr>
            </w:pPr>
          </w:p>
          <w:p w14:paraId="73235F3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Kreditinstitut ska här för de relevanta kolumnerna rapportera det totala värdet för likviditetsswappar för transaktioner där säkerställda obligationer med hög kvalitet på nivå 2B lånas ut.</w:t>
            </w:r>
          </w:p>
          <w:p w14:paraId="2F09CB7B" w14:textId="77777777" w:rsidR="00B53E52" w:rsidRDefault="00B53E52">
            <w:pPr>
              <w:spacing w:before="0" w:after="0"/>
              <w:ind w:left="28"/>
              <w:rPr>
                <w:rFonts w:ascii="Times New Roman" w:eastAsia="PMingLiU" w:hAnsi="Times New Roman"/>
                <w:sz w:val="18"/>
                <w:szCs w:val="18"/>
              </w:rPr>
            </w:pPr>
          </w:p>
        </w:tc>
      </w:tr>
      <w:tr w:rsidR="00B53E52" w14:paraId="3088FDAF" w14:textId="77777777" w:rsidTr="0039321F">
        <w:tc>
          <w:tcPr>
            <w:tcW w:w="703" w:type="dxa"/>
            <w:shd w:val="clear" w:color="auto" w:fill="FFFFFF"/>
            <w:vAlign w:val="center"/>
          </w:tcPr>
          <w:p w14:paraId="34F1DD11" w14:textId="5BC52D30" w:rsidR="00B53E52" w:rsidRDefault="00AD7441">
            <w:pPr>
              <w:rPr>
                <w:rFonts w:ascii="Times New Roman" w:eastAsia="PMingLiU" w:hAnsi="Times New Roman"/>
                <w:sz w:val="18"/>
                <w:szCs w:val="18"/>
              </w:rPr>
            </w:pPr>
            <w:r>
              <w:rPr>
                <w:rFonts w:ascii="Times New Roman" w:hAnsi="Times New Roman"/>
                <w:sz w:val="18"/>
                <w:szCs w:val="18"/>
              </w:rPr>
              <w:t>2070</w:t>
            </w:r>
          </w:p>
        </w:tc>
        <w:tc>
          <w:tcPr>
            <w:tcW w:w="7371" w:type="dxa"/>
            <w:shd w:val="clear" w:color="auto" w:fill="FFFFFF"/>
          </w:tcPr>
          <w:p w14:paraId="3DBA940B"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2.5.1 </w:t>
            </w:r>
            <w:r>
              <w:rPr>
                <w:rFonts w:ascii="Times New Roman" w:hAnsi="Times New Roman"/>
                <w:b/>
                <w:bCs/>
                <w:sz w:val="18"/>
                <w:szCs w:val="18"/>
              </w:rPr>
              <w:t>Tillgångar på nivå 1 (utom säkerställda obligationer med extremt hög kvalitet)</w:t>
            </w:r>
          </w:p>
          <w:p w14:paraId="39CE2CAF" w14:textId="77777777"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 xml:space="preserve">Transaktioner i vilka institutet har swappat </w:t>
            </w:r>
            <w:r>
              <w:rPr>
                <w:rFonts w:ascii="Times New Roman" w:hAnsi="Times New Roman"/>
                <w:bCs/>
                <w:sz w:val="18"/>
                <w:szCs w:val="18"/>
              </w:rPr>
              <w:t>tillgångar på nivå 2B i form av säkerställda obligationer med extremt hög kvalitet</w:t>
            </w:r>
            <w:r>
              <w:rPr>
                <w:rFonts w:ascii="Times New Roman" w:hAnsi="Times New Roman"/>
                <w:sz w:val="18"/>
                <w:szCs w:val="18"/>
              </w:rPr>
              <w:t xml:space="preserve"> (utlånade) mot tillgångar på nivå 1 utom säkerställda obligationer med hög kvalitet (lånade).</w:t>
            </w:r>
          </w:p>
          <w:p w14:paraId="35950260" w14:textId="77777777" w:rsidR="00B53E52" w:rsidRDefault="00B53E52">
            <w:pPr>
              <w:spacing w:before="0" w:after="0"/>
              <w:ind w:left="28"/>
              <w:rPr>
                <w:rFonts w:ascii="Times New Roman" w:eastAsia="PMingLiU" w:hAnsi="Times New Roman"/>
                <w:sz w:val="18"/>
                <w:szCs w:val="18"/>
              </w:rPr>
            </w:pPr>
          </w:p>
        </w:tc>
      </w:tr>
      <w:tr w:rsidR="00B53E52" w14:paraId="524F8677" w14:textId="77777777" w:rsidTr="0039321F">
        <w:tc>
          <w:tcPr>
            <w:tcW w:w="703" w:type="dxa"/>
            <w:shd w:val="clear" w:color="auto" w:fill="FFFFFF"/>
            <w:vAlign w:val="center"/>
          </w:tcPr>
          <w:p w14:paraId="1278F021" w14:textId="3663651A" w:rsidR="00B53E52" w:rsidRDefault="00AD7441">
            <w:pPr>
              <w:rPr>
                <w:rFonts w:ascii="Times New Roman" w:eastAsia="PMingLiU" w:hAnsi="Times New Roman"/>
                <w:sz w:val="18"/>
                <w:szCs w:val="18"/>
              </w:rPr>
            </w:pPr>
            <w:r>
              <w:rPr>
                <w:rFonts w:ascii="Times New Roman" w:hAnsi="Times New Roman"/>
                <w:sz w:val="18"/>
                <w:szCs w:val="18"/>
              </w:rPr>
              <w:t>2080</w:t>
            </w:r>
          </w:p>
        </w:tc>
        <w:tc>
          <w:tcPr>
            <w:tcW w:w="7371" w:type="dxa"/>
            <w:shd w:val="clear" w:color="auto" w:fill="FFFFFF"/>
          </w:tcPr>
          <w:p w14:paraId="44A0D56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2.5.1.1 Varav säkerhet som swappats uppfyller operativa krav</w:t>
            </w:r>
          </w:p>
          <w:p w14:paraId="69272808" w14:textId="77777777" w:rsidR="00B53E52" w:rsidRDefault="00B53E52">
            <w:pPr>
              <w:spacing w:before="0" w:after="0"/>
              <w:ind w:left="28"/>
              <w:rPr>
                <w:rFonts w:ascii="Times New Roman" w:eastAsia="PMingLiU" w:hAnsi="Times New Roman"/>
                <w:b/>
                <w:bCs/>
                <w:sz w:val="18"/>
                <w:szCs w:val="18"/>
              </w:rPr>
            </w:pPr>
          </w:p>
          <w:p w14:paraId="1E37986B"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2.5.1 ska kreditinstitutet rapportera</w:t>
            </w:r>
          </w:p>
          <w:p w14:paraId="55DF0EB8" w14:textId="77777777" w:rsidR="00B53E52" w:rsidRDefault="00B53E52">
            <w:pPr>
              <w:spacing w:before="0" w:after="0"/>
              <w:ind w:left="28"/>
              <w:rPr>
                <w:rFonts w:ascii="Times New Roman" w:hAnsi="Times New Roman"/>
                <w:sz w:val="18"/>
              </w:rPr>
            </w:pPr>
          </w:p>
          <w:p w14:paraId="69449E7B" w14:textId="22B14F9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880B545" w14:textId="77777777" w:rsidR="00B53E52" w:rsidRDefault="00B53E52">
            <w:pPr>
              <w:spacing w:before="0" w:after="0"/>
              <w:ind w:left="748"/>
              <w:rPr>
                <w:rFonts w:ascii="Times New Roman" w:eastAsia="PMingLiU" w:hAnsi="Times New Roman"/>
                <w:b/>
                <w:bCs/>
                <w:sz w:val="18"/>
                <w:szCs w:val="18"/>
              </w:rPr>
            </w:pPr>
          </w:p>
          <w:p w14:paraId="4CB6D0B6" w14:textId="074741C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C71BC3F" w14:textId="77777777" w:rsidR="00B53E52" w:rsidRDefault="00B53E52">
            <w:pPr>
              <w:spacing w:before="0" w:after="0"/>
              <w:ind w:left="28"/>
              <w:rPr>
                <w:rFonts w:ascii="Times New Roman" w:eastAsia="PMingLiU" w:hAnsi="Times New Roman"/>
                <w:b/>
                <w:bCs/>
                <w:sz w:val="18"/>
                <w:szCs w:val="18"/>
              </w:rPr>
            </w:pPr>
          </w:p>
        </w:tc>
      </w:tr>
      <w:tr w:rsidR="00B53E52" w14:paraId="121AFEE5" w14:textId="77777777" w:rsidTr="0039321F">
        <w:tc>
          <w:tcPr>
            <w:tcW w:w="703" w:type="dxa"/>
            <w:shd w:val="clear" w:color="auto" w:fill="FFFFFF"/>
            <w:vAlign w:val="center"/>
          </w:tcPr>
          <w:p w14:paraId="4FE66B4E" w14:textId="1E2A680B" w:rsidR="00B53E52" w:rsidRDefault="00AD7441">
            <w:pPr>
              <w:rPr>
                <w:rFonts w:ascii="Times New Roman" w:eastAsia="PMingLiU" w:hAnsi="Times New Roman"/>
                <w:sz w:val="18"/>
                <w:szCs w:val="18"/>
              </w:rPr>
            </w:pPr>
            <w:r>
              <w:rPr>
                <w:rFonts w:ascii="Times New Roman" w:hAnsi="Times New Roman"/>
                <w:sz w:val="18"/>
                <w:szCs w:val="18"/>
              </w:rPr>
              <w:t>2090</w:t>
            </w:r>
          </w:p>
        </w:tc>
        <w:tc>
          <w:tcPr>
            <w:tcW w:w="7371" w:type="dxa"/>
            <w:shd w:val="clear" w:color="auto" w:fill="FFFFFF"/>
          </w:tcPr>
          <w:p w14:paraId="55AF74A3"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2.5.2 </w:t>
            </w:r>
            <w:r>
              <w:rPr>
                <w:rFonts w:ascii="Times New Roman" w:hAnsi="Times New Roman"/>
                <w:b/>
                <w:sz w:val="18"/>
                <w:szCs w:val="18"/>
              </w:rPr>
              <w:t>Säkerställda obligationer med extremt hög kvalitet på nivå 1</w:t>
            </w:r>
          </w:p>
          <w:p w14:paraId="471A813C" w14:textId="77777777" w:rsidR="00B53E52" w:rsidRDefault="00B53E52">
            <w:pPr>
              <w:spacing w:before="0" w:after="0"/>
              <w:ind w:left="28"/>
              <w:rPr>
                <w:rFonts w:ascii="Times New Roman" w:eastAsia="PMingLiU" w:hAnsi="Times New Roman"/>
                <w:b/>
                <w:sz w:val="18"/>
                <w:szCs w:val="18"/>
              </w:rPr>
            </w:pPr>
          </w:p>
          <w:p w14:paraId="5EDCA37A"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(utlånade) mot tillgångar på nivå 1 i form av säkerställda obligationer med extremt hög kvalitet (lånade).</w:t>
            </w:r>
          </w:p>
          <w:p w14:paraId="51786080" w14:textId="77777777" w:rsidR="00B53E52" w:rsidRDefault="00B53E52">
            <w:pPr>
              <w:spacing w:before="0" w:after="0"/>
              <w:ind w:left="28"/>
              <w:rPr>
                <w:rFonts w:ascii="Times New Roman" w:eastAsia="PMingLiU" w:hAnsi="Times New Roman"/>
                <w:sz w:val="18"/>
                <w:szCs w:val="18"/>
              </w:rPr>
            </w:pPr>
          </w:p>
        </w:tc>
      </w:tr>
      <w:tr w:rsidR="00B53E52" w14:paraId="103ED272" w14:textId="77777777" w:rsidTr="0039321F">
        <w:tc>
          <w:tcPr>
            <w:tcW w:w="703" w:type="dxa"/>
            <w:shd w:val="clear" w:color="auto" w:fill="FFFFFF"/>
            <w:vAlign w:val="center"/>
          </w:tcPr>
          <w:p w14:paraId="30B15C5A" w14:textId="5BE6406A" w:rsidR="00B53E52" w:rsidRDefault="00AD7441">
            <w:pPr>
              <w:rPr>
                <w:rFonts w:ascii="Times New Roman" w:eastAsia="PMingLiU" w:hAnsi="Times New Roman"/>
                <w:sz w:val="18"/>
                <w:szCs w:val="18"/>
              </w:rPr>
            </w:pPr>
            <w:r>
              <w:rPr>
                <w:rFonts w:ascii="Times New Roman" w:hAnsi="Times New Roman"/>
                <w:sz w:val="18"/>
                <w:szCs w:val="18"/>
              </w:rPr>
              <w:t>2100</w:t>
            </w:r>
          </w:p>
        </w:tc>
        <w:tc>
          <w:tcPr>
            <w:tcW w:w="7371" w:type="dxa"/>
            <w:shd w:val="clear" w:color="auto" w:fill="FFFFFF"/>
          </w:tcPr>
          <w:p w14:paraId="1F30B546"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2.5.2.1 Varav säkerhet som swappats uppfyller operativa krav</w:t>
            </w:r>
          </w:p>
          <w:p w14:paraId="2AA70A55" w14:textId="77777777" w:rsidR="00B53E52" w:rsidRDefault="00B53E52">
            <w:pPr>
              <w:spacing w:before="0" w:after="0"/>
              <w:ind w:left="28"/>
              <w:rPr>
                <w:rFonts w:ascii="Times New Roman" w:eastAsia="PMingLiU" w:hAnsi="Times New Roman"/>
                <w:b/>
                <w:bCs/>
                <w:sz w:val="18"/>
                <w:szCs w:val="18"/>
              </w:rPr>
            </w:pPr>
          </w:p>
          <w:p w14:paraId="654438CA"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2.5.2 ska kreditinstitutet rapportera</w:t>
            </w:r>
          </w:p>
          <w:p w14:paraId="05439C64" w14:textId="77777777" w:rsidR="00B53E52" w:rsidRDefault="00B53E52">
            <w:pPr>
              <w:spacing w:before="0" w:after="0"/>
              <w:ind w:left="28"/>
              <w:rPr>
                <w:rFonts w:ascii="Times New Roman" w:hAnsi="Times New Roman"/>
                <w:sz w:val="18"/>
              </w:rPr>
            </w:pPr>
          </w:p>
          <w:p w14:paraId="0DD3573D" w14:textId="1CF8B25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FC66765" w14:textId="77777777" w:rsidR="00B53E52" w:rsidRDefault="00B53E52">
            <w:pPr>
              <w:spacing w:before="0" w:after="0"/>
              <w:ind w:left="748"/>
              <w:rPr>
                <w:rFonts w:ascii="Times New Roman" w:eastAsia="PMingLiU" w:hAnsi="Times New Roman"/>
                <w:b/>
                <w:bCs/>
                <w:sz w:val="18"/>
                <w:szCs w:val="18"/>
              </w:rPr>
            </w:pPr>
          </w:p>
          <w:p w14:paraId="79797C48" w14:textId="0BDE266C"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4A1DA41" w14:textId="77777777" w:rsidR="00B53E52" w:rsidRDefault="00B53E52">
            <w:pPr>
              <w:spacing w:before="0" w:after="0"/>
              <w:ind w:left="28"/>
              <w:rPr>
                <w:rFonts w:ascii="Times New Roman" w:eastAsia="PMingLiU" w:hAnsi="Times New Roman"/>
                <w:b/>
                <w:bCs/>
                <w:sz w:val="18"/>
                <w:szCs w:val="18"/>
              </w:rPr>
            </w:pPr>
          </w:p>
        </w:tc>
      </w:tr>
      <w:tr w:rsidR="00B53E52" w14:paraId="10A1071D" w14:textId="77777777" w:rsidTr="0039321F">
        <w:tc>
          <w:tcPr>
            <w:tcW w:w="703" w:type="dxa"/>
            <w:shd w:val="clear" w:color="auto" w:fill="FFFFFF"/>
            <w:vAlign w:val="center"/>
          </w:tcPr>
          <w:p w14:paraId="551C294B" w14:textId="2B421B38" w:rsidR="00B53E52" w:rsidRDefault="00AD7441">
            <w:pPr>
              <w:rPr>
                <w:rFonts w:ascii="Times New Roman" w:eastAsia="PMingLiU" w:hAnsi="Times New Roman"/>
                <w:sz w:val="18"/>
                <w:szCs w:val="18"/>
              </w:rPr>
            </w:pPr>
            <w:r>
              <w:rPr>
                <w:rFonts w:ascii="Times New Roman" w:hAnsi="Times New Roman"/>
                <w:sz w:val="18"/>
                <w:szCs w:val="18"/>
              </w:rPr>
              <w:t>2110</w:t>
            </w:r>
          </w:p>
        </w:tc>
        <w:tc>
          <w:tcPr>
            <w:tcW w:w="7371" w:type="dxa"/>
            <w:shd w:val="clear" w:color="auto" w:fill="FFFFFF"/>
          </w:tcPr>
          <w:p w14:paraId="3468FFD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2.5.3 </w:t>
            </w:r>
            <w:r>
              <w:rPr>
                <w:rFonts w:ascii="Times New Roman" w:hAnsi="Times New Roman"/>
                <w:b/>
                <w:sz w:val="18"/>
                <w:szCs w:val="18"/>
              </w:rPr>
              <w:t>Tillgångar på nivå 2A</w:t>
            </w:r>
          </w:p>
          <w:p w14:paraId="3B2B6333" w14:textId="77777777" w:rsidR="00B53E52" w:rsidRDefault="00B53E52">
            <w:pPr>
              <w:spacing w:before="0" w:after="0"/>
              <w:ind w:left="28"/>
              <w:rPr>
                <w:rFonts w:ascii="Times New Roman" w:eastAsia="PMingLiU" w:hAnsi="Times New Roman"/>
                <w:b/>
                <w:sz w:val="18"/>
                <w:szCs w:val="18"/>
              </w:rPr>
            </w:pPr>
          </w:p>
          <w:p w14:paraId="0A8966AF"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(utlånade) mot tillgångar på nivå 2A (lånade).</w:t>
            </w:r>
          </w:p>
          <w:p w14:paraId="5435022B" w14:textId="77777777" w:rsidR="00B53E52" w:rsidRDefault="00B53E52">
            <w:pPr>
              <w:spacing w:before="0" w:after="0"/>
              <w:ind w:left="28"/>
              <w:rPr>
                <w:rFonts w:ascii="Times New Roman" w:eastAsia="PMingLiU" w:hAnsi="Times New Roman"/>
                <w:sz w:val="18"/>
                <w:szCs w:val="18"/>
              </w:rPr>
            </w:pPr>
          </w:p>
        </w:tc>
      </w:tr>
      <w:tr w:rsidR="00B53E52" w14:paraId="7D5A103D" w14:textId="77777777" w:rsidTr="0039321F">
        <w:tc>
          <w:tcPr>
            <w:tcW w:w="703" w:type="dxa"/>
            <w:shd w:val="clear" w:color="auto" w:fill="FFFFFF"/>
            <w:vAlign w:val="center"/>
          </w:tcPr>
          <w:p w14:paraId="0C9A8EB3" w14:textId="221AFEB9" w:rsidR="00B53E52" w:rsidRDefault="00AD7441">
            <w:pPr>
              <w:rPr>
                <w:rFonts w:ascii="Times New Roman" w:eastAsia="PMingLiU" w:hAnsi="Times New Roman"/>
                <w:sz w:val="18"/>
                <w:szCs w:val="18"/>
              </w:rPr>
            </w:pPr>
            <w:r>
              <w:rPr>
                <w:rFonts w:ascii="Times New Roman" w:hAnsi="Times New Roman"/>
                <w:sz w:val="18"/>
                <w:szCs w:val="18"/>
              </w:rPr>
              <w:t>2120</w:t>
            </w:r>
          </w:p>
        </w:tc>
        <w:tc>
          <w:tcPr>
            <w:tcW w:w="7371" w:type="dxa"/>
            <w:shd w:val="clear" w:color="auto" w:fill="FFFFFF"/>
          </w:tcPr>
          <w:p w14:paraId="20610E1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2.5.3.1 Varav säkerhet som swappats uppfyller operativa krav</w:t>
            </w:r>
          </w:p>
          <w:p w14:paraId="46676B5E" w14:textId="77777777" w:rsidR="00B53E52" w:rsidRDefault="00B53E52">
            <w:pPr>
              <w:spacing w:before="0" w:after="0"/>
              <w:ind w:left="28"/>
              <w:rPr>
                <w:rFonts w:ascii="Times New Roman" w:eastAsia="PMingLiU" w:hAnsi="Times New Roman"/>
                <w:b/>
                <w:bCs/>
                <w:sz w:val="18"/>
                <w:szCs w:val="18"/>
              </w:rPr>
            </w:pPr>
          </w:p>
          <w:p w14:paraId="088EC02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2.5.3 ska kreditinstitutet rapportera</w:t>
            </w:r>
          </w:p>
          <w:p w14:paraId="676E6B30" w14:textId="77777777" w:rsidR="00B53E52" w:rsidRDefault="00B53E52">
            <w:pPr>
              <w:spacing w:before="0" w:after="0"/>
              <w:ind w:left="28"/>
              <w:rPr>
                <w:rFonts w:ascii="Times New Roman" w:hAnsi="Times New Roman"/>
                <w:sz w:val="18"/>
              </w:rPr>
            </w:pPr>
          </w:p>
          <w:p w14:paraId="1212F42C" w14:textId="6BDA05B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C2DE664" w14:textId="77777777" w:rsidR="00B53E52" w:rsidRDefault="00B53E52">
            <w:pPr>
              <w:spacing w:before="0" w:after="0"/>
              <w:ind w:left="748"/>
              <w:rPr>
                <w:rFonts w:ascii="Times New Roman" w:eastAsia="PMingLiU" w:hAnsi="Times New Roman"/>
                <w:b/>
                <w:bCs/>
                <w:sz w:val="18"/>
                <w:szCs w:val="18"/>
              </w:rPr>
            </w:pPr>
          </w:p>
          <w:p w14:paraId="07EC8331" w14:textId="261A480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771A1D4" w14:textId="77777777" w:rsidR="00B53E52" w:rsidRDefault="00B53E52">
            <w:pPr>
              <w:spacing w:before="0" w:after="0"/>
              <w:ind w:left="28"/>
              <w:rPr>
                <w:rFonts w:ascii="Times New Roman" w:eastAsia="PMingLiU" w:hAnsi="Times New Roman"/>
                <w:b/>
                <w:bCs/>
                <w:sz w:val="18"/>
                <w:szCs w:val="18"/>
              </w:rPr>
            </w:pPr>
          </w:p>
        </w:tc>
      </w:tr>
      <w:tr w:rsidR="00B53E52" w14:paraId="5C8A2C7E" w14:textId="77777777" w:rsidTr="0039321F">
        <w:tc>
          <w:tcPr>
            <w:tcW w:w="703" w:type="dxa"/>
            <w:shd w:val="clear" w:color="auto" w:fill="FFFFFF"/>
            <w:vAlign w:val="center"/>
          </w:tcPr>
          <w:p w14:paraId="032DE648" w14:textId="00AACEB6" w:rsidR="00B53E52" w:rsidRDefault="00AD7441">
            <w:pPr>
              <w:rPr>
                <w:rFonts w:ascii="Times New Roman" w:eastAsia="PMingLiU" w:hAnsi="Times New Roman"/>
                <w:sz w:val="18"/>
                <w:szCs w:val="18"/>
              </w:rPr>
            </w:pPr>
            <w:r>
              <w:rPr>
                <w:rFonts w:ascii="Times New Roman" w:hAnsi="Times New Roman"/>
                <w:sz w:val="18"/>
                <w:szCs w:val="18"/>
              </w:rPr>
              <w:t>2130</w:t>
            </w:r>
          </w:p>
        </w:tc>
        <w:tc>
          <w:tcPr>
            <w:tcW w:w="7371" w:type="dxa"/>
            <w:shd w:val="clear" w:color="auto" w:fill="FFFFFF"/>
          </w:tcPr>
          <w:p w14:paraId="12E7FDD9"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2.5.4 </w:t>
            </w:r>
            <w:r>
              <w:rPr>
                <w:rFonts w:ascii="Times New Roman" w:hAnsi="Times New Roman"/>
                <w:b/>
                <w:sz w:val="18"/>
                <w:szCs w:val="18"/>
              </w:rPr>
              <w:t>Värdepapper med bakomliggande tillgångar på nivå 2B (bostadslån eller bil, CQS1)</w:t>
            </w:r>
          </w:p>
          <w:p w14:paraId="69022F52" w14:textId="77777777" w:rsidR="00B53E52" w:rsidRDefault="00B53E52">
            <w:pPr>
              <w:spacing w:before="0" w:after="0"/>
              <w:ind w:left="28"/>
              <w:rPr>
                <w:rFonts w:ascii="Times New Roman" w:eastAsia="PMingLiU" w:hAnsi="Times New Roman"/>
                <w:b/>
                <w:sz w:val="18"/>
                <w:szCs w:val="18"/>
              </w:rPr>
            </w:pPr>
          </w:p>
          <w:p w14:paraId="13DE443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 xml:space="preserve">(utlånade) mot värdepapper med bakomliggande tillgångar på nivå 2B </w:t>
            </w:r>
            <w:r>
              <w:rPr>
                <w:rFonts w:ascii="Times New Roman" w:hAnsi="Times New Roman"/>
                <w:sz w:val="18"/>
                <w:szCs w:val="18"/>
              </w:rPr>
              <w:t>(bostadslån eller bil, CQS1)</w:t>
            </w:r>
            <w:r>
              <w:rPr>
                <w:rFonts w:ascii="Times New Roman" w:hAnsi="Times New Roman"/>
                <w:bCs/>
                <w:sz w:val="18"/>
                <w:szCs w:val="18"/>
              </w:rPr>
              <w:t xml:space="preserve"> (lånade).</w:t>
            </w:r>
          </w:p>
          <w:p w14:paraId="50EAD8C0" w14:textId="77777777" w:rsidR="00B53E52" w:rsidRDefault="00B53E52">
            <w:pPr>
              <w:spacing w:before="0" w:after="0"/>
              <w:ind w:left="28"/>
              <w:rPr>
                <w:rFonts w:ascii="Times New Roman" w:eastAsia="PMingLiU" w:hAnsi="Times New Roman"/>
                <w:sz w:val="18"/>
                <w:szCs w:val="18"/>
              </w:rPr>
            </w:pPr>
          </w:p>
        </w:tc>
      </w:tr>
      <w:tr w:rsidR="00B53E52" w14:paraId="11494D7D" w14:textId="77777777" w:rsidTr="0039321F">
        <w:tc>
          <w:tcPr>
            <w:tcW w:w="703" w:type="dxa"/>
            <w:shd w:val="clear" w:color="auto" w:fill="FFFFFF"/>
            <w:vAlign w:val="center"/>
          </w:tcPr>
          <w:p w14:paraId="3BD9C972" w14:textId="33C8C4E1" w:rsidR="00B53E52" w:rsidRDefault="00AD7441">
            <w:pPr>
              <w:rPr>
                <w:rFonts w:ascii="Times New Roman" w:eastAsia="PMingLiU" w:hAnsi="Times New Roman"/>
                <w:sz w:val="18"/>
                <w:szCs w:val="18"/>
              </w:rPr>
            </w:pPr>
            <w:r>
              <w:rPr>
                <w:rFonts w:ascii="Times New Roman" w:hAnsi="Times New Roman"/>
                <w:sz w:val="18"/>
                <w:szCs w:val="18"/>
              </w:rPr>
              <w:t>2140</w:t>
            </w:r>
          </w:p>
        </w:tc>
        <w:tc>
          <w:tcPr>
            <w:tcW w:w="7371" w:type="dxa"/>
            <w:shd w:val="clear" w:color="auto" w:fill="FFFFFF"/>
          </w:tcPr>
          <w:p w14:paraId="2D11F4E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2.5.4.1 Varav säkerhet som swappats uppfyller operativa krav</w:t>
            </w:r>
          </w:p>
          <w:p w14:paraId="24EE1220" w14:textId="77777777" w:rsidR="00B53E52" w:rsidRDefault="00B53E52">
            <w:pPr>
              <w:spacing w:before="0" w:after="0"/>
              <w:ind w:left="28"/>
              <w:rPr>
                <w:rFonts w:ascii="Times New Roman" w:eastAsia="PMingLiU" w:hAnsi="Times New Roman"/>
                <w:b/>
                <w:bCs/>
                <w:sz w:val="18"/>
                <w:szCs w:val="18"/>
              </w:rPr>
            </w:pPr>
          </w:p>
          <w:p w14:paraId="5C3A09E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2.5.4 ska kreditinstitutet rapportera</w:t>
            </w:r>
          </w:p>
          <w:p w14:paraId="399B9AB2" w14:textId="77777777" w:rsidR="00B53E52" w:rsidRDefault="00B53E52">
            <w:pPr>
              <w:spacing w:before="0" w:after="0"/>
              <w:ind w:left="28"/>
              <w:rPr>
                <w:rFonts w:ascii="Times New Roman" w:hAnsi="Times New Roman"/>
                <w:sz w:val="18"/>
              </w:rPr>
            </w:pPr>
          </w:p>
          <w:p w14:paraId="218A7116" w14:textId="5587CDE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7212B56" w14:textId="77777777" w:rsidR="00B53E52" w:rsidRDefault="00B53E52">
            <w:pPr>
              <w:spacing w:before="0" w:after="0"/>
              <w:ind w:left="748"/>
              <w:rPr>
                <w:rFonts w:ascii="Times New Roman" w:eastAsia="PMingLiU" w:hAnsi="Times New Roman"/>
                <w:b/>
                <w:bCs/>
                <w:sz w:val="18"/>
                <w:szCs w:val="18"/>
              </w:rPr>
            </w:pPr>
          </w:p>
          <w:p w14:paraId="2E8873FC" w14:textId="55F27CB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3D65A0C" w14:textId="77777777" w:rsidR="00B53E52" w:rsidRDefault="00B53E52">
            <w:pPr>
              <w:spacing w:before="0" w:after="0"/>
              <w:ind w:left="28"/>
              <w:rPr>
                <w:rFonts w:ascii="Times New Roman" w:eastAsia="PMingLiU" w:hAnsi="Times New Roman"/>
                <w:b/>
                <w:bCs/>
                <w:sz w:val="18"/>
                <w:szCs w:val="18"/>
              </w:rPr>
            </w:pPr>
          </w:p>
        </w:tc>
      </w:tr>
      <w:tr w:rsidR="00B53E52" w14:paraId="298DBF37" w14:textId="77777777" w:rsidTr="0039321F">
        <w:tc>
          <w:tcPr>
            <w:tcW w:w="703" w:type="dxa"/>
            <w:shd w:val="clear" w:color="auto" w:fill="FFFFFF"/>
            <w:vAlign w:val="center"/>
          </w:tcPr>
          <w:p w14:paraId="442E60B1" w14:textId="3835BE63" w:rsidR="00B53E52" w:rsidRDefault="00AD7441">
            <w:pPr>
              <w:rPr>
                <w:rFonts w:ascii="Times New Roman" w:eastAsia="PMingLiU" w:hAnsi="Times New Roman"/>
                <w:sz w:val="18"/>
                <w:szCs w:val="18"/>
              </w:rPr>
            </w:pPr>
            <w:r>
              <w:rPr>
                <w:rFonts w:ascii="Times New Roman" w:hAnsi="Times New Roman"/>
                <w:sz w:val="18"/>
                <w:szCs w:val="18"/>
              </w:rPr>
              <w:t>2150</w:t>
            </w:r>
          </w:p>
        </w:tc>
        <w:tc>
          <w:tcPr>
            <w:tcW w:w="7371" w:type="dxa"/>
            <w:shd w:val="clear" w:color="auto" w:fill="FFFFFF"/>
          </w:tcPr>
          <w:p w14:paraId="42404D8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2.5.5 </w:t>
            </w:r>
            <w:r>
              <w:rPr>
                <w:rFonts w:ascii="Times New Roman" w:hAnsi="Times New Roman"/>
                <w:b/>
                <w:sz w:val="18"/>
                <w:szCs w:val="18"/>
              </w:rPr>
              <w:t>Säkerställda obligationer med hög kvalitet på nivå 2B</w:t>
            </w:r>
          </w:p>
          <w:p w14:paraId="37EBFF9A" w14:textId="77777777" w:rsidR="00B53E52" w:rsidRDefault="00B53E52">
            <w:pPr>
              <w:spacing w:before="0" w:after="0"/>
              <w:ind w:left="28"/>
              <w:rPr>
                <w:rFonts w:ascii="Times New Roman" w:eastAsia="PMingLiU" w:hAnsi="Times New Roman"/>
                <w:b/>
                <w:sz w:val="18"/>
                <w:szCs w:val="18"/>
              </w:rPr>
            </w:pPr>
          </w:p>
          <w:p w14:paraId="73B9879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 (utlånade) mot tillgångar på nivå 2B i form av säkerställda obligationer med hög kvalitet (lånade).</w:t>
            </w:r>
          </w:p>
          <w:p w14:paraId="2F92B09A" w14:textId="77777777" w:rsidR="00B53E52" w:rsidRDefault="00B53E52">
            <w:pPr>
              <w:spacing w:before="0" w:after="0"/>
              <w:ind w:left="28"/>
              <w:rPr>
                <w:rFonts w:ascii="Times New Roman" w:eastAsia="PMingLiU" w:hAnsi="Times New Roman"/>
                <w:sz w:val="18"/>
                <w:szCs w:val="18"/>
              </w:rPr>
            </w:pPr>
          </w:p>
        </w:tc>
      </w:tr>
      <w:tr w:rsidR="00B53E52" w14:paraId="3E4175AE" w14:textId="77777777" w:rsidTr="0039321F">
        <w:tc>
          <w:tcPr>
            <w:tcW w:w="703" w:type="dxa"/>
            <w:shd w:val="clear" w:color="auto" w:fill="FFFFFF"/>
            <w:vAlign w:val="center"/>
          </w:tcPr>
          <w:p w14:paraId="3DED6E75" w14:textId="00D5A85C" w:rsidR="00B53E52" w:rsidRDefault="00AD7441">
            <w:pPr>
              <w:rPr>
                <w:rFonts w:ascii="Times New Roman" w:eastAsia="PMingLiU" w:hAnsi="Times New Roman"/>
                <w:sz w:val="18"/>
                <w:szCs w:val="18"/>
              </w:rPr>
            </w:pPr>
            <w:r>
              <w:rPr>
                <w:rFonts w:ascii="Times New Roman" w:hAnsi="Times New Roman"/>
                <w:sz w:val="18"/>
                <w:szCs w:val="18"/>
              </w:rPr>
              <w:t>2160</w:t>
            </w:r>
          </w:p>
        </w:tc>
        <w:tc>
          <w:tcPr>
            <w:tcW w:w="7371" w:type="dxa"/>
            <w:shd w:val="clear" w:color="auto" w:fill="FFFFFF"/>
          </w:tcPr>
          <w:p w14:paraId="58B3514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2.5.5.1 Varav säkerhet som swappats uppfyller operativa krav</w:t>
            </w:r>
          </w:p>
          <w:p w14:paraId="7242C5CB" w14:textId="77777777" w:rsidR="00B53E52" w:rsidRDefault="00B53E52">
            <w:pPr>
              <w:spacing w:before="0" w:after="0"/>
              <w:ind w:left="28"/>
              <w:rPr>
                <w:rFonts w:ascii="Times New Roman" w:eastAsia="PMingLiU" w:hAnsi="Times New Roman"/>
                <w:b/>
                <w:bCs/>
                <w:sz w:val="18"/>
                <w:szCs w:val="18"/>
              </w:rPr>
            </w:pPr>
          </w:p>
          <w:p w14:paraId="06AB004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2.5.5 ska kreditinstitutet rapportera</w:t>
            </w:r>
          </w:p>
          <w:p w14:paraId="69354255" w14:textId="77777777" w:rsidR="00B53E52" w:rsidRDefault="00B53E52">
            <w:pPr>
              <w:spacing w:before="0" w:after="0"/>
              <w:ind w:left="28"/>
              <w:rPr>
                <w:rFonts w:ascii="Times New Roman" w:hAnsi="Times New Roman"/>
                <w:sz w:val="18"/>
              </w:rPr>
            </w:pPr>
          </w:p>
          <w:p w14:paraId="3B3EA1BA" w14:textId="219931B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CCF3728" w14:textId="77777777" w:rsidR="00B53E52" w:rsidRDefault="00B53E52">
            <w:pPr>
              <w:spacing w:before="0" w:after="0"/>
              <w:ind w:left="748"/>
              <w:rPr>
                <w:rFonts w:ascii="Times New Roman" w:eastAsia="PMingLiU" w:hAnsi="Times New Roman"/>
                <w:b/>
                <w:bCs/>
                <w:sz w:val="18"/>
                <w:szCs w:val="18"/>
              </w:rPr>
            </w:pPr>
          </w:p>
          <w:p w14:paraId="6483EA85" w14:textId="0D15F2C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3C8ED39" w14:textId="77777777" w:rsidR="00B53E52" w:rsidRDefault="00B53E52">
            <w:pPr>
              <w:spacing w:before="0" w:after="0"/>
              <w:ind w:left="28"/>
              <w:rPr>
                <w:rFonts w:ascii="Times New Roman" w:eastAsia="PMingLiU" w:hAnsi="Times New Roman"/>
                <w:b/>
                <w:bCs/>
                <w:sz w:val="18"/>
                <w:szCs w:val="18"/>
              </w:rPr>
            </w:pPr>
          </w:p>
        </w:tc>
      </w:tr>
      <w:tr w:rsidR="00B53E52" w14:paraId="44733AB3" w14:textId="77777777" w:rsidTr="0039321F">
        <w:tc>
          <w:tcPr>
            <w:tcW w:w="703" w:type="dxa"/>
            <w:shd w:val="clear" w:color="auto" w:fill="FFFFFF"/>
            <w:vAlign w:val="center"/>
          </w:tcPr>
          <w:p w14:paraId="704C631C" w14:textId="1FA878B0" w:rsidR="00B53E52" w:rsidRDefault="00AD7441">
            <w:pPr>
              <w:rPr>
                <w:rFonts w:ascii="Times New Roman" w:eastAsia="PMingLiU" w:hAnsi="Times New Roman"/>
                <w:sz w:val="18"/>
                <w:szCs w:val="18"/>
              </w:rPr>
            </w:pPr>
            <w:r>
              <w:rPr>
                <w:rFonts w:ascii="Times New Roman" w:hAnsi="Times New Roman"/>
                <w:sz w:val="18"/>
                <w:szCs w:val="18"/>
              </w:rPr>
              <w:t>2170</w:t>
            </w:r>
          </w:p>
        </w:tc>
        <w:tc>
          <w:tcPr>
            <w:tcW w:w="7371" w:type="dxa"/>
            <w:shd w:val="clear" w:color="auto" w:fill="FFFFFF"/>
          </w:tcPr>
          <w:p w14:paraId="3D830D4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2.5.6 </w:t>
            </w:r>
            <w:r>
              <w:rPr>
                <w:rFonts w:ascii="Times New Roman" w:hAnsi="Times New Roman"/>
                <w:b/>
                <w:sz w:val="18"/>
                <w:szCs w:val="18"/>
              </w:rPr>
              <w:t>Värdepapper med bakomliggande tillgångar på nivå 2B (kommersiella eller till enskilda, medlemsstat, CQS1)</w:t>
            </w:r>
          </w:p>
          <w:p w14:paraId="67A12A0B" w14:textId="77777777" w:rsidR="00B53E52" w:rsidRDefault="00B53E52">
            <w:pPr>
              <w:spacing w:before="0" w:after="0"/>
              <w:ind w:left="28"/>
              <w:rPr>
                <w:rFonts w:ascii="Times New Roman" w:eastAsia="PMingLiU" w:hAnsi="Times New Roman"/>
                <w:b/>
                <w:sz w:val="18"/>
                <w:szCs w:val="18"/>
              </w:rPr>
            </w:pPr>
          </w:p>
          <w:p w14:paraId="2CD6CC4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47668E70" w14:textId="77777777" w:rsidR="00B53E52" w:rsidRDefault="00B53E52">
            <w:pPr>
              <w:spacing w:before="0" w:after="0"/>
              <w:ind w:left="28"/>
              <w:rPr>
                <w:rFonts w:ascii="Times New Roman" w:eastAsia="PMingLiU" w:hAnsi="Times New Roman"/>
                <w:sz w:val="18"/>
                <w:szCs w:val="18"/>
              </w:rPr>
            </w:pPr>
          </w:p>
        </w:tc>
      </w:tr>
      <w:tr w:rsidR="00B53E52" w14:paraId="1401B786" w14:textId="77777777" w:rsidTr="0039321F">
        <w:tc>
          <w:tcPr>
            <w:tcW w:w="703" w:type="dxa"/>
            <w:shd w:val="clear" w:color="auto" w:fill="FFFFFF"/>
            <w:vAlign w:val="center"/>
          </w:tcPr>
          <w:p w14:paraId="139FC0F8" w14:textId="1D2AB24F" w:rsidR="00B53E52" w:rsidRDefault="00AD7441">
            <w:pPr>
              <w:rPr>
                <w:rFonts w:ascii="Times New Roman" w:eastAsia="PMingLiU" w:hAnsi="Times New Roman"/>
                <w:sz w:val="18"/>
                <w:szCs w:val="18"/>
              </w:rPr>
            </w:pPr>
            <w:r>
              <w:rPr>
                <w:rFonts w:ascii="Times New Roman" w:hAnsi="Times New Roman"/>
                <w:sz w:val="18"/>
                <w:szCs w:val="18"/>
              </w:rPr>
              <w:t>2180</w:t>
            </w:r>
          </w:p>
        </w:tc>
        <w:tc>
          <w:tcPr>
            <w:tcW w:w="7371" w:type="dxa"/>
            <w:shd w:val="clear" w:color="auto" w:fill="FFFFFF"/>
          </w:tcPr>
          <w:p w14:paraId="72BA98B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2.5.6.1 Varav säkerhet som swappats uppfyller operativa krav</w:t>
            </w:r>
          </w:p>
          <w:p w14:paraId="7B80E41D" w14:textId="77777777" w:rsidR="00B53E52" w:rsidRDefault="00B53E52">
            <w:pPr>
              <w:spacing w:before="0" w:after="0"/>
              <w:ind w:left="28"/>
              <w:rPr>
                <w:rFonts w:ascii="Times New Roman" w:eastAsia="PMingLiU" w:hAnsi="Times New Roman"/>
                <w:b/>
                <w:bCs/>
                <w:sz w:val="18"/>
                <w:szCs w:val="18"/>
              </w:rPr>
            </w:pPr>
          </w:p>
          <w:p w14:paraId="1ABC2BB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2.5.6 ska kreditinstitutet rapportera</w:t>
            </w:r>
          </w:p>
          <w:p w14:paraId="3FE4E238" w14:textId="77777777" w:rsidR="00B53E52" w:rsidRDefault="00B53E52">
            <w:pPr>
              <w:spacing w:before="0" w:after="0"/>
              <w:ind w:left="28"/>
              <w:rPr>
                <w:rFonts w:ascii="Times New Roman" w:hAnsi="Times New Roman"/>
                <w:sz w:val="18"/>
              </w:rPr>
            </w:pPr>
          </w:p>
          <w:p w14:paraId="4AC74BAB" w14:textId="3707B83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AAECA58" w14:textId="77777777" w:rsidR="00B53E52" w:rsidRDefault="00B53E52">
            <w:pPr>
              <w:spacing w:before="0" w:after="0"/>
              <w:ind w:left="748"/>
              <w:rPr>
                <w:rFonts w:ascii="Times New Roman" w:eastAsia="PMingLiU" w:hAnsi="Times New Roman"/>
                <w:b/>
                <w:bCs/>
                <w:sz w:val="18"/>
                <w:szCs w:val="18"/>
              </w:rPr>
            </w:pPr>
          </w:p>
          <w:p w14:paraId="7E956908" w14:textId="3E32E8D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4EB5AA8" w14:textId="77777777" w:rsidR="00B53E52" w:rsidRDefault="00B53E52">
            <w:pPr>
              <w:spacing w:before="0" w:after="0"/>
              <w:ind w:left="28"/>
              <w:rPr>
                <w:rFonts w:ascii="Times New Roman" w:eastAsia="PMingLiU" w:hAnsi="Times New Roman"/>
                <w:b/>
                <w:bCs/>
                <w:sz w:val="18"/>
                <w:szCs w:val="18"/>
              </w:rPr>
            </w:pPr>
          </w:p>
        </w:tc>
      </w:tr>
      <w:tr w:rsidR="00B53E52" w14:paraId="1E98C33F" w14:textId="77777777" w:rsidTr="0039321F">
        <w:tc>
          <w:tcPr>
            <w:tcW w:w="703" w:type="dxa"/>
            <w:shd w:val="clear" w:color="auto" w:fill="FFFFFF"/>
            <w:vAlign w:val="center"/>
          </w:tcPr>
          <w:p w14:paraId="20EA5703" w14:textId="0A0752C9" w:rsidR="00B53E52" w:rsidRDefault="00AD7441">
            <w:pPr>
              <w:rPr>
                <w:rFonts w:ascii="Times New Roman" w:eastAsia="PMingLiU" w:hAnsi="Times New Roman"/>
                <w:sz w:val="18"/>
                <w:szCs w:val="18"/>
              </w:rPr>
            </w:pPr>
            <w:r>
              <w:rPr>
                <w:rFonts w:ascii="Times New Roman" w:hAnsi="Times New Roman"/>
                <w:sz w:val="18"/>
                <w:szCs w:val="18"/>
              </w:rPr>
              <w:t>2190</w:t>
            </w:r>
          </w:p>
        </w:tc>
        <w:tc>
          <w:tcPr>
            <w:tcW w:w="7371" w:type="dxa"/>
            <w:shd w:val="clear" w:color="auto" w:fill="FFFFFF"/>
          </w:tcPr>
          <w:p w14:paraId="5918E4E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2.5.7 </w:t>
            </w:r>
            <w:r>
              <w:rPr>
                <w:rFonts w:ascii="Times New Roman" w:hAnsi="Times New Roman"/>
                <w:b/>
                <w:sz w:val="18"/>
                <w:szCs w:val="18"/>
              </w:rPr>
              <w:t>Andra på nivå 2B</w:t>
            </w:r>
          </w:p>
          <w:p w14:paraId="2B136C4F" w14:textId="77777777" w:rsidR="00B53E52" w:rsidRDefault="00B53E52">
            <w:pPr>
              <w:spacing w:before="0" w:after="0"/>
              <w:ind w:left="28"/>
              <w:rPr>
                <w:rFonts w:ascii="Times New Roman" w:eastAsia="PMingLiU" w:hAnsi="Times New Roman"/>
                <w:b/>
                <w:sz w:val="18"/>
                <w:szCs w:val="18"/>
              </w:rPr>
            </w:pPr>
          </w:p>
          <w:p w14:paraId="232ED11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56192B23" w14:textId="77777777" w:rsidR="00B53E52" w:rsidRDefault="00B53E52">
            <w:pPr>
              <w:spacing w:before="0" w:after="0"/>
              <w:ind w:left="28"/>
              <w:rPr>
                <w:rFonts w:ascii="Times New Roman" w:eastAsia="PMingLiU" w:hAnsi="Times New Roman"/>
                <w:sz w:val="18"/>
                <w:szCs w:val="18"/>
              </w:rPr>
            </w:pPr>
          </w:p>
        </w:tc>
      </w:tr>
      <w:tr w:rsidR="00B53E52" w14:paraId="411C9B09" w14:textId="77777777" w:rsidTr="0039321F">
        <w:tc>
          <w:tcPr>
            <w:tcW w:w="703" w:type="dxa"/>
            <w:shd w:val="clear" w:color="auto" w:fill="FFFFFF"/>
            <w:vAlign w:val="center"/>
          </w:tcPr>
          <w:p w14:paraId="65870015" w14:textId="55FFAF30" w:rsidR="00B53E52" w:rsidRDefault="00AD7441">
            <w:pPr>
              <w:rPr>
                <w:rFonts w:ascii="Times New Roman" w:eastAsia="PMingLiU" w:hAnsi="Times New Roman"/>
                <w:sz w:val="18"/>
                <w:szCs w:val="18"/>
              </w:rPr>
            </w:pPr>
            <w:r>
              <w:rPr>
                <w:rFonts w:ascii="Times New Roman" w:hAnsi="Times New Roman"/>
                <w:sz w:val="18"/>
                <w:szCs w:val="18"/>
              </w:rPr>
              <w:t>2200</w:t>
            </w:r>
          </w:p>
        </w:tc>
        <w:tc>
          <w:tcPr>
            <w:tcW w:w="7371" w:type="dxa"/>
            <w:shd w:val="clear" w:color="auto" w:fill="FFFFFF"/>
          </w:tcPr>
          <w:p w14:paraId="071B085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2.5.7.1 Varav säkerhet som swappats uppfyller operativa krav</w:t>
            </w:r>
          </w:p>
          <w:p w14:paraId="331AA102" w14:textId="77777777" w:rsidR="00B53E52" w:rsidRDefault="00B53E52">
            <w:pPr>
              <w:spacing w:before="0" w:after="0"/>
              <w:ind w:left="28"/>
              <w:rPr>
                <w:rFonts w:ascii="Times New Roman" w:eastAsia="PMingLiU" w:hAnsi="Times New Roman"/>
                <w:b/>
                <w:bCs/>
                <w:sz w:val="18"/>
                <w:szCs w:val="18"/>
              </w:rPr>
            </w:pPr>
          </w:p>
          <w:p w14:paraId="1F9F893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2.5.7 ska kreditinstitutet rapportera</w:t>
            </w:r>
          </w:p>
          <w:p w14:paraId="465EF0DF" w14:textId="77777777" w:rsidR="00B53E52" w:rsidRDefault="00B53E52">
            <w:pPr>
              <w:spacing w:before="0" w:after="0"/>
              <w:ind w:left="28"/>
              <w:rPr>
                <w:rFonts w:ascii="Times New Roman" w:hAnsi="Times New Roman"/>
                <w:sz w:val="18"/>
              </w:rPr>
            </w:pPr>
          </w:p>
          <w:p w14:paraId="434B6D35" w14:textId="27E4D7D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FA96E0F" w14:textId="77777777" w:rsidR="00B53E52" w:rsidRDefault="00B53E52">
            <w:pPr>
              <w:spacing w:before="0" w:after="0"/>
              <w:ind w:left="748"/>
              <w:rPr>
                <w:rFonts w:ascii="Times New Roman" w:eastAsia="PMingLiU" w:hAnsi="Times New Roman"/>
                <w:b/>
                <w:bCs/>
                <w:sz w:val="18"/>
                <w:szCs w:val="18"/>
              </w:rPr>
            </w:pPr>
          </w:p>
          <w:p w14:paraId="61F00D30" w14:textId="6037E41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136DF2D" w14:textId="77777777" w:rsidR="00B53E52" w:rsidRDefault="00B53E52">
            <w:pPr>
              <w:spacing w:before="0" w:after="0"/>
              <w:ind w:left="28"/>
              <w:rPr>
                <w:rFonts w:ascii="Times New Roman" w:eastAsia="PMingLiU" w:hAnsi="Times New Roman"/>
                <w:b/>
                <w:bCs/>
                <w:sz w:val="18"/>
                <w:szCs w:val="18"/>
              </w:rPr>
            </w:pPr>
          </w:p>
        </w:tc>
      </w:tr>
      <w:tr w:rsidR="00B53E52" w14:paraId="05D762CA" w14:textId="77777777" w:rsidTr="0039321F">
        <w:tc>
          <w:tcPr>
            <w:tcW w:w="703" w:type="dxa"/>
            <w:shd w:val="clear" w:color="auto" w:fill="FFFFFF"/>
            <w:vAlign w:val="center"/>
          </w:tcPr>
          <w:p w14:paraId="0174925F" w14:textId="4CF0B58B" w:rsidR="00B53E52" w:rsidRDefault="00AD7441">
            <w:pPr>
              <w:rPr>
                <w:rFonts w:ascii="Times New Roman" w:eastAsia="PMingLiU" w:hAnsi="Times New Roman"/>
                <w:sz w:val="18"/>
                <w:szCs w:val="18"/>
              </w:rPr>
            </w:pPr>
            <w:r>
              <w:rPr>
                <w:rFonts w:ascii="Times New Roman" w:hAnsi="Times New Roman"/>
                <w:sz w:val="18"/>
                <w:szCs w:val="18"/>
              </w:rPr>
              <w:t>2210</w:t>
            </w:r>
          </w:p>
        </w:tc>
        <w:tc>
          <w:tcPr>
            <w:tcW w:w="7371" w:type="dxa"/>
            <w:shd w:val="clear" w:color="auto" w:fill="FFFFFF"/>
          </w:tcPr>
          <w:p w14:paraId="702001C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2.5.8 </w:t>
            </w:r>
            <w:r>
              <w:rPr>
                <w:rFonts w:ascii="Times New Roman" w:hAnsi="Times New Roman"/>
                <w:b/>
                <w:sz w:val="18"/>
                <w:szCs w:val="18"/>
              </w:rPr>
              <w:t>Icke-likvida tillgångar</w:t>
            </w:r>
          </w:p>
          <w:p w14:paraId="16F12323" w14:textId="77777777" w:rsidR="00B53E52" w:rsidRDefault="00B53E52">
            <w:pPr>
              <w:spacing w:before="0" w:after="0"/>
              <w:ind w:left="28"/>
              <w:rPr>
                <w:rFonts w:ascii="Times New Roman" w:eastAsia="PMingLiU" w:hAnsi="Times New Roman"/>
                <w:b/>
                <w:sz w:val="18"/>
                <w:szCs w:val="18"/>
              </w:rPr>
            </w:pPr>
          </w:p>
          <w:p w14:paraId="3BDDADB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tillgångar på nivå 2B i form av säkerställda obligationer med hög kvalitet</w:t>
            </w:r>
            <w:r>
              <w:rPr>
                <w:rFonts w:ascii="Times New Roman" w:hAnsi="Times New Roman"/>
                <w:sz w:val="18"/>
                <w:szCs w:val="18"/>
              </w:rPr>
              <w:t xml:space="preserve"> </w:t>
            </w:r>
            <w:r>
              <w:rPr>
                <w:rFonts w:ascii="Times New Roman" w:hAnsi="Times New Roman"/>
                <w:bCs/>
                <w:sz w:val="18"/>
                <w:szCs w:val="18"/>
              </w:rPr>
              <w:t>(utlånade) mot icke-likvida tillgångar (lånade).</w:t>
            </w:r>
          </w:p>
          <w:p w14:paraId="425D06B7" w14:textId="77777777" w:rsidR="00B53E52" w:rsidRDefault="00B53E52">
            <w:pPr>
              <w:spacing w:before="0" w:after="0"/>
              <w:ind w:left="28"/>
              <w:rPr>
                <w:rFonts w:ascii="Times New Roman" w:eastAsia="PMingLiU" w:hAnsi="Times New Roman"/>
                <w:sz w:val="18"/>
                <w:szCs w:val="18"/>
              </w:rPr>
            </w:pPr>
          </w:p>
        </w:tc>
      </w:tr>
      <w:tr w:rsidR="00B53E52" w14:paraId="12053FFC" w14:textId="77777777" w:rsidTr="0039321F">
        <w:tc>
          <w:tcPr>
            <w:tcW w:w="703" w:type="dxa"/>
            <w:shd w:val="clear" w:color="auto" w:fill="auto"/>
            <w:vAlign w:val="center"/>
          </w:tcPr>
          <w:p w14:paraId="32F59DB9" w14:textId="49716345" w:rsidR="00B53E52" w:rsidRDefault="008D0A41">
            <w:pPr>
              <w:rPr>
                <w:rFonts w:ascii="Times New Roman" w:eastAsia="PMingLiU" w:hAnsi="Times New Roman"/>
                <w:sz w:val="18"/>
                <w:szCs w:val="18"/>
              </w:rPr>
            </w:pPr>
            <w:r>
              <w:rPr>
                <w:rFonts w:ascii="Times New Roman" w:hAnsi="Times New Roman"/>
                <w:sz w:val="18"/>
                <w:szCs w:val="18"/>
              </w:rPr>
              <w:t>2220</w:t>
            </w:r>
          </w:p>
        </w:tc>
        <w:tc>
          <w:tcPr>
            <w:tcW w:w="7371" w:type="dxa"/>
            <w:shd w:val="clear" w:color="auto" w:fill="auto"/>
          </w:tcPr>
          <w:p w14:paraId="13B0A0D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2.5.8.1 Varav säkerhet som swappats uppfyller operativa krav</w:t>
            </w:r>
          </w:p>
          <w:p w14:paraId="7A1741C0" w14:textId="77777777" w:rsidR="00B53E52" w:rsidRDefault="00B53E52">
            <w:pPr>
              <w:spacing w:before="0" w:after="0"/>
              <w:ind w:left="28"/>
              <w:rPr>
                <w:rFonts w:ascii="Times New Roman" w:eastAsia="PMingLiU" w:hAnsi="Times New Roman"/>
                <w:b/>
                <w:bCs/>
                <w:sz w:val="18"/>
                <w:szCs w:val="18"/>
              </w:rPr>
            </w:pPr>
          </w:p>
          <w:p w14:paraId="6942674C" w14:textId="726DD5C8"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2.5.8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3381B4E3" w14:textId="77777777" w:rsidR="00B53E52" w:rsidRDefault="00B53E52">
            <w:pPr>
              <w:spacing w:before="0" w:after="0"/>
              <w:ind w:left="28"/>
              <w:rPr>
                <w:rFonts w:ascii="Times New Roman" w:eastAsia="PMingLiU" w:hAnsi="Times New Roman"/>
                <w:b/>
                <w:bCs/>
                <w:sz w:val="18"/>
                <w:szCs w:val="18"/>
              </w:rPr>
            </w:pPr>
          </w:p>
        </w:tc>
      </w:tr>
      <w:tr w:rsidR="00B53E52" w14:paraId="415B45B4" w14:textId="77777777" w:rsidTr="0039321F">
        <w:tc>
          <w:tcPr>
            <w:tcW w:w="703" w:type="dxa"/>
            <w:shd w:val="clear" w:color="auto" w:fill="auto"/>
            <w:vAlign w:val="center"/>
          </w:tcPr>
          <w:p w14:paraId="6E746004" w14:textId="1DFA3CBD" w:rsidR="00B53E52" w:rsidRDefault="008D0A41">
            <w:pPr>
              <w:rPr>
                <w:rFonts w:ascii="Times New Roman" w:eastAsia="PMingLiU" w:hAnsi="Times New Roman"/>
                <w:sz w:val="18"/>
                <w:szCs w:val="18"/>
              </w:rPr>
            </w:pPr>
            <w:r>
              <w:rPr>
                <w:rFonts w:ascii="Times New Roman" w:hAnsi="Times New Roman"/>
                <w:sz w:val="18"/>
                <w:szCs w:val="18"/>
              </w:rPr>
              <w:t>2230</w:t>
            </w:r>
          </w:p>
        </w:tc>
        <w:tc>
          <w:tcPr>
            <w:tcW w:w="7371" w:type="dxa"/>
            <w:shd w:val="clear" w:color="auto" w:fill="auto"/>
          </w:tcPr>
          <w:p w14:paraId="01945F8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 </w:t>
            </w:r>
            <w:r>
              <w:rPr>
                <w:rFonts w:ascii="Times New Roman" w:hAnsi="Times New Roman"/>
                <w:b/>
                <w:sz w:val="18"/>
                <w:szCs w:val="18"/>
              </w:rPr>
              <w:t>Summa för transaktioner där värdepapper med bakomliggande tillgångar på nivå 2B (kommersiella eller till enskilda, medlemsstat, CQS1) lånas ut och följande säkerhet lånas:</w:t>
            </w:r>
          </w:p>
          <w:p w14:paraId="3420C0FD" w14:textId="77777777" w:rsidR="00B53E52" w:rsidRDefault="00B53E52">
            <w:pPr>
              <w:spacing w:before="0" w:after="0"/>
              <w:ind w:left="28"/>
              <w:rPr>
                <w:rFonts w:ascii="Times New Roman" w:eastAsia="PMingLiU" w:hAnsi="Times New Roman"/>
                <w:sz w:val="18"/>
                <w:szCs w:val="18"/>
              </w:rPr>
            </w:pPr>
          </w:p>
          <w:p w14:paraId="67987DAE" w14:textId="7AAF4C4B"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601A6466" w14:textId="77777777" w:rsidR="00B53E52" w:rsidRDefault="00B53E52">
            <w:pPr>
              <w:spacing w:before="0" w:after="0"/>
              <w:ind w:left="28"/>
              <w:rPr>
                <w:rFonts w:ascii="Times New Roman" w:eastAsia="PMingLiU" w:hAnsi="Times New Roman"/>
                <w:bCs/>
                <w:sz w:val="18"/>
                <w:szCs w:val="18"/>
              </w:rPr>
            </w:pPr>
          </w:p>
          <w:p w14:paraId="6F8A79AA" w14:textId="77777777" w:rsidR="00B53E52"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Kreditinstitut ska här för de relevanta kolumnerna rapportera det totala värdet för likviditetsswappar </w:t>
            </w:r>
            <w:r>
              <w:rPr>
                <w:rFonts w:ascii="Times New Roman" w:hAnsi="Times New Roman"/>
                <w:sz w:val="18"/>
                <w:szCs w:val="18"/>
              </w:rPr>
              <w:t>för transaktioner där värdepapper med bakomliggande tillgångar på nivå 2B (kommersiella eller till enskilda, medlemsstat, CQS1) lånas ut.</w:t>
            </w:r>
          </w:p>
          <w:p w14:paraId="2E6A5C14" w14:textId="77777777" w:rsidR="00B53E52" w:rsidRDefault="00B53E52">
            <w:pPr>
              <w:spacing w:before="0" w:after="0"/>
              <w:ind w:left="28"/>
              <w:rPr>
                <w:rFonts w:ascii="Times New Roman" w:eastAsia="PMingLiU" w:hAnsi="Times New Roman"/>
                <w:sz w:val="18"/>
                <w:szCs w:val="18"/>
              </w:rPr>
            </w:pPr>
          </w:p>
        </w:tc>
      </w:tr>
      <w:tr w:rsidR="00B53E52" w14:paraId="7C26DA40" w14:textId="77777777" w:rsidTr="0039321F">
        <w:tc>
          <w:tcPr>
            <w:tcW w:w="703" w:type="dxa"/>
            <w:shd w:val="clear" w:color="auto" w:fill="FFFFFF"/>
            <w:vAlign w:val="center"/>
          </w:tcPr>
          <w:p w14:paraId="658DED72" w14:textId="23F8DD01" w:rsidR="00B53E52" w:rsidRDefault="008D0A41">
            <w:pPr>
              <w:rPr>
                <w:rFonts w:ascii="Times New Roman" w:eastAsia="PMingLiU" w:hAnsi="Times New Roman"/>
                <w:sz w:val="18"/>
                <w:szCs w:val="18"/>
              </w:rPr>
            </w:pPr>
            <w:r>
              <w:rPr>
                <w:rFonts w:ascii="Times New Roman" w:hAnsi="Times New Roman"/>
                <w:sz w:val="18"/>
                <w:szCs w:val="18"/>
              </w:rPr>
              <w:t>2240</w:t>
            </w:r>
          </w:p>
        </w:tc>
        <w:tc>
          <w:tcPr>
            <w:tcW w:w="7371" w:type="dxa"/>
            <w:shd w:val="clear" w:color="auto" w:fill="FFFFFF"/>
          </w:tcPr>
          <w:p w14:paraId="10DB0D34"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2.6.1 </w:t>
            </w:r>
            <w:r>
              <w:rPr>
                <w:rFonts w:ascii="Times New Roman" w:hAnsi="Times New Roman"/>
                <w:b/>
                <w:bCs/>
                <w:sz w:val="18"/>
                <w:szCs w:val="18"/>
              </w:rPr>
              <w:t>Tillgångar på nivå 1 (utom säkerställda obligationer med extremt hög kvalitet)</w:t>
            </w:r>
          </w:p>
          <w:p w14:paraId="3E962EC0" w14:textId="77777777" w:rsidR="00B53E52"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bCs/>
                <w:sz w:val="18"/>
              </w:rPr>
              <w:t>värdepapper med bakomliggande tillgångar på nivå 2B (kommersiella eller till enskilda, medlemsstat, CQS1)</w:t>
            </w:r>
            <w:r>
              <w:rPr>
                <w:rFonts w:ascii="Times New Roman" w:hAnsi="Times New Roman"/>
                <w:bCs/>
                <w:sz w:val="18"/>
                <w:szCs w:val="18"/>
              </w:rPr>
              <w:t xml:space="preserve"> (utlånade) mot tillgångar på nivå 1 utom säkerställda obligationer med extremt hög kvalitet (lånade).</w:t>
            </w:r>
          </w:p>
          <w:p w14:paraId="228C51B2"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562D0566" w14:textId="77777777" w:rsidTr="0039321F">
        <w:tc>
          <w:tcPr>
            <w:tcW w:w="703" w:type="dxa"/>
            <w:shd w:val="clear" w:color="auto" w:fill="FFFFFF"/>
            <w:vAlign w:val="center"/>
          </w:tcPr>
          <w:p w14:paraId="798FB91D" w14:textId="1D4327A3" w:rsidR="00B53E52" w:rsidRDefault="008D0A41">
            <w:pPr>
              <w:rPr>
                <w:rFonts w:ascii="Times New Roman" w:eastAsia="PMingLiU" w:hAnsi="Times New Roman"/>
                <w:sz w:val="18"/>
                <w:szCs w:val="18"/>
              </w:rPr>
            </w:pPr>
            <w:r>
              <w:rPr>
                <w:rFonts w:ascii="Times New Roman" w:hAnsi="Times New Roman"/>
                <w:sz w:val="18"/>
                <w:szCs w:val="18"/>
              </w:rPr>
              <w:t>2250</w:t>
            </w:r>
          </w:p>
        </w:tc>
        <w:tc>
          <w:tcPr>
            <w:tcW w:w="7371" w:type="dxa"/>
            <w:shd w:val="clear" w:color="auto" w:fill="FFFFFF"/>
          </w:tcPr>
          <w:p w14:paraId="19BD951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2.6.1.1 Varav säkerhet som swappats uppfyller operativa krav</w:t>
            </w:r>
          </w:p>
          <w:p w14:paraId="190D10BC" w14:textId="77777777" w:rsidR="00B53E52" w:rsidRDefault="00B53E52">
            <w:pPr>
              <w:spacing w:before="0" w:after="0"/>
              <w:ind w:left="28"/>
              <w:rPr>
                <w:rFonts w:ascii="Times New Roman" w:eastAsia="PMingLiU" w:hAnsi="Times New Roman"/>
                <w:b/>
                <w:bCs/>
                <w:sz w:val="18"/>
                <w:szCs w:val="18"/>
              </w:rPr>
            </w:pPr>
          </w:p>
          <w:p w14:paraId="2547C86D"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2.6.1 ska kreditinstitutet rapportera</w:t>
            </w:r>
          </w:p>
          <w:p w14:paraId="4DE0C60E" w14:textId="77777777" w:rsidR="00B53E52" w:rsidRDefault="00B53E52">
            <w:pPr>
              <w:spacing w:before="0" w:after="0"/>
              <w:ind w:left="28"/>
              <w:rPr>
                <w:rFonts w:ascii="Times New Roman" w:hAnsi="Times New Roman"/>
                <w:sz w:val="18"/>
              </w:rPr>
            </w:pPr>
          </w:p>
          <w:p w14:paraId="431AD35D" w14:textId="7E34A878"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72B6D2D" w14:textId="77777777" w:rsidR="00B53E52" w:rsidRDefault="00B53E52">
            <w:pPr>
              <w:spacing w:before="0" w:after="0"/>
              <w:ind w:left="748"/>
              <w:rPr>
                <w:rFonts w:ascii="Times New Roman" w:eastAsia="PMingLiU" w:hAnsi="Times New Roman"/>
                <w:b/>
                <w:bCs/>
                <w:sz w:val="18"/>
                <w:szCs w:val="18"/>
              </w:rPr>
            </w:pPr>
          </w:p>
          <w:p w14:paraId="580841BF" w14:textId="4530081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FCF1387" w14:textId="77777777" w:rsidR="00B53E52" w:rsidRDefault="00B53E52">
            <w:pPr>
              <w:spacing w:before="0" w:after="0"/>
              <w:ind w:left="28"/>
              <w:rPr>
                <w:rFonts w:ascii="Times New Roman" w:eastAsia="PMingLiU" w:hAnsi="Times New Roman"/>
                <w:b/>
                <w:bCs/>
                <w:sz w:val="18"/>
                <w:szCs w:val="18"/>
              </w:rPr>
            </w:pPr>
          </w:p>
        </w:tc>
      </w:tr>
      <w:tr w:rsidR="00B53E52" w14:paraId="269A54C0" w14:textId="77777777" w:rsidTr="0039321F">
        <w:tc>
          <w:tcPr>
            <w:tcW w:w="703" w:type="dxa"/>
            <w:shd w:val="clear" w:color="auto" w:fill="FFFFFF"/>
            <w:vAlign w:val="center"/>
          </w:tcPr>
          <w:p w14:paraId="1834EE5A" w14:textId="34545B80" w:rsidR="00B53E52" w:rsidRDefault="008D0A41">
            <w:pPr>
              <w:rPr>
                <w:rFonts w:ascii="Times New Roman" w:eastAsia="PMingLiU" w:hAnsi="Times New Roman"/>
                <w:sz w:val="18"/>
                <w:szCs w:val="18"/>
              </w:rPr>
            </w:pPr>
            <w:r>
              <w:rPr>
                <w:rFonts w:ascii="Times New Roman" w:hAnsi="Times New Roman"/>
                <w:sz w:val="18"/>
                <w:szCs w:val="18"/>
              </w:rPr>
              <w:t>2260</w:t>
            </w:r>
          </w:p>
        </w:tc>
        <w:tc>
          <w:tcPr>
            <w:tcW w:w="7371" w:type="dxa"/>
            <w:shd w:val="clear" w:color="auto" w:fill="FFFFFF"/>
          </w:tcPr>
          <w:p w14:paraId="41A8B36F"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2.6.2 </w:t>
            </w:r>
            <w:r>
              <w:rPr>
                <w:rFonts w:ascii="Times New Roman" w:hAnsi="Times New Roman"/>
                <w:b/>
                <w:sz w:val="18"/>
                <w:szCs w:val="18"/>
              </w:rPr>
              <w:t>Säkerställda obligationer med extremt hög kvalitet på nivå 1</w:t>
            </w:r>
          </w:p>
          <w:p w14:paraId="7FF880C3" w14:textId="77777777" w:rsidR="00B53E52" w:rsidRDefault="00B53E52">
            <w:pPr>
              <w:spacing w:before="0" w:after="0"/>
              <w:ind w:left="28"/>
              <w:rPr>
                <w:rFonts w:ascii="Times New Roman" w:eastAsia="PMingLiU" w:hAnsi="Times New Roman"/>
                <w:b/>
                <w:sz w:val="18"/>
                <w:szCs w:val="18"/>
              </w:rPr>
            </w:pPr>
          </w:p>
          <w:p w14:paraId="7B70B81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(utlånade) mot tillgångar på nivå 1 i form av säkerställda obligationer med extremt hög kvalitet (lånade).</w:t>
            </w:r>
          </w:p>
          <w:p w14:paraId="2E524E80" w14:textId="77777777" w:rsidR="00B53E52" w:rsidRDefault="00B53E52">
            <w:pPr>
              <w:spacing w:before="0" w:after="0"/>
              <w:ind w:left="28"/>
              <w:rPr>
                <w:rFonts w:ascii="Times New Roman" w:eastAsia="PMingLiU" w:hAnsi="Times New Roman"/>
                <w:szCs w:val="18"/>
              </w:rPr>
            </w:pPr>
          </w:p>
        </w:tc>
      </w:tr>
      <w:tr w:rsidR="00B53E52" w14:paraId="57C860F0" w14:textId="77777777" w:rsidTr="0039321F">
        <w:tc>
          <w:tcPr>
            <w:tcW w:w="703" w:type="dxa"/>
            <w:shd w:val="clear" w:color="auto" w:fill="FFFFFF"/>
            <w:vAlign w:val="center"/>
          </w:tcPr>
          <w:p w14:paraId="09B211D6" w14:textId="23471BB0" w:rsidR="00B53E52" w:rsidRDefault="008D0A41">
            <w:pPr>
              <w:rPr>
                <w:rFonts w:ascii="Times New Roman" w:eastAsia="PMingLiU" w:hAnsi="Times New Roman"/>
                <w:sz w:val="18"/>
                <w:szCs w:val="18"/>
              </w:rPr>
            </w:pPr>
            <w:r>
              <w:rPr>
                <w:rFonts w:ascii="Times New Roman" w:hAnsi="Times New Roman"/>
                <w:sz w:val="18"/>
                <w:szCs w:val="18"/>
              </w:rPr>
              <w:t>2270</w:t>
            </w:r>
          </w:p>
        </w:tc>
        <w:tc>
          <w:tcPr>
            <w:tcW w:w="7371" w:type="dxa"/>
            <w:shd w:val="clear" w:color="auto" w:fill="FFFFFF"/>
          </w:tcPr>
          <w:p w14:paraId="0F62E82E"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2.6.2.1 Varav säkerhet som swappats uppfyller operativa krav</w:t>
            </w:r>
          </w:p>
          <w:p w14:paraId="6071F158" w14:textId="77777777" w:rsidR="00B53E52" w:rsidRDefault="00B53E52">
            <w:pPr>
              <w:spacing w:before="0" w:after="0"/>
              <w:ind w:left="28"/>
              <w:rPr>
                <w:rFonts w:ascii="Times New Roman" w:eastAsia="PMingLiU" w:hAnsi="Times New Roman"/>
                <w:b/>
                <w:bCs/>
                <w:sz w:val="18"/>
                <w:szCs w:val="18"/>
              </w:rPr>
            </w:pPr>
          </w:p>
          <w:p w14:paraId="0E44A57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2.6.2 ska kreditinstitutet rapportera</w:t>
            </w:r>
          </w:p>
          <w:p w14:paraId="7A8DBB85" w14:textId="77777777" w:rsidR="00B53E52" w:rsidRDefault="00B53E52">
            <w:pPr>
              <w:spacing w:before="0" w:after="0"/>
              <w:ind w:left="28"/>
              <w:rPr>
                <w:rFonts w:ascii="Times New Roman" w:hAnsi="Times New Roman"/>
                <w:sz w:val="18"/>
              </w:rPr>
            </w:pPr>
          </w:p>
          <w:p w14:paraId="2A5FDAF9" w14:textId="7A36B7C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A604D76" w14:textId="77777777" w:rsidR="00B53E52" w:rsidRDefault="00B53E52">
            <w:pPr>
              <w:spacing w:before="0" w:after="0"/>
              <w:ind w:left="748"/>
              <w:rPr>
                <w:rFonts w:ascii="Times New Roman" w:eastAsia="PMingLiU" w:hAnsi="Times New Roman"/>
                <w:b/>
                <w:bCs/>
                <w:sz w:val="18"/>
                <w:szCs w:val="18"/>
              </w:rPr>
            </w:pPr>
          </w:p>
          <w:p w14:paraId="1B887AE4" w14:textId="20368A2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DDF3A31" w14:textId="77777777" w:rsidR="00B53E52" w:rsidRDefault="00B53E52">
            <w:pPr>
              <w:spacing w:before="0" w:after="0"/>
              <w:ind w:left="28"/>
              <w:rPr>
                <w:rFonts w:ascii="Times New Roman" w:eastAsia="PMingLiU" w:hAnsi="Times New Roman"/>
                <w:b/>
                <w:bCs/>
                <w:sz w:val="18"/>
                <w:szCs w:val="18"/>
              </w:rPr>
            </w:pPr>
          </w:p>
        </w:tc>
      </w:tr>
      <w:tr w:rsidR="00B53E52" w14:paraId="46421F65" w14:textId="77777777" w:rsidTr="0039321F">
        <w:tc>
          <w:tcPr>
            <w:tcW w:w="703" w:type="dxa"/>
            <w:shd w:val="clear" w:color="auto" w:fill="FFFFFF"/>
            <w:vAlign w:val="center"/>
          </w:tcPr>
          <w:p w14:paraId="3D3BA9AF" w14:textId="79FDEEC6" w:rsidR="00B53E52" w:rsidRDefault="008D0A41">
            <w:pPr>
              <w:rPr>
                <w:rFonts w:ascii="Times New Roman" w:eastAsia="PMingLiU" w:hAnsi="Times New Roman"/>
                <w:sz w:val="18"/>
                <w:szCs w:val="18"/>
              </w:rPr>
            </w:pPr>
            <w:r>
              <w:rPr>
                <w:rFonts w:ascii="Times New Roman" w:hAnsi="Times New Roman"/>
                <w:sz w:val="18"/>
                <w:szCs w:val="18"/>
              </w:rPr>
              <w:t>2280</w:t>
            </w:r>
          </w:p>
        </w:tc>
        <w:tc>
          <w:tcPr>
            <w:tcW w:w="7371" w:type="dxa"/>
            <w:shd w:val="clear" w:color="auto" w:fill="FFFFFF"/>
          </w:tcPr>
          <w:p w14:paraId="34E977E4"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2.6.3 </w:t>
            </w:r>
            <w:r>
              <w:rPr>
                <w:rFonts w:ascii="Times New Roman" w:hAnsi="Times New Roman"/>
                <w:b/>
                <w:sz w:val="18"/>
                <w:szCs w:val="18"/>
              </w:rPr>
              <w:t>Tillgångar på nivå 2A</w:t>
            </w:r>
          </w:p>
          <w:p w14:paraId="7BA92D15" w14:textId="77777777" w:rsidR="00B53E52" w:rsidRDefault="00B53E52">
            <w:pPr>
              <w:spacing w:before="0" w:after="0"/>
              <w:ind w:left="28"/>
              <w:rPr>
                <w:rFonts w:ascii="Times New Roman" w:eastAsia="PMingLiU" w:hAnsi="Times New Roman"/>
                <w:b/>
                <w:sz w:val="18"/>
                <w:szCs w:val="18"/>
              </w:rPr>
            </w:pPr>
          </w:p>
          <w:p w14:paraId="243374D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värdepapper med bakomliggande tillgångar på </w:t>
            </w:r>
            <w:r>
              <w:rPr>
                <w:rFonts w:ascii="Times New Roman" w:hAnsi="Times New Roman"/>
                <w:sz w:val="18"/>
                <w:szCs w:val="18"/>
              </w:rPr>
              <w:t>nivå 2B (kommersiella eller till enskilda, medlemsstat, CQS1)</w:t>
            </w:r>
            <w:r>
              <w:rPr>
                <w:rFonts w:ascii="Times New Roman" w:hAnsi="Times New Roman"/>
                <w:bCs/>
                <w:sz w:val="18"/>
                <w:szCs w:val="18"/>
              </w:rPr>
              <w:t xml:space="preserve"> (utlånade) mot tillgångar på nivå 2A (lånade).</w:t>
            </w:r>
          </w:p>
          <w:p w14:paraId="65173466" w14:textId="77777777" w:rsidR="00B53E52" w:rsidRDefault="00B53E52">
            <w:pPr>
              <w:spacing w:before="0" w:after="0"/>
              <w:ind w:left="28"/>
              <w:rPr>
                <w:rFonts w:ascii="Times New Roman" w:eastAsia="PMingLiU" w:hAnsi="Times New Roman"/>
                <w:szCs w:val="18"/>
              </w:rPr>
            </w:pPr>
          </w:p>
        </w:tc>
      </w:tr>
      <w:tr w:rsidR="00B53E52" w14:paraId="36E51E7A" w14:textId="77777777" w:rsidTr="0039321F">
        <w:tc>
          <w:tcPr>
            <w:tcW w:w="703" w:type="dxa"/>
            <w:shd w:val="clear" w:color="auto" w:fill="FFFFFF"/>
            <w:vAlign w:val="center"/>
          </w:tcPr>
          <w:p w14:paraId="71BB4692" w14:textId="1DBE18D8" w:rsidR="00B53E52" w:rsidRDefault="008D0A41">
            <w:pPr>
              <w:rPr>
                <w:rFonts w:ascii="Times New Roman" w:eastAsia="PMingLiU" w:hAnsi="Times New Roman"/>
                <w:sz w:val="18"/>
                <w:szCs w:val="18"/>
              </w:rPr>
            </w:pPr>
            <w:r>
              <w:rPr>
                <w:rFonts w:ascii="Times New Roman" w:hAnsi="Times New Roman"/>
                <w:sz w:val="18"/>
                <w:szCs w:val="18"/>
              </w:rPr>
              <w:t>2290</w:t>
            </w:r>
          </w:p>
        </w:tc>
        <w:tc>
          <w:tcPr>
            <w:tcW w:w="7371" w:type="dxa"/>
            <w:shd w:val="clear" w:color="auto" w:fill="FFFFFF"/>
          </w:tcPr>
          <w:p w14:paraId="388F49E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2.6.3.1 Varav säkerhet som swappats uppfyller operativa krav</w:t>
            </w:r>
          </w:p>
          <w:p w14:paraId="6C13B860" w14:textId="77777777" w:rsidR="00B53E52" w:rsidRDefault="00B53E52">
            <w:pPr>
              <w:spacing w:before="0" w:after="0"/>
              <w:ind w:left="28"/>
              <w:rPr>
                <w:rFonts w:ascii="Times New Roman" w:eastAsia="PMingLiU" w:hAnsi="Times New Roman"/>
                <w:b/>
                <w:bCs/>
                <w:sz w:val="18"/>
                <w:szCs w:val="18"/>
              </w:rPr>
            </w:pPr>
          </w:p>
          <w:p w14:paraId="4B952C51"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2.6.3 ska kreditinstitutet rapportera</w:t>
            </w:r>
          </w:p>
          <w:p w14:paraId="34D1F991" w14:textId="77777777" w:rsidR="00B53E52" w:rsidRDefault="00B53E52">
            <w:pPr>
              <w:spacing w:before="0" w:after="0"/>
              <w:ind w:left="28"/>
              <w:rPr>
                <w:rFonts w:ascii="Times New Roman" w:hAnsi="Times New Roman"/>
                <w:sz w:val="18"/>
              </w:rPr>
            </w:pPr>
          </w:p>
          <w:p w14:paraId="765FF6DB" w14:textId="4F7A59D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A8E1ED3" w14:textId="77777777" w:rsidR="00B53E52" w:rsidRDefault="00B53E52">
            <w:pPr>
              <w:spacing w:before="0" w:after="0"/>
              <w:ind w:left="748"/>
              <w:rPr>
                <w:rFonts w:ascii="Times New Roman" w:eastAsia="PMingLiU" w:hAnsi="Times New Roman"/>
                <w:b/>
                <w:bCs/>
                <w:sz w:val="18"/>
                <w:szCs w:val="18"/>
              </w:rPr>
            </w:pPr>
          </w:p>
          <w:p w14:paraId="19417AD1" w14:textId="23D641F6"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0116890" w14:textId="77777777" w:rsidR="00B53E52" w:rsidRDefault="00B53E52">
            <w:pPr>
              <w:spacing w:before="0" w:after="0"/>
              <w:ind w:left="28"/>
              <w:rPr>
                <w:rFonts w:ascii="Times New Roman" w:eastAsia="PMingLiU" w:hAnsi="Times New Roman"/>
                <w:b/>
                <w:bCs/>
                <w:sz w:val="18"/>
                <w:szCs w:val="18"/>
              </w:rPr>
            </w:pPr>
          </w:p>
        </w:tc>
      </w:tr>
      <w:tr w:rsidR="00B53E52" w14:paraId="4333EE67" w14:textId="77777777" w:rsidTr="0039321F">
        <w:tc>
          <w:tcPr>
            <w:tcW w:w="703" w:type="dxa"/>
            <w:shd w:val="clear" w:color="auto" w:fill="FFFFFF"/>
            <w:vAlign w:val="center"/>
          </w:tcPr>
          <w:p w14:paraId="0ECEF0B6" w14:textId="20CBD423" w:rsidR="00B53E52" w:rsidRDefault="008D0A41">
            <w:pPr>
              <w:rPr>
                <w:rFonts w:ascii="Times New Roman" w:eastAsia="PMingLiU" w:hAnsi="Times New Roman"/>
                <w:sz w:val="18"/>
                <w:szCs w:val="18"/>
              </w:rPr>
            </w:pPr>
            <w:r>
              <w:rPr>
                <w:rFonts w:ascii="Times New Roman" w:hAnsi="Times New Roman"/>
                <w:sz w:val="18"/>
                <w:szCs w:val="18"/>
              </w:rPr>
              <w:t>2300</w:t>
            </w:r>
          </w:p>
        </w:tc>
        <w:tc>
          <w:tcPr>
            <w:tcW w:w="7371" w:type="dxa"/>
            <w:shd w:val="clear" w:color="auto" w:fill="FFFFFF"/>
          </w:tcPr>
          <w:p w14:paraId="33F534AF"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2.6.4 </w:t>
            </w:r>
            <w:r>
              <w:rPr>
                <w:rFonts w:ascii="Times New Roman" w:hAnsi="Times New Roman"/>
                <w:b/>
                <w:sz w:val="18"/>
                <w:szCs w:val="18"/>
              </w:rPr>
              <w:t>Värdepapper med bakomliggande tillgångar på nivå 2B (bostadslån eller bil, CQS1)</w:t>
            </w:r>
          </w:p>
          <w:p w14:paraId="60F2EAC0" w14:textId="77777777" w:rsidR="00B53E52" w:rsidRDefault="00B53E52">
            <w:pPr>
              <w:spacing w:before="0" w:after="0"/>
              <w:ind w:left="28"/>
              <w:rPr>
                <w:rFonts w:ascii="Times New Roman" w:eastAsia="PMingLiU" w:hAnsi="Times New Roman"/>
                <w:b/>
                <w:sz w:val="18"/>
                <w:szCs w:val="18"/>
              </w:rPr>
            </w:pPr>
          </w:p>
          <w:p w14:paraId="6224A509"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w:t>
            </w:r>
            <w:r>
              <w:rPr>
                <w:rFonts w:ascii="Times New Roman" w:hAnsi="Times New Roman"/>
                <w:sz w:val="18"/>
                <w:szCs w:val="18"/>
              </w:rPr>
              <w:t xml:space="preserve"> värdepapper med bakomliggande tillgångar på nivå 2B (kommersiella eller till enskilda, medlemsstat, CQS1)</w:t>
            </w:r>
            <w:r>
              <w:rPr>
                <w:rFonts w:ascii="Times New Roman" w:hAnsi="Times New Roman"/>
                <w:bCs/>
                <w:sz w:val="18"/>
                <w:szCs w:val="18"/>
              </w:rPr>
              <w:t xml:space="preserve"> (utlånade)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32DC2994" w14:textId="77777777" w:rsidR="00B53E52" w:rsidRDefault="00B53E52">
            <w:pPr>
              <w:spacing w:before="0" w:after="0"/>
              <w:ind w:left="28"/>
              <w:rPr>
                <w:rFonts w:ascii="Times New Roman" w:eastAsia="PMingLiU" w:hAnsi="Times New Roman"/>
                <w:szCs w:val="18"/>
              </w:rPr>
            </w:pPr>
          </w:p>
        </w:tc>
      </w:tr>
      <w:tr w:rsidR="00B53E52" w14:paraId="2C5ECF8F" w14:textId="77777777" w:rsidTr="0039321F">
        <w:tc>
          <w:tcPr>
            <w:tcW w:w="703" w:type="dxa"/>
            <w:shd w:val="clear" w:color="auto" w:fill="FFFFFF"/>
            <w:vAlign w:val="center"/>
          </w:tcPr>
          <w:p w14:paraId="3A4DC4E1" w14:textId="469608FF" w:rsidR="00B53E52" w:rsidRDefault="008D0A41">
            <w:pPr>
              <w:rPr>
                <w:rFonts w:ascii="Times New Roman" w:eastAsia="PMingLiU" w:hAnsi="Times New Roman"/>
                <w:sz w:val="18"/>
                <w:szCs w:val="18"/>
              </w:rPr>
            </w:pPr>
            <w:r>
              <w:rPr>
                <w:rFonts w:ascii="Times New Roman" w:hAnsi="Times New Roman"/>
                <w:sz w:val="18"/>
                <w:szCs w:val="18"/>
              </w:rPr>
              <w:t>2310</w:t>
            </w:r>
          </w:p>
        </w:tc>
        <w:tc>
          <w:tcPr>
            <w:tcW w:w="7371" w:type="dxa"/>
            <w:shd w:val="clear" w:color="auto" w:fill="FFFFFF"/>
          </w:tcPr>
          <w:p w14:paraId="5486AEF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2.6.4.1 Varav säkerhet som swappats uppfyller operativa krav</w:t>
            </w:r>
          </w:p>
          <w:p w14:paraId="4DF2777E" w14:textId="77777777" w:rsidR="00B53E52" w:rsidRDefault="00B53E52">
            <w:pPr>
              <w:spacing w:before="0" w:after="0"/>
              <w:ind w:left="28"/>
              <w:rPr>
                <w:rFonts w:ascii="Times New Roman" w:eastAsia="PMingLiU" w:hAnsi="Times New Roman"/>
                <w:b/>
                <w:bCs/>
                <w:sz w:val="18"/>
                <w:szCs w:val="18"/>
              </w:rPr>
            </w:pPr>
          </w:p>
          <w:p w14:paraId="69DF0718"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2.6.4 ska kreditinstitutet rapportera</w:t>
            </w:r>
          </w:p>
          <w:p w14:paraId="2C201A42" w14:textId="77777777" w:rsidR="00B53E52" w:rsidRDefault="00B53E52">
            <w:pPr>
              <w:spacing w:before="0" w:after="0"/>
              <w:ind w:left="28"/>
              <w:rPr>
                <w:rFonts w:ascii="Times New Roman" w:hAnsi="Times New Roman"/>
                <w:sz w:val="18"/>
              </w:rPr>
            </w:pPr>
          </w:p>
          <w:p w14:paraId="669C1716" w14:textId="2BEC194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0D2EA147" w14:textId="77777777" w:rsidR="00B53E52" w:rsidRDefault="00B53E52">
            <w:pPr>
              <w:spacing w:before="0" w:after="0"/>
              <w:ind w:left="748"/>
              <w:rPr>
                <w:rFonts w:ascii="Times New Roman" w:eastAsia="PMingLiU" w:hAnsi="Times New Roman"/>
                <w:b/>
                <w:bCs/>
                <w:sz w:val="18"/>
                <w:szCs w:val="18"/>
              </w:rPr>
            </w:pPr>
          </w:p>
          <w:p w14:paraId="50EDE50D" w14:textId="1B930F04"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1790FC5" w14:textId="77777777" w:rsidR="00B53E52" w:rsidRDefault="00B53E52">
            <w:pPr>
              <w:spacing w:before="0" w:after="0"/>
              <w:ind w:left="28"/>
              <w:rPr>
                <w:rFonts w:ascii="Times New Roman" w:eastAsia="PMingLiU" w:hAnsi="Times New Roman"/>
                <w:b/>
                <w:bCs/>
                <w:sz w:val="18"/>
                <w:szCs w:val="18"/>
              </w:rPr>
            </w:pPr>
          </w:p>
        </w:tc>
      </w:tr>
      <w:tr w:rsidR="00B53E52" w14:paraId="76FD8E88" w14:textId="77777777" w:rsidTr="0039321F">
        <w:tc>
          <w:tcPr>
            <w:tcW w:w="703" w:type="dxa"/>
            <w:shd w:val="clear" w:color="auto" w:fill="FFFFFF"/>
            <w:vAlign w:val="center"/>
          </w:tcPr>
          <w:p w14:paraId="4C4D765E" w14:textId="04E40704" w:rsidR="00B53E52" w:rsidRDefault="008D0A41">
            <w:pPr>
              <w:rPr>
                <w:rFonts w:ascii="Times New Roman" w:eastAsia="PMingLiU" w:hAnsi="Times New Roman"/>
                <w:sz w:val="18"/>
                <w:szCs w:val="18"/>
              </w:rPr>
            </w:pPr>
            <w:r>
              <w:rPr>
                <w:rFonts w:ascii="Times New Roman" w:hAnsi="Times New Roman"/>
                <w:sz w:val="18"/>
                <w:szCs w:val="18"/>
              </w:rPr>
              <w:t>2320</w:t>
            </w:r>
          </w:p>
        </w:tc>
        <w:tc>
          <w:tcPr>
            <w:tcW w:w="7371" w:type="dxa"/>
            <w:shd w:val="clear" w:color="auto" w:fill="FFFFFF"/>
          </w:tcPr>
          <w:p w14:paraId="52C2D0AF"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2.6.5 </w:t>
            </w:r>
            <w:r>
              <w:rPr>
                <w:rFonts w:ascii="Times New Roman" w:hAnsi="Times New Roman"/>
                <w:b/>
                <w:sz w:val="18"/>
                <w:szCs w:val="18"/>
              </w:rPr>
              <w:t>Säkerställda obligationer med hög kvalitet på nivå 2B</w:t>
            </w:r>
          </w:p>
          <w:p w14:paraId="16CCAFEE" w14:textId="77777777" w:rsidR="00B53E52" w:rsidRDefault="00B53E52">
            <w:pPr>
              <w:spacing w:before="0" w:after="0"/>
              <w:ind w:left="28"/>
              <w:rPr>
                <w:rFonts w:ascii="Times New Roman" w:eastAsia="PMingLiU" w:hAnsi="Times New Roman"/>
                <w:b/>
                <w:sz w:val="18"/>
                <w:szCs w:val="18"/>
              </w:rPr>
            </w:pPr>
          </w:p>
          <w:p w14:paraId="4585F595"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värdepapper med bakomliggande tillgångar på </w:t>
            </w:r>
            <w:r>
              <w:rPr>
                <w:rFonts w:ascii="Times New Roman" w:hAnsi="Times New Roman"/>
                <w:sz w:val="18"/>
                <w:szCs w:val="18"/>
              </w:rPr>
              <w:t>nivå 2B (kommersiella eller till enskilda, medlemsstat, CQS1)</w:t>
            </w:r>
            <w:r>
              <w:rPr>
                <w:rFonts w:ascii="Times New Roman" w:hAnsi="Times New Roman"/>
                <w:bCs/>
                <w:sz w:val="18"/>
                <w:szCs w:val="18"/>
              </w:rPr>
              <w:t xml:space="preserve"> (utlånade) mot tillgångar på nivå 2B i form av säkerställda obligationer med extremt hög kvalitet (lånade).</w:t>
            </w:r>
          </w:p>
          <w:p w14:paraId="3F2B30D7" w14:textId="77777777" w:rsidR="00B53E52" w:rsidRDefault="00B53E52">
            <w:pPr>
              <w:spacing w:before="0" w:after="0"/>
              <w:ind w:left="28"/>
              <w:rPr>
                <w:rFonts w:ascii="Times New Roman" w:eastAsia="PMingLiU" w:hAnsi="Times New Roman"/>
                <w:sz w:val="18"/>
                <w:szCs w:val="18"/>
              </w:rPr>
            </w:pPr>
          </w:p>
        </w:tc>
      </w:tr>
      <w:tr w:rsidR="00B53E52" w14:paraId="26833F01" w14:textId="77777777" w:rsidTr="0039321F">
        <w:tc>
          <w:tcPr>
            <w:tcW w:w="703" w:type="dxa"/>
            <w:shd w:val="clear" w:color="auto" w:fill="FFFFFF"/>
            <w:vAlign w:val="center"/>
          </w:tcPr>
          <w:p w14:paraId="7851DCDB" w14:textId="3AEDD8E7" w:rsidR="00B53E52" w:rsidRDefault="008D0A41">
            <w:pPr>
              <w:rPr>
                <w:rFonts w:ascii="Times New Roman" w:eastAsia="PMingLiU" w:hAnsi="Times New Roman"/>
                <w:sz w:val="18"/>
                <w:szCs w:val="18"/>
              </w:rPr>
            </w:pPr>
            <w:r>
              <w:rPr>
                <w:rFonts w:ascii="Times New Roman" w:hAnsi="Times New Roman"/>
                <w:sz w:val="18"/>
                <w:szCs w:val="18"/>
              </w:rPr>
              <w:t>2330</w:t>
            </w:r>
          </w:p>
        </w:tc>
        <w:tc>
          <w:tcPr>
            <w:tcW w:w="7371" w:type="dxa"/>
            <w:shd w:val="clear" w:color="auto" w:fill="FFFFFF"/>
          </w:tcPr>
          <w:p w14:paraId="7792BBA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2.6.5.1 Varav säkerhet som swappats uppfyller operativa krav</w:t>
            </w:r>
          </w:p>
          <w:p w14:paraId="53363735" w14:textId="77777777" w:rsidR="00B53E52" w:rsidRDefault="00B53E52">
            <w:pPr>
              <w:spacing w:before="0" w:after="0"/>
              <w:ind w:left="28"/>
              <w:rPr>
                <w:rFonts w:ascii="Times New Roman" w:eastAsia="PMingLiU" w:hAnsi="Times New Roman"/>
                <w:b/>
                <w:bCs/>
                <w:sz w:val="18"/>
                <w:szCs w:val="18"/>
              </w:rPr>
            </w:pPr>
          </w:p>
          <w:p w14:paraId="61F0CCF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2.6.5 ska kreditinstitutet rapportera</w:t>
            </w:r>
          </w:p>
          <w:p w14:paraId="6DF4CC7D" w14:textId="77777777" w:rsidR="00B53E52" w:rsidRDefault="00B53E52">
            <w:pPr>
              <w:spacing w:before="0" w:after="0"/>
              <w:ind w:left="28"/>
              <w:rPr>
                <w:rFonts w:ascii="Times New Roman" w:hAnsi="Times New Roman"/>
                <w:sz w:val="18"/>
              </w:rPr>
            </w:pPr>
          </w:p>
          <w:p w14:paraId="6355DBA8" w14:textId="539FEA92"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6FD8ACCC" w14:textId="77777777" w:rsidR="00B53E52" w:rsidRDefault="00B53E52">
            <w:pPr>
              <w:spacing w:before="0" w:after="0"/>
              <w:ind w:left="748"/>
              <w:rPr>
                <w:rFonts w:ascii="Times New Roman" w:eastAsia="PMingLiU" w:hAnsi="Times New Roman"/>
                <w:b/>
                <w:bCs/>
                <w:sz w:val="18"/>
                <w:szCs w:val="18"/>
              </w:rPr>
            </w:pPr>
          </w:p>
          <w:p w14:paraId="6669F61C" w14:textId="38F6B96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0A136E83" w14:textId="77777777" w:rsidR="00B53E52" w:rsidRDefault="00B53E52">
            <w:pPr>
              <w:spacing w:before="0" w:after="0"/>
              <w:ind w:left="28"/>
              <w:rPr>
                <w:rFonts w:ascii="Times New Roman" w:eastAsia="PMingLiU" w:hAnsi="Times New Roman"/>
                <w:b/>
                <w:bCs/>
                <w:sz w:val="18"/>
                <w:szCs w:val="18"/>
              </w:rPr>
            </w:pPr>
          </w:p>
        </w:tc>
      </w:tr>
      <w:tr w:rsidR="00B53E52" w14:paraId="2DB1BDEE" w14:textId="77777777" w:rsidTr="0039321F">
        <w:tc>
          <w:tcPr>
            <w:tcW w:w="703" w:type="dxa"/>
            <w:shd w:val="clear" w:color="auto" w:fill="FFFFFF"/>
            <w:vAlign w:val="center"/>
          </w:tcPr>
          <w:p w14:paraId="1414D1AC" w14:textId="51A6F573" w:rsidR="00B53E52" w:rsidRDefault="008D0A41">
            <w:pPr>
              <w:rPr>
                <w:rFonts w:ascii="Times New Roman" w:eastAsia="PMingLiU" w:hAnsi="Times New Roman"/>
                <w:sz w:val="18"/>
                <w:szCs w:val="18"/>
              </w:rPr>
            </w:pPr>
            <w:r>
              <w:rPr>
                <w:rFonts w:ascii="Times New Roman" w:hAnsi="Times New Roman"/>
                <w:sz w:val="18"/>
                <w:szCs w:val="18"/>
              </w:rPr>
              <w:t>2340</w:t>
            </w:r>
          </w:p>
        </w:tc>
        <w:tc>
          <w:tcPr>
            <w:tcW w:w="7371" w:type="dxa"/>
            <w:shd w:val="clear" w:color="auto" w:fill="FFFFFF"/>
          </w:tcPr>
          <w:p w14:paraId="7DBC71D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2.6.6 </w:t>
            </w:r>
            <w:r>
              <w:rPr>
                <w:rFonts w:ascii="Times New Roman" w:hAnsi="Times New Roman"/>
                <w:b/>
                <w:sz w:val="18"/>
                <w:szCs w:val="18"/>
              </w:rPr>
              <w:t>Värdepapper med bakomliggande tillgångar på nivå 2B (kommersiella eller till enskilda, medlemsstat, CQS1)</w:t>
            </w:r>
          </w:p>
          <w:p w14:paraId="41678A49" w14:textId="77777777" w:rsidR="00B53E52" w:rsidRDefault="00B53E52">
            <w:pPr>
              <w:spacing w:before="0" w:after="0"/>
              <w:ind w:left="28"/>
              <w:rPr>
                <w:rFonts w:ascii="Times New Roman" w:eastAsia="PMingLiU" w:hAnsi="Times New Roman"/>
                <w:b/>
                <w:sz w:val="18"/>
                <w:szCs w:val="18"/>
              </w:rPr>
            </w:pPr>
          </w:p>
          <w:p w14:paraId="3C30FC3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värdepapper </w:t>
            </w:r>
            <w:r>
              <w:rPr>
                <w:rFonts w:ascii="Times New Roman" w:hAnsi="Times New Roman"/>
                <w:sz w:val="18"/>
                <w:szCs w:val="18"/>
              </w:rPr>
              <w:t>med bakomliggande tillgångar på nivå 2B (kommersiella eller till enskilda, medlemsstat, CQS1)</w:t>
            </w:r>
            <w:r>
              <w:rPr>
                <w:rFonts w:ascii="Times New Roman" w:hAnsi="Times New Roman"/>
                <w:bCs/>
                <w:sz w:val="18"/>
                <w:szCs w:val="18"/>
              </w:rPr>
              <w:t xml:space="preserve">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3E49BBAD" w14:textId="77777777" w:rsidR="00B53E52" w:rsidRDefault="00B53E52">
            <w:pPr>
              <w:spacing w:before="0" w:after="0"/>
              <w:ind w:left="28"/>
              <w:rPr>
                <w:rFonts w:ascii="Times New Roman" w:eastAsia="PMingLiU" w:hAnsi="Times New Roman"/>
                <w:sz w:val="18"/>
                <w:szCs w:val="18"/>
              </w:rPr>
            </w:pPr>
          </w:p>
        </w:tc>
      </w:tr>
      <w:tr w:rsidR="00B53E52" w14:paraId="1AF3619C" w14:textId="77777777" w:rsidTr="0039321F">
        <w:tc>
          <w:tcPr>
            <w:tcW w:w="703" w:type="dxa"/>
            <w:shd w:val="clear" w:color="auto" w:fill="FFFFFF"/>
            <w:vAlign w:val="center"/>
          </w:tcPr>
          <w:p w14:paraId="16D02463" w14:textId="0D232D53" w:rsidR="00B53E52" w:rsidRDefault="008D0A41">
            <w:pPr>
              <w:rPr>
                <w:rFonts w:ascii="Times New Roman" w:eastAsia="PMingLiU" w:hAnsi="Times New Roman"/>
                <w:sz w:val="18"/>
                <w:szCs w:val="18"/>
              </w:rPr>
            </w:pPr>
            <w:r>
              <w:rPr>
                <w:rFonts w:ascii="Times New Roman" w:hAnsi="Times New Roman"/>
                <w:sz w:val="18"/>
                <w:szCs w:val="18"/>
              </w:rPr>
              <w:t>2350</w:t>
            </w:r>
          </w:p>
        </w:tc>
        <w:tc>
          <w:tcPr>
            <w:tcW w:w="7371" w:type="dxa"/>
            <w:shd w:val="clear" w:color="auto" w:fill="FFFFFF"/>
          </w:tcPr>
          <w:p w14:paraId="4A10A40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2.6.6.1 Varav säkerhet som swappats uppfyller operativa krav</w:t>
            </w:r>
          </w:p>
          <w:p w14:paraId="7B71BE57" w14:textId="77777777" w:rsidR="00B53E52" w:rsidRDefault="00B53E52">
            <w:pPr>
              <w:spacing w:before="0" w:after="0"/>
              <w:ind w:left="28"/>
              <w:rPr>
                <w:rFonts w:ascii="Times New Roman" w:eastAsia="PMingLiU" w:hAnsi="Times New Roman"/>
                <w:b/>
                <w:bCs/>
                <w:sz w:val="18"/>
                <w:szCs w:val="18"/>
              </w:rPr>
            </w:pPr>
          </w:p>
          <w:p w14:paraId="559FFDF9"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2.6.6 ska kreditinstitutet rapportera</w:t>
            </w:r>
          </w:p>
          <w:p w14:paraId="75DF28B9" w14:textId="77777777" w:rsidR="00B53E52" w:rsidRDefault="00B53E52">
            <w:pPr>
              <w:spacing w:before="0" w:after="0"/>
              <w:ind w:left="28"/>
              <w:rPr>
                <w:rFonts w:ascii="Times New Roman" w:hAnsi="Times New Roman"/>
                <w:sz w:val="18"/>
              </w:rPr>
            </w:pPr>
          </w:p>
          <w:p w14:paraId="0D2A374C" w14:textId="3938EF9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7981C47" w14:textId="77777777" w:rsidR="00B53E52" w:rsidRDefault="00B53E52">
            <w:pPr>
              <w:spacing w:before="0" w:after="0"/>
              <w:ind w:left="748"/>
              <w:rPr>
                <w:rFonts w:ascii="Times New Roman" w:eastAsia="PMingLiU" w:hAnsi="Times New Roman"/>
                <w:b/>
                <w:bCs/>
                <w:sz w:val="18"/>
                <w:szCs w:val="18"/>
              </w:rPr>
            </w:pPr>
          </w:p>
          <w:p w14:paraId="11819614" w14:textId="584B4AB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3673F47" w14:textId="77777777" w:rsidR="00B53E52" w:rsidRDefault="00B53E52">
            <w:pPr>
              <w:spacing w:before="0" w:after="0"/>
              <w:ind w:left="28"/>
              <w:rPr>
                <w:rFonts w:ascii="Times New Roman" w:eastAsia="PMingLiU" w:hAnsi="Times New Roman"/>
                <w:b/>
                <w:bCs/>
                <w:sz w:val="18"/>
                <w:szCs w:val="18"/>
              </w:rPr>
            </w:pPr>
          </w:p>
        </w:tc>
      </w:tr>
      <w:tr w:rsidR="00B53E52" w14:paraId="1852DA27" w14:textId="77777777" w:rsidTr="0039321F">
        <w:tc>
          <w:tcPr>
            <w:tcW w:w="703" w:type="dxa"/>
            <w:shd w:val="clear" w:color="auto" w:fill="FFFFFF"/>
            <w:vAlign w:val="center"/>
          </w:tcPr>
          <w:p w14:paraId="05F456D9" w14:textId="198E75E3" w:rsidR="00B53E52" w:rsidRDefault="008D0A41">
            <w:pPr>
              <w:rPr>
                <w:rFonts w:ascii="Times New Roman" w:eastAsia="PMingLiU" w:hAnsi="Times New Roman"/>
                <w:sz w:val="18"/>
                <w:szCs w:val="18"/>
              </w:rPr>
            </w:pPr>
            <w:r>
              <w:rPr>
                <w:rFonts w:ascii="Times New Roman" w:hAnsi="Times New Roman"/>
                <w:sz w:val="18"/>
                <w:szCs w:val="18"/>
              </w:rPr>
              <w:t>2360</w:t>
            </w:r>
          </w:p>
        </w:tc>
        <w:tc>
          <w:tcPr>
            <w:tcW w:w="7371" w:type="dxa"/>
            <w:shd w:val="clear" w:color="auto" w:fill="FFFFFF"/>
          </w:tcPr>
          <w:p w14:paraId="09B466A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2.6.7 </w:t>
            </w:r>
            <w:r>
              <w:rPr>
                <w:rFonts w:ascii="Times New Roman" w:hAnsi="Times New Roman"/>
                <w:b/>
                <w:sz w:val="18"/>
                <w:szCs w:val="18"/>
              </w:rPr>
              <w:t>Andra på nivå 2B</w:t>
            </w:r>
          </w:p>
          <w:p w14:paraId="68D2C166" w14:textId="77777777" w:rsidR="00B53E52" w:rsidRDefault="00B53E52">
            <w:pPr>
              <w:spacing w:before="0" w:after="0"/>
              <w:ind w:left="28"/>
              <w:rPr>
                <w:rFonts w:ascii="Times New Roman" w:eastAsia="PMingLiU" w:hAnsi="Times New Roman"/>
                <w:b/>
                <w:sz w:val="18"/>
                <w:szCs w:val="18"/>
              </w:rPr>
            </w:pPr>
          </w:p>
          <w:p w14:paraId="785250C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(utlånade) mot </w:t>
            </w:r>
            <w:r>
              <w:rPr>
                <w:rFonts w:ascii="Times New Roman" w:hAnsi="Times New Roman"/>
                <w:sz w:val="18"/>
                <w:szCs w:val="18"/>
              </w:rPr>
              <w:t xml:space="preserve">andra på nivå 2B </w:t>
            </w:r>
            <w:r>
              <w:rPr>
                <w:rFonts w:ascii="Times New Roman" w:hAnsi="Times New Roman"/>
                <w:bCs/>
                <w:sz w:val="18"/>
                <w:szCs w:val="18"/>
              </w:rPr>
              <w:t>(lånade).</w:t>
            </w:r>
          </w:p>
          <w:p w14:paraId="08F0C8C5" w14:textId="77777777" w:rsidR="00B53E52" w:rsidRDefault="00B53E52">
            <w:pPr>
              <w:spacing w:before="0" w:after="0"/>
              <w:ind w:left="28"/>
              <w:rPr>
                <w:rFonts w:ascii="Times New Roman" w:eastAsia="PMingLiU" w:hAnsi="Times New Roman"/>
                <w:sz w:val="18"/>
                <w:szCs w:val="18"/>
              </w:rPr>
            </w:pPr>
          </w:p>
        </w:tc>
      </w:tr>
      <w:tr w:rsidR="00B53E52" w14:paraId="6A9F5D0F" w14:textId="77777777" w:rsidTr="0039321F">
        <w:tc>
          <w:tcPr>
            <w:tcW w:w="703" w:type="dxa"/>
            <w:shd w:val="clear" w:color="auto" w:fill="FFFFFF"/>
            <w:vAlign w:val="center"/>
          </w:tcPr>
          <w:p w14:paraId="3D87C091" w14:textId="094D49CE" w:rsidR="00B53E52" w:rsidRDefault="008D0A41">
            <w:pPr>
              <w:rPr>
                <w:rFonts w:ascii="Times New Roman" w:eastAsia="PMingLiU" w:hAnsi="Times New Roman"/>
                <w:sz w:val="18"/>
                <w:szCs w:val="18"/>
              </w:rPr>
            </w:pPr>
            <w:r>
              <w:rPr>
                <w:rFonts w:ascii="Times New Roman" w:hAnsi="Times New Roman"/>
                <w:sz w:val="18"/>
                <w:szCs w:val="18"/>
              </w:rPr>
              <w:t>2370</w:t>
            </w:r>
          </w:p>
        </w:tc>
        <w:tc>
          <w:tcPr>
            <w:tcW w:w="7371" w:type="dxa"/>
            <w:shd w:val="clear" w:color="auto" w:fill="FFFFFF"/>
          </w:tcPr>
          <w:p w14:paraId="1BF34F9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2.6.7.1 Varav säkerhet som swappats uppfyller operativa krav</w:t>
            </w:r>
          </w:p>
          <w:p w14:paraId="60406629" w14:textId="77777777" w:rsidR="00B53E52" w:rsidRDefault="00B53E52">
            <w:pPr>
              <w:spacing w:before="0" w:after="0"/>
              <w:ind w:left="28"/>
              <w:rPr>
                <w:rFonts w:ascii="Times New Roman" w:eastAsia="PMingLiU" w:hAnsi="Times New Roman"/>
                <w:b/>
                <w:bCs/>
                <w:sz w:val="18"/>
                <w:szCs w:val="18"/>
              </w:rPr>
            </w:pPr>
          </w:p>
          <w:p w14:paraId="219C0FBC"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2.6.7 ska kreditinstitutet rapportera</w:t>
            </w:r>
          </w:p>
          <w:p w14:paraId="7B1454CB" w14:textId="77777777" w:rsidR="00B53E52" w:rsidRDefault="00B53E52">
            <w:pPr>
              <w:spacing w:before="0" w:after="0"/>
              <w:ind w:left="28"/>
              <w:rPr>
                <w:rFonts w:ascii="Times New Roman" w:hAnsi="Times New Roman"/>
                <w:sz w:val="18"/>
              </w:rPr>
            </w:pPr>
          </w:p>
          <w:p w14:paraId="5605E41C" w14:textId="3A52718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3B0CE375" w14:textId="77777777" w:rsidR="00B53E52" w:rsidRDefault="00B53E52">
            <w:pPr>
              <w:spacing w:before="0" w:after="0"/>
              <w:ind w:left="748"/>
              <w:rPr>
                <w:rFonts w:ascii="Times New Roman" w:eastAsia="PMingLiU" w:hAnsi="Times New Roman"/>
                <w:b/>
                <w:bCs/>
                <w:sz w:val="18"/>
                <w:szCs w:val="18"/>
              </w:rPr>
            </w:pPr>
          </w:p>
          <w:p w14:paraId="787EDECF" w14:textId="2DC6DFC5"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3636AD33" w14:textId="77777777" w:rsidR="00B53E52" w:rsidRDefault="00B53E52">
            <w:pPr>
              <w:spacing w:before="0" w:after="0"/>
              <w:ind w:left="28"/>
              <w:rPr>
                <w:rFonts w:ascii="Times New Roman" w:eastAsia="PMingLiU" w:hAnsi="Times New Roman"/>
                <w:b/>
                <w:bCs/>
                <w:sz w:val="18"/>
                <w:szCs w:val="18"/>
              </w:rPr>
            </w:pPr>
          </w:p>
        </w:tc>
      </w:tr>
      <w:tr w:rsidR="00B53E52" w14:paraId="53F0B642" w14:textId="77777777" w:rsidTr="0039321F">
        <w:tc>
          <w:tcPr>
            <w:tcW w:w="703" w:type="dxa"/>
            <w:shd w:val="clear" w:color="auto" w:fill="FFFFFF"/>
            <w:vAlign w:val="center"/>
          </w:tcPr>
          <w:p w14:paraId="7EC1F8FD" w14:textId="75150A1F" w:rsidR="00B53E52" w:rsidRDefault="008D0A41">
            <w:pPr>
              <w:rPr>
                <w:rFonts w:ascii="Times New Roman" w:eastAsia="PMingLiU" w:hAnsi="Times New Roman"/>
                <w:sz w:val="18"/>
                <w:szCs w:val="18"/>
              </w:rPr>
            </w:pPr>
            <w:r>
              <w:rPr>
                <w:rFonts w:ascii="Times New Roman" w:hAnsi="Times New Roman"/>
                <w:sz w:val="18"/>
                <w:szCs w:val="18"/>
              </w:rPr>
              <w:t>2380</w:t>
            </w:r>
          </w:p>
        </w:tc>
        <w:tc>
          <w:tcPr>
            <w:tcW w:w="7371" w:type="dxa"/>
            <w:shd w:val="clear" w:color="auto" w:fill="FFFFFF"/>
          </w:tcPr>
          <w:p w14:paraId="7279FB5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2.6.8 </w:t>
            </w:r>
            <w:r>
              <w:rPr>
                <w:rFonts w:ascii="Times New Roman" w:hAnsi="Times New Roman"/>
                <w:b/>
                <w:sz w:val="18"/>
                <w:szCs w:val="18"/>
              </w:rPr>
              <w:t>Icke-likvida tillgångar</w:t>
            </w:r>
          </w:p>
          <w:p w14:paraId="4CAD2FEC" w14:textId="77777777" w:rsidR="00B53E52" w:rsidRDefault="00B53E52">
            <w:pPr>
              <w:spacing w:before="0" w:after="0"/>
              <w:ind w:left="28"/>
              <w:rPr>
                <w:rFonts w:ascii="Times New Roman" w:eastAsia="PMingLiU" w:hAnsi="Times New Roman"/>
                <w:b/>
                <w:sz w:val="18"/>
                <w:szCs w:val="18"/>
              </w:rPr>
            </w:pPr>
          </w:p>
          <w:p w14:paraId="2B14446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(utlånade) mot icke-likvida tillgångar (lånade).</w:t>
            </w:r>
          </w:p>
          <w:p w14:paraId="439205AE" w14:textId="77777777" w:rsidR="00B53E52" w:rsidRDefault="00B53E52">
            <w:pPr>
              <w:spacing w:before="0" w:after="0"/>
              <w:ind w:left="28"/>
              <w:rPr>
                <w:rFonts w:ascii="Times New Roman" w:eastAsia="PMingLiU" w:hAnsi="Times New Roman"/>
                <w:sz w:val="18"/>
                <w:szCs w:val="18"/>
              </w:rPr>
            </w:pPr>
          </w:p>
        </w:tc>
      </w:tr>
      <w:tr w:rsidR="00B53E52" w14:paraId="1115F753" w14:textId="77777777" w:rsidTr="0039321F">
        <w:tc>
          <w:tcPr>
            <w:tcW w:w="703" w:type="dxa"/>
            <w:shd w:val="clear" w:color="auto" w:fill="auto"/>
            <w:vAlign w:val="center"/>
          </w:tcPr>
          <w:p w14:paraId="548CD7D8" w14:textId="4332407F" w:rsidR="00B53E52" w:rsidRDefault="008D0A41">
            <w:pPr>
              <w:rPr>
                <w:rFonts w:ascii="Times New Roman" w:eastAsia="PMingLiU" w:hAnsi="Times New Roman"/>
                <w:sz w:val="18"/>
                <w:szCs w:val="18"/>
              </w:rPr>
            </w:pPr>
            <w:r>
              <w:rPr>
                <w:rFonts w:ascii="Times New Roman" w:hAnsi="Times New Roman"/>
                <w:sz w:val="18"/>
                <w:szCs w:val="18"/>
              </w:rPr>
              <w:t>2390</w:t>
            </w:r>
          </w:p>
        </w:tc>
        <w:tc>
          <w:tcPr>
            <w:tcW w:w="7371" w:type="dxa"/>
            <w:shd w:val="clear" w:color="auto" w:fill="auto"/>
          </w:tcPr>
          <w:p w14:paraId="3A415974"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2.6.8.1 Varav säkerhet som swappats uppfyller operativa krav</w:t>
            </w:r>
          </w:p>
          <w:p w14:paraId="781184C3" w14:textId="77777777" w:rsidR="00B53E52" w:rsidRDefault="00B53E52">
            <w:pPr>
              <w:spacing w:before="0" w:after="0"/>
              <w:ind w:left="28"/>
              <w:rPr>
                <w:rFonts w:ascii="Times New Roman" w:eastAsia="PMingLiU" w:hAnsi="Times New Roman"/>
                <w:b/>
                <w:bCs/>
                <w:sz w:val="18"/>
                <w:szCs w:val="18"/>
              </w:rPr>
            </w:pPr>
          </w:p>
          <w:p w14:paraId="531F33EF" w14:textId="2B8E04C4"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2.6.8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6F1844D8" w14:textId="77777777" w:rsidR="00B53E52" w:rsidRDefault="00B53E52">
            <w:pPr>
              <w:spacing w:before="0" w:after="0"/>
              <w:ind w:left="28"/>
              <w:rPr>
                <w:rFonts w:ascii="Times New Roman" w:eastAsia="PMingLiU" w:hAnsi="Times New Roman"/>
                <w:b/>
                <w:bCs/>
                <w:sz w:val="18"/>
                <w:szCs w:val="18"/>
              </w:rPr>
            </w:pPr>
          </w:p>
        </w:tc>
      </w:tr>
      <w:tr w:rsidR="00B53E52" w14:paraId="7825583B" w14:textId="77777777" w:rsidTr="0039321F">
        <w:tc>
          <w:tcPr>
            <w:tcW w:w="703" w:type="dxa"/>
            <w:shd w:val="clear" w:color="auto" w:fill="auto"/>
            <w:vAlign w:val="center"/>
          </w:tcPr>
          <w:p w14:paraId="12BDF183" w14:textId="79E11E14" w:rsidR="00B53E52" w:rsidRDefault="008D0A41">
            <w:pPr>
              <w:rPr>
                <w:rFonts w:ascii="Times New Roman" w:eastAsia="PMingLiU" w:hAnsi="Times New Roman"/>
                <w:sz w:val="18"/>
                <w:szCs w:val="18"/>
              </w:rPr>
            </w:pPr>
            <w:r>
              <w:rPr>
                <w:rFonts w:ascii="Times New Roman" w:hAnsi="Times New Roman"/>
                <w:sz w:val="18"/>
                <w:szCs w:val="18"/>
              </w:rPr>
              <w:t>2400</w:t>
            </w:r>
          </w:p>
        </w:tc>
        <w:tc>
          <w:tcPr>
            <w:tcW w:w="7371" w:type="dxa"/>
            <w:shd w:val="clear" w:color="auto" w:fill="auto"/>
          </w:tcPr>
          <w:p w14:paraId="1BE6F793"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 </w:t>
            </w:r>
            <w:r>
              <w:rPr>
                <w:rFonts w:ascii="Times New Roman" w:hAnsi="Times New Roman"/>
                <w:b/>
                <w:sz w:val="18"/>
                <w:szCs w:val="18"/>
              </w:rPr>
              <w:t>Summa för transaktioner där andra tillgångar på nivå 2B lånas ut och följande säkerhet lånas:</w:t>
            </w:r>
          </w:p>
          <w:p w14:paraId="06B472BC" w14:textId="77777777" w:rsidR="00B53E52" w:rsidRDefault="00B53E52">
            <w:pPr>
              <w:spacing w:before="0" w:after="0"/>
              <w:ind w:left="28"/>
              <w:rPr>
                <w:rFonts w:ascii="Times New Roman" w:eastAsia="PMingLiU" w:hAnsi="Times New Roman"/>
                <w:sz w:val="18"/>
                <w:szCs w:val="18"/>
              </w:rPr>
            </w:pPr>
          </w:p>
          <w:p w14:paraId="53A24FD7" w14:textId="02598C14"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14DDD821" w14:textId="77777777" w:rsidR="00B53E52" w:rsidRDefault="00B53E52">
            <w:pPr>
              <w:spacing w:before="0" w:after="0"/>
              <w:ind w:left="28"/>
              <w:rPr>
                <w:rFonts w:ascii="Times New Roman" w:eastAsia="PMingLiU" w:hAnsi="Times New Roman"/>
                <w:bCs/>
                <w:sz w:val="18"/>
                <w:szCs w:val="18"/>
              </w:rPr>
            </w:pPr>
          </w:p>
          <w:p w14:paraId="1DB9287B" w14:textId="77777777" w:rsidR="00B53E52"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Kreditinstitut ska här för varje kolumn rapportera det totala värdet för likviditetsswappar </w:t>
            </w:r>
            <w:r>
              <w:rPr>
                <w:rFonts w:ascii="Times New Roman" w:hAnsi="Times New Roman"/>
                <w:sz w:val="18"/>
                <w:szCs w:val="18"/>
              </w:rPr>
              <w:t>där andra tillgångar på nivå 2B lånas ut.</w:t>
            </w:r>
          </w:p>
          <w:p w14:paraId="6352BCE4" w14:textId="77777777" w:rsidR="00B53E52" w:rsidRDefault="00B53E52">
            <w:pPr>
              <w:spacing w:before="0" w:after="0"/>
              <w:ind w:left="28"/>
              <w:rPr>
                <w:rFonts w:ascii="Times New Roman" w:eastAsia="PMingLiU" w:hAnsi="Times New Roman"/>
                <w:sz w:val="18"/>
                <w:szCs w:val="18"/>
              </w:rPr>
            </w:pPr>
          </w:p>
        </w:tc>
      </w:tr>
      <w:tr w:rsidR="00B53E52" w14:paraId="5203ED11" w14:textId="77777777" w:rsidTr="0039321F">
        <w:tc>
          <w:tcPr>
            <w:tcW w:w="703" w:type="dxa"/>
            <w:shd w:val="clear" w:color="auto" w:fill="FFFFFF"/>
            <w:vAlign w:val="center"/>
          </w:tcPr>
          <w:p w14:paraId="4BB6D4BB" w14:textId="4C4BCC37" w:rsidR="00B53E52" w:rsidRDefault="008D0A41">
            <w:pPr>
              <w:rPr>
                <w:rFonts w:ascii="Times New Roman" w:eastAsia="PMingLiU" w:hAnsi="Times New Roman"/>
                <w:sz w:val="18"/>
                <w:szCs w:val="18"/>
              </w:rPr>
            </w:pPr>
            <w:r>
              <w:rPr>
                <w:rFonts w:ascii="Times New Roman" w:hAnsi="Times New Roman"/>
                <w:sz w:val="18"/>
                <w:szCs w:val="18"/>
              </w:rPr>
              <w:t>2410</w:t>
            </w:r>
          </w:p>
        </w:tc>
        <w:tc>
          <w:tcPr>
            <w:tcW w:w="7371" w:type="dxa"/>
            <w:shd w:val="clear" w:color="auto" w:fill="FFFFFF"/>
          </w:tcPr>
          <w:p w14:paraId="400BE92B"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2.7.1 </w:t>
            </w:r>
            <w:r>
              <w:rPr>
                <w:rFonts w:ascii="Times New Roman" w:hAnsi="Times New Roman"/>
                <w:b/>
                <w:bCs/>
                <w:sz w:val="18"/>
                <w:szCs w:val="18"/>
              </w:rPr>
              <w:t>Tillgångar på nivå 1 (utom säkerställda obligationer med extremt hög kvalitet)</w:t>
            </w:r>
          </w:p>
          <w:p w14:paraId="23FCEB4B" w14:textId="77777777" w:rsidR="00B53E52" w:rsidRDefault="00F71050">
            <w:pPr>
              <w:autoSpaceDE w:val="0"/>
              <w:autoSpaceDN w:val="0"/>
              <w:adjustRightInd w:val="0"/>
              <w:spacing w:before="0" w:after="0"/>
              <w:ind w:left="184"/>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bCs/>
                <w:sz w:val="18"/>
              </w:rPr>
              <w:t xml:space="preserve">andra på nivå 2B </w:t>
            </w:r>
            <w:r>
              <w:rPr>
                <w:rFonts w:ascii="Times New Roman" w:hAnsi="Times New Roman"/>
                <w:bCs/>
                <w:sz w:val="18"/>
                <w:szCs w:val="18"/>
              </w:rPr>
              <w:t>(utlånade) mot tillgångar på nivå 1 utom säkerställda obligationer med extremt hög kvalitet (lånade).</w:t>
            </w:r>
          </w:p>
          <w:p w14:paraId="38DB5977" w14:textId="77777777" w:rsidR="00B53E52" w:rsidRDefault="00B53E52">
            <w:pPr>
              <w:autoSpaceDE w:val="0"/>
              <w:autoSpaceDN w:val="0"/>
              <w:adjustRightInd w:val="0"/>
              <w:spacing w:before="0" w:after="0"/>
              <w:ind w:left="184"/>
              <w:rPr>
                <w:rFonts w:ascii="Times New Roman" w:eastAsia="PMingLiU" w:hAnsi="Times New Roman"/>
                <w:sz w:val="18"/>
                <w:szCs w:val="18"/>
              </w:rPr>
            </w:pPr>
          </w:p>
        </w:tc>
      </w:tr>
      <w:tr w:rsidR="00B53E52" w14:paraId="3302808D" w14:textId="77777777" w:rsidTr="0039321F">
        <w:tc>
          <w:tcPr>
            <w:tcW w:w="703" w:type="dxa"/>
            <w:shd w:val="clear" w:color="auto" w:fill="FFFFFF"/>
            <w:vAlign w:val="center"/>
          </w:tcPr>
          <w:p w14:paraId="7BAA7FE9" w14:textId="12E64A00" w:rsidR="00B53E52" w:rsidRDefault="008D0A41">
            <w:pPr>
              <w:rPr>
                <w:rFonts w:ascii="Times New Roman" w:eastAsia="PMingLiU" w:hAnsi="Times New Roman"/>
                <w:sz w:val="18"/>
                <w:szCs w:val="18"/>
              </w:rPr>
            </w:pPr>
            <w:r>
              <w:rPr>
                <w:rFonts w:ascii="Times New Roman" w:hAnsi="Times New Roman"/>
                <w:sz w:val="18"/>
                <w:szCs w:val="18"/>
              </w:rPr>
              <w:t>2420</w:t>
            </w:r>
          </w:p>
        </w:tc>
        <w:tc>
          <w:tcPr>
            <w:tcW w:w="7371" w:type="dxa"/>
            <w:shd w:val="clear" w:color="auto" w:fill="FFFFFF"/>
          </w:tcPr>
          <w:p w14:paraId="56FA0C92"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2.7.1.1 Varav säkerhet som swappats uppfyller operativa krav</w:t>
            </w:r>
          </w:p>
          <w:p w14:paraId="51C131DA" w14:textId="77777777" w:rsidR="00B53E52" w:rsidRDefault="00B53E52">
            <w:pPr>
              <w:spacing w:before="0" w:after="0"/>
              <w:ind w:left="28"/>
              <w:rPr>
                <w:rFonts w:ascii="Times New Roman" w:eastAsia="PMingLiU" w:hAnsi="Times New Roman"/>
                <w:b/>
                <w:bCs/>
                <w:sz w:val="18"/>
                <w:szCs w:val="18"/>
              </w:rPr>
            </w:pPr>
          </w:p>
          <w:p w14:paraId="7BA258D9"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2.7.1 ska kreditinstitutet rapportera</w:t>
            </w:r>
          </w:p>
          <w:p w14:paraId="1E37892D" w14:textId="77777777" w:rsidR="00B53E52" w:rsidRDefault="00B53E52">
            <w:pPr>
              <w:spacing w:before="0" w:after="0"/>
              <w:ind w:left="28"/>
              <w:rPr>
                <w:rFonts w:ascii="Times New Roman" w:hAnsi="Times New Roman"/>
                <w:sz w:val="18"/>
              </w:rPr>
            </w:pPr>
          </w:p>
          <w:p w14:paraId="53963F11" w14:textId="6A05729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45FE4019" w14:textId="77777777" w:rsidR="00B53E52" w:rsidRDefault="00B53E52">
            <w:pPr>
              <w:spacing w:before="0" w:after="0"/>
              <w:ind w:left="748"/>
              <w:rPr>
                <w:rFonts w:ascii="Times New Roman" w:eastAsia="PMingLiU" w:hAnsi="Times New Roman"/>
                <w:b/>
                <w:bCs/>
                <w:sz w:val="18"/>
                <w:szCs w:val="18"/>
              </w:rPr>
            </w:pPr>
          </w:p>
          <w:p w14:paraId="45EDDF84" w14:textId="6E0A4F9D"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1A49C06" w14:textId="77777777" w:rsidR="00B53E52" w:rsidRDefault="00B53E52">
            <w:pPr>
              <w:spacing w:before="0" w:after="0"/>
              <w:ind w:left="28"/>
              <w:rPr>
                <w:rFonts w:ascii="Times New Roman" w:eastAsia="PMingLiU" w:hAnsi="Times New Roman"/>
                <w:b/>
                <w:bCs/>
                <w:sz w:val="18"/>
                <w:szCs w:val="18"/>
              </w:rPr>
            </w:pPr>
          </w:p>
        </w:tc>
      </w:tr>
      <w:tr w:rsidR="00B53E52" w14:paraId="34134B7D" w14:textId="77777777" w:rsidTr="0039321F">
        <w:tc>
          <w:tcPr>
            <w:tcW w:w="703" w:type="dxa"/>
            <w:shd w:val="clear" w:color="auto" w:fill="FFFFFF"/>
            <w:vAlign w:val="center"/>
          </w:tcPr>
          <w:p w14:paraId="020A6A0F" w14:textId="27B1AAAF" w:rsidR="00B53E52" w:rsidRDefault="008D0A41">
            <w:pPr>
              <w:rPr>
                <w:rFonts w:ascii="Times New Roman" w:eastAsia="PMingLiU" w:hAnsi="Times New Roman"/>
                <w:sz w:val="18"/>
                <w:szCs w:val="18"/>
              </w:rPr>
            </w:pPr>
            <w:r>
              <w:rPr>
                <w:rFonts w:ascii="Times New Roman" w:hAnsi="Times New Roman"/>
                <w:sz w:val="18"/>
                <w:szCs w:val="18"/>
              </w:rPr>
              <w:t>2430</w:t>
            </w:r>
          </w:p>
        </w:tc>
        <w:tc>
          <w:tcPr>
            <w:tcW w:w="7371" w:type="dxa"/>
            <w:shd w:val="clear" w:color="auto" w:fill="FFFFFF"/>
          </w:tcPr>
          <w:p w14:paraId="649363D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2.7.2 </w:t>
            </w:r>
            <w:r>
              <w:rPr>
                <w:rFonts w:ascii="Times New Roman" w:hAnsi="Times New Roman"/>
                <w:b/>
                <w:sz w:val="18"/>
                <w:szCs w:val="18"/>
              </w:rPr>
              <w:t>Säkerställda obligationer med extremt hög kvalitet på nivå 1</w:t>
            </w:r>
          </w:p>
          <w:p w14:paraId="056A1743" w14:textId="77777777" w:rsidR="00B53E52" w:rsidRDefault="00B53E52">
            <w:pPr>
              <w:spacing w:before="0" w:after="0"/>
              <w:ind w:left="28"/>
              <w:rPr>
                <w:rFonts w:ascii="Times New Roman" w:eastAsia="PMingLiU" w:hAnsi="Times New Roman"/>
                <w:b/>
                <w:sz w:val="18"/>
                <w:szCs w:val="18"/>
              </w:rPr>
            </w:pPr>
          </w:p>
          <w:p w14:paraId="520B1BE3"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(utlånade) mot tillgångar på nivå 1 i form av säkerställda obligationer med extremt hög kvalitet (lånade).</w:t>
            </w:r>
          </w:p>
          <w:p w14:paraId="0F39B64C" w14:textId="77777777" w:rsidR="00B53E52" w:rsidRDefault="00B53E52">
            <w:pPr>
              <w:spacing w:before="0" w:after="0"/>
              <w:ind w:left="28"/>
              <w:rPr>
                <w:rFonts w:ascii="Times New Roman" w:eastAsia="PMingLiU" w:hAnsi="Times New Roman"/>
                <w:szCs w:val="18"/>
              </w:rPr>
            </w:pPr>
          </w:p>
        </w:tc>
      </w:tr>
      <w:tr w:rsidR="00B53E52" w14:paraId="0CBD6D96" w14:textId="77777777" w:rsidTr="0039321F">
        <w:tc>
          <w:tcPr>
            <w:tcW w:w="703" w:type="dxa"/>
            <w:shd w:val="clear" w:color="auto" w:fill="FFFFFF"/>
            <w:vAlign w:val="center"/>
          </w:tcPr>
          <w:p w14:paraId="6343D7FE" w14:textId="65EDB664" w:rsidR="00B53E52" w:rsidRDefault="008D0A41">
            <w:pPr>
              <w:rPr>
                <w:rFonts w:ascii="Times New Roman" w:eastAsia="PMingLiU" w:hAnsi="Times New Roman"/>
                <w:sz w:val="18"/>
                <w:szCs w:val="18"/>
              </w:rPr>
            </w:pPr>
            <w:r>
              <w:rPr>
                <w:rFonts w:ascii="Times New Roman" w:hAnsi="Times New Roman"/>
                <w:sz w:val="18"/>
                <w:szCs w:val="18"/>
              </w:rPr>
              <w:t>2440</w:t>
            </w:r>
          </w:p>
        </w:tc>
        <w:tc>
          <w:tcPr>
            <w:tcW w:w="7371" w:type="dxa"/>
            <w:shd w:val="clear" w:color="auto" w:fill="FFFFFF"/>
          </w:tcPr>
          <w:p w14:paraId="3CC22675"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2.7.2.1 Varav säkerhet som swappats uppfyller operativa krav</w:t>
            </w:r>
          </w:p>
          <w:p w14:paraId="7F4A21A7" w14:textId="77777777" w:rsidR="00B53E52" w:rsidRDefault="00B53E52">
            <w:pPr>
              <w:spacing w:before="0" w:after="0"/>
              <w:ind w:left="28"/>
              <w:rPr>
                <w:rFonts w:ascii="Times New Roman" w:eastAsia="PMingLiU" w:hAnsi="Times New Roman"/>
                <w:b/>
                <w:bCs/>
                <w:sz w:val="18"/>
                <w:szCs w:val="18"/>
              </w:rPr>
            </w:pPr>
          </w:p>
          <w:p w14:paraId="59FA0AFD"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2.7.2 ska kreditinstitutet rapportera</w:t>
            </w:r>
          </w:p>
          <w:p w14:paraId="6884678C" w14:textId="77777777" w:rsidR="00B53E52" w:rsidRDefault="00B53E52">
            <w:pPr>
              <w:spacing w:before="0" w:after="0"/>
              <w:ind w:left="28"/>
              <w:rPr>
                <w:rFonts w:ascii="Times New Roman" w:hAnsi="Times New Roman"/>
                <w:sz w:val="18"/>
              </w:rPr>
            </w:pPr>
          </w:p>
          <w:p w14:paraId="3A854552" w14:textId="7025B44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25C11E00" w14:textId="77777777" w:rsidR="00B53E52" w:rsidRDefault="00B53E52">
            <w:pPr>
              <w:spacing w:before="0" w:after="0"/>
              <w:ind w:left="748"/>
              <w:rPr>
                <w:rFonts w:ascii="Times New Roman" w:eastAsia="PMingLiU" w:hAnsi="Times New Roman"/>
                <w:b/>
                <w:bCs/>
                <w:sz w:val="18"/>
                <w:szCs w:val="18"/>
              </w:rPr>
            </w:pPr>
          </w:p>
          <w:p w14:paraId="7CA8BD37" w14:textId="71828F77"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706FD14D" w14:textId="77777777" w:rsidR="00B53E52" w:rsidRDefault="00B53E52">
            <w:pPr>
              <w:spacing w:before="0" w:after="0"/>
              <w:ind w:left="28"/>
              <w:rPr>
                <w:rFonts w:ascii="Times New Roman" w:eastAsia="PMingLiU" w:hAnsi="Times New Roman"/>
                <w:b/>
                <w:bCs/>
                <w:sz w:val="18"/>
                <w:szCs w:val="18"/>
              </w:rPr>
            </w:pPr>
          </w:p>
        </w:tc>
      </w:tr>
      <w:tr w:rsidR="00B53E52" w14:paraId="5F8F6AC6" w14:textId="77777777" w:rsidTr="0039321F">
        <w:tc>
          <w:tcPr>
            <w:tcW w:w="703" w:type="dxa"/>
            <w:shd w:val="clear" w:color="auto" w:fill="FFFFFF"/>
            <w:vAlign w:val="center"/>
          </w:tcPr>
          <w:p w14:paraId="5A21DBA6" w14:textId="6B7B0AB8" w:rsidR="00B53E52" w:rsidRDefault="008D0A41">
            <w:pPr>
              <w:rPr>
                <w:rFonts w:ascii="Times New Roman" w:eastAsia="PMingLiU" w:hAnsi="Times New Roman"/>
                <w:sz w:val="18"/>
                <w:szCs w:val="18"/>
              </w:rPr>
            </w:pPr>
            <w:r>
              <w:rPr>
                <w:rFonts w:ascii="Times New Roman" w:hAnsi="Times New Roman"/>
                <w:sz w:val="18"/>
                <w:szCs w:val="18"/>
              </w:rPr>
              <w:t>2450</w:t>
            </w:r>
          </w:p>
        </w:tc>
        <w:tc>
          <w:tcPr>
            <w:tcW w:w="7371" w:type="dxa"/>
            <w:shd w:val="clear" w:color="auto" w:fill="FFFFFF"/>
          </w:tcPr>
          <w:p w14:paraId="5FF4461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2.7.3 </w:t>
            </w:r>
            <w:r>
              <w:rPr>
                <w:rFonts w:ascii="Times New Roman" w:hAnsi="Times New Roman"/>
                <w:b/>
                <w:sz w:val="18"/>
                <w:szCs w:val="18"/>
              </w:rPr>
              <w:t>Tillgångar på nivå 2A</w:t>
            </w:r>
          </w:p>
          <w:p w14:paraId="3931076B" w14:textId="77777777" w:rsidR="00B53E52" w:rsidRDefault="00B53E52">
            <w:pPr>
              <w:spacing w:before="0" w:after="0"/>
              <w:ind w:left="28"/>
              <w:rPr>
                <w:rFonts w:ascii="Times New Roman" w:eastAsia="PMingLiU" w:hAnsi="Times New Roman"/>
                <w:b/>
                <w:sz w:val="18"/>
                <w:szCs w:val="18"/>
              </w:rPr>
            </w:pPr>
          </w:p>
          <w:p w14:paraId="28F65669"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w:t>
            </w:r>
            <w:r>
              <w:rPr>
                <w:rFonts w:ascii="Times New Roman" w:hAnsi="Times New Roman"/>
                <w:sz w:val="18"/>
                <w:szCs w:val="18"/>
              </w:rPr>
              <w:t xml:space="preserve"> andra på nivå 2B </w:t>
            </w:r>
            <w:r>
              <w:rPr>
                <w:rFonts w:ascii="Times New Roman" w:hAnsi="Times New Roman"/>
                <w:bCs/>
                <w:sz w:val="18"/>
                <w:szCs w:val="18"/>
              </w:rPr>
              <w:t>(utlånade) mot tillgångar på nivå 2A (lånade).</w:t>
            </w:r>
          </w:p>
          <w:p w14:paraId="0D5DB903" w14:textId="77777777" w:rsidR="00B53E52" w:rsidRDefault="00B53E52">
            <w:pPr>
              <w:spacing w:before="0" w:after="0"/>
              <w:ind w:left="28"/>
              <w:rPr>
                <w:rFonts w:ascii="Times New Roman" w:eastAsia="PMingLiU" w:hAnsi="Times New Roman"/>
                <w:szCs w:val="18"/>
              </w:rPr>
            </w:pPr>
          </w:p>
        </w:tc>
      </w:tr>
      <w:tr w:rsidR="00B53E52" w14:paraId="3D2FD04C" w14:textId="77777777" w:rsidTr="0039321F">
        <w:tc>
          <w:tcPr>
            <w:tcW w:w="703" w:type="dxa"/>
            <w:shd w:val="clear" w:color="auto" w:fill="FFFFFF"/>
            <w:vAlign w:val="center"/>
          </w:tcPr>
          <w:p w14:paraId="1C002119" w14:textId="6A57205D" w:rsidR="00B53E52" w:rsidRDefault="008D0A41">
            <w:pPr>
              <w:rPr>
                <w:rFonts w:ascii="Times New Roman" w:eastAsia="PMingLiU" w:hAnsi="Times New Roman"/>
                <w:sz w:val="18"/>
                <w:szCs w:val="18"/>
              </w:rPr>
            </w:pPr>
            <w:r>
              <w:rPr>
                <w:rFonts w:ascii="Times New Roman" w:hAnsi="Times New Roman"/>
                <w:sz w:val="18"/>
                <w:szCs w:val="18"/>
              </w:rPr>
              <w:t>2460</w:t>
            </w:r>
          </w:p>
        </w:tc>
        <w:tc>
          <w:tcPr>
            <w:tcW w:w="7371" w:type="dxa"/>
            <w:shd w:val="clear" w:color="auto" w:fill="FFFFFF"/>
          </w:tcPr>
          <w:p w14:paraId="4C027687"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2.7.3.1 Varav säkerhet som swappats uppfyller operativa krav</w:t>
            </w:r>
          </w:p>
          <w:p w14:paraId="1589E699" w14:textId="77777777" w:rsidR="00B53E52" w:rsidRDefault="00B53E52">
            <w:pPr>
              <w:spacing w:before="0" w:after="0"/>
              <w:ind w:left="28"/>
              <w:rPr>
                <w:rFonts w:ascii="Times New Roman" w:eastAsia="PMingLiU" w:hAnsi="Times New Roman"/>
                <w:b/>
                <w:bCs/>
                <w:sz w:val="18"/>
                <w:szCs w:val="18"/>
              </w:rPr>
            </w:pPr>
          </w:p>
          <w:p w14:paraId="66602EFB"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2.7.3 ska kreditinstitutet rapportera</w:t>
            </w:r>
          </w:p>
          <w:p w14:paraId="12F74441" w14:textId="77777777" w:rsidR="00B53E52" w:rsidRDefault="00B53E52">
            <w:pPr>
              <w:spacing w:before="0" w:after="0"/>
              <w:ind w:left="28"/>
              <w:rPr>
                <w:rFonts w:ascii="Times New Roman" w:hAnsi="Times New Roman"/>
                <w:sz w:val="18"/>
              </w:rPr>
            </w:pPr>
          </w:p>
          <w:p w14:paraId="330228C3" w14:textId="3863D15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4E28EB0" w14:textId="77777777" w:rsidR="00B53E52" w:rsidRDefault="00B53E52">
            <w:pPr>
              <w:spacing w:before="0" w:after="0"/>
              <w:ind w:left="748"/>
              <w:rPr>
                <w:rFonts w:ascii="Times New Roman" w:eastAsia="PMingLiU" w:hAnsi="Times New Roman"/>
                <w:b/>
                <w:bCs/>
                <w:sz w:val="18"/>
                <w:szCs w:val="18"/>
              </w:rPr>
            </w:pPr>
          </w:p>
          <w:p w14:paraId="3288EB93" w14:textId="686353F1"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9C24722" w14:textId="77777777" w:rsidR="00B53E52" w:rsidRDefault="00B53E52">
            <w:pPr>
              <w:spacing w:before="0" w:after="0"/>
              <w:ind w:left="28"/>
              <w:rPr>
                <w:rFonts w:ascii="Times New Roman" w:eastAsia="PMingLiU" w:hAnsi="Times New Roman"/>
                <w:b/>
                <w:bCs/>
                <w:sz w:val="18"/>
                <w:szCs w:val="18"/>
              </w:rPr>
            </w:pPr>
          </w:p>
        </w:tc>
      </w:tr>
      <w:tr w:rsidR="00B53E52" w14:paraId="5F54B96A" w14:textId="77777777" w:rsidTr="0039321F">
        <w:tc>
          <w:tcPr>
            <w:tcW w:w="703" w:type="dxa"/>
            <w:shd w:val="clear" w:color="auto" w:fill="FFFFFF"/>
            <w:vAlign w:val="center"/>
          </w:tcPr>
          <w:p w14:paraId="6E56D17E" w14:textId="2B8182CD" w:rsidR="00B53E52" w:rsidRDefault="008D0A41">
            <w:pPr>
              <w:rPr>
                <w:rFonts w:ascii="Times New Roman" w:eastAsia="PMingLiU" w:hAnsi="Times New Roman"/>
                <w:sz w:val="18"/>
                <w:szCs w:val="18"/>
              </w:rPr>
            </w:pPr>
            <w:r>
              <w:rPr>
                <w:rFonts w:ascii="Times New Roman" w:hAnsi="Times New Roman"/>
                <w:sz w:val="18"/>
                <w:szCs w:val="18"/>
              </w:rPr>
              <w:t>2470</w:t>
            </w:r>
          </w:p>
        </w:tc>
        <w:tc>
          <w:tcPr>
            <w:tcW w:w="7371" w:type="dxa"/>
            <w:shd w:val="clear" w:color="auto" w:fill="FFFFFF"/>
          </w:tcPr>
          <w:p w14:paraId="13AFBF7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2.7.4 </w:t>
            </w:r>
            <w:r>
              <w:rPr>
                <w:rFonts w:ascii="Times New Roman" w:hAnsi="Times New Roman"/>
                <w:b/>
                <w:sz w:val="18"/>
                <w:szCs w:val="18"/>
              </w:rPr>
              <w:t>Värdepapper med bakomliggande tillgångar på nivå 2B (bostadslån eller bil, CQS1)</w:t>
            </w:r>
          </w:p>
          <w:p w14:paraId="58511943" w14:textId="77777777" w:rsidR="00B53E52" w:rsidRDefault="00B53E52">
            <w:pPr>
              <w:spacing w:before="0" w:after="0"/>
              <w:ind w:left="28"/>
              <w:rPr>
                <w:rFonts w:ascii="Times New Roman" w:eastAsia="PMingLiU" w:hAnsi="Times New Roman"/>
                <w:b/>
                <w:sz w:val="18"/>
                <w:szCs w:val="18"/>
              </w:rPr>
            </w:pPr>
          </w:p>
          <w:p w14:paraId="3A4301C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37A8BC83" w14:textId="77777777" w:rsidR="00B53E52" w:rsidRDefault="00B53E52">
            <w:pPr>
              <w:spacing w:before="0" w:after="0"/>
              <w:ind w:left="28"/>
              <w:rPr>
                <w:rFonts w:ascii="Times New Roman" w:eastAsia="PMingLiU" w:hAnsi="Times New Roman"/>
                <w:szCs w:val="18"/>
              </w:rPr>
            </w:pPr>
          </w:p>
        </w:tc>
      </w:tr>
      <w:tr w:rsidR="00B53E52" w14:paraId="5F1D1D36" w14:textId="77777777" w:rsidTr="0039321F">
        <w:tc>
          <w:tcPr>
            <w:tcW w:w="703" w:type="dxa"/>
            <w:shd w:val="clear" w:color="auto" w:fill="FFFFFF"/>
            <w:vAlign w:val="center"/>
          </w:tcPr>
          <w:p w14:paraId="505A10D1" w14:textId="2283C558" w:rsidR="00B53E52" w:rsidRDefault="008D0A41">
            <w:pPr>
              <w:rPr>
                <w:rFonts w:ascii="Times New Roman" w:eastAsia="PMingLiU" w:hAnsi="Times New Roman"/>
                <w:sz w:val="18"/>
                <w:szCs w:val="18"/>
              </w:rPr>
            </w:pPr>
            <w:r>
              <w:rPr>
                <w:rFonts w:ascii="Times New Roman" w:hAnsi="Times New Roman"/>
                <w:sz w:val="18"/>
                <w:szCs w:val="18"/>
              </w:rPr>
              <w:t>2480</w:t>
            </w:r>
          </w:p>
        </w:tc>
        <w:tc>
          <w:tcPr>
            <w:tcW w:w="7371" w:type="dxa"/>
            <w:shd w:val="clear" w:color="auto" w:fill="FFFFFF"/>
          </w:tcPr>
          <w:p w14:paraId="2A43FEB0"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2.7.4.1 Varav säkerhet som swappats uppfyller operativa krav</w:t>
            </w:r>
          </w:p>
          <w:p w14:paraId="0D8E7AD6" w14:textId="77777777" w:rsidR="00B53E52" w:rsidRDefault="00B53E52">
            <w:pPr>
              <w:spacing w:before="0" w:after="0"/>
              <w:ind w:left="28"/>
              <w:rPr>
                <w:rFonts w:ascii="Times New Roman" w:eastAsia="PMingLiU" w:hAnsi="Times New Roman"/>
                <w:b/>
                <w:bCs/>
                <w:sz w:val="18"/>
                <w:szCs w:val="18"/>
              </w:rPr>
            </w:pPr>
          </w:p>
          <w:p w14:paraId="2E0B0F8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2.7.4 ska kreditinstitutet rapportera</w:t>
            </w:r>
          </w:p>
          <w:p w14:paraId="795E7E55" w14:textId="77777777" w:rsidR="00B53E52" w:rsidRDefault="00B53E52">
            <w:pPr>
              <w:spacing w:before="0" w:after="0"/>
              <w:ind w:left="28"/>
              <w:rPr>
                <w:rFonts w:ascii="Times New Roman" w:hAnsi="Times New Roman"/>
                <w:sz w:val="18"/>
              </w:rPr>
            </w:pPr>
          </w:p>
          <w:p w14:paraId="3921851B" w14:textId="551431AE"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55FC2AF5" w14:textId="77777777" w:rsidR="00B53E52" w:rsidRDefault="00B53E52">
            <w:pPr>
              <w:spacing w:before="0" w:after="0"/>
              <w:ind w:left="748"/>
              <w:rPr>
                <w:rFonts w:ascii="Times New Roman" w:eastAsia="PMingLiU" w:hAnsi="Times New Roman"/>
                <w:b/>
                <w:bCs/>
                <w:sz w:val="18"/>
                <w:szCs w:val="18"/>
              </w:rPr>
            </w:pPr>
          </w:p>
          <w:p w14:paraId="4608E427" w14:textId="02C2CE6F"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5E257C44" w14:textId="77777777" w:rsidR="00B53E52" w:rsidRDefault="00B53E52">
            <w:pPr>
              <w:spacing w:before="0" w:after="0"/>
              <w:ind w:left="28"/>
              <w:rPr>
                <w:rFonts w:ascii="Times New Roman" w:eastAsia="PMingLiU" w:hAnsi="Times New Roman"/>
                <w:b/>
                <w:bCs/>
                <w:sz w:val="18"/>
                <w:szCs w:val="18"/>
              </w:rPr>
            </w:pPr>
          </w:p>
        </w:tc>
      </w:tr>
      <w:tr w:rsidR="00B53E52" w14:paraId="630199F8" w14:textId="77777777" w:rsidTr="0039321F">
        <w:tc>
          <w:tcPr>
            <w:tcW w:w="703" w:type="dxa"/>
            <w:shd w:val="clear" w:color="auto" w:fill="FFFFFF"/>
            <w:vAlign w:val="center"/>
          </w:tcPr>
          <w:p w14:paraId="7AF678A8" w14:textId="343696C3" w:rsidR="00B53E52" w:rsidRDefault="008D0A41">
            <w:pPr>
              <w:rPr>
                <w:rFonts w:ascii="Times New Roman" w:eastAsia="PMingLiU" w:hAnsi="Times New Roman"/>
                <w:sz w:val="18"/>
                <w:szCs w:val="18"/>
              </w:rPr>
            </w:pPr>
            <w:r>
              <w:rPr>
                <w:rFonts w:ascii="Times New Roman" w:hAnsi="Times New Roman"/>
                <w:sz w:val="18"/>
                <w:szCs w:val="18"/>
              </w:rPr>
              <w:t>2490</w:t>
            </w:r>
          </w:p>
        </w:tc>
        <w:tc>
          <w:tcPr>
            <w:tcW w:w="7371" w:type="dxa"/>
            <w:shd w:val="clear" w:color="auto" w:fill="FFFFFF"/>
          </w:tcPr>
          <w:p w14:paraId="5C7FAF4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2.7.5 </w:t>
            </w:r>
            <w:r>
              <w:rPr>
                <w:rFonts w:ascii="Times New Roman" w:hAnsi="Times New Roman"/>
                <w:b/>
                <w:sz w:val="18"/>
                <w:szCs w:val="18"/>
              </w:rPr>
              <w:t>Säkerställda obligationer med hög kvalitet på nivå 2B</w:t>
            </w:r>
          </w:p>
          <w:p w14:paraId="29742683" w14:textId="77777777" w:rsidR="00B53E52" w:rsidRDefault="00B53E52">
            <w:pPr>
              <w:spacing w:before="0" w:after="0"/>
              <w:ind w:left="28"/>
              <w:rPr>
                <w:rFonts w:ascii="Times New Roman" w:eastAsia="PMingLiU" w:hAnsi="Times New Roman"/>
                <w:b/>
                <w:sz w:val="18"/>
                <w:szCs w:val="18"/>
              </w:rPr>
            </w:pPr>
          </w:p>
          <w:p w14:paraId="67F642C2"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andra på nivå 2B</w:t>
            </w:r>
            <w:r>
              <w:rPr>
                <w:rFonts w:ascii="Times New Roman" w:hAnsi="Times New Roman"/>
                <w:bCs/>
                <w:sz w:val="18"/>
                <w:szCs w:val="18"/>
              </w:rPr>
              <w:t xml:space="preserve"> (utlånade) mot tillgångar på nivå 2B i form av säkerställda obligationer med hög kvalitet (lånade).</w:t>
            </w:r>
          </w:p>
          <w:p w14:paraId="6D6BFE24" w14:textId="77777777" w:rsidR="00B53E52" w:rsidRDefault="00B53E52">
            <w:pPr>
              <w:spacing w:before="0" w:after="0"/>
              <w:ind w:left="28"/>
              <w:rPr>
                <w:rFonts w:ascii="Times New Roman" w:eastAsia="PMingLiU" w:hAnsi="Times New Roman"/>
                <w:sz w:val="18"/>
                <w:szCs w:val="18"/>
              </w:rPr>
            </w:pPr>
          </w:p>
        </w:tc>
      </w:tr>
      <w:tr w:rsidR="00B53E52" w14:paraId="30F706C2" w14:textId="77777777" w:rsidTr="0039321F">
        <w:tc>
          <w:tcPr>
            <w:tcW w:w="703" w:type="dxa"/>
            <w:shd w:val="clear" w:color="auto" w:fill="FFFFFF"/>
            <w:vAlign w:val="center"/>
          </w:tcPr>
          <w:p w14:paraId="4F7CB8B4" w14:textId="2D428FDB" w:rsidR="00B53E52" w:rsidRDefault="008D0A41">
            <w:pPr>
              <w:rPr>
                <w:rFonts w:ascii="Times New Roman" w:eastAsia="PMingLiU" w:hAnsi="Times New Roman"/>
                <w:sz w:val="18"/>
                <w:szCs w:val="18"/>
              </w:rPr>
            </w:pPr>
            <w:r>
              <w:rPr>
                <w:rFonts w:ascii="Times New Roman" w:hAnsi="Times New Roman"/>
                <w:sz w:val="18"/>
                <w:szCs w:val="18"/>
              </w:rPr>
              <w:t>2500</w:t>
            </w:r>
          </w:p>
        </w:tc>
        <w:tc>
          <w:tcPr>
            <w:tcW w:w="7371" w:type="dxa"/>
            <w:shd w:val="clear" w:color="auto" w:fill="FFFFFF"/>
          </w:tcPr>
          <w:p w14:paraId="7EC6A3A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2.7.5.1 Varav säkerhet som swappats uppfyller operativa krav</w:t>
            </w:r>
          </w:p>
          <w:p w14:paraId="2581752B" w14:textId="77777777" w:rsidR="00B53E52" w:rsidRDefault="00B53E52">
            <w:pPr>
              <w:spacing w:before="0" w:after="0"/>
              <w:ind w:left="28"/>
              <w:rPr>
                <w:rFonts w:ascii="Times New Roman" w:eastAsia="PMingLiU" w:hAnsi="Times New Roman"/>
                <w:b/>
                <w:bCs/>
                <w:sz w:val="18"/>
                <w:szCs w:val="18"/>
              </w:rPr>
            </w:pPr>
          </w:p>
          <w:p w14:paraId="7278C650"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2.7.5 ska kreditinstitutet rapportera</w:t>
            </w:r>
          </w:p>
          <w:p w14:paraId="1E5CE725" w14:textId="77777777" w:rsidR="00B53E52" w:rsidRDefault="00B53E52">
            <w:pPr>
              <w:spacing w:before="0" w:after="0"/>
              <w:ind w:left="28"/>
              <w:rPr>
                <w:rFonts w:ascii="Times New Roman" w:hAnsi="Times New Roman"/>
                <w:sz w:val="18"/>
              </w:rPr>
            </w:pPr>
          </w:p>
          <w:p w14:paraId="6D1C487C" w14:textId="7B21540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7115B946" w14:textId="77777777" w:rsidR="00B53E52" w:rsidRDefault="00B53E52">
            <w:pPr>
              <w:spacing w:before="0" w:after="0"/>
              <w:ind w:left="748"/>
              <w:rPr>
                <w:rFonts w:ascii="Times New Roman" w:eastAsia="PMingLiU" w:hAnsi="Times New Roman"/>
                <w:b/>
                <w:bCs/>
                <w:sz w:val="18"/>
                <w:szCs w:val="18"/>
              </w:rPr>
            </w:pPr>
          </w:p>
          <w:p w14:paraId="6971B8EC" w14:textId="48A08D0B"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AD037BC" w14:textId="77777777" w:rsidR="00B53E52" w:rsidRDefault="00B53E52">
            <w:pPr>
              <w:spacing w:before="0" w:after="0"/>
              <w:ind w:left="28"/>
              <w:rPr>
                <w:rFonts w:ascii="Times New Roman" w:eastAsia="PMingLiU" w:hAnsi="Times New Roman"/>
                <w:b/>
                <w:bCs/>
                <w:sz w:val="18"/>
                <w:szCs w:val="18"/>
              </w:rPr>
            </w:pPr>
          </w:p>
        </w:tc>
      </w:tr>
      <w:tr w:rsidR="00B53E52" w14:paraId="1D684A24" w14:textId="77777777" w:rsidTr="0039321F">
        <w:tc>
          <w:tcPr>
            <w:tcW w:w="703" w:type="dxa"/>
            <w:shd w:val="clear" w:color="auto" w:fill="FFFFFF"/>
            <w:vAlign w:val="center"/>
          </w:tcPr>
          <w:p w14:paraId="0FCB03B1" w14:textId="6D95964E" w:rsidR="00B53E52" w:rsidRDefault="008D0A41">
            <w:pPr>
              <w:rPr>
                <w:rFonts w:ascii="Times New Roman" w:eastAsia="PMingLiU" w:hAnsi="Times New Roman"/>
                <w:sz w:val="18"/>
                <w:szCs w:val="18"/>
              </w:rPr>
            </w:pPr>
            <w:r>
              <w:rPr>
                <w:rFonts w:ascii="Times New Roman" w:hAnsi="Times New Roman"/>
                <w:sz w:val="18"/>
                <w:szCs w:val="18"/>
              </w:rPr>
              <w:t>2510</w:t>
            </w:r>
          </w:p>
        </w:tc>
        <w:tc>
          <w:tcPr>
            <w:tcW w:w="7371" w:type="dxa"/>
            <w:shd w:val="clear" w:color="auto" w:fill="FFFFFF"/>
          </w:tcPr>
          <w:p w14:paraId="7A594E2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2.7.6 </w:t>
            </w:r>
            <w:r>
              <w:rPr>
                <w:rFonts w:ascii="Times New Roman" w:hAnsi="Times New Roman"/>
                <w:b/>
                <w:sz w:val="18"/>
                <w:szCs w:val="18"/>
              </w:rPr>
              <w:t>Värdepapper med bakomliggande tillgångar på nivå 2B (kommersiella eller till enskilda, medlemsstat, CQS1)</w:t>
            </w:r>
          </w:p>
          <w:p w14:paraId="4F18187E" w14:textId="77777777" w:rsidR="00B53E52" w:rsidRDefault="00B53E52">
            <w:pPr>
              <w:spacing w:before="0" w:after="0"/>
              <w:ind w:left="28"/>
              <w:rPr>
                <w:rFonts w:ascii="Times New Roman" w:eastAsia="PMingLiU" w:hAnsi="Times New Roman"/>
                <w:b/>
                <w:sz w:val="18"/>
                <w:szCs w:val="18"/>
              </w:rPr>
            </w:pPr>
          </w:p>
          <w:p w14:paraId="6A706A05"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 xml:space="preserve">(utlånade)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75A03042" w14:textId="77777777" w:rsidR="00B53E52" w:rsidRDefault="00B53E52">
            <w:pPr>
              <w:spacing w:before="0" w:after="0"/>
              <w:ind w:left="28"/>
              <w:rPr>
                <w:rFonts w:ascii="Times New Roman" w:eastAsia="PMingLiU" w:hAnsi="Times New Roman"/>
                <w:sz w:val="18"/>
                <w:szCs w:val="18"/>
              </w:rPr>
            </w:pPr>
          </w:p>
        </w:tc>
      </w:tr>
      <w:tr w:rsidR="00B53E52" w14:paraId="6BB57182" w14:textId="77777777" w:rsidTr="0039321F">
        <w:tc>
          <w:tcPr>
            <w:tcW w:w="703" w:type="dxa"/>
            <w:shd w:val="clear" w:color="auto" w:fill="FFFFFF"/>
            <w:vAlign w:val="center"/>
          </w:tcPr>
          <w:p w14:paraId="44F10BCA" w14:textId="1EB40EB2" w:rsidR="00B53E52" w:rsidRDefault="008D0A41">
            <w:pPr>
              <w:rPr>
                <w:rFonts w:ascii="Times New Roman" w:eastAsia="PMingLiU" w:hAnsi="Times New Roman"/>
                <w:sz w:val="18"/>
                <w:szCs w:val="18"/>
              </w:rPr>
            </w:pPr>
            <w:r>
              <w:rPr>
                <w:rFonts w:ascii="Times New Roman" w:hAnsi="Times New Roman"/>
                <w:sz w:val="18"/>
                <w:szCs w:val="18"/>
              </w:rPr>
              <w:t>2520</w:t>
            </w:r>
          </w:p>
        </w:tc>
        <w:tc>
          <w:tcPr>
            <w:tcW w:w="7371" w:type="dxa"/>
            <w:shd w:val="clear" w:color="auto" w:fill="FFFFFF"/>
          </w:tcPr>
          <w:p w14:paraId="6E5E0D8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2.7.6.1 Varav säkerhet som swappats uppfyller operativa krav</w:t>
            </w:r>
          </w:p>
          <w:p w14:paraId="29393F38" w14:textId="77777777" w:rsidR="00B53E52" w:rsidRDefault="00B53E52">
            <w:pPr>
              <w:spacing w:before="0" w:after="0"/>
              <w:ind w:left="28"/>
              <w:rPr>
                <w:rFonts w:ascii="Times New Roman" w:eastAsia="PMingLiU" w:hAnsi="Times New Roman"/>
                <w:b/>
                <w:bCs/>
                <w:sz w:val="18"/>
                <w:szCs w:val="18"/>
              </w:rPr>
            </w:pPr>
          </w:p>
          <w:p w14:paraId="143B1F16"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2.7.6 ska kreditinstitutet rapportera</w:t>
            </w:r>
          </w:p>
          <w:p w14:paraId="3B245D5E" w14:textId="77777777" w:rsidR="00B53E52" w:rsidRDefault="00B53E52">
            <w:pPr>
              <w:spacing w:before="0" w:after="0"/>
              <w:ind w:left="28"/>
              <w:rPr>
                <w:rFonts w:ascii="Times New Roman" w:hAnsi="Times New Roman"/>
                <w:sz w:val="18"/>
              </w:rPr>
            </w:pPr>
          </w:p>
          <w:p w14:paraId="7D1EB8D6" w14:textId="02E7D27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EA5D3D8" w14:textId="77777777" w:rsidR="00B53E52" w:rsidRDefault="00B53E52">
            <w:pPr>
              <w:spacing w:before="0" w:after="0"/>
              <w:ind w:left="748"/>
              <w:rPr>
                <w:rFonts w:ascii="Times New Roman" w:eastAsia="PMingLiU" w:hAnsi="Times New Roman"/>
                <w:b/>
                <w:bCs/>
                <w:sz w:val="18"/>
                <w:szCs w:val="18"/>
              </w:rPr>
            </w:pPr>
          </w:p>
          <w:p w14:paraId="5ABCC0BC" w14:textId="70283779"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163AE024" w14:textId="77777777" w:rsidR="00B53E52" w:rsidRDefault="00B53E52">
            <w:pPr>
              <w:spacing w:before="0" w:after="0"/>
              <w:ind w:left="28"/>
              <w:rPr>
                <w:rFonts w:ascii="Times New Roman" w:eastAsia="PMingLiU" w:hAnsi="Times New Roman"/>
                <w:b/>
                <w:bCs/>
                <w:sz w:val="18"/>
                <w:szCs w:val="18"/>
              </w:rPr>
            </w:pPr>
          </w:p>
        </w:tc>
      </w:tr>
      <w:tr w:rsidR="00B53E52" w14:paraId="3AA69F98" w14:textId="77777777" w:rsidTr="0039321F">
        <w:tc>
          <w:tcPr>
            <w:tcW w:w="703" w:type="dxa"/>
            <w:shd w:val="clear" w:color="auto" w:fill="FFFFFF"/>
            <w:vAlign w:val="center"/>
          </w:tcPr>
          <w:p w14:paraId="2AD07D6B" w14:textId="7CA48CEA" w:rsidR="00B53E52" w:rsidRDefault="008D0A41">
            <w:pPr>
              <w:rPr>
                <w:rFonts w:ascii="Times New Roman" w:eastAsia="PMingLiU" w:hAnsi="Times New Roman"/>
                <w:sz w:val="18"/>
                <w:szCs w:val="18"/>
              </w:rPr>
            </w:pPr>
            <w:r>
              <w:rPr>
                <w:rFonts w:ascii="Times New Roman" w:hAnsi="Times New Roman"/>
                <w:sz w:val="18"/>
                <w:szCs w:val="18"/>
              </w:rPr>
              <w:t>2530</w:t>
            </w:r>
          </w:p>
        </w:tc>
        <w:tc>
          <w:tcPr>
            <w:tcW w:w="7371" w:type="dxa"/>
            <w:shd w:val="clear" w:color="auto" w:fill="FFFFFF"/>
          </w:tcPr>
          <w:p w14:paraId="1B6828A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2.7.7 </w:t>
            </w:r>
            <w:r>
              <w:rPr>
                <w:rFonts w:ascii="Times New Roman" w:hAnsi="Times New Roman"/>
                <w:b/>
                <w:sz w:val="18"/>
                <w:szCs w:val="18"/>
              </w:rPr>
              <w:t>Andra på nivå 2B</w:t>
            </w:r>
          </w:p>
          <w:p w14:paraId="05EC1351" w14:textId="77777777" w:rsidR="00B53E52" w:rsidRDefault="00B53E52">
            <w:pPr>
              <w:spacing w:before="0" w:after="0"/>
              <w:ind w:left="28"/>
              <w:rPr>
                <w:rFonts w:ascii="Times New Roman" w:eastAsia="PMingLiU" w:hAnsi="Times New Roman"/>
                <w:b/>
                <w:sz w:val="18"/>
                <w:szCs w:val="18"/>
              </w:rPr>
            </w:pPr>
          </w:p>
          <w:p w14:paraId="4CADC7F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 xml:space="preserve">(utlånade) mot </w:t>
            </w:r>
            <w:r>
              <w:rPr>
                <w:rFonts w:ascii="Times New Roman" w:hAnsi="Times New Roman"/>
                <w:sz w:val="18"/>
                <w:szCs w:val="18"/>
              </w:rPr>
              <w:t xml:space="preserve">andra på nivå 2B </w:t>
            </w:r>
            <w:r>
              <w:rPr>
                <w:rFonts w:ascii="Times New Roman" w:hAnsi="Times New Roman"/>
                <w:bCs/>
                <w:sz w:val="18"/>
                <w:szCs w:val="18"/>
              </w:rPr>
              <w:t>(lånade).</w:t>
            </w:r>
          </w:p>
          <w:p w14:paraId="41DC4743" w14:textId="77777777" w:rsidR="00B53E52" w:rsidRDefault="00B53E52">
            <w:pPr>
              <w:spacing w:before="0" w:after="0"/>
              <w:ind w:left="28"/>
              <w:rPr>
                <w:rFonts w:ascii="Times New Roman" w:eastAsia="PMingLiU" w:hAnsi="Times New Roman"/>
                <w:sz w:val="18"/>
                <w:szCs w:val="18"/>
              </w:rPr>
            </w:pPr>
          </w:p>
        </w:tc>
      </w:tr>
      <w:tr w:rsidR="00B53E52" w14:paraId="2DB5E669" w14:textId="77777777" w:rsidTr="0039321F">
        <w:tc>
          <w:tcPr>
            <w:tcW w:w="703" w:type="dxa"/>
            <w:shd w:val="clear" w:color="auto" w:fill="FFFFFF"/>
            <w:vAlign w:val="center"/>
          </w:tcPr>
          <w:p w14:paraId="25456449" w14:textId="4FBEED6F" w:rsidR="00B53E52" w:rsidRDefault="008D0A41">
            <w:pPr>
              <w:rPr>
                <w:rFonts w:ascii="Times New Roman" w:eastAsia="PMingLiU" w:hAnsi="Times New Roman"/>
                <w:sz w:val="18"/>
                <w:szCs w:val="18"/>
              </w:rPr>
            </w:pPr>
            <w:r>
              <w:rPr>
                <w:rFonts w:ascii="Times New Roman" w:hAnsi="Times New Roman"/>
                <w:sz w:val="18"/>
                <w:szCs w:val="18"/>
              </w:rPr>
              <w:t>2540</w:t>
            </w:r>
          </w:p>
        </w:tc>
        <w:tc>
          <w:tcPr>
            <w:tcW w:w="7371" w:type="dxa"/>
            <w:shd w:val="clear" w:color="auto" w:fill="FFFFFF"/>
          </w:tcPr>
          <w:p w14:paraId="722504BB"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2.7.7.1 Varav säkerhet som swappats uppfyller operativa krav</w:t>
            </w:r>
          </w:p>
          <w:p w14:paraId="11336D54" w14:textId="77777777" w:rsidR="00B53E52" w:rsidRDefault="00B53E52">
            <w:pPr>
              <w:spacing w:before="0" w:after="0"/>
              <w:ind w:left="28"/>
              <w:rPr>
                <w:rFonts w:ascii="Times New Roman" w:eastAsia="PMingLiU" w:hAnsi="Times New Roman"/>
                <w:b/>
                <w:bCs/>
                <w:sz w:val="18"/>
                <w:szCs w:val="18"/>
              </w:rPr>
            </w:pPr>
          </w:p>
          <w:p w14:paraId="7CF5D87F" w14:textId="77777777" w:rsidR="00B53E52" w:rsidRDefault="00F71050">
            <w:pPr>
              <w:spacing w:before="0" w:after="0"/>
              <w:ind w:left="28"/>
              <w:rPr>
                <w:rFonts w:ascii="Times New Roman" w:hAnsi="Times New Roman"/>
                <w:sz w:val="18"/>
              </w:rPr>
            </w:pPr>
            <w:r>
              <w:rPr>
                <w:rFonts w:ascii="Times New Roman" w:hAnsi="Times New Roman"/>
                <w:sz w:val="18"/>
              </w:rPr>
              <w:t>Av transaktionerna i post 2.7.7 ska kreditinstitutet rapportera</w:t>
            </w:r>
          </w:p>
          <w:p w14:paraId="7E7F8E0C" w14:textId="77777777" w:rsidR="00B53E52" w:rsidRDefault="00B53E52">
            <w:pPr>
              <w:spacing w:before="0" w:after="0"/>
              <w:ind w:left="28"/>
              <w:rPr>
                <w:rFonts w:ascii="Times New Roman" w:hAnsi="Times New Roman"/>
                <w:sz w:val="18"/>
              </w:rPr>
            </w:pPr>
          </w:p>
          <w:p w14:paraId="7E7963C2" w14:textId="10F33E80"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 och</w:t>
            </w:r>
          </w:p>
          <w:p w14:paraId="11F4FDFE" w14:textId="77777777" w:rsidR="00B53E52" w:rsidRDefault="00B53E52">
            <w:pPr>
              <w:spacing w:before="0" w:after="0"/>
              <w:ind w:left="748"/>
              <w:rPr>
                <w:rFonts w:ascii="Times New Roman" w:eastAsia="PMingLiU" w:hAnsi="Times New Roman"/>
                <w:b/>
                <w:bCs/>
                <w:sz w:val="18"/>
                <w:szCs w:val="18"/>
              </w:rPr>
            </w:pPr>
          </w:p>
          <w:p w14:paraId="7EC0BE21" w14:textId="5EB1801A" w:rsidR="00B53E52" w:rsidRDefault="00F71050">
            <w:pPr>
              <w:numPr>
                <w:ilvl w:val="0"/>
                <w:numId w:val="46"/>
              </w:numPr>
              <w:spacing w:before="0" w:after="0"/>
              <w:rPr>
                <w:rFonts w:ascii="Times New Roman" w:eastAsia="PMingLiU" w:hAnsi="Times New Roman"/>
                <w:b/>
                <w:bCs/>
                <w:sz w:val="18"/>
                <w:szCs w:val="18"/>
              </w:rPr>
            </w:pPr>
            <w:r>
              <w:rPr>
                <w:rFonts w:ascii="Times New Roman" w:hAnsi="Times New Roman"/>
                <w:sz w:val="18"/>
              </w:rPr>
              <w:t>säkerhetsdelen av den lånade säkerheten om den uppfyller de operativa kraven i artikel 8 i delegerad förordning (EU) 2015/61.</w:t>
            </w:r>
          </w:p>
          <w:p w14:paraId="434AF56B" w14:textId="77777777" w:rsidR="00B53E52" w:rsidRDefault="00B53E52">
            <w:pPr>
              <w:spacing w:before="0" w:after="0"/>
              <w:ind w:left="28"/>
              <w:rPr>
                <w:rFonts w:ascii="Times New Roman" w:eastAsia="PMingLiU" w:hAnsi="Times New Roman"/>
                <w:b/>
                <w:bCs/>
                <w:sz w:val="18"/>
                <w:szCs w:val="18"/>
              </w:rPr>
            </w:pPr>
          </w:p>
        </w:tc>
      </w:tr>
      <w:tr w:rsidR="00B53E52" w14:paraId="101341A9" w14:textId="77777777" w:rsidTr="0039321F">
        <w:tc>
          <w:tcPr>
            <w:tcW w:w="703" w:type="dxa"/>
            <w:shd w:val="clear" w:color="auto" w:fill="FFFFFF"/>
            <w:vAlign w:val="center"/>
          </w:tcPr>
          <w:p w14:paraId="36550A22" w14:textId="6AA7A20C" w:rsidR="00B53E52" w:rsidRDefault="008D0A41">
            <w:pPr>
              <w:rPr>
                <w:rFonts w:ascii="Times New Roman" w:eastAsia="PMingLiU" w:hAnsi="Times New Roman"/>
                <w:sz w:val="18"/>
                <w:szCs w:val="18"/>
              </w:rPr>
            </w:pPr>
            <w:r>
              <w:rPr>
                <w:rFonts w:ascii="Times New Roman" w:hAnsi="Times New Roman"/>
                <w:sz w:val="18"/>
                <w:szCs w:val="18"/>
              </w:rPr>
              <w:t>2550</w:t>
            </w:r>
          </w:p>
        </w:tc>
        <w:tc>
          <w:tcPr>
            <w:tcW w:w="7371" w:type="dxa"/>
            <w:shd w:val="clear" w:color="auto" w:fill="FFFFFF"/>
          </w:tcPr>
          <w:p w14:paraId="777298D5"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2.7.8 </w:t>
            </w:r>
            <w:r>
              <w:rPr>
                <w:rFonts w:ascii="Times New Roman" w:hAnsi="Times New Roman"/>
                <w:b/>
                <w:sz w:val="18"/>
                <w:szCs w:val="18"/>
              </w:rPr>
              <w:t>Icke-likvida tillgångar</w:t>
            </w:r>
          </w:p>
          <w:p w14:paraId="025E2575" w14:textId="77777777" w:rsidR="00B53E52" w:rsidRDefault="00B53E52">
            <w:pPr>
              <w:spacing w:before="0" w:after="0"/>
              <w:ind w:left="28"/>
              <w:rPr>
                <w:rFonts w:ascii="Times New Roman" w:eastAsia="PMingLiU" w:hAnsi="Times New Roman"/>
                <w:b/>
                <w:sz w:val="18"/>
                <w:szCs w:val="18"/>
              </w:rPr>
            </w:pPr>
          </w:p>
          <w:p w14:paraId="70CFB99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w:t>
            </w:r>
            <w:r>
              <w:rPr>
                <w:rFonts w:ascii="Times New Roman" w:hAnsi="Times New Roman"/>
                <w:sz w:val="18"/>
                <w:szCs w:val="18"/>
              </w:rPr>
              <w:t xml:space="preserve">andra på nivå 2B </w:t>
            </w:r>
            <w:r>
              <w:rPr>
                <w:rFonts w:ascii="Times New Roman" w:hAnsi="Times New Roman"/>
                <w:bCs/>
                <w:sz w:val="18"/>
                <w:szCs w:val="18"/>
              </w:rPr>
              <w:t>(utlånade) mot icke-likvida tillgångar (lånade).</w:t>
            </w:r>
          </w:p>
          <w:p w14:paraId="6C0ED521" w14:textId="77777777" w:rsidR="00B53E52" w:rsidRDefault="00B53E52">
            <w:pPr>
              <w:spacing w:before="0" w:after="0"/>
              <w:ind w:left="28"/>
              <w:rPr>
                <w:rFonts w:ascii="Times New Roman" w:eastAsia="PMingLiU" w:hAnsi="Times New Roman"/>
                <w:sz w:val="18"/>
                <w:szCs w:val="18"/>
              </w:rPr>
            </w:pPr>
          </w:p>
        </w:tc>
      </w:tr>
      <w:tr w:rsidR="00B53E52" w14:paraId="6B7800AF" w14:textId="77777777" w:rsidTr="0039321F">
        <w:tc>
          <w:tcPr>
            <w:tcW w:w="703" w:type="dxa"/>
            <w:shd w:val="clear" w:color="auto" w:fill="auto"/>
            <w:vAlign w:val="center"/>
          </w:tcPr>
          <w:p w14:paraId="4DCAAECF" w14:textId="3C00A7B0" w:rsidR="00B53E52" w:rsidRDefault="008D0A41">
            <w:pPr>
              <w:rPr>
                <w:rFonts w:ascii="Times New Roman" w:eastAsia="PMingLiU" w:hAnsi="Times New Roman"/>
                <w:sz w:val="18"/>
                <w:szCs w:val="18"/>
              </w:rPr>
            </w:pPr>
            <w:r>
              <w:rPr>
                <w:rFonts w:ascii="Times New Roman" w:hAnsi="Times New Roman"/>
                <w:sz w:val="18"/>
                <w:szCs w:val="18"/>
              </w:rPr>
              <w:t>2560</w:t>
            </w:r>
          </w:p>
        </w:tc>
        <w:tc>
          <w:tcPr>
            <w:tcW w:w="7371" w:type="dxa"/>
            <w:shd w:val="clear" w:color="auto" w:fill="auto"/>
          </w:tcPr>
          <w:p w14:paraId="73A120CD"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2.7.8.1 Varav säkerhet som swappats uppfyller operativa krav</w:t>
            </w:r>
          </w:p>
          <w:p w14:paraId="07743E01" w14:textId="77777777" w:rsidR="00B53E52" w:rsidRDefault="00B53E52">
            <w:pPr>
              <w:spacing w:before="0" w:after="0"/>
              <w:ind w:left="28"/>
              <w:rPr>
                <w:rFonts w:ascii="Times New Roman" w:eastAsia="PMingLiU" w:hAnsi="Times New Roman"/>
                <w:b/>
                <w:bCs/>
                <w:sz w:val="18"/>
                <w:szCs w:val="18"/>
              </w:rPr>
            </w:pPr>
          </w:p>
          <w:p w14:paraId="117B64A3" w14:textId="52F9F2F5"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2.7.8 ska kreditinstitut rapportera den del av den utlånade säkerheten som, utom när den används som säkerhet för sådana transaktioner, i enlighet med artikel 8</w:t>
            </w:r>
            <w:r>
              <w:rPr>
                <w:rFonts w:ascii="Times New Roman" w:hAnsi="Times New Roman"/>
              </w:rPr>
              <w:t xml:space="preserve"> </w:t>
            </w:r>
            <w:r>
              <w:rPr>
                <w:rFonts w:ascii="Times New Roman" w:hAnsi="Times New Roman"/>
                <w:sz w:val="18"/>
              </w:rPr>
              <w:t>i delegerad förordning (EU) 2015/61 skulle klassificeras som likvid tillgång.</w:t>
            </w:r>
          </w:p>
          <w:p w14:paraId="45D08480" w14:textId="77777777" w:rsidR="00B53E52" w:rsidRDefault="00B53E52">
            <w:pPr>
              <w:spacing w:before="0" w:after="0"/>
              <w:ind w:left="28"/>
              <w:rPr>
                <w:rFonts w:ascii="Times New Roman" w:eastAsia="PMingLiU" w:hAnsi="Times New Roman"/>
                <w:b/>
                <w:bCs/>
                <w:sz w:val="18"/>
                <w:szCs w:val="18"/>
              </w:rPr>
            </w:pPr>
          </w:p>
        </w:tc>
      </w:tr>
      <w:tr w:rsidR="00B53E52" w14:paraId="5C264B05" w14:textId="77777777" w:rsidTr="0039321F">
        <w:tc>
          <w:tcPr>
            <w:tcW w:w="703" w:type="dxa"/>
            <w:shd w:val="clear" w:color="auto" w:fill="auto"/>
            <w:vAlign w:val="center"/>
          </w:tcPr>
          <w:p w14:paraId="75BF1FC6" w14:textId="002DD20C" w:rsidR="00B53E52" w:rsidRDefault="008D0A41">
            <w:pPr>
              <w:rPr>
                <w:rFonts w:ascii="Times New Roman" w:eastAsia="PMingLiU" w:hAnsi="Times New Roman"/>
                <w:sz w:val="18"/>
                <w:szCs w:val="18"/>
              </w:rPr>
            </w:pPr>
            <w:r>
              <w:rPr>
                <w:rFonts w:ascii="Times New Roman" w:hAnsi="Times New Roman"/>
                <w:sz w:val="18"/>
                <w:szCs w:val="18"/>
              </w:rPr>
              <w:t>2570</w:t>
            </w:r>
          </w:p>
        </w:tc>
        <w:tc>
          <w:tcPr>
            <w:tcW w:w="7371" w:type="dxa"/>
            <w:shd w:val="clear" w:color="auto" w:fill="auto"/>
          </w:tcPr>
          <w:p w14:paraId="4032E5D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 </w:t>
            </w:r>
            <w:r>
              <w:rPr>
                <w:rFonts w:ascii="Times New Roman" w:hAnsi="Times New Roman"/>
                <w:b/>
                <w:sz w:val="18"/>
                <w:szCs w:val="18"/>
              </w:rPr>
              <w:t>Summa för transaktioner där icke-likvida tillgångar lånas ut och följande säkerhet lånas:</w:t>
            </w:r>
          </w:p>
          <w:p w14:paraId="7BA84D22" w14:textId="77777777" w:rsidR="00B53E52" w:rsidRDefault="00B53E52">
            <w:pPr>
              <w:spacing w:before="0" w:after="0"/>
              <w:ind w:left="28"/>
              <w:rPr>
                <w:rFonts w:ascii="Times New Roman" w:eastAsia="PMingLiU" w:hAnsi="Times New Roman"/>
                <w:sz w:val="18"/>
                <w:szCs w:val="18"/>
              </w:rPr>
            </w:pPr>
          </w:p>
          <w:p w14:paraId="02A3FE00" w14:textId="59EA74C6"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Artiklarna 28.4 och 32.3 i delegerad förordning (EU) 2015/61</w:t>
            </w:r>
          </w:p>
          <w:p w14:paraId="68540829" w14:textId="77777777" w:rsidR="00B53E52" w:rsidRDefault="00B53E52">
            <w:pPr>
              <w:spacing w:before="0" w:after="0"/>
              <w:ind w:left="28"/>
              <w:rPr>
                <w:rFonts w:ascii="Times New Roman" w:eastAsia="PMingLiU" w:hAnsi="Times New Roman"/>
                <w:bCs/>
                <w:sz w:val="18"/>
                <w:szCs w:val="18"/>
              </w:rPr>
            </w:pPr>
          </w:p>
          <w:p w14:paraId="7AC9F5A5" w14:textId="77777777" w:rsidR="00B53E52" w:rsidRDefault="00F71050">
            <w:pPr>
              <w:spacing w:before="0" w:after="0"/>
              <w:ind w:left="28"/>
              <w:rPr>
                <w:rFonts w:ascii="Times New Roman" w:eastAsia="PMingLiU" w:hAnsi="Times New Roman"/>
                <w:sz w:val="18"/>
                <w:szCs w:val="18"/>
              </w:rPr>
            </w:pPr>
            <w:r>
              <w:rPr>
                <w:rFonts w:ascii="Times New Roman" w:hAnsi="Times New Roman"/>
                <w:bCs/>
                <w:sz w:val="18"/>
                <w:szCs w:val="18"/>
              </w:rPr>
              <w:t xml:space="preserve">Kreditinstitut ska här för varje kolumn rapportera det totala värdet för likviditetsswappar </w:t>
            </w:r>
            <w:r>
              <w:rPr>
                <w:rFonts w:ascii="Times New Roman" w:hAnsi="Times New Roman"/>
                <w:sz w:val="18"/>
                <w:szCs w:val="18"/>
              </w:rPr>
              <w:t>där icke-likvida tillgångar lånas ut.</w:t>
            </w:r>
          </w:p>
          <w:p w14:paraId="30E1A93D" w14:textId="77777777" w:rsidR="00B53E52" w:rsidRDefault="00B53E52">
            <w:pPr>
              <w:spacing w:before="0" w:after="0"/>
              <w:ind w:left="28"/>
              <w:rPr>
                <w:rFonts w:ascii="Times New Roman" w:eastAsia="PMingLiU" w:hAnsi="Times New Roman"/>
                <w:sz w:val="18"/>
                <w:szCs w:val="18"/>
              </w:rPr>
            </w:pPr>
          </w:p>
        </w:tc>
      </w:tr>
      <w:tr w:rsidR="00B53E52" w14:paraId="27C5F9F2" w14:textId="77777777" w:rsidTr="0039321F">
        <w:tc>
          <w:tcPr>
            <w:tcW w:w="703" w:type="dxa"/>
            <w:shd w:val="clear" w:color="auto" w:fill="FFFFFF"/>
            <w:vAlign w:val="center"/>
          </w:tcPr>
          <w:p w14:paraId="4418F20E" w14:textId="78DFD84B" w:rsidR="00B53E52" w:rsidRDefault="008D0A41">
            <w:pPr>
              <w:rPr>
                <w:rFonts w:ascii="Times New Roman" w:eastAsia="PMingLiU" w:hAnsi="Times New Roman"/>
                <w:sz w:val="18"/>
                <w:szCs w:val="18"/>
              </w:rPr>
            </w:pPr>
            <w:r>
              <w:rPr>
                <w:rFonts w:ascii="Times New Roman" w:hAnsi="Times New Roman"/>
                <w:sz w:val="18"/>
                <w:szCs w:val="18"/>
              </w:rPr>
              <w:t>2580</w:t>
            </w:r>
          </w:p>
        </w:tc>
        <w:tc>
          <w:tcPr>
            <w:tcW w:w="7371" w:type="dxa"/>
            <w:shd w:val="clear" w:color="auto" w:fill="FFFFFF"/>
          </w:tcPr>
          <w:p w14:paraId="0C0AEADD" w14:textId="77777777" w:rsidR="00B53E52" w:rsidRDefault="00F71050">
            <w:pPr>
              <w:rPr>
                <w:rFonts w:ascii="Times New Roman" w:eastAsia="PMingLiU" w:hAnsi="Times New Roman"/>
                <w:b/>
                <w:bCs/>
                <w:sz w:val="18"/>
                <w:szCs w:val="18"/>
              </w:rPr>
            </w:pPr>
            <w:r>
              <w:rPr>
                <w:rFonts w:ascii="Times New Roman" w:hAnsi="Times New Roman"/>
                <w:b/>
                <w:sz w:val="18"/>
                <w:szCs w:val="18"/>
              </w:rPr>
              <w:t xml:space="preserve">2.8.1 </w:t>
            </w:r>
            <w:r>
              <w:rPr>
                <w:rFonts w:ascii="Times New Roman" w:hAnsi="Times New Roman"/>
                <w:b/>
                <w:bCs/>
                <w:sz w:val="18"/>
                <w:szCs w:val="18"/>
              </w:rPr>
              <w:t>Tillgångar på nivå 1 (utom säkerställda obligationer med extremt hög kvalitet)</w:t>
            </w:r>
          </w:p>
          <w:p w14:paraId="19E0E9B8" w14:textId="77777777" w:rsidR="00B53E52" w:rsidRDefault="00F71050">
            <w:pPr>
              <w:autoSpaceDE w:val="0"/>
              <w:autoSpaceDN w:val="0"/>
              <w:adjustRightInd w:val="0"/>
              <w:spacing w:before="0" w:after="0"/>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1 utom säkerställda obligationer med extremt hög kvalitet (lånade).</w:t>
            </w:r>
          </w:p>
          <w:p w14:paraId="6472EB9E" w14:textId="77777777" w:rsidR="00B53E52" w:rsidRDefault="00B53E52">
            <w:pPr>
              <w:autoSpaceDE w:val="0"/>
              <w:autoSpaceDN w:val="0"/>
              <w:adjustRightInd w:val="0"/>
              <w:spacing w:before="0" w:after="0"/>
              <w:rPr>
                <w:rFonts w:ascii="Times New Roman" w:eastAsia="PMingLiU" w:hAnsi="Times New Roman"/>
                <w:sz w:val="18"/>
                <w:szCs w:val="18"/>
              </w:rPr>
            </w:pPr>
          </w:p>
        </w:tc>
      </w:tr>
      <w:tr w:rsidR="00B53E52" w14:paraId="7380E6B6" w14:textId="77777777" w:rsidTr="0039321F">
        <w:tc>
          <w:tcPr>
            <w:tcW w:w="703" w:type="dxa"/>
            <w:shd w:val="clear" w:color="auto" w:fill="FFFFFF"/>
            <w:vAlign w:val="center"/>
          </w:tcPr>
          <w:p w14:paraId="711281D1" w14:textId="3E79AF75" w:rsidR="00B53E52" w:rsidRDefault="008D0A41">
            <w:pPr>
              <w:rPr>
                <w:rFonts w:ascii="Times New Roman" w:eastAsia="PMingLiU" w:hAnsi="Times New Roman"/>
                <w:sz w:val="18"/>
                <w:szCs w:val="18"/>
              </w:rPr>
            </w:pPr>
            <w:r>
              <w:rPr>
                <w:rFonts w:ascii="Times New Roman" w:hAnsi="Times New Roman"/>
                <w:sz w:val="18"/>
                <w:szCs w:val="18"/>
              </w:rPr>
              <w:t>2590</w:t>
            </w:r>
          </w:p>
        </w:tc>
        <w:tc>
          <w:tcPr>
            <w:tcW w:w="7371" w:type="dxa"/>
            <w:shd w:val="clear" w:color="auto" w:fill="FFFFFF"/>
          </w:tcPr>
          <w:p w14:paraId="6E0B2503"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2.8.1.1 Varav säkerhet som swappats uppfyller operativa krav</w:t>
            </w:r>
          </w:p>
          <w:p w14:paraId="3C97C81F" w14:textId="77777777" w:rsidR="00B53E52" w:rsidRDefault="00B53E52">
            <w:pPr>
              <w:spacing w:before="0" w:after="0"/>
              <w:ind w:left="28"/>
              <w:rPr>
                <w:rFonts w:ascii="Times New Roman" w:eastAsia="PMingLiU" w:hAnsi="Times New Roman"/>
                <w:b/>
                <w:bCs/>
                <w:sz w:val="18"/>
                <w:szCs w:val="18"/>
              </w:rPr>
            </w:pPr>
          </w:p>
          <w:p w14:paraId="25E5139F" w14:textId="128EAC9E"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2.8.1 ska kreditinstitut rapportera den lånade säkerhetsdelen om den uppfyller de operativa kraven i artikel 8 i delegerad förordning (EU) 2015/61.</w:t>
            </w:r>
          </w:p>
          <w:p w14:paraId="602E83BE" w14:textId="77777777" w:rsidR="00B53E52" w:rsidRDefault="00B53E52">
            <w:pPr>
              <w:spacing w:before="0" w:after="0"/>
              <w:ind w:left="28"/>
              <w:rPr>
                <w:rFonts w:ascii="Times New Roman" w:eastAsia="PMingLiU" w:hAnsi="Times New Roman"/>
                <w:b/>
                <w:bCs/>
                <w:sz w:val="18"/>
                <w:szCs w:val="18"/>
              </w:rPr>
            </w:pPr>
          </w:p>
        </w:tc>
      </w:tr>
      <w:tr w:rsidR="00B53E52" w14:paraId="1BD6E858" w14:textId="77777777" w:rsidTr="0039321F">
        <w:tc>
          <w:tcPr>
            <w:tcW w:w="703" w:type="dxa"/>
            <w:shd w:val="clear" w:color="auto" w:fill="FFFFFF"/>
            <w:vAlign w:val="center"/>
          </w:tcPr>
          <w:p w14:paraId="331FDA64" w14:textId="5D4CE741" w:rsidR="00B53E52" w:rsidRDefault="008D0A41">
            <w:pPr>
              <w:rPr>
                <w:rFonts w:ascii="Times New Roman" w:eastAsia="PMingLiU" w:hAnsi="Times New Roman"/>
                <w:sz w:val="18"/>
                <w:szCs w:val="18"/>
              </w:rPr>
            </w:pPr>
            <w:r>
              <w:rPr>
                <w:rFonts w:ascii="Times New Roman" w:hAnsi="Times New Roman"/>
                <w:sz w:val="18"/>
                <w:szCs w:val="18"/>
              </w:rPr>
              <w:t>2600</w:t>
            </w:r>
          </w:p>
        </w:tc>
        <w:tc>
          <w:tcPr>
            <w:tcW w:w="7371" w:type="dxa"/>
            <w:shd w:val="clear" w:color="auto" w:fill="FFFFFF"/>
          </w:tcPr>
          <w:p w14:paraId="6809F4F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2.8.2 </w:t>
            </w:r>
            <w:r>
              <w:rPr>
                <w:rFonts w:ascii="Times New Roman" w:hAnsi="Times New Roman"/>
                <w:b/>
                <w:sz w:val="18"/>
                <w:szCs w:val="18"/>
              </w:rPr>
              <w:t>Säkerställda obligationer med extremt hög kvalitet på nivå 1</w:t>
            </w:r>
          </w:p>
          <w:p w14:paraId="61084C66" w14:textId="77777777" w:rsidR="00B53E52" w:rsidRDefault="00B53E52">
            <w:pPr>
              <w:spacing w:before="0" w:after="0"/>
              <w:ind w:left="28"/>
              <w:rPr>
                <w:rFonts w:ascii="Times New Roman" w:eastAsia="PMingLiU" w:hAnsi="Times New Roman"/>
                <w:b/>
                <w:sz w:val="18"/>
                <w:szCs w:val="18"/>
              </w:rPr>
            </w:pPr>
          </w:p>
          <w:p w14:paraId="1667D1A1"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1 i form av säkerställda obligationer med extremt hög kvalitet (lånade).</w:t>
            </w:r>
          </w:p>
          <w:p w14:paraId="27E1C889" w14:textId="77777777" w:rsidR="00B53E52" w:rsidRDefault="00B53E52">
            <w:pPr>
              <w:spacing w:before="0" w:after="0"/>
              <w:ind w:left="28"/>
              <w:rPr>
                <w:rFonts w:ascii="Times New Roman" w:eastAsia="PMingLiU" w:hAnsi="Times New Roman"/>
                <w:bCs/>
              </w:rPr>
            </w:pPr>
          </w:p>
        </w:tc>
      </w:tr>
      <w:tr w:rsidR="00B53E52" w14:paraId="71B073E7" w14:textId="77777777" w:rsidTr="0039321F">
        <w:tc>
          <w:tcPr>
            <w:tcW w:w="703" w:type="dxa"/>
            <w:shd w:val="clear" w:color="auto" w:fill="FFFFFF"/>
            <w:vAlign w:val="center"/>
          </w:tcPr>
          <w:p w14:paraId="1E9C30C4" w14:textId="6A509AF4" w:rsidR="00B53E52" w:rsidRDefault="008D0A41">
            <w:pPr>
              <w:rPr>
                <w:rFonts w:ascii="Times New Roman" w:eastAsia="PMingLiU" w:hAnsi="Times New Roman"/>
                <w:sz w:val="18"/>
                <w:szCs w:val="18"/>
              </w:rPr>
            </w:pPr>
            <w:r>
              <w:rPr>
                <w:rFonts w:ascii="Times New Roman" w:hAnsi="Times New Roman"/>
                <w:sz w:val="18"/>
                <w:szCs w:val="18"/>
              </w:rPr>
              <w:t>2610</w:t>
            </w:r>
          </w:p>
        </w:tc>
        <w:tc>
          <w:tcPr>
            <w:tcW w:w="7371" w:type="dxa"/>
            <w:shd w:val="clear" w:color="auto" w:fill="FFFFFF"/>
          </w:tcPr>
          <w:p w14:paraId="69079CE7"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2.8.2.1 Varav säkerhet som swappats uppfyller operativa krav</w:t>
            </w:r>
          </w:p>
          <w:p w14:paraId="641B319E" w14:textId="77777777" w:rsidR="00B53E52" w:rsidRDefault="00B53E52">
            <w:pPr>
              <w:spacing w:before="0" w:after="0"/>
              <w:ind w:left="28"/>
              <w:rPr>
                <w:rFonts w:ascii="Times New Roman" w:eastAsia="PMingLiU" w:hAnsi="Times New Roman"/>
                <w:b/>
                <w:bCs/>
                <w:sz w:val="18"/>
                <w:szCs w:val="18"/>
              </w:rPr>
            </w:pPr>
          </w:p>
          <w:p w14:paraId="024B633A" w14:textId="0680F754"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2.8.2 ska kreditinstitut rapportera den lånade säkerhetsdelen om den uppfyller de operativa kraven i artikel 8 i delegerad förordning (EU) 2015/61.</w:t>
            </w:r>
          </w:p>
          <w:p w14:paraId="212A5FF8" w14:textId="77777777" w:rsidR="00B53E52" w:rsidRDefault="00B53E52">
            <w:pPr>
              <w:spacing w:before="0" w:after="0"/>
              <w:ind w:left="28"/>
              <w:rPr>
                <w:rFonts w:ascii="Times New Roman" w:eastAsia="PMingLiU" w:hAnsi="Times New Roman"/>
                <w:b/>
                <w:bCs/>
                <w:sz w:val="18"/>
                <w:szCs w:val="18"/>
              </w:rPr>
            </w:pPr>
          </w:p>
        </w:tc>
      </w:tr>
      <w:tr w:rsidR="00B53E52" w14:paraId="7C89D1FF" w14:textId="77777777" w:rsidTr="0039321F">
        <w:tc>
          <w:tcPr>
            <w:tcW w:w="703" w:type="dxa"/>
            <w:shd w:val="clear" w:color="auto" w:fill="FFFFFF"/>
            <w:vAlign w:val="center"/>
          </w:tcPr>
          <w:p w14:paraId="195B485A" w14:textId="31556386" w:rsidR="00B53E52" w:rsidRDefault="008D0A41">
            <w:pPr>
              <w:rPr>
                <w:rFonts w:ascii="Times New Roman" w:eastAsia="PMingLiU" w:hAnsi="Times New Roman"/>
                <w:sz w:val="18"/>
                <w:szCs w:val="18"/>
              </w:rPr>
            </w:pPr>
            <w:r>
              <w:rPr>
                <w:rFonts w:ascii="Times New Roman" w:hAnsi="Times New Roman"/>
                <w:sz w:val="18"/>
                <w:szCs w:val="18"/>
              </w:rPr>
              <w:t>2620</w:t>
            </w:r>
          </w:p>
        </w:tc>
        <w:tc>
          <w:tcPr>
            <w:tcW w:w="7371" w:type="dxa"/>
            <w:shd w:val="clear" w:color="auto" w:fill="FFFFFF"/>
          </w:tcPr>
          <w:p w14:paraId="5DF359AB"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2.8.3 </w:t>
            </w:r>
            <w:r>
              <w:rPr>
                <w:rFonts w:ascii="Times New Roman" w:hAnsi="Times New Roman"/>
                <w:b/>
                <w:sz w:val="18"/>
                <w:szCs w:val="18"/>
              </w:rPr>
              <w:t>Tillgångar på nivå 2A</w:t>
            </w:r>
          </w:p>
          <w:p w14:paraId="5BC3DF11" w14:textId="77777777" w:rsidR="00B53E52" w:rsidRDefault="00B53E52">
            <w:pPr>
              <w:spacing w:before="0" w:after="0"/>
              <w:ind w:left="28"/>
              <w:rPr>
                <w:rFonts w:ascii="Times New Roman" w:eastAsia="PMingLiU" w:hAnsi="Times New Roman"/>
                <w:b/>
                <w:sz w:val="18"/>
                <w:szCs w:val="18"/>
              </w:rPr>
            </w:pPr>
          </w:p>
          <w:p w14:paraId="0451893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2A (lånade).</w:t>
            </w:r>
          </w:p>
          <w:p w14:paraId="470A9884" w14:textId="77777777" w:rsidR="00B53E52" w:rsidRDefault="00B53E52">
            <w:pPr>
              <w:spacing w:before="0" w:after="0"/>
              <w:ind w:left="28"/>
              <w:rPr>
                <w:rFonts w:ascii="Times New Roman" w:eastAsia="PMingLiU" w:hAnsi="Times New Roman"/>
                <w:szCs w:val="18"/>
              </w:rPr>
            </w:pPr>
          </w:p>
        </w:tc>
      </w:tr>
      <w:tr w:rsidR="00B53E52" w14:paraId="4D88DBBE" w14:textId="77777777" w:rsidTr="0039321F">
        <w:tc>
          <w:tcPr>
            <w:tcW w:w="703" w:type="dxa"/>
            <w:shd w:val="clear" w:color="auto" w:fill="FFFFFF"/>
            <w:vAlign w:val="center"/>
          </w:tcPr>
          <w:p w14:paraId="4E4A1FDE" w14:textId="33D7E033" w:rsidR="00B53E52" w:rsidRDefault="008D0A41">
            <w:pPr>
              <w:rPr>
                <w:rFonts w:ascii="Times New Roman" w:eastAsia="PMingLiU" w:hAnsi="Times New Roman"/>
                <w:sz w:val="18"/>
                <w:szCs w:val="18"/>
              </w:rPr>
            </w:pPr>
            <w:r>
              <w:rPr>
                <w:rFonts w:ascii="Times New Roman" w:hAnsi="Times New Roman"/>
                <w:sz w:val="18"/>
                <w:szCs w:val="18"/>
              </w:rPr>
              <w:t>2630</w:t>
            </w:r>
          </w:p>
        </w:tc>
        <w:tc>
          <w:tcPr>
            <w:tcW w:w="7371" w:type="dxa"/>
            <w:shd w:val="clear" w:color="auto" w:fill="FFFFFF"/>
          </w:tcPr>
          <w:p w14:paraId="0CB567C9"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2.8.3.1 Varav säkerhet som swappats uppfyller operativa krav</w:t>
            </w:r>
          </w:p>
          <w:p w14:paraId="265B3F38" w14:textId="77777777" w:rsidR="00B53E52" w:rsidRDefault="00B53E52">
            <w:pPr>
              <w:spacing w:before="0" w:after="0"/>
              <w:ind w:left="28"/>
              <w:rPr>
                <w:rFonts w:ascii="Times New Roman" w:eastAsia="PMingLiU" w:hAnsi="Times New Roman"/>
                <w:b/>
                <w:bCs/>
                <w:sz w:val="18"/>
                <w:szCs w:val="18"/>
              </w:rPr>
            </w:pPr>
          </w:p>
          <w:p w14:paraId="15951FD6" w14:textId="1C9D0166"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2.8.3 ska kreditinstitut rapportera den lånade säkerhetsdelen om den uppfyller de operativa kraven i artikel 8 i delegerad förordning (EU) 2015/61.</w:t>
            </w:r>
          </w:p>
          <w:p w14:paraId="14F31C14" w14:textId="77777777" w:rsidR="00B53E52" w:rsidRDefault="00B53E52">
            <w:pPr>
              <w:spacing w:before="0" w:after="0"/>
              <w:ind w:left="28"/>
              <w:rPr>
                <w:rFonts w:ascii="Times New Roman" w:eastAsia="PMingLiU" w:hAnsi="Times New Roman"/>
                <w:b/>
                <w:bCs/>
                <w:sz w:val="18"/>
                <w:szCs w:val="18"/>
              </w:rPr>
            </w:pPr>
          </w:p>
        </w:tc>
      </w:tr>
      <w:tr w:rsidR="00B53E52" w14:paraId="58A322C5" w14:textId="77777777" w:rsidTr="0039321F">
        <w:tc>
          <w:tcPr>
            <w:tcW w:w="703" w:type="dxa"/>
            <w:shd w:val="clear" w:color="auto" w:fill="FFFFFF"/>
            <w:vAlign w:val="center"/>
          </w:tcPr>
          <w:p w14:paraId="1662F5DF" w14:textId="7BC0DA2B" w:rsidR="00B53E52" w:rsidRDefault="008D0A41">
            <w:pPr>
              <w:rPr>
                <w:rFonts w:ascii="Times New Roman" w:eastAsia="PMingLiU" w:hAnsi="Times New Roman"/>
                <w:sz w:val="18"/>
                <w:szCs w:val="18"/>
              </w:rPr>
            </w:pPr>
            <w:r>
              <w:rPr>
                <w:rFonts w:ascii="Times New Roman" w:hAnsi="Times New Roman"/>
                <w:sz w:val="18"/>
                <w:szCs w:val="18"/>
              </w:rPr>
              <w:t>2640</w:t>
            </w:r>
          </w:p>
        </w:tc>
        <w:tc>
          <w:tcPr>
            <w:tcW w:w="7371" w:type="dxa"/>
            <w:shd w:val="clear" w:color="auto" w:fill="FFFFFF"/>
          </w:tcPr>
          <w:p w14:paraId="6D7F2A6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2.8.4 </w:t>
            </w:r>
            <w:r>
              <w:rPr>
                <w:rFonts w:ascii="Times New Roman" w:hAnsi="Times New Roman"/>
                <w:b/>
                <w:sz w:val="18"/>
                <w:szCs w:val="18"/>
              </w:rPr>
              <w:t>Värdepapper med bakomliggande tillgångar på nivå 2B (bostadslån eller bil, CQS1)</w:t>
            </w:r>
          </w:p>
          <w:p w14:paraId="428B7D33" w14:textId="77777777" w:rsidR="00B53E52" w:rsidRDefault="00B53E52">
            <w:pPr>
              <w:spacing w:before="0" w:after="0"/>
              <w:ind w:left="28"/>
              <w:rPr>
                <w:rFonts w:ascii="Times New Roman" w:eastAsia="PMingLiU" w:hAnsi="Times New Roman"/>
                <w:b/>
                <w:sz w:val="18"/>
                <w:szCs w:val="18"/>
              </w:rPr>
            </w:pPr>
          </w:p>
          <w:p w14:paraId="7C4EF30D"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icke-likvida tillgångar (utlånade) mot </w:t>
            </w:r>
            <w:r>
              <w:rPr>
                <w:rFonts w:ascii="Times New Roman" w:hAnsi="Times New Roman"/>
                <w:sz w:val="18"/>
                <w:szCs w:val="18"/>
              </w:rPr>
              <w:t>värdepapper med bakomliggande tillgångar på nivå 2B (bostadslån eller bil, CQS1)</w:t>
            </w:r>
            <w:r>
              <w:rPr>
                <w:rFonts w:ascii="Times New Roman" w:hAnsi="Times New Roman"/>
                <w:bCs/>
                <w:sz w:val="18"/>
                <w:szCs w:val="18"/>
              </w:rPr>
              <w:t xml:space="preserve"> (lånade).</w:t>
            </w:r>
          </w:p>
          <w:p w14:paraId="7BCF3EA4" w14:textId="77777777" w:rsidR="00B53E52" w:rsidRDefault="00B53E52">
            <w:pPr>
              <w:spacing w:before="0" w:after="0"/>
              <w:ind w:left="28"/>
              <w:rPr>
                <w:rFonts w:ascii="Times New Roman" w:eastAsia="PMingLiU" w:hAnsi="Times New Roman"/>
                <w:szCs w:val="18"/>
              </w:rPr>
            </w:pPr>
          </w:p>
        </w:tc>
      </w:tr>
      <w:tr w:rsidR="00B53E52" w14:paraId="17BB6239" w14:textId="77777777" w:rsidTr="0039321F">
        <w:tc>
          <w:tcPr>
            <w:tcW w:w="703" w:type="dxa"/>
            <w:shd w:val="clear" w:color="auto" w:fill="FFFFFF"/>
            <w:vAlign w:val="center"/>
          </w:tcPr>
          <w:p w14:paraId="0579CFE3" w14:textId="307E9510" w:rsidR="00B53E52" w:rsidRDefault="008D0A41">
            <w:pPr>
              <w:rPr>
                <w:rFonts w:ascii="Times New Roman" w:eastAsia="PMingLiU" w:hAnsi="Times New Roman"/>
                <w:sz w:val="18"/>
                <w:szCs w:val="18"/>
              </w:rPr>
            </w:pPr>
            <w:r>
              <w:rPr>
                <w:rFonts w:ascii="Times New Roman" w:hAnsi="Times New Roman"/>
                <w:sz w:val="18"/>
                <w:szCs w:val="18"/>
              </w:rPr>
              <w:t>2650</w:t>
            </w:r>
          </w:p>
        </w:tc>
        <w:tc>
          <w:tcPr>
            <w:tcW w:w="7371" w:type="dxa"/>
            <w:shd w:val="clear" w:color="auto" w:fill="FFFFFF"/>
          </w:tcPr>
          <w:p w14:paraId="2D28F5A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2.8.4.1 Varav säkerhet som swappats uppfyller operativa krav</w:t>
            </w:r>
          </w:p>
          <w:p w14:paraId="1764FEBB" w14:textId="77777777" w:rsidR="00B53E52" w:rsidRDefault="00B53E52">
            <w:pPr>
              <w:spacing w:before="0" w:after="0"/>
              <w:ind w:left="28"/>
              <w:rPr>
                <w:rFonts w:ascii="Times New Roman" w:eastAsia="PMingLiU" w:hAnsi="Times New Roman"/>
                <w:b/>
                <w:bCs/>
                <w:sz w:val="18"/>
                <w:szCs w:val="18"/>
              </w:rPr>
            </w:pPr>
          </w:p>
          <w:p w14:paraId="188D1777" w14:textId="4E4B5C27"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2.8.4 ska kreditinstitut rapportera den lånade säkerhetsdelen om den uppfyller de operativa kraven i artikel 8 i delegerad förordning (EU) 2015/61.</w:t>
            </w:r>
          </w:p>
          <w:p w14:paraId="77C9E74D" w14:textId="77777777" w:rsidR="00B53E52" w:rsidRDefault="00B53E52">
            <w:pPr>
              <w:spacing w:before="0" w:after="0"/>
              <w:ind w:left="28"/>
              <w:rPr>
                <w:rFonts w:ascii="Times New Roman" w:eastAsia="PMingLiU" w:hAnsi="Times New Roman"/>
                <w:b/>
                <w:bCs/>
                <w:sz w:val="18"/>
                <w:szCs w:val="18"/>
              </w:rPr>
            </w:pPr>
          </w:p>
        </w:tc>
      </w:tr>
      <w:tr w:rsidR="00B53E52" w14:paraId="7601A85F" w14:textId="77777777" w:rsidTr="0039321F">
        <w:tc>
          <w:tcPr>
            <w:tcW w:w="703" w:type="dxa"/>
            <w:shd w:val="clear" w:color="auto" w:fill="FFFFFF"/>
            <w:vAlign w:val="center"/>
          </w:tcPr>
          <w:p w14:paraId="0AB3D1E4" w14:textId="032960F5" w:rsidR="00B53E52" w:rsidRDefault="008D0A41">
            <w:pPr>
              <w:rPr>
                <w:rFonts w:ascii="Times New Roman" w:eastAsia="PMingLiU" w:hAnsi="Times New Roman"/>
                <w:sz w:val="18"/>
                <w:szCs w:val="18"/>
              </w:rPr>
            </w:pPr>
            <w:r>
              <w:rPr>
                <w:rFonts w:ascii="Times New Roman" w:hAnsi="Times New Roman"/>
                <w:sz w:val="18"/>
                <w:szCs w:val="18"/>
              </w:rPr>
              <w:t>2660</w:t>
            </w:r>
          </w:p>
        </w:tc>
        <w:tc>
          <w:tcPr>
            <w:tcW w:w="7371" w:type="dxa"/>
            <w:shd w:val="clear" w:color="auto" w:fill="FFFFFF"/>
          </w:tcPr>
          <w:p w14:paraId="2F87DF9C"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2.8.5 </w:t>
            </w:r>
            <w:r>
              <w:rPr>
                <w:rFonts w:ascii="Times New Roman" w:hAnsi="Times New Roman"/>
                <w:b/>
                <w:sz w:val="18"/>
                <w:szCs w:val="18"/>
              </w:rPr>
              <w:t>Säkerställda obligationer med hög kvalitet på nivå 2B</w:t>
            </w:r>
          </w:p>
          <w:p w14:paraId="0A9A3DF7" w14:textId="77777777" w:rsidR="00B53E52" w:rsidRDefault="00B53E52">
            <w:pPr>
              <w:spacing w:before="0" w:after="0"/>
              <w:ind w:left="28"/>
              <w:rPr>
                <w:rFonts w:ascii="Times New Roman" w:eastAsia="PMingLiU" w:hAnsi="Times New Roman"/>
                <w:b/>
                <w:sz w:val="18"/>
                <w:szCs w:val="18"/>
              </w:rPr>
            </w:pPr>
          </w:p>
          <w:p w14:paraId="5A47DB7C"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tillgångar på nivå 2B i form av säkerställda obligationer med hög kvalitet (lånade).</w:t>
            </w:r>
          </w:p>
          <w:p w14:paraId="11BC0B14" w14:textId="77777777" w:rsidR="00B53E52" w:rsidRDefault="00B53E52">
            <w:pPr>
              <w:spacing w:before="0" w:after="0"/>
              <w:ind w:left="28"/>
              <w:rPr>
                <w:rFonts w:ascii="Times New Roman" w:eastAsia="PMingLiU" w:hAnsi="Times New Roman"/>
                <w:sz w:val="18"/>
                <w:szCs w:val="18"/>
              </w:rPr>
            </w:pPr>
          </w:p>
        </w:tc>
      </w:tr>
      <w:tr w:rsidR="00B53E52" w14:paraId="3F9CC7DD" w14:textId="77777777" w:rsidTr="0039321F">
        <w:tc>
          <w:tcPr>
            <w:tcW w:w="703" w:type="dxa"/>
            <w:shd w:val="clear" w:color="auto" w:fill="FFFFFF"/>
            <w:vAlign w:val="center"/>
          </w:tcPr>
          <w:p w14:paraId="38A547DD" w14:textId="657937D2" w:rsidR="00B53E52" w:rsidRDefault="008D0A41">
            <w:pPr>
              <w:rPr>
                <w:rFonts w:ascii="Times New Roman" w:eastAsia="PMingLiU" w:hAnsi="Times New Roman"/>
                <w:sz w:val="18"/>
                <w:szCs w:val="18"/>
              </w:rPr>
            </w:pPr>
            <w:r>
              <w:rPr>
                <w:rFonts w:ascii="Times New Roman" w:hAnsi="Times New Roman"/>
                <w:sz w:val="18"/>
                <w:szCs w:val="18"/>
              </w:rPr>
              <w:t>2670</w:t>
            </w:r>
          </w:p>
        </w:tc>
        <w:tc>
          <w:tcPr>
            <w:tcW w:w="7371" w:type="dxa"/>
            <w:shd w:val="clear" w:color="auto" w:fill="FFFFFF"/>
          </w:tcPr>
          <w:p w14:paraId="37C2ACCC"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2.8.5.1 Varav säkerhet som swappats uppfyller operativa krav</w:t>
            </w:r>
          </w:p>
          <w:p w14:paraId="426BDAD6" w14:textId="77777777" w:rsidR="00B53E52" w:rsidRDefault="00B53E52">
            <w:pPr>
              <w:spacing w:before="0" w:after="0"/>
              <w:ind w:left="28"/>
              <w:rPr>
                <w:rFonts w:ascii="Times New Roman" w:eastAsia="PMingLiU" w:hAnsi="Times New Roman"/>
                <w:b/>
                <w:bCs/>
                <w:sz w:val="18"/>
                <w:szCs w:val="18"/>
              </w:rPr>
            </w:pPr>
          </w:p>
          <w:p w14:paraId="3EB71D95" w14:textId="3C1B238D"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2.8.5 ska kreditinstitut rapportera den lånade säkerhetsdelen om den uppfyller de operativa kraven i artikel 8 i delegerad förordning (EU) 2015/61.</w:t>
            </w:r>
          </w:p>
          <w:p w14:paraId="11F6AECE" w14:textId="77777777" w:rsidR="00B53E52" w:rsidRDefault="00B53E52">
            <w:pPr>
              <w:spacing w:before="0" w:after="0"/>
              <w:ind w:left="28"/>
              <w:rPr>
                <w:rFonts w:ascii="Times New Roman" w:eastAsia="PMingLiU" w:hAnsi="Times New Roman"/>
                <w:b/>
                <w:bCs/>
                <w:sz w:val="18"/>
                <w:szCs w:val="18"/>
              </w:rPr>
            </w:pPr>
          </w:p>
        </w:tc>
      </w:tr>
      <w:tr w:rsidR="00B53E52" w14:paraId="2589D13A" w14:textId="77777777" w:rsidTr="0039321F">
        <w:tc>
          <w:tcPr>
            <w:tcW w:w="703" w:type="dxa"/>
            <w:shd w:val="clear" w:color="auto" w:fill="FFFFFF"/>
            <w:vAlign w:val="center"/>
          </w:tcPr>
          <w:p w14:paraId="7CAC3782" w14:textId="765F628F" w:rsidR="00B53E52" w:rsidRDefault="008D0A41">
            <w:pPr>
              <w:rPr>
                <w:rFonts w:ascii="Times New Roman" w:eastAsia="PMingLiU" w:hAnsi="Times New Roman"/>
                <w:sz w:val="18"/>
                <w:szCs w:val="18"/>
              </w:rPr>
            </w:pPr>
            <w:r>
              <w:rPr>
                <w:rFonts w:ascii="Times New Roman" w:hAnsi="Times New Roman"/>
                <w:sz w:val="18"/>
                <w:szCs w:val="18"/>
              </w:rPr>
              <w:t>2680</w:t>
            </w:r>
          </w:p>
        </w:tc>
        <w:tc>
          <w:tcPr>
            <w:tcW w:w="7371" w:type="dxa"/>
            <w:shd w:val="clear" w:color="auto" w:fill="FFFFFF"/>
          </w:tcPr>
          <w:p w14:paraId="75DA685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2.8.6 </w:t>
            </w:r>
            <w:r>
              <w:rPr>
                <w:rFonts w:ascii="Times New Roman" w:hAnsi="Times New Roman"/>
                <w:b/>
                <w:sz w:val="18"/>
                <w:szCs w:val="18"/>
              </w:rPr>
              <w:t>Värdepapper med bakomliggande tillgångar på nivå 2B (kommersiella eller till enskilda, medlemsstat, CQS1)</w:t>
            </w:r>
          </w:p>
          <w:p w14:paraId="56E1C405" w14:textId="77777777" w:rsidR="00B53E52" w:rsidRDefault="00B53E52">
            <w:pPr>
              <w:spacing w:before="0" w:after="0"/>
              <w:ind w:left="28"/>
              <w:rPr>
                <w:rFonts w:ascii="Times New Roman" w:eastAsia="PMingLiU" w:hAnsi="Times New Roman"/>
                <w:b/>
                <w:sz w:val="18"/>
                <w:szCs w:val="18"/>
              </w:rPr>
            </w:pPr>
          </w:p>
          <w:p w14:paraId="2E29DBBE"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icke-likvida tillgångar (utlånade) mot </w:t>
            </w:r>
            <w:r>
              <w:rPr>
                <w:rFonts w:ascii="Times New Roman" w:hAnsi="Times New Roman"/>
                <w:sz w:val="18"/>
                <w:szCs w:val="18"/>
              </w:rPr>
              <w:t>värdepapper med bakomliggande tillgångar på nivå 2B (kommersiella eller till enskilda, medlemsstat, CQS1)</w:t>
            </w:r>
            <w:r>
              <w:rPr>
                <w:rFonts w:ascii="Times New Roman" w:hAnsi="Times New Roman"/>
                <w:bCs/>
                <w:sz w:val="18"/>
                <w:szCs w:val="18"/>
              </w:rPr>
              <w:t xml:space="preserve"> (lånade).</w:t>
            </w:r>
          </w:p>
          <w:p w14:paraId="16DFDF65" w14:textId="77777777" w:rsidR="00B53E52" w:rsidRDefault="00B53E52">
            <w:pPr>
              <w:spacing w:before="0" w:after="0"/>
              <w:ind w:left="28"/>
              <w:rPr>
                <w:rFonts w:ascii="Times New Roman" w:eastAsia="PMingLiU" w:hAnsi="Times New Roman"/>
                <w:sz w:val="18"/>
                <w:szCs w:val="18"/>
              </w:rPr>
            </w:pPr>
          </w:p>
        </w:tc>
      </w:tr>
      <w:tr w:rsidR="00B53E52" w14:paraId="777B9D12" w14:textId="77777777" w:rsidTr="0039321F">
        <w:tc>
          <w:tcPr>
            <w:tcW w:w="703" w:type="dxa"/>
            <w:shd w:val="clear" w:color="auto" w:fill="FFFFFF"/>
            <w:vAlign w:val="center"/>
          </w:tcPr>
          <w:p w14:paraId="332C6601" w14:textId="4454EEAD" w:rsidR="00B53E52" w:rsidRDefault="008D0A41">
            <w:pPr>
              <w:rPr>
                <w:rFonts w:ascii="Times New Roman" w:eastAsia="PMingLiU" w:hAnsi="Times New Roman"/>
                <w:sz w:val="18"/>
                <w:szCs w:val="18"/>
              </w:rPr>
            </w:pPr>
            <w:r>
              <w:rPr>
                <w:rFonts w:ascii="Times New Roman" w:hAnsi="Times New Roman"/>
                <w:sz w:val="18"/>
                <w:szCs w:val="18"/>
              </w:rPr>
              <w:t>2690</w:t>
            </w:r>
          </w:p>
        </w:tc>
        <w:tc>
          <w:tcPr>
            <w:tcW w:w="7371" w:type="dxa"/>
            <w:shd w:val="clear" w:color="auto" w:fill="FFFFFF"/>
          </w:tcPr>
          <w:p w14:paraId="4951F63A"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2.8.6.1 Varav säkerhet som swappats uppfyller operativa krav</w:t>
            </w:r>
          </w:p>
          <w:p w14:paraId="685FDBF2" w14:textId="77777777" w:rsidR="00B53E52" w:rsidRDefault="00B53E52">
            <w:pPr>
              <w:spacing w:before="0" w:after="0"/>
              <w:ind w:left="28"/>
              <w:rPr>
                <w:rFonts w:ascii="Times New Roman" w:eastAsia="PMingLiU" w:hAnsi="Times New Roman"/>
                <w:b/>
                <w:bCs/>
                <w:sz w:val="18"/>
                <w:szCs w:val="18"/>
              </w:rPr>
            </w:pPr>
          </w:p>
          <w:p w14:paraId="4085BAB1" w14:textId="782FBAD3"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2.8.6 ska kreditinstitut rapportera den lånade säkerhetsdelen om den uppfyller de operativa kraven i artikel 8 i delegerad förordning (EU) 2015/61.</w:t>
            </w:r>
          </w:p>
          <w:p w14:paraId="6557E1BB" w14:textId="77777777" w:rsidR="00B53E52" w:rsidRDefault="00B53E52">
            <w:pPr>
              <w:spacing w:before="0" w:after="0"/>
              <w:ind w:left="28"/>
              <w:rPr>
                <w:rFonts w:ascii="Times New Roman" w:eastAsia="PMingLiU" w:hAnsi="Times New Roman"/>
                <w:b/>
                <w:bCs/>
                <w:sz w:val="18"/>
                <w:szCs w:val="18"/>
              </w:rPr>
            </w:pPr>
          </w:p>
        </w:tc>
      </w:tr>
      <w:tr w:rsidR="00B53E52" w14:paraId="5745BADE" w14:textId="77777777" w:rsidTr="0039321F">
        <w:tc>
          <w:tcPr>
            <w:tcW w:w="703" w:type="dxa"/>
            <w:shd w:val="clear" w:color="auto" w:fill="FFFFFF"/>
            <w:vAlign w:val="center"/>
          </w:tcPr>
          <w:p w14:paraId="5C45A915" w14:textId="09553DE4" w:rsidR="00B53E52" w:rsidRDefault="008D0A41">
            <w:pPr>
              <w:rPr>
                <w:rFonts w:ascii="Times New Roman" w:eastAsia="PMingLiU" w:hAnsi="Times New Roman"/>
                <w:sz w:val="18"/>
                <w:szCs w:val="18"/>
              </w:rPr>
            </w:pPr>
            <w:r>
              <w:rPr>
                <w:rFonts w:ascii="Times New Roman" w:hAnsi="Times New Roman"/>
                <w:sz w:val="18"/>
                <w:szCs w:val="18"/>
              </w:rPr>
              <w:t>2700</w:t>
            </w:r>
          </w:p>
        </w:tc>
        <w:tc>
          <w:tcPr>
            <w:tcW w:w="7371" w:type="dxa"/>
            <w:shd w:val="clear" w:color="auto" w:fill="FFFFFF"/>
          </w:tcPr>
          <w:p w14:paraId="77747A0B"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2.8.7 </w:t>
            </w:r>
            <w:r>
              <w:rPr>
                <w:rFonts w:ascii="Times New Roman" w:hAnsi="Times New Roman"/>
                <w:b/>
                <w:sz w:val="18"/>
                <w:szCs w:val="18"/>
              </w:rPr>
              <w:t>Andra på nivå 2B</w:t>
            </w:r>
          </w:p>
          <w:p w14:paraId="4A7AFC05" w14:textId="77777777" w:rsidR="00B53E52" w:rsidRDefault="00B53E52">
            <w:pPr>
              <w:spacing w:before="0" w:after="0"/>
              <w:ind w:left="28"/>
              <w:rPr>
                <w:rFonts w:ascii="Times New Roman" w:eastAsia="PMingLiU" w:hAnsi="Times New Roman"/>
                <w:b/>
                <w:sz w:val="18"/>
                <w:szCs w:val="18"/>
              </w:rPr>
            </w:pPr>
          </w:p>
          <w:p w14:paraId="6B2327C0"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 xml:space="preserve">Transaktioner i vilka institutet har swappat icke-likvida tillgångar (utlånade) mot </w:t>
            </w:r>
            <w:r>
              <w:rPr>
                <w:rFonts w:ascii="Times New Roman" w:hAnsi="Times New Roman"/>
                <w:sz w:val="18"/>
                <w:szCs w:val="18"/>
              </w:rPr>
              <w:t xml:space="preserve">andra på nivå 2B </w:t>
            </w:r>
            <w:r>
              <w:rPr>
                <w:rFonts w:ascii="Times New Roman" w:hAnsi="Times New Roman"/>
                <w:bCs/>
                <w:sz w:val="18"/>
                <w:szCs w:val="18"/>
              </w:rPr>
              <w:t>(lånade).</w:t>
            </w:r>
          </w:p>
          <w:p w14:paraId="3EB8EC15" w14:textId="77777777" w:rsidR="00B53E52" w:rsidRDefault="00B53E52">
            <w:pPr>
              <w:spacing w:before="0" w:after="0"/>
              <w:ind w:left="28"/>
              <w:rPr>
                <w:rFonts w:ascii="Times New Roman" w:eastAsia="PMingLiU" w:hAnsi="Times New Roman"/>
                <w:sz w:val="18"/>
                <w:szCs w:val="18"/>
              </w:rPr>
            </w:pPr>
          </w:p>
        </w:tc>
      </w:tr>
      <w:tr w:rsidR="00B53E52" w14:paraId="06A5D5BC" w14:textId="77777777" w:rsidTr="0039321F">
        <w:tc>
          <w:tcPr>
            <w:tcW w:w="703" w:type="dxa"/>
            <w:shd w:val="clear" w:color="auto" w:fill="FFFFFF"/>
            <w:vAlign w:val="center"/>
          </w:tcPr>
          <w:p w14:paraId="291EBD4D" w14:textId="2633FB8B" w:rsidR="00B53E52" w:rsidRDefault="008D0A41">
            <w:pPr>
              <w:rPr>
                <w:rFonts w:ascii="Times New Roman" w:eastAsia="PMingLiU" w:hAnsi="Times New Roman"/>
                <w:sz w:val="18"/>
                <w:szCs w:val="18"/>
              </w:rPr>
            </w:pPr>
            <w:r>
              <w:rPr>
                <w:rFonts w:ascii="Times New Roman" w:hAnsi="Times New Roman"/>
                <w:sz w:val="18"/>
                <w:szCs w:val="18"/>
              </w:rPr>
              <w:t>2710</w:t>
            </w:r>
          </w:p>
        </w:tc>
        <w:tc>
          <w:tcPr>
            <w:tcW w:w="7371" w:type="dxa"/>
            <w:shd w:val="clear" w:color="auto" w:fill="FFFFFF"/>
          </w:tcPr>
          <w:p w14:paraId="1B5106F8" w14:textId="77777777" w:rsidR="00B53E52" w:rsidRDefault="00F71050">
            <w:pPr>
              <w:spacing w:before="0" w:after="0"/>
              <w:ind w:left="28"/>
              <w:rPr>
                <w:rFonts w:ascii="Times New Roman" w:eastAsia="PMingLiU" w:hAnsi="Times New Roman"/>
                <w:b/>
                <w:bCs/>
                <w:sz w:val="18"/>
                <w:szCs w:val="18"/>
              </w:rPr>
            </w:pPr>
            <w:r>
              <w:rPr>
                <w:rFonts w:ascii="Times New Roman" w:hAnsi="Times New Roman"/>
                <w:b/>
                <w:bCs/>
                <w:sz w:val="18"/>
                <w:szCs w:val="18"/>
              </w:rPr>
              <w:t>2.8.7.1 Varav säkerhet som swappats uppfyller operativa krav</w:t>
            </w:r>
          </w:p>
          <w:p w14:paraId="0E852353" w14:textId="77777777" w:rsidR="00B53E52" w:rsidRDefault="00B53E52">
            <w:pPr>
              <w:spacing w:before="0" w:after="0"/>
              <w:ind w:left="28"/>
              <w:rPr>
                <w:rFonts w:ascii="Times New Roman" w:eastAsia="PMingLiU" w:hAnsi="Times New Roman"/>
                <w:b/>
                <w:bCs/>
                <w:sz w:val="18"/>
                <w:szCs w:val="18"/>
              </w:rPr>
            </w:pPr>
          </w:p>
          <w:p w14:paraId="24A8E8B7" w14:textId="5A1F325A" w:rsidR="00B53E52" w:rsidRDefault="00F71050">
            <w:pPr>
              <w:spacing w:before="0" w:after="0"/>
              <w:ind w:left="28"/>
              <w:rPr>
                <w:rFonts w:ascii="Times New Roman" w:eastAsia="PMingLiU" w:hAnsi="Times New Roman"/>
                <w:b/>
                <w:bCs/>
                <w:sz w:val="18"/>
                <w:szCs w:val="18"/>
              </w:rPr>
            </w:pPr>
            <w:r>
              <w:rPr>
                <w:rFonts w:ascii="Times New Roman" w:hAnsi="Times New Roman"/>
                <w:sz w:val="18"/>
              </w:rPr>
              <w:t>Av transaktionerna under post 2.8.7 ska kreditinstitut rapportera den lånade säkerhetsdelen om den uppfyller de operativa kraven i artikel 8 i delegerad förordning (EU) 2015/61.</w:t>
            </w:r>
          </w:p>
          <w:p w14:paraId="7EF48BD8" w14:textId="77777777" w:rsidR="00B53E52" w:rsidRDefault="00B53E52">
            <w:pPr>
              <w:spacing w:before="0" w:after="0"/>
              <w:ind w:left="28"/>
              <w:rPr>
                <w:rFonts w:ascii="Times New Roman" w:eastAsia="PMingLiU" w:hAnsi="Times New Roman"/>
                <w:b/>
                <w:bCs/>
                <w:sz w:val="18"/>
                <w:szCs w:val="18"/>
              </w:rPr>
            </w:pPr>
          </w:p>
        </w:tc>
      </w:tr>
      <w:tr w:rsidR="00B53E52" w14:paraId="224C2094" w14:textId="77777777" w:rsidTr="0039321F">
        <w:tc>
          <w:tcPr>
            <w:tcW w:w="703" w:type="dxa"/>
            <w:shd w:val="clear" w:color="auto" w:fill="FFFFFF"/>
            <w:vAlign w:val="center"/>
          </w:tcPr>
          <w:p w14:paraId="23052EF1" w14:textId="3345C150" w:rsidR="00B53E52" w:rsidRDefault="008D0A41">
            <w:pPr>
              <w:rPr>
                <w:rFonts w:ascii="Times New Roman" w:eastAsia="PMingLiU" w:hAnsi="Times New Roman"/>
                <w:sz w:val="18"/>
                <w:szCs w:val="18"/>
              </w:rPr>
            </w:pPr>
            <w:r>
              <w:rPr>
                <w:rFonts w:ascii="Times New Roman" w:hAnsi="Times New Roman"/>
                <w:sz w:val="18"/>
                <w:szCs w:val="18"/>
              </w:rPr>
              <w:t>2720</w:t>
            </w:r>
          </w:p>
        </w:tc>
        <w:tc>
          <w:tcPr>
            <w:tcW w:w="7371" w:type="dxa"/>
            <w:shd w:val="clear" w:color="auto" w:fill="FFFFFF"/>
          </w:tcPr>
          <w:p w14:paraId="18E69C62"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2.8.8 </w:t>
            </w:r>
            <w:r>
              <w:rPr>
                <w:rFonts w:ascii="Times New Roman" w:hAnsi="Times New Roman"/>
                <w:b/>
                <w:sz w:val="18"/>
                <w:szCs w:val="18"/>
              </w:rPr>
              <w:t>Icke-likvida tillgångar</w:t>
            </w:r>
          </w:p>
          <w:p w14:paraId="620A245B" w14:textId="77777777" w:rsidR="00B53E52" w:rsidRDefault="00B53E52">
            <w:pPr>
              <w:spacing w:before="0" w:after="0"/>
              <w:ind w:left="28"/>
              <w:rPr>
                <w:rFonts w:ascii="Times New Roman" w:eastAsia="PMingLiU" w:hAnsi="Times New Roman"/>
                <w:b/>
                <w:sz w:val="18"/>
                <w:szCs w:val="18"/>
              </w:rPr>
            </w:pPr>
          </w:p>
          <w:p w14:paraId="3A219F36" w14:textId="77777777" w:rsidR="00B53E52" w:rsidRDefault="00F71050">
            <w:pPr>
              <w:spacing w:before="0" w:after="0"/>
              <w:ind w:left="28"/>
              <w:rPr>
                <w:rFonts w:ascii="Times New Roman" w:eastAsia="PMingLiU" w:hAnsi="Times New Roman"/>
                <w:bCs/>
                <w:sz w:val="18"/>
                <w:szCs w:val="18"/>
              </w:rPr>
            </w:pPr>
            <w:r>
              <w:rPr>
                <w:rFonts w:ascii="Times New Roman" w:hAnsi="Times New Roman"/>
                <w:bCs/>
                <w:sz w:val="18"/>
                <w:szCs w:val="18"/>
              </w:rPr>
              <w:t>Transaktioner i vilka institutet har swappat icke-likvida tillgångar (utlånade) mot icke-likvida tillgångar (lånade).</w:t>
            </w:r>
          </w:p>
          <w:p w14:paraId="36E5A087" w14:textId="77777777" w:rsidR="00B53E52" w:rsidRDefault="00B53E52">
            <w:pPr>
              <w:spacing w:before="0" w:after="0"/>
              <w:ind w:left="28"/>
              <w:rPr>
                <w:rFonts w:ascii="Times New Roman" w:eastAsia="PMingLiU" w:hAnsi="Times New Roman"/>
                <w:sz w:val="18"/>
                <w:szCs w:val="18"/>
              </w:rPr>
            </w:pPr>
          </w:p>
        </w:tc>
      </w:tr>
      <w:tr w:rsidR="00B53E52" w14:paraId="28C8D3F3" w14:textId="77777777" w:rsidTr="0039321F">
        <w:tc>
          <w:tcPr>
            <w:tcW w:w="8074" w:type="dxa"/>
            <w:gridSpan w:val="2"/>
            <w:shd w:val="clear" w:color="auto" w:fill="D9D9D9"/>
            <w:vAlign w:val="center"/>
          </w:tcPr>
          <w:p w14:paraId="5D8A96D2" w14:textId="77777777" w:rsidR="00B53E52" w:rsidRDefault="00F71050">
            <w:pPr>
              <w:rPr>
                <w:rFonts w:ascii="Times New Roman" w:eastAsia="PMingLiU" w:hAnsi="Times New Roman"/>
                <w:bCs/>
                <w:sz w:val="22"/>
                <w:szCs w:val="22"/>
              </w:rPr>
            </w:pPr>
            <w:r>
              <w:rPr>
                <w:rFonts w:ascii="Times New Roman" w:hAnsi="Times New Roman"/>
                <w:b/>
                <w:sz w:val="18"/>
                <w:szCs w:val="18"/>
              </w:rPr>
              <w:t>MEMORANDUMPOSTER</w:t>
            </w:r>
          </w:p>
        </w:tc>
      </w:tr>
      <w:tr w:rsidR="00B53E52" w14:paraId="4643EBA4" w14:textId="77777777" w:rsidTr="0039321F">
        <w:tc>
          <w:tcPr>
            <w:tcW w:w="703" w:type="dxa"/>
            <w:shd w:val="clear" w:color="auto" w:fill="FFFFFF"/>
            <w:vAlign w:val="center"/>
          </w:tcPr>
          <w:p w14:paraId="3B77ED11" w14:textId="1615EE49" w:rsidR="00B53E52" w:rsidRDefault="008D0A41">
            <w:pPr>
              <w:rPr>
                <w:rFonts w:ascii="Times New Roman" w:eastAsia="PMingLiU" w:hAnsi="Times New Roman"/>
                <w:sz w:val="18"/>
                <w:szCs w:val="18"/>
              </w:rPr>
            </w:pPr>
            <w:r>
              <w:rPr>
                <w:rFonts w:ascii="Times New Roman" w:hAnsi="Times New Roman"/>
                <w:sz w:val="18"/>
                <w:szCs w:val="18"/>
              </w:rPr>
              <w:t>2730</w:t>
            </w:r>
          </w:p>
        </w:tc>
        <w:tc>
          <w:tcPr>
            <w:tcW w:w="7371" w:type="dxa"/>
            <w:shd w:val="clear" w:color="auto" w:fill="FFFFFF"/>
          </w:tcPr>
          <w:p w14:paraId="02CE6C36"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3. </w:t>
            </w:r>
            <w:r>
              <w:rPr>
                <w:rFonts w:ascii="Times New Roman" w:hAnsi="Times New Roman"/>
                <w:b/>
                <w:sz w:val="18"/>
                <w:szCs w:val="18"/>
              </w:rPr>
              <w:t>Summa likviditetsswappar (alla motparter) när lånad säkerhet har använts för att täcka korta positioner</w:t>
            </w:r>
          </w:p>
          <w:p w14:paraId="441A0E96" w14:textId="77777777" w:rsidR="00B53E52" w:rsidRDefault="00B53E52">
            <w:pPr>
              <w:spacing w:before="0" w:after="0"/>
              <w:ind w:left="28"/>
              <w:rPr>
                <w:rFonts w:ascii="Times New Roman" w:eastAsia="PMingLiU" w:hAnsi="Times New Roman"/>
                <w:sz w:val="18"/>
                <w:szCs w:val="18"/>
              </w:rPr>
            </w:pPr>
          </w:p>
          <w:p w14:paraId="36AE6876" w14:textId="77777777"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Kreditinstitut ska här rapportera summan för likviditetsswappar (alla motparter) som rapporterats på linjerna ovan när lånad säkerhet har använts för att täcka korta positioner när en utflödessats på 0 % har tillämpats.</w:t>
            </w:r>
          </w:p>
          <w:p w14:paraId="5BEA4AC9" w14:textId="77777777" w:rsidR="00B53E52" w:rsidRDefault="00B53E52">
            <w:pPr>
              <w:spacing w:before="0" w:after="0"/>
              <w:ind w:left="28"/>
              <w:rPr>
                <w:rFonts w:ascii="Times New Roman" w:eastAsia="PMingLiU" w:hAnsi="Times New Roman"/>
                <w:sz w:val="18"/>
                <w:szCs w:val="18"/>
              </w:rPr>
            </w:pPr>
          </w:p>
        </w:tc>
      </w:tr>
      <w:tr w:rsidR="00B53E52" w14:paraId="60BA4A54" w14:textId="77777777" w:rsidTr="0039321F">
        <w:tc>
          <w:tcPr>
            <w:tcW w:w="703" w:type="dxa"/>
            <w:shd w:val="clear" w:color="auto" w:fill="FFFFFF"/>
            <w:vAlign w:val="center"/>
          </w:tcPr>
          <w:p w14:paraId="36B3DEA0" w14:textId="6263204A" w:rsidR="00B53E52" w:rsidRDefault="008D0A41">
            <w:pPr>
              <w:rPr>
                <w:rFonts w:ascii="Times New Roman" w:eastAsia="PMingLiU" w:hAnsi="Times New Roman"/>
                <w:sz w:val="18"/>
                <w:szCs w:val="18"/>
              </w:rPr>
            </w:pPr>
            <w:r>
              <w:rPr>
                <w:rFonts w:ascii="Times New Roman" w:hAnsi="Times New Roman"/>
                <w:sz w:val="18"/>
                <w:szCs w:val="18"/>
              </w:rPr>
              <w:t>2740</w:t>
            </w:r>
          </w:p>
        </w:tc>
        <w:tc>
          <w:tcPr>
            <w:tcW w:w="7371" w:type="dxa"/>
            <w:shd w:val="clear" w:color="auto" w:fill="FFFFFF"/>
          </w:tcPr>
          <w:p w14:paraId="2D70771E"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4. </w:t>
            </w:r>
            <w:r>
              <w:rPr>
                <w:rFonts w:ascii="Times New Roman" w:hAnsi="Times New Roman"/>
                <w:b/>
                <w:sz w:val="18"/>
                <w:szCs w:val="18"/>
              </w:rPr>
              <w:t>Summa likviditetsswappar med motparter inom gruppen</w:t>
            </w:r>
          </w:p>
          <w:p w14:paraId="4E968F51" w14:textId="77777777" w:rsidR="00B53E52" w:rsidRDefault="00B53E52">
            <w:pPr>
              <w:spacing w:before="0" w:after="0"/>
              <w:ind w:left="28"/>
              <w:rPr>
                <w:rFonts w:ascii="Times New Roman" w:eastAsia="PMingLiU" w:hAnsi="Times New Roman"/>
                <w:b/>
                <w:sz w:val="18"/>
                <w:szCs w:val="18"/>
              </w:rPr>
            </w:pPr>
          </w:p>
          <w:p w14:paraId="0104F2F7" w14:textId="77777777" w:rsidR="00B53E52" w:rsidRDefault="00F71050">
            <w:pPr>
              <w:spacing w:before="0" w:after="0"/>
              <w:ind w:left="28"/>
              <w:rPr>
                <w:rFonts w:ascii="Times New Roman" w:eastAsia="PMingLiU" w:hAnsi="Times New Roman"/>
                <w:sz w:val="18"/>
                <w:szCs w:val="18"/>
              </w:rPr>
            </w:pPr>
            <w:r>
              <w:rPr>
                <w:rFonts w:ascii="Times New Roman" w:hAnsi="Times New Roman"/>
                <w:sz w:val="18"/>
                <w:szCs w:val="18"/>
              </w:rPr>
              <w:t>Kreditinstitut ska här rapportera summan för likviditetsswappar som rapporterats på linjerna ovan som gjorts med motparter inom gruppen.</w:t>
            </w:r>
          </w:p>
          <w:p w14:paraId="35E9ADB8" w14:textId="77777777" w:rsidR="00B53E52" w:rsidRDefault="00B53E52">
            <w:pPr>
              <w:spacing w:before="0" w:after="0"/>
              <w:ind w:left="28"/>
              <w:rPr>
                <w:rFonts w:ascii="Times New Roman" w:eastAsia="PMingLiU" w:hAnsi="Times New Roman"/>
                <w:sz w:val="18"/>
                <w:szCs w:val="18"/>
              </w:rPr>
            </w:pPr>
          </w:p>
        </w:tc>
      </w:tr>
      <w:tr w:rsidR="00B53E52" w14:paraId="20F7F67D" w14:textId="77777777" w:rsidTr="0039321F">
        <w:tc>
          <w:tcPr>
            <w:tcW w:w="703" w:type="dxa"/>
            <w:shd w:val="clear" w:color="auto" w:fill="FFFFFF"/>
            <w:vAlign w:val="center"/>
          </w:tcPr>
          <w:p w14:paraId="65C25FB1" w14:textId="5596ADB7" w:rsidR="00B53E52" w:rsidRDefault="00B53E52">
            <w:pPr>
              <w:rPr>
                <w:rFonts w:ascii="Times New Roman" w:eastAsia="PMingLiU" w:hAnsi="Times New Roman"/>
                <w:bCs/>
                <w:sz w:val="18"/>
                <w:szCs w:val="18"/>
              </w:rPr>
            </w:pPr>
          </w:p>
        </w:tc>
        <w:tc>
          <w:tcPr>
            <w:tcW w:w="7371" w:type="dxa"/>
            <w:shd w:val="clear" w:color="auto" w:fill="FFFFFF"/>
          </w:tcPr>
          <w:p w14:paraId="6CDDE7B5" w14:textId="79DB90B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 </w:t>
            </w:r>
            <w:r>
              <w:rPr>
                <w:rFonts w:ascii="Times New Roman" w:hAnsi="Times New Roman"/>
                <w:b/>
                <w:sz w:val="18"/>
                <w:szCs w:val="18"/>
              </w:rPr>
              <w:t>Likviditetsswappar undantagna från artikel 17.2 och 17.3</w:t>
            </w:r>
          </w:p>
          <w:p w14:paraId="180F05DD" w14:textId="77777777" w:rsidR="00B53E52" w:rsidRDefault="00B53E52">
            <w:pPr>
              <w:spacing w:before="0" w:after="0"/>
              <w:ind w:left="28"/>
              <w:rPr>
                <w:rFonts w:ascii="Times New Roman" w:eastAsia="PMingLiU" w:hAnsi="Times New Roman"/>
                <w:b/>
                <w:sz w:val="18"/>
                <w:szCs w:val="18"/>
              </w:rPr>
            </w:pPr>
          </w:p>
          <w:p w14:paraId="1360B38C" w14:textId="59307226" w:rsidR="00B53E52" w:rsidRDefault="00F71050">
            <w:pPr>
              <w:spacing w:before="0" w:after="0"/>
              <w:ind w:left="28"/>
              <w:rPr>
                <w:rFonts w:ascii="Times New Roman" w:eastAsia="PMingLiU" w:hAnsi="Times New Roman"/>
                <w:b/>
                <w:sz w:val="18"/>
                <w:szCs w:val="18"/>
              </w:rPr>
            </w:pPr>
            <w:r>
              <w:rPr>
                <w:rFonts w:ascii="Times New Roman" w:hAnsi="Times New Roman"/>
                <w:sz w:val="18"/>
                <w:szCs w:val="22"/>
              </w:rPr>
              <w:t>Kreditinstitut ska här rapportera delen av likviditetsswappar med en återstående löptid på högst 30 dagar om motparten är en centralbank och om transaktionerna i fråga är undantagna från tillämpningen av artikel 17.2 och 17.3 i delegerad förordning (EU) 2015/61 enligt artikel 17.4.</w:t>
            </w:r>
          </w:p>
          <w:p w14:paraId="7FD4C78A" w14:textId="77777777" w:rsidR="00B53E52" w:rsidRDefault="00B53E52">
            <w:pPr>
              <w:spacing w:before="0" w:after="0"/>
              <w:ind w:left="28"/>
              <w:rPr>
                <w:rFonts w:ascii="Times New Roman" w:eastAsia="PMingLiU" w:hAnsi="Times New Roman"/>
                <w:bCs/>
                <w:sz w:val="18"/>
                <w:szCs w:val="18"/>
              </w:rPr>
            </w:pPr>
          </w:p>
        </w:tc>
      </w:tr>
      <w:tr w:rsidR="00B53E52" w14:paraId="739FFEAE" w14:textId="77777777" w:rsidTr="0039321F">
        <w:tc>
          <w:tcPr>
            <w:tcW w:w="703" w:type="dxa"/>
            <w:shd w:val="clear" w:color="auto" w:fill="FFFFFF"/>
            <w:vAlign w:val="center"/>
          </w:tcPr>
          <w:p w14:paraId="63B7EEE7" w14:textId="0FDA9273" w:rsidR="00B53E52" w:rsidRDefault="008D0A41">
            <w:pPr>
              <w:rPr>
                <w:rFonts w:ascii="Times New Roman" w:eastAsia="PMingLiU" w:hAnsi="Times New Roman"/>
                <w:bCs/>
                <w:sz w:val="18"/>
                <w:szCs w:val="18"/>
              </w:rPr>
            </w:pPr>
            <w:r>
              <w:rPr>
                <w:rFonts w:ascii="Times New Roman" w:hAnsi="Times New Roman"/>
                <w:bCs/>
                <w:sz w:val="18"/>
                <w:szCs w:val="18"/>
              </w:rPr>
              <w:t>2750</w:t>
            </w:r>
          </w:p>
        </w:tc>
        <w:tc>
          <w:tcPr>
            <w:tcW w:w="7371" w:type="dxa"/>
            <w:shd w:val="clear" w:color="auto" w:fill="FFFFFF"/>
          </w:tcPr>
          <w:p w14:paraId="2254F76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5.1. </w:t>
            </w:r>
            <w:r>
              <w:rPr>
                <w:rFonts w:ascii="Times New Roman" w:hAnsi="Times New Roman"/>
                <w:b/>
                <w:sz w:val="18"/>
                <w:szCs w:val="18"/>
              </w:rPr>
              <w:t>Varav: lånad säkerhet är säkerhet på nivå 1 utom säkerställda obligationer med extremt hög kvalitet</w:t>
            </w:r>
          </w:p>
          <w:p w14:paraId="30A4CC77" w14:textId="77777777" w:rsidR="00B53E52" w:rsidRDefault="00B53E52">
            <w:pPr>
              <w:spacing w:before="0" w:after="0"/>
              <w:ind w:left="28"/>
              <w:rPr>
                <w:rFonts w:ascii="Times New Roman" w:eastAsia="PMingLiU" w:hAnsi="Times New Roman"/>
                <w:b/>
                <w:sz w:val="18"/>
                <w:szCs w:val="18"/>
              </w:rPr>
            </w:pPr>
          </w:p>
          <w:p w14:paraId="3D44D017" w14:textId="5167D447" w:rsidR="00B53E52" w:rsidRDefault="00F71050">
            <w:pPr>
              <w:spacing w:before="0" w:after="0"/>
              <w:ind w:left="28"/>
              <w:rPr>
                <w:rFonts w:ascii="Times New Roman" w:eastAsia="Calibri" w:hAnsi="Times New Roman"/>
                <w:sz w:val="18"/>
                <w:szCs w:val="22"/>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xml:space="preserve">, om den lånade säkerheten är säkerhet på nivå 1 utom säkerställda obligationer med extremt hög kvalitet 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p w14:paraId="13EFDA8D" w14:textId="77777777" w:rsidR="00B53E52" w:rsidRDefault="00B53E52">
            <w:pPr>
              <w:spacing w:before="0" w:after="0"/>
              <w:ind w:left="28"/>
              <w:rPr>
                <w:rFonts w:ascii="Times New Roman" w:eastAsia="PMingLiU" w:hAnsi="Times New Roman"/>
                <w:bCs/>
                <w:sz w:val="18"/>
                <w:szCs w:val="18"/>
              </w:rPr>
            </w:pPr>
          </w:p>
        </w:tc>
      </w:tr>
      <w:tr w:rsidR="00B53E52" w14:paraId="2FD8A692" w14:textId="77777777" w:rsidTr="0039321F">
        <w:tc>
          <w:tcPr>
            <w:tcW w:w="703" w:type="dxa"/>
            <w:shd w:val="clear" w:color="auto" w:fill="FFFFFF"/>
            <w:vAlign w:val="center"/>
          </w:tcPr>
          <w:p w14:paraId="5BFA4089" w14:textId="4F30F7E7" w:rsidR="00B53E52" w:rsidRDefault="008D0A41">
            <w:pPr>
              <w:rPr>
                <w:rFonts w:ascii="Times New Roman" w:eastAsia="PMingLiU" w:hAnsi="Times New Roman"/>
                <w:bCs/>
                <w:sz w:val="18"/>
                <w:szCs w:val="18"/>
              </w:rPr>
            </w:pPr>
            <w:r>
              <w:rPr>
                <w:rFonts w:ascii="Times New Roman" w:hAnsi="Times New Roman"/>
                <w:bCs/>
                <w:sz w:val="18"/>
                <w:szCs w:val="18"/>
              </w:rPr>
              <w:t>2760</w:t>
            </w:r>
          </w:p>
        </w:tc>
        <w:tc>
          <w:tcPr>
            <w:tcW w:w="7371" w:type="dxa"/>
            <w:shd w:val="clear" w:color="auto" w:fill="FFFFFF"/>
          </w:tcPr>
          <w:p w14:paraId="2A8AB431"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5.2. </w:t>
            </w:r>
            <w:r>
              <w:rPr>
                <w:rFonts w:ascii="Times New Roman" w:hAnsi="Times New Roman"/>
                <w:b/>
                <w:sz w:val="18"/>
                <w:szCs w:val="18"/>
              </w:rPr>
              <w:t>Varav: lånad säkerhet är säkerställda obligationer med extremt hög kvalitet på nivå 1</w:t>
            </w:r>
          </w:p>
          <w:p w14:paraId="262F8F46" w14:textId="77777777" w:rsidR="00B53E52" w:rsidRDefault="00B53E52">
            <w:pPr>
              <w:spacing w:before="0" w:after="0"/>
              <w:ind w:left="28"/>
              <w:rPr>
                <w:rFonts w:ascii="Times New Roman" w:eastAsia="PMingLiU" w:hAnsi="Times New Roman"/>
                <w:b/>
                <w:sz w:val="18"/>
                <w:szCs w:val="18"/>
              </w:rPr>
            </w:pPr>
          </w:p>
          <w:p w14:paraId="0998313F" w14:textId="4160D6EF" w:rsidR="00B53E52" w:rsidRDefault="00F71050">
            <w:pPr>
              <w:spacing w:before="0" w:after="0"/>
              <w:ind w:left="28"/>
              <w:rPr>
                <w:rFonts w:ascii="Times New Roman" w:eastAsia="Calibri" w:hAnsi="Times New Roman"/>
                <w:sz w:val="18"/>
                <w:szCs w:val="22"/>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om den lånade säkerheten är säkerhet på nivå 1 som är säkerställda obligationer med extremt hög kvalitet</w:t>
            </w:r>
            <w:r>
              <w:rPr>
                <w:rFonts w:ascii="Times New Roman" w:hAnsi="Times New Roman"/>
                <w:sz w:val="18"/>
                <w:szCs w:val="22"/>
              </w:rPr>
              <w:t xml:space="preserve"> </w:t>
            </w:r>
            <w:r>
              <w:rPr>
                <w:rFonts w:ascii="Times New Roman" w:hAnsi="Times New Roman"/>
                <w:sz w:val="18"/>
              </w:rPr>
              <w:t xml:space="preserve">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p w14:paraId="2EA5F5EF" w14:textId="77777777" w:rsidR="00B53E52" w:rsidRDefault="00B53E52">
            <w:pPr>
              <w:spacing w:before="0" w:after="0"/>
              <w:ind w:left="28"/>
              <w:rPr>
                <w:rFonts w:ascii="Times New Roman" w:eastAsia="PMingLiU" w:hAnsi="Times New Roman"/>
                <w:bCs/>
                <w:sz w:val="18"/>
                <w:szCs w:val="18"/>
              </w:rPr>
            </w:pPr>
          </w:p>
        </w:tc>
      </w:tr>
      <w:tr w:rsidR="00B53E52" w14:paraId="5944E158" w14:textId="77777777" w:rsidTr="0039321F">
        <w:tc>
          <w:tcPr>
            <w:tcW w:w="703" w:type="dxa"/>
            <w:shd w:val="clear" w:color="auto" w:fill="FFFFFF"/>
            <w:vAlign w:val="center"/>
          </w:tcPr>
          <w:p w14:paraId="257AF33A" w14:textId="24A3469D" w:rsidR="00B53E52" w:rsidRDefault="008D0A41">
            <w:pPr>
              <w:rPr>
                <w:rFonts w:ascii="Times New Roman" w:eastAsia="PMingLiU" w:hAnsi="Times New Roman"/>
                <w:bCs/>
                <w:sz w:val="18"/>
                <w:szCs w:val="18"/>
              </w:rPr>
            </w:pPr>
            <w:r>
              <w:rPr>
                <w:rFonts w:ascii="Times New Roman" w:hAnsi="Times New Roman"/>
                <w:bCs/>
                <w:sz w:val="18"/>
                <w:szCs w:val="18"/>
              </w:rPr>
              <w:t>2770</w:t>
            </w:r>
          </w:p>
        </w:tc>
        <w:tc>
          <w:tcPr>
            <w:tcW w:w="7371" w:type="dxa"/>
            <w:shd w:val="clear" w:color="auto" w:fill="FFFFFF"/>
          </w:tcPr>
          <w:p w14:paraId="78D1B6C8"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5.3. </w:t>
            </w:r>
            <w:r>
              <w:rPr>
                <w:rFonts w:ascii="Times New Roman" w:hAnsi="Times New Roman"/>
                <w:b/>
                <w:sz w:val="18"/>
                <w:szCs w:val="18"/>
              </w:rPr>
              <w:t>Varav: lånad säkerhet är säkerhet på nivå 2A</w:t>
            </w:r>
          </w:p>
          <w:p w14:paraId="205E1822" w14:textId="77777777" w:rsidR="00B53E52" w:rsidRDefault="00B53E52">
            <w:pPr>
              <w:spacing w:before="0" w:after="0"/>
              <w:ind w:left="28"/>
              <w:rPr>
                <w:rFonts w:ascii="Times New Roman" w:eastAsia="PMingLiU" w:hAnsi="Times New Roman"/>
                <w:b/>
                <w:sz w:val="18"/>
                <w:szCs w:val="18"/>
              </w:rPr>
            </w:pPr>
          </w:p>
          <w:p w14:paraId="54D0A565" w14:textId="44E8262E" w:rsidR="00B53E52" w:rsidRDefault="00F71050">
            <w:pPr>
              <w:spacing w:before="0" w:after="0"/>
              <w:ind w:left="28"/>
              <w:rPr>
                <w:rFonts w:ascii="Times New Roman" w:eastAsia="PMingLiU" w:hAnsi="Times New Roman"/>
                <w:b/>
                <w:sz w:val="18"/>
                <w:szCs w:val="18"/>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om den lånade säkerheten är säkerhet på nivå 2A</w:t>
            </w:r>
            <w:r>
              <w:rPr>
                <w:rFonts w:ascii="Times New Roman" w:hAnsi="Times New Roman"/>
                <w:sz w:val="18"/>
                <w:szCs w:val="22"/>
              </w:rPr>
              <w:t xml:space="preserve"> </w:t>
            </w:r>
            <w:r>
              <w:rPr>
                <w:rFonts w:ascii="Times New Roman" w:hAnsi="Times New Roman"/>
                <w:sz w:val="18"/>
              </w:rPr>
              <w:t xml:space="preserve">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p w14:paraId="6365F3BF" w14:textId="77777777" w:rsidR="00B53E52" w:rsidRDefault="00B53E52">
            <w:pPr>
              <w:spacing w:before="0" w:after="0"/>
              <w:ind w:left="28"/>
              <w:rPr>
                <w:rFonts w:ascii="Times New Roman" w:eastAsia="PMingLiU" w:hAnsi="Times New Roman"/>
                <w:bCs/>
                <w:sz w:val="18"/>
                <w:szCs w:val="18"/>
              </w:rPr>
            </w:pPr>
          </w:p>
        </w:tc>
      </w:tr>
      <w:tr w:rsidR="00B53E52" w14:paraId="57AEB22E" w14:textId="77777777" w:rsidTr="0039321F">
        <w:tc>
          <w:tcPr>
            <w:tcW w:w="703" w:type="dxa"/>
            <w:shd w:val="clear" w:color="auto" w:fill="FFFFFF"/>
            <w:vAlign w:val="center"/>
          </w:tcPr>
          <w:p w14:paraId="4285C995" w14:textId="26D8CBE1" w:rsidR="00B53E52" w:rsidRDefault="008D0A41">
            <w:pPr>
              <w:rPr>
                <w:rFonts w:ascii="Times New Roman" w:eastAsia="PMingLiU" w:hAnsi="Times New Roman"/>
                <w:bCs/>
                <w:sz w:val="18"/>
                <w:szCs w:val="18"/>
              </w:rPr>
            </w:pPr>
            <w:r>
              <w:rPr>
                <w:rFonts w:ascii="Times New Roman" w:hAnsi="Times New Roman"/>
                <w:bCs/>
                <w:sz w:val="18"/>
                <w:szCs w:val="18"/>
              </w:rPr>
              <w:t>2780</w:t>
            </w:r>
          </w:p>
        </w:tc>
        <w:tc>
          <w:tcPr>
            <w:tcW w:w="7371" w:type="dxa"/>
            <w:shd w:val="clear" w:color="auto" w:fill="FFFFFF"/>
          </w:tcPr>
          <w:p w14:paraId="21932017"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5.4. </w:t>
            </w:r>
            <w:r>
              <w:rPr>
                <w:rFonts w:ascii="Times New Roman" w:hAnsi="Times New Roman"/>
                <w:b/>
                <w:sz w:val="18"/>
                <w:szCs w:val="18"/>
              </w:rPr>
              <w:t>Varav: lånad säkerhet är säkerhet på nivå 2B</w:t>
            </w:r>
          </w:p>
          <w:p w14:paraId="2442C65C" w14:textId="77777777" w:rsidR="00B53E52" w:rsidRDefault="00B53E52">
            <w:pPr>
              <w:spacing w:before="0" w:after="0"/>
              <w:ind w:left="28"/>
              <w:rPr>
                <w:rFonts w:ascii="Times New Roman" w:eastAsia="PMingLiU" w:hAnsi="Times New Roman"/>
                <w:bCs/>
                <w:sz w:val="18"/>
                <w:szCs w:val="18"/>
              </w:rPr>
            </w:pPr>
          </w:p>
          <w:p w14:paraId="30C06D26" w14:textId="4FD48E73" w:rsidR="00B53E52" w:rsidRDefault="00F71050">
            <w:pPr>
              <w:spacing w:before="0" w:after="0"/>
              <w:ind w:left="28"/>
              <w:rPr>
                <w:rFonts w:ascii="Times New Roman" w:eastAsia="Calibri" w:hAnsi="Times New Roman"/>
                <w:sz w:val="18"/>
                <w:szCs w:val="22"/>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xml:space="preserve">, om den lånade säkerheten är säkerhet på nivå 2B 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p w14:paraId="61280758" w14:textId="77777777" w:rsidR="00B53E52" w:rsidRDefault="00B53E52">
            <w:pPr>
              <w:spacing w:before="0" w:after="0"/>
              <w:ind w:left="28"/>
              <w:rPr>
                <w:rFonts w:ascii="Times New Roman" w:eastAsia="PMingLiU" w:hAnsi="Times New Roman"/>
                <w:bCs/>
                <w:sz w:val="18"/>
                <w:szCs w:val="18"/>
              </w:rPr>
            </w:pPr>
          </w:p>
        </w:tc>
      </w:tr>
      <w:tr w:rsidR="00B53E52" w14:paraId="5018FD02" w14:textId="77777777" w:rsidTr="0039321F">
        <w:tc>
          <w:tcPr>
            <w:tcW w:w="703" w:type="dxa"/>
            <w:shd w:val="clear" w:color="auto" w:fill="FFFFFF"/>
            <w:vAlign w:val="center"/>
          </w:tcPr>
          <w:p w14:paraId="63F6682C" w14:textId="66123E38" w:rsidR="00B53E52" w:rsidRDefault="008D0A41">
            <w:pPr>
              <w:rPr>
                <w:rFonts w:ascii="Times New Roman" w:eastAsia="PMingLiU" w:hAnsi="Times New Roman"/>
                <w:bCs/>
                <w:sz w:val="18"/>
                <w:szCs w:val="18"/>
              </w:rPr>
            </w:pPr>
            <w:r>
              <w:rPr>
                <w:rFonts w:ascii="Times New Roman" w:hAnsi="Times New Roman"/>
                <w:bCs/>
                <w:sz w:val="18"/>
                <w:szCs w:val="18"/>
              </w:rPr>
              <w:t>2790</w:t>
            </w:r>
          </w:p>
        </w:tc>
        <w:tc>
          <w:tcPr>
            <w:tcW w:w="7371" w:type="dxa"/>
            <w:shd w:val="clear" w:color="auto" w:fill="FFFFFF"/>
          </w:tcPr>
          <w:p w14:paraId="7F075B8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5.5 </w:t>
            </w:r>
            <w:r>
              <w:rPr>
                <w:rFonts w:ascii="Times New Roman" w:hAnsi="Times New Roman"/>
                <w:b/>
                <w:sz w:val="18"/>
                <w:szCs w:val="18"/>
              </w:rPr>
              <w:t>Varav: utlånad säkerhet är säkerhet på nivå 1 utom säkerställda obligationer med extremt hög kvalitet</w:t>
            </w:r>
          </w:p>
          <w:p w14:paraId="584FAB20" w14:textId="77777777" w:rsidR="00B53E52" w:rsidRDefault="00B53E52">
            <w:pPr>
              <w:spacing w:before="0" w:after="0"/>
              <w:ind w:left="28"/>
              <w:rPr>
                <w:rFonts w:ascii="Times New Roman" w:eastAsia="PMingLiU" w:hAnsi="Times New Roman"/>
                <w:b/>
                <w:sz w:val="18"/>
                <w:szCs w:val="18"/>
              </w:rPr>
            </w:pPr>
          </w:p>
          <w:p w14:paraId="4F8C2FF7" w14:textId="1ABBE7DC" w:rsidR="00B53E52" w:rsidRDefault="00F71050">
            <w:pPr>
              <w:spacing w:before="0" w:after="0"/>
              <w:ind w:left="28"/>
              <w:rPr>
                <w:rFonts w:ascii="Times New Roman" w:eastAsia="PMingLiU" w:hAnsi="Times New Roman"/>
                <w:bCs/>
                <w:sz w:val="18"/>
                <w:szCs w:val="18"/>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xml:space="preserve">, om den utlånade säkerheten är säkerhet på nivå 1 utom säkerställda obligationer med extremt hög kvalitet 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419493ED" w14:textId="77777777" w:rsidTr="0039321F">
        <w:tc>
          <w:tcPr>
            <w:tcW w:w="703" w:type="dxa"/>
            <w:shd w:val="clear" w:color="auto" w:fill="FFFFFF"/>
            <w:vAlign w:val="center"/>
          </w:tcPr>
          <w:p w14:paraId="69AF0D3E" w14:textId="64E9CF1F" w:rsidR="00B53E52" w:rsidRDefault="008D0A41">
            <w:pPr>
              <w:rPr>
                <w:rFonts w:ascii="Times New Roman" w:eastAsia="PMingLiU" w:hAnsi="Times New Roman"/>
                <w:bCs/>
                <w:sz w:val="18"/>
                <w:szCs w:val="18"/>
              </w:rPr>
            </w:pPr>
            <w:r>
              <w:rPr>
                <w:rFonts w:ascii="Times New Roman" w:hAnsi="Times New Roman"/>
                <w:bCs/>
                <w:sz w:val="18"/>
                <w:szCs w:val="18"/>
              </w:rPr>
              <w:t>2800</w:t>
            </w:r>
          </w:p>
        </w:tc>
        <w:tc>
          <w:tcPr>
            <w:tcW w:w="7371" w:type="dxa"/>
            <w:shd w:val="clear" w:color="auto" w:fill="FFFFFF"/>
          </w:tcPr>
          <w:p w14:paraId="7B9BE35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5.6. </w:t>
            </w:r>
            <w:r>
              <w:rPr>
                <w:rFonts w:ascii="Times New Roman" w:hAnsi="Times New Roman"/>
                <w:b/>
                <w:sz w:val="18"/>
                <w:szCs w:val="18"/>
              </w:rPr>
              <w:t>Varav: utlånad säkerhet är säkerställda obligationer med extremt hög kvalitet på nivå 1</w:t>
            </w:r>
          </w:p>
          <w:p w14:paraId="266E001D" w14:textId="77777777" w:rsidR="00B53E52" w:rsidRDefault="00B53E52">
            <w:pPr>
              <w:spacing w:before="0" w:after="0"/>
              <w:ind w:left="28"/>
              <w:rPr>
                <w:rFonts w:ascii="Times New Roman" w:eastAsia="PMingLiU" w:hAnsi="Times New Roman"/>
                <w:b/>
                <w:sz w:val="18"/>
                <w:szCs w:val="18"/>
              </w:rPr>
            </w:pPr>
          </w:p>
          <w:p w14:paraId="5CAF0661" w14:textId="646418D9" w:rsidR="00B53E52" w:rsidRDefault="00F71050">
            <w:pPr>
              <w:spacing w:before="0" w:after="0"/>
              <w:ind w:left="28"/>
              <w:rPr>
                <w:rFonts w:ascii="Times New Roman" w:eastAsia="PMingLiU" w:hAnsi="Times New Roman"/>
                <w:bCs/>
                <w:sz w:val="18"/>
                <w:szCs w:val="18"/>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om den utlånade säkerheten är säkerhet på nivå 1 som är säkerställda obligationer med extremt hög kvalitet</w:t>
            </w:r>
            <w:r>
              <w:rPr>
                <w:rFonts w:ascii="Times New Roman" w:hAnsi="Times New Roman"/>
                <w:sz w:val="18"/>
                <w:szCs w:val="22"/>
              </w:rPr>
              <w:t xml:space="preserve"> </w:t>
            </w:r>
            <w:r>
              <w:rPr>
                <w:rFonts w:ascii="Times New Roman" w:hAnsi="Times New Roman"/>
                <w:sz w:val="18"/>
              </w:rPr>
              <w:t xml:space="preserve">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646CC191" w14:textId="77777777" w:rsidTr="0039321F">
        <w:tc>
          <w:tcPr>
            <w:tcW w:w="703" w:type="dxa"/>
            <w:shd w:val="clear" w:color="auto" w:fill="FFFFFF"/>
            <w:vAlign w:val="center"/>
          </w:tcPr>
          <w:p w14:paraId="7BFBB905" w14:textId="78BBBDDD" w:rsidR="00B53E52" w:rsidRDefault="008D0A41">
            <w:pPr>
              <w:rPr>
                <w:rFonts w:ascii="Times New Roman" w:eastAsia="PMingLiU" w:hAnsi="Times New Roman"/>
                <w:bCs/>
                <w:sz w:val="18"/>
                <w:szCs w:val="18"/>
              </w:rPr>
            </w:pPr>
            <w:r>
              <w:rPr>
                <w:rFonts w:ascii="Times New Roman" w:hAnsi="Times New Roman"/>
                <w:bCs/>
                <w:sz w:val="18"/>
                <w:szCs w:val="18"/>
              </w:rPr>
              <w:t>2810</w:t>
            </w:r>
          </w:p>
        </w:tc>
        <w:tc>
          <w:tcPr>
            <w:tcW w:w="7371" w:type="dxa"/>
            <w:shd w:val="clear" w:color="auto" w:fill="FFFFFF"/>
          </w:tcPr>
          <w:p w14:paraId="02F5F16D"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5.7 </w:t>
            </w:r>
            <w:r>
              <w:rPr>
                <w:rFonts w:ascii="Times New Roman" w:hAnsi="Times New Roman"/>
                <w:b/>
                <w:sz w:val="18"/>
                <w:szCs w:val="18"/>
              </w:rPr>
              <w:t>Varav: utlånad säkerhet är säkerhet på nivå 2A</w:t>
            </w:r>
          </w:p>
          <w:p w14:paraId="303B98C6" w14:textId="77777777" w:rsidR="00B53E52" w:rsidRDefault="00B53E52">
            <w:pPr>
              <w:spacing w:before="0" w:after="0"/>
              <w:ind w:left="28"/>
              <w:rPr>
                <w:rFonts w:ascii="Times New Roman" w:eastAsia="PMingLiU" w:hAnsi="Times New Roman"/>
                <w:b/>
                <w:sz w:val="18"/>
                <w:szCs w:val="18"/>
              </w:rPr>
            </w:pPr>
          </w:p>
          <w:p w14:paraId="0B7D63DD" w14:textId="06B63390" w:rsidR="00B53E52" w:rsidRDefault="00F71050">
            <w:pPr>
              <w:spacing w:before="0" w:after="0"/>
              <w:ind w:left="28"/>
              <w:rPr>
                <w:rFonts w:ascii="Times New Roman" w:eastAsia="PMingLiU" w:hAnsi="Times New Roman"/>
                <w:bCs/>
                <w:sz w:val="18"/>
                <w:szCs w:val="18"/>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om den utlånade säkerheten är säkerhet på nivå 2A</w:t>
            </w:r>
            <w:r>
              <w:rPr>
                <w:rFonts w:ascii="Times New Roman" w:hAnsi="Times New Roman"/>
                <w:sz w:val="18"/>
                <w:szCs w:val="22"/>
              </w:rPr>
              <w:t xml:space="preserve"> </w:t>
            </w:r>
            <w:r>
              <w:rPr>
                <w:rFonts w:ascii="Times New Roman" w:hAnsi="Times New Roman"/>
                <w:sz w:val="18"/>
              </w:rPr>
              <w:t xml:space="preserve">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r w:rsidR="00B53E52" w14:paraId="67180475" w14:textId="77777777" w:rsidTr="0039321F">
        <w:tc>
          <w:tcPr>
            <w:tcW w:w="703" w:type="dxa"/>
            <w:shd w:val="clear" w:color="auto" w:fill="FFFFFF"/>
            <w:vAlign w:val="center"/>
          </w:tcPr>
          <w:p w14:paraId="3B4ABEED" w14:textId="556FACD0" w:rsidR="00B53E52" w:rsidRDefault="008D0A41">
            <w:pPr>
              <w:rPr>
                <w:rFonts w:ascii="Times New Roman" w:eastAsia="PMingLiU" w:hAnsi="Times New Roman"/>
                <w:bCs/>
                <w:sz w:val="18"/>
                <w:szCs w:val="18"/>
              </w:rPr>
            </w:pPr>
            <w:r>
              <w:rPr>
                <w:rFonts w:ascii="Times New Roman" w:hAnsi="Times New Roman"/>
                <w:bCs/>
                <w:sz w:val="18"/>
                <w:szCs w:val="18"/>
              </w:rPr>
              <w:t>2820</w:t>
            </w:r>
          </w:p>
        </w:tc>
        <w:tc>
          <w:tcPr>
            <w:tcW w:w="7371" w:type="dxa"/>
            <w:shd w:val="clear" w:color="auto" w:fill="FFFFFF"/>
          </w:tcPr>
          <w:p w14:paraId="3D8B6F7A" w14:textId="77777777" w:rsidR="00B53E52" w:rsidRDefault="00F71050">
            <w:pPr>
              <w:spacing w:before="0" w:after="0"/>
              <w:ind w:left="28"/>
              <w:rPr>
                <w:rFonts w:ascii="Times New Roman" w:eastAsia="PMingLiU" w:hAnsi="Times New Roman"/>
                <w:b/>
                <w:sz w:val="18"/>
                <w:szCs w:val="18"/>
              </w:rPr>
            </w:pPr>
            <w:r>
              <w:rPr>
                <w:rFonts w:ascii="Times New Roman" w:hAnsi="Times New Roman"/>
                <w:b/>
                <w:bCs/>
                <w:sz w:val="18"/>
                <w:szCs w:val="18"/>
              </w:rPr>
              <w:t xml:space="preserve">5.8. </w:t>
            </w:r>
            <w:r>
              <w:rPr>
                <w:rFonts w:ascii="Times New Roman" w:hAnsi="Times New Roman"/>
                <w:b/>
                <w:sz w:val="18"/>
                <w:szCs w:val="18"/>
              </w:rPr>
              <w:t>Varav: utlånad säkerhet är säkerhet på nivå 2B</w:t>
            </w:r>
          </w:p>
          <w:p w14:paraId="29406BF2" w14:textId="77777777" w:rsidR="00B53E52" w:rsidRDefault="00B53E52">
            <w:pPr>
              <w:spacing w:before="0" w:after="0"/>
              <w:ind w:left="28"/>
              <w:rPr>
                <w:rFonts w:ascii="Times New Roman" w:eastAsia="PMingLiU" w:hAnsi="Times New Roman"/>
                <w:b/>
                <w:sz w:val="18"/>
                <w:szCs w:val="18"/>
              </w:rPr>
            </w:pPr>
          </w:p>
          <w:p w14:paraId="0AB1EE84" w14:textId="6ECBDE46" w:rsidR="00B53E52" w:rsidRDefault="00F71050">
            <w:pPr>
              <w:spacing w:before="0" w:after="0"/>
              <w:ind w:left="28"/>
              <w:rPr>
                <w:rFonts w:ascii="Times New Roman" w:eastAsia="PMingLiU" w:hAnsi="Times New Roman"/>
                <w:bCs/>
                <w:sz w:val="18"/>
                <w:szCs w:val="18"/>
              </w:rPr>
            </w:pPr>
            <w:r>
              <w:rPr>
                <w:rFonts w:ascii="Times New Roman" w:hAnsi="Times New Roman"/>
                <w:sz w:val="18"/>
                <w:szCs w:val="22"/>
              </w:rPr>
              <w:t>Kreditinstitut ska här rapportera delen av likviditetsswappar med en återstående löptid på högst 30 dagar om motparten är en centralbank</w:t>
            </w:r>
            <w:r>
              <w:rPr>
                <w:rFonts w:ascii="Times New Roman" w:hAnsi="Times New Roman"/>
                <w:sz w:val="18"/>
              </w:rPr>
              <w:t xml:space="preserve">, om den utlånade säkerheten är säkerhet på nivå 2B och uppfyller kraven i artikel 8 i </w:t>
            </w:r>
            <w:r>
              <w:rPr>
                <w:rFonts w:ascii="Times New Roman" w:hAnsi="Times New Roman"/>
                <w:sz w:val="18"/>
                <w:szCs w:val="22"/>
              </w:rPr>
              <w:t>delegerad förordning (EU) 2015/61</w:t>
            </w:r>
            <w:r>
              <w:rPr>
                <w:rFonts w:ascii="Times New Roman" w:hAnsi="Times New Roman"/>
                <w:sz w:val="18"/>
              </w:rPr>
              <w:t xml:space="preserve">, </w:t>
            </w:r>
            <w:r>
              <w:rPr>
                <w:rFonts w:ascii="Times New Roman" w:hAnsi="Times New Roman"/>
                <w:sz w:val="18"/>
                <w:szCs w:val="22"/>
              </w:rPr>
              <w:t>samt om transaktionerna i fråga är undantagna från tillämpningen av artikel 17.2 och 17.3 i delegerad förordning (EU) 2015/61</w:t>
            </w:r>
            <w:r>
              <w:rPr>
                <w:rFonts w:ascii="Times New Roman" w:hAnsi="Times New Roman"/>
                <w:sz w:val="18"/>
              </w:rPr>
              <w:t xml:space="preserve"> </w:t>
            </w:r>
            <w:r>
              <w:rPr>
                <w:rFonts w:ascii="Times New Roman" w:hAnsi="Times New Roman"/>
                <w:sz w:val="18"/>
                <w:szCs w:val="22"/>
              </w:rPr>
              <w:t>enligt artikel 17.4.</w:t>
            </w:r>
          </w:p>
        </w:tc>
      </w:tr>
    </w:tbl>
    <w:p w14:paraId="1F6FF9C9" w14:textId="77777777" w:rsidR="00B53E52" w:rsidRDefault="00B53E52">
      <w:pPr>
        <w:rPr>
          <w:rFonts w:ascii="Times New Roman" w:eastAsia="PMingLiU" w:hAnsi="Times New Roman"/>
        </w:rPr>
      </w:pPr>
    </w:p>
    <w:p w14:paraId="3576CE63" w14:textId="06125ED3" w:rsidR="00B53E52" w:rsidRPr="004C5FB9" w:rsidRDefault="00881B4D">
      <w:pPr>
        <w:jc w:val="center"/>
        <w:rPr>
          <w:rFonts w:ascii="Times New Roman" w:hAnsi="Times New Roman"/>
          <w:b/>
          <w:sz w:val="24"/>
        </w:rPr>
      </w:pPr>
      <w:r w:rsidRPr="004C5FB9">
        <w:rPr>
          <w:rFonts w:ascii="Times New Roman" w:hAnsi="Times New Roman"/>
          <w:b/>
          <w:sz w:val="24"/>
        </w:rPr>
        <w:t>LIKVIDITETSRAPPORTERING (DEL 5: BERÄKNINGAR)</w:t>
      </w:r>
    </w:p>
    <w:p w14:paraId="29D88EDF" w14:textId="1E1B0AC2"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Beräkningar</w:t>
      </w:r>
    </w:p>
    <w:p w14:paraId="73EDD1DB" w14:textId="0E787A8A"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1.1</w:t>
      </w:r>
      <w:r>
        <w:rPr>
          <w:rFonts w:ascii="Times New Roman" w:hAnsi="Times New Roman"/>
          <w:sz w:val="18"/>
          <w:szCs w:val="18"/>
        </w:rPr>
        <w:tab/>
        <w:t>Allmänna anmärkningar</w:t>
      </w:r>
    </w:p>
    <w:p w14:paraId="0598BE64" w14:textId="3F01AD3D" w:rsidR="00B53E52" w:rsidRDefault="00881B4D">
      <w:pPr>
        <w:pStyle w:val="InstructionsText2"/>
        <w:numPr>
          <w:ilvl w:val="0"/>
          <w:numId w:val="115"/>
        </w:numPr>
      </w:pPr>
      <w:r>
        <w:t>Detta är en sammanfattande mall som innehåller information om beräkningar för rapportering av det likviditetstäckningskrav som anges i delegerad förordning (EU) 2015/61. Poster som inte behöver anges av instituten är markerade med grått.</w:t>
      </w:r>
    </w:p>
    <w:p w14:paraId="4FCCB14F" w14:textId="3E5FE456"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Särskilda anmärkningar</w:t>
      </w:r>
    </w:p>
    <w:p w14:paraId="7ABAF944" w14:textId="77777777" w:rsidR="00B53E52" w:rsidRDefault="00881B4D">
      <w:pPr>
        <w:pStyle w:val="InstructionsText2"/>
      </w:pPr>
      <w:r>
        <w:t>Cellhänvisningar ges i formatet: mall; rad; kolumn. Till exempel syftar {C 72.00; r130; c040} på mallen för likvida tillgångar; rad 130; kolumn 040.</w:t>
      </w:r>
    </w:p>
    <w:p w14:paraId="0E1CEC89" w14:textId="7FC795A6" w:rsidR="00B53E52" w:rsidRDefault="0062009E">
      <w:pPr>
        <w:keepNext/>
        <w:spacing w:before="240" w:after="240"/>
        <w:ind w:left="357" w:hanging="357"/>
        <w:outlineLvl w:val="1"/>
        <w:rPr>
          <w:rFonts w:ascii="Times New Roman" w:hAnsi="Times New Roman"/>
          <w:sz w:val="18"/>
          <w:szCs w:val="18"/>
        </w:rPr>
      </w:pPr>
      <w:r>
        <w:rPr>
          <w:rFonts w:ascii="Times New Roman" w:hAnsi="Times New Roman"/>
          <w:sz w:val="18"/>
          <w:szCs w:val="18"/>
        </w:rPr>
        <w:t>1.3</w:t>
      </w:r>
      <w:r>
        <w:rPr>
          <w:rFonts w:ascii="Times New Roman" w:hAnsi="Times New Roman"/>
          <w:sz w:val="18"/>
          <w:szCs w:val="18"/>
        </w:rPr>
        <w:tab/>
        <w:t>Undermall för beräkningar – Instruktioner för särskilda rader</w:t>
      </w:r>
    </w:p>
    <w:p w14:paraId="491C11F3" w14:textId="77777777" w:rsidR="00B53E52" w:rsidRDefault="00B53E52"/>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53E52" w14:paraId="7F43DA2F" w14:textId="77777777" w:rsidTr="00CB45E9">
        <w:tc>
          <w:tcPr>
            <w:tcW w:w="1099" w:type="dxa"/>
            <w:shd w:val="clear" w:color="auto" w:fill="E6E6E6"/>
            <w:vAlign w:val="center"/>
          </w:tcPr>
          <w:p w14:paraId="06AB03B0" w14:textId="77777777" w:rsidR="00B53E52" w:rsidRDefault="00881B4D">
            <w:pPr>
              <w:jc w:val="left"/>
              <w:rPr>
                <w:rFonts w:ascii="Times New Roman" w:hAnsi="Times New Roman"/>
                <w:b/>
                <w:bCs/>
                <w:sz w:val="18"/>
                <w:szCs w:val="18"/>
              </w:rPr>
            </w:pPr>
            <w:r>
              <w:rPr>
                <w:rFonts w:ascii="Times New Roman" w:hAnsi="Times New Roman"/>
                <w:b/>
                <w:bCs/>
                <w:sz w:val="18"/>
                <w:szCs w:val="18"/>
              </w:rPr>
              <w:t>Rad</w:t>
            </w:r>
          </w:p>
        </w:tc>
        <w:tc>
          <w:tcPr>
            <w:tcW w:w="7379" w:type="dxa"/>
            <w:gridSpan w:val="2"/>
            <w:shd w:val="clear" w:color="auto" w:fill="E6E6E6"/>
            <w:vAlign w:val="center"/>
          </w:tcPr>
          <w:p w14:paraId="69B92817" w14:textId="77777777" w:rsidR="00B53E52" w:rsidRDefault="00881B4D">
            <w:pPr>
              <w:spacing w:before="0" w:after="0"/>
              <w:jc w:val="left"/>
              <w:rPr>
                <w:rFonts w:ascii="Times New Roman" w:eastAsia="SimSun" w:hAnsi="Times New Roman"/>
                <w:b/>
                <w:sz w:val="18"/>
                <w:szCs w:val="18"/>
              </w:rPr>
            </w:pPr>
            <w:r>
              <w:rPr>
                <w:rFonts w:ascii="Times New Roman" w:hAnsi="Times New Roman"/>
                <w:b/>
                <w:bCs/>
                <w:sz w:val="18"/>
                <w:szCs w:val="18"/>
              </w:rPr>
              <w:t>Rättsliga hänvisningar och instruktioner</w:t>
            </w:r>
          </w:p>
        </w:tc>
      </w:tr>
      <w:tr w:rsidR="00B53E52" w14:paraId="170E298A" w14:textId="77777777" w:rsidTr="00454544">
        <w:trPr>
          <w:gridAfter w:val="1"/>
          <w:wAfter w:w="8" w:type="dxa"/>
        </w:trPr>
        <w:tc>
          <w:tcPr>
            <w:tcW w:w="8470" w:type="dxa"/>
            <w:gridSpan w:val="2"/>
            <w:shd w:val="clear" w:color="auto" w:fill="E6E6E6"/>
            <w:vAlign w:val="center"/>
          </w:tcPr>
          <w:p w14:paraId="6916497D" w14:textId="77777777" w:rsidR="00B53E52" w:rsidRDefault="00881B4D">
            <w:pPr>
              <w:rPr>
                <w:rFonts w:ascii="Times New Roman" w:hAnsi="Times New Roman"/>
                <w:b/>
                <w:bCs/>
                <w:sz w:val="18"/>
                <w:szCs w:val="18"/>
              </w:rPr>
            </w:pPr>
            <w:r>
              <w:rPr>
                <w:rFonts w:ascii="Times New Roman" w:hAnsi="Times New Roman"/>
                <w:b/>
                <w:bCs/>
                <w:sz w:val="18"/>
                <w:szCs w:val="18"/>
              </w:rPr>
              <w:t>BERÄKNINGAR</w:t>
            </w:r>
          </w:p>
        </w:tc>
      </w:tr>
      <w:tr w:rsidR="00B53E52" w14:paraId="59AE932B" w14:textId="77777777" w:rsidTr="00454544">
        <w:trPr>
          <w:gridAfter w:val="1"/>
          <w:wAfter w:w="8" w:type="dxa"/>
        </w:trPr>
        <w:tc>
          <w:tcPr>
            <w:tcW w:w="8470" w:type="dxa"/>
            <w:gridSpan w:val="2"/>
            <w:shd w:val="clear" w:color="auto" w:fill="E6E6E6"/>
            <w:vAlign w:val="center"/>
          </w:tcPr>
          <w:p w14:paraId="155C408B" w14:textId="77777777" w:rsidR="00B53E52" w:rsidRDefault="00881B4D">
            <w:pPr>
              <w:rPr>
                <w:rFonts w:ascii="Times New Roman" w:hAnsi="Times New Roman"/>
                <w:b/>
                <w:bCs/>
                <w:sz w:val="18"/>
                <w:szCs w:val="18"/>
              </w:rPr>
            </w:pPr>
            <w:r>
              <w:rPr>
                <w:rFonts w:ascii="Times New Roman" w:hAnsi="Times New Roman"/>
                <w:b/>
                <w:bCs/>
                <w:sz w:val="18"/>
                <w:szCs w:val="18"/>
              </w:rPr>
              <w:t>Täljare, nämnare, kvot</w:t>
            </w:r>
          </w:p>
          <w:p w14:paraId="0F24CAD3" w14:textId="26C4FC6A" w:rsidR="00B53E52" w:rsidRDefault="00881B4D">
            <w:pPr>
              <w:spacing w:before="0" w:after="0" w:line="360" w:lineRule="auto"/>
              <w:ind w:left="33"/>
              <w:rPr>
                <w:rFonts w:ascii="Times New Roman" w:hAnsi="Times New Roman"/>
                <w:sz w:val="18"/>
                <w:szCs w:val="18"/>
              </w:rPr>
            </w:pPr>
            <w:r>
              <w:rPr>
                <w:rFonts w:ascii="Times New Roman" w:hAnsi="Times New Roman"/>
                <w:sz w:val="18"/>
                <w:szCs w:val="18"/>
              </w:rPr>
              <w:t>Artikel 4 i delegerad förordning (EU) 2015/61</w:t>
            </w:r>
          </w:p>
          <w:p w14:paraId="1185A838" w14:textId="77777777" w:rsidR="00B53E52" w:rsidRDefault="00881B4D">
            <w:pPr>
              <w:spacing w:before="0" w:after="0" w:line="360" w:lineRule="auto"/>
              <w:ind w:left="33"/>
              <w:rPr>
                <w:rFonts w:ascii="Times New Roman" w:hAnsi="Times New Roman"/>
                <w:sz w:val="18"/>
                <w:szCs w:val="18"/>
              </w:rPr>
            </w:pPr>
            <w:r>
              <w:rPr>
                <w:rFonts w:ascii="Times New Roman" w:hAnsi="Times New Roman"/>
                <w:sz w:val="18"/>
                <w:szCs w:val="18"/>
              </w:rPr>
              <w:t>Likviditetstäckningskvotens täljare, nämnare och kvot.</w:t>
            </w:r>
          </w:p>
          <w:p w14:paraId="4F931C39" w14:textId="77777777" w:rsidR="00B53E52" w:rsidRDefault="00881B4D">
            <w:pPr>
              <w:spacing w:before="0" w:after="0" w:line="360" w:lineRule="auto"/>
              <w:ind w:left="33"/>
              <w:rPr>
                <w:rFonts w:ascii="Times New Roman" w:hAnsi="Times New Roman"/>
                <w:sz w:val="18"/>
                <w:szCs w:val="18"/>
              </w:rPr>
            </w:pPr>
            <w:r>
              <w:rPr>
                <w:rFonts w:ascii="Times New Roman" w:hAnsi="Times New Roman"/>
                <w:sz w:val="18"/>
                <w:szCs w:val="18"/>
              </w:rPr>
              <w:t>För in alla uppgifter nedan i kolumn 010 på given rad.</w:t>
            </w:r>
          </w:p>
        </w:tc>
      </w:tr>
      <w:tr w:rsidR="00B53E52" w14:paraId="3FE32B66" w14:textId="77777777" w:rsidTr="00454544">
        <w:tc>
          <w:tcPr>
            <w:tcW w:w="1099" w:type="dxa"/>
            <w:vAlign w:val="center"/>
          </w:tcPr>
          <w:p w14:paraId="1950B802" w14:textId="77777777" w:rsidR="00B53E52" w:rsidRDefault="00881B4D">
            <w:pPr>
              <w:jc w:val="center"/>
              <w:rPr>
                <w:rFonts w:ascii="Times New Roman" w:hAnsi="Times New Roman"/>
                <w:sz w:val="18"/>
                <w:szCs w:val="18"/>
              </w:rPr>
            </w:pPr>
            <w:r>
              <w:rPr>
                <w:rFonts w:ascii="Times New Roman" w:hAnsi="Times New Roman"/>
                <w:sz w:val="18"/>
                <w:szCs w:val="18"/>
              </w:rPr>
              <w:t>010</w:t>
            </w:r>
          </w:p>
        </w:tc>
        <w:tc>
          <w:tcPr>
            <w:tcW w:w="7379" w:type="dxa"/>
            <w:gridSpan w:val="2"/>
          </w:tcPr>
          <w:p w14:paraId="48AFE0F8"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1.</w:t>
            </w:r>
            <w:r>
              <w:rPr>
                <w:rFonts w:ascii="Times New Roman" w:hAnsi="Times New Roman"/>
                <w:bCs/>
                <w:sz w:val="18"/>
                <w:szCs w:val="18"/>
              </w:rPr>
              <w:t xml:space="preserve"> </w:t>
            </w:r>
            <w:r>
              <w:rPr>
                <w:rFonts w:ascii="Times New Roman" w:hAnsi="Times New Roman"/>
                <w:b/>
                <w:sz w:val="18"/>
                <w:szCs w:val="18"/>
              </w:rPr>
              <w:t>Likviditetsbuffert</w:t>
            </w:r>
          </w:p>
          <w:p w14:paraId="1E56656F" w14:textId="77777777" w:rsidR="00B53E52" w:rsidRDefault="00B53E52">
            <w:pPr>
              <w:spacing w:before="0" w:after="0"/>
              <w:jc w:val="left"/>
              <w:rPr>
                <w:rFonts w:ascii="Times New Roman" w:hAnsi="Times New Roman"/>
                <w:bCs/>
                <w:sz w:val="18"/>
                <w:szCs w:val="18"/>
              </w:rPr>
            </w:pPr>
          </w:p>
          <w:p w14:paraId="737E16E8"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 xml:space="preserve">Rapportera värde från </w:t>
            </w:r>
            <w:r>
              <w:rPr>
                <w:rFonts w:ascii="Times New Roman" w:hAnsi="Times New Roman"/>
                <w:bCs/>
                <w:sz w:val="18"/>
                <w:szCs w:val="18"/>
              </w:rPr>
              <w:t>{C 76.00; r290; c010}.</w:t>
            </w:r>
          </w:p>
          <w:p w14:paraId="4741BC57" w14:textId="77777777" w:rsidR="00B53E52" w:rsidRDefault="00B53E52">
            <w:pPr>
              <w:spacing w:before="0" w:after="0"/>
              <w:jc w:val="left"/>
              <w:rPr>
                <w:rFonts w:ascii="Times New Roman" w:hAnsi="Times New Roman"/>
                <w:bCs/>
                <w:sz w:val="18"/>
                <w:szCs w:val="18"/>
              </w:rPr>
            </w:pPr>
          </w:p>
        </w:tc>
      </w:tr>
      <w:tr w:rsidR="00B53E52" w14:paraId="0768C20B" w14:textId="77777777" w:rsidTr="00454544">
        <w:tc>
          <w:tcPr>
            <w:tcW w:w="1099" w:type="dxa"/>
            <w:vAlign w:val="center"/>
          </w:tcPr>
          <w:p w14:paraId="0904C113" w14:textId="77777777" w:rsidR="00B53E52" w:rsidRDefault="00881B4D">
            <w:pPr>
              <w:jc w:val="center"/>
              <w:rPr>
                <w:rFonts w:ascii="Times New Roman" w:hAnsi="Times New Roman"/>
                <w:sz w:val="18"/>
                <w:szCs w:val="18"/>
              </w:rPr>
            </w:pPr>
            <w:r>
              <w:rPr>
                <w:rFonts w:ascii="Times New Roman" w:hAnsi="Times New Roman"/>
                <w:sz w:val="18"/>
                <w:szCs w:val="18"/>
              </w:rPr>
              <w:t>020</w:t>
            </w:r>
          </w:p>
        </w:tc>
        <w:tc>
          <w:tcPr>
            <w:tcW w:w="7379" w:type="dxa"/>
            <w:gridSpan w:val="2"/>
          </w:tcPr>
          <w:p w14:paraId="166FA14A" w14:textId="77777777" w:rsidR="00B53E52" w:rsidRDefault="00881B4D">
            <w:pPr>
              <w:spacing w:before="0" w:after="0"/>
              <w:jc w:val="left"/>
              <w:rPr>
                <w:rFonts w:ascii="Times New Roman" w:hAnsi="Times New Roman"/>
                <w:b/>
                <w:bCs/>
                <w:sz w:val="18"/>
              </w:rPr>
            </w:pPr>
            <w:r>
              <w:rPr>
                <w:rFonts w:ascii="Times New Roman" w:hAnsi="Times New Roman"/>
                <w:b/>
                <w:bCs/>
                <w:sz w:val="18"/>
                <w:szCs w:val="18"/>
              </w:rPr>
              <w:t xml:space="preserve">2. </w:t>
            </w:r>
            <w:r>
              <w:rPr>
                <w:rFonts w:ascii="Times New Roman" w:hAnsi="Times New Roman"/>
                <w:b/>
                <w:sz w:val="18"/>
                <w:szCs w:val="18"/>
              </w:rPr>
              <w:t>Nettolikviditetsutflöde</w:t>
            </w:r>
          </w:p>
          <w:p w14:paraId="538B4DE0" w14:textId="77777777" w:rsidR="00B53E52" w:rsidRDefault="00B53E52">
            <w:pPr>
              <w:spacing w:before="0" w:after="0"/>
              <w:jc w:val="left"/>
              <w:rPr>
                <w:rFonts w:ascii="Times New Roman" w:hAnsi="Times New Roman"/>
                <w:bCs/>
                <w:sz w:val="18"/>
                <w:szCs w:val="18"/>
              </w:rPr>
            </w:pPr>
          </w:p>
          <w:p w14:paraId="22377AD8"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 xml:space="preserve">Rapportera värde från </w:t>
            </w:r>
            <w:r>
              <w:rPr>
                <w:rFonts w:ascii="Times New Roman" w:hAnsi="Times New Roman"/>
                <w:bCs/>
                <w:sz w:val="18"/>
                <w:szCs w:val="18"/>
              </w:rPr>
              <w:t>{C 76.00; r370; c010}.</w:t>
            </w:r>
          </w:p>
          <w:p w14:paraId="45707C99" w14:textId="77777777" w:rsidR="00B53E52" w:rsidRDefault="00B53E52">
            <w:pPr>
              <w:spacing w:before="0" w:after="0"/>
              <w:jc w:val="left"/>
              <w:rPr>
                <w:rFonts w:ascii="Times New Roman" w:hAnsi="Times New Roman"/>
                <w:bCs/>
                <w:sz w:val="18"/>
                <w:szCs w:val="18"/>
              </w:rPr>
            </w:pPr>
          </w:p>
        </w:tc>
      </w:tr>
      <w:tr w:rsidR="00B53E52" w14:paraId="1CE8DCB6" w14:textId="77777777" w:rsidTr="00454544">
        <w:tc>
          <w:tcPr>
            <w:tcW w:w="1099" w:type="dxa"/>
            <w:vAlign w:val="center"/>
          </w:tcPr>
          <w:p w14:paraId="58E8C5E9" w14:textId="77777777" w:rsidR="00B53E52" w:rsidRDefault="00881B4D">
            <w:pPr>
              <w:jc w:val="center"/>
              <w:rPr>
                <w:rFonts w:ascii="Times New Roman" w:hAnsi="Times New Roman"/>
                <w:sz w:val="18"/>
                <w:szCs w:val="18"/>
              </w:rPr>
            </w:pPr>
            <w:r>
              <w:rPr>
                <w:rFonts w:ascii="Times New Roman" w:hAnsi="Times New Roman"/>
                <w:sz w:val="18"/>
                <w:szCs w:val="18"/>
              </w:rPr>
              <w:t>030</w:t>
            </w:r>
          </w:p>
        </w:tc>
        <w:tc>
          <w:tcPr>
            <w:tcW w:w="7379" w:type="dxa"/>
            <w:gridSpan w:val="2"/>
          </w:tcPr>
          <w:p w14:paraId="74FD5209" w14:textId="77777777" w:rsidR="00B53E52" w:rsidRDefault="00881B4D">
            <w:pPr>
              <w:spacing w:before="0" w:after="0"/>
              <w:jc w:val="left"/>
              <w:rPr>
                <w:rFonts w:ascii="Times New Roman" w:hAnsi="Times New Roman"/>
                <w:b/>
                <w:bCs/>
                <w:sz w:val="18"/>
              </w:rPr>
            </w:pPr>
            <w:r>
              <w:rPr>
                <w:rFonts w:ascii="Times New Roman" w:hAnsi="Times New Roman"/>
                <w:b/>
                <w:bCs/>
                <w:sz w:val="18"/>
                <w:szCs w:val="18"/>
              </w:rPr>
              <w:t xml:space="preserve">3. </w:t>
            </w:r>
            <w:r>
              <w:rPr>
                <w:rFonts w:ascii="Times New Roman" w:hAnsi="Times New Roman"/>
                <w:b/>
                <w:sz w:val="18"/>
                <w:szCs w:val="18"/>
              </w:rPr>
              <w:t>Likviditetstäckningskvot (i procent)</w:t>
            </w:r>
          </w:p>
          <w:p w14:paraId="35410DAB" w14:textId="77777777" w:rsidR="00B53E52" w:rsidRDefault="00B53E52">
            <w:pPr>
              <w:spacing w:before="0" w:after="0"/>
              <w:jc w:val="left"/>
              <w:rPr>
                <w:rFonts w:ascii="Times New Roman" w:hAnsi="Times New Roman"/>
                <w:b/>
                <w:bCs/>
                <w:sz w:val="18"/>
                <w:szCs w:val="18"/>
              </w:rPr>
            </w:pPr>
          </w:p>
          <w:p w14:paraId="1BB63044" w14:textId="6E1432C4" w:rsidR="00B53E52" w:rsidRDefault="00881B4D">
            <w:pPr>
              <w:spacing w:before="0" w:after="0"/>
              <w:jc w:val="left"/>
              <w:rPr>
                <w:rFonts w:ascii="Times New Roman" w:hAnsi="Times New Roman"/>
                <w:bCs/>
                <w:sz w:val="18"/>
                <w:szCs w:val="18"/>
              </w:rPr>
            </w:pPr>
            <w:r>
              <w:rPr>
                <w:rFonts w:ascii="Times New Roman" w:hAnsi="Times New Roman"/>
                <w:sz w:val="18"/>
                <w:szCs w:val="18"/>
              </w:rPr>
              <w:t xml:space="preserve">Rapportera likviditetstäckningskvoten beräknad enligt artikel 4.1 </w:t>
            </w:r>
            <w:r>
              <w:rPr>
                <w:rFonts w:ascii="Times New Roman" w:hAnsi="Times New Roman"/>
                <w:bCs/>
                <w:sz w:val="18"/>
                <w:szCs w:val="18"/>
              </w:rPr>
              <w:t>i delegerad förordning (EU) 2015/61.</w:t>
            </w:r>
          </w:p>
          <w:p w14:paraId="37665DB2" w14:textId="77777777" w:rsidR="00B53E52" w:rsidRDefault="00B53E52">
            <w:pPr>
              <w:spacing w:before="0" w:after="0"/>
              <w:jc w:val="left"/>
              <w:rPr>
                <w:rFonts w:ascii="Times New Roman" w:hAnsi="Times New Roman"/>
                <w:bCs/>
                <w:sz w:val="18"/>
                <w:szCs w:val="18"/>
              </w:rPr>
            </w:pPr>
          </w:p>
          <w:p w14:paraId="6D2549F5" w14:textId="77777777" w:rsidR="00B53E52" w:rsidRDefault="00881B4D">
            <w:pPr>
              <w:autoSpaceDE w:val="0"/>
              <w:autoSpaceDN w:val="0"/>
              <w:adjustRightInd w:val="0"/>
              <w:spacing w:before="0" w:after="0"/>
              <w:ind w:left="56"/>
              <w:rPr>
                <w:rFonts w:ascii="Times New Roman" w:hAnsi="Times New Roman"/>
                <w:bCs/>
                <w:sz w:val="18"/>
                <w:szCs w:val="18"/>
              </w:rPr>
            </w:pPr>
            <w:r>
              <w:rPr>
                <w:rFonts w:ascii="Times New Roman" w:hAnsi="Times New Roman"/>
                <w:bCs/>
                <w:sz w:val="18"/>
                <w:szCs w:val="18"/>
              </w:rPr>
              <w:t>Likviditetstäckningskvoten ska vara lika med kvoten av ett kreditinstituts likviditetsbuffert mot dess likviditetsutflöden under en stressperiod på 30 kalenderdagar och ska uttryckas i procent.</w:t>
            </w:r>
          </w:p>
          <w:p w14:paraId="4A93231B" w14:textId="77777777" w:rsidR="00B53E52" w:rsidRDefault="00B53E52">
            <w:pPr>
              <w:autoSpaceDE w:val="0"/>
              <w:autoSpaceDN w:val="0"/>
              <w:adjustRightInd w:val="0"/>
              <w:spacing w:before="0" w:after="0"/>
              <w:ind w:left="56"/>
              <w:rPr>
                <w:rFonts w:ascii="Times New Roman" w:hAnsi="Times New Roman"/>
                <w:sz w:val="18"/>
                <w:szCs w:val="18"/>
              </w:rPr>
            </w:pPr>
          </w:p>
          <w:p w14:paraId="09B69A41"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 xml:space="preserve">Om </w:t>
            </w:r>
            <w:r>
              <w:rPr>
                <w:rFonts w:ascii="Times New Roman" w:hAnsi="Times New Roman"/>
                <w:bCs/>
                <w:sz w:val="18"/>
                <w:szCs w:val="18"/>
              </w:rPr>
              <w:t>{C 76.00; r020; c010}</w:t>
            </w:r>
            <w:r>
              <w:rPr>
                <w:rFonts w:ascii="Times New Roman" w:hAnsi="Times New Roman"/>
                <w:sz w:val="18"/>
                <w:szCs w:val="18"/>
              </w:rPr>
              <w:t xml:space="preserve"> är noll (vilket ger oändlighet) ska värdet 999999 rapporteras.</w:t>
            </w:r>
          </w:p>
          <w:p w14:paraId="3D48621E" w14:textId="77777777" w:rsidR="00B53E52" w:rsidRDefault="00B53E52">
            <w:pPr>
              <w:spacing w:before="0" w:after="0"/>
              <w:jc w:val="left"/>
              <w:rPr>
                <w:rFonts w:ascii="Times New Roman" w:hAnsi="Times New Roman"/>
                <w:b/>
                <w:bCs/>
                <w:sz w:val="18"/>
                <w:szCs w:val="18"/>
              </w:rPr>
            </w:pPr>
          </w:p>
        </w:tc>
      </w:tr>
      <w:tr w:rsidR="00B53E52" w14:paraId="0B73D285" w14:textId="77777777" w:rsidTr="00454544">
        <w:tc>
          <w:tcPr>
            <w:tcW w:w="8478" w:type="dxa"/>
            <w:gridSpan w:val="3"/>
            <w:shd w:val="clear" w:color="auto" w:fill="D9D9D9"/>
            <w:vAlign w:val="center"/>
          </w:tcPr>
          <w:p w14:paraId="2C67F45B" w14:textId="77777777" w:rsidR="00B53E52" w:rsidRDefault="00881B4D">
            <w:pPr>
              <w:ind w:left="56"/>
              <w:rPr>
                <w:rFonts w:ascii="Times New Roman" w:hAnsi="Times New Roman"/>
                <w:b/>
                <w:bCs/>
                <w:sz w:val="18"/>
                <w:szCs w:val="18"/>
              </w:rPr>
            </w:pPr>
            <w:r>
              <w:rPr>
                <w:rFonts w:ascii="Times New Roman" w:hAnsi="Times New Roman"/>
                <w:b/>
                <w:bCs/>
                <w:sz w:val="18"/>
                <w:szCs w:val="18"/>
              </w:rPr>
              <w:t>Beräkningar med täljare</w:t>
            </w:r>
          </w:p>
          <w:p w14:paraId="2B16106A" w14:textId="77777777" w:rsidR="00B53E52" w:rsidRDefault="00B53E52">
            <w:pPr>
              <w:spacing w:before="0" w:after="0"/>
              <w:ind w:left="56"/>
              <w:rPr>
                <w:rFonts w:ascii="Times New Roman" w:hAnsi="Times New Roman"/>
                <w:b/>
                <w:sz w:val="18"/>
                <w:szCs w:val="18"/>
              </w:rPr>
            </w:pPr>
          </w:p>
          <w:p w14:paraId="088085AF" w14:textId="17EC7541" w:rsidR="00B53E52" w:rsidRDefault="00881B4D">
            <w:pPr>
              <w:spacing w:before="0" w:after="0"/>
              <w:ind w:left="56"/>
              <w:rPr>
                <w:rFonts w:ascii="Times New Roman" w:hAnsi="Times New Roman"/>
                <w:sz w:val="18"/>
                <w:szCs w:val="18"/>
              </w:rPr>
            </w:pPr>
            <w:r>
              <w:rPr>
                <w:rFonts w:ascii="Times New Roman" w:hAnsi="Times New Roman"/>
                <w:sz w:val="18"/>
                <w:szCs w:val="18"/>
              </w:rPr>
              <w:t>Artikel 17 och bilaga I i delegerad förordning (EU) 2015/61</w:t>
            </w:r>
          </w:p>
          <w:p w14:paraId="45952F84" w14:textId="77777777" w:rsidR="00B53E52" w:rsidRDefault="00881B4D">
            <w:pPr>
              <w:spacing w:after="0" w:line="360" w:lineRule="auto"/>
              <w:ind w:left="56"/>
              <w:rPr>
                <w:rFonts w:ascii="Times New Roman" w:hAnsi="Times New Roman"/>
                <w:sz w:val="18"/>
                <w:szCs w:val="18"/>
              </w:rPr>
            </w:pPr>
            <w:r>
              <w:rPr>
                <w:rFonts w:ascii="Times New Roman" w:hAnsi="Times New Roman"/>
                <w:sz w:val="18"/>
                <w:szCs w:val="18"/>
              </w:rPr>
              <w:t>Formel för beräkning av likviditetsbufferten.</w:t>
            </w:r>
          </w:p>
          <w:p w14:paraId="074CA37D" w14:textId="77777777" w:rsidR="00B53E52" w:rsidRDefault="00881B4D">
            <w:pPr>
              <w:spacing w:before="0" w:after="0" w:line="360" w:lineRule="auto"/>
              <w:ind w:left="56"/>
              <w:rPr>
                <w:rFonts w:ascii="Times New Roman" w:hAnsi="Times New Roman"/>
                <w:sz w:val="18"/>
                <w:szCs w:val="18"/>
              </w:rPr>
            </w:pPr>
            <w:r>
              <w:rPr>
                <w:rFonts w:ascii="Times New Roman" w:hAnsi="Times New Roman"/>
                <w:sz w:val="18"/>
                <w:szCs w:val="18"/>
              </w:rPr>
              <w:t>För in alla uppgifter nedan i kolumn 010 på given rad.</w:t>
            </w:r>
          </w:p>
          <w:p w14:paraId="22289F4B" w14:textId="77777777" w:rsidR="00B53E52" w:rsidRDefault="00B53E52">
            <w:pPr>
              <w:spacing w:before="0" w:after="0"/>
              <w:ind w:left="56"/>
              <w:rPr>
                <w:rFonts w:ascii="Times New Roman" w:hAnsi="Times New Roman"/>
                <w:sz w:val="18"/>
                <w:szCs w:val="18"/>
              </w:rPr>
            </w:pPr>
          </w:p>
        </w:tc>
      </w:tr>
      <w:tr w:rsidR="00B53E52" w14:paraId="1FD9CEB0" w14:textId="77777777" w:rsidTr="00454544">
        <w:tc>
          <w:tcPr>
            <w:tcW w:w="1099" w:type="dxa"/>
            <w:vAlign w:val="center"/>
          </w:tcPr>
          <w:p w14:paraId="755FFCB9" w14:textId="77777777" w:rsidR="00B53E52" w:rsidRDefault="00881B4D">
            <w:pPr>
              <w:jc w:val="center"/>
              <w:rPr>
                <w:rFonts w:ascii="Times New Roman" w:hAnsi="Times New Roman"/>
                <w:sz w:val="18"/>
                <w:szCs w:val="18"/>
              </w:rPr>
            </w:pPr>
            <w:r>
              <w:rPr>
                <w:rFonts w:ascii="Times New Roman" w:hAnsi="Times New Roman"/>
                <w:sz w:val="18"/>
                <w:szCs w:val="18"/>
              </w:rPr>
              <w:t>040</w:t>
            </w:r>
          </w:p>
        </w:tc>
        <w:tc>
          <w:tcPr>
            <w:tcW w:w="7379" w:type="dxa"/>
            <w:gridSpan w:val="2"/>
          </w:tcPr>
          <w:p w14:paraId="7E6F3F30" w14:textId="655AEF3D"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4. </w:t>
            </w:r>
            <w:r>
              <w:rPr>
                <w:rFonts w:ascii="Times New Roman" w:hAnsi="Times New Roman"/>
                <w:b/>
                <w:sz w:val="18"/>
                <w:szCs w:val="18"/>
              </w:rPr>
              <w:t>Likviditetsbuffert på nivå 1 utom säkerställda obligationer med extremt hög kvalitet (värde i enlighet med artikel 9): inte anpassat</w:t>
            </w:r>
          </w:p>
          <w:p w14:paraId="0CD8098E" w14:textId="77777777" w:rsidR="00B53E52" w:rsidRDefault="00B53E52">
            <w:pPr>
              <w:spacing w:before="0" w:after="0"/>
              <w:jc w:val="left"/>
              <w:rPr>
                <w:rFonts w:ascii="Times New Roman" w:hAnsi="Times New Roman"/>
                <w:bCs/>
                <w:sz w:val="18"/>
                <w:szCs w:val="18"/>
              </w:rPr>
            </w:pPr>
          </w:p>
          <w:p w14:paraId="56F33C77"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 xml:space="preserve">Rapportera värde från </w:t>
            </w:r>
            <w:r>
              <w:rPr>
                <w:rFonts w:ascii="Times New Roman" w:hAnsi="Times New Roman"/>
                <w:bCs/>
                <w:sz w:val="18"/>
                <w:szCs w:val="18"/>
              </w:rPr>
              <w:t>{C 72.00; r030; c040}</w:t>
            </w:r>
            <w:r>
              <w:rPr>
                <w:rFonts w:ascii="Times New Roman" w:hAnsi="Times New Roman"/>
                <w:sz w:val="18"/>
                <w:szCs w:val="18"/>
              </w:rPr>
              <w:t>.</w:t>
            </w:r>
          </w:p>
          <w:p w14:paraId="4C637DB1" w14:textId="77777777" w:rsidR="00B53E52" w:rsidRDefault="00B53E52">
            <w:pPr>
              <w:spacing w:before="0" w:after="0"/>
              <w:jc w:val="left"/>
              <w:rPr>
                <w:rFonts w:ascii="Times New Roman" w:hAnsi="Times New Roman"/>
                <w:bCs/>
                <w:sz w:val="18"/>
                <w:szCs w:val="18"/>
              </w:rPr>
            </w:pPr>
          </w:p>
        </w:tc>
      </w:tr>
      <w:tr w:rsidR="00B53E52" w14:paraId="3DA974A0" w14:textId="77777777" w:rsidTr="00454544">
        <w:tc>
          <w:tcPr>
            <w:tcW w:w="1099" w:type="dxa"/>
            <w:vAlign w:val="center"/>
          </w:tcPr>
          <w:p w14:paraId="01DAF22F" w14:textId="77777777" w:rsidR="00B53E52" w:rsidRDefault="00881B4D">
            <w:pPr>
              <w:jc w:val="center"/>
              <w:rPr>
                <w:rFonts w:ascii="Times New Roman" w:hAnsi="Times New Roman"/>
                <w:sz w:val="18"/>
                <w:szCs w:val="18"/>
              </w:rPr>
            </w:pPr>
            <w:r>
              <w:rPr>
                <w:rFonts w:ascii="Times New Roman" w:hAnsi="Times New Roman"/>
                <w:sz w:val="18"/>
                <w:szCs w:val="18"/>
              </w:rPr>
              <w:t>050</w:t>
            </w:r>
          </w:p>
        </w:tc>
        <w:tc>
          <w:tcPr>
            <w:tcW w:w="7379" w:type="dxa"/>
            <w:gridSpan w:val="2"/>
          </w:tcPr>
          <w:p w14:paraId="4789AA0C"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5. </w:t>
            </w:r>
            <w:r>
              <w:rPr>
                <w:rFonts w:ascii="Times New Roman" w:hAnsi="Times New Roman"/>
                <w:b/>
                <w:sz w:val="18"/>
                <w:szCs w:val="18"/>
              </w:rPr>
              <w:t>Säkerhet på nivå 1 utom säkerställda obligationer med extremt hög kvalitet, 30 dagars utflöden</w:t>
            </w:r>
          </w:p>
          <w:p w14:paraId="074D7850" w14:textId="77777777" w:rsidR="00B53E52" w:rsidRDefault="00B53E52">
            <w:pPr>
              <w:autoSpaceDE w:val="0"/>
              <w:autoSpaceDN w:val="0"/>
              <w:adjustRightInd w:val="0"/>
              <w:spacing w:before="0" w:after="0"/>
              <w:ind w:left="56"/>
              <w:rPr>
                <w:rFonts w:ascii="Times New Roman" w:hAnsi="Times New Roman"/>
                <w:bCs/>
                <w:sz w:val="18"/>
                <w:szCs w:val="18"/>
              </w:rPr>
            </w:pPr>
          </w:p>
          <w:p w14:paraId="420D5966" w14:textId="6C98F2F0" w:rsidR="00B53E52" w:rsidRDefault="00881B4D">
            <w:pPr>
              <w:spacing w:before="0" w:after="0"/>
              <w:jc w:val="left"/>
              <w:rPr>
                <w:rFonts w:ascii="Times New Roman" w:hAnsi="Times New Roman"/>
                <w:sz w:val="18"/>
                <w:szCs w:val="18"/>
              </w:rPr>
            </w:pPr>
            <w:r>
              <w:rPr>
                <w:rFonts w:ascii="Times New Roman" w:hAnsi="Times New Roman"/>
                <w:bCs/>
                <w:sz w:val="18"/>
                <w:szCs w:val="18"/>
              </w:rPr>
              <w:t xml:space="preserve">Rapportera utflöden från likvida </w:t>
            </w:r>
            <w:r>
              <w:rPr>
                <w:rFonts w:ascii="Times New Roman" w:hAnsi="Times New Roman"/>
                <w:sz w:val="18"/>
                <w:szCs w:val="18"/>
              </w:rPr>
              <w:t>värdepapper</w:t>
            </w:r>
            <w:r>
              <w:rPr>
                <w:rFonts w:ascii="Times New Roman" w:hAnsi="Times New Roman"/>
                <w:bCs/>
                <w:sz w:val="18"/>
                <w:szCs w:val="18"/>
              </w:rPr>
              <w:t xml:space="preserve"> på nivå 1 (utom säkerställda obligationer med extremt hög kvalitet)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p w14:paraId="152B6AB6" w14:textId="77777777" w:rsidR="00B53E52" w:rsidRDefault="00B53E52">
            <w:pPr>
              <w:spacing w:before="0" w:after="0"/>
              <w:ind w:left="56"/>
              <w:rPr>
                <w:rFonts w:ascii="Times New Roman" w:hAnsi="Times New Roman"/>
                <w:bCs/>
                <w:sz w:val="18"/>
                <w:szCs w:val="18"/>
              </w:rPr>
            </w:pPr>
          </w:p>
        </w:tc>
      </w:tr>
      <w:tr w:rsidR="00B53E52" w14:paraId="7380359D" w14:textId="77777777" w:rsidTr="00454544">
        <w:tc>
          <w:tcPr>
            <w:tcW w:w="1099" w:type="dxa"/>
            <w:vAlign w:val="center"/>
          </w:tcPr>
          <w:p w14:paraId="28EBF3EB" w14:textId="77777777" w:rsidR="00B53E52" w:rsidRDefault="00881B4D">
            <w:pPr>
              <w:jc w:val="center"/>
              <w:rPr>
                <w:rFonts w:ascii="Times New Roman" w:hAnsi="Times New Roman"/>
                <w:sz w:val="18"/>
                <w:szCs w:val="18"/>
              </w:rPr>
            </w:pPr>
            <w:r>
              <w:rPr>
                <w:rFonts w:ascii="Times New Roman" w:hAnsi="Times New Roman"/>
                <w:sz w:val="18"/>
                <w:szCs w:val="18"/>
              </w:rPr>
              <w:t>060</w:t>
            </w:r>
          </w:p>
        </w:tc>
        <w:tc>
          <w:tcPr>
            <w:tcW w:w="7379" w:type="dxa"/>
            <w:gridSpan w:val="2"/>
          </w:tcPr>
          <w:p w14:paraId="7EF95762"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6. </w:t>
            </w:r>
            <w:r>
              <w:rPr>
                <w:rFonts w:ascii="Times New Roman" w:hAnsi="Times New Roman"/>
                <w:b/>
                <w:sz w:val="18"/>
                <w:szCs w:val="18"/>
              </w:rPr>
              <w:t>Säkerhet på nivå 1 utom säkerställda obligationer med extremt hög kvalitet, 30 dagars inflöden</w:t>
            </w:r>
          </w:p>
          <w:p w14:paraId="3E9A42B6" w14:textId="77777777" w:rsidR="00B53E52" w:rsidRDefault="00B53E52">
            <w:pPr>
              <w:spacing w:before="0" w:after="0"/>
              <w:ind w:left="56"/>
              <w:rPr>
                <w:rFonts w:ascii="Times New Roman" w:hAnsi="Times New Roman"/>
                <w:bCs/>
                <w:sz w:val="18"/>
                <w:szCs w:val="18"/>
              </w:rPr>
            </w:pPr>
          </w:p>
          <w:p w14:paraId="3EFE208D" w14:textId="42ACE416" w:rsidR="00B53E52" w:rsidRDefault="00881B4D">
            <w:pPr>
              <w:spacing w:before="0" w:after="0"/>
              <w:ind w:left="56"/>
              <w:rPr>
                <w:rFonts w:ascii="Times New Roman" w:hAnsi="Times New Roman"/>
                <w:sz w:val="18"/>
                <w:szCs w:val="18"/>
              </w:rPr>
            </w:pPr>
            <w:r>
              <w:rPr>
                <w:rFonts w:ascii="Times New Roman" w:hAnsi="Times New Roman"/>
                <w:bCs/>
                <w:sz w:val="18"/>
                <w:szCs w:val="18"/>
              </w:rPr>
              <w:t xml:space="preserve">Rapportera inflöden från </w:t>
            </w:r>
            <w:r>
              <w:rPr>
                <w:rFonts w:ascii="Times New Roman" w:hAnsi="Times New Roman"/>
                <w:sz w:val="18"/>
                <w:szCs w:val="18"/>
              </w:rPr>
              <w:t>likvida värdepapper på nivå 1 (utom säkerställda obligationer med extremt hög kvalitet)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p w14:paraId="3633924C" w14:textId="77777777" w:rsidR="00B53E52" w:rsidRDefault="00B53E52">
            <w:pPr>
              <w:spacing w:before="0" w:after="0"/>
              <w:jc w:val="left"/>
              <w:rPr>
                <w:rFonts w:ascii="Times New Roman" w:hAnsi="Times New Roman"/>
                <w:bCs/>
                <w:sz w:val="18"/>
                <w:szCs w:val="18"/>
              </w:rPr>
            </w:pPr>
          </w:p>
        </w:tc>
      </w:tr>
      <w:tr w:rsidR="00B53E52" w14:paraId="02DBCDB8" w14:textId="77777777" w:rsidTr="00454544">
        <w:tc>
          <w:tcPr>
            <w:tcW w:w="1099" w:type="dxa"/>
            <w:vAlign w:val="center"/>
          </w:tcPr>
          <w:p w14:paraId="1895B73B" w14:textId="77777777" w:rsidR="00B53E52" w:rsidRDefault="00881B4D">
            <w:pPr>
              <w:jc w:val="center"/>
              <w:rPr>
                <w:rFonts w:ascii="Times New Roman" w:hAnsi="Times New Roman"/>
                <w:sz w:val="18"/>
                <w:szCs w:val="18"/>
              </w:rPr>
            </w:pPr>
            <w:r>
              <w:rPr>
                <w:rFonts w:ascii="Times New Roman" w:hAnsi="Times New Roman"/>
                <w:sz w:val="18"/>
                <w:szCs w:val="18"/>
              </w:rPr>
              <w:t>070</w:t>
            </w:r>
          </w:p>
        </w:tc>
        <w:tc>
          <w:tcPr>
            <w:tcW w:w="7379" w:type="dxa"/>
            <w:gridSpan w:val="2"/>
          </w:tcPr>
          <w:p w14:paraId="42A31B30"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7.</w:t>
            </w:r>
            <w:r>
              <w:rPr>
                <w:rFonts w:ascii="Times New Roman" w:hAnsi="Times New Roman"/>
                <w:bCs/>
                <w:sz w:val="18"/>
                <w:szCs w:val="18"/>
              </w:rPr>
              <w:t xml:space="preserve"> </w:t>
            </w:r>
            <w:r>
              <w:rPr>
                <w:rFonts w:ascii="Times New Roman" w:hAnsi="Times New Roman"/>
                <w:b/>
                <w:sz w:val="18"/>
                <w:szCs w:val="18"/>
              </w:rPr>
              <w:t>Säkrade kontantutflöden</w:t>
            </w:r>
          </w:p>
          <w:p w14:paraId="0656E897" w14:textId="77777777" w:rsidR="00B53E52" w:rsidRDefault="00B53E52">
            <w:pPr>
              <w:spacing w:before="0" w:after="0"/>
              <w:ind w:left="56"/>
              <w:rPr>
                <w:rFonts w:ascii="Times New Roman" w:hAnsi="Times New Roman"/>
                <w:sz w:val="18"/>
                <w:szCs w:val="18"/>
              </w:rPr>
            </w:pPr>
          </w:p>
          <w:p w14:paraId="4F25AEC3" w14:textId="7DB7066A" w:rsidR="00B53E52" w:rsidRDefault="00881B4D">
            <w:pPr>
              <w:spacing w:before="0" w:after="0"/>
              <w:ind w:left="56"/>
              <w:rPr>
                <w:rFonts w:ascii="Times New Roman" w:hAnsi="Times New Roman"/>
                <w:sz w:val="18"/>
                <w:szCs w:val="18"/>
              </w:rPr>
            </w:pPr>
            <w:r>
              <w:rPr>
                <w:rFonts w:ascii="Times New Roman" w:hAnsi="Times New Roman"/>
                <w:bCs/>
                <w:sz w:val="18"/>
                <w:szCs w:val="18"/>
              </w:rPr>
              <w:t>Rapportera kontantutflöden (</w:t>
            </w:r>
            <w:r>
              <w:rPr>
                <w:rFonts w:ascii="Times New Roman" w:hAnsi="Times New Roman"/>
                <w:sz w:val="18"/>
                <w:szCs w:val="18"/>
              </w:rPr>
              <w:t>tillgång på nivå 1) vid avveckling av varje transaktion avseende finansiering mot säkerhet eller utlåning mot säkerhet där säkerhet ställts som löper ut inom 30 kalenderdagar från referensdatumet, om inte transaktionen är undantagen enligt artikel 17.4 i delegerad förordning (EU) 2015/61.</w:t>
            </w:r>
          </w:p>
          <w:p w14:paraId="73AE5ABC" w14:textId="77777777" w:rsidR="00B53E52" w:rsidRDefault="00B53E52">
            <w:pPr>
              <w:spacing w:before="0" w:after="0"/>
              <w:jc w:val="left"/>
              <w:rPr>
                <w:rFonts w:ascii="Times New Roman" w:hAnsi="Times New Roman"/>
                <w:bCs/>
                <w:sz w:val="18"/>
                <w:szCs w:val="18"/>
              </w:rPr>
            </w:pPr>
          </w:p>
        </w:tc>
      </w:tr>
      <w:tr w:rsidR="00B53E52" w14:paraId="3B56114E" w14:textId="77777777" w:rsidTr="00454544">
        <w:tc>
          <w:tcPr>
            <w:tcW w:w="1099" w:type="dxa"/>
            <w:vAlign w:val="center"/>
          </w:tcPr>
          <w:p w14:paraId="456FC337" w14:textId="77777777" w:rsidR="00B53E52" w:rsidRDefault="00881B4D">
            <w:pPr>
              <w:jc w:val="center"/>
              <w:rPr>
                <w:rFonts w:ascii="Times New Roman" w:hAnsi="Times New Roman"/>
                <w:sz w:val="18"/>
                <w:szCs w:val="18"/>
              </w:rPr>
            </w:pPr>
            <w:r>
              <w:rPr>
                <w:rFonts w:ascii="Times New Roman" w:hAnsi="Times New Roman"/>
                <w:sz w:val="18"/>
                <w:szCs w:val="18"/>
              </w:rPr>
              <w:t>080</w:t>
            </w:r>
          </w:p>
        </w:tc>
        <w:tc>
          <w:tcPr>
            <w:tcW w:w="7379" w:type="dxa"/>
            <w:gridSpan w:val="2"/>
          </w:tcPr>
          <w:p w14:paraId="6BA0F7BC"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8. </w:t>
            </w:r>
            <w:r>
              <w:rPr>
                <w:rFonts w:ascii="Times New Roman" w:hAnsi="Times New Roman"/>
                <w:b/>
                <w:sz w:val="18"/>
                <w:szCs w:val="18"/>
              </w:rPr>
              <w:t>Säkrade kontantinflöden</w:t>
            </w:r>
          </w:p>
          <w:p w14:paraId="194CE794" w14:textId="77777777" w:rsidR="00B53E52" w:rsidRDefault="00B53E52">
            <w:pPr>
              <w:spacing w:before="0" w:after="0"/>
              <w:ind w:left="56"/>
              <w:rPr>
                <w:rFonts w:ascii="Times New Roman" w:hAnsi="Times New Roman"/>
                <w:sz w:val="18"/>
                <w:szCs w:val="18"/>
              </w:rPr>
            </w:pPr>
          </w:p>
          <w:p w14:paraId="365CCB0B" w14:textId="717E1C52" w:rsidR="00B53E52" w:rsidRDefault="00881B4D">
            <w:pPr>
              <w:spacing w:before="0" w:after="0"/>
              <w:ind w:left="56"/>
              <w:rPr>
                <w:rFonts w:ascii="Times New Roman" w:hAnsi="Times New Roman"/>
                <w:sz w:val="18"/>
                <w:szCs w:val="18"/>
              </w:rPr>
            </w:pPr>
            <w:r>
              <w:rPr>
                <w:rFonts w:ascii="Times New Roman" w:hAnsi="Times New Roman"/>
                <w:bCs/>
                <w:sz w:val="18"/>
                <w:szCs w:val="18"/>
              </w:rPr>
              <w:t>Rapportera kontantinflöden (</w:t>
            </w:r>
            <w:r>
              <w:rPr>
                <w:rFonts w:ascii="Times New Roman" w:hAnsi="Times New Roman"/>
                <w:sz w:val="18"/>
                <w:szCs w:val="18"/>
              </w:rPr>
              <w:t>tillgång på nivå 1) vid avveckling av varje transaktion avseende finansiering mot säkerhet eller utlåning mot säkerhet där säkerhet ställts som löper ut inom 30 kalenderdagar från referensdatumet, om inte transaktionen är undantagen enligt artikel 17.4 i delegerad förordning (EU) 2015/61.</w:t>
            </w:r>
          </w:p>
          <w:p w14:paraId="20E63A44" w14:textId="77777777" w:rsidR="00B53E52" w:rsidRDefault="00B53E52">
            <w:pPr>
              <w:spacing w:before="0" w:after="0"/>
              <w:jc w:val="left"/>
              <w:rPr>
                <w:rFonts w:ascii="Times New Roman" w:hAnsi="Times New Roman"/>
                <w:b/>
                <w:bCs/>
                <w:sz w:val="18"/>
                <w:szCs w:val="18"/>
              </w:rPr>
            </w:pPr>
          </w:p>
        </w:tc>
      </w:tr>
      <w:tr w:rsidR="00B53E52" w14:paraId="55A39D42" w14:textId="77777777" w:rsidTr="00454544">
        <w:tc>
          <w:tcPr>
            <w:tcW w:w="1099" w:type="dxa"/>
            <w:vAlign w:val="center"/>
          </w:tcPr>
          <w:p w14:paraId="6FE2A590" w14:textId="0E1173BF" w:rsidR="00B53E52" w:rsidRDefault="00881B4D">
            <w:pPr>
              <w:jc w:val="center"/>
              <w:rPr>
                <w:rFonts w:ascii="Times New Roman" w:hAnsi="Times New Roman"/>
                <w:sz w:val="18"/>
                <w:szCs w:val="18"/>
              </w:rPr>
            </w:pPr>
            <w:r>
              <w:rPr>
                <w:rFonts w:ascii="Times New Roman" w:hAnsi="Times New Roman"/>
                <w:sz w:val="18"/>
                <w:szCs w:val="18"/>
              </w:rPr>
              <w:t>091</w:t>
            </w:r>
          </w:p>
        </w:tc>
        <w:tc>
          <w:tcPr>
            <w:tcW w:w="7379" w:type="dxa"/>
            <w:gridSpan w:val="2"/>
          </w:tcPr>
          <w:p w14:paraId="64F68969" w14:textId="2D0D109E" w:rsidR="00B53E52" w:rsidRDefault="00881B4D">
            <w:pPr>
              <w:ind w:left="56"/>
              <w:rPr>
                <w:rFonts w:ascii="Times New Roman" w:hAnsi="Times New Roman"/>
                <w:b/>
                <w:sz w:val="18"/>
                <w:szCs w:val="18"/>
              </w:rPr>
            </w:pPr>
            <w:r>
              <w:rPr>
                <w:rFonts w:ascii="Times New Roman" w:hAnsi="Times New Roman"/>
                <w:b/>
                <w:sz w:val="18"/>
                <w:szCs w:val="18"/>
              </w:rPr>
              <w:t>9. Säkerhet på nivå 1 utom säkerställda obligationer med extremt hög kvalitet, ’anpassat belopp’</w:t>
            </w:r>
          </w:p>
          <w:p w14:paraId="610263F9" w14:textId="23E60A4A" w:rsidR="00B53E52" w:rsidRDefault="00881B4D">
            <w:pPr>
              <w:spacing w:before="0" w:after="0"/>
              <w:ind w:left="56"/>
              <w:rPr>
                <w:rFonts w:ascii="Times New Roman" w:hAnsi="Times New Roman"/>
                <w:bCs/>
                <w:sz w:val="18"/>
                <w:szCs w:val="18"/>
              </w:rPr>
            </w:pPr>
            <w:r>
              <w:rPr>
                <w:rFonts w:ascii="Times New Roman" w:hAnsi="Times New Roman"/>
                <w:bCs/>
                <w:sz w:val="18"/>
                <w:szCs w:val="18"/>
              </w:rPr>
              <w:t>Detta hänvisas till i led a i bilaga I.3</w:t>
            </w:r>
          </w:p>
          <w:p w14:paraId="33C237B3" w14:textId="77777777" w:rsidR="00B53E52" w:rsidRDefault="00B53E52">
            <w:pPr>
              <w:spacing w:before="0" w:after="0"/>
              <w:ind w:left="56"/>
              <w:rPr>
                <w:rFonts w:ascii="Times New Roman" w:hAnsi="Times New Roman"/>
                <w:sz w:val="18"/>
                <w:szCs w:val="18"/>
              </w:rPr>
            </w:pPr>
          </w:p>
          <w:p w14:paraId="3CDFAB9D" w14:textId="77777777" w:rsidR="00B53E52" w:rsidRDefault="00881B4D">
            <w:pPr>
              <w:spacing w:before="0" w:after="0"/>
              <w:ind w:left="56"/>
              <w:rPr>
                <w:rFonts w:ascii="Times New Roman" w:hAnsi="Times New Roman"/>
                <w:sz w:val="18"/>
                <w:szCs w:val="18"/>
              </w:rPr>
            </w:pPr>
            <w:r>
              <w:rPr>
                <w:rFonts w:ascii="Times New Roman" w:hAnsi="Times New Roman"/>
                <w:sz w:val="18"/>
                <w:szCs w:val="18"/>
              </w:rPr>
              <w:t>Rapportera det anpassade tillgångsbeloppet för nivå 1 i form av icke säkerställda obligationer före tillämpning av tak.</w:t>
            </w:r>
          </w:p>
          <w:p w14:paraId="6BC77ADA" w14:textId="77777777" w:rsidR="00B53E52" w:rsidRDefault="00B53E52">
            <w:pPr>
              <w:spacing w:before="0" w:after="0"/>
              <w:ind w:left="56"/>
              <w:rPr>
                <w:rFonts w:ascii="Times New Roman" w:hAnsi="Times New Roman"/>
                <w:sz w:val="18"/>
                <w:szCs w:val="18"/>
              </w:rPr>
            </w:pPr>
          </w:p>
          <w:p w14:paraId="5EC0EEB6" w14:textId="4E9226E6" w:rsidR="00B53E52" w:rsidRDefault="00881B4D">
            <w:pPr>
              <w:spacing w:before="0" w:after="0"/>
              <w:ind w:left="56"/>
              <w:rPr>
                <w:rFonts w:ascii="Times New Roman" w:hAnsi="Times New Roman"/>
                <w:sz w:val="18"/>
                <w:szCs w:val="18"/>
              </w:rPr>
            </w:pPr>
            <w:r>
              <w:rPr>
                <w:rFonts w:ascii="Times New Roman" w:hAnsi="Times New Roman"/>
                <w:bCs/>
                <w:sz w:val="18"/>
                <w:szCs w:val="18"/>
              </w:rPr>
              <w:t>I det anpassade</w:t>
            </w:r>
            <w:r>
              <w:rPr>
                <w:rFonts w:ascii="Times New Roman" w:hAnsi="Times New Roman"/>
                <w:sz w:val="18"/>
                <w:szCs w:val="18"/>
              </w:rPr>
              <w:t xml:space="preserve"> beloppet </w:t>
            </w:r>
            <w:r>
              <w:rPr>
                <w:rFonts w:ascii="Times New Roman" w:hAnsi="Times New Roman"/>
                <w:bCs/>
                <w:sz w:val="18"/>
                <w:szCs w:val="18"/>
              </w:rPr>
              <w:t xml:space="preserve">beaktas </w:t>
            </w:r>
            <w:r>
              <w:rPr>
                <w:rFonts w:ascii="Times New Roman" w:hAnsi="Times New Roman"/>
                <w:sz w:val="18"/>
                <w:szCs w:val="18"/>
              </w:rPr>
              <w:t>avvecklingen av transaktioner avseende finansiering mot säkerhet, utlåning mot säkerhet eller likviditetsswappar där säkerhet ställts som löper ut inom 30 kalenderdagar från referensdatumet om inte transaktionen är undantagen enligt artikel 17.4 i delegerad förordning (EU) 2015/61.</w:t>
            </w:r>
          </w:p>
          <w:p w14:paraId="2A929D27" w14:textId="77777777" w:rsidR="00B53E52" w:rsidRDefault="00B53E52">
            <w:pPr>
              <w:spacing w:before="0" w:after="0"/>
              <w:ind w:left="56"/>
              <w:rPr>
                <w:rFonts w:ascii="Times New Roman" w:hAnsi="Times New Roman"/>
                <w:b/>
                <w:sz w:val="18"/>
                <w:szCs w:val="18"/>
              </w:rPr>
            </w:pPr>
          </w:p>
        </w:tc>
      </w:tr>
      <w:tr w:rsidR="00B53E52" w14:paraId="5C5E840A" w14:textId="77777777" w:rsidTr="00454544">
        <w:tc>
          <w:tcPr>
            <w:tcW w:w="1099" w:type="dxa"/>
            <w:vAlign w:val="center"/>
          </w:tcPr>
          <w:p w14:paraId="00D4E0BF" w14:textId="77777777" w:rsidR="00B53E52" w:rsidRDefault="00881B4D">
            <w:pPr>
              <w:jc w:val="center"/>
              <w:rPr>
                <w:rFonts w:ascii="Times New Roman" w:hAnsi="Times New Roman"/>
                <w:sz w:val="18"/>
                <w:szCs w:val="18"/>
              </w:rPr>
            </w:pPr>
            <w:r>
              <w:rPr>
                <w:rFonts w:ascii="Times New Roman" w:hAnsi="Times New Roman"/>
                <w:sz w:val="18"/>
                <w:szCs w:val="18"/>
              </w:rPr>
              <w:t>100</w:t>
            </w:r>
          </w:p>
        </w:tc>
        <w:tc>
          <w:tcPr>
            <w:tcW w:w="7379" w:type="dxa"/>
            <w:gridSpan w:val="2"/>
          </w:tcPr>
          <w:p w14:paraId="01BEA4DB" w14:textId="57EB2E74"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10. </w:t>
            </w:r>
            <w:r>
              <w:rPr>
                <w:rFonts w:ascii="Times New Roman" w:hAnsi="Times New Roman"/>
                <w:b/>
                <w:sz w:val="18"/>
                <w:szCs w:val="18"/>
              </w:rPr>
              <w:t>Säkerställda obligationer med extremt hög kvalitet på nivå 1, värde i enlighet med artikel 9: inte anpassat</w:t>
            </w:r>
          </w:p>
          <w:p w14:paraId="09C71225" w14:textId="77777777" w:rsidR="00B53E52" w:rsidRDefault="00B53E52">
            <w:pPr>
              <w:spacing w:before="0" w:after="0"/>
              <w:jc w:val="left"/>
              <w:rPr>
                <w:rFonts w:ascii="Times New Roman" w:hAnsi="Times New Roman"/>
                <w:bCs/>
                <w:sz w:val="18"/>
                <w:szCs w:val="18"/>
              </w:rPr>
            </w:pPr>
          </w:p>
          <w:p w14:paraId="350FD757" w14:textId="77777777" w:rsidR="00B53E52" w:rsidRDefault="00881B4D">
            <w:pPr>
              <w:spacing w:before="0" w:after="0"/>
              <w:jc w:val="left"/>
              <w:rPr>
                <w:rFonts w:ascii="Times New Roman" w:hAnsi="Times New Roman"/>
                <w:b/>
                <w:bCs/>
                <w:sz w:val="18"/>
                <w:szCs w:val="18"/>
              </w:rPr>
            </w:pPr>
            <w:r>
              <w:rPr>
                <w:rFonts w:ascii="Times New Roman" w:hAnsi="Times New Roman"/>
                <w:sz w:val="18"/>
                <w:szCs w:val="18"/>
              </w:rPr>
              <w:t>Rapportera värde från {C 72.00; r180; c040}.</w:t>
            </w:r>
          </w:p>
          <w:p w14:paraId="3BC4F128" w14:textId="77777777" w:rsidR="00B53E52" w:rsidRDefault="00B53E52">
            <w:pPr>
              <w:spacing w:before="0" w:after="0"/>
              <w:jc w:val="left"/>
              <w:rPr>
                <w:rFonts w:ascii="Times New Roman" w:hAnsi="Times New Roman"/>
                <w:bCs/>
                <w:sz w:val="18"/>
                <w:szCs w:val="18"/>
              </w:rPr>
            </w:pPr>
          </w:p>
          <w:p w14:paraId="0D645005" w14:textId="77777777" w:rsidR="00B53E52" w:rsidRDefault="00B53E52">
            <w:pPr>
              <w:spacing w:before="0" w:after="0"/>
              <w:jc w:val="left"/>
              <w:rPr>
                <w:rFonts w:ascii="Times New Roman" w:hAnsi="Times New Roman"/>
                <w:b/>
                <w:bCs/>
                <w:sz w:val="18"/>
                <w:szCs w:val="18"/>
              </w:rPr>
            </w:pPr>
          </w:p>
        </w:tc>
      </w:tr>
      <w:tr w:rsidR="00B53E52" w14:paraId="44814C1D" w14:textId="77777777" w:rsidTr="00454544">
        <w:tc>
          <w:tcPr>
            <w:tcW w:w="1099" w:type="dxa"/>
            <w:vAlign w:val="center"/>
          </w:tcPr>
          <w:p w14:paraId="30FC64A0" w14:textId="77777777" w:rsidR="00B53E52" w:rsidRDefault="00881B4D">
            <w:pPr>
              <w:jc w:val="center"/>
              <w:rPr>
                <w:rFonts w:ascii="Times New Roman" w:hAnsi="Times New Roman"/>
                <w:sz w:val="18"/>
                <w:szCs w:val="18"/>
              </w:rPr>
            </w:pPr>
            <w:r>
              <w:rPr>
                <w:rFonts w:ascii="Times New Roman" w:hAnsi="Times New Roman"/>
                <w:sz w:val="18"/>
                <w:szCs w:val="18"/>
              </w:rPr>
              <w:t>110</w:t>
            </w:r>
          </w:p>
        </w:tc>
        <w:tc>
          <w:tcPr>
            <w:tcW w:w="7379" w:type="dxa"/>
            <w:gridSpan w:val="2"/>
          </w:tcPr>
          <w:p w14:paraId="5DAD24AA"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11. </w:t>
            </w:r>
            <w:r>
              <w:rPr>
                <w:rFonts w:ascii="Times New Roman" w:hAnsi="Times New Roman"/>
                <w:b/>
                <w:sz w:val="18"/>
                <w:szCs w:val="18"/>
              </w:rPr>
              <w:t>Säkerhet på nivå 1 i form av säkerställda obligationer med extremt hög kvalitet, 30 dagars utflöden</w:t>
            </w:r>
          </w:p>
          <w:p w14:paraId="56648617" w14:textId="77777777" w:rsidR="00B53E52" w:rsidRDefault="00B53E52">
            <w:pPr>
              <w:spacing w:before="0" w:after="0"/>
              <w:ind w:left="56"/>
              <w:rPr>
                <w:rFonts w:ascii="Times New Roman" w:hAnsi="Times New Roman"/>
                <w:bCs/>
                <w:sz w:val="18"/>
                <w:szCs w:val="18"/>
              </w:rPr>
            </w:pPr>
          </w:p>
          <w:p w14:paraId="6979159E" w14:textId="7461FD5E" w:rsidR="00B53E52" w:rsidRDefault="00881B4D">
            <w:pPr>
              <w:spacing w:before="0" w:after="0"/>
              <w:ind w:left="56"/>
              <w:rPr>
                <w:rFonts w:ascii="Times New Roman" w:hAnsi="Times New Roman"/>
                <w:sz w:val="18"/>
                <w:szCs w:val="18"/>
              </w:rPr>
            </w:pPr>
            <w:r>
              <w:rPr>
                <w:rFonts w:ascii="Times New Roman" w:hAnsi="Times New Roman"/>
                <w:bCs/>
                <w:sz w:val="18"/>
                <w:szCs w:val="18"/>
              </w:rPr>
              <w:t xml:space="preserve">Rapportera utflöden från </w:t>
            </w:r>
            <w:r>
              <w:rPr>
                <w:rFonts w:ascii="Times New Roman" w:hAnsi="Times New Roman"/>
                <w:sz w:val="18"/>
                <w:szCs w:val="18"/>
              </w:rPr>
              <w:t>säkerställda obligationer med extremt hög kvalitet på nivå 1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p w14:paraId="653F3280" w14:textId="77777777" w:rsidR="00B53E52" w:rsidRDefault="00B53E52">
            <w:pPr>
              <w:spacing w:before="0" w:after="0"/>
              <w:ind w:left="56"/>
              <w:rPr>
                <w:rFonts w:ascii="Times New Roman" w:hAnsi="Times New Roman"/>
                <w:sz w:val="18"/>
                <w:szCs w:val="18"/>
              </w:rPr>
            </w:pPr>
          </w:p>
        </w:tc>
      </w:tr>
      <w:tr w:rsidR="00B53E52" w14:paraId="417B5B5D" w14:textId="77777777" w:rsidTr="00454544">
        <w:tc>
          <w:tcPr>
            <w:tcW w:w="1099" w:type="dxa"/>
            <w:shd w:val="clear" w:color="auto" w:fill="FFFFFF"/>
            <w:vAlign w:val="center"/>
          </w:tcPr>
          <w:p w14:paraId="2F51D8CA" w14:textId="77777777" w:rsidR="00B53E52" w:rsidRDefault="00881B4D">
            <w:pPr>
              <w:jc w:val="center"/>
              <w:rPr>
                <w:rFonts w:ascii="Times New Roman" w:hAnsi="Times New Roman"/>
                <w:sz w:val="18"/>
                <w:szCs w:val="18"/>
              </w:rPr>
            </w:pPr>
            <w:r>
              <w:rPr>
                <w:rFonts w:ascii="Times New Roman" w:hAnsi="Times New Roman"/>
                <w:sz w:val="18"/>
                <w:szCs w:val="18"/>
              </w:rPr>
              <w:t>120</w:t>
            </w:r>
          </w:p>
        </w:tc>
        <w:tc>
          <w:tcPr>
            <w:tcW w:w="7379" w:type="dxa"/>
            <w:gridSpan w:val="2"/>
            <w:shd w:val="clear" w:color="auto" w:fill="FFFFFF"/>
          </w:tcPr>
          <w:p w14:paraId="71F69891" w14:textId="77777777"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12. </w:t>
            </w:r>
            <w:r>
              <w:rPr>
                <w:rFonts w:ascii="Times New Roman" w:hAnsi="Times New Roman"/>
                <w:b/>
                <w:sz w:val="18"/>
                <w:szCs w:val="18"/>
              </w:rPr>
              <w:t>Säkerhet på nivå 1 i form av säkerställda obligationer med extremt hög kvalitet, 30 dagars inflöden</w:t>
            </w:r>
          </w:p>
          <w:p w14:paraId="1C47F50E" w14:textId="77777777" w:rsidR="00B53E52" w:rsidRDefault="00B53E52">
            <w:pPr>
              <w:spacing w:before="0" w:after="0"/>
              <w:ind w:left="56"/>
              <w:rPr>
                <w:rFonts w:ascii="Times New Roman" w:hAnsi="Times New Roman"/>
                <w:sz w:val="18"/>
                <w:szCs w:val="18"/>
              </w:rPr>
            </w:pPr>
          </w:p>
          <w:p w14:paraId="0F90CFAA" w14:textId="6E41E832" w:rsidR="00B53E52" w:rsidRDefault="00881B4D">
            <w:pPr>
              <w:ind w:left="56"/>
              <w:rPr>
                <w:rFonts w:ascii="Times New Roman" w:hAnsi="Times New Roman"/>
                <w:sz w:val="18"/>
                <w:szCs w:val="18"/>
              </w:rPr>
            </w:pPr>
            <w:r>
              <w:rPr>
                <w:rFonts w:ascii="Times New Roman" w:hAnsi="Times New Roman"/>
                <w:bCs/>
                <w:sz w:val="18"/>
                <w:szCs w:val="18"/>
              </w:rPr>
              <w:t xml:space="preserve">Rapportera inflöden från </w:t>
            </w:r>
            <w:r>
              <w:rPr>
                <w:rFonts w:ascii="Times New Roman" w:hAnsi="Times New Roman"/>
                <w:sz w:val="18"/>
                <w:szCs w:val="18"/>
              </w:rPr>
              <w:t>säkerställda obligationer med extremt hög kvalitet på nivå 1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53E52" w14:paraId="6832DDC9" w14:textId="77777777" w:rsidTr="00454544">
        <w:tc>
          <w:tcPr>
            <w:tcW w:w="1099" w:type="dxa"/>
            <w:shd w:val="clear" w:color="auto" w:fill="FFFFFF"/>
            <w:vAlign w:val="center"/>
          </w:tcPr>
          <w:p w14:paraId="346CD7E0" w14:textId="7175B953" w:rsidR="00B53E52" w:rsidRDefault="00881B4D">
            <w:pPr>
              <w:jc w:val="center"/>
              <w:rPr>
                <w:rFonts w:ascii="Times New Roman" w:hAnsi="Times New Roman"/>
                <w:sz w:val="18"/>
                <w:szCs w:val="18"/>
              </w:rPr>
            </w:pPr>
            <w:r>
              <w:rPr>
                <w:rFonts w:ascii="Times New Roman" w:hAnsi="Times New Roman"/>
                <w:sz w:val="18"/>
                <w:szCs w:val="18"/>
              </w:rPr>
              <w:t>131</w:t>
            </w:r>
          </w:p>
        </w:tc>
        <w:tc>
          <w:tcPr>
            <w:tcW w:w="7379" w:type="dxa"/>
            <w:gridSpan w:val="2"/>
            <w:shd w:val="clear" w:color="auto" w:fill="FFFFFF"/>
          </w:tcPr>
          <w:p w14:paraId="4EA28517" w14:textId="7F4E2A8F"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13.</w:t>
            </w:r>
            <w:r>
              <w:rPr>
                <w:rFonts w:ascii="Times New Roman" w:hAnsi="Times New Roman"/>
                <w:bCs/>
                <w:sz w:val="18"/>
                <w:szCs w:val="18"/>
              </w:rPr>
              <w:t xml:space="preserve"> </w:t>
            </w:r>
            <w:r>
              <w:rPr>
                <w:rFonts w:ascii="Times New Roman" w:hAnsi="Times New Roman"/>
                <w:b/>
                <w:sz w:val="18"/>
                <w:szCs w:val="18"/>
              </w:rPr>
              <w:t>Säkerställda obligationer med extremt hög kvalitet på nivå 1, ’anpassat belopp’</w:t>
            </w:r>
          </w:p>
          <w:p w14:paraId="4BD89F98" w14:textId="77777777" w:rsidR="00B53E52" w:rsidRDefault="00B53E52">
            <w:pPr>
              <w:spacing w:before="0" w:after="0"/>
              <w:jc w:val="left"/>
              <w:rPr>
                <w:rFonts w:ascii="Times New Roman" w:hAnsi="Times New Roman"/>
                <w:bCs/>
                <w:sz w:val="18"/>
                <w:szCs w:val="18"/>
              </w:rPr>
            </w:pPr>
          </w:p>
          <w:p w14:paraId="506F54B2" w14:textId="1D2D2BB8" w:rsidR="00B53E52" w:rsidRDefault="00881B4D">
            <w:pPr>
              <w:spacing w:before="0" w:after="0"/>
              <w:jc w:val="left"/>
              <w:rPr>
                <w:rFonts w:ascii="Times New Roman" w:hAnsi="Times New Roman"/>
                <w:sz w:val="18"/>
                <w:szCs w:val="18"/>
              </w:rPr>
            </w:pPr>
            <w:r>
              <w:rPr>
                <w:rFonts w:ascii="Times New Roman" w:hAnsi="Times New Roman"/>
                <w:bCs/>
                <w:sz w:val="18"/>
                <w:szCs w:val="18"/>
              </w:rPr>
              <w:t>Detta hänvisas till i led b i bilaga I.3</w:t>
            </w:r>
          </w:p>
          <w:p w14:paraId="5A111FA2" w14:textId="77777777" w:rsidR="00B53E52" w:rsidRDefault="00B53E52">
            <w:pPr>
              <w:spacing w:before="0" w:after="0"/>
              <w:jc w:val="left"/>
              <w:rPr>
                <w:rFonts w:ascii="Times New Roman" w:hAnsi="Times New Roman"/>
                <w:sz w:val="18"/>
                <w:szCs w:val="18"/>
              </w:rPr>
            </w:pPr>
          </w:p>
          <w:p w14:paraId="5DF76410" w14:textId="77777777" w:rsidR="00B53E52" w:rsidRDefault="00881B4D">
            <w:pPr>
              <w:spacing w:before="0" w:after="0"/>
              <w:ind w:left="56"/>
              <w:rPr>
                <w:rFonts w:ascii="Times New Roman" w:hAnsi="Times New Roman"/>
                <w:sz w:val="18"/>
                <w:szCs w:val="18"/>
              </w:rPr>
            </w:pPr>
            <w:r>
              <w:rPr>
                <w:rFonts w:ascii="Times New Roman" w:hAnsi="Times New Roman"/>
                <w:sz w:val="18"/>
                <w:szCs w:val="18"/>
              </w:rPr>
              <w:t>Rapportera det anpassade tillgångsbeloppet för nivå 1 i form av säkerställda obligationer före tillämpning av tak.</w:t>
            </w:r>
          </w:p>
          <w:p w14:paraId="76C6AE53" w14:textId="77777777" w:rsidR="00B53E52" w:rsidRDefault="00B53E52">
            <w:pPr>
              <w:spacing w:before="0" w:after="0"/>
              <w:ind w:left="56"/>
              <w:rPr>
                <w:rFonts w:ascii="Times New Roman" w:hAnsi="Times New Roman"/>
                <w:sz w:val="18"/>
                <w:szCs w:val="18"/>
              </w:rPr>
            </w:pPr>
          </w:p>
          <w:p w14:paraId="3F1A914D" w14:textId="4C53AC66" w:rsidR="00B53E52" w:rsidRDefault="00881B4D">
            <w:pPr>
              <w:spacing w:before="0" w:after="0"/>
              <w:jc w:val="left"/>
              <w:rPr>
                <w:rFonts w:ascii="Times New Roman" w:hAnsi="Times New Roman"/>
                <w:b/>
                <w:sz w:val="18"/>
                <w:szCs w:val="18"/>
              </w:rPr>
            </w:pPr>
            <w:r>
              <w:rPr>
                <w:rFonts w:ascii="Times New Roman" w:hAnsi="Times New Roman"/>
                <w:sz w:val="18"/>
                <w:szCs w:val="18"/>
              </w:rPr>
              <w:t>I det anpassade</w:t>
            </w:r>
            <w:r>
              <w:rPr>
                <w:rFonts w:ascii="Times New Roman" w:hAnsi="Times New Roman"/>
                <w:bCs/>
                <w:sz w:val="18"/>
                <w:szCs w:val="18"/>
              </w:rPr>
              <w:t xml:space="preserve"> beloppet </w:t>
            </w:r>
            <w:r>
              <w:rPr>
                <w:rFonts w:ascii="Times New Roman" w:hAnsi="Times New Roman"/>
                <w:sz w:val="18"/>
                <w:szCs w:val="18"/>
              </w:rPr>
              <w:t xml:space="preserve">beaktas </w:t>
            </w:r>
            <w:r>
              <w:rPr>
                <w:rFonts w:ascii="Times New Roman" w:hAnsi="Times New Roman"/>
                <w:bCs/>
                <w:sz w:val="18"/>
                <w:szCs w:val="18"/>
              </w:rPr>
              <w:t xml:space="preserve">avvecklingen av transaktioner avseende finansiering mot säkerhet, utlåning mot säkerhet eller likviditetsswappar där säkerhet ställts som löper ut inom 30 kalenderdagar från referensdatumet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79450738" w14:textId="77777777" w:rsidR="00B53E52" w:rsidRDefault="00B53E52">
            <w:pPr>
              <w:spacing w:before="0" w:after="0"/>
              <w:jc w:val="left"/>
              <w:rPr>
                <w:rFonts w:ascii="Times New Roman" w:hAnsi="Times New Roman"/>
                <w:b/>
                <w:sz w:val="18"/>
                <w:szCs w:val="18"/>
              </w:rPr>
            </w:pPr>
          </w:p>
        </w:tc>
      </w:tr>
      <w:tr w:rsidR="00B53E52" w14:paraId="34F79033" w14:textId="77777777" w:rsidTr="00454544">
        <w:tc>
          <w:tcPr>
            <w:tcW w:w="1099" w:type="dxa"/>
            <w:shd w:val="clear" w:color="auto" w:fill="FFFFFF"/>
            <w:vAlign w:val="center"/>
          </w:tcPr>
          <w:p w14:paraId="7B312711" w14:textId="77777777" w:rsidR="00B53E52" w:rsidRDefault="00881B4D">
            <w:pPr>
              <w:jc w:val="center"/>
              <w:rPr>
                <w:rFonts w:ascii="Times New Roman" w:hAnsi="Times New Roman"/>
                <w:sz w:val="18"/>
                <w:szCs w:val="18"/>
              </w:rPr>
            </w:pPr>
            <w:r>
              <w:rPr>
                <w:rFonts w:ascii="Times New Roman" w:hAnsi="Times New Roman"/>
                <w:sz w:val="18"/>
                <w:szCs w:val="18"/>
              </w:rPr>
              <w:t>160</w:t>
            </w:r>
          </w:p>
        </w:tc>
        <w:tc>
          <w:tcPr>
            <w:tcW w:w="7379" w:type="dxa"/>
            <w:gridSpan w:val="2"/>
            <w:shd w:val="clear" w:color="auto" w:fill="FFFFFF"/>
          </w:tcPr>
          <w:p w14:paraId="27B4A998" w14:textId="410999A6"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14. </w:t>
            </w:r>
            <w:r>
              <w:rPr>
                <w:rFonts w:ascii="Times New Roman" w:hAnsi="Times New Roman"/>
                <w:b/>
                <w:sz w:val="18"/>
                <w:szCs w:val="18"/>
              </w:rPr>
              <w:t>Värde på nivå 2A i enlighet med artikel 9: inte anpassat</w:t>
            </w:r>
          </w:p>
          <w:p w14:paraId="58DAEDC8" w14:textId="77777777" w:rsidR="00B53E52" w:rsidRDefault="00B53E52">
            <w:pPr>
              <w:spacing w:before="0" w:after="0"/>
              <w:jc w:val="left"/>
              <w:rPr>
                <w:rFonts w:ascii="Times New Roman" w:hAnsi="Times New Roman"/>
                <w:bCs/>
                <w:sz w:val="18"/>
                <w:szCs w:val="18"/>
              </w:rPr>
            </w:pPr>
          </w:p>
          <w:p w14:paraId="61E0E905"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Rapportera värde från {C 72.00; r230; c040}.</w:t>
            </w:r>
          </w:p>
          <w:p w14:paraId="0C585D14" w14:textId="77777777" w:rsidR="00B53E52" w:rsidRDefault="00B53E52">
            <w:pPr>
              <w:spacing w:before="0" w:after="0"/>
              <w:jc w:val="left"/>
              <w:rPr>
                <w:rFonts w:ascii="Times New Roman" w:hAnsi="Times New Roman"/>
                <w:bCs/>
                <w:sz w:val="18"/>
                <w:szCs w:val="18"/>
              </w:rPr>
            </w:pPr>
          </w:p>
        </w:tc>
      </w:tr>
      <w:tr w:rsidR="00B53E52" w14:paraId="5F5F67F7" w14:textId="77777777" w:rsidTr="00454544">
        <w:tc>
          <w:tcPr>
            <w:tcW w:w="1099" w:type="dxa"/>
            <w:shd w:val="clear" w:color="auto" w:fill="FFFFFF"/>
            <w:vAlign w:val="center"/>
          </w:tcPr>
          <w:p w14:paraId="1863B664" w14:textId="77777777" w:rsidR="00B53E52" w:rsidRDefault="00881B4D">
            <w:pPr>
              <w:jc w:val="center"/>
              <w:rPr>
                <w:rFonts w:ascii="Times New Roman" w:hAnsi="Times New Roman"/>
                <w:sz w:val="18"/>
                <w:szCs w:val="18"/>
              </w:rPr>
            </w:pPr>
            <w:r>
              <w:rPr>
                <w:rFonts w:ascii="Times New Roman" w:hAnsi="Times New Roman"/>
                <w:sz w:val="18"/>
                <w:szCs w:val="18"/>
              </w:rPr>
              <w:t>170</w:t>
            </w:r>
          </w:p>
        </w:tc>
        <w:tc>
          <w:tcPr>
            <w:tcW w:w="7379" w:type="dxa"/>
            <w:gridSpan w:val="2"/>
            <w:shd w:val="clear" w:color="auto" w:fill="FFFFFF"/>
          </w:tcPr>
          <w:p w14:paraId="4458E734" w14:textId="13A7F2D2"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15. </w:t>
            </w:r>
            <w:r>
              <w:rPr>
                <w:rFonts w:ascii="Times New Roman" w:hAnsi="Times New Roman"/>
                <w:b/>
                <w:sz w:val="18"/>
                <w:szCs w:val="18"/>
              </w:rPr>
              <w:t>Säkerhet på nivå 2A, 30 dagars utflöden</w:t>
            </w:r>
          </w:p>
          <w:p w14:paraId="21AA9DAB" w14:textId="77777777" w:rsidR="00B53E52" w:rsidRDefault="00B53E52">
            <w:pPr>
              <w:spacing w:before="0" w:after="0"/>
              <w:ind w:left="56"/>
              <w:rPr>
                <w:rFonts w:ascii="Times New Roman" w:hAnsi="Times New Roman"/>
                <w:bCs/>
                <w:sz w:val="18"/>
                <w:szCs w:val="18"/>
              </w:rPr>
            </w:pPr>
          </w:p>
          <w:p w14:paraId="296F728D" w14:textId="285851EB"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utflöden</w:t>
            </w:r>
            <w:r>
              <w:rPr>
                <w:rFonts w:ascii="Times New Roman" w:hAnsi="Times New Roman"/>
                <w:sz w:val="18"/>
                <w:szCs w:val="18"/>
              </w:rPr>
              <w:t xml:space="preserve"> från </w:t>
            </w:r>
            <w:r>
              <w:rPr>
                <w:rFonts w:ascii="Times New Roman" w:hAnsi="Times New Roman"/>
                <w:bCs/>
                <w:sz w:val="18"/>
                <w:szCs w:val="18"/>
              </w:rPr>
              <w:t>likvida</w:t>
            </w:r>
            <w:r>
              <w:rPr>
                <w:rFonts w:ascii="Times New Roman" w:hAnsi="Times New Roman"/>
                <w:sz w:val="18"/>
                <w:szCs w:val="18"/>
              </w:rPr>
              <w:t xml:space="preserve"> värdepapper</w:t>
            </w:r>
            <w:r>
              <w:rPr>
                <w:rFonts w:ascii="Times New Roman" w:hAnsi="Times New Roman"/>
                <w:bCs/>
                <w:sz w:val="18"/>
                <w:szCs w:val="18"/>
              </w:rPr>
              <w:t xml:space="preserve"> på nivå 2A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338A655D" w14:textId="77777777" w:rsidR="00B53E52" w:rsidRDefault="00B53E52">
            <w:pPr>
              <w:spacing w:before="0" w:after="0"/>
              <w:jc w:val="left"/>
              <w:rPr>
                <w:rFonts w:ascii="Times New Roman" w:hAnsi="Times New Roman"/>
                <w:bCs/>
                <w:sz w:val="18"/>
                <w:szCs w:val="18"/>
              </w:rPr>
            </w:pPr>
          </w:p>
        </w:tc>
      </w:tr>
      <w:tr w:rsidR="00B53E52" w14:paraId="115D6AAE" w14:textId="77777777" w:rsidTr="00454544">
        <w:tc>
          <w:tcPr>
            <w:tcW w:w="1099" w:type="dxa"/>
            <w:shd w:val="clear" w:color="auto" w:fill="FFFFFF"/>
            <w:vAlign w:val="center"/>
          </w:tcPr>
          <w:p w14:paraId="6A245DFF" w14:textId="77777777" w:rsidR="00B53E52" w:rsidRDefault="00881B4D">
            <w:pPr>
              <w:jc w:val="center"/>
              <w:rPr>
                <w:rFonts w:ascii="Times New Roman" w:hAnsi="Times New Roman"/>
                <w:sz w:val="18"/>
                <w:szCs w:val="18"/>
              </w:rPr>
            </w:pPr>
            <w:r>
              <w:rPr>
                <w:rFonts w:ascii="Times New Roman" w:hAnsi="Times New Roman"/>
                <w:sz w:val="18"/>
                <w:szCs w:val="18"/>
              </w:rPr>
              <w:t>180</w:t>
            </w:r>
          </w:p>
        </w:tc>
        <w:tc>
          <w:tcPr>
            <w:tcW w:w="7379" w:type="dxa"/>
            <w:gridSpan w:val="2"/>
            <w:shd w:val="clear" w:color="auto" w:fill="FFFFFF"/>
          </w:tcPr>
          <w:p w14:paraId="1036F5BA" w14:textId="68B22FC6"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16. </w:t>
            </w:r>
            <w:r>
              <w:rPr>
                <w:rFonts w:ascii="Times New Roman" w:hAnsi="Times New Roman"/>
                <w:b/>
                <w:sz w:val="18"/>
                <w:szCs w:val="18"/>
              </w:rPr>
              <w:t>Säkerhet på nivå 2A, 30 dagars inflöden</w:t>
            </w:r>
          </w:p>
          <w:p w14:paraId="277D9E3D" w14:textId="77777777" w:rsidR="00B53E52" w:rsidRDefault="00B53E52">
            <w:pPr>
              <w:spacing w:before="0" w:after="0"/>
              <w:ind w:left="56"/>
              <w:rPr>
                <w:rFonts w:ascii="Times New Roman" w:hAnsi="Times New Roman"/>
                <w:bCs/>
                <w:sz w:val="18"/>
                <w:szCs w:val="18"/>
              </w:rPr>
            </w:pPr>
          </w:p>
          <w:p w14:paraId="192C5072" w14:textId="5F4B6B54"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inflöden</w:t>
            </w:r>
            <w:r>
              <w:rPr>
                <w:rFonts w:ascii="Times New Roman" w:hAnsi="Times New Roman"/>
                <w:sz w:val="18"/>
                <w:szCs w:val="18"/>
              </w:rPr>
              <w:t xml:space="preserve"> från </w:t>
            </w:r>
            <w:r>
              <w:rPr>
                <w:rFonts w:ascii="Times New Roman" w:hAnsi="Times New Roman"/>
                <w:bCs/>
                <w:sz w:val="18"/>
                <w:szCs w:val="18"/>
              </w:rPr>
              <w:t>likvida</w:t>
            </w:r>
            <w:r>
              <w:rPr>
                <w:rFonts w:ascii="Times New Roman" w:hAnsi="Times New Roman"/>
                <w:sz w:val="18"/>
                <w:szCs w:val="18"/>
              </w:rPr>
              <w:t xml:space="preserve"> värdepapper</w:t>
            </w:r>
            <w:r>
              <w:rPr>
                <w:rFonts w:ascii="Times New Roman" w:hAnsi="Times New Roman"/>
                <w:bCs/>
                <w:sz w:val="18"/>
                <w:szCs w:val="18"/>
              </w:rPr>
              <w:t xml:space="preserve"> på nivå 2A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5416E76D" w14:textId="77777777" w:rsidR="00B53E52" w:rsidRDefault="00B53E52">
            <w:pPr>
              <w:spacing w:before="0" w:after="0"/>
              <w:ind w:left="56"/>
              <w:rPr>
                <w:rFonts w:ascii="Times New Roman" w:hAnsi="Times New Roman"/>
                <w:bCs/>
                <w:sz w:val="18"/>
                <w:szCs w:val="18"/>
              </w:rPr>
            </w:pPr>
          </w:p>
          <w:p w14:paraId="0DB91B6A" w14:textId="77777777" w:rsidR="00B53E52" w:rsidRDefault="00B53E52">
            <w:pPr>
              <w:spacing w:before="0" w:after="0"/>
              <w:jc w:val="left"/>
              <w:rPr>
                <w:rFonts w:ascii="Times New Roman" w:hAnsi="Times New Roman"/>
                <w:bCs/>
                <w:sz w:val="18"/>
                <w:szCs w:val="18"/>
              </w:rPr>
            </w:pPr>
          </w:p>
        </w:tc>
      </w:tr>
      <w:tr w:rsidR="00B53E52" w14:paraId="5FAB56AA" w14:textId="77777777" w:rsidTr="00454544">
        <w:tc>
          <w:tcPr>
            <w:tcW w:w="1099" w:type="dxa"/>
            <w:shd w:val="clear" w:color="auto" w:fill="FFFFFF"/>
            <w:vAlign w:val="center"/>
          </w:tcPr>
          <w:p w14:paraId="47D25F64" w14:textId="6B614FE0" w:rsidR="00B53E52" w:rsidRDefault="00881B4D">
            <w:pPr>
              <w:jc w:val="center"/>
              <w:rPr>
                <w:rFonts w:ascii="Times New Roman" w:hAnsi="Times New Roman"/>
                <w:sz w:val="18"/>
                <w:szCs w:val="18"/>
              </w:rPr>
            </w:pPr>
            <w:r>
              <w:rPr>
                <w:rFonts w:ascii="Times New Roman" w:hAnsi="Times New Roman"/>
                <w:sz w:val="18"/>
                <w:szCs w:val="18"/>
              </w:rPr>
              <w:t>191</w:t>
            </w:r>
          </w:p>
        </w:tc>
        <w:tc>
          <w:tcPr>
            <w:tcW w:w="7379" w:type="dxa"/>
            <w:gridSpan w:val="2"/>
            <w:shd w:val="clear" w:color="auto" w:fill="FFFFFF"/>
          </w:tcPr>
          <w:p w14:paraId="6CA2526C" w14:textId="5CE5FB05"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17. </w:t>
            </w:r>
            <w:r>
              <w:rPr>
                <w:rFonts w:ascii="Times New Roman" w:hAnsi="Times New Roman"/>
                <w:b/>
                <w:sz w:val="18"/>
                <w:szCs w:val="18"/>
              </w:rPr>
              <w:t>Tillgång på nivå 2A, ’anpassat belopp’</w:t>
            </w:r>
          </w:p>
          <w:p w14:paraId="2A40E3EF" w14:textId="77777777" w:rsidR="00B53E52" w:rsidRDefault="00B53E52">
            <w:pPr>
              <w:spacing w:before="0" w:after="0"/>
              <w:jc w:val="left"/>
              <w:rPr>
                <w:rFonts w:ascii="Times New Roman" w:hAnsi="Times New Roman"/>
                <w:bCs/>
                <w:sz w:val="18"/>
                <w:szCs w:val="18"/>
              </w:rPr>
            </w:pPr>
          </w:p>
          <w:p w14:paraId="1675147B" w14:textId="74C19A49" w:rsidR="00B53E52" w:rsidRDefault="00881B4D">
            <w:pPr>
              <w:spacing w:before="0" w:after="0"/>
              <w:jc w:val="left"/>
              <w:rPr>
                <w:rFonts w:ascii="Times New Roman" w:hAnsi="Times New Roman"/>
                <w:bCs/>
                <w:sz w:val="18"/>
                <w:szCs w:val="18"/>
              </w:rPr>
            </w:pPr>
            <w:r>
              <w:rPr>
                <w:rFonts w:ascii="Times New Roman" w:hAnsi="Times New Roman"/>
                <w:bCs/>
                <w:sz w:val="18"/>
                <w:szCs w:val="18"/>
              </w:rPr>
              <w:t>Detta hänvisas till i led c i bilaga I.3</w:t>
            </w:r>
          </w:p>
          <w:p w14:paraId="249F5F31" w14:textId="77777777" w:rsidR="00B53E52" w:rsidRDefault="00B53E52">
            <w:pPr>
              <w:spacing w:before="0" w:after="0"/>
              <w:jc w:val="left"/>
              <w:rPr>
                <w:rFonts w:ascii="Times New Roman" w:hAnsi="Times New Roman"/>
                <w:sz w:val="18"/>
                <w:szCs w:val="18"/>
              </w:rPr>
            </w:pPr>
          </w:p>
          <w:p w14:paraId="1113B099" w14:textId="77777777" w:rsidR="00B53E52" w:rsidRDefault="00881B4D">
            <w:pPr>
              <w:spacing w:before="0" w:after="0"/>
              <w:ind w:left="56"/>
              <w:rPr>
                <w:rFonts w:ascii="Times New Roman" w:hAnsi="Times New Roman"/>
                <w:sz w:val="18"/>
                <w:szCs w:val="18"/>
              </w:rPr>
            </w:pPr>
            <w:r>
              <w:rPr>
                <w:rFonts w:ascii="Times New Roman" w:hAnsi="Times New Roman"/>
                <w:sz w:val="18"/>
                <w:szCs w:val="18"/>
              </w:rPr>
              <w:t>Rapportera det anpassade tillgångsbeloppet för nivå 2A före tillämpning av tak.</w:t>
            </w:r>
          </w:p>
          <w:p w14:paraId="3B6A903C" w14:textId="77777777" w:rsidR="00B53E52" w:rsidRDefault="00B53E52">
            <w:pPr>
              <w:spacing w:before="0" w:after="0"/>
              <w:ind w:left="56"/>
              <w:rPr>
                <w:rFonts w:ascii="Times New Roman" w:hAnsi="Times New Roman"/>
                <w:sz w:val="18"/>
                <w:szCs w:val="18"/>
              </w:rPr>
            </w:pPr>
          </w:p>
          <w:p w14:paraId="022C1F8C" w14:textId="0F4246D4" w:rsidR="00B53E52" w:rsidRDefault="00881B4D">
            <w:pPr>
              <w:spacing w:before="0" w:after="0"/>
              <w:jc w:val="left"/>
              <w:rPr>
                <w:rFonts w:ascii="Times New Roman" w:hAnsi="Times New Roman"/>
                <w:b/>
                <w:sz w:val="18"/>
                <w:szCs w:val="18"/>
              </w:rPr>
            </w:pPr>
            <w:r>
              <w:rPr>
                <w:rFonts w:ascii="Times New Roman" w:hAnsi="Times New Roman"/>
                <w:sz w:val="18"/>
                <w:szCs w:val="18"/>
              </w:rPr>
              <w:t>I det anpassade</w:t>
            </w:r>
            <w:r>
              <w:rPr>
                <w:rFonts w:ascii="Times New Roman" w:hAnsi="Times New Roman"/>
                <w:bCs/>
                <w:sz w:val="18"/>
                <w:szCs w:val="18"/>
              </w:rPr>
              <w:t xml:space="preserve"> beloppet </w:t>
            </w:r>
            <w:r>
              <w:rPr>
                <w:rFonts w:ascii="Times New Roman" w:hAnsi="Times New Roman"/>
                <w:sz w:val="18"/>
                <w:szCs w:val="18"/>
              </w:rPr>
              <w:t xml:space="preserve">beaktas </w:t>
            </w:r>
            <w:r>
              <w:rPr>
                <w:rFonts w:ascii="Times New Roman" w:hAnsi="Times New Roman"/>
                <w:bCs/>
                <w:sz w:val="18"/>
                <w:szCs w:val="18"/>
              </w:rPr>
              <w:t xml:space="preserve">avvecklingen av transaktioner avseende finansiering mot säkerhet, utlåning mot säkerhet eller likviditetsswappar där säkerhet ställts som löper ut inom 30 kalenderdagar från beräkningsdatumet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71C2F7DA" w14:textId="77777777" w:rsidR="00B53E52" w:rsidRDefault="00B53E52">
            <w:pPr>
              <w:spacing w:before="0" w:after="0"/>
              <w:jc w:val="left"/>
              <w:rPr>
                <w:rFonts w:ascii="Times New Roman" w:hAnsi="Times New Roman"/>
                <w:b/>
                <w:sz w:val="18"/>
                <w:szCs w:val="18"/>
              </w:rPr>
            </w:pPr>
          </w:p>
        </w:tc>
      </w:tr>
      <w:tr w:rsidR="00B53E52" w14:paraId="50614359" w14:textId="77777777" w:rsidTr="00454544">
        <w:tc>
          <w:tcPr>
            <w:tcW w:w="1099" w:type="dxa"/>
            <w:shd w:val="clear" w:color="auto" w:fill="FFFFFF"/>
            <w:vAlign w:val="center"/>
          </w:tcPr>
          <w:p w14:paraId="4E2C147D" w14:textId="77777777" w:rsidR="00B53E52" w:rsidRDefault="00881B4D">
            <w:pPr>
              <w:jc w:val="center"/>
              <w:rPr>
                <w:rFonts w:ascii="Times New Roman" w:hAnsi="Times New Roman"/>
                <w:sz w:val="18"/>
                <w:szCs w:val="18"/>
              </w:rPr>
            </w:pPr>
            <w:r>
              <w:rPr>
                <w:rFonts w:ascii="Times New Roman" w:hAnsi="Times New Roman"/>
                <w:sz w:val="18"/>
                <w:szCs w:val="18"/>
              </w:rPr>
              <w:t>220</w:t>
            </w:r>
          </w:p>
        </w:tc>
        <w:tc>
          <w:tcPr>
            <w:tcW w:w="7379" w:type="dxa"/>
            <w:gridSpan w:val="2"/>
            <w:shd w:val="clear" w:color="auto" w:fill="FFFFFF"/>
          </w:tcPr>
          <w:p w14:paraId="0C1AD2A9" w14:textId="7CA3EFA1"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18. </w:t>
            </w:r>
            <w:r>
              <w:rPr>
                <w:rFonts w:ascii="Times New Roman" w:hAnsi="Times New Roman"/>
                <w:b/>
                <w:sz w:val="18"/>
                <w:szCs w:val="18"/>
              </w:rPr>
              <w:t>Värde på nivå 2B i enlighet med artikel 9: inte anpassat</w:t>
            </w:r>
          </w:p>
          <w:p w14:paraId="7C10494D" w14:textId="77777777" w:rsidR="00B53E52" w:rsidRDefault="00B53E52">
            <w:pPr>
              <w:spacing w:before="0" w:after="0"/>
              <w:jc w:val="left"/>
              <w:rPr>
                <w:rFonts w:ascii="Times New Roman" w:hAnsi="Times New Roman"/>
                <w:b/>
                <w:bCs/>
                <w:sz w:val="18"/>
                <w:szCs w:val="18"/>
              </w:rPr>
            </w:pPr>
          </w:p>
          <w:p w14:paraId="17D8F9C0"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Rapportera värde från {C 72.00; r310; c040}.</w:t>
            </w:r>
          </w:p>
          <w:p w14:paraId="79F1E814" w14:textId="77777777" w:rsidR="00B53E52" w:rsidRDefault="00B53E52">
            <w:pPr>
              <w:spacing w:before="0" w:after="0"/>
              <w:jc w:val="left"/>
              <w:rPr>
                <w:rFonts w:ascii="Times New Roman" w:hAnsi="Times New Roman"/>
                <w:bCs/>
                <w:sz w:val="18"/>
                <w:szCs w:val="18"/>
              </w:rPr>
            </w:pPr>
          </w:p>
        </w:tc>
      </w:tr>
      <w:tr w:rsidR="00B53E52" w14:paraId="5F473A78" w14:textId="77777777" w:rsidTr="00454544">
        <w:tc>
          <w:tcPr>
            <w:tcW w:w="1099" w:type="dxa"/>
            <w:shd w:val="clear" w:color="auto" w:fill="FFFFFF"/>
            <w:vAlign w:val="center"/>
          </w:tcPr>
          <w:p w14:paraId="3E617F61" w14:textId="77777777" w:rsidR="00B53E52" w:rsidRDefault="00881B4D">
            <w:pPr>
              <w:jc w:val="center"/>
              <w:rPr>
                <w:rFonts w:ascii="Times New Roman" w:hAnsi="Times New Roman"/>
                <w:sz w:val="18"/>
                <w:szCs w:val="18"/>
              </w:rPr>
            </w:pPr>
            <w:r>
              <w:rPr>
                <w:rFonts w:ascii="Times New Roman" w:hAnsi="Times New Roman"/>
                <w:sz w:val="18"/>
                <w:szCs w:val="18"/>
              </w:rPr>
              <w:t>230</w:t>
            </w:r>
          </w:p>
        </w:tc>
        <w:tc>
          <w:tcPr>
            <w:tcW w:w="7379" w:type="dxa"/>
            <w:gridSpan w:val="2"/>
            <w:shd w:val="clear" w:color="auto" w:fill="FFFFFF"/>
          </w:tcPr>
          <w:p w14:paraId="3D60821B" w14:textId="60F5EE29"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19.</w:t>
            </w:r>
            <w:r>
              <w:rPr>
                <w:rFonts w:ascii="Times New Roman" w:hAnsi="Times New Roman"/>
                <w:bCs/>
                <w:sz w:val="18"/>
                <w:szCs w:val="18"/>
              </w:rPr>
              <w:t xml:space="preserve"> </w:t>
            </w:r>
            <w:r>
              <w:rPr>
                <w:rFonts w:ascii="Times New Roman" w:hAnsi="Times New Roman"/>
                <w:b/>
                <w:sz w:val="18"/>
                <w:szCs w:val="18"/>
              </w:rPr>
              <w:t>Säkerhet på nivå 2B, 30 dagars utflöden</w:t>
            </w:r>
          </w:p>
          <w:p w14:paraId="3A6C25CB" w14:textId="77777777" w:rsidR="00B53E52" w:rsidRDefault="00B53E52">
            <w:pPr>
              <w:spacing w:before="0" w:after="0"/>
              <w:ind w:left="56"/>
              <w:rPr>
                <w:rFonts w:ascii="Times New Roman" w:hAnsi="Times New Roman"/>
                <w:bCs/>
                <w:sz w:val="18"/>
                <w:szCs w:val="18"/>
              </w:rPr>
            </w:pPr>
          </w:p>
          <w:p w14:paraId="61F2AA5F" w14:textId="382CF1AB"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utflöden</w:t>
            </w:r>
            <w:r>
              <w:rPr>
                <w:rFonts w:ascii="Times New Roman" w:hAnsi="Times New Roman"/>
                <w:sz w:val="18"/>
                <w:szCs w:val="18"/>
              </w:rPr>
              <w:t xml:space="preserve"> från </w:t>
            </w:r>
            <w:r>
              <w:rPr>
                <w:rFonts w:ascii="Times New Roman" w:hAnsi="Times New Roman"/>
                <w:bCs/>
                <w:sz w:val="18"/>
                <w:szCs w:val="18"/>
              </w:rPr>
              <w:t>likvida</w:t>
            </w:r>
            <w:r>
              <w:rPr>
                <w:rFonts w:ascii="Times New Roman" w:hAnsi="Times New Roman"/>
                <w:sz w:val="18"/>
                <w:szCs w:val="18"/>
              </w:rPr>
              <w:t xml:space="preserve"> värdepapper</w:t>
            </w:r>
            <w:r>
              <w:rPr>
                <w:rFonts w:ascii="Times New Roman" w:hAnsi="Times New Roman"/>
                <w:bCs/>
                <w:sz w:val="18"/>
                <w:szCs w:val="18"/>
              </w:rPr>
              <w:t xml:space="preserve"> på nivå 2B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357EDF3F" w14:textId="77777777" w:rsidR="00B53E52" w:rsidRDefault="00B53E52">
            <w:pPr>
              <w:spacing w:before="0" w:after="0"/>
              <w:jc w:val="left"/>
              <w:rPr>
                <w:rFonts w:ascii="Times New Roman" w:hAnsi="Times New Roman"/>
                <w:bCs/>
                <w:sz w:val="18"/>
                <w:szCs w:val="18"/>
              </w:rPr>
            </w:pPr>
          </w:p>
        </w:tc>
      </w:tr>
      <w:tr w:rsidR="00B53E52" w14:paraId="72BDD7C9" w14:textId="77777777" w:rsidTr="00454544">
        <w:tc>
          <w:tcPr>
            <w:tcW w:w="1099" w:type="dxa"/>
            <w:shd w:val="clear" w:color="auto" w:fill="FFFFFF"/>
            <w:vAlign w:val="center"/>
          </w:tcPr>
          <w:p w14:paraId="4A9AEB7B" w14:textId="77777777" w:rsidR="00B53E52" w:rsidRDefault="00881B4D">
            <w:pPr>
              <w:jc w:val="center"/>
              <w:rPr>
                <w:rFonts w:ascii="Times New Roman" w:hAnsi="Times New Roman"/>
                <w:sz w:val="18"/>
                <w:szCs w:val="18"/>
              </w:rPr>
            </w:pPr>
            <w:r>
              <w:rPr>
                <w:rFonts w:ascii="Times New Roman" w:hAnsi="Times New Roman"/>
                <w:sz w:val="18"/>
                <w:szCs w:val="18"/>
              </w:rPr>
              <w:t>240</w:t>
            </w:r>
          </w:p>
        </w:tc>
        <w:tc>
          <w:tcPr>
            <w:tcW w:w="7379" w:type="dxa"/>
            <w:gridSpan w:val="2"/>
            <w:shd w:val="clear" w:color="auto" w:fill="FFFFFF"/>
          </w:tcPr>
          <w:p w14:paraId="34489803" w14:textId="1D700F12"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20. </w:t>
            </w:r>
            <w:r>
              <w:rPr>
                <w:rFonts w:ascii="Times New Roman" w:hAnsi="Times New Roman"/>
                <w:b/>
                <w:sz w:val="18"/>
                <w:szCs w:val="18"/>
              </w:rPr>
              <w:t>Säkerhet på nivå 2B, 30 dagars inflöden</w:t>
            </w:r>
          </w:p>
          <w:p w14:paraId="5FFC8C1F" w14:textId="77777777" w:rsidR="00B53E52" w:rsidRDefault="00B53E52">
            <w:pPr>
              <w:spacing w:before="0" w:after="0"/>
              <w:ind w:left="56"/>
              <w:rPr>
                <w:rFonts w:ascii="Times New Roman" w:hAnsi="Times New Roman"/>
                <w:bCs/>
                <w:sz w:val="18"/>
                <w:szCs w:val="18"/>
              </w:rPr>
            </w:pPr>
          </w:p>
          <w:p w14:paraId="769863B7" w14:textId="45AB64CC"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inflöden</w:t>
            </w:r>
            <w:r>
              <w:rPr>
                <w:rFonts w:ascii="Times New Roman" w:hAnsi="Times New Roman"/>
                <w:sz w:val="18"/>
                <w:szCs w:val="18"/>
              </w:rPr>
              <w:t xml:space="preserve"> från </w:t>
            </w:r>
            <w:r>
              <w:rPr>
                <w:rFonts w:ascii="Times New Roman" w:hAnsi="Times New Roman"/>
                <w:bCs/>
                <w:sz w:val="18"/>
                <w:szCs w:val="18"/>
              </w:rPr>
              <w:t>likvida</w:t>
            </w:r>
            <w:r>
              <w:rPr>
                <w:rFonts w:ascii="Times New Roman" w:hAnsi="Times New Roman"/>
                <w:sz w:val="18"/>
                <w:szCs w:val="18"/>
              </w:rPr>
              <w:t xml:space="preserve"> värdepapper</w:t>
            </w:r>
            <w:r>
              <w:rPr>
                <w:rFonts w:ascii="Times New Roman" w:hAnsi="Times New Roman"/>
                <w:bCs/>
                <w:sz w:val="18"/>
                <w:szCs w:val="18"/>
              </w:rPr>
              <w:t xml:space="preserve"> på nivå 2B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4F36573E" w14:textId="77777777" w:rsidR="00B53E52" w:rsidRDefault="00B53E52">
            <w:pPr>
              <w:spacing w:before="0" w:after="0"/>
              <w:jc w:val="left"/>
              <w:rPr>
                <w:rFonts w:ascii="Times New Roman" w:hAnsi="Times New Roman"/>
                <w:bCs/>
                <w:sz w:val="18"/>
                <w:szCs w:val="18"/>
              </w:rPr>
            </w:pPr>
          </w:p>
        </w:tc>
      </w:tr>
      <w:tr w:rsidR="00B53E52" w14:paraId="59C71F5E" w14:textId="77777777" w:rsidTr="00454544">
        <w:tc>
          <w:tcPr>
            <w:tcW w:w="1099" w:type="dxa"/>
            <w:shd w:val="clear" w:color="auto" w:fill="FFFFFF"/>
            <w:vAlign w:val="center"/>
          </w:tcPr>
          <w:p w14:paraId="780C3A4B" w14:textId="5B46D095" w:rsidR="00B53E52" w:rsidRDefault="00881B4D">
            <w:pPr>
              <w:jc w:val="center"/>
              <w:rPr>
                <w:rFonts w:ascii="Times New Roman" w:hAnsi="Times New Roman"/>
                <w:sz w:val="18"/>
                <w:szCs w:val="18"/>
              </w:rPr>
            </w:pPr>
            <w:r>
              <w:rPr>
                <w:rFonts w:ascii="Times New Roman" w:hAnsi="Times New Roman"/>
                <w:sz w:val="18"/>
                <w:szCs w:val="18"/>
              </w:rPr>
              <w:t>251</w:t>
            </w:r>
          </w:p>
        </w:tc>
        <w:tc>
          <w:tcPr>
            <w:tcW w:w="7379" w:type="dxa"/>
            <w:gridSpan w:val="2"/>
            <w:shd w:val="clear" w:color="auto" w:fill="FFFFFF"/>
          </w:tcPr>
          <w:p w14:paraId="08254E41" w14:textId="568E1BA4"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21. </w:t>
            </w:r>
            <w:r>
              <w:rPr>
                <w:rFonts w:ascii="Times New Roman" w:hAnsi="Times New Roman"/>
                <w:b/>
                <w:sz w:val="18"/>
                <w:szCs w:val="18"/>
              </w:rPr>
              <w:t>Nivå 2B, ”anpassat belopp”</w:t>
            </w:r>
          </w:p>
          <w:p w14:paraId="1A37C299" w14:textId="77777777" w:rsidR="00B53E52" w:rsidRDefault="00B53E52">
            <w:pPr>
              <w:spacing w:before="0" w:after="0"/>
              <w:jc w:val="left"/>
              <w:rPr>
                <w:rFonts w:ascii="Times New Roman" w:hAnsi="Times New Roman"/>
                <w:b/>
                <w:bCs/>
                <w:sz w:val="18"/>
                <w:szCs w:val="18"/>
              </w:rPr>
            </w:pPr>
          </w:p>
          <w:p w14:paraId="683116C9" w14:textId="0C1D72C2" w:rsidR="00B53E52" w:rsidRDefault="00881B4D">
            <w:pPr>
              <w:spacing w:before="0" w:after="0"/>
              <w:jc w:val="left"/>
              <w:rPr>
                <w:rFonts w:ascii="Times New Roman" w:hAnsi="Times New Roman"/>
                <w:bCs/>
                <w:sz w:val="18"/>
                <w:szCs w:val="18"/>
              </w:rPr>
            </w:pPr>
            <w:r>
              <w:rPr>
                <w:rFonts w:ascii="Times New Roman" w:hAnsi="Times New Roman"/>
                <w:bCs/>
                <w:sz w:val="18"/>
                <w:szCs w:val="18"/>
              </w:rPr>
              <w:t>Detta hänvisas till i led d i bilaga I.3</w:t>
            </w:r>
          </w:p>
          <w:p w14:paraId="3E44077E" w14:textId="77777777" w:rsidR="00B53E52" w:rsidRDefault="00B53E52">
            <w:pPr>
              <w:spacing w:before="0" w:after="0"/>
              <w:ind w:left="56"/>
              <w:rPr>
                <w:rFonts w:ascii="Times New Roman" w:hAnsi="Times New Roman"/>
                <w:sz w:val="18"/>
                <w:szCs w:val="18"/>
              </w:rPr>
            </w:pPr>
          </w:p>
          <w:p w14:paraId="52E04AE2" w14:textId="77777777" w:rsidR="00B53E52" w:rsidRDefault="00881B4D">
            <w:pPr>
              <w:spacing w:before="0" w:after="0"/>
              <w:ind w:left="56"/>
              <w:rPr>
                <w:rFonts w:ascii="Times New Roman" w:hAnsi="Times New Roman"/>
                <w:sz w:val="18"/>
              </w:rPr>
            </w:pPr>
            <w:r>
              <w:rPr>
                <w:rFonts w:ascii="Times New Roman" w:hAnsi="Times New Roman"/>
                <w:sz w:val="18"/>
                <w:szCs w:val="18"/>
              </w:rPr>
              <w:t>Rapportera det anpassade tillgångsbeloppet för nivå 2B före tillämpning av tak.</w:t>
            </w:r>
          </w:p>
          <w:p w14:paraId="01A59F57" w14:textId="77777777" w:rsidR="00B53E52" w:rsidRDefault="00B53E52">
            <w:pPr>
              <w:spacing w:before="0" w:after="0"/>
              <w:ind w:left="56"/>
              <w:rPr>
                <w:rFonts w:ascii="Times New Roman" w:hAnsi="Times New Roman"/>
                <w:sz w:val="18"/>
                <w:szCs w:val="18"/>
              </w:rPr>
            </w:pPr>
          </w:p>
          <w:p w14:paraId="49DE7AE9" w14:textId="46BCC23D" w:rsidR="00B53E52" w:rsidRDefault="00881B4D">
            <w:pPr>
              <w:spacing w:before="0" w:after="0"/>
              <w:jc w:val="left"/>
              <w:rPr>
                <w:rFonts w:ascii="Times New Roman" w:hAnsi="Times New Roman"/>
                <w:sz w:val="18"/>
                <w:szCs w:val="18"/>
              </w:rPr>
            </w:pPr>
            <w:r>
              <w:rPr>
                <w:rFonts w:ascii="Times New Roman" w:hAnsi="Times New Roman"/>
                <w:sz w:val="18"/>
                <w:szCs w:val="18"/>
              </w:rPr>
              <w:t>I det anpassade</w:t>
            </w:r>
            <w:r>
              <w:rPr>
                <w:rFonts w:ascii="Times New Roman" w:hAnsi="Times New Roman"/>
                <w:bCs/>
                <w:sz w:val="18"/>
                <w:szCs w:val="18"/>
              </w:rPr>
              <w:t xml:space="preserve"> beloppet </w:t>
            </w:r>
            <w:r>
              <w:rPr>
                <w:rFonts w:ascii="Times New Roman" w:hAnsi="Times New Roman"/>
                <w:sz w:val="18"/>
                <w:szCs w:val="18"/>
              </w:rPr>
              <w:t xml:space="preserve">beaktas </w:t>
            </w:r>
            <w:r>
              <w:rPr>
                <w:rFonts w:ascii="Times New Roman" w:hAnsi="Times New Roman"/>
                <w:bCs/>
                <w:sz w:val="18"/>
                <w:szCs w:val="18"/>
              </w:rPr>
              <w:t xml:space="preserve">avvecklingen av transaktioner avseende finansiering mot säkerhet, utlåning mot säkerhet eller likviditetsswappar där säkerhet ställts som löper ut inom 30 kalenderdagar från beräkningsdatumet </w:t>
            </w:r>
            <w:r>
              <w:rPr>
                <w:rFonts w:ascii="Times New Roman" w:hAnsi="Times New Roman"/>
                <w:sz w:val="18"/>
                <w:szCs w:val="18"/>
              </w:rPr>
              <w:t>om inte transaktionen är undantagen enligt artikel 17.4 i delegerad förordning (EU) 2015/61</w:t>
            </w:r>
            <w:r>
              <w:rPr>
                <w:rFonts w:ascii="Times New Roman" w:hAnsi="Times New Roman"/>
                <w:bCs/>
                <w:sz w:val="18"/>
                <w:szCs w:val="18"/>
              </w:rPr>
              <w:t>.</w:t>
            </w:r>
          </w:p>
          <w:p w14:paraId="771E2039" w14:textId="77777777" w:rsidR="00B53E52" w:rsidRDefault="00B53E52">
            <w:pPr>
              <w:spacing w:before="0" w:after="0"/>
              <w:jc w:val="left"/>
              <w:rPr>
                <w:rFonts w:ascii="Times New Roman" w:hAnsi="Times New Roman"/>
                <w:b/>
                <w:sz w:val="18"/>
                <w:szCs w:val="18"/>
              </w:rPr>
            </w:pPr>
          </w:p>
        </w:tc>
      </w:tr>
      <w:tr w:rsidR="00B53E52" w14:paraId="444ECBBD" w14:textId="77777777" w:rsidTr="00454544">
        <w:tc>
          <w:tcPr>
            <w:tcW w:w="1099" w:type="dxa"/>
            <w:shd w:val="clear" w:color="auto" w:fill="FFFFFF"/>
            <w:vAlign w:val="center"/>
          </w:tcPr>
          <w:p w14:paraId="01C7EDCB" w14:textId="77777777" w:rsidR="00B53E52" w:rsidRDefault="00881B4D">
            <w:pPr>
              <w:jc w:val="center"/>
              <w:rPr>
                <w:rFonts w:ascii="Times New Roman" w:hAnsi="Times New Roman"/>
                <w:sz w:val="18"/>
                <w:szCs w:val="18"/>
              </w:rPr>
            </w:pPr>
            <w:r>
              <w:rPr>
                <w:rFonts w:ascii="Times New Roman" w:hAnsi="Times New Roman"/>
                <w:sz w:val="18"/>
                <w:szCs w:val="18"/>
              </w:rPr>
              <w:t>280</w:t>
            </w:r>
          </w:p>
        </w:tc>
        <w:tc>
          <w:tcPr>
            <w:tcW w:w="7379" w:type="dxa"/>
            <w:gridSpan w:val="2"/>
            <w:shd w:val="clear" w:color="auto" w:fill="FFFFFF"/>
          </w:tcPr>
          <w:p w14:paraId="6DFA355F" w14:textId="3B0574C0"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22. </w:t>
            </w:r>
            <w:r>
              <w:rPr>
                <w:rFonts w:ascii="Times New Roman" w:hAnsi="Times New Roman"/>
                <w:b/>
                <w:sz w:val="18"/>
                <w:szCs w:val="18"/>
              </w:rPr>
              <w:t>Det överstigande likvida tillgångsbeloppet</w:t>
            </w:r>
          </w:p>
          <w:p w14:paraId="32DE794C" w14:textId="77777777" w:rsidR="00B53E52" w:rsidRDefault="00B53E52">
            <w:pPr>
              <w:spacing w:before="0" w:after="0"/>
              <w:jc w:val="left"/>
              <w:rPr>
                <w:rFonts w:ascii="Times New Roman" w:hAnsi="Times New Roman"/>
                <w:bCs/>
                <w:sz w:val="18"/>
                <w:szCs w:val="18"/>
              </w:rPr>
            </w:pPr>
          </w:p>
          <w:p w14:paraId="1BE025DD" w14:textId="77777777" w:rsidR="00B53E52" w:rsidRDefault="00881B4D">
            <w:pPr>
              <w:spacing w:before="0" w:after="0"/>
              <w:jc w:val="left"/>
              <w:rPr>
                <w:rFonts w:ascii="Times New Roman" w:hAnsi="Times New Roman"/>
                <w:bCs/>
                <w:sz w:val="18"/>
                <w:szCs w:val="18"/>
              </w:rPr>
            </w:pPr>
            <w:r>
              <w:rPr>
                <w:rFonts w:ascii="Times New Roman" w:hAnsi="Times New Roman"/>
                <w:bCs/>
                <w:sz w:val="18"/>
                <w:szCs w:val="18"/>
              </w:rPr>
              <w:t>Bilaga I.4</w:t>
            </w:r>
          </w:p>
          <w:p w14:paraId="01194D2E" w14:textId="77777777" w:rsidR="00B53E52" w:rsidRDefault="00B53E52">
            <w:pPr>
              <w:spacing w:before="0" w:after="0"/>
              <w:jc w:val="left"/>
              <w:rPr>
                <w:rFonts w:ascii="Times New Roman" w:hAnsi="Times New Roman"/>
                <w:sz w:val="18"/>
                <w:szCs w:val="18"/>
              </w:rPr>
            </w:pPr>
          </w:p>
          <w:p w14:paraId="42B29289"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Rapportera ”det överstigande likvida tillgångsbeloppet”: beloppet ska vara lika med:</w:t>
            </w:r>
          </w:p>
          <w:p w14:paraId="57AC6DC8"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det anpassade tillgångsbeloppet för nivå 1 i form av icke säkerställda obligationer, plus</w:t>
            </w:r>
          </w:p>
          <w:p w14:paraId="0CFC7910"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det anpassade beloppet för nivå 1 i form av säkerställda obligationer, plus</w:t>
            </w:r>
          </w:p>
          <w:p w14:paraId="4CBD0166"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det anpassade tillgångsbeloppet för nivå 2A, plus</w:t>
            </w:r>
          </w:p>
          <w:p w14:paraId="09EB94CD"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det anpassade tillgångsbeloppet för nivå 2B,</w:t>
            </w:r>
          </w:p>
          <w:p w14:paraId="2DB841C8"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minus det mindre av</w:t>
            </w:r>
          </w:p>
          <w:p w14:paraId="10C0702C"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e) summan av a, b, c och d,</w:t>
            </w:r>
          </w:p>
          <w:p w14:paraId="419C0BA5"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f) 100/30 gånger a,</w:t>
            </w:r>
          </w:p>
          <w:p w14:paraId="1A77939B"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g) 100/60 gånger summan av a och b,</w:t>
            </w:r>
          </w:p>
          <w:p w14:paraId="786672E7" w14:textId="77777777" w:rsidR="00B53E52"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h) 100/85 gånger summan av a, b och c.</w:t>
            </w:r>
          </w:p>
          <w:p w14:paraId="0D5300B5" w14:textId="77777777" w:rsidR="00B53E52" w:rsidRDefault="00B53E52">
            <w:pPr>
              <w:spacing w:before="0" w:after="0"/>
              <w:jc w:val="left"/>
              <w:rPr>
                <w:rFonts w:ascii="Times New Roman" w:hAnsi="Times New Roman"/>
                <w:bCs/>
                <w:sz w:val="18"/>
                <w:szCs w:val="18"/>
              </w:rPr>
            </w:pPr>
          </w:p>
        </w:tc>
      </w:tr>
      <w:tr w:rsidR="00B53E52" w14:paraId="60CCBBE5" w14:textId="77777777" w:rsidTr="00454544">
        <w:tc>
          <w:tcPr>
            <w:tcW w:w="1099" w:type="dxa"/>
            <w:shd w:val="clear" w:color="auto" w:fill="FFFFFF"/>
            <w:vAlign w:val="center"/>
          </w:tcPr>
          <w:p w14:paraId="1DEADD0A" w14:textId="77777777" w:rsidR="00B53E52" w:rsidRDefault="00881B4D">
            <w:pPr>
              <w:jc w:val="center"/>
              <w:rPr>
                <w:rFonts w:ascii="Times New Roman" w:hAnsi="Times New Roman"/>
                <w:sz w:val="18"/>
                <w:szCs w:val="18"/>
              </w:rPr>
            </w:pPr>
            <w:r>
              <w:rPr>
                <w:rFonts w:ascii="Times New Roman" w:hAnsi="Times New Roman"/>
                <w:sz w:val="18"/>
                <w:szCs w:val="18"/>
              </w:rPr>
              <w:t>290</w:t>
            </w:r>
          </w:p>
        </w:tc>
        <w:tc>
          <w:tcPr>
            <w:tcW w:w="7379" w:type="dxa"/>
            <w:gridSpan w:val="2"/>
            <w:shd w:val="clear" w:color="auto" w:fill="FFFFFF"/>
          </w:tcPr>
          <w:p w14:paraId="562E9821" w14:textId="5B5CB653" w:rsidR="00B53E52" w:rsidRDefault="00881B4D">
            <w:pPr>
              <w:spacing w:before="0" w:after="0"/>
              <w:jc w:val="left"/>
              <w:rPr>
                <w:rFonts w:ascii="Times New Roman" w:hAnsi="Times New Roman"/>
                <w:b/>
                <w:bCs/>
                <w:sz w:val="18"/>
                <w:szCs w:val="18"/>
              </w:rPr>
            </w:pPr>
            <w:r>
              <w:rPr>
                <w:rFonts w:ascii="Times New Roman" w:hAnsi="Times New Roman"/>
                <w:b/>
                <w:bCs/>
                <w:sz w:val="18"/>
                <w:szCs w:val="18"/>
              </w:rPr>
              <w:t xml:space="preserve">23. </w:t>
            </w:r>
            <w:r>
              <w:rPr>
                <w:rFonts w:ascii="Times New Roman" w:hAnsi="Times New Roman"/>
                <w:b/>
                <w:sz w:val="18"/>
                <w:szCs w:val="18"/>
              </w:rPr>
              <w:t>LIKVIDITETSBUFFERT</w:t>
            </w:r>
          </w:p>
          <w:p w14:paraId="548F1F7A" w14:textId="77777777" w:rsidR="00B53E52" w:rsidRDefault="00B53E52">
            <w:pPr>
              <w:spacing w:before="0" w:after="0"/>
              <w:jc w:val="left"/>
              <w:rPr>
                <w:rFonts w:ascii="Times New Roman" w:hAnsi="Times New Roman"/>
                <w:bCs/>
                <w:sz w:val="18"/>
                <w:szCs w:val="18"/>
              </w:rPr>
            </w:pPr>
          </w:p>
          <w:p w14:paraId="11B75DF8" w14:textId="77777777" w:rsidR="00B53E52" w:rsidRDefault="00881B4D">
            <w:pPr>
              <w:spacing w:before="0" w:after="0"/>
              <w:jc w:val="left"/>
              <w:rPr>
                <w:rFonts w:ascii="Times New Roman" w:hAnsi="Times New Roman"/>
                <w:bCs/>
                <w:sz w:val="18"/>
                <w:szCs w:val="18"/>
              </w:rPr>
            </w:pPr>
            <w:r>
              <w:rPr>
                <w:rFonts w:ascii="Times New Roman" w:hAnsi="Times New Roman"/>
                <w:bCs/>
                <w:sz w:val="18"/>
                <w:szCs w:val="18"/>
              </w:rPr>
              <w:t>Bilaga I.2</w:t>
            </w:r>
          </w:p>
          <w:p w14:paraId="429CB3FB" w14:textId="77777777" w:rsidR="00B53E52" w:rsidRDefault="00B53E52">
            <w:pPr>
              <w:spacing w:before="0" w:after="0"/>
              <w:jc w:val="left"/>
              <w:rPr>
                <w:rFonts w:ascii="Times New Roman" w:hAnsi="Times New Roman"/>
                <w:sz w:val="18"/>
                <w:szCs w:val="18"/>
              </w:rPr>
            </w:pPr>
          </w:p>
          <w:p w14:paraId="10B18991"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Rapportera likviditetsbufferten som ska vara lika med:</w:t>
            </w:r>
          </w:p>
          <w:p w14:paraId="05F729F0"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a) tillgångsbeloppet för nivå 1, plus</w:t>
            </w:r>
          </w:p>
          <w:p w14:paraId="7610A0BE"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b) tillgångsbeloppet för nivå 2A, plus</w:t>
            </w:r>
          </w:p>
          <w:p w14:paraId="76F3A0F1"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c) tillgångsbeloppet för nivå 2B,</w:t>
            </w:r>
          </w:p>
          <w:p w14:paraId="7B722A91"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minus det mindre av</w:t>
            </w:r>
          </w:p>
          <w:p w14:paraId="65D807F7" w14:textId="77777777" w:rsidR="00B53E52" w:rsidRDefault="00881B4D">
            <w:pPr>
              <w:autoSpaceDE w:val="0"/>
              <w:autoSpaceDN w:val="0"/>
              <w:adjustRightInd w:val="0"/>
              <w:spacing w:before="0" w:after="0" w:line="360" w:lineRule="auto"/>
              <w:ind w:left="56"/>
              <w:rPr>
                <w:rFonts w:ascii="Times New Roman" w:hAnsi="Times New Roman"/>
                <w:bCs/>
                <w:sz w:val="18"/>
                <w:szCs w:val="18"/>
              </w:rPr>
            </w:pPr>
            <w:r>
              <w:rPr>
                <w:rFonts w:ascii="Times New Roman" w:hAnsi="Times New Roman"/>
                <w:bCs/>
                <w:sz w:val="18"/>
                <w:szCs w:val="18"/>
              </w:rPr>
              <w:t>d) summan av a, b och c, eller</w:t>
            </w:r>
          </w:p>
          <w:p w14:paraId="2BB68259" w14:textId="77777777" w:rsidR="00B53E52" w:rsidRDefault="00881B4D">
            <w:pPr>
              <w:autoSpaceDE w:val="0"/>
              <w:autoSpaceDN w:val="0"/>
              <w:adjustRightInd w:val="0"/>
              <w:spacing w:before="0" w:after="0" w:line="360" w:lineRule="auto"/>
              <w:ind w:left="56"/>
              <w:rPr>
                <w:rFonts w:ascii="Times New Roman" w:hAnsi="Times New Roman"/>
                <w:sz w:val="18"/>
                <w:szCs w:val="18"/>
              </w:rPr>
            </w:pPr>
            <w:r>
              <w:rPr>
                <w:rFonts w:ascii="Times New Roman" w:hAnsi="Times New Roman"/>
                <w:bCs/>
                <w:sz w:val="18"/>
                <w:szCs w:val="18"/>
              </w:rPr>
              <w:t>e) ”det överstigande likvida tillgångsbeloppet”.</w:t>
            </w:r>
          </w:p>
          <w:p w14:paraId="13B34E3A" w14:textId="77777777" w:rsidR="00B53E52" w:rsidRDefault="00B53E52">
            <w:pPr>
              <w:spacing w:before="0" w:after="0"/>
              <w:jc w:val="left"/>
              <w:rPr>
                <w:rFonts w:ascii="Times New Roman" w:hAnsi="Times New Roman"/>
                <w:bCs/>
                <w:sz w:val="18"/>
                <w:szCs w:val="18"/>
              </w:rPr>
            </w:pPr>
          </w:p>
        </w:tc>
      </w:tr>
      <w:tr w:rsidR="00B53E52" w14:paraId="4F71A3D6" w14:textId="77777777" w:rsidTr="00454544">
        <w:tc>
          <w:tcPr>
            <w:tcW w:w="8478" w:type="dxa"/>
            <w:gridSpan w:val="3"/>
            <w:shd w:val="clear" w:color="auto" w:fill="D9D9D9"/>
            <w:vAlign w:val="center"/>
          </w:tcPr>
          <w:p w14:paraId="29511C34" w14:textId="77777777" w:rsidR="00B53E52" w:rsidRDefault="00881B4D">
            <w:pPr>
              <w:ind w:left="56"/>
              <w:rPr>
                <w:rFonts w:ascii="Times New Roman" w:hAnsi="Times New Roman"/>
                <w:b/>
                <w:bCs/>
                <w:sz w:val="18"/>
                <w:szCs w:val="18"/>
              </w:rPr>
            </w:pPr>
            <w:r>
              <w:rPr>
                <w:rFonts w:ascii="Times New Roman" w:hAnsi="Times New Roman"/>
                <w:b/>
                <w:bCs/>
                <w:sz w:val="18"/>
                <w:szCs w:val="18"/>
              </w:rPr>
              <w:t>Beräkningar med nämnare</w:t>
            </w:r>
          </w:p>
          <w:p w14:paraId="27B3D2D4" w14:textId="77777777" w:rsidR="00B53E52" w:rsidRDefault="00B53E52">
            <w:pPr>
              <w:spacing w:before="0" w:after="0"/>
              <w:ind w:left="56"/>
              <w:rPr>
                <w:rFonts w:ascii="Times New Roman" w:hAnsi="Times New Roman"/>
                <w:b/>
                <w:sz w:val="18"/>
                <w:szCs w:val="18"/>
              </w:rPr>
            </w:pPr>
          </w:p>
          <w:p w14:paraId="38ABE3FC" w14:textId="52747D65" w:rsidR="00B53E52" w:rsidRDefault="00881B4D">
            <w:pPr>
              <w:spacing w:before="0" w:after="0"/>
              <w:ind w:left="56"/>
              <w:rPr>
                <w:rFonts w:ascii="Times New Roman" w:hAnsi="Times New Roman"/>
                <w:sz w:val="18"/>
                <w:szCs w:val="18"/>
              </w:rPr>
            </w:pPr>
            <w:r>
              <w:rPr>
                <w:rFonts w:ascii="Times New Roman" w:hAnsi="Times New Roman"/>
                <w:sz w:val="18"/>
                <w:szCs w:val="18"/>
              </w:rPr>
              <w:t>Bilaga II till delegerad förordning (EU) 2015/61</w:t>
            </w:r>
          </w:p>
          <w:p w14:paraId="355613A3" w14:textId="77777777" w:rsidR="00B53E52" w:rsidRDefault="00B53E52">
            <w:pPr>
              <w:spacing w:before="0" w:after="0"/>
              <w:ind w:left="56"/>
              <w:rPr>
                <w:rFonts w:ascii="Times New Roman" w:hAnsi="Times New Roman"/>
                <w:sz w:val="18"/>
                <w:szCs w:val="18"/>
              </w:rPr>
            </w:pPr>
          </w:p>
          <w:p w14:paraId="423C2CEE" w14:textId="77777777" w:rsidR="00B53E52" w:rsidRDefault="00881B4D">
            <w:pPr>
              <w:spacing w:before="0" w:after="0"/>
              <w:ind w:left="56"/>
              <w:rPr>
                <w:rFonts w:ascii="Times New Roman" w:hAnsi="Times New Roman"/>
                <w:sz w:val="18"/>
                <w:szCs w:val="18"/>
              </w:rPr>
            </w:pPr>
            <w:r>
              <w:rPr>
                <w:rFonts w:ascii="Times New Roman" w:hAnsi="Times New Roman"/>
                <w:sz w:val="18"/>
                <w:szCs w:val="18"/>
              </w:rPr>
              <w:t>Formel för beräkning av nettolikviditetsutflöden</w:t>
            </w:r>
          </w:p>
          <w:p w14:paraId="199482B3" w14:textId="77777777" w:rsidR="00B53E52" w:rsidRDefault="00881B4D">
            <w:pPr>
              <w:ind w:left="56"/>
              <w:rPr>
                <w:rFonts w:ascii="Times New Roman" w:hAnsi="Times New Roman"/>
                <w:sz w:val="18"/>
                <w:szCs w:val="18"/>
              </w:rPr>
            </w:pPr>
            <w:r>
              <w:rPr>
                <w:rFonts w:ascii="Times New Roman" w:hAnsi="Times New Roman"/>
                <w:sz w:val="18"/>
                <w:szCs w:val="18"/>
              </w:rPr>
              <w:t>där</w:t>
            </w:r>
          </w:p>
          <w:p w14:paraId="7166D781" w14:textId="77777777" w:rsidR="00B53E52" w:rsidRDefault="00881B4D">
            <w:pPr>
              <w:ind w:left="56"/>
              <w:rPr>
                <w:rFonts w:ascii="Times New Roman" w:hAnsi="Times New Roman"/>
                <w:sz w:val="18"/>
                <w:szCs w:val="18"/>
              </w:rPr>
            </w:pPr>
            <w:r>
              <w:rPr>
                <w:rFonts w:ascii="Times New Roman" w:hAnsi="Times New Roman"/>
                <w:sz w:val="18"/>
                <w:szCs w:val="18"/>
              </w:rPr>
              <w:t>NLO = Nettolikviditetsutflöde</w:t>
            </w:r>
          </w:p>
          <w:p w14:paraId="11665ED6" w14:textId="77777777" w:rsidR="00B53E52" w:rsidRDefault="00881B4D">
            <w:pPr>
              <w:ind w:left="56"/>
              <w:rPr>
                <w:rFonts w:ascii="Times New Roman" w:hAnsi="Times New Roman"/>
                <w:sz w:val="18"/>
                <w:szCs w:val="18"/>
              </w:rPr>
            </w:pPr>
            <w:r>
              <w:rPr>
                <w:rFonts w:ascii="Times New Roman" w:hAnsi="Times New Roman"/>
                <w:sz w:val="18"/>
                <w:szCs w:val="18"/>
              </w:rPr>
              <w:t>TO = Totala utflöden</w:t>
            </w:r>
          </w:p>
          <w:p w14:paraId="1F50EBAB" w14:textId="77777777" w:rsidR="00B53E52" w:rsidRDefault="00881B4D">
            <w:pPr>
              <w:ind w:left="56"/>
              <w:rPr>
                <w:rFonts w:ascii="Times New Roman" w:hAnsi="Times New Roman"/>
                <w:sz w:val="18"/>
                <w:szCs w:val="18"/>
              </w:rPr>
            </w:pPr>
            <w:r>
              <w:rPr>
                <w:rFonts w:ascii="Times New Roman" w:hAnsi="Times New Roman"/>
                <w:sz w:val="18"/>
                <w:szCs w:val="18"/>
              </w:rPr>
              <w:t>TI = Totala inflöden</w:t>
            </w:r>
          </w:p>
          <w:p w14:paraId="7E6DD43C" w14:textId="77777777" w:rsidR="00B53E52" w:rsidRDefault="00881B4D">
            <w:pPr>
              <w:ind w:left="56"/>
              <w:rPr>
                <w:rFonts w:ascii="Times New Roman" w:hAnsi="Times New Roman"/>
                <w:sz w:val="18"/>
                <w:szCs w:val="18"/>
              </w:rPr>
            </w:pPr>
            <w:r>
              <w:rPr>
                <w:rFonts w:ascii="Times New Roman" w:hAnsi="Times New Roman"/>
                <w:sz w:val="18"/>
                <w:szCs w:val="18"/>
              </w:rPr>
              <w:t>FEI = Fullt undantagna inflöden</w:t>
            </w:r>
          </w:p>
          <w:p w14:paraId="56740F2F" w14:textId="77777777" w:rsidR="00B53E52" w:rsidRDefault="00881B4D">
            <w:pPr>
              <w:ind w:left="56"/>
              <w:rPr>
                <w:rFonts w:ascii="Times New Roman" w:hAnsi="Times New Roman"/>
                <w:sz w:val="18"/>
                <w:szCs w:val="18"/>
              </w:rPr>
            </w:pPr>
            <w:r>
              <w:rPr>
                <w:rFonts w:ascii="Times New Roman" w:hAnsi="Times New Roman"/>
                <w:sz w:val="18"/>
                <w:szCs w:val="18"/>
              </w:rPr>
              <w:t>IHC = Inflöden som omfattas av ett högre tak på 90 % utflöden</w:t>
            </w:r>
          </w:p>
          <w:p w14:paraId="3D7774FC" w14:textId="77777777" w:rsidR="00B53E52" w:rsidRDefault="00881B4D">
            <w:pPr>
              <w:ind w:left="56"/>
              <w:rPr>
                <w:rFonts w:ascii="Times New Roman" w:hAnsi="Times New Roman"/>
                <w:sz w:val="18"/>
                <w:szCs w:val="18"/>
              </w:rPr>
            </w:pPr>
            <w:r>
              <w:rPr>
                <w:rFonts w:ascii="Times New Roman" w:hAnsi="Times New Roman"/>
                <w:sz w:val="18"/>
                <w:szCs w:val="18"/>
              </w:rPr>
              <w:t>IC = Inflöden som omfattas av ett tak på 75 % av utflödena</w:t>
            </w:r>
          </w:p>
          <w:p w14:paraId="2ACFCB81" w14:textId="77777777" w:rsidR="00B53E52" w:rsidRDefault="00B53E52">
            <w:pPr>
              <w:spacing w:before="0" w:after="0"/>
              <w:ind w:left="56"/>
              <w:rPr>
                <w:rFonts w:ascii="Times New Roman" w:hAnsi="Times New Roman"/>
                <w:sz w:val="18"/>
                <w:szCs w:val="18"/>
              </w:rPr>
            </w:pPr>
          </w:p>
          <w:p w14:paraId="00BED32F" w14:textId="77777777" w:rsidR="00B53E52" w:rsidRDefault="00881B4D">
            <w:pPr>
              <w:spacing w:before="0" w:after="0"/>
              <w:ind w:left="56"/>
              <w:rPr>
                <w:rFonts w:ascii="Times New Roman" w:hAnsi="Times New Roman"/>
                <w:sz w:val="18"/>
                <w:szCs w:val="18"/>
              </w:rPr>
            </w:pPr>
            <w:r>
              <w:rPr>
                <w:rFonts w:ascii="Times New Roman" w:hAnsi="Times New Roman"/>
                <w:sz w:val="18"/>
                <w:szCs w:val="18"/>
              </w:rPr>
              <w:t>För in alla uppgifter nedan i kolumn 010 på given rad</w:t>
            </w:r>
          </w:p>
          <w:p w14:paraId="33B851D8" w14:textId="77777777" w:rsidR="00B53E52" w:rsidRDefault="00B53E52">
            <w:pPr>
              <w:spacing w:before="0" w:after="0"/>
              <w:ind w:left="56"/>
              <w:rPr>
                <w:rFonts w:ascii="Times New Roman" w:hAnsi="Times New Roman"/>
                <w:sz w:val="18"/>
                <w:szCs w:val="18"/>
              </w:rPr>
            </w:pPr>
          </w:p>
          <w:p w14:paraId="4128A5E9" w14:textId="77777777" w:rsidR="00B53E52" w:rsidRDefault="00B53E52">
            <w:pPr>
              <w:spacing w:before="0" w:after="0"/>
              <w:jc w:val="left"/>
              <w:rPr>
                <w:rFonts w:ascii="Times New Roman" w:hAnsi="Times New Roman"/>
                <w:bCs/>
                <w:sz w:val="18"/>
                <w:szCs w:val="18"/>
              </w:rPr>
            </w:pPr>
          </w:p>
        </w:tc>
      </w:tr>
      <w:tr w:rsidR="00B53E52" w14:paraId="0D049B88" w14:textId="77777777" w:rsidTr="00454544">
        <w:tc>
          <w:tcPr>
            <w:tcW w:w="1099" w:type="dxa"/>
            <w:shd w:val="clear" w:color="auto" w:fill="FFFFFF"/>
            <w:vAlign w:val="center"/>
          </w:tcPr>
          <w:p w14:paraId="55A73623" w14:textId="77777777" w:rsidR="00B53E52" w:rsidRDefault="00881B4D">
            <w:pPr>
              <w:jc w:val="center"/>
              <w:rPr>
                <w:rFonts w:ascii="Times New Roman" w:hAnsi="Times New Roman"/>
                <w:sz w:val="18"/>
                <w:szCs w:val="18"/>
              </w:rPr>
            </w:pPr>
            <w:r>
              <w:rPr>
                <w:rFonts w:ascii="Times New Roman" w:hAnsi="Times New Roman"/>
                <w:sz w:val="18"/>
                <w:szCs w:val="18"/>
              </w:rPr>
              <w:t>300</w:t>
            </w:r>
          </w:p>
        </w:tc>
        <w:tc>
          <w:tcPr>
            <w:tcW w:w="7379" w:type="dxa"/>
            <w:gridSpan w:val="2"/>
            <w:shd w:val="clear" w:color="auto" w:fill="FFFFFF"/>
          </w:tcPr>
          <w:p w14:paraId="0AD4BE0D" w14:textId="0ECB806C" w:rsidR="00B53E52" w:rsidRDefault="00881B4D">
            <w:pPr>
              <w:spacing w:before="0"/>
              <w:ind w:left="56"/>
              <w:rPr>
                <w:rFonts w:ascii="Times New Roman" w:hAnsi="Times New Roman"/>
                <w:b/>
                <w:bCs/>
                <w:sz w:val="18"/>
                <w:szCs w:val="18"/>
              </w:rPr>
            </w:pPr>
            <w:r>
              <w:rPr>
                <w:rFonts w:ascii="Times New Roman" w:hAnsi="Times New Roman"/>
                <w:b/>
                <w:sz w:val="18"/>
                <w:szCs w:val="18"/>
              </w:rPr>
              <w:t xml:space="preserve">24. </w:t>
            </w:r>
            <w:r>
              <w:rPr>
                <w:rFonts w:ascii="Times New Roman" w:hAnsi="Times New Roman"/>
                <w:b/>
                <w:bCs/>
                <w:sz w:val="18"/>
                <w:szCs w:val="18"/>
              </w:rPr>
              <w:t>Totala utflöden</w:t>
            </w:r>
          </w:p>
          <w:p w14:paraId="1E8BAA54" w14:textId="77777777" w:rsidR="00B53E52" w:rsidRDefault="00881B4D">
            <w:pPr>
              <w:ind w:left="56"/>
              <w:rPr>
                <w:rFonts w:ascii="Times New Roman" w:hAnsi="Times New Roman"/>
                <w:bCs/>
                <w:sz w:val="18"/>
                <w:szCs w:val="18"/>
              </w:rPr>
            </w:pPr>
            <w:r>
              <w:rPr>
                <w:rFonts w:ascii="Times New Roman" w:hAnsi="Times New Roman"/>
                <w:bCs/>
                <w:sz w:val="18"/>
                <w:szCs w:val="18"/>
              </w:rPr>
              <w:t>TO = från utflödesbladet</w:t>
            </w:r>
          </w:p>
          <w:p w14:paraId="6F12156E"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Rapportera värde från {C 73.00; r010; c060}.</w:t>
            </w:r>
          </w:p>
          <w:p w14:paraId="23CD10A7" w14:textId="77777777" w:rsidR="00B53E52" w:rsidRDefault="00B53E52">
            <w:pPr>
              <w:spacing w:before="0" w:after="0"/>
              <w:jc w:val="left"/>
              <w:rPr>
                <w:rFonts w:ascii="Times New Roman" w:hAnsi="Times New Roman"/>
                <w:bCs/>
                <w:sz w:val="18"/>
                <w:szCs w:val="18"/>
              </w:rPr>
            </w:pPr>
          </w:p>
        </w:tc>
      </w:tr>
      <w:tr w:rsidR="00B53E52" w14:paraId="6D89B9B1" w14:textId="77777777" w:rsidTr="00454544">
        <w:tc>
          <w:tcPr>
            <w:tcW w:w="1099" w:type="dxa"/>
            <w:shd w:val="clear" w:color="auto" w:fill="FFFFFF"/>
            <w:vAlign w:val="center"/>
          </w:tcPr>
          <w:p w14:paraId="04CF611D" w14:textId="77777777" w:rsidR="00B53E52" w:rsidRDefault="00881B4D">
            <w:pPr>
              <w:jc w:val="center"/>
              <w:rPr>
                <w:rFonts w:ascii="Times New Roman" w:hAnsi="Times New Roman"/>
                <w:sz w:val="18"/>
                <w:szCs w:val="18"/>
              </w:rPr>
            </w:pPr>
            <w:r>
              <w:rPr>
                <w:rFonts w:ascii="Times New Roman" w:hAnsi="Times New Roman"/>
                <w:sz w:val="18"/>
                <w:szCs w:val="18"/>
              </w:rPr>
              <w:t>310</w:t>
            </w:r>
          </w:p>
        </w:tc>
        <w:tc>
          <w:tcPr>
            <w:tcW w:w="7379" w:type="dxa"/>
            <w:gridSpan w:val="2"/>
            <w:shd w:val="clear" w:color="auto" w:fill="FFFFFF"/>
            <w:vAlign w:val="center"/>
          </w:tcPr>
          <w:p w14:paraId="22CD4B90" w14:textId="300A62C9" w:rsidR="00B53E52" w:rsidRDefault="00881B4D">
            <w:pPr>
              <w:spacing w:before="0"/>
              <w:ind w:left="56"/>
              <w:rPr>
                <w:rFonts w:ascii="Times New Roman" w:hAnsi="Times New Roman"/>
                <w:b/>
                <w:bCs/>
                <w:sz w:val="18"/>
                <w:szCs w:val="18"/>
              </w:rPr>
            </w:pPr>
            <w:r>
              <w:rPr>
                <w:rFonts w:ascii="Times New Roman" w:hAnsi="Times New Roman"/>
                <w:b/>
                <w:sz w:val="18"/>
                <w:szCs w:val="18"/>
              </w:rPr>
              <w:t xml:space="preserve">25. </w:t>
            </w:r>
            <w:r>
              <w:rPr>
                <w:rFonts w:ascii="Times New Roman" w:hAnsi="Times New Roman"/>
                <w:b/>
                <w:bCs/>
                <w:sz w:val="18"/>
                <w:szCs w:val="18"/>
              </w:rPr>
              <w:t>Fullt undantagna inflöden</w:t>
            </w:r>
          </w:p>
          <w:p w14:paraId="38D8855E" w14:textId="77777777" w:rsidR="00B53E52" w:rsidRDefault="00881B4D">
            <w:pPr>
              <w:ind w:left="56"/>
              <w:rPr>
                <w:rFonts w:ascii="Times New Roman" w:hAnsi="Times New Roman"/>
                <w:bCs/>
                <w:sz w:val="18"/>
                <w:szCs w:val="18"/>
              </w:rPr>
            </w:pPr>
            <w:r>
              <w:rPr>
                <w:rFonts w:ascii="Times New Roman" w:hAnsi="Times New Roman"/>
                <w:bCs/>
                <w:sz w:val="18"/>
                <w:szCs w:val="18"/>
              </w:rPr>
              <w:t>FEI = från inflödesbladet</w:t>
            </w:r>
          </w:p>
          <w:p w14:paraId="65812783"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Rapportera värde från {C 74.00; r010; c160}.</w:t>
            </w:r>
          </w:p>
          <w:p w14:paraId="26D5A78E" w14:textId="77777777" w:rsidR="00B53E52" w:rsidRDefault="00B53E52">
            <w:pPr>
              <w:spacing w:before="0" w:after="0"/>
              <w:jc w:val="left"/>
              <w:rPr>
                <w:rFonts w:ascii="Times New Roman" w:hAnsi="Times New Roman"/>
                <w:bCs/>
                <w:sz w:val="18"/>
                <w:szCs w:val="18"/>
              </w:rPr>
            </w:pPr>
          </w:p>
        </w:tc>
      </w:tr>
      <w:tr w:rsidR="00B53E52" w14:paraId="3DF700DD" w14:textId="77777777" w:rsidTr="00454544">
        <w:tc>
          <w:tcPr>
            <w:tcW w:w="1099" w:type="dxa"/>
            <w:shd w:val="clear" w:color="auto" w:fill="FFFFFF"/>
            <w:vAlign w:val="center"/>
          </w:tcPr>
          <w:p w14:paraId="57A5A39A" w14:textId="77777777" w:rsidR="00B53E52" w:rsidRDefault="00881B4D">
            <w:pPr>
              <w:jc w:val="center"/>
              <w:rPr>
                <w:rFonts w:ascii="Times New Roman" w:hAnsi="Times New Roman"/>
                <w:sz w:val="18"/>
                <w:szCs w:val="18"/>
              </w:rPr>
            </w:pPr>
            <w:r>
              <w:rPr>
                <w:rFonts w:ascii="Times New Roman" w:hAnsi="Times New Roman"/>
                <w:sz w:val="18"/>
                <w:szCs w:val="18"/>
              </w:rPr>
              <w:t>320</w:t>
            </w:r>
          </w:p>
        </w:tc>
        <w:tc>
          <w:tcPr>
            <w:tcW w:w="7379" w:type="dxa"/>
            <w:gridSpan w:val="2"/>
            <w:shd w:val="clear" w:color="auto" w:fill="FFFFFF"/>
            <w:vAlign w:val="center"/>
          </w:tcPr>
          <w:p w14:paraId="08821ECB" w14:textId="197C91AA" w:rsidR="00B53E52" w:rsidRDefault="00881B4D">
            <w:pPr>
              <w:spacing w:before="0"/>
              <w:ind w:left="56"/>
              <w:rPr>
                <w:rFonts w:ascii="Times New Roman" w:hAnsi="Times New Roman"/>
                <w:b/>
                <w:bCs/>
                <w:sz w:val="18"/>
                <w:szCs w:val="18"/>
              </w:rPr>
            </w:pPr>
            <w:r>
              <w:rPr>
                <w:rFonts w:ascii="Times New Roman" w:hAnsi="Times New Roman"/>
                <w:b/>
                <w:sz w:val="18"/>
                <w:szCs w:val="18"/>
              </w:rPr>
              <w:t xml:space="preserve">26. </w:t>
            </w:r>
            <w:r>
              <w:rPr>
                <w:rFonts w:ascii="Times New Roman" w:hAnsi="Times New Roman"/>
                <w:b/>
                <w:bCs/>
                <w:sz w:val="18"/>
                <w:szCs w:val="18"/>
              </w:rPr>
              <w:t>Inflöden som omfattas av ett tak på 90 %</w:t>
            </w:r>
          </w:p>
          <w:p w14:paraId="02E40F0B"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IHC = från inflödesbladet</w:t>
            </w:r>
          </w:p>
          <w:p w14:paraId="0221BC71" w14:textId="77777777" w:rsidR="00B53E52" w:rsidRDefault="00B53E52">
            <w:pPr>
              <w:spacing w:before="0" w:after="0"/>
              <w:jc w:val="left"/>
              <w:rPr>
                <w:rFonts w:ascii="Times New Roman" w:hAnsi="Times New Roman"/>
                <w:bCs/>
                <w:sz w:val="18"/>
              </w:rPr>
            </w:pPr>
          </w:p>
          <w:p w14:paraId="6346EB4E"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Rapportera värde från {C 74.00; r010; c150}.</w:t>
            </w:r>
          </w:p>
          <w:p w14:paraId="32BDFF46" w14:textId="77777777" w:rsidR="00B53E52" w:rsidRDefault="00B53E52">
            <w:pPr>
              <w:spacing w:before="0" w:after="0"/>
              <w:jc w:val="left"/>
              <w:rPr>
                <w:rFonts w:ascii="Times New Roman" w:hAnsi="Times New Roman"/>
                <w:bCs/>
                <w:sz w:val="18"/>
                <w:szCs w:val="18"/>
              </w:rPr>
            </w:pPr>
          </w:p>
        </w:tc>
      </w:tr>
      <w:tr w:rsidR="00B53E52" w14:paraId="2351714D" w14:textId="77777777" w:rsidTr="00454544">
        <w:tc>
          <w:tcPr>
            <w:tcW w:w="1099" w:type="dxa"/>
            <w:shd w:val="clear" w:color="auto" w:fill="FFFFFF"/>
            <w:vAlign w:val="center"/>
          </w:tcPr>
          <w:p w14:paraId="47E8EF5B" w14:textId="77777777" w:rsidR="00B53E52" w:rsidRDefault="00881B4D">
            <w:pPr>
              <w:jc w:val="center"/>
              <w:rPr>
                <w:rFonts w:ascii="Times New Roman" w:hAnsi="Times New Roman"/>
                <w:sz w:val="18"/>
                <w:szCs w:val="18"/>
              </w:rPr>
            </w:pPr>
            <w:r>
              <w:rPr>
                <w:rFonts w:ascii="Times New Roman" w:hAnsi="Times New Roman"/>
                <w:sz w:val="18"/>
                <w:szCs w:val="18"/>
              </w:rPr>
              <w:t>330</w:t>
            </w:r>
          </w:p>
        </w:tc>
        <w:tc>
          <w:tcPr>
            <w:tcW w:w="7379" w:type="dxa"/>
            <w:gridSpan w:val="2"/>
            <w:shd w:val="clear" w:color="auto" w:fill="FFFFFF"/>
            <w:vAlign w:val="center"/>
          </w:tcPr>
          <w:p w14:paraId="4E33646D" w14:textId="5AECD5A9" w:rsidR="00B53E52" w:rsidRDefault="00881B4D">
            <w:pPr>
              <w:spacing w:before="0"/>
              <w:ind w:left="56"/>
              <w:rPr>
                <w:rFonts w:ascii="Times New Roman" w:hAnsi="Times New Roman"/>
                <w:b/>
                <w:bCs/>
                <w:sz w:val="18"/>
                <w:szCs w:val="18"/>
              </w:rPr>
            </w:pPr>
            <w:r>
              <w:rPr>
                <w:rFonts w:ascii="Times New Roman" w:hAnsi="Times New Roman"/>
                <w:b/>
                <w:sz w:val="18"/>
                <w:szCs w:val="18"/>
              </w:rPr>
              <w:t xml:space="preserve">27. </w:t>
            </w:r>
            <w:r>
              <w:rPr>
                <w:rFonts w:ascii="Times New Roman" w:hAnsi="Times New Roman"/>
                <w:b/>
                <w:bCs/>
                <w:sz w:val="18"/>
                <w:szCs w:val="18"/>
              </w:rPr>
              <w:t>Inflöden som omfattas av ett tak på 75 %</w:t>
            </w:r>
          </w:p>
          <w:p w14:paraId="24A098CB" w14:textId="4EE6F6A7" w:rsidR="00B53E52" w:rsidRDefault="00881B4D">
            <w:pPr>
              <w:spacing w:before="0" w:after="0"/>
              <w:ind w:left="56"/>
              <w:rPr>
                <w:rFonts w:ascii="Times New Roman" w:hAnsi="Times New Roman"/>
                <w:bCs/>
                <w:sz w:val="18"/>
                <w:szCs w:val="18"/>
              </w:rPr>
            </w:pPr>
            <w:r>
              <w:rPr>
                <w:rFonts w:ascii="Times New Roman" w:hAnsi="Times New Roman"/>
                <w:bCs/>
                <w:sz w:val="18"/>
                <w:szCs w:val="18"/>
              </w:rPr>
              <w:t>IC = från inflödesbladet</w:t>
            </w:r>
          </w:p>
          <w:p w14:paraId="40126C80" w14:textId="77777777" w:rsidR="00B53E52" w:rsidRDefault="00B53E52">
            <w:pPr>
              <w:spacing w:before="0" w:after="0"/>
              <w:jc w:val="left"/>
              <w:rPr>
                <w:rFonts w:ascii="Times New Roman" w:hAnsi="Times New Roman"/>
                <w:bCs/>
                <w:sz w:val="18"/>
                <w:szCs w:val="18"/>
              </w:rPr>
            </w:pPr>
          </w:p>
          <w:p w14:paraId="1DD952A7" w14:textId="77777777" w:rsidR="00B53E52" w:rsidRDefault="00881B4D">
            <w:pPr>
              <w:spacing w:before="0" w:after="0"/>
              <w:jc w:val="left"/>
              <w:rPr>
                <w:rFonts w:ascii="Times New Roman" w:hAnsi="Times New Roman"/>
                <w:bCs/>
                <w:sz w:val="18"/>
                <w:szCs w:val="18"/>
              </w:rPr>
            </w:pPr>
            <w:r>
              <w:rPr>
                <w:rFonts w:ascii="Times New Roman" w:hAnsi="Times New Roman"/>
                <w:sz w:val="18"/>
                <w:szCs w:val="18"/>
              </w:rPr>
              <w:t>Rapportera värde från {C 74.00; r010; c140}.</w:t>
            </w:r>
          </w:p>
          <w:p w14:paraId="35449694" w14:textId="77777777" w:rsidR="00B53E52" w:rsidRDefault="00B53E52">
            <w:pPr>
              <w:spacing w:before="0" w:after="0"/>
              <w:jc w:val="left"/>
              <w:rPr>
                <w:rFonts w:ascii="Times New Roman" w:hAnsi="Times New Roman"/>
                <w:bCs/>
                <w:sz w:val="18"/>
                <w:szCs w:val="18"/>
              </w:rPr>
            </w:pPr>
          </w:p>
        </w:tc>
      </w:tr>
      <w:tr w:rsidR="00B53E52" w14:paraId="12C2EA1D" w14:textId="77777777" w:rsidTr="00454544">
        <w:tc>
          <w:tcPr>
            <w:tcW w:w="1099" w:type="dxa"/>
            <w:shd w:val="clear" w:color="auto" w:fill="FFFFFF"/>
            <w:vAlign w:val="center"/>
          </w:tcPr>
          <w:p w14:paraId="06746008" w14:textId="77777777" w:rsidR="00B53E52" w:rsidRDefault="00881B4D">
            <w:pPr>
              <w:jc w:val="center"/>
              <w:rPr>
                <w:rFonts w:ascii="Times New Roman" w:hAnsi="Times New Roman"/>
                <w:sz w:val="18"/>
                <w:szCs w:val="18"/>
              </w:rPr>
            </w:pPr>
            <w:r>
              <w:rPr>
                <w:rFonts w:ascii="Times New Roman" w:hAnsi="Times New Roman"/>
                <w:sz w:val="18"/>
                <w:szCs w:val="18"/>
              </w:rPr>
              <w:t>340</w:t>
            </w:r>
          </w:p>
        </w:tc>
        <w:tc>
          <w:tcPr>
            <w:tcW w:w="7379" w:type="dxa"/>
            <w:gridSpan w:val="2"/>
            <w:shd w:val="clear" w:color="auto" w:fill="FFFFFF"/>
            <w:vAlign w:val="center"/>
          </w:tcPr>
          <w:p w14:paraId="3994CA34" w14:textId="0D914268" w:rsidR="00B53E52" w:rsidRDefault="00881B4D">
            <w:pPr>
              <w:spacing w:before="0" w:after="0"/>
              <w:ind w:left="56"/>
              <w:rPr>
                <w:rFonts w:ascii="Times New Roman" w:hAnsi="Times New Roman"/>
                <w:b/>
                <w:bCs/>
                <w:sz w:val="18"/>
                <w:szCs w:val="18"/>
              </w:rPr>
            </w:pPr>
            <w:r>
              <w:rPr>
                <w:rFonts w:ascii="Times New Roman" w:hAnsi="Times New Roman"/>
                <w:b/>
                <w:sz w:val="18"/>
                <w:szCs w:val="18"/>
              </w:rPr>
              <w:t xml:space="preserve">28. </w:t>
            </w:r>
            <w:r>
              <w:rPr>
                <w:rFonts w:ascii="Times New Roman" w:hAnsi="Times New Roman"/>
                <w:b/>
                <w:bCs/>
                <w:sz w:val="18"/>
                <w:szCs w:val="18"/>
              </w:rPr>
              <w:t>Reduktion för fullt undantagna inflöden</w:t>
            </w:r>
          </w:p>
          <w:p w14:paraId="1C1E08AE" w14:textId="77777777" w:rsidR="00B53E52" w:rsidRDefault="00B53E52">
            <w:pPr>
              <w:spacing w:before="0" w:after="0"/>
              <w:ind w:left="56"/>
              <w:rPr>
                <w:rFonts w:ascii="Times New Roman" w:hAnsi="Times New Roman"/>
                <w:sz w:val="18"/>
                <w:szCs w:val="18"/>
              </w:rPr>
            </w:pPr>
          </w:p>
          <w:p w14:paraId="473FC23E"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följande del för beräkningen av NLO:</w:t>
            </w:r>
          </w:p>
          <w:p w14:paraId="740BA5DA"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 MIN (FEI, TO).</w:t>
            </w:r>
          </w:p>
          <w:p w14:paraId="7DE69A85" w14:textId="77777777" w:rsidR="00B53E52" w:rsidRDefault="00B53E52">
            <w:pPr>
              <w:spacing w:before="0" w:after="0"/>
              <w:ind w:left="56"/>
              <w:rPr>
                <w:rFonts w:ascii="Times New Roman" w:hAnsi="Times New Roman"/>
                <w:bCs/>
                <w:sz w:val="18"/>
                <w:szCs w:val="18"/>
              </w:rPr>
            </w:pPr>
          </w:p>
        </w:tc>
      </w:tr>
      <w:tr w:rsidR="00B53E52" w:rsidRPr="004C5FB9" w14:paraId="19A3B993" w14:textId="77777777" w:rsidTr="00454544">
        <w:tc>
          <w:tcPr>
            <w:tcW w:w="1099" w:type="dxa"/>
            <w:shd w:val="clear" w:color="auto" w:fill="FFFFFF"/>
            <w:vAlign w:val="center"/>
          </w:tcPr>
          <w:p w14:paraId="5A9C0F82" w14:textId="77777777" w:rsidR="00B53E52" w:rsidRDefault="00881B4D">
            <w:pPr>
              <w:jc w:val="center"/>
              <w:rPr>
                <w:rFonts w:ascii="Times New Roman" w:hAnsi="Times New Roman"/>
                <w:sz w:val="18"/>
                <w:szCs w:val="18"/>
              </w:rPr>
            </w:pPr>
            <w:r>
              <w:rPr>
                <w:rFonts w:ascii="Times New Roman" w:hAnsi="Times New Roman"/>
                <w:sz w:val="18"/>
                <w:szCs w:val="18"/>
              </w:rPr>
              <w:t>350</w:t>
            </w:r>
          </w:p>
        </w:tc>
        <w:tc>
          <w:tcPr>
            <w:tcW w:w="7379" w:type="dxa"/>
            <w:gridSpan w:val="2"/>
            <w:shd w:val="clear" w:color="auto" w:fill="FFFFFF"/>
            <w:vAlign w:val="center"/>
          </w:tcPr>
          <w:p w14:paraId="300BD82D" w14:textId="18AD4C2D" w:rsidR="00B53E52" w:rsidRDefault="00881B4D">
            <w:pPr>
              <w:spacing w:before="0" w:after="0"/>
              <w:ind w:left="56"/>
              <w:rPr>
                <w:rFonts w:ascii="Times New Roman" w:hAnsi="Times New Roman"/>
                <w:b/>
                <w:bCs/>
                <w:sz w:val="18"/>
                <w:szCs w:val="18"/>
              </w:rPr>
            </w:pPr>
            <w:r>
              <w:rPr>
                <w:rFonts w:ascii="Times New Roman" w:hAnsi="Times New Roman"/>
                <w:b/>
                <w:sz w:val="18"/>
                <w:szCs w:val="18"/>
              </w:rPr>
              <w:t xml:space="preserve">29. </w:t>
            </w:r>
            <w:r>
              <w:rPr>
                <w:rFonts w:ascii="Times New Roman" w:hAnsi="Times New Roman"/>
                <w:b/>
                <w:bCs/>
                <w:sz w:val="18"/>
                <w:szCs w:val="18"/>
              </w:rPr>
              <w:t>Reduktion för inflöden som omfattas av ett tak på 90 %</w:t>
            </w:r>
          </w:p>
          <w:p w14:paraId="51710A0B" w14:textId="77777777" w:rsidR="00B53E52" w:rsidRDefault="00B53E52">
            <w:pPr>
              <w:spacing w:before="0" w:after="0"/>
              <w:ind w:left="56"/>
              <w:rPr>
                <w:rFonts w:ascii="Times New Roman" w:hAnsi="Times New Roman"/>
                <w:bCs/>
                <w:sz w:val="18"/>
                <w:szCs w:val="18"/>
              </w:rPr>
            </w:pPr>
          </w:p>
          <w:p w14:paraId="789B1DB6"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följande del för beräkningen av NLO:</w:t>
            </w:r>
          </w:p>
          <w:p w14:paraId="71CFC786" w14:textId="77777777" w:rsidR="00B53E52" w:rsidRPr="00ED0E8D" w:rsidRDefault="00881B4D">
            <w:pPr>
              <w:spacing w:before="0" w:after="0"/>
              <w:ind w:left="56"/>
              <w:rPr>
                <w:rFonts w:ascii="Times New Roman" w:hAnsi="Times New Roman"/>
                <w:bCs/>
                <w:sz w:val="18"/>
                <w:szCs w:val="18"/>
                <w:lang w:val="en-US"/>
              </w:rPr>
            </w:pPr>
            <w:r w:rsidRPr="00ED0E8D">
              <w:rPr>
                <w:rFonts w:ascii="Times New Roman" w:hAnsi="Times New Roman"/>
                <w:bCs/>
                <w:sz w:val="18"/>
                <w:szCs w:val="18"/>
                <w:lang w:val="en-US"/>
              </w:rPr>
              <w:t>= MIN (IHC, 0,9*MAX(TO-FEI, 0)).</w:t>
            </w:r>
          </w:p>
          <w:p w14:paraId="4B265BFC" w14:textId="77777777" w:rsidR="00B53E52" w:rsidRPr="00ED0E8D" w:rsidRDefault="00B53E52">
            <w:pPr>
              <w:spacing w:before="0" w:after="0"/>
              <w:ind w:left="56"/>
              <w:rPr>
                <w:rFonts w:ascii="Times New Roman" w:hAnsi="Times New Roman"/>
                <w:b/>
                <w:bCs/>
                <w:sz w:val="18"/>
                <w:szCs w:val="18"/>
                <w:lang w:val="en-US"/>
              </w:rPr>
            </w:pPr>
          </w:p>
        </w:tc>
      </w:tr>
      <w:tr w:rsidR="00B53E52" w:rsidRPr="004C5FB9" w14:paraId="1DDC80BD" w14:textId="77777777" w:rsidTr="00454544">
        <w:tc>
          <w:tcPr>
            <w:tcW w:w="1099" w:type="dxa"/>
            <w:shd w:val="clear" w:color="auto" w:fill="FFFFFF"/>
            <w:vAlign w:val="center"/>
          </w:tcPr>
          <w:p w14:paraId="39130CE0" w14:textId="77777777" w:rsidR="00B53E52" w:rsidRDefault="00881B4D">
            <w:pPr>
              <w:jc w:val="center"/>
              <w:rPr>
                <w:rFonts w:ascii="Times New Roman" w:hAnsi="Times New Roman"/>
                <w:sz w:val="18"/>
                <w:szCs w:val="18"/>
              </w:rPr>
            </w:pPr>
            <w:r>
              <w:rPr>
                <w:rFonts w:ascii="Times New Roman" w:hAnsi="Times New Roman"/>
                <w:sz w:val="18"/>
                <w:szCs w:val="18"/>
              </w:rPr>
              <w:t>360</w:t>
            </w:r>
          </w:p>
        </w:tc>
        <w:tc>
          <w:tcPr>
            <w:tcW w:w="7379" w:type="dxa"/>
            <w:gridSpan w:val="2"/>
            <w:shd w:val="clear" w:color="auto" w:fill="FFFFFF"/>
            <w:vAlign w:val="center"/>
          </w:tcPr>
          <w:p w14:paraId="2AE1CA5D" w14:textId="4B501D42" w:rsidR="00B53E52" w:rsidRDefault="00881B4D">
            <w:pPr>
              <w:spacing w:before="0" w:after="0"/>
              <w:ind w:left="56"/>
              <w:rPr>
                <w:rFonts w:ascii="Times New Roman" w:hAnsi="Times New Roman"/>
                <w:b/>
                <w:bCs/>
                <w:sz w:val="18"/>
                <w:szCs w:val="18"/>
              </w:rPr>
            </w:pPr>
            <w:r>
              <w:rPr>
                <w:rFonts w:ascii="Times New Roman" w:hAnsi="Times New Roman"/>
                <w:b/>
                <w:sz w:val="18"/>
                <w:szCs w:val="18"/>
              </w:rPr>
              <w:t xml:space="preserve">30. </w:t>
            </w:r>
            <w:r>
              <w:rPr>
                <w:rFonts w:ascii="Times New Roman" w:hAnsi="Times New Roman"/>
                <w:b/>
                <w:bCs/>
                <w:sz w:val="18"/>
                <w:szCs w:val="18"/>
              </w:rPr>
              <w:t>Reduktion för inflöden som omfattas av ett tak på 75 %</w:t>
            </w:r>
          </w:p>
          <w:p w14:paraId="331D1539" w14:textId="77777777" w:rsidR="00B53E52" w:rsidRDefault="00B53E52">
            <w:pPr>
              <w:spacing w:before="0" w:after="0"/>
              <w:ind w:left="56"/>
              <w:rPr>
                <w:rFonts w:ascii="Times New Roman" w:hAnsi="Times New Roman"/>
                <w:bCs/>
                <w:sz w:val="18"/>
                <w:szCs w:val="18"/>
              </w:rPr>
            </w:pPr>
          </w:p>
          <w:p w14:paraId="7DC3F176"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följande del för beräkningen av NLO:</w:t>
            </w:r>
          </w:p>
          <w:p w14:paraId="61134030" w14:textId="77777777" w:rsidR="00B53E52" w:rsidRPr="00ED0E8D" w:rsidRDefault="00881B4D">
            <w:pPr>
              <w:spacing w:before="0" w:after="0"/>
              <w:ind w:left="56"/>
              <w:rPr>
                <w:rFonts w:ascii="Times New Roman" w:hAnsi="Times New Roman"/>
                <w:bCs/>
                <w:sz w:val="18"/>
                <w:szCs w:val="18"/>
                <w:lang w:val="en-US"/>
              </w:rPr>
            </w:pPr>
            <w:r w:rsidRPr="00ED0E8D">
              <w:rPr>
                <w:rFonts w:ascii="Times New Roman" w:hAnsi="Times New Roman"/>
                <w:bCs/>
                <w:sz w:val="18"/>
                <w:szCs w:val="18"/>
                <w:lang w:val="en-US"/>
              </w:rPr>
              <w:t>= MIN (IC, 0,75*MAX(TO-FEI-IHC/0,9, 0)).</w:t>
            </w:r>
          </w:p>
          <w:p w14:paraId="3A926940" w14:textId="77777777" w:rsidR="00B53E52" w:rsidRPr="00ED0E8D" w:rsidRDefault="00B53E52">
            <w:pPr>
              <w:spacing w:before="0" w:after="0"/>
              <w:ind w:left="56"/>
              <w:rPr>
                <w:rFonts w:ascii="Times New Roman" w:hAnsi="Times New Roman"/>
                <w:b/>
                <w:bCs/>
                <w:sz w:val="18"/>
                <w:szCs w:val="18"/>
                <w:lang w:val="en-US"/>
              </w:rPr>
            </w:pPr>
          </w:p>
        </w:tc>
      </w:tr>
      <w:tr w:rsidR="00B53E52" w:rsidRPr="004C5FB9" w14:paraId="2BFBBC82" w14:textId="77777777" w:rsidTr="00454544">
        <w:tc>
          <w:tcPr>
            <w:tcW w:w="1099" w:type="dxa"/>
            <w:tcBorders>
              <w:bottom w:val="single" w:sz="4" w:space="0" w:color="auto"/>
            </w:tcBorders>
            <w:shd w:val="clear" w:color="auto" w:fill="FFFFFF"/>
            <w:vAlign w:val="center"/>
          </w:tcPr>
          <w:p w14:paraId="2F4386E3" w14:textId="77777777" w:rsidR="00B53E52" w:rsidRDefault="00881B4D">
            <w:pPr>
              <w:jc w:val="center"/>
              <w:rPr>
                <w:rFonts w:ascii="Times New Roman" w:hAnsi="Times New Roman"/>
                <w:sz w:val="18"/>
                <w:szCs w:val="18"/>
              </w:rPr>
            </w:pPr>
            <w:r>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B53E52" w:rsidRDefault="00881B4D">
            <w:pPr>
              <w:spacing w:before="0" w:after="0"/>
              <w:ind w:left="56"/>
              <w:rPr>
                <w:rFonts w:ascii="Times New Roman" w:hAnsi="Times New Roman"/>
                <w:b/>
                <w:bCs/>
                <w:sz w:val="18"/>
                <w:szCs w:val="18"/>
              </w:rPr>
            </w:pPr>
            <w:r>
              <w:rPr>
                <w:rFonts w:ascii="Times New Roman" w:hAnsi="Times New Roman"/>
                <w:b/>
                <w:sz w:val="18"/>
                <w:szCs w:val="18"/>
              </w:rPr>
              <w:t xml:space="preserve">31. </w:t>
            </w:r>
            <w:r>
              <w:rPr>
                <w:rFonts w:ascii="Times New Roman" w:hAnsi="Times New Roman"/>
                <w:b/>
                <w:bCs/>
                <w:sz w:val="18"/>
                <w:szCs w:val="18"/>
              </w:rPr>
              <w:t>NETTOLIKVIDITETSUTFLÖDE</w:t>
            </w:r>
          </w:p>
          <w:p w14:paraId="5DBDD842" w14:textId="77777777" w:rsidR="00B53E52" w:rsidRDefault="00B53E52">
            <w:pPr>
              <w:spacing w:before="0" w:after="0"/>
              <w:ind w:left="56"/>
              <w:rPr>
                <w:rFonts w:ascii="Times New Roman" w:hAnsi="Times New Roman"/>
                <w:bCs/>
                <w:sz w:val="18"/>
                <w:szCs w:val="18"/>
              </w:rPr>
            </w:pPr>
          </w:p>
          <w:p w14:paraId="571E544F" w14:textId="77777777" w:rsidR="00B53E52" w:rsidRDefault="00881B4D">
            <w:pPr>
              <w:spacing w:before="0" w:after="0"/>
              <w:ind w:left="56"/>
              <w:rPr>
                <w:rFonts w:ascii="Times New Roman" w:hAnsi="Times New Roman"/>
                <w:sz w:val="18"/>
                <w:szCs w:val="18"/>
              </w:rPr>
            </w:pPr>
            <w:r>
              <w:rPr>
                <w:rFonts w:ascii="Times New Roman" w:hAnsi="Times New Roman"/>
                <w:sz w:val="18"/>
                <w:szCs w:val="18"/>
              </w:rPr>
              <w:t>Rapportera nettolikviditetsutflödet som är lika med de totala utflödena minus reduktionen för fullt undantagna inflöden minus inflöden som omfattas av taket på 90 % minus inflöden som omfattas av taket på 75 %.</w:t>
            </w:r>
          </w:p>
          <w:p w14:paraId="41954FF6" w14:textId="77777777" w:rsidR="00B53E52" w:rsidRDefault="00B53E52">
            <w:pPr>
              <w:spacing w:before="0" w:after="0"/>
              <w:ind w:left="56"/>
              <w:rPr>
                <w:rFonts w:ascii="Times New Roman" w:hAnsi="Times New Roman"/>
                <w:sz w:val="18"/>
                <w:szCs w:val="18"/>
              </w:rPr>
            </w:pPr>
          </w:p>
          <w:p w14:paraId="18297479" w14:textId="77777777" w:rsidR="00B53E52" w:rsidRPr="00ED0E8D" w:rsidRDefault="00881B4D">
            <w:pPr>
              <w:spacing w:before="0" w:after="0"/>
              <w:ind w:left="56"/>
              <w:rPr>
                <w:rFonts w:ascii="Times New Roman" w:hAnsi="Times New Roman"/>
                <w:sz w:val="18"/>
                <w:szCs w:val="18"/>
                <w:lang w:val="en-US"/>
              </w:rPr>
            </w:pPr>
            <w:r w:rsidRPr="00ED0E8D">
              <w:rPr>
                <w:rFonts w:ascii="Times New Roman" w:hAnsi="Times New Roman"/>
                <w:sz w:val="18"/>
                <w:szCs w:val="18"/>
                <w:lang w:val="en-US"/>
              </w:rPr>
              <w:t>NLO = TO – MIN(FEI, TO) – MIN(IHC, 0,9*MAX(TO-FEI, 0)) – MIN(IC, 0,75*MAX(T0-FEI-IHC/0,9,0))</w:t>
            </w:r>
          </w:p>
          <w:p w14:paraId="09661336" w14:textId="77777777" w:rsidR="00B53E52" w:rsidRPr="00ED0E8D" w:rsidRDefault="00B53E52">
            <w:pPr>
              <w:spacing w:before="0" w:after="0"/>
              <w:ind w:left="56"/>
              <w:rPr>
                <w:rFonts w:ascii="Times New Roman" w:hAnsi="Times New Roman"/>
                <w:b/>
                <w:bCs/>
                <w:sz w:val="18"/>
                <w:szCs w:val="18"/>
                <w:lang w:val="en-US"/>
              </w:rPr>
            </w:pPr>
          </w:p>
        </w:tc>
      </w:tr>
      <w:tr w:rsidR="00B53E52" w14:paraId="69129884" w14:textId="77777777" w:rsidTr="00454544">
        <w:tc>
          <w:tcPr>
            <w:tcW w:w="8478" w:type="dxa"/>
            <w:gridSpan w:val="3"/>
            <w:shd w:val="pct20" w:color="auto" w:fill="FFFFFF"/>
            <w:vAlign w:val="center"/>
          </w:tcPr>
          <w:p w14:paraId="737BA269" w14:textId="77777777" w:rsidR="00B53E52" w:rsidRDefault="00881B4D">
            <w:pPr>
              <w:spacing w:before="0" w:after="0"/>
              <w:ind w:left="56"/>
              <w:rPr>
                <w:rFonts w:ascii="Times New Roman" w:hAnsi="Times New Roman"/>
                <w:b/>
                <w:bCs/>
                <w:sz w:val="18"/>
                <w:szCs w:val="18"/>
              </w:rPr>
            </w:pPr>
            <w:r>
              <w:rPr>
                <w:rFonts w:ascii="Times New Roman" w:hAnsi="Times New Roman"/>
                <w:b/>
                <w:bCs/>
                <w:sz w:val="18"/>
                <w:szCs w:val="18"/>
              </w:rPr>
              <w:t>Pelare 2</w:t>
            </w:r>
          </w:p>
        </w:tc>
      </w:tr>
      <w:tr w:rsidR="00B53E52" w14:paraId="266EE0AE" w14:textId="77777777" w:rsidTr="00454544">
        <w:tc>
          <w:tcPr>
            <w:tcW w:w="1099" w:type="dxa"/>
            <w:shd w:val="clear" w:color="auto" w:fill="FFFFFF"/>
            <w:vAlign w:val="center"/>
          </w:tcPr>
          <w:p w14:paraId="09720242" w14:textId="77777777" w:rsidR="00B53E52" w:rsidRDefault="00881B4D">
            <w:pPr>
              <w:jc w:val="center"/>
              <w:rPr>
                <w:rFonts w:ascii="Times New Roman" w:hAnsi="Times New Roman"/>
                <w:sz w:val="18"/>
                <w:szCs w:val="18"/>
              </w:rPr>
            </w:pPr>
            <w:r>
              <w:rPr>
                <w:rFonts w:ascii="Times New Roman" w:hAnsi="Times New Roman"/>
                <w:sz w:val="18"/>
                <w:szCs w:val="18"/>
              </w:rPr>
              <w:t>380</w:t>
            </w:r>
          </w:p>
        </w:tc>
        <w:tc>
          <w:tcPr>
            <w:tcW w:w="7379" w:type="dxa"/>
            <w:gridSpan w:val="2"/>
            <w:shd w:val="clear" w:color="auto" w:fill="FFFFFF"/>
            <w:vAlign w:val="center"/>
          </w:tcPr>
          <w:p w14:paraId="75CD4C94" w14:textId="3DFA6405" w:rsidR="00B53E52" w:rsidRDefault="00881B4D">
            <w:pPr>
              <w:spacing w:before="0" w:after="0"/>
              <w:ind w:left="56"/>
              <w:rPr>
                <w:rFonts w:ascii="Times New Roman" w:hAnsi="Times New Roman"/>
                <w:b/>
                <w:bCs/>
                <w:sz w:val="18"/>
                <w:szCs w:val="18"/>
              </w:rPr>
            </w:pPr>
            <w:r>
              <w:rPr>
                <w:rFonts w:ascii="Times New Roman" w:hAnsi="Times New Roman"/>
                <w:b/>
                <w:sz w:val="18"/>
                <w:szCs w:val="18"/>
              </w:rPr>
              <w:t xml:space="preserve">32. </w:t>
            </w:r>
            <w:r>
              <w:rPr>
                <w:rFonts w:ascii="Times New Roman" w:hAnsi="Times New Roman"/>
                <w:b/>
                <w:bCs/>
                <w:sz w:val="18"/>
                <w:szCs w:val="18"/>
              </w:rPr>
              <w:t>KRAV ENLIGT ANDRA PELAREN</w:t>
            </w:r>
          </w:p>
          <w:p w14:paraId="5FFFC938" w14:textId="77777777" w:rsidR="00B53E52" w:rsidRDefault="00B53E52">
            <w:pPr>
              <w:spacing w:before="0" w:after="0"/>
              <w:ind w:left="56"/>
              <w:rPr>
                <w:rFonts w:ascii="Times New Roman" w:hAnsi="Times New Roman"/>
                <w:bCs/>
                <w:sz w:val="18"/>
                <w:szCs w:val="18"/>
              </w:rPr>
            </w:pPr>
          </w:p>
          <w:p w14:paraId="72D74222"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i enlighet med artikel 105 i CRD (kapitaltäckningsdirektivet).</w:t>
            </w:r>
          </w:p>
          <w:p w14:paraId="4710F58E" w14:textId="77777777" w:rsidR="00B53E52" w:rsidRDefault="00B53E52">
            <w:pPr>
              <w:spacing w:before="0" w:after="0"/>
              <w:ind w:left="56"/>
              <w:rPr>
                <w:rFonts w:ascii="Times New Roman" w:hAnsi="Times New Roman"/>
                <w:bCs/>
                <w:sz w:val="18"/>
                <w:szCs w:val="18"/>
              </w:rPr>
            </w:pPr>
          </w:p>
          <w:p w14:paraId="70A9354E" w14:textId="77777777" w:rsidR="00B53E52" w:rsidRDefault="00881B4D">
            <w:pPr>
              <w:spacing w:before="0" w:after="0"/>
              <w:ind w:left="56"/>
              <w:rPr>
                <w:rFonts w:ascii="Times New Roman" w:hAnsi="Times New Roman"/>
                <w:bCs/>
                <w:sz w:val="18"/>
                <w:szCs w:val="18"/>
              </w:rPr>
            </w:pPr>
            <w:r>
              <w:rPr>
                <w:rFonts w:ascii="Times New Roman" w:hAnsi="Times New Roman"/>
                <w:bCs/>
                <w:sz w:val="18"/>
                <w:szCs w:val="18"/>
              </w:rPr>
              <w:t>Rapportera kravet enligt andra pelaren.</w:t>
            </w:r>
          </w:p>
        </w:tc>
      </w:tr>
    </w:tbl>
    <w:p w14:paraId="06AE4A0F" w14:textId="77777777" w:rsidR="00B53E52" w:rsidRDefault="00B53E52">
      <w:pPr>
        <w:rPr>
          <w:rFonts w:ascii="Times New Roman" w:eastAsia="PMingLiU" w:hAnsi="Times New Roman"/>
        </w:rPr>
      </w:pPr>
    </w:p>
    <w:p w14:paraId="675BC291" w14:textId="5D2C8BA7" w:rsidR="00B53E52" w:rsidRPr="004C5FB9" w:rsidRDefault="00881B4D">
      <w:pPr>
        <w:jc w:val="center"/>
        <w:rPr>
          <w:rFonts w:ascii="Times New Roman" w:hAnsi="Times New Roman"/>
          <w:b/>
          <w:sz w:val="24"/>
        </w:rPr>
      </w:pPr>
      <w:r w:rsidRPr="004C5FB9">
        <w:rPr>
          <w:rFonts w:ascii="Times New Roman" w:hAnsi="Times New Roman"/>
          <w:b/>
          <w:sz w:val="24"/>
        </w:rPr>
        <w:t>LIKVIDITETSRAPPORTERING (DEL 6: KONSOLIDERINGENS OMFATTNING)</w:t>
      </w:r>
    </w:p>
    <w:p w14:paraId="46441974" w14:textId="23F76AC4" w:rsidR="00B53E52"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w:t>
      </w:r>
      <w:r>
        <w:rPr>
          <w:rFonts w:ascii="Times New Roman" w:hAnsi="Times New Roman"/>
          <w:sz w:val="18"/>
          <w:szCs w:val="18"/>
        </w:rPr>
        <w:tab/>
        <w:t>Konsolideringens omfattning</w:t>
      </w:r>
    </w:p>
    <w:p w14:paraId="37D472DC" w14:textId="101D0D89" w:rsidR="00B53E52" w:rsidRDefault="003626D1">
      <w:pPr>
        <w:keepNext/>
        <w:spacing w:before="240" w:after="240"/>
        <w:ind w:left="357" w:hanging="357"/>
        <w:outlineLvl w:val="1"/>
        <w:rPr>
          <w:rFonts w:ascii="Times New Roman" w:hAnsi="Times New Roman"/>
          <w:sz w:val="18"/>
        </w:rPr>
      </w:pPr>
      <w:r>
        <w:rPr>
          <w:rFonts w:ascii="Times New Roman" w:hAnsi="Times New Roman"/>
          <w:sz w:val="18"/>
          <w:szCs w:val="18"/>
        </w:rPr>
        <w:t>1</w:t>
      </w:r>
      <w:r>
        <w:rPr>
          <w:rFonts w:ascii="Times New Roman" w:hAnsi="Times New Roman"/>
          <w:sz w:val="18"/>
        </w:rPr>
        <w:t>.1</w:t>
      </w:r>
      <w:r>
        <w:rPr>
          <w:rFonts w:ascii="Times New Roman" w:hAnsi="Times New Roman"/>
          <w:sz w:val="18"/>
        </w:rPr>
        <w:tab/>
        <w:t>Allmänna anmärkningar</w:t>
      </w:r>
    </w:p>
    <w:p w14:paraId="2A1CB21B" w14:textId="2AEED944" w:rsidR="00B53E52" w:rsidRDefault="008312F1">
      <w:pPr>
        <w:pStyle w:val="InstructionsText2"/>
        <w:numPr>
          <w:ilvl w:val="0"/>
          <w:numId w:val="104"/>
        </w:numPr>
      </w:pPr>
      <w:r>
        <w:t>Detta är en mall som endast vid tillämpningen av likviditetstäckningskvoten på gruppnivå identifierar de enheter till vilka den information som rapporteras i mallarna C 72.00, C 73.00, C 74.00, C 75.01 och C 76.00 hänvisar. I denna mall identifieras alla de enheter som omfattas av konsolideringen av likviditetstäckningskvoten i enlighet med artiklarna 8, 10, 11.3 och 11.5 i förordning (EU) 575/2013, beroende på vad som är tillämpligt. Denna mall ska ha lika många rader som enheter som omfattas av konsolideringen.</w:t>
      </w:r>
    </w:p>
    <w:p w14:paraId="52F0B902" w14:textId="2811DE45" w:rsidR="00B53E52" w:rsidRDefault="00881B4D">
      <w:pPr>
        <w:keepNext/>
        <w:spacing w:before="240" w:after="240"/>
        <w:ind w:left="357" w:hanging="357"/>
        <w:outlineLvl w:val="1"/>
        <w:rPr>
          <w:rFonts w:ascii="Times New Roman" w:hAnsi="Times New Roman"/>
          <w:sz w:val="18"/>
          <w:szCs w:val="18"/>
        </w:rPr>
      </w:pPr>
      <w:r>
        <w:rPr>
          <w:rFonts w:ascii="Times New Roman" w:hAnsi="Times New Roman"/>
          <w:sz w:val="18"/>
          <w:szCs w:val="18"/>
        </w:rPr>
        <w:t>1.2</w:t>
      </w:r>
      <w:r>
        <w:rPr>
          <w:rFonts w:ascii="Times New Roman" w:hAnsi="Times New Roman"/>
          <w:sz w:val="18"/>
          <w:szCs w:val="18"/>
        </w:rPr>
        <w:tab/>
        <w:t>Instruktioner för särskilda kolumner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53E52" w14:paraId="1DFD4DE0" w14:textId="77777777" w:rsidTr="00CB45E9">
        <w:tc>
          <w:tcPr>
            <w:tcW w:w="1099" w:type="dxa"/>
            <w:shd w:val="clear" w:color="auto" w:fill="E6E6E6"/>
            <w:vAlign w:val="center"/>
          </w:tcPr>
          <w:p w14:paraId="77F653EB" w14:textId="77777777" w:rsidR="00B53E52" w:rsidRDefault="00881B4D">
            <w:pPr>
              <w:jc w:val="left"/>
              <w:rPr>
                <w:rFonts w:ascii="Times New Roman" w:hAnsi="Times New Roman"/>
                <w:b/>
                <w:sz w:val="18"/>
              </w:rPr>
            </w:pPr>
            <w:r>
              <w:rPr>
                <w:rFonts w:ascii="Times New Roman" w:hAnsi="Times New Roman"/>
                <w:b/>
                <w:sz w:val="18"/>
              </w:rPr>
              <w:t>Kolumn</w:t>
            </w:r>
          </w:p>
        </w:tc>
        <w:tc>
          <w:tcPr>
            <w:tcW w:w="7379" w:type="dxa"/>
            <w:shd w:val="clear" w:color="auto" w:fill="E6E6E6"/>
            <w:vAlign w:val="center"/>
          </w:tcPr>
          <w:p w14:paraId="3FFE688A" w14:textId="77777777" w:rsidR="00B53E52" w:rsidRDefault="00881B4D">
            <w:pPr>
              <w:spacing w:before="0" w:after="0"/>
              <w:jc w:val="left"/>
              <w:rPr>
                <w:rFonts w:ascii="Times New Roman" w:eastAsia="SimSun" w:hAnsi="Times New Roman"/>
                <w:b/>
                <w:sz w:val="18"/>
                <w:szCs w:val="18"/>
              </w:rPr>
            </w:pPr>
            <w:r>
              <w:rPr>
                <w:rFonts w:ascii="Times New Roman" w:hAnsi="Times New Roman"/>
                <w:b/>
                <w:sz w:val="18"/>
              </w:rPr>
              <w:t>Rättsliga hänvisningar och instruktioner</w:t>
            </w:r>
          </w:p>
        </w:tc>
      </w:tr>
      <w:tr w:rsidR="00B53E52" w14:paraId="5129130C" w14:textId="77777777" w:rsidTr="00CB45E9">
        <w:tc>
          <w:tcPr>
            <w:tcW w:w="1099" w:type="dxa"/>
            <w:vAlign w:val="center"/>
          </w:tcPr>
          <w:p w14:paraId="640C67F1" w14:textId="28BD77D8" w:rsidR="00B53E52" w:rsidRDefault="008312F1">
            <w:pPr>
              <w:jc w:val="center"/>
              <w:rPr>
                <w:rFonts w:ascii="Times New Roman" w:hAnsi="Times New Roman"/>
                <w:sz w:val="18"/>
                <w:szCs w:val="18"/>
              </w:rPr>
            </w:pPr>
            <w:r>
              <w:rPr>
                <w:rFonts w:ascii="Times New Roman" w:hAnsi="Times New Roman"/>
                <w:sz w:val="18"/>
                <w:szCs w:val="18"/>
              </w:rPr>
              <w:t>0005</w:t>
            </w:r>
          </w:p>
        </w:tc>
        <w:tc>
          <w:tcPr>
            <w:tcW w:w="7379" w:type="dxa"/>
          </w:tcPr>
          <w:p w14:paraId="07AB6BBE" w14:textId="77777777" w:rsidR="00B53E52" w:rsidRDefault="008312F1">
            <w:pPr>
              <w:spacing w:before="0" w:after="0"/>
              <w:jc w:val="left"/>
              <w:rPr>
                <w:rFonts w:ascii="Times New Roman" w:hAnsi="Times New Roman"/>
                <w:b/>
                <w:bCs/>
                <w:sz w:val="18"/>
                <w:szCs w:val="18"/>
              </w:rPr>
            </w:pPr>
            <w:r>
              <w:rPr>
                <w:rFonts w:ascii="Times New Roman" w:hAnsi="Times New Roman"/>
                <w:b/>
                <w:bCs/>
                <w:sz w:val="18"/>
                <w:szCs w:val="18"/>
              </w:rPr>
              <w:t>Moder- eller dotterinstitut</w:t>
            </w:r>
          </w:p>
          <w:p w14:paraId="56511C6F" w14:textId="77777777" w:rsidR="00B53E52" w:rsidRDefault="00B53E52">
            <w:pPr>
              <w:spacing w:before="0" w:after="0"/>
              <w:jc w:val="left"/>
              <w:rPr>
                <w:rFonts w:ascii="Times New Roman" w:hAnsi="Times New Roman"/>
                <w:b/>
                <w:bCs/>
                <w:sz w:val="18"/>
                <w:szCs w:val="18"/>
              </w:rPr>
            </w:pPr>
          </w:p>
          <w:p w14:paraId="00BCA1F3" w14:textId="77777777" w:rsidR="00B53E52" w:rsidRDefault="008312F1">
            <w:pPr>
              <w:spacing w:before="0" w:after="0"/>
              <w:jc w:val="left"/>
              <w:rPr>
                <w:rFonts w:ascii="Times New Roman" w:hAnsi="Times New Roman"/>
                <w:bCs/>
                <w:sz w:val="18"/>
                <w:szCs w:val="18"/>
              </w:rPr>
            </w:pPr>
            <w:r>
              <w:rPr>
                <w:rFonts w:ascii="Times New Roman" w:hAnsi="Times New Roman"/>
                <w:bCs/>
                <w:i/>
                <w:sz w:val="18"/>
                <w:szCs w:val="18"/>
              </w:rPr>
              <w:t>Moderinstitutet</w:t>
            </w:r>
            <w:r>
              <w:rPr>
                <w:rFonts w:ascii="Times New Roman" w:hAnsi="Times New Roman"/>
                <w:bCs/>
                <w:sz w:val="18"/>
                <w:szCs w:val="18"/>
              </w:rPr>
              <w:t xml:space="preserve"> ska rapporteras om enheten på raden är</w:t>
            </w:r>
          </w:p>
          <w:p w14:paraId="5F9D8FA9" w14:textId="77777777" w:rsidR="00B53E52" w:rsidRDefault="00B53E52">
            <w:pPr>
              <w:spacing w:before="0" w:after="0"/>
              <w:jc w:val="left"/>
              <w:rPr>
                <w:rFonts w:ascii="Times New Roman" w:hAnsi="Times New Roman"/>
                <w:bCs/>
                <w:sz w:val="18"/>
                <w:szCs w:val="18"/>
              </w:rPr>
            </w:pPr>
          </w:p>
          <w:p w14:paraId="3A9D42ED" w14:textId="675D4ACC" w:rsidR="00B53E52"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moderinstitutet inom EU, det finansiella moderholdingföretaget inom EU eller det blandade finansiella moderholdingföretaget inom EU i enlighet med artikel 11.3 i förordning (EU) 575/2013,</w:t>
            </w:r>
          </w:p>
          <w:p w14:paraId="3E1D5F0E" w14:textId="77777777" w:rsidR="00B53E52" w:rsidRDefault="00B53E52">
            <w:pPr>
              <w:pStyle w:val="ListParagraph"/>
              <w:spacing w:before="0" w:after="0"/>
              <w:jc w:val="left"/>
              <w:rPr>
                <w:rFonts w:ascii="Times New Roman" w:hAnsi="Times New Roman"/>
                <w:bCs/>
                <w:sz w:val="18"/>
                <w:szCs w:val="18"/>
              </w:rPr>
            </w:pPr>
          </w:p>
          <w:p w14:paraId="07D47794" w14:textId="1C60CCE8" w:rsidR="00B53E52"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det moderinstitut eller dotterinstitut som måste uppfylla likviditetstäckningskvoten på gruppnivå eller delgruppsnivå inom ramen för en enskild likviditetsundergrupp enligt artikel 8 i förordning (EU) 575/2013, </w:t>
            </w:r>
          </w:p>
          <w:p w14:paraId="7CFC13EC" w14:textId="77777777" w:rsidR="00B53E52" w:rsidRDefault="00B53E52">
            <w:pPr>
              <w:pStyle w:val="ListParagraph"/>
              <w:rPr>
                <w:rFonts w:ascii="Times New Roman" w:hAnsi="Times New Roman"/>
                <w:bCs/>
                <w:sz w:val="18"/>
                <w:szCs w:val="18"/>
              </w:rPr>
            </w:pPr>
          </w:p>
          <w:p w14:paraId="6D95368C" w14:textId="5088CB5E" w:rsidR="00B53E52"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 xml:space="preserve">det institut i fråga som krävs för att uppfylla likviditetstäckningskvoten på delgruppsnivå enligt artikel 11.5 i förordning (EU) 575/2013, </w:t>
            </w:r>
          </w:p>
          <w:p w14:paraId="105A95C5" w14:textId="77777777" w:rsidR="00B53E52" w:rsidRDefault="00B53E52">
            <w:pPr>
              <w:pStyle w:val="ListParagraph"/>
              <w:rPr>
                <w:rFonts w:ascii="Times New Roman" w:hAnsi="Times New Roman"/>
                <w:bCs/>
                <w:sz w:val="18"/>
                <w:szCs w:val="18"/>
              </w:rPr>
            </w:pPr>
          </w:p>
          <w:p w14:paraId="7E30523F" w14:textId="225F4993" w:rsidR="00B53E52" w:rsidRDefault="008312F1">
            <w:pPr>
              <w:pStyle w:val="ListParagraph"/>
              <w:numPr>
                <w:ilvl w:val="0"/>
                <w:numId w:val="47"/>
              </w:numPr>
              <w:spacing w:before="0" w:after="0"/>
              <w:jc w:val="left"/>
              <w:rPr>
                <w:rFonts w:ascii="Times New Roman" w:hAnsi="Times New Roman"/>
                <w:bCs/>
                <w:sz w:val="18"/>
                <w:szCs w:val="18"/>
              </w:rPr>
            </w:pPr>
            <w:r>
              <w:rPr>
                <w:rFonts w:ascii="Times New Roman" w:hAnsi="Times New Roman"/>
                <w:bCs/>
                <w:sz w:val="18"/>
                <w:szCs w:val="18"/>
              </w:rPr>
              <w:t>det centrala institutet inom EU.</w:t>
            </w:r>
          </w:p>
          <w:p w14:paraId="1ED0371F" w14:textId="77777777" w:rsidR="00B53E52" w:rsidRDefault="00B53E52">
            <w:pPr>
              <w:pStyle w:val="ListParagraph"/>
              <w:rPr>
                <w:rFonts w:ascii="Times New Roman" w:hAnsi="Times New Roman"/>
                <w:bCs/>
                <w:sz w:val="18"/>
                <w:szCs w:val="18"/>
              </w:rPr>
            </w:pPr>
          </w:p>
          <w:p w14:paraId="34DF5A08" w14:textId="77777777" w:rsidR="00B53E52" w:rsidRDefault="008312F1">
            <w:pPr>
              <w:spacing w:before="0" w:after="0"/>
              <w:jc w:val="left"/>
              <w:rPr>
                <w:rFonts w:ascii="Times New Roman" w:hAnsi="Times New Roman"/>
                <w:bCs/>
                <w:sz w:val="18"/>
                <w:szCs w:val="18"/>
              </w:rPr>
            </w:pPr>
            <w:r>
              <w:rPr>
                <w:rFonts w:ascii="Times New Roman" w:hAnsi="Times New Roman"/>
                <w:bCs/>
                <w:i/>
                <w:sz w:val="18"/>
                <w:szCs w:val="18"/>
              </w:rPr>
              <w:t>Dotterinstitutet</w:t>
            </w:r>
            <w:r>
              <w:rPr>
                <w:rFonts w:ascii="Times New Roman" w:hAnsi="Times New Roman"/>
                <w:bCs/>
                <w:sz w:val="18"/>
                <w:szCs w:val="18"/>
              </w:rPr>
              <w:t xml:space="preserve"> ska rapporteras på övriga rader.    </w:t>
            </w:r>
          </w:p>
          <w:p w14:paraId="4AFC6E87" w14:textId="77777777" w:rsidR="00B53E52" w:rsidRDefault="00B53E52">
            <w:pPr>
              <w:spacing w:before="0" w:after="0"/>
              <w:jc w:val="left"/>
              <w:rPr>
                <w:rFonts w:ascii="Times New Roman" w:hAnsi="Times New Roman"/>
                <w:b/>
                <w:bCs/>
                <w:sz w:val="18"/>
                <w:szCs w:val="18"/>
              </w:rPr>
            </w:pPr>
          </w:p>
        </w:tc>
      </w:tr>
      <w:tr w:rsidR="00B53E52" w14:paraId="6CA2233C" w14:textId="77777777" w:rsidTr="00CB45E9">
        <w:tc>
          <w:tcPr>
            <w:tcW w:w="1099" w:type="dxa"/>
            <w:vAlign w:val="center"/>
          </w:tcPr>
          <w:p w14:paraId="19A158C1" w14:textId="77777777" w:rsidR="00B53E52" w:rsidRDefault="008312F1">
            <w:pPr>
              <w:jc w:val="center"/>
              <w:rPr>
                <w:rFonts w:ascii="Times New Roman" w:hAnsi="Times New Roman"/>
                <w:sz w:val="18"/>
                <w:szCs w:val="18"/>
              </w:rPr>
            </w:pPr>
            <w:r>
              <w:rPr>
                <w:rFonts w:ascii="Times New Roman" w:hAnsi="Times New Roman"/>
                <w:sz w:val="18"/>
                <w:szCs w:val="18"/>
              </w:rPr>
              <w:t>010</w:t>
            </w:r>
          </w:p>
        </w:tc>
        <w:tc>
          <w:tcPr>
            <w:tcW w:w="7379" w:type="dxa"/>
          </w:tcPr>
          <w:p w14:paraId="5DD69770" w14:textId="6CB82BE1" w:rsidR="00B53E52" w:rsidRDefault="008312F1">
            <w:pPr>
              <w:spacing w:before="0" w:after="0"/>
              <w:jc w:val="left"/>
              <w:rPr>
                <w:rFonts w:ascii="Times New Roman" w:hAnsi="Times New Roman"/>
                <w:b/>
                <w:bCs/>
                <w:sz w:val="18"/>
                <w:szCs w:val="18"/>
              </w:rPr>
            </w:pPr>
            <w:r>
              <w:rPr>
                <w:rFonts w:ascii="Times New Roman" w:hAnsi="Times New Roman"/>
                <w:b/>
                <w:bCs/>
                <w:sz w:val="18"/>
                <w:szCs w:val="18"/>
              </w:rPr>
              <w:t>Namn</w:t>
            </w:r>
          </w:p>
          <w:p w14:paraId="0C7C8DCA" w14:textId="77777777" w:rsidR="00B53E52" w:rsidRDefault="00B53E52">
            <w:pPr>
              <w:spacing w:before="0" w:after="0"/>
              <w:jc w:val="left"/>
              <w:rPr>
                <w:rFonts w:ascii="Times New Roman" w:hAnsi="Times New Roman"/>
                <w:bCs/>
                <w:sz w:val="18"/>
                <w:szCs w:val="18"/>
              </w:rPr>
            </w:pPr>
          </w:p>
          <w:p w14:paraId="215839A7" w14:textId="77777777" w:rsidR="00B53E52" w:rsidRDefault="008312F1">
            <w:pPr>
              <w:spacing w:before="0" w:after="0"/>
              <w:jc w:val="left"/>
              <w:rPr>
                <w:rFonts w:ascii="Times New Roman" w:eastAsia="Calibri" w:hAnsi="Times New Roman"/>
              </w:rPr>
            </w:pPr>
            <w:r>
              <w:rPr>
                <w:rFonts w:ascii="Times New Roman" w:hAnsi="Times New Roman"/>
              </w:rPr>
              <w:t>Namnet på varje enhet som omfattas av konsolidering ska rapporteras i kolumn 010.</w:t>
            </w:r>
          </w:p>
          <w:p w14:paraId="50A88925" w14:textId="77777777" w:rsidR="00B53E52" w:rsidRDefault="00B53E52">
            <w:pPr>
              <w:spacing w:before="0" w:after="0"/>
              <w:jc w:val="left"/>
              <w:rPr>
                <w:rFonts w:ascii="Times New Roman" w:hAnsi="Times New Roman"/>
                <w:bCs/>
                <w:sz w:val="18"/>
                <w:szCs w:val="18"/>
              </w:rPr>
            </w:pPr>
          </w:p>
        </w:tc>
      </w:tr>
      <w:tr w:rsidR="00B53E52" w14:paraId="72787EB5" w14:textId="77777777" w:rsidTr="00CB45E9">
        <w:tc>
          <w:tcPr>
            <w:tcW w:w="1099" w:type="dxa"/>
            <w:vAlign w:val="center"/>
          </w:tcPr>
          <w:p w14:paraId="5263BFA8" w14:textId="119C36DC" w:rsidR="00B53E52" w:rsidRDefault="008312F1">
            <w:pPr>
              <w:jc w:val="center"/>
              <w:rPr>
                <w:rFonts w:ascii="Times New Roman" w:hAnsi="Times New Roman"/>
                <w:sz w:val="18"/>
                <w:szCs w:val="18"/>
              </w:rPr>
            </w:pPr>
            <w:r>
              <w:rPr>
                <w:rFonts w:ascii="Times New Roman" w:hAnsi="Times New Roman"/>
                <w:sz w:val="18"/>
                <w:szCs w:val="18"/>
              </w:rPr>
              <w:t>020</w:t>
            </w:r>
          </w:p>
        </w:tc>
        <w:tc>
          <w:tcPr>
            <w:tcW w:w="7379" w:type="dxa"/>
          </w:tcPr>
          <w:p w14:paraId="165EDA8D" w14:textId="77777777" w:rsidR="00B53E52" w:rsidRDefault="008312F1">
            <w:pPr>
              <w:spacing w:before="0" w:after="0"/>
              <w:jc w:val="left"/>
              <w:rPr>
                <w:rFonts w:ascii="Times New Roman" w:hAnsi="Times New Roman"/>
                <w:b/>
                <w:bCs/>
                <w:sz w:val="18"/>
                <w:szCs w:val="18"/>
              </w:rPr>
            </w:pPr>
            <w:r>
              <w:rPr>
                <w:rFonts w:ascii="Times New Roman" w:hAnsi="Times New Roman"/>
                <w:b/>
                <w:bCs/>
                <w:sz w:val="18"/>
                <w:szCs w:val="18"/>
              </w:rPr>
              <w:t>Kod</w:t>
            </w:r>
          </w:p>
          <w:p w14:paraId="5DCBAF87" w14:textId="77777777" w:rsidR="00B53E52" w:rsidRDefault="00B53E52">
            <w:pPr>
              <w:spacing w:before="0" w:after="0"/>
              <w:jc w:val="left"/>
              <w:rPr>
                <w:rFonts w:ascii="Times New Roman" w:hAnsi="Times New Roman"/>
                <w:b/>
                <w:bCs/>
                <w:sz w:val="18"/>
                <w:szCs w:val="18"/>
              </w:rPr>
            </w:pPr>
          </w:p>
          <w:p w14:paraId="078F95FC" w14:textId="77777777" w:rsidR="00B53E52" w:rsidRDefault="00555504">
            <w:pPr>
              <w:spacing w:before="0" w:after="0"/>
              <w:jc w:val="left"/>
              <w:rPr>
                <w:rFonts w:ascii="Times New Roman" w:hAnsi="Times New Roman"/>
                <w:bCs/>
                <w:sz w:val="18"/>
                <w:szCs w:val="18"/>
              </w:rPr>
            </w:pPr>
            <w:r>
              <w:rPr>
                <w:rFonts w:ascii="Times New Roman" w:hAnsi="Times New Roman"/>
                <w:bCs/>
                <w:sz w:val="18"/>
                <w:szCs w:val="18"/>
              </w:rPr>
              <w:t>Denna kod är en radidentifierare och ska vara unik för varje rad i tabellen.</w:t>
            </w:r>
          </w:p>
          <w:p w14:paraId="57BC6B98" w14:textId="0AE4EBA5" w:rsidR="00B53E52" w:rsidRDefault="00555504">
            <w:pPr>
              <w:spacing w:before="0" w:after="0"/>
              <w:jc w:val="left"/>
              <w:rPr>
                <w:rFonts w:ascii="Times New Roman" w:hAnsi="Times New Roman"/>
                <w:bCs/>
                <w:sz w:val="18"/>
                <w:szCs w:val="18"/>
              </w:rPr>
            </w:pPr>
            <w:r>
              <w:rPr>
                <w:rFonts w:ascii="Times New Roman" w:hAnsi="Times New Roman"/>
                <w:bCs/>
                <w:sz w:val="18"/>
                <w:szCs w:val="18"/>
              </w:rPr>
              <w:t>Den kod som har tilldelats enheten inom ramen för konsolideringen.</w:t>
            </w:r>
          </w:p>
        </w:tc>
      </w:tr>
      <w:tr w:rsidR="00B53E52" w14:paraId="2FCD1AC2" w14:textId="77777777" w:rsidTr="00CB45E9">
        <w:tc>
          <w:tcPr>
            <w:tcW w:w="1099" w:type="dxa"/>
            <w:vAlign w:val="center"/>
          </w:tcPr>
          <w:p w14:paraId="232EA9FD" w14:textId="1FA2B7F2" w:rsidR="00B53E52" w:rsidRDefault="008312F1">
            <w:pPr>
              <w:jc w:val="center"/>
              <w:rPr>
                <w:rFonts w:ascii="Times New Roman" w:hAnsi="Times New Roman"/>
                <w:sz w:val="18"/>
                <w:szCs w:val="18"/>
              </w:rPr>
            </w:pPr>
            <w:r>
              <w:rPr>
                <w:rFonts w:ascii="Times New Roman" w:hAnsi="Times New Roman"/>
                <w:sz w:val="18"/>
                <w:szCs w:val="18"/>
              </w:rPr>
              <w:t>030</w:t>
            </w:r>
          </w:p>
        </w:tc>
        <w:tc>
          <w:tcPr>
            <w:tcW w:w="7379" w:type="dxa"/>
          </w:tcPr>
          <w:p w14:paraId="503C05AF" w14:textId="34D56C1F" w:rsidR="00B53E52" w:rsidRDefault="008312F1">
            <w:pPr>
              <w:spacing w:before="0" w:after="0"/>
              <w:jc w:val="left"/>
              <w:rPr>
                <w:rFonts w:ascii="Times New Roman" w:hAnsi="Times New Roman"/>
                <w:b/>
                <w:bCs/>
                <w:sz w:val="18"/>
              </w:rPr>
            </w:pPr>
            <w:r>
              <w:rPr>
                <w:rFonts w:ascii="Times New Roman" w:hAnsi="Times New Roman"/>
                <w:b/>
                <w:bCs/>
                <w:sz w:val="18"/>
                <w:szCs w:val="18"/>
              </w:rPr>
              <w:t>LEI-kod (identifieringskod för juridiska personer)</w:t>
            </w:r>
          </w:p>
          <w:p w14:paraId="29B2DBF3" w14:textId="77777777" w:rsidR="00B53E52" w:rsidRDefault="00B53E52">
            <w:pPr>
              <w:spacing w:before="0" w:after="0"/>
              <w:jc w:val="left"/>
              <w:rPr>
                <w:rFonts w:ascii="Times New Roman" w:hAnsi="Times New Roman"/>
                <w:bCs/>
                <w:sz w:val="18"/>
                <w:szCs w:val="18"/>
              </w:rPr>
            </w:pPr>
          </w:p>
          <w:p w14:paraId="4DACB6CB" w14:textId="3F137B6F" w:rsidR="00B53E52" w:rsidRDefault="008312F1">
            <w:pPr>
              <w:spacing w:before="0" w:after="0"/>
              <w:jc w:val="left"/>
              <w:rPr>
                <w:rFonts w:ascii="Times New Roman" w:hAnsi="Times New Roman"/>
                <w:bCs/>
                <w:sz w:val="18"/>
                <w:szCs w:val="18"/>
              </w:rPr>
            </w:pPr>
            <w:r>
              <w:rPr>
                <w:rFonts w:ascii="Times New Roman" w:hAnsi="Times New Roman"/>
                <w:sz w:val="18"/>
                <w:szCs w:val="18"/>
              </w:rPr>
              <w:t>Identifieringskoden för juridiska personer på varje enhet som omfattas av konsolideringen ska rapporteras i kolumn 020.</w:t>
            </w:r>
            <w:r>
              <w:t xml:space="preserve"> </w:t>
            </w:r>
            <w:r>
              <w:rPr>
                <w:rFonts w:ascii="Times New Roman" w:hAnsi="Times New Roman"/>
                <w:sz w:val="18"/>
                <w:szCs w:val="18"/>
              </w:rPr>
              <w:t>Om en identifieringskod för juridiska personer (LEI-kod) finns för en given enhet ska den användas för att identifiera enheten.</w:t>
            </w:r>
          </w:p>
          <w:p w14:paraId="75ED6874" w14:textId="77777777" w:rsidR="00B53E52" w:rsidRDefault="00B53E52">
            <w:pPr>
              <w:spacing w:before="0" w:after="0"/>
              <w:jc w:val="left"/>
              <w:rPr>
                <w:rFonts w:ascii="Times New Roman" w:hAnsi="Times New Roman"/>
                <w:bCs/>
                <w:sz w:val="18"/>
                <w:szCs w:val="18"/>
              </w:rPr>
            </w:pPr>
          </w:p>
        </w:tc>
      </w:tr>
      <w:tr w:rsidR="00B53E52" w14:paraId="7085CD9E" w14:textId="77777777" w:rsidTr="00CB45E9">
        <w:tc>
          <w:tcPr>
            <w:tcW w:w="1099" w:type="dxa"/>
            <w:vAlign w:val="center"/>
          </w:tcPr>
          <w:p w14:paraId="6A885E9D" w14:textId="782C82DF" w:rsidR="00B53E52" w:rsidRDefault="008312F1">
            <w:pPr>
              <w:jc w:val="center"/>
              <w:rPr>
                <w:rFonts w:ascii="Times New Roman" w:hAnsi="Times New Roman"/>
                <w:sz w:val="18"/>
                <w:szCs w:val="18"/>
              </w:rPr>
            </w:pPr>
            <w:r>
              <w:rPr>
                <w:rFonts w:ascii="Times New Roman" w:hAnsi="Times New Roman"/>
                <w:sz w:val="18"/>
                <w:szCs w:val="18"/>
              </w:rPr>
              <w:t>040</w:t>
            </w:r>
          </w:p>
        </w:tc>
        <w:tc>
          <w:tcPr>
            <w:tcW w:w="7379" w:type="dxa"/>
          </w:tcPr>
          <w:p w14:paraId="0CA29A95" w14:textId="5E7ED694" w:rsidR="00B53E52" w:rsidRDefault="008312F1">
            <w:pPr>
              <w:spacing w:before="0" w:after="0"/>
              <w:jc w:val="left"/>
              <w:rPr>
                <w:rFonts w:ascii="Times New Roman" w:hAnsi="Times New Roman"/>
                <w:b/>
                <w:bCs/>
                <w:sz w:val="18"/>
              </w:rPr>
            </w:pPr>
            <w:r>
              <w:rPr>
                <w:rFonts w:ascii="Times New Roman" w:hAnsi="Times New Roman"/>
                <w:b/>
                <w:bCs/>
                <w:sz w:val="18"/>
                <w:szCs w:val="18"/>
              </w:rPr>
              <w:t>Landskod</w:t>
            </w:r>
          </w:p>
          <w:p w14:paraId="55110F08" w14:textId="77777777" w:rsidR="00B53E52" w:rsidRDefault="00B53E52">
            <w:pPr>
              <w:spacing w:before="0" w:after="0"/>
              <w:jc w:val="left"/>
              <w:rPr>
                <w:rFonts w:ascii="Times New Roman" w:hAnsi="Times New Roman"/>
                <w:b/>
                <w:bCs/>
                <w:sz w:val="18"/>
                <w:szCs w:val="18"/>
              </w:rPr>
            </w:pPr>
          </w:p>
          <w:p w14:paraId="0A7A9BFF" w14:textId="77777777" w:rsidR="00B53E52" w:rsidRDefault="008312F1">
            <w:pPr>
              <w:spacing w:before="0" w:after="0"/>
              <w:jc w:val="left"/>
              <w:rPr>
                <w:rFonts w:ascii="Times New Roman" w:hAnsi="Times New Roman"/>
                <w:bCs/>
                <w:sz w:val="18"/>
                <w:szCs w:val="18"/>
              </w:rPr>
            </w:pPr>
            <w:r>
              <w:rPr>
                <w:rFonts w:ascii="Times New Roman" w:hAnsi="Times New Roman"/>
                <w:bCs/>
                <w:sz w:val="18"/>
                <w:szCs w:val="18"/>
              </w:rPr>
              <w:t xml:space="preserve">ISO-kod enligt 3166-1 alpha-2 gällande registreringsland för varje enhet som omfattas av konsolideringen ska rapporteras i kolumn 030. </w:t>
            </w:r>
          </w:p>
          <w:p w14:paraId="1CBF434E" w14:textId="77777777" w:rsidR="00B53E52" w:rsidRDefault="00B53E52">
            <w:pPr>
              <w:spacing w:before="0" w:after="0"/>
              <w:jc w:val="left"/>
              <w:rPr>
                <w:rFonts w:ascii="Times New Roman" w:hAnsi="Times New Roman"/>
                <w:b/>
                <w:bCs/>
                <w:sz w:val="18"/>
                <w:szCs w:val="18"/>
              </w:rPr>
            </w:pPr>
          </w:p>
        </w:tc>
      </w:tr>
      <w:tr w:rsidR="00B53E52" w14:paraId="76C45C0F" w14:textId="77777777" w:rsidTr="00CB45E9">
        <w:tc>
          <w:tcPr>
            <w:tcW w:w="1099" w:type="dxa"/>
            <w:vAlign w:val="center"/>
          </w:tcPr>
          <w:p w14:paraId="582E0EC6" w14:textId="4E490D64" w:rsidR="00B53E52" w:rsidRDefault="008312F1">
            <w:pPr>
              <w:jc w:val="center"/>
              <w:rPr>
                <w:rFonts w:ascii="Times New Roman" w:hAnsi="Times New Roman"/>
                <w:sz w:val="18"/>
                <w:szCs w:val="18"/>
              </w:rPr>
            </w:pPr>
            <w:r>
              <w:rPr>
                <w:rFonts w:ascii="Times New Roman" w:hAnsi="Times New Roman"/>
                <w:sz w:val="18"/>
                <w:szCs w:val="18"/>
              </w:rPr>
              <w:t>050</w:t>
            </w:r>
          </w:p>
        </w:tc>
        <w:tc>
          <w:tcPr>
            <w:tcW w:w="7379" w:type="dxa"/>
          </w:tcPr>
          <w:p w14:paraId="79F99CD1" w14:textId="77777777" w:rsidR="00B53E52" w:rsidRDefault="008312F1">
            <w:pPr>
              <w:spacing w:before="0" w:after="0"/>
              <w:jc w:val="left"/>
              <w:rPr>
                <w:rFonts w:ascii="Times New Roman" w:hAnsi="Times New Roman"/>
                <w:b/>
                <w:bCs/>
                <w:sz w:val="18"/>
                <w:szCs w:val="18"/>
              </w:rPr>
            </w:pPr>
            <w:r>
              <w:rPr>
                <w:rFonts w:ascii="Times New Roman" w:hAnsi="Times New Roman"/>
                <w:b/>
                <w:bCs/>
                <w:sz w:val="18"/>
                <w:szCs w:val="18"/>
              </w:rPr>
              <w:t>Typ av enhet</w:t>
            </w:r>
          </w:p>
          <w:p w14:paraId="7801E46D" w14:textId="77777777" w:rsidR="00B53E52" w:rsidRDefault="00B53E52">
            <w:pPr>
              <w:spacing w:before="0" w:after="0"/>
              <w:jc w:val="left"/>
              <w:rPr>
                <w:rFonts w:ascii="Times New Roman" w:hAnsi="Times New Roman"/>
                <w:b/>
                <w:bCs/>
                <w:sz w:val="18"/>
                <w:szCs w:val="18"/>
              </w:rPr>
            </w:pPr>
          </w:p>
          <w:p w14:paraId="7BA51604" w14:textId="77777777" w:rsidR="00B53E52" w:rsidRDefault="008312F1">
            <w:pPr>
              <w:spacing w:before="0" w:after="0"/>
              <w:jc w:val="left"/>
              <w:rPr>
                <w:rFonts w:ascii="Times New Roman" w:hAnsi="Times New Roman"/>
                <w:bCs/>
                <w:sz w:val="18"/>
                <w:szCs w:val="18"/>
              </w:rPr>
            </w:pPr>
            <w:r>
              <w:rPr>
                <w:rFonts w:ascii="Times New Roman" w:hAnsi="Times New Roman"/>
                <w:bCs/>
                <w:sz w:val="18"/>
                <w:szCs w:val="18"/>
              </w:rPr>
              <w:t>Enheter som rapporteras i kolumn 010 ska tilldelas en enhetstyp som motsvarar dess rättsliga form enligt följande lista:</w:t>
            </w:r>
          </w:p>
          <w:p w14:paraId="074A915E" w14:textId="77777777" w:rsidR="00B53E52" w:rsidRDefault="00B53E52">
            <w:pPr>
              <w:spacing w:before="0" w:after="0"/>
              <w:jc w:val="left"/>
              <w:rPr>
                <w:rFonts w:ascii="Times New Roman" w:hAnsi="Times New Roman"/>
                <w:bCs/>
                <w:sz w:val="18"/>
                <w:szCs w:val="18"/>
              </w:rPr>
            </w:pPr>
          </w:p>
          <w:p w14:paraId="52B764A4" w14:textId="77777777" w:rsidR="00B53E52" w:rsidRDefault="008312F1">
            <w:pPr>
              <w:spacing w:before="0" w:after="0"/>
              <w:jc w:val="left"/>
              <w:rPr>
                <w:rFonts w:ascii="Times New Roman" w:hAnsi="Times New Roman"/>
                <w:bCs/>
                <w:sz w:val="18"/>
                <w:szCs w:val="18"/>
              </w:rPr>
            </w:pPr>
            <w:r>
              <w:rPr>
                <w:rFonts w:ascii="Times New Roman" w:hAnsi="Times New Roman"/>
                <w:bCs/>
                <w:sz w:val="18"/>
                <w:szCs w:val="18"/>
              </w:rPr>
              <w:t>”Kreditinstitut”</w:t>
            </w:r>
          </w:p>
          <w:p w14:paraId="609CC8D5" w14:textId="77777777" w:rsidR="00B53E52" w:rsidRDefault="008312F1">
            <w:pPr>
              <w:spacing w:before="0" w:after="0"/>
              <w:jc w:val="left"/>
              <w:rPr>
                <w:rFonts w:ascii="Times New Roman" w:hAnsi="Times New Roman"/>
                <w:bCs/>
                <w:sz w:val="18"/>
                <w:szCs w:val="18"/>
              </w:rPr>
            </w:pPr>
            <w:r>
              <w:rPr>
                <w:rFonts w:ascii="Times New Roman" w:hAnsi="Times New Roman"/>
                <w:bCs/>
                <w:sz w:val="18"/>
                <w:szCs w:val="18"/>
              </w:rPr>
              <w:t>”Värdepappersföretag”</w:t>
            </w:r>
          </w:p>
          <w:p w14:paraId="79D18ABD" w14:textId="4EB57E87" w:rsidR="00B53E52" w:rsidRDefault="008312F1">
            <w:pPr>
              <w:spacing w:before="0" w:after="0"/>
              <w:jc w:val="left"/>
              <w:rPr>
                <w:rFonts w:ascii="Times New Roman" w:hAnsi="Times New Roman"/>
                <w:b/>
                <w:bCs/>
                <w:sz w:val="18"/>
                <w:szCs w:val="18"/>
              </w:rPr>
            </w:pPr>
            <w:r>
              <w:rPr>
                <w:rFonts w:ascii="Times New Roman" w:hAnsi="Times New Roman"/>
                <w:bCs/>
                <w:sz w:val="18"/>
                <w:szCs w:val="18"/>
              </w:rPr>
              <w:t>”Övrigt”</w:t>
            </w:r>
          </w:p>
        </w:tc>
      </w:tr>
    </w:tbl>
    <w:p w14:paraId="58A600EE" w14:textId="77777777" w:rsidR="00B53E52" w:rsidRDefault="00B53E52">
      <w:pPr>
        <w:rPr>
          <w:rFonts w:ascii="Times New Roman" w:hAnsi="Times New Roman"/>
        </w:rPr>
      </w:pPr>
    </w:p>
    <w:sectPr w:rsidR="00B53E52"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B53E52" w:rsidRDefault="002160DD">
      <w:pPr>
        <w:spacing w:before="0" w:after="0"/>
      </w:pPr>
      <w:r>
        <w:separator/>
      </w:r>
    </w:p>
  </w:endnote>
  <w:endnote w:type="continuationSeparator" w:id="0">
    <w:p w14:paraId="72146396" w14:textId="77777777" w:rsidR="00B53E52" w:rsidRDefault="002160DD">
      <w:pPr>
        <w:spacing w:before="0" w:after="0"/>
      </w:pPr>
      <w:r>
        <w:continuationSeparator/>
      </w:r>
    </w:p>
  </w:endnote>
  <w:endnote w:type="continuationNotice" w:id="1">
    <w:p w14:paraId="37C5B492" w14:textId="77777777" w:rsidR="00B53E52" w:rsidRDefault="00B53E5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ED7E2" w14:textId="77777777" w:rsidR="004C5FB9" w:rsidRDefault="004C5F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2E0C93B0" w:rsidR="002160DD" w:rsidRPr="0040759C" w:rsidRDefault="004C5FB9" w:rsidP="0040759C">
    <w:pPr>
      <w:pStyle w:val="Footer"/>
      <w:tabs>
        <w:tab w:val="clear" w:pos="4513"/>
        <w:tab w:val="clear" w:pos="9026"/>
        <w:tab w:val="right" w:pos="9071"/>
      </w:tabs>
    </w:pPr>
    <w:r>
      <w:t>SV</w:t>
    </w:r>
    <w:r w:rsidR="002160DD">
      <w:t xml:space="preserve"> - Cleaned document</w:t>
    </w:r>
    <w:r w:rsidR="002160DD">
      <w:tab/>
    </w:r>
    <w:r w:rsidR="002160DD" w:rsidRPr="0040759C">
      <w:fldChar w:fldCharType="begin"/>
    </w:r>
    <w:r w:rsidR="002160DD" w:rsidRPr="0040759C">
      <w:instrText xml:space="preserve"> PAGE \* MERGEFORMAT </w:instrText>
    </w:r>
    <w:r w:rsidR="002160DD" w:rsidRPr="0040759C">
      <w:fldChar w:fldCharType="separate"/>
    </w:r>
    <w:r w:rsidR="009C712A">
      <w:rPr>
        <w:noProof/>
      </w:rPr>
      <w:t>13</w:t>
    </w:r>
    <w:r w:rsidR="002160DD" w:rsidRPr="0040759C">
      <w:fldChar w:fldCharType="end"/>
    </w:r>
    <w:r w:rsidR="002160DD">
      <w:t>/</w:t>
    </w:r>
    <w:r w:rsidR="009C712A">
      <w:fldChar w:fldCharType="begin"/>
    </w:r>
    <w:r w:rsidR="009C712A">
      <w:instrText xml:space="preserve"> NUMPAGES \* MERGEFORMAT </w:instrText>
    </w:r>
    <w:r w:rsidR="009C712A">
      <w:fldChar w:fldCharType="separate"/>
    </w:r>
    <w:r w:rsidR="009C712A">
      <w:rPr>
        <w:noProof/>
      </w:rPr>
      <w:t>112</w:t>
    </w:r>
    <w:r w:rsidR="009C712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5608C" w14:textId="77777777" w:rsidR="004C5FB9" w:rsidRDefault="004C5F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B53E52" w:rsidRDefault="002160DD">
      <w:pPr>
        <w:spacing w:before="0" w:after="0"/>
      </w:pPr>
      <w:r>
        <w:separator/>
      </w:r>
    </w:p>
  </w:footnote>
  <w:footnote w:type="continuationSeparator" w:id="0">
    <w:p w14:paraId="07EC6038" w14:textId="77777777" w:rsidR="00B53E52" w:rsidRDefault="002160DD">
      <w:pPr>
        <w:spacing w:before="0" w:after="0"/>
      </w:pPr>
      <w:r>
        <w:continuationSeparator/>
      </w:r>
    </w:p>
  </w:footnote>
  <w:footnote w:type="continuationNotice" w:id="1">
    <w:p w14:paraId="700F0A6C" w14:textId="77777777" w:rsidR="00B53E52" w:rsidRDefault="00B53E52">
      <w:pPr>
        <w:spacing w:before="0" w:after="0"/>
      </w:pPr>
    </w:p>
  </w:footnote>
  <w:footnote w:id="2">
    <w:p w14:paraId="3A44C59A" w14:textId="36441D49" w:rsidR="00B53E52"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Kommissionens delegerade förordning (EU) 2015/61 av den 10 oktober 2014 om komplettering av Europaparlamentets och rådets förordning (EU) nr 575/2013 när det gäller likviditetstäckningskravet för kreditinstitut (</w:t>
      </w:r>
      <w:r>
        <w:rPr>
          <w:rFonts w:ascii="Times New Roman" w:hAnsi="Times New Roman"/>
          <w:iCs/>
          <w:color w:val="444444"/>
        </w:rPr>
        <w:t>EUT L 11, 17.1.2015, s. 1).</w:t>
      </w:r>
    </w:p>
  </w:footnote>
  <w:footnote w:id="3">
    <w:p w14:paraId="7D63DB58" w14:textId="6D6650C7" w:rsidR="00B53E52" w:rsidRDefault="002160DD">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Likviditetsswappar måste även rapporteras i mall C 75.01 i bilaga XXIV.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985CD" w14:textId="77777777" w:rsidR="004C5FB9" w:rsidRDefault="004C5F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3D2AC" w14:textId="77777777" w:rsidR="004C5FB9" w:rsidRDefault="004C5F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1037F" w14:textId="77777777" w:rsidR="004C5FB9" w:rsidRDefault="004C5F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5FB9"/>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C712A"/>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53E52"/>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0E8D"/>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v-S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v-S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CCC77-CABD-4C9B-8E82-E5E0B19A1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112</Pages>
  <Words>47594</Words>
  <Characters>281759</Characters>
  <Application>Microsoft Office Word</Application>
  <DocSecurity>0</DocSecurity>
  <Lines>8287</Lines>
  <Paragraphs>4222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LINDGREN Katja (DGT)</cp:lastModifiedBy>
  <cp:revision>6</cp:revision>
  <cp:lastPrinted>2019-10-07T08:42:00Z</cp:lastPrinted>
  <dcterms:created xsi:type="dcterms:W3CDTF">2020-01-16T10:49:00Z</dcterms:created>
  <dcterms:modified xsi:type="dcterms:W3CDTF">2020-01-23T10:05:00Z</dcterms:modified>
</cp:coreProperties>
</file>