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sz w:val="12"/>
        </w:rPr>
        <w:id w:val="1592576648"/>
        <w:docPartObj>
          <w:docPartGallery w:val="Cover Pages"/>
          <w:docPartUnique/>
        </w:docPartObj>
      </w:sdtPr>
      <w:sdtEndPr>
        <w:rPr>
          <w:caps/>
          <w:sz w:val="16"/>
          <w:szCs w:val="18"/>
        </w:rPr>
      </w:sdtEndPr>
      <w:sdtContent>
        <w:p w:rsidR="00272697" w:rsidRPr="005215F8" w:rsidRDefault="00272697" w:rsidP="00272697"/>
        <w:tbl>
          <w:tblPr>
            <w:tblStyle w:val="EBAtable"/>
            <w:tblW w:w="0" w:type="auto"/>
            <w:tblLook w:val="04A0" w:firstRow="1" w:lastRow="0" w:firstColumn="1" w:lastColumn="0" w:noHBand="0" w:noVBand="1"/>
          </w:tblPr>
          <w:tblGrid>
            <w:gridCol w:w="3686"/>
          </w:tblGrid>
          <w:tr w:rsidR="00272697" w:rsidRPr="005215F8" w:rsidTr="006A2645">
            <w:trPr>
              <w:cnfStyle w:val="100000000000" w:firstRow="1" w:lastRow="0" w:firstColumn="0" w:lastColumn="0" w:oddVBand="0" w:evenVBand="0" w:oddHBand="0" w:evenHBand="0" w:firstRowFirstColumn="0" w:firstRowLastColumn="0" w:lastRowFirstColumn="0" w:lastRowLastColumn="0"/>
            </w:trPr>
            <w:tc>
              <w:tcPr>
                <w:tcW w:w="3686" w:type="dxa"/>
              </w:tcPr>
              <w:p w:rsidR="00272697" w:rsidRPr="005215F8" w:rsidRDefault="00387D4B" w:rsidP="006A2645">
                <w:r>
                  <w:fldChar w:fldCharType="begin">
                    <w:ffData>
                      <w:name w:val="Text1"/>
                      <w:enabled/>
                      <w:calcOnExit w:val="0"/>
                      <w:textInput>
                        <w:default w:val="EBA/XBRL/2.4/Diff"/>
                      </w:textInput>
                    </w:ffData>
                  </w:fldChar>
                </w:r>
                <w:bookmarkStart w:id="0" w:name="Text1"/>
                <w:r>
                  <w:instrText xml:space="preserve"> FORMTEXT </w:instrText>
                </w:r>
                <w:r>
                  <w:fldChar w:fldCharType="separate"/>
                </w:r>
                <w:r>
                  <w:rPr>
                    <w:noProof/>
                  </w:rPr>
                  <w:t>EBA/XBRL/2.4/Diff</w:t>
                </w:r>
                <w:r>
                  <w:fldChar w:fldCharType="end"/>
                </w:r>
                <w:bookmarkEnd w:id="0"/>
              </w:p>
            </w:tc>
          </w:tr>
          <w:tr w:rsidR="00272697" w:rsidRPr="005215F8" w:rsidTr="006A2645">
            <w:tc>
              <w:tcPr>
                <w:tcW w:w="3686" w:type="dxa"/>
              </w:tcPr>
              <w:p w:rsidR="00272697" w:rsidRPr="005215F8" w:rsidRDefault="00387D4B" w:rsidP="006A2645">
                <w:r>
                  <w:fldChar w:fldCharType="begin">
                    <w:ffData>
                      <w:name w:val=""/>
                      <w:enabled/>
                      <w:calcOnExit w:val="0"/>
                      <w:textInput>
                        <w:default w:val="12 August 2015"/>
                      </w:textInput>
                    </w:ffData>
                  </w:fldChar>
                </w:r>
                <w:r>
                  <w:instrText xml:space="preserve"> FORMTEXT </w:instrText>
                </w:r>
                <w:r>
                  <w:fldChar w:fldCharType="separate"/>
                </w:r>
                <w:r>
                  <w:rPr>
                    <w:noProof/>
                  </w:rPr>
                  <w:t>12 August 2015</w:t>
                </w:r>
                <w:r>
                  <w:fldChar w:fldCharType="end"/>
                </w:r>
              </w:p>
            </w:tc>
          </w:tr>
          <w:tr w:rsidR="00272697" w:rsidRPr="005215F8" w:rsidTr="006A2645">
            <w:tc>
              <w:tcPr>
                <w:tcW w:w="3686" w:type="dxa"/>
              </w:tcPr>
              <w:p w:rsidR="00272697" w:rsidRPr="005215F8" w:rsidRDefault="00272697" w:rsidP="006A2645"/>
            </w:tc>
          </w:tr>
          <w:tr w:rsidR="00272697" w:rsidRPr="005215F8" w:rsidTr="006A2645">
            <w:tc>
              <w:tcPr>
                <w:tcW w:w="3686" w:type="dxa"/>
              </w:tcPr>
              <w:p w:rsidR="00272697" w:rsidRPr="005215F8" w:rsidRDefault="00272697" w:rsidP="006A2645"/>
            </w:tc>
          </w:tr>
        </w:tbl>
        <w:p w:rsidR="00272697" w:rsidRPr="005215F8" w:rsidRDefault="00272697" w:rsidP="00272697"/>
        <w:tbl>
          <w:tblPr>
            <w:tblStyle w:val="EBAtable"/>
            <w:tblW w:w="0" w:type="auto"/>
            <w:tblLook w:val="04A0" w:firstRow="1" w:lastRow="0" w:firstColumn="1" w:lastColumn="0" w:noHBand="0" w:noVBand="1"/>
          </w:tblPr>
          <w:tblGrid>
            <w:gridCol w:w="8781"/>
          </w:tblGrid>
          <w:tr w:rsidR="00272697" w:rsidRPr="005215F8" w:rsidTr="006A2645">
            <w:trPr>
              <w:cnfStyle w:val="100000000000" w:firstRow="1" w:lastRow="0" w:firstColumn="0" w:lastColumn="0" w:oddVBand="0" w:evenVBand="0" w:oddHBand="0" w:evenHBand="0" w:firstRowFirstColumn="0" w:firstRowLastColumn="0" w:lastRowFirstColumn="0" w:lastRowLastColumn="0"/>
              <w:trHeight w:val="3969"/>
            </w:trPr>
            <w:tc>
              <w:tcPr>
                <w:tcW w:w="8781" w:type="dxa"/>
              </w:tcPr>
              <w:p w:rsidR="00272697" w:rsidRPr="005215F8" w:rsidRDefault="00342C94" w:rsidP="00342C94">
                <w:pPr>
                  <w:pStyle w:val="Title"/>
                </w:pPr>
                <w:r>
                  <w:t>DPM/Taxonomy Changes in 2.4</w:t>
                </w:r>
              </w:p>
            </w:tc>
          </w:tr>
          <w:tr w:rsidR="00272697" w:rsidRPr="005215F8" w:rsidTr="006A2645">
            <w:tc>
              <w:tcPr>
                <w:tcW w:w="8781" w:type="dxa"/>
              </w:tcPr>
              <w:p w:rsidR="00272697" w:rsidRPr="005215F8" w:rsidRDefault="00342C94" w:rsidP="003D7538">
                <w:pPr>
                  <w:pStyle w:val="Subtitle"/>
                </w:pPr>
                <w:r>
                  <w:t xml:space="preserve">Summary </w:t>
                </w:r>
                <w:r w:rsidR="00982656">
                  <w:t>d</w:t>
                </w:r>
                <w:r>
                  <w:t xml:space="preserve">ifferences </w:t>
                </w:r>
                <w:r w:rsidR="00982656">
                  <w:t>b</w:t>
                </w:r>
                <w:r w:rsidR="00387D4B">
                  <w:t xml:space="preserve">etween </w:t>
                </w:r>
                <w:r>
                  <w:t>DPM/</w:t>
                </w:r>
                <w:r w:rsidR="00982656">
                  <w:t>t</w:t>
                </w:r>
                <w:r w:rsidR="00387D4B">
                  <w:t>axonomy 2.4 and 2.3.2</w:t>
                </w:r>
                <w:r>
                  <w:t>/2.3.1</w:t>
                </w:r>
              </w:p>
              <w:p w:rsidR="003D7538" w:rsidRPr="005215F8" w:rsidRDefault="003D7538" w:rsidP="003D7538">
                <w:pPr>
                  <w:pStyle w:val="body"/>
                </w:pPr>
              </w:p>
            </w:tc>
          </w:tr>
        </w:tbl>
        <w:p w:rsidR="00272697" w:rsidRPr="005215F8" w:rsidRDefault="00272697" w:rsidP="00272697">
          <w:pPr>
            <w:rPr>
              <w:caps/>
              <w:sz w:val="16"/>
              <w:szCs w:val="18"/>
            </w:rPr>
          </w:pPr>
          <w:r w:rsidRPr="005215F8">
            <w:br w:type="page"/>
          </w:r>
        </w:p>
      </w:sdtContent>
    </w:sdt>
    <w:p w:rsidR="00272697" w:rsidRPr="005215F8" w:rsidRDefault="00272697" w:rsidP="00272697">
      <w:pPr>
        <w:pStyle w:val="Contenttitle"/>
        <w:rPr>
          <w:lang w:val="en-GB"/>
        </w:rPr>
      </w:pPr>
      <w:bookmarkStart w:id="1" w:name="_Toc238789994"/>
      <w:bookmarkStart w:id="2" w:name="_Toc238803082"/>
      <w:bookmarkStart w:id="3" w:name="_Toc238803883"/>
      <w:r w:rsidRPr="005215F8">
        <w:rPr>
          <w:lang w:val="en-GB"/>
        </w:rPr>
        <w:lastRenderedPageBreak/>
        <w:t>Contents</w:t>
      </w:r>
      <w:bookmarkEnd w:id="1"/>
      <w:bookmarkEnd w:id="2"/>
      <w:bookmarkEnd w:id="3"/>
    </w:p>
    <w:p w:rsidR="00FF45E8" w:rsidRDefault="006C6F9B">
      <w:pPr>
        <w:pStyle w:val="TOC1"/>
        <w:rPr>
          <w:b w:val="0"/>
          <w:bCs w:val="0"/>
          <w:color w:val="auto"/>
          <w:lang w:val="en-GB" w:eastAsia="en-GB"/>
        </w:rPr>
      </w:pPr>
      <w:r w:rsidRPr="005215F8">
        <w:rPr>
          <w:lang w:val="en-GB"/>
        </w:rPr>
        <w:fldChar w:fldCharType="begin"/>
      </w:r>
      <w:r w:rsidR="00272697" w:rsidRPr="005215F8">
        <w:rPr>
          <w:lang w:val="en-GB"/>
        </w:rPr>
        <w:instrText xml:space="preserve"> TOC \t "Title level 1,1,Title level 2,2,Title level 3,3,Title level 4,4,Numbered tile level 1,1,Numbered title level 2,2,Numbered title level 3,3" </w:instrText>
      </w:r>
      <w:r w:rsidRPr="005215F8">
        <w:rPr>
          <w:lang w:val="en-GB"/>
        </w:rPr>
        <w:fldChar w:fldCharType="separate"/>
      </w:r>
      <w:r w:rsidR="00FF45E8">
        <w:t>1.</w:t>
      </w:r>
      <w:r w:rsidR="00FF45E8">
        <w:rPr>
          <w:b w:val="0"/>
          <w:bCs w:val="0"/>
          <w:color w:val="auto"/>
          <w:lang w:val="en-GB" w:eastAsia="en-GB"/>
        </w:rPr>
        <w:tab/>
      </w:r>
      <w:r w:rsidR="00FF45E8">
        <w:t>Frameworks</w:t>
      </w:r>
      <w:r w:rsidR="00FF45E8">
        <w:tab/>
      </w:r>
      <w:r w:rsidR="00FF45E8">
        <w:fldChar w:fldCharType="begin"/>
      </w:r>
      <w:r w:rsidR="00FF45E8">
        <w:instrText xml:space="preserve"> PAGEREF _Toc427326372 \h </w:instrText>
      </w:r>
      <w:r w:rsidR="00FF45E8">
        <w:fldChar w:fldCharType="separate"/>
      </w:r>
      <w:r w:rsidR="00FF45E8">
        <w:t>4</w:t>
      </w:r>
      <w:r w:rsidR="00FF45E8">
        <w:fldChar w:fldCharType="end"/>
      </w:r>
    </w:p>
    <w:p w:rsidR="00FF45E8" w:rsidRDefault="00FF45E8">
      <w:pPr>
        <w:pStyle w:val="TOC1"/>
        <w:rPr>
          <w:b w:val="0"/>
          <w:bCs w:val="0"/>
          <w:color w:val="auto"/>
          <w:lang w:val="en-GB" w:eastAsia="en-GB"/>
        </w:rPr>
      </w:pPr>
      <w:r>
        <w:t>2.</w:t>
      </w:r>
      <w:r>
        <w:rPr>
          <w:b w:val="0"/>
          <w:bCs w:val="0"/>
          <w:color w:val="auto"/>
          <w:lang w:val="en-GB" w:eastAsia="en-GB"/>
        </w:rPr>
        <w:tab/>
      </w:r>
      <w:r>
        <w:t>Modules &amp; Entry Points (by Framework)</w:t>
      </w:r>
      <w:r>
        <w:tab/>
      </w:r>
      <w:r>
        <w:fldChar w:fldCharType="begin"/>
      </w:r>
      <w:r>
        <w:instrText xml:space="preserve"> PAGEREF _Toc427326373 \h </w:instrText>
      </w:r>
      <w:r>
        <w:fldChar w:fldCharType="separate"/>
      </w:r>
      <w:r>
        <w:t>4</w:t>
      </w:r>
      <w:r>
        <w:fldChar w:fldCharType="end"/>
      </w:r>
    </w:p>
    <w:p w:rsidR="00FF45E8" w:rsidRDefault="00FF45E8">
      <w:pPr>
        <w:pStyle w:val="TOC2"/>
        <w:rPr>
          <w:lang w:val="en-GB" w:eastAsia="en-GB"/>
        </w:rPr>
      </w:pPr>
      <w:r>
        <w:t>2.1</w:t>
      </w:r>
      <w:r>
        <w:rPr>
          <w:lang w:val="en-GB" w:eastAsia="en-GB"/>
        </w:rPr>
        <w:tab/>
      </w:r>
      <w:r>
        <w:t>AE</w:t>
      </w:r>
      <w:r>
        <w:tab/>
      </w:r>
      <w:r>
        <w:fldChar w:fldCharType="begin"/>
      </w:r>
      <w:r>
        <w:instrText xml:space="preserve"> PAGEREF _Toc427326374 \h </w:instrText>
      </w:r>
      <w:r>
        <w:fldChar w:fldCharType="separate"/>
      </w:r>
      <w:r>
        <w:t>4</w:t>
      </w:r>
      <w:r>
        <w:fldChar w:fldCharType="end"/>
      </w:r>
    </w:p>
    <w:p w:rsidR="00FF45E8" w:rsidRDefault="00FF45E8">
      <w:pPr>
        <w:pStyle w:val="TOC2"/>
        <w:rPr>
          <w:lang w:val="en-GB" w:eastAsia="en-GB"/>
        </w:rPr>
      </w:pPr>
      <w:r>
        <w:t>2.2</w:t>
      </w:r>
      <w:r>
        <w:rPr>
          <w:lang w:val="en-GB" w:eastAsia="en-GB"/>
        </w:rPr>
        <w:tab/>
      </w:r>
      <w:r>
        <w:t>COREP</w:t>
      </w:r>
      <w:r>
        <w:tab/>
      </w:r>
      <w:r>
        <w:fldChar w:fldCharType="begin"/>
      </w:r>
      <w:r>
        <w:instrText xml:space="preserve"> PAGEREF _Toc427326375 \h </w:instrText>
      </w:r>
      <w:r>
        <w:fldChar w:fldCharType="separate"/>
      </w:r>
      <w:r>
        <w:t>4</w:t>
      </w:r>
      <w:r>
        <w:fldChar w:fldCharType="end"/>
      </w:r>
    </w:p>
    <w:p w:rsidR="00FF45E8" w:rsidRDefault="00FF45E8">
      <w:pPr>
        <w:pStyle w:val="TOC2"/>
        <w:rPr>
          <w:lang w:val="en-GB" w:eastAsia="en-GB"/>
        </w:rPr>
      </w:pPr>
      <w:r>
        <w:t>2.3</w:t>
      </w:r>
      <w:r>
        <w:rPr>
          <w:lang w:val="en-GB" w:eastAsia="en-GB"/>
        </w:rPr>
        <w:tab/>
      </w:r>
      <w:r>
        <w:t>FINREP</w:t>
      </w:r>
      <w:r>
        <w:tab/>
      </w:r>
      <w:r>
        <w:fldChar w:fldCharType="begin"/>
      </w:r>
      <w:r>
        <w:instrText xml:space="preserve"> PAGEREF _Toc427326376 \h </w:instrText>
      </w:r>
      <w:r>
        <w:fldChar w:fldCharType="separate"/>
      </w:r>
      <w:r>
        <w:t>5</w:t>
      </w:r>
      <w:r>
        <w:fldChar w:fldCharType="end"/>
      </w:r>
    </w:p>
    <w:p w:rsidR="00FF45E8" w:rsidRDefault="00FF45E8">
      <w:pPr>
        <w:pStyle w:val="TOC2"/>
        <w:rPr>
          <w:lang w:val="en-GB" w:eastAsia="en-GB"/>
        </w:rPr>
      </w:pPr>
      <w:r>
        <w:t>2.4</w:t>
      </w:r>
      <w:r>
        <w:rPr>
          <w:lang w:val="en-GB" w:eastAsia="en-GB"/>
        </w:rPr>
        <w:tab/>
      </w:r>
      <w:r>
        <w:t>FP</w:t>
      </w:r>
      <w:r>
        <w:tab/>
      </w:r>
      <w:r>
        <w:fldChar w:fldCharType="begin"/>
      </w:r>
      <w:r>
        <w:instrText xml:space="preserve"> PAGEREF _Toc427326377 \h </w:instrText>
      </w:r>
      <w:r>
        <w:fldChar w:fldCharType="separate"/>
      </w:r>
      <w:r>
        <w:t>6</w:t>
      </w:r>
      <w:r>
        <w:fldChar w:fldCharType="end"/>
      </w:r>
    </w:p>
    <w:p w:rsidR="00FF45E8" w:rsidRDefault="00FF45E8">
      <w:pPr>
        <w:pStyle w:val="TOC2"/>
        <w:rPr>
          <w:lang w:val="en-GB" w:eastAsia="en-GB"/>
        </w:rPr>
      </w:pPr>
      <w:r>
        <w:t>2.5</w:t>
      </w:r>
      <w:r>
        <w:rPr>
          <w:lang w:val="en-GB" w:eastAsia="en-GB"/>
        </w:rPr>
        <w:tab/>
      </w:r>
      <w:r>
        <w:t>SBP</w:t>
      </w:r>
      <w:r>
        <w:tab/>
      </w:r>
      <w:r>
        <w:fldChar w:fldCharType="begin"/>
      </w:r>
      <w:r>
        <w:instrText xml:space="preserve"> PAGEREF _Toc427326378 \h </w:instrText>
      </w:r>
      <w:r>
        <w:fldChar w:fldCharType="separate"/>
      </w:r>
      <w:r>
        <w:t>6</w:t>
      </w:r>
      <w:r>
        <w:fldChar w:fldCharType="end"/>
      </w:r>
    </w:p>
    <w:p w:rsidR="00FF45E8" w:rsidRDefault="00FF45E8">
      <w:pPr>
        <w:pStyle w:val="TOC1"/>
        <w:rPr>
          <w:b w:val="0"/>
          <w:bCs w:val="0"/>
          <w:color w:val="auto"/>
          <w:lang w:val="en-GB" w:eastAsia="en-GB"/>
        </w:rPr>
      </w:pPr>
      <w:r>
        <w:t>3.</w:t>
      </w:r>
      <w:r>
        <w:rPr>
          <w:b w:val="0"/>
          <w:bCs w:val="0"/>
          <w:color w:val="auto"/>
          <w:lang w:val="en-GB" w:eastAsia="en-GB"/>
        </w:rPr>
        <w:tab/>
      </w:r>
      <w:r>
        <w:t>Templates</w:t>
      </w:r>
      <w:r>
        <w:tab/>
      </w:r>
      <w:r>
        <w:fldChar w:fldCharType="begin"/>
      </w:r>
      <w:r>
        <w:instrText xml:space="preserve"> PAGEREF _Toc427326379 \h </w:instrText>
      </w:r>
      <w:r>
        <w:fldChar w:fldCharType="separate"/>
      </w:r>
      <w:r>
        <w:t>7</w:t>
      </w:r>
      <w:r>
        <w:fldChar w:fldCharType="end"/>
      </w:r>
    </w:p>
    <w:p w:rsidR="00FF45E8" w:rsidRDefault="00FF45E8">
      <w:pPr>
        <w:pStyle w:val="TOC2"/>
        <w:rPr>
          <w:lang w:val="en-GB" w:eastAsia="en-GB"/>
        </w:rPr>
      </w:pPr>
      <w:r>
        <w:t>3.1</w:t>
      </w:r>
      <w:r>
        <w:rPr>
          <w:lang w:val="en-GB" w:eastAsia="en-GB"/>
        </w:rPr>
        <w:tab/>
      </w:r>
      <w:r>
        <w:t>AE</w:t>
      </w:r>
      <w:r>
        <w:tab/>
      </w:r>
      <w:r>
        <w:fldChar w:fldCharType="begin"/>
      </w:r>
      <w:r>
        <w:instrText xml:space="preserve"> PAGEREF _Toc427326380 \h </w:instrText>
      </w:r>
      <w:r>
        <w:fldChar w:fldCharType="separate"/>
      </w:r>
      <w:r>
        <w:t>7</w:t>
      </w:r>
      <w:r>
        <w:fldChar w:fldCharType="end"/>
      </w:r>
    </w:p>
    <w:p w:rsidR="00FF45E8" w:rsidRDefault="00FF45E8">
      <w:pPr>
        <w:pStyle w:val="TOC2"/>
        <w:rPr>
          <w:lang w:val="en-GB" w:eastAsia="en-GB"/>
        </w:rPr>
      </w:pPr>
      <w:r>
        <w:t>3.2</w:t>
      </w:r>
      <w:r>
        <w:rPr>
          <w:lang w:val="en-GB" w:eastAsia="en-GB"/>
        </w:rPr>
        <w:tab/>
      </w:r>
      <w:r>
        <w:t>COREP</w:t>
      </w:r>
      <w:r>
        <w:tab/>
      </w:r>
      <w:r>
        <w:fldChar w:fldCharType="begin"/>
      </w:r>
      <w:r>
        <w:instrText xml:space="preserve"> PAGEREF _Toc427326381 \h </w:instrText>
      </w:r>
      <w:r>
        <w:fldChar w:fldCharType="separate"/>
      </w:r>
      <w:r>
        <w:t>7</w:t>
      </w:r>
      <w:r>
        <w:fldChar w:fldCharType="end"/>
      </w:r>
    </w:p>
    <w:p w:rsidR="00FF45E8" w:rsidRDefault="00FF45E8">
      <w:pPr>
        <w:pStyle w:val="TOC3"/>
        <w:tabs>
          <w:tab w:val="left" w:pos="1320"/>
        </w:tabs>
        <w:rPr>
          <w:noProof/>
          <w:lang w:eastAsia="en-GB"/>
        </w:rPr>
      </w:pPr>
      <w:r>
        <w:rPr>
          <w:noProof/>
        </w:rPr>
        <w:t>3.2.1</w:t>
      </w:r>
      <w:r>
        <w:rPr>
          <w:noProof/>
          <w:lang w:eastAsia="en-GB"/>
        </w:rPr>
        <w:tab/>
      </w:r>
      <w:r>
        <w:rPr>
          <w:noProof/>
        </w:rPr>
        <w:t>New Tables</w:t>
      </w:r>
      <w:r>
        <w:rPr>
          <w:noProof/>
        </w:rPr>
        <w:tab/>
      </w:r>
      <w:r>
        <w:rPr>
          <w:noProof/>
        </w:rPr>
        <w:fldChar w:fldCharType="begin"/>
      </w:r>
      <w:r>
        <w:rPr>
          <w:noProof/>
        </w:rPr>
        <w:instrText xml:space="preserve"> PAGEREF _Toc427326382 \h </w:instrText>
      </w:r>
      <w:r>
        <w:rPr>
          <w:noProof/>
        </w:rPr>
      </w:r>
      <w:r>
        <w:rPr>
          <w:noProof/>
        </w:rPr>
        <w:fldChar w:fldCharType="separate"/>
      </w:r>
      <w:r>
        <w:rPr>
          <w:noProof/>
        </w:rPr>
        <w:t>7</w:t>
      </w:r>
      <w:r>
        <w:rPr>
          <w:noProof/>
        </w:rPr>
        <w:fldChar w:fldCharType="end"/>
      </w:r>
    </w:p>
    <w:p w:rsidR="00FF45E8" w:rsidRDefault="00FF45E8">
      <w:pPr>
        <w:pStyle w:val="TOC3"/>
        <w:tabs>
          <w:tab w:val="left" w:pos="1320"/>
        </w:tabs>
        <w:rPr>
          <w:noProof/>
          <w:lang w:eastAsia="en-GB"/>
        </w:rPr>
      </w:pPr>
      <w:r>
        <w:rPr>
          <w:noProof/>
        </w:rPr>
        <w:t>3.2.2</w:t>
      </w:r>
      <w:r>
        <w:rPr>
          <w:noProof/>
          <w:lang w:eastAsia="en-GB"/>
        </w:rPr>
        <w:tab/>
      </w:r>
      <w:r>
        <w:rPr>
          <w:noProof/>
        </w:rPr>
        <w:t>Removed Tables</w:t>
      </w:r>
      <w:r>
        <w:rPr>
          <w:noProof/>
        </w:rPr>
        <w:tab/>
      </w:r>
      <w:r>
        <w:rPr>
          <w:noProof/>
        </w:rPr>
        <w:fldChar w:fldCharType="begin"/>
      </w:r>
      <w:r>
        <w:rPr>
          <w:noProof/>
        </w:rPr>
        <w:instrText xml:space="preserve"> PAGEREF _Toc427326383 \h </w:instrText>
      </w:r>
      <w:r>
        <w:rPr>
          <w:noProof/>
        </w:rPr>
      </w:r>
      <w:r>
        <w:rPr>
          <w:noProof/>
        </w:rPr>
        <w:fldChar w:fldCharType="separate"/>
      </w:r>
      <w:r>
        <w:rPr>
          <w:noProof/>
        </w:rPr>
        <w:t>8</w:t>
      </w:r>
      <w:r>
        <w:rPr>
          <w:noProof/>
        </w:rPr>
        <w:fldChar w:fldCharType="end"/>
      </w:r>
    </w:p>
    <w:p w:rsidR="00FF45E8" w:rsidRDefault="00FF45E8">
      <w:pPr>
        <w:pStyle w:val="TOC3"/>
        <w:tabs>
          <w:tab w:val="left" w:pos="1320"/>
        </w:tabs>
        <w:rPr>
          <w:noProof/>
          <w:lang w:eastAsia="en-GB"/>
        </w:rPr>
      </w:pPr>
      <w:r>
        <w:rPr>
          <w:noProof/>
        </w:rPr>
        <w:t>3.2.3</w:t>
      </w:r>
      <w:r>
        <w:rPr>
          <w:noProof/>
          <w:lang w:eastAsia="en-GB"/>
        </w:rPr>
        <w:tab/>
      </w:r>
      <w:r>
        <w:rPr>
          <w:noProof/>
        </w:rPr>
        <w:t>Structural changes to Existing Tables</w:t>
      </w:r>
      <w:r>
        <w:rPr>
          <w:noProof/>
        </w:rPr>
        <w:tab/>
      </w:r>
      <w:r>
        <w:rPr>
          <w:noProof/>
        </w:rPr>
        <w:fldChar w:fldCharType="begin"/>
      </w:r>
      <w:r>
        <w:rPr>
          <w:noProof/>
        </w:rPr>
        <w:instrText xml:space="preserve"> PAGEREF _Toc427326384 \h </w:instrText>
      </w:r>
      <w:r>
        <w:rPr>
          <w:noProof/>
        </w:rPr>
      </w:r>
      <w:r>
        <w:rPr>
          <w:noProof/>
        </w:rPr>
        <w:fldChar w:fldCharType="separate"/>
      </w:r>
      <w:r>
        <w:rPr>
          <w:noProof/>
        </w:rPr>
        <w:t>8</w:t>
      </w:r>
      <w:r>
        <w:rPr>
          <w:noProof/>
        </w:rPr>
        <w:fldChar w:fldCharType="end"/>
      </w:r>
    </w:p>
    <w:p w:rsidR="00FF45E8" w:rsidRDefault="00FF45E8">
      <w:pPr>
        <w:pStyle w:val="TOC3"/>
        <w:tabs>
          <w:tab w:val="left" w:pos="1320"/>
        </w:tabs>
        <w:rPr>
          <w:noProof/>
          <w:lang w:eastAsia="en-GB"/>
        </w:rPr>
      </w:pPr>
      <w:r>
        <w:rPr>
          <w:noProof/>
        </w:rPr>
        <w:t>3.2.4</w:t>
      </w:r>
      <w:r>
        <w:rPr>
          <w:noProof/>
          <w:lang w:eastAsia="en-GB"/>
        </w:rPr>
        <w:tab/>
      </w:r>
      <w:r>
        <w:rPr>
          <w:noProof/>
        </w:rPr>
        <w:t>Label Changes</w:t>
      </w:r>
      <w:r>
        <w:rPr>
          <w:noProof/>
        </w:rPr>
        <w:tab/>
      </w:r>
      <w:r>
        <w:rPr>
          <w:noProof/>
        </w:rPr>
        <w:fldChar w:fldCharType="begin"/>
      </w:r>
      <w:r>
        <w:rPr>
          <w:noProof/>
        </w:rPr>
        <w:instrText xml:space="preserve"> PAGEREF _Toc427326385 \h </w:instrText>
      </w:r>
      <w:r>
        <w:rPr>
          <w:noProof/>
        </w:rPr>
      </w:r>
      <w:r>
        <w:rPr>
          <w:noProof/>
        </w:rPr>
        <w:fldChar w:fldCharType="separate"/>
      </w:r>
      <w:r>
        <w:rPr>
          <w:noProof/>
        </w:rPr>
        <w:t>9</w:t>
      </w:r>
      <w:r>
        <w:rPr>
          <w:noProof/>
        </w:rPr>
        <w:fldChar w:fldCharType="end"/>
      </w:r>
    </w:p>
    <w:p w:rsidR="00FF45E8" w:rsidRDefault="00FF45E8">
      <w:pPr>
        <w:pStyle w:val="TOC3"/>
        <w:tabs>
          <w:tab w:val="left" w:pos="1320"/>
        </w:tabs>
        <w:rPr>
          <w:noProof/>
          <w:lang w:eastAsia="en-GB"/>
        </w:rPr>
      </w:pPr>
      <w:r>
        <w:rPr>
          <w:noProof/>
        </w:rPr>
        <w:t>3.2.5</w:t>
      </w:r>
      <w:r>
        <w:rPr>
          <w:noProof/>
          <w:lang w:eastAsia="en-GB"/>
        </w:rPr>
        <w:tab/>
      </w:r>
      <w:r>
        <w:rPr>
          <w:noProof/>
        </w:rPr>
        <w:t>Timeseries Changes (DataPointIDs Changed)</w:t>
      </w:r>
      <w:r>
        <w:rPr>
          <w:noProof/>
        </w:rPr>
        <w:tab/>
      </w:r>
      <w:r>
        <w:rPr>
          <w:noProof/>
        </w:rPr>
        <w:fldChar w:fldCharType="begin"/>
      </w:r>
      <w:r>
        <w:rPr>
          <w:noProof/>
        </w:rPr>
        <w:instrText xml:space="preserve"> PAGEREF _Toc427326386 \h </w:instrText>
      </w:r>
      <w:r>
        <w:rPr>
          <w:noProof/>
        </w:rPr>
      </w:r>
      <w:r>
        <w:rPr>
          <w:noProof/>
        </w:rPr>
        <w:fldChar w:fldCharType="separate"/>
      </w:r>
      <w:r>
        <w:rPr>
          <w:noProof/>
        </w:rPr>
        <w:t>10</w:t>
      </w:r>
      <w:r>
        <w:rPr>
          <w:noProof/>
        </w:rPr>
        <w:fldChar w:fldCharType="end"/>
      </w:r>
    </w:p>
    <w:p w:rsidR="00FF45E8" w:rsidRDefault="00FF45E8">
      <w:pPr>
        <w:pStyle w:val="TOC3"/>
        <w:tabs>
          <w:tab w:val="left" w:pos="1320"/>
        </w:tabs>
        <w:rPr>
          <w:noProof/>
          <w:lang w:eastAsia="en-GB"/>
        </w:rPr>
      </w:pPr>
      <w:r>
        <w:rPr>
          <w:noProof/>
        </w:rPr>
        <w:t>3.2.6</w:t>
      </w:r>
      <w:r>
        <w:rPr>
          <w:noProof/>
          <w:lang w:eastAsia="en-GB"/>
        </w:rPr>
        <w:tab/>
      </w:r>
      <w:r>
        <w:rPr>
          <w:noProof/>
        </w:rPr>
        <w:t>Modelling Changes (Only DataPointVIDs Changed)</w:t>
      </w:r>
      <w:r>
        <w:rPr>
          <w:noProof/>
        </w:rPr>
        <w:tab/>
      </w:r>
      <w:r>
        <w:rPr>
          <w:noProof/>
        </w:rPr>
        <w:fldChar w:fldCharType="begin"/>
      </w:r>
      <w:r>
        <w:rPr>
          <w:noProof/>
        </w:rPr>
        <w:instrText xml:space="preserve"> PAGEREF _Toc427326387 \h </w:instrText>
      </w:r>
      <w:r>
        <w:rPr>
          <w:noProof/>
        </w:rPr>
      </w:r>
      <w:r>
        <w:rPr>
          <w:noProof/>
        </w:rPr>
        <w:fldChar w:fldCharType="separate"/>
      </w:r>
      <w:r>
        <w:rPr>
          <w:noProof/>
        </w:rPr>
        <w:t>10</w:t>
      </w:r>
      <w:r>
        <w:rPr>
          <w:noProof/>
        </w:rPr>
        <w:fldChar w:fldCharType="end"/>
      </w:r>
    </w:p>
    <w:p w:rsidR="00FF45E8" w:rsidRDefault="00FF45E8">
      <w:pPr>
        <w:pStyle w:val="TOC2"/>
        <w:rPr>
          <w:lang w:val="en-GB" w:eastAsia="en-GB"/>
        </w:rPr>
      </w:pPr>
      <w:r>
        <w:t>3.3</w:t>
      </w:r>
      <w:r>
        <w:rPr>
          <w:lang w:val="en-GB" w:eastAsia="en-GB"/>
        </w:rPr>
        <w:tab/>
      </w:r>
      <w:r>
        <w:t>FINREP</w:t>
      </w:r>
      <w:r>
        <w:tab/>
      </w:r>
      <w:r>
        <w:fldChar w:fldCharType="begin"/>
      </w:r>
      <w:r>
        <w:instrText xml:space="preserve"> PAGEREF _Toc427326388 \h </w:instrText>
      </w:r>
      <w:r>
        <w:fldChar w:fldCharType="separate"/>
      </w:r>
      <w:r>
        <w:t>12</w:t>
      </w:r>
      <w:r>
        <w:fldChar w:fldCharType="end"/>
      </w:r>
    </w:p>
    <w:p w:rsidR="00FF45E8" w:rsidRDefault="00FF45E8">
      <w:pPr>
        <w:pStyle w:val="TOC3"/>
        <w:tabs>
          <w:tab w:val="left" w:pos="1320"/>
        </w:tabs>
        <w:rPr>
          <w:noProof/>
          <w:lang w:eastAsia="en-GB"/>
        </w:rPr>
      </w:pPr>
      <w:r>
        <w:rPr>
          <w:noProof/>
        </w:rPr>
        <w:t>3.3.1</w:t>
      </w:r>
      <w:r>
        <w:rPr>
          <w:noProof/>
          <w:lang w:eastAsia="en-GB"/>
        </w:rPr>
        <w:tab/>
      </w:r>
      <w:r>
        <w:rPr>
          <w:noProof/>
        </w:rPr>
        <w:t>Timeseries Changes (DataPointIDs Changed)</w:t>
      </w:r>
      <w:r>
        <w:rPr>
          <w:noProof/>
        </w:rPr>
        <w:tab/>
      </w:r>
      <w:r>
        <w:rPr>
          <w:noProof/>
        </w:rPr>
        <w:fldChar w:fldCharType="begin"/>
      </w:r>
      <w:r>
        <w:rPr>
          <w:noProof/>
        </w:rPr>
        <w:instrText xml:space="preserve"> PAGEREF _Toc427326389 \h </w:instrText>
      </w:r>
      <w:r>
        <w:rPr>
          <w:noProof/>
        </w:rPr>
      </w:r>
      <w:r>
        <w:rPr>
          <w:noProof/>
        </w:rPr>
        <w:fldChar w:fldCharType="separate"/>
      </w:r>
      <w:r>
        <w:rPr>
          <w:noProof/>
        </w:rPr>
        <w:t>12</w:t>
      </w:r>
      <w:r>
        <w:rPr>
          <w:noProof/>
        </w:rPr>
        <w:fldChar w:fldCharType="end"/>
      </w:r>
    </w:p>
    <w:p w:rsidR="00FF45E8" w:rsidRDefault="00FF45E8">
      <w:pPr>
        <w:pStyle w:val="TOC2"/>
        <w:rPr>
          <w:lang w:val="en-GB" w:eastAsia="en-GB"/>
        </w:rPr>
      </w:pPr>
      <w:r>
        <w:t>3.4</w:t>
      </w:r>
      <w:r>
        <w:rPr>
          <w:lang w:val="en-GB" w:eastAsia="en-GB"/>
        </w:rPr>
        <w:tab/>
      </w:r>
      <w:r>
        <w:t>FP</w:t>
      </w:r>
      <w:r>
        <w:tab/>
      </w:r>
      <w:r>
        <w:fldChar w:fldCharType="begin"/>
      </w:r>
      <w:r>
        <w:instrText xml:space="preserve"> PAGEREF _Toc427326390 \h </w:instrText>
      </w:r>
      <w:r>
        <w:fldChar w:fldCharType="separate"/>
      </w:r>
      <w:r>
        <w:t>12</w:t>
      </w:r>
      <w:r>
        <w:fldChar w:fldCharType="end"/>
      </w:r>
    </w:p>
    <w:p w:rsidR="00FF45E8" w:rsidRDefault="00FF45E8">
      <w:pPr>
        <w:pStyle w:val="TOC2"/>
        <w:rPr>
          <w:lang w:val="en-GB" w:eastAsia="en-GB"/>
        </w:rPr>
      </w:pPr>
      <w:r>
        <w:t>3.5</w:t>
      </w:r>
      <w:r>
        <w:rPr>
          <w:lang w:val="en-GB" w:eastAsia="en-GB"/>
        </w:rPr>
        <w:tab/>
      </w:r>
      <w:r>
        <w:t>SBP</w:t>
      </w:r>
      <w:r>
        <w:tab/>
      </w:r>
      <w:r>
        <w:fldChar w:fldCharType="begin"/>
      </w:r>
      <w:r>
        <w:instrText xml:space="preserve"> PAGEREF _Toc427326391 \h </w:instrText>
      </w:r>
      <w:r>
        <w:fldChar w:fldCharType="separate"/>
      </w:r>
      <w:r>
        <w:t>12</w:t>
      </w:r>
      <w:r>
        <w:fldChar w:fldCharType="end"/>
      </w:r>
    </w:p>
    <w:p w:rsidR="00FF45E8" w:rsidRDefault="00FF45E8">
      <w:pPr>
        <w:pStyle w:val="TOC3"/>
        <w:tabs>
          <w:tab w:val="left" w:pos="1320"/>
        </w:tabs>
        <w:rPr>
          <w:noProof/>
          <w:lang w:eastAsia="en-GB"/>
        </w:rPr>
      </w:pPr>
      <w:r>
        <w:rPr>
          <w:noProof/>
        </w:rPr>
        <w:t>3.5.1</w:t>
      </w:r>
      <w:r>
        <w:rPr>
          <w:noProof/>
          <w:lang w:eastAsia="en-GB"/>
        </w:rPr>
        <w:tab/>
      </w:r>
      <w:r>
        <w:rPr>
          <w:noProof/>
        </w:rPr>
        <w:t>Timeseries Changes (DataPointIDs Changed)</w:t>
      </w:r>
      <w:r>
        <w:rPr>
          <w:noProof/>
        </w:rPr>
        <w:tab/>
      </w:r>
      <w:r>
        <w:rPr>
          <w:noProof/>
        </w:rPr>
        <w:fldChar w:fldCharType="begin"/>
      </w:r>
      <w:r>
        <w:rPr>
          <w:noProof/>
        </w:rPr>
        <w:instrText xml:space="preserve"> PAGEREF _Toc427326392 \h </w:instrText>
      </w:r>
      <w:r>
        <w:rPr>
          <w:noProof/>
        </w:rPr>
      </w:r>
      <w:r>
        <w:rPr>
          <w:noProof/>
        </w:rPr>
        <w:fldChar w:fldCharType="separate"/>
      </w:r>
      <w:r>
        <w:rPr>
          <w:noProof/>
        </w:rPr>
        <w:t>13</w:t>
      </w:r>
      <w:r>
        <w:rPr>
          <w:noProof/>
        </w:rPr>
        <w:fldChar w:fldCharType="end"/>
      </w:r>
    </w:p>
    <w:p w:rsidR="00FF45E8" w:rsidRDefault="00FF45E8">
      <w:pPr>
        <w:pStyle w:val="TOC3"/>
        <w:tabs>
          <w:tab w:val="left" w:pos="1320"/>
        </w:tabs>
        <w:rPr>
          <w:noProof/>
          <w:lang w:eastAsia="en-GB"/>
        </w:rPr>
      </w:pPr>
      <w:r>
        <w:rPr>
          <w:noProof/>
        </w:rPr>
        <w:t>3.5.2</w:t>
      </w:r>
      <w:r>
        <w:rPr>
          <w:noProof/>
          <w:lang w:eastAsia="en-GB"/>
        </w:rPr>
        <w:tab/>
      </w:r>
      <w:r>
        <w:rPr>
          <w:noProof/>
        </w:rPr>
        <w:t>Modelling Changes (Only DataPointVIDs Changed)</w:t>
      </w:r>
      <w:r>
        <w:rPr>
          <w:noProof/>
        </w:rPr>
        <w:tab/>
      </w:r>
      <w:r>
        <w:rPr>
          <w:noProof/>
        </w:rPr>
        <w:fldChar w:fldCharType="begin"/>
      </w:r>
      <w:r>
        <w:rPr>
          <w:noProof/>
        </w:rPr>
        <w:instrText xml:space="preserve"> PAGEREF _Toc427326393 \h </w:instrText>
      </w:r>
      <w:r>
        <w:rPr>
          <w:noProof/>
        </w:rPr>
      </w:r>
      <w:r>
        <w:rPr>
          <w:noProof/>
        </w:rPr>
        <w:fldChar w:fldCharType="separate"/>
      </w:r>
      <w:r>
        <w:rPr>
          <w:noProof/>
        </w:rPr>
        <w:t>13</w:t>
      </w:r>
      <w:r>
        <w:rPr>
          <w:noProof/>
        </w:rPr>
        <w:fldChar w:fldCharType="end"/>
      </w:r>
    </w:p>
    <w:p w:rsidR="00FF45E8" w:rsidRDefault="00FF45E8">
      <w:pPr>
        <w:pStyle w:val="TOC1"/>
        <w:rPr>
          <w:b w:val="0"/>
          <w:bCs w:val="0"/>
          <w:color w:val="auto"/>
          <w:lang w:val="en-GB" w:eastAsia="en-GB"/>
        </w:rPr>
      </w:pPr>
      <w:r>
        <w:t>4.</w:t>
      </w:r>
      <w:r>
        <w:rPr>
          <w:b w:val="0"/>
          <w:bCs w:val="0"/>
          <w:color w:val="auto"/>
          <w:lang w:val="en-GB" w:eastAsia="en-GB"/>
        </w:rPr>
        <w:tab/>
      </w:r>
      <w:r>
        <w:t>Domains</w:t>
      </w:r>
      <w:r>
        <w:tab/>
      </w:r>
      <w:r>
        <w:fldChar w:fldCharType="begin"/>
      </w:r>
      <w:r>
        <w:instrText xml:space="preserve"> PAGEREF _Toc427326394 \h </w:instrText>
      </w:r>
      <w:r>
        <w:fldChar w:fldCharType="separate"/>
      </w:r>
      <w:r>
        <w:t>13</w:t>
      </w:r>
      <w:r>
        <w:fldChar w:fldCharType="end"/>
      </w:r>
    </w:p>
    <w:p w:rsidR="00FF45E8" w:rsidRDefault="00FF45E8">
      <w:pPr>
        <w:pStyle w:val="TOC1"/>
        <w:rPr>
          <w:b w:val="0"/>
          <w:bCs w:val="0"/>
          <w:color w:val="auto"/>
          <w:lang w:val="en-GB" w:eastAsia="en-GB"/>
        </w:rPr>
      </w:pPr>
      <w:r>
        <w:t>5.</w:t>
      </w:r>
      <w:r>
        <w:rPr>
          <w:b w:val="0"/>
          <w:bCs w:val="0"/>
          <w:color w:val="auto"/>
          <w:lang w:val="en-GB" w:eastAsia="en-GB"/>
        </w:rPr>
        <w:tab/>
      </w:r>
      <w:r>
        <w:t>Dimensions</w:t>
      </w:r>
      <w:r>
        <w:tab/>
      </w:r>
      <w:r>
        <w:fldChar w:fldCharType="begin"/>
      </w:r>
      <w:r>
        <w:instrText xml:space="preserve"> PAGEREF _Toc427326395 \h </w:instrText>
      </w:r>
      <w:r>
        <w:fldChar w:fldCharType="separate"/>
      </w:r>
      <w:r>
        <w:t>13</w:t>
      </w:r>
      <w:r>
        <w:fldChar w:fldCharType="end"/>
      </w:r>
    </w:p>
    <w:p w:rsidR="00FF45E8" w:rsidRDefault="00FF45E8">
      <w:pPr>
        <w:pStyle w:val="TOC3"/>
        <w:tabs>
          <w:tab w:val="left" w:pos="1320"/>
        </w:tabs>
        <w:rPr>
          <w:noProof/>
          <w:lang w:eastAsia="en-GB"/>
        </w:rPr>
      </w:pPr>
      <w:r>
        <w:rPr>
          <w:noProof/>
        </w:rPr>
        <w:t>5.1.1</w:t>
      </w:r>
      <w:r>
        <w:rPr>
          <w:noProof/>
          <w:lang w:eastAsia="en-GB"/>
        </w:rPr>
        <w:tab/>
      </w:r>
      <w:r>
        <w:rPr>
          <w:noProof/>
        </w:rPr>
        <w:t>New</w:t>
      </w:r>
      <w:r>
        <w:rPr>
          <w:noProof/>
        </w:rPr>
        <w:tab/>
      </w:r>
      <w:r>
        <w:rPr>
          <w:noProof/>
        </w:rPr>
        <w:fldChar w:fldCharType="begin"/>
      </w:r>
      <w:r>
        <w:rPr>
          <w:noProof/>
        </w:rPr>
        <w:instrText xml:space="preserve"> PAGEREF _Toc427326396 \h </w:instrText>
      </w:r>
      <w:r>
        <w:rPr>
          <w:noProof/>
        </w:rPr>
      </w:r>
      <w:r>
        <w:rPr>
          <w:noProof/>
        </w:rPr>
        <w:fldChar w:fldCharType="separate"/>
      </w:r>
      <w:r>
        <w:rPr>
          <w:noProof/>
        </w:rPr>
        <w:t>13</w:t>
      </w:r>
      <w:r>
        <w:rPr>
          <w:noProof/>
        </w:rPr>
        <w:fldChar w:fldCharType="end"/>
      </w:r>
    </w:p>
    <w:p w:rsidR="00FF45E8" w:rsidRDefault="00FF45E8">
      <w:pPr>
        <w:pStyle w:val="TOC1"/>
        <w:rPr>
          <w:b w:val="0"/>
          <w:bCs w:val="0"/>
          <w:color w:val="auto"/>
          <w:lang w:val="en-GB" w:eastAsia="en-GB"/>
        </w:rPr>
      </w:pPr>
      <w:r>
        <w:t>6.</w:t>
      </w:r>
      <w:r>
        <w:rPr>
          <w:b w:val="0"/>
          <w:bCs w:val="0"/>
          <w:color w:val="auto"/>
          <w:lang w:val="en-GB" w:eastAsia="en-GB"/>
        </w:rPr>
        <w:tab/>
      </w:r>
      <w:r>
        <w:t>Metrics</w:t>
      </w:r>
      <w:r>
        <w:tab/>
      </w:r>
      <w:r>
        <w:fldChar w:fldCharType="begin"/>
      </w:r>
      <w:r>
        <w:instrText xml:space="preserve"> PAGEREF _Toc427326397 \h </w:instrText>
      </w:r>
      <w:r>
        <w:fldChar w:fldCharType="separate"/>
      </w:r>
      <w:r>
        <w:t>14</w:t>
      </w:r>
      <w:r>
        <w:fldChar w:fldCharType="end"/>
      </w:r>
    </w:p>
    <w:p w:rsidR="00FF45E8" w:rsidRDefault="00FF45E8">
      <w:pPr>
        <w:pStyle w:val="TOC3"/>
        <w:tabs>
          <w:tab w:val="left" w:pos="1320"/>
        </w:tabs>
        <w:rPr>
          <w:noProof/>
          <w:lang w:eastAsia="en-GB"/>
        </w:rPr>
      </w:pPr>
      <w:r>
        <w:rPr>
          <w:noProof/>
        </w:rPr>
        <w:t>6.1.1</w:t>
      </w:r>
      <w:r>
        <w:rPr>
          <w:noProof/>
          <w:lang w:eastAsia="en-GB"/>
        </w:rPr>
        <w:tab/>
      </w:r>
      <w:r>
        <w:rPr>
          <w:noProof/>
        </w:rPr>
        <w:t>New</w:t>
      </w:r>
      <w:r>
        <w:rPr>
          <w:noProof/>
        </w:rPr>
        <w:tab/>
      </w:r>
      <w:r>
        <w:rPr>
          <w:noProof/>
        </w:rPr>
        <w:fldChar w:fldCharType="begin"/>
      </w:r>
      <w:r>
        <w:rPr>
          <w:noProof/>
        </w:rPr>
        <w:instrText xml:space="preserve"> PAGEREF _Toc427326398 \h </w:instrText>
      </w:r>
      <w:r>
        <w:rPr>
          <w:noProof/>
        </w:rPr>
      </w:r>
      <w:r>
        <w:rPr>
          <w:noProof/>
        </w:rPr>
        <w:fldChar w:fldCharType="separate"/>
      </w:r>
      <w:r>
        <w:rPr>
          <w:noProof/>
        </w:rPr>
        <w:t>14</w:t>
      </w:r>
      <w:r>
        <w:rPr>
          <w:noProof/>
        </w:rPr>
        <w:fldChar w:fldCharType="end"/>
      </w:r>
    </w:p>
    <w:p w:rsidR="00FF45E8" w:rsidRDefault="00FF45E8">
      <w:pPr>
        <w:pStyle w:val="TOC3"/>
        <w:tabs>
          <w:tab w:val="left" w:pos="1320"/>
        </w:tabs>
        <w:rPr>
          <w:noProof/>
          <w:lang w:eastAsia="en-GB"/>
        </w:rPr>
      </w:pPr>
      <w:r>
        <w:rPr>
          <w:noProof/>
        </w:rPr>
        <w:t>6.1.2</w:t>
      </w:r>
      <w:r>
        <w:rPr>
          <w:noProof/>
          <w:lang w:eastAsia="en-GB"/>
        </w:rPr>
        <w:tab/>
      </w:r>
      <w:r>
        <w:rPr>
          <w:noProof/>
        </w:rPr>
        <w:t>Modified</w:t>
      </w:r>
      <w:r>
        <w:rPr>
          <w:noProof/>
        </w:rPr>
        <w:tab/>
      </w:r>
      <w:r>
        <w:rPr>
          <w:noProof/>
        </w:rPr>
        <w:fldChar w:fldCharType="begin"/>
      </w:r>
      <w:r>
        <w:rPr>
          <w:noProof/>
        </w:rPr>
        <w:instrText xml:space="preserve"> PAGEREF _Toc427326399 \h </w:instrText>
      </w:r>
      <w:r>
        <w:rPr>
          <w:noProof/>
        </w:rPr>
      </w:r>
      <w:r>
        <w:rPr>
          <w:noProof/>
        </w:rPr>
        <w:fldChar w:fldCharType="separate"/>
      </w:r>
      <w:r>
        <w:rPr>
          <w:noProof/>
        </w:rPr>
        <w:t>15</w:t>
      </w:r>
      <w:r>
        <w:rPr>
          <w:noProof/>
        </w:rPr>
        <w:fldChar w:fldCharType="end"/>
      </w:r>
    </w:p>
    <w:p w:rsidR="00FF45E8" w:rsidRDefault="00FF45E8">
      <w:pPr>
        <w:pStyle w:val="TOC1"/>
        <w:rPr>
          <w:b w:val="0"/>
          <w:bCs w:val="0"/>
          <w:color w:val="auto"/>
          <w:lang w:val="en-GB" w:eastAsia="en-GB"/>
        </w:rPr>
      </w:pPr>
      <w:r>
        <w:t>7.</w:t>
      </w:r>
      <w:r>
        <w:rPr>
          <w:b w:val="0"/>
          <w:bCs w:val="0"/>
          <w:color w:val="auto"/>
          <w:lang w:val="en-GB" w:eastAsia="en-GB"/>
        </w:rPr>
        <w:tab/>
      </w:r>
      <w:r>
        <w:t>Explicit Domain Members</w:t>
      </w:r>
      <w:r>
        <w:tab/>
      </w:r>
      <w:r>
        <w:fldChar w:fldCharType="begin"/>
      </w:r>
      <w:r>
        <w:instrText xml:space="preserve"> PAGEREF _Toc427326400 \h </w:instrText>
      </w:r>
      <w:r>
        <w:fldChar w:fldCharType="separate"/>
      </w:r>
      <w:r>
        <w:t>15</w:t>
      </w:r>
      <w:r>
        <w:fldChar w:fldCharType="end"/>
      </w:r>
    </w:p>
    <w:p w:rsidR="00FF45E8" w:rsidRDefault="00FF45E8">
      <w:pPr>
        <w:pStyle w:val="TOC3"/>
        <w:tabs>
          <w:tab w:val="left" w:pos="1320"/>
        </w:tabs>
        <w:rPr>
          <w:noProof/>
          <w:lang w:eastAsia="en-GB"/>
        </w:rPr>
      </w:pPr>
      <w:r>
        <w:rPr>
          <w:noProof/>
        </w:rPr>
        <w:t>7.1.1</w:t>
      </w:r>
      <w:r>
        <w:rPr>
          <w:noProof/>
          <w:lang w:eastAsia="en-GB"/>
        </w:rPr>
        <w:tab/>
      </w:r>
      <w:r>
        <w:rPr>
          <w:noProof/>
        </w:rPr>
        <w:t>New</w:t>
      </w:r>
      <w:r>
        <w:rPr>
          <w:noProof/>
        </w:rPr>
        <w:tab/>
      </w:r>
      <w:r>
        <w:rPr>
          <w:noProof/>
        </w:rPr>
        <w:fldChar w:fldCharType="begin"/>
      </w:r>
      <w:r>
        <w:rPr>
          <w:noProof/>
        </w:rPr>
        <w:instrText xml:space="preserve"> PAGEREF _Toc427326401 \h </w:instrText>
      </w:r>
      <w:r>
        <w:rPr>
          <w:noProof/>
        </w:rPr>
      </w:r>
      <w:r>
        <w:rPr>
          <w:noProof/>
        </w:rPr>
        <w:fldChar w:fldCharType="separate"/>
      </w:r>
      <w:r>
        <w:rPr>
          <w:noProof/>
        </w:rPr>
        <w:t>15</w:t>
      </w:r>
      <w:r>
        <w:rPr>
          <w:noProof/>
        </w:rPr>
        <w:fldChar w:fldCharType="end"/>
      </w:r>
    </w:p>
    <w:p w:rsidR="00FF45E8" w:rsidRDefault="00FF45E8">
      <w:pPr>
        <w:pStyle w:val="TOC3"/>
        <w:tabs>
          <w:tab w:val="left" w:pos="1320"/>
        </w:tabs>
        <w:rPr>
          <w:noProof/>
          <w:lang w:eastAsia="en-GB"/>
        </w:rPr>
      </w:pPr>
      <w:r>
        <w:rPr>
          <w:noProof/>
        </w:rPr>
        <w:t>7.1.2</w:t>
      </w:r>
      <w:r>
        <w:rPr>
          <w:noProof/>
          <w:lang w:eastAsia="en-GB"/>
        </w:rPr>
        <w:tab/>
      </w:r>
      <w:r>
        <w:rPr>
          <w:noProof/>
        </w:rPr>
        <w:t>Modified</w:t>
      </w:r>
      <w:r>
        <w:rPr>
          <w:noProof/>
        </w:rPr>
        <w:tab/>
      </w:r>
      <w:r>
        <w:rPr>
          <w:noProof/>
        </w:rPr>
        <w:fldChar w:fldCharType="begin"/>
      </w:r>
      <w:r>
        <w:rPr>
          <w:noProof/>
        </w:rPr>
        <w:instrText xml:space="preserve"> PAGEREF _Toc427326402 \h </w:instrText>
      </w:r>
      <w:r>
        <w:rPr>
          <w:noProof/>
        </w:rPr>
      </w:r>
      <w:r>
        <w:rPr>
          <w:noProof/>
        </w:rPr>
        <w:fldChar w:fldCharType="separate"/>
      </w:r>
      <w:r>
        <w:rPr>
          <w:noProof/>
        </w:rPr>
        <w:t>22</w:t>
      </w:r>
      <w:r>
        <w:rPr>
          <w:noProof/>
        </w:rPr>
        <w:fldChar w:fldCharType="end"/>
      </w:r>
    </w:p>
    <w:p w:rsidR="00FF45E8" w:rsidRDefault="00FF45E8">
      <w:pPr>
        <w:pStyle w:val="TOC1"/>
        <w:rPr>
          <w:b w:val="0"/>
          <w:bCs w:val="0"/>
          <w:color w:val="auto"/>
          <w:lang w:val="en-GB" w:eastAsia="en-GB"/>
        </w:rPr>
      </w:pPr>
      <w:r>
        <w:t>8.</w:t>
      </w:r>
      <w:r>
        <w:rPr>
          <w:b w:val="0"/>
          <w:bCs w:val="0"/>
          <w:color w:val="auto"/>
          <w:lang w:val="en-GB" w:eastAsia="en-GB"/>
        </w:rPr>
        <w:tab/>
      </w:r>
      <w:r>
        <w:t>Validation Rules</w:t>
      </w:r>
      <w:r>
        <w:tab/>
      </w:r>
      <w:r>
        <w:fldChar w:fldCharType="begin"/>
      </w:r>
      <w:r>
        <w:instrText xml:space="preserve"> PAGEREF _Toc427326403 \h </w:instrText>
      </w:r>
      <w:r>
        <w:fldChar w:fldCharType="separate"/>
      </w:r>
      <w:r>
        <w:t>23</w:t>
      </w:r>
      <w:r>
        <w:fldChar w:fldCharType="end"/>
      </w:r>
    </w:p>
    <w:p w:rsidR="00FF45E8" w:rsidRDefault="00FF45E8">
      <w:pPr>
        <w:pStyle w:val="TOC3"/>
        <w:tabs>
          <w:tab w:val="left" w:pos="1320"/>
        </w:tabs>
        <w:rPr>
          <w:noProof/>
          <w:lang w:eastAsia="en-GB"/>
        </w:rPr>
      </w:pPr>
      <w:r>
        <w:rPr>
          <w:noProof/>
        </w:rPr>
        <w:t>8.1.1</w:t>
      </w:r>
      <w:r>
        <w:rPr>
          <w:noProof/>
          <w:lang w:eastAsia="en-GB"/>
        </w:rPr>
        <w:tab/>
      </w:r>
      <w:r>
        <w:rPr>
          <w:noProof/>
        </w:rPr>
        <w:t>New Rules</w:t>
      </w:r>
      <w:r>
        <w:rPr>
          <w:noProof/>
        </w:rPr>
        <w:tab/>
      </w:r>
      <w:r>
        <w:rPr>
          <w:noProof/>
        </w:rPr>
        <w:fldChar w:fldCharType="begin"/>
      </w:r>
      <w:r>
        <w:rPr>
          <w:noProof/>
        </w:rPr>
        <w:instrText xml:space="preserve"> PAGEREF _Toc427326404 \h </w:instrText>
      </w:r>
      <w:r>
        <w:rPr>
          <w:noProof/>
        </w:rPr>
      </w:r>
      <w:r>
        <w:rPr>
          <w:noProof/>
        </w:rPr>
        <w:fldChar w:fldCharType="separate"/>
      </w:r>
      <w:r>
        <w:rPr>
          <w:noProof/>
        </w:rPr>
        <w:t>23</w:t>
      </w:r>
      <w:r>
        <w:rPr>
          <w:noProof/>
        </w:rPr>
        <w:fldChar w:fldCharType="end"/>
      </w:r>
    </w:p>
    <w:p w:rsidR="00FF45E8" w:rsidRDefault="00FF45E8">
      <w:pPr>
        <w:pStyle w:val="TOC3"/>
        <w:tabs>
          <w:tab w:val="left" w:pos="1320"/>
        </w:tabs>
        <w:rPr>
          <w:noProof/>
          <w:lang w:eastAsia="en-GB"/>
        </w:rPr>
      </w:pPr>
      <w:r>
        <w:rPr>
          <w:noProof/>
        </w:rPr>
        <w:t>8.1.2</w:t>
      </w:r>
      <w:r>
        <w:rPr>
          <w:noProof/>
          <w:lang w:eastAsia="en-GB"/>
        </w:rPr>
        <w:tab/>
      </w:r>
      <w:r>
        <w:rPr>
          <w:noProof/>
        </w:rPr>
        <w:t>Rules where only severity changed</w:t>
      </w:r>
      <w:r>
        <w:rPr>
          <w:noProof/>
        </w:rPr>
        <w:tab/>
      </w:r>
      <w:r>
        <w:rPr>
          <w:noProof/>
        </w:rPr>
        <w:fldChar w:fldCharType="begin"/>
      </w:r>
      <w:r>
        <w:rPr>
          <w:noProof/>
        </w:rPr>
        <w:instrText xml:space="preserve"> PAGEREF _Toc427326405 \h </w:instrText>
      </w:r>
      <w:r>
        <w:rPr>
          <w:noProof/>
        </w:rPr>
      </w:r>
      <w:r>
        <w:rPr>
          <w:noProof/>
        </w:rPr>
        <w:fldChar w:fldCharType="separate"/>
      </w:r>
      <w:r>
        <w:rPr>
          <w:noProof/>
        </w:rPr>
        <w:t>28</w:t>
      </w:r>
      <w:r>
        <w:rPr>
          <w:noProof/>
        </w:rPr>
        <w:fldChar w:fldCharType="end"/>
      </w:r>
    </w:p>
    <w:p w:rsidR="00FF45E8" w:rsidRDefault="00FF45E8">
      <w:pPr>
        <w:pStyle w:val="TOC3"/>
        <w:tabs>
          <w:tab w:val="left" w:pos="1320"/>
        </w:tabs>
        <w:rPr>
          <w:noProof/>
          <w:lang w:eastAsia="en-GB"/>
        </w:rPr>
      </w:pPr>
      <w:r>
        <w:rPr>
          <w:noProof/>
        </w:rPr>
        <w:t>8.1.3</w:t>
      </w:r>
      <w:r>
        <w:rPr>
          <w:noProof/>
          <w:lang w:eastAsia="en-GB"/>
        </w:rPr>
        <w:tab/>
      </w:r>
      <w:r>
        <w:rPr>
          <w:noProof/>
        </w:rPr>
        <w:t>Deleted Rules</w:t>
      </w:r>
      <w:r>
        <w:rPr>
          <w:noProof/>
        </w:rPr>
        <w:tab/>
      </w:r>
      <w:r>
        <w:rPr>
          <w:noProof/>
        </w:rPr>
        <w:fldChar w:fldCharType="begin"/>
      </w:r>
      <w:r>
        <w:rPr>
          <w:noProof/>
        </w:rPr>
        <w:instrText xml:space="preserve"> PAGEREF _Toc427326406 \h </w:instrText>
      </w:r>
      <w:r>
        <w:rPr>
          <w:noProof/>
        </w:rPr>
      </w:r>
      <w:r>
        <w:rPr>
          <w:noProof/>
        </w:rPr>
        <w:fldChar w:fldCharType="separate"/>
      </w:r>
      <w:r>
        <w:rPr>
          <w:noProof/>
        </w:rPr>
        <w:t>29</w:t>
      </w:r>
      <w:r>
        <w:rPr>
          <w:noProof/>
        </w:rPr>
        <w:fldChar w:fldCharType="end"/>
      </w:r>
    </w:p>
    <w:p w:rsidR="00FF45E8" w:rsidRDefault="00FF45E8">
      <w:pPr>
        <w:pStyle w:val="TOC3"/>
        <w:tabs>
          <w:tab w:val="left" w:pos="1320"/>
        </w:tabs>
        <w:rPr>
          <w:noProof/>
          <w:lang w:eastAsia="en-GB"/>
        </w:rPr>
      </w:pPr>
      <w:r>
        <w:rPr>
          <w:noProof/>
        </w:rPr>
        <w:t>8.1.4</w:t>
      </w:r>
      <w:r>
        <w:rPr>
          <w:noProof/>
          <w:lang w:eastAsia="en-GB"/>
        </w:rPr>
        <w:tab/>
      </w:r>
      <w:r>
        <w:rPr>
          <w:noProof/>
        </w:rPr>
        <w:t>Changes</w:t>
      </w:r>
      <w:r>
        <w:rPr>
          <w:noProof/>
        </w:rPr>
        <w:tab/>
      </w:r>
      <w:r>
        <w:rPr>
          <w:noProof/>
        </w:rPr>
        <w:fldChar w:fldCharType="begin"/>
      </w:r>
      <w:r>
        <w:rPr>
          <w:noProof/>
        </w:rPr>
        <w:instrText xml:space="preserve"> PAGEREF _Toc427326407 \h </w:instrText>
      </w:r>
      <w:r>
        <w:rPr>
          <w:noProof/>
        </w:rPr>
      </w:r>
      <w:r>
        <w:rPr>
          <w:noProof/>
        </w:rPr>
        <w:fldChar w:fldCharType="separate"/>
      </w:r>
      <w:r>
        <w:rPr>
          <w:noProof/>
        </w:rPr>
        <w:t>29</w:t>
      </w:r>
      <w:r>
        <w:rPr>
          <w:noProof/>
        </w:rPr>
        <w:fldChar w:fldCharType="end"/>
      </w:r>
    </w:p>
    <w:p w:rsidR="00FF45E8" w:rsidRDefault="00FF45E8">
      <w:pPr>
        <w:pStyle w:val="TOC3"/>
        <w:tabs>
          <w:tab w:val="left" w:pos="1320"/>
        </w:tabs>
        <w:rPr>
          <w:noProof/>
          <w:lang w:eastAsia="en-GB"/>
        </w:rPr>
      </w:pPr>
      <w:r>
        <w:rPr>
          <w:noProof/>
        </w:rPr>
        <w:lastRenderedPageBreak/>
        <w:t>8.1.5</w:t>
      </w:r>
      <w:r>
        <w:rPr>
          <w:noProof/>
          <w:lang w:eastAsia="en-GB"/>
        </w:rPr>
        <w:tab/>
      </w:r>
      <w:r>
        <w:rPr>
          <w:noProof/>
        </w:rPr>
        <w:t>Rules indicated in spreadsheet as implemented in XBRL but not actually in XBRL</w:t>
      </w:r>
      <w:r>
        <w:rPr>
          <w:noProof/>
        </w:rPr>
        <w:tab/>
      </w:r>
      <w:r>
        <w:rPr>
          <w:noProof/>
        </w:rPr>
        <w:fldChar w:fldCharType="begin"/>
      </w:r>
      <w:r>
        <w:rPr>
          <w:noProof/>
        </w:rPr>
        <w:instrText xml:space="preserve"> PAGEREF _Toc427326408 \h </w:instrText>
      </w:r>
      <w:r>
        <w:rPr>
          <w:noProof/>
        </w:rPr>
      </w:r>
      <w:r>
        <w:rPr>
          <w:noProof/>
        </w:rPr>
        <w:fldChar w:fldCharType="separate"/>
      </w:r>
      <w:r>
        <w:rPr>
          <w:noProof/>
        </w:rPr>
        <w:t>30</w:t>
      </w:r>
      <w:r>
        <w:rPr>
          <w:noProof/>
        </w:rPr>
        <w:fldChar w:fldCharType="end"/>
      </w:r>
    </w:p>
    <w:p w:rsidR="00FF45E8" w:rsidRDefault="00FF45E8">
      <w:pPr>
        <w:pStyle w:val="TOC3"/>
        <w:tabs>
          <w:tab w:val="left" w:pos="1320"/>
        </w:tabs>
        <w:rPr>
          <w:noProof/>
          <w:lang w:eastAsia="en-GB"/>
        </w:rPr>
      </w:pPr>
      <w:r>
        <w:rPr>
          <w:noProof/>
        </w:rPr>
        <w:t>8.1.1</w:t>
      </w:r>
      <w:r>
        <w:rPr>
          <w:noProof/>
          <w:lang w:eastAsia="en-GB"/>
        </w:rPr>
        <w:tab/>
      </w:r>
      <w:r>
        <w:rPr>
          <w:noProof/>
        </w:rPr>
        <w:t>Addition of indicative tables for “allowed value for metric” rules</w:t>
      </w:r>
      <w:r>
        <w:rPr>
          <w:noProof/>
        </w:rPr>
        <w:tab/>
      </w:r>
      <w:r>
        <w:rPr>
          <w:noProof/>
        </w:rPr>
        <w:fldChar w:fldCharType="begin"/>
      </w:r>
      <w:r>
        <w:rPr>
          <w:noProof/>
        </w:rPr>
        <w:instrText xml:space="preserve"> PAGEREF _Toc427326409 \h </w:instrText>
      </w:r>
      <w:r>
        <w:rPr>
          <w:noProof/>
        </w:rPr>
      </w:r>
      <w:r>
        <w:rPr>
          <w:noProof/>
        </w:rPr>
        <w:fldChar w:fldCharType="separate"/>
      </w:r>
      <w:r>
        <w:rPr>
          <w:noProof/>
        </w:rPr>
        <w:t>30</w:t>
      </w:r>
      <w:r>
        <w:rPr>
          <w:noProof/>
        </w:rPr>
        <w:fldChar w:fldCharType="end"/>
      </w:r>
    </w:p>
    <w:p w:rsidR="00272697" w:rsidRPr="005215F8" w:rsidRDefault="006C6F9B" w:rsidP="00272697">
      <w:r w:rsidRPr="005215F8">
        <w:fldChar w:fldCharType="end"/>
      </w:r>
      <w:r w:rsidR="00071B33" w:rsidRPr="005215F8">
        <w:br/>
      </w:r>
      <w:r w:rsidR="00272697" w:rsidRPr="005215F8">
        <w:br w:type="page"/>
      </w:r>
    </w:p>
    <w:p w:rsidR="00272697" w:rsidRPr="005215F8" w:rsidRDefault="00272697" w:rsidP="00272697">
      <w:pPr>
        <w:pStyle w:val="body"/>
        <w:rPr>
          <w:lang w:val="en-GB"/>
        </w:rPr>
        <w:sectPr w:rsidR="00272697" w:rsidRPr="005215F8" w:rsidSect="00813CD4">
          <w:headerReference w:type="even" r:id="rId9"/>
          <w:headerReference w:type="default" r:id="rId10"/>
          <w:footerReference w:type="even" r:id="rId11"/>
          <w:footerReference w:type="default" r:id="rId12"/>
          <w:headerReference w:type="first" r:id="rId13"/>
          <w:footerReference w:type="first" r:id="rId14"/>
          <w:pgSz w:w="11900" w:h="16840"/>
          <w:pgMar w:top="2268" w:right="1418" w:bottom="1134" w:left="1701" w:header="709" w:footer="709" w:gutter="0"/>
          <w:pgNumType w:start="1"/>
          <w:cols w:space="708"/>
          <w:titlePg/>
        </w:sectPr>
      </w:pPr>
    </w:p>
    <w:tbl>
      <w:tblPr>
        <w:tblW w:w="11205" w:type="dxa"/>
        <w:tblLayout w:type="fixed"/>
        <w:tblCellMar>
          <w:left w:w="0" w:type="dxa"/>
          <w:right w:w="0" w:type="dxa"/>
        </w:tblCellMar>
        <w:tblLook w:val="0000" w:firstRow="0" w:lastRow="0" w:firstColumn="0" w:lastColumn="0" w:noHBand="0" w:noVBand="0"/>
      </w:tblPr>
      <w:tblGrid>
        <w:gridCol w:w="11205"/>
      </w:tblGrid>
      <w:tr w:rsidR="00ED4ECA" w:rsidRPr="00180256" w:rsidTr="00A90E3C">
        <w:trPr>
          <w:cantSplit/>
        </w:trPr>
        <w:tc>
          <w:tcPr>
            <w:tcW w:w="11205" w:type="dxa"/>
            <w:tcBorders>
              <w:top w:val="nil"/>
              <w:left w:val="nil"/>
              <w:bottom w:val="nil"/>
              <w:right w:val="nil"/>
            </w:tcBorders>
            <w:shd w:val="clear" w:color="auto" w:fill="FFFFFF"/>
          </w:tcPr>
          <w:p w:rsidR="00ED4ECA" w:rsidRPr="00180256" w:rsidRDefault="00ED4ECA" w:rsidP="00D52A6E">
            <w:pPr>
              <w:pStyle w:val="Numberedtilelevel1"/>
              <w:numPr>
                <w:ilvl w:val="0"/>
                <w:numId w:val="22"/>
              </w:numPr>
            </w:pPr>
            <w:bookmarkStart w:id="4" w:name="_Toc427326372"/>
            <w:r w:rsidRPr="00180256">
              <w:lastRenderedPageBreak/>
              <w:t>Frameworks</w:t>
            </w:r>
            <w:bookmarkEnd w:id="4"/>
          </w:p>
        </w:tc>
      </w:tr>
    </w:tbl>
    <w:p w:rsidR="00ED4ECA" w:rsidRPr="00180256" w:rsidRDefault="00ED4ECA" w:rsidP="00ED4ECA">
      <w:pPr>
        <w:adjustRightInd w:val="0"/>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adjustRightInd w:val="0"/>
            </w:pPr>
            <w:r w:rsidRPr="00180256">
              <w:t>No change between OLD and NEW</w:t>
            </w:r>
          </w:p>
        </w:tc>
      </w:tr>
    </w:tbl>
    <w:p w:rsidR="00ED4ECA" w:rsidRPr="00180256" w:rsidRDefault="00ED4ECA" w:rsidP="00ED4ECA">
      <w:pPr>
        <w:adjustRightInd w:val="0"/>
      </w:pPr>
    </w:p>
    <w:tbl>
      <w:tblPr>
        <w:tblStyle w:val="EBAtable"/>
        <w:tblW w:w="0" w:type="auto"/>
        <w:tblLook w:val="04A0" w:firstRow="1" w:lastRow="0" w:firstColumn="1" w:lastColumn="0" w:noHBand="0" w:noVBand="1"/>
      </w:tblPr>
      <w:tblGrid>
        <w:gridCol w:w="856"/>
        <w:gridCol w:w="856"/>
      </w:tblGrid>
      <w:tr w:rsidR="00ED4ECA" w:rsidRPr="00180256" w:rsidTr="003228F7">
        <w:trPr>
          <w:cnfStyle w:val="100000000000" w:firstRow="1" w:lastRow="0" w:firstColumn="0" w:lastColumn="0" w:oddVBand="0" w:evenVBand="0" w:oddHBand="0" w:evenHBand="0" w:firstRowFirstColumn="0" w:firstRowLastColumn="0" w:lastRowFirstColumn="0" w:lastRowLastColumn="0"/>
        </w:trPr>
        <w:tc>
          <w:tcPr>
            <w:tcW w:w="0" w:type="auto"/>
          </w:tcPr>
          <w:p w:rsidR="00ED4ECA" w:rsidRPr="00180256" w:rsidRDefault="004152E0" w:rsidP="00ED4ECA">
            <w:pPr>
              <w:adjustRightInd w:val="0"/>
              <w:spacing w:before="60" w:after="60"/>
            </w:pPr>
            <w:r>
              <w:t>N</w:t>
            </w:r>
            <w:r w:rsidR="00ED4ECA" w:rsidRPr="00180256">
              <w:t>ew</w:t>
            </w:r>
          </w:p>
        </w:tc>
        <w:tc>
          <w:tcPr>
            <w:tcW w:w="0" w:type="auto"/>
          </w:tcPr>
          <w:p w:rsidR="00ED4ECA" w:rsidRPr="00180256" w:rsidRDefault="004152E0" w:rsidP="00ED4ECA">
            <w:pPr>
              <w:adjustRightInd w:val="0"/>
              <w:spacing w:before="60" w:after="60"/>
            </w:pPr>
            <w:r>
              <w:t>O</w:t>
            </w:r>
            <w:r w:rsidR="00ED4ECA" w:rsidRPr="00180256">
              <w:t>ld</w:t>
            </w:r>
          </w:p>
        </w:tc>
      </w:tr>
      <w:tr w:rsidR="00ED4ECA" w:rsidRPr="00180256" w:rsidTr="003228F7">
        <w:tc>
          <w:tcPr>
            <w:tcW w:w="0" w:type="auto"/>
          </w:tcPr>
          <w:p w:rsidR="00ED4ECA" w:rsidRPr="00180256" w:rsidRDefault="00ED4ECA" w:rsidP="00ED4ECA">
            <w:pPr>
              <w:adjustRightInd w:val="0"/>
              <w:spacing w:before="60" w:after="60"/>
            </w:pPr>
            <w:r w:rsidRPr="00180256">
              <w:t>AE</w:t>
            </w:r>
          </w:p>
        </w:tc>
        <w:tc>
          <w:tcPr>
            <w:tcW w:w="0" w:type="auto"/>
          </w:tcPr>
          <w:p w:rsidR="00ED4ECA" w:rsidRPr="00180256" w:rsidRDefault="00ED4ECA" w:rsidP="00ED4ECA">
            <w:pPr>
              <w:adjustRightInd w:val="0"/>
              <w:spacing w:before="60" w:after="60"/>
            </w:pPr>
            <w:r w:rsidRPr="00180256">
              <w:t>AE</w:t>
            </w:r>
          </w:p>
        </w:tc>
      </w:tr>
      <w:tr w:rsidR="00ED4ECA" w:rsidRPr="00180256" w:rsidTr="003228F7">
        <w:tc>
          <w:tcPr>
            <w:tcW w:w="0" w:type="auto"/>
          </w:tcPr>
          <w:p w:rsidR="00ED4ECA" w:rsidRPr="00180256" w:rsidRDefault="00ED4ECA" w:rsidP="00ED4ECA">
            <w:pPr>
              <w:adjustRightInd w:val="0"/>
              <w:spacing w:before="60" w:after="60"/>
            </w:pPr>
            <w:r w:rsidRPr="00180256">
              <w:t>COREP</w:t>
            </w:r>
          </w:p>
        </w:tc>
        <w:tc>
          <w:tcPr>
            <w:tcW w:w="0" w:type="auto"/>
          </w:tcPr>
          <w:p w:rsidR="00ED4ECA" w:rsidRPr="00180256" w:rsidRDefault="00ED4ECA" w:rsidP="00ED4ECA">
            <w:pPr>
              <w:adjustRightInd w:val="0"/>
              <w:spacing w:before="60" w:after="60"/>
            </w:pPr>
            <w:r w:rsidRPr="00180256">
              <w:t>COREP</w:t>
            </w:r>
          </w:p>
        </w:tc>
      </w:tr>
      <w:tr w:rsidR="00ED4ECA" w:rsidRPr="00180256" w:rsidTr="003228F7">
        <w:tc>
          <w:tcPr>
            <w:tcW w:w="0" w:type="auto"/>
          </w:tcPr>
          <w:p w:rsidR="00ED4ECA" w:rsidRPr="00180256" w:rsidRDefault="00ED4ECA" w:rsidP="00ED4ECA">
            <w:pPr>
              <w:adjustRightInd w:val="0"/>
              <w:spacing w:before="60" w:after="60"/>
            </w:pPr>
            <w:r w:rsidRPr="00180256">
              <w:t>FINREP</w:t>
            </w:r>
          </w:p>
        </w:tc>
        <w:tc>
          <w:tcPr>
            <w:tcW w:w="0" w:type="auto"/>
          </w:tcPr>
          <w:p w:rsidR="00ED4ECA" w:rsidRPr="00180256" w:rsidRDefault="00ED4ECA" w:rsidP="00ED4ECA">
            <w:pPr>
              <w:adjustRightInd w:val="0"/>
              <w:spacing w:before="60" w:after="60"/>
            </w:pPr>
            <w:r w:rsidRPr="00180256">
              <w:t>FINREP</w:t>
            </w:r>
          </w:p>
        </w:tc>
      </w:tr>
      <w:tr w:rsidR="00ED4ECA" w:rsidRPr="00180256" w:rsidTr="003228F7">
        <w:tc>
          <w:tcPr>
            <w:tcW w:w="0" w:type="auto"/>
          </w:tcPr>
          <w:p w:rsidR="00ED4ECA" w:rsidRPr="00180256" w:rsidRDefault="00ED4ECA" w:rsidP="00ED4ECA">
            <w:pPr>
              <w:adjustRightInd w:val="0"/>
              <w:spacing w:before="60" w:after="60"/>
            </w:pPr>
            <w:r w:rsidRPr="00180256">
              <w:t>FP</w:t>
            </w:r>
          </w:p>
        </w:tc>
        <w:tc>
          <w:tcPr>
            <w:tcW w:w="0" w:type="auto"/>
          </w:tcPr>
          <w:p w:rsidR="00ED4ECA" w:rsidRPr="00180256" w:rsidRDefault="00ED4ECA" w:rsidP="00ED4ECA">
            <w:pPr>
              <w:adjustRightInd w:val="0"/>
              <w:spacing w:before="60" w:after="60"/>
            </w:pPr>
            <w:r w:rsidRPr="00180256">
              <w:t>FP</w:t>
            </w:r>
          </w:p>
        </w:tc>
      </w:tr>
      <w:tr w:rsidR="00ED4ECA" w:rsidRPr="00180256" w:rsidTr="003228F7">
        <w:tc>
          <w:tcPr>
            <w:tcW w:w="0" w:type="auto"/>
          </w:tcPr>
          <w:p w:rsidR="00ED4ECA" w:rsidRPr="00180256" w:rsidRDefault="00ED4ECA" w:rsidP="00ED4ECA">
            <w:pPr>
              <w:adjustRightInd w:val="0"/>
              <w:spacing w:before="60" w:after="60"/>
            </w:pPr>
            <w:r w:rsidRPr="00180256">
              <w:t>SBP</w:t>
            </w:r>
          </w:p>
        </w:tc>
        <w:tc>
          <w:tcPr>
            <w:tcW w:w="0" w:type="auto"/>
          </w:tcPr>
          <w:p w:rsidR="00ED4ECA" w:rsidRPr="00180256" w:rsidRDefault="00ED4ECA" w:rsidP="00ED4ECA">
            <w:pPr>
              <w:adjustRightInd w:val="0"/>
              <w:spacing w:before="60" w:after="60"/>
            </w:pPr>
            <w:r w:rsidRPr="00180256">
              <w:t>SBP</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lelevel1"/>
            </w:pPr>
            <w:bookmarkStart w:id="5" w:name="_Toc427326373"/>
            <w:r w:rsidRPr="00180256">
              <w:t>Modules &amp; Entry Points (by Framework)</w:t>
            </w:r>
            <w:bookmarkEnd w:id="5"/>
          </w:p>
        </w:tc>
      </w:tr>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2"/>
            </w:pPr>
            <w:bookmarkStart w:id="6" w:name="_Toc427326374"/>
            <w:r w:rsidRPr="00180256">
              <w:t>AE</w:t>
            </w:r>
            <w:bookmarkEnd w:id="6"/>
          </w:p>
        </w:tc>
      </w:tr>
    </w:tbl>
    <w:p w:rsidR="00ED4ECA" w:rsidRPr="00180256" w:rsidRDefault="00ED4ECA" w:rsidP="00ED4ECA">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adjustRightInd w:val="0"/>
            </w:pPr>
            <w:r w:rsidRPr="00180256">
              <w:t>No change between OLD and NEW</w:t>
            </w:r>
          </w:p>
        </w:tc>
      </w:tr>
    </w:tbl>
    <w:p w:rsidR="00ED4ECA" w:rsidRPr="00180256" w:rsidRDefault="00ED4ECA" w:rsidP="00ED4ECA">
      <w:pPr>
        <w:adjustRightInd w:val="0"/>
      </w:pPr>
    </w:p>
    <w:tbl>
      <w:tblPr>
        <w:tblStyle w:val="EBAtable"/>
        <w:tblW w:w="0" w:type="auto"/>
        <w:tblLook w:val="04A0" w:firstRow="1" w:lastRow="0" w:firstColumn="1" w:lastColumn="0" w:noHBand="0" w:noVBand="1"/>
      </w:tblPr>
      <w:tblGrid>
        <w:gridCol w:w="1370"/>
        <w:gridCol w:w="2898"/>
        <w:gridCol w:w="6408"/>
      </w:tblGrid>
      <w:tr w:rsidR="00ED4ECA" w:rsidRPr="00180256" w:rsidTr="00A90E3C">
        <w:trPr>
          <w:cnfStyle w:val="100000000000" w:firstRow="1" w:lastRow="0" w:firstColumn="0" w:lastColumn="0" w:oddVBand="0" w:evenVBand="0" w:oddHBand="0" w:evenHBand="0" w:firstRowFirstColumn="0" w:firstRowLastColumn="0" w:lastRowFirstColumn="0" w:lastRowLastColumn="0"/>
        </w:trPr>
        <w:tc>
          <w:tcPr>
            <w:tcW w:w="0" w:type="auto"/>
          </w:tcPr>
          <w:p w:rsidR="00ED4ECA" w:rsidRPr="00180256" w:rsidRDefault="00ED4ECA" w:rsidP="00ED4ECA">
            <w:pPr>
              <w:adjustRightInd w:val="0"/>
              <w:spacing w:before="60" w:after="60"/>
            </w:pPr>
            <w:proofErr w:type="spellStart"/>
            <w:r w:rsidRPr="00180256">
              <w:t>ModuleCode</w:t>
            </w:r>
            <w:proofErr w:type="spellEnd"/>
          </w:p>
        </w:tc>
        <w:tc>
          <w:tcPr>
            <w:tcW w:w="0" w:type="auto"/>
          </w:tcPr>
          <w:p w:rsidR="00ED4ECA" w:rsidRPr="00180256" w:rsidRDefault="00ED4ECA" w:rsidP="00ED4ECA">
            <w:pPr>
              <w:adjustRightInd w:val="0"/>
              <w:spacing w:before="60" w:after="60"/>
            </w:pPr>
            <w:proofErr w:type="spellStart"/>
            <w:r w:rsidRPr="00180256">
              <w:t>ModuleLabel</w:t>
            </w:r>
            <w:proofErr w:type="spellEnd"/>
          </w:p>
        </w:tc>
        <w:tc>
          <w:tcPr>
            <w:tcW w:w="0" w:type="auto"/>
          </w:tcPr>
          <w:p w:rsidR="00ED4ECA" w:rsidRPr="00180256" w:rsidRDefault="00ED4ECA" w:rsidP="00ED4ECA">
            <w:pPr>
              <w:adjustRightInd w:val="0"/>
              <w:spacing w:before="60" w:after="60"/>
            </w:pPr>
            <w:proofErr w:type="spellStart"/>
            <w:r w:rsidRPr="00180256">
              <w:t>XbrlSchemaRef</w:t>
            </w:r>
            <w:proofErr w:type="spellEnd"/>
          </w:p>
        </w:tc>
      </w:tr>
      <w:tr w:rsidR="00ED4ECA" w:rsidRPr="00180256" w:rsidTr="00A90E3C">
        <w:tc>
          <w:tcPr>
            <w:tcW w:w="0" w:type="auto"/>
          </w:tcPr>
          <w:p w:rsidR="00ED4ECA" w:rsidRPr="00180256" w:rsidRDefault="00ED4ECA" w:rsidP="00ED4ECA">
            <w:pPr>
              <w:adjustRightInd w:val="0"/>
              <w:spacing w:before="60" w:after="60"/>
            </w:pPr>
            <w:proofErr w:type="spellStart"/>
            <w:r w:rsidRPr="00180256">
              <w:t>AE_Con</w:t>
            </w:r>
            <w:proofErr w:type="spellEnd"/>
          </w:p>
        </w:tc>
        <w:tc>
          <w:tcPr>
            <w:tcW w:w="0" w:type="auto"/>
          </w:tcPr>
          <w:p w:rsidR="00ED4ECA" w:rsidRPr="00180256" w:rsidRDefault="00ED4ECA" w:rsidP="00ED4ECA">
            <w:pPr>
              <w:adjustRightInd w:val="0"/>
              <w:spacing w:before="60" w:after="60"/>
            </w:pPr>
            <w:r w:rsidRPr="00180256">
              <w:t>Asset Encumbrance, Consolidated (Prudential scope)</w:t>
            </w:r>
          </w:p>
        </w:tc>
        <w:tc>
          <w:tcPr>
            <w:tcW w:w="0" w:type="auto"/>
          </w:tcPr>
          <w:p w:rsidR="00ED4ECA" w:rsidRPr="00180256" w:rsidRDefault="00ED4ECA" w:rsidP="00ED4ECA">
            <w:pPr>
              <w:adjustRightInd w:val="0"/>
              <w:spacing w:before="60" w:after="60"/>
            </w:pPr>
            <w:r w:rsidRPr="00180256">
              <w:t>http://www.eba.europa.eu/eu/fr/xbrl/crr/fws/ae/its-2013-04/2014-07-31/mod/ae_con.xsd</w:t>
            </w:r>
          </w:p>
        </w:tc>
      </w:tr>
      <w:tr w:rsidR="00ED4ECA" w:rsidRPr="00180256" w:rsidTr="00A90E3C">
        <w:tc>
          <w:tcPr>
            <w:tcW w:w="0" w:type="auto"/>
          </w:tcPr>
          <w:p w:rsidR="00ED4ECA" w:rsidRPr="00180256" w:rsidRDefault="00ED4ECA" w:rsidP="00ED4ECA">
            <w:pPr>
              <w:adjustRightInd w:val="0"/>
              <w:spacing w:before="60" w:after="60"/>
            </w:pPr>
            <w:proofErr w:type="spellStart"/>
            <w:r w:rsidRPr="00180256">
              <w:t>AE_Ind</w:t>
            </w:r>
            <w:proofErr w:type="spellEnd"/>
          </w:p>
        </w:tc>
        <w:tc>
          <w:tcPr>
            <w:tcW w:w="0" w:type="auto"/>
          </w:tcPr>
          <w:p w:rsidR="00ED4ECA" w:rsidRPr="00180256" w:rsidRDefault="00ED4ECA" w:rsidP="00ED4ECA">
            <w:pPr>
              <w:adjustRightInd w:val="0"/>
              <w:spacing w:before="60" w:after="60"/>
            </w:pPr>
            <w:r w:rsidRPr="00180256">
              <w:t>Asset Encumbrance, Individual</w:t>
            </w:r>
          </w:p>
        </w:tc>
        <w:tc>
          <w:tcPr>
            <w:tcW w:w="0" w:type="auto"/>
          </w:tcPr>
          <w:p w:rsidR="00ED4ECA" w:rsidRPr="00180256" w:rsidRDefault="00ED4ECA" w:rsidP="00ED4ECA">
            <w:pPr>
              <w:adjustRightInd w:val="0"/>
              <w:spacing w:before="60" w:after="60"/>
            </w:pPr>
            <w:r w:rsidRPr="00180256">
              <w:t>http://www.eba.europa.eu/eu/fr/xbrl/crr/fws/ae/its-2013-04/2014-07-31/mod/ae_ind.xsd</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2"/>
            </w:pPr>
            <w:bookmarkStart w:id="7" w:name="_Toc427326375"/>
            <w:r w:rsidRPr="00180256">
              <w:t>COREP</w:t>
            </w:r>
            <w:bookmarkEnd w:id="7"/>
          </w:p>
        </w:tc>
      </w:tr>
    </w:tbl>
    <w:p w:rsidR="00ED4ECA" w:rsidRPr="00180256" w:rsidRDefault="00ED4ECA" w:rsidP="00ED4ECA">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adjustRightInd w:val="0"/>
            </w:pPr>
          </w:p>
        </w:tc>
      </w:tr>
    </w:tbl>
    <w:p w:rsidR="00ED4ECA" w:rsidRPr="00180256" w:rsidRDefault="00ED4ECA" w:rsidP="00ED4ECA">
      <w:pPr>
        <w:adjustRightInd w:val="0"/>
      </w:pPr>
    </w:p>
    <w:tbl>
      <w:tblPr>
        <w:tblStyle w:val="EBAtable"/>
        <w:tblW w:w="5000" w:type="pct"/>
        <w:tblLook w:val="04A0" w:firstRow="1" w:lastRow="0" w:firstColumn="1" w:lastColumn="0" w:noHBand="0" w:noVBand="1"/>
      </w:tblPr>
      <w:tblGrid>
        <w:gridCol w:w="2090"/>
        <w:gridCol w:w="2070"/>
        <w:gridCol w:w="5303"/>
        <w:gridCol w:w="1213"/>
      </w:tblGrid>
      <w:tr w:rsidR="00ED4ECA" w:rsidRPr="00180256" w:rsidTr="00ED4ECA">
        <w:trPr>
          <w:cnfStyle w:val="100000000000" w:firstRow="1" w:lastRow="0" w:firstColumn="0" w:lastColumn="0" w:oddVBand="0" w:evenVBand="0" w:oddHBand="0" w:evenHBand="0" w:firstRowFirstColumn="0" w:firstRowLastColumn="0" w:lastRowFirstColumn="0" w:lastRowLastColumn="0"/>
        </w:trPr>
        <w:tc>
          <w:tcPr>
            <w:tcW w:w="958" w:type="pct"/>
          </w:tcPr>
          <w:p w:rsidR="00ED4ECA" w:rsidRPr="00180256" w:rsidRDefault="00ED4ECA" w:rsidP="00ED4ECA">
            <w:pPr>
              <w:adjustRightInd w:val="0"/>
              <w:spacing w:before="60" w:after="60"/>
            </w:pPr>
            <w:proofErr w:type="spellStart"/>
            <w:r w:rsidRPr="00180256">
              <w:t>ModuleCode</w:t>
            </w:r>
            <w:proofErr w:type="spellEnd"/>
          </w:p>
        </w:tc>
        <w:tc>
          <w:tcPr>
            <w:tcW w:w="1239" w:type="pct"/>
          </w:tcPr>
          <w:p w:rsidR="00ED4ECA" w:rsidRPr="00180256" w:rsidRDefault="00ED4ECA" w:rsidP="00ED4ECA">
            <w:pPr>
              <w:adjustRightInd w:val="0"/>
              <w:spacing w:before="60" w:after="60"/>
            </w:pPr>
            <w:proofErr w:type="spellStart"/>
            <w:r w:rsidRPr="00180256">
              <w:t>ModuleLabel</w:t>
            </w:r>
            <w:proofErr w:type="spellEnd"/>
          </w:p>
        </w:tc>
        <w:tc>
          <w:tcPr>
            <w:tcW w:w="2317" w:type="pct"/>
          </w:tcPr>
          <w:p w:rsidR="00ED4ECA" w:rsidRPr="00180256" w:rsidRDefault="00ED4ECA" w:rsidP="00ED4ECA">
            <w:pPr>
              <w:adjustRightInd w:val="0"/>
              <w:spacing w:before="60" w:after="60"/>
            </w:pPr>
            <w:proofErr w:type="spellStart"/>
            <w:r w:rsidRPr="00180256">
              <w:t>XbrlSchemaRef</w:t>
            </w:r>
            <w:proofErr w:type="spellEnd"/>
          </w:p>
        </w:tc>
        <w:tc>
          <w:tcPr>
            <w:tcW w:w="486" w:type="pct"/>
          </w:tcPr>
          <w:p w:rsidR="00ED4ECA" w:rsidRPr="00180256" w:rsidRDefault="00ED4ECA" w:rsidP="00ED4ECA">
            <w:pPr>
              <w:adjustRightInd w:val="0"/>
              <w:spacing w:before="60" w:after="60"/>
            </w:pPr>
            <w:r>
              <w:t>Change</w:t>
            </w:r>
          </w:p>
        </w:tc>
      </w:tr>
      <w:tr w:rsidR="00ED4ECA" w:rsidRPr="00180256" w:rsidTr="00ED4ECA">
        <w:tc>
          <w:tcPr>
            <w:tcW w:w="958" w:type="pct"/>
          </w:tcPr>
          <w:p w:rsidR="00ED4ECA" w:rsidRPr="00180256" w:rsidRDefault="00ED4ECA" w:rsidP="00ED4ECA">
            <w:pPr>
              <w:adjustRightInd w:val="0"/>
              <w:spacing w:before="60" w:after="60"/>
            </w:pPr>
            <w:proofErr w:type="spellStart"/>
            <w:r w:rsidRPr="00180256">
              <w:t>COREP_ALM_Con</w:t>
            </w:r>
            <w:proofErr w:type="spellEnd"/>
          </w:p>
        </w:tc>
        <w:tc>
          <w:tcPr>
            <w:tcW w:w="1239" w:type="pct"/>
          </w:tcPr>
          <w:p w:rsidR="00ED4ECA" w:rsidRPr="00180256" w:rsidRDefault="00ED4ECA" w:rsidP="00ED4ECA">
            <w:pPr>
              <w:adjustRightInd w:val="0"/>
              <w:spacing w:before="60" w:after="60"/>
            </w:pPr>
            <w:r w:rsidRPr="00180256">
              <w:t xml:space="preserve">Additional Liquidity Monitoring - COREP, </w:t>
            </w:r>
            <w:r w:rsidRPr="00180256">
              <w:lastRenderedPageBreak/>
              <w:t>Consolidated (Prudential scope)</w:t>
            </w:r>
          </w:p>
        </w:tc>
        <w:tc>
          <w:tcPr>
            <w:tcW w:w="2317" w:type="pct"/>
          </w:tcPr>
          <w:p w:rsidR="00ED4ECA" w:rsidRPr="00180256" w:rsidRDefault="00ED4ECA" w:rsidP="00ED4ECA">
            <w:pPr>
              <w:adjustRightInd w:val="0"/>
              <w:spacing w:before="60" w:after="60"/>
            </w:pPr>
            <w:r w:rsidRPr="00180256">
              <w:lastRenderedPageBreak/>
              <w:t>http://www.eba.europa.eu/eu/fr/xbrl/crr/fws/corep/its-</w:t>
            </w:r>
            <w:r w:rsidRPr="00180256">
              <w:lastRenderedPageBreak/>
              <w:t>2015-04/</w:t>
            </w:r>
            <w:r w:rsidRPr="004152E0">
              <w:rPr>
                <w:shd w:val="clear" w:color="auto" w:fill="FAE9D7" w:themeFill="accent2" w:themeFillTint="33"/>
              </w:rPr>
              <w:t>2015-08-31</w:t>
            </w:r>
            <w:r w:rsidRPr="00180256">
              <w:t>/mod/corep_alm_con.xsd</w:t>
            </w:r>
          </w:p>
        </w:tc>
        <w:tc>
          <w:tcPr>
            <w:tcW w:w="486" w:type="pct"/>
          </w:tcPr>
          <w:p w:rsidR="00ED4ECA" w:rsidRPr="00180256" w:rsidRDefault="00ED4ECA" w:rsidP="00ED4ECA">
            <w:pPr>
              <w:adjustRightInd w:val="0"/>
              <w:spacing w:before="60" w:after="60"/>
            </w:pPr>
            <w:proofErr w:type="spellStart"/>
            <w:r w:rsidRPr="00180256">
              <w:lastRenderedPageBreak/>
              <w:t>SchemaRef</w:t>
            </w:r>
            <w:proofErr w:type="spellEnd"/>
          </w:p>
        </w:tc>
      </w:tr>
      <w:tr w:rsidR="00ED4ECA" w:rsidRPr="00180256" w:rsidTr="00ED4ECA">
        <w:tc>
          <w:tcPr>
            <w:tcW w:w="958" w:type="pct"/>
          </w:tcPr>
          <w:p w:rsidR="00ED4ECA" w:rsidRPr="00180256" w:rsidRDefault="00ED4ECA" w:rsidP="00ED4ECA">
            <w:pPr>
              <w:adjustRightInd w:val="0"/>
              <w:spacing w:before="60" w:after="60"/>
            </w:pPr>
            <w:proofErr w:type="spellStart"/>
            <w:r w:rsidRPr="00180256">
              <w:lastRenderedPageBreak/>
              <w:t>COREP_ALM_Ind</w:t>
            </w:r>
            <w:proofErr w:type="spellEnd"/>
          </w:p>
        </w:tc>
        <w:tc>
          <w:tcPr>
            <w:tcW w:w="1239" w:type="pct"/>
          </w:tcPr>
          <w:p w:rsidR="00ED4ECA" w:rsidRPr="00180256" w:rsidRDefault="00ED4ECA" w:rsidP="00ED4ECA">
            <w:pPr>
              <w:adjustRightInd w:val="0"/>
              <w:spacing w:before="60" w:after="60"/>
            </w:pPr>
            <w:r w:rsidRPr="00180256">
              <w:t>Additional Liquidity Monitoring - COREP, Individual</w:t>
            </w:r>
          </w:p>
        </w:tc>
        <w:tc>
          <w:tcPr>
            <w:tcW w:w="2317" w:type="pct"/>
          </w:tcPr>
          <w:p w:rsidR="00ED4ECA" w:rsidRPr="00180256" w:rsidRDefault="00ED4ECA" w:rsidP="00ED4ECA">
            <w:pPr>
              <w:adjustRightInd w:val="0"/>
              <w:spacing w:before="60" w:after="60"/>
            </w:pPr>
            <w:r w:rsidRPr="00180256">
              <w:t>http://www.eba.europa.eu/eu/fr/xbrl/crr/fws/corep/its-2015-04/</w:t>
            </w:r>
            <w:r w:rsidRPr="004152E0">
              <w:rPr>
                <w:shd w:val="clear" w:color="auto" w:fill="FAE9D7" w:themeFill="accent2" w:themeFillTint="33"/>
              </w:rPr>
              <w:t>2015-08-31</w:t>
            </w:r>
            <w:r w:rsidRPr="00180256">
              <w:t>/mod/corep_alm_ind.xsd</w:t>
            </w:r>
          </w:p>
        </w:tc>
        <w:tc>
          <w:tcPr>
            <w:tcW w:w="486" w:type="pct"/>
          </w:tcPr>
          <w:p w:rsidR="00ED4ECA" w:rsidRPr="00180256" w:rsidRDefault="00ED4ECA" w:rsidP="00ED4ECA">
            <w:pPr>
              <w:adjustRightInd w:val="0"/>
              <w:spacing w:before="60" w:after="60"/>
            </w:pPr>
            <w:proofErr w:type="spellStart"/>
            <w:r w:rsidRPr="00180256">
              <w:t>SchemaRef</w:t>
            </w:r>
            <w:proofErr w:type="spellEnd"/>
          </w:p>
        </w:tc>
      </w:tr>
      <w:tr w:rsidR="00ED4ECA" w:rsidRPr="00180256" w:rsidTr="00ED4ECA">
        <w:tc>
          <w:tcPr>
            <w:tcW w:w="958" w:type="pct"/>
          </w:tcPr>
          <w:p w:rsidR="00ED4ECA" w:rsidRPr="00180256" w:rsidRDefault="00ED4ECA" w:rsidP="00ED4ECA">
            <w:pPr>
              <w:adjustRightInd w:val="0"/>
              <w:spacing w:before="60" w:after="60"/>
            </w:pPr>
            <w:proofErr w:type="spellStart"/>
            <w:r w:rsidRPr="00180256">
              <w:t>COREP_Con</w:t>
            </w:r>
            <w:proofErr w:type="spellEnd"/>
          </w:p>
        </w:tc>
        <w:tc>
          <w:tcPr>
            <w:tcW w:w="1239" w:type="pct"/>
          </w:tcPr>
          <w:p w:rsidR="00ED4ECA" w:rsidRPr="00180256" w:rsidRDefault="00ED4ECA" w:rsidP="00ED4ECA">
            <w:pPr>
              <w:adjustRightInd w:val="0"/>
              <w:spacing w:before="60" w:after="60"/>
            </w:pPr>
            <w:r w:rsidRPr="00180256">
              <w:t>Common Reporting - Own Funds and Leverage, Consolidated (Prudential scope)</w:t>
            </w:r>
          </w:p>
        </w:tc>
        <w:tc>
          <w:tcPr>
            <w:tcW w:w="2317" w:type="pct"/>
          </w:tcPr>
          <w:p w:rsidR="00ED4ECA" w:rsidRPr="00180256" w:rsidRDefault="00ED4ECA" w:rsidP="00ED4ECA">
            <w:pPr>
              <w:adjustRightInd w:val="0"/>
              <w:spacing w:before="60" w:after="60"/>
            </w:pPr>
            <w:r w:rsidRPr="00180256">
              <w:t>http://www.eba.europa.eu/eu/fr/xbrl/crr/fws/corep/its-2015-04/</w:t>
            </w:r>
            <w:r w:rsidRPr="004152E0">
              <w:rPr>
                <w:shd w:val="clear" w:color="auto" w:fill="FAE9D7" w:themeFill="accent2" w:themeFillTint="33"/>
              </w:rPr>
              <w:t>2015-08-31</w:t>
            </w:r>
            <w:r w:rsidRPr="00180256">
              <w:t>/mod/corep_con.xsd</w:t>
            </w:r>
          </w:p>
        </w:tc>
        <w:tc>
          <w:tcPr>
            <w:tcW w:w="486" w:type="pct"/>
          </w:tcPr>
          <w:p w:rsidR="00ED4ECA" w:rsidRPr="00180256" w:rsidRDefault="00ED4ECA" w:rsidP="00ED4ECA">
            <w:pPr>
              <w:adjustRightInd w:val="0"/>
              <w:spacing w:before="60" w:after="60"/>
            </w:pPr>
            <w:proofErr w:type="spellStart"/>
            <w:r w:rsidRPr="00180256">
              <w:t>SchemaRef</w:t>
            </w:r>
            <w:proofErr w:type="spellEnd"/>
          </w:p>
        </w:tc>
      </w:tr>
      <w:tr w:rsidR="00ED4ECA" w:rsidRPr="00180256" w:rsidTr="00ED4ECA">
        <w:tc>
          <w:tcPr>
            <w:tcW w:w="958" w:type="pct"/>
          </w:tcPr>
          <w:p w:rsidR="00ED4ECA" w:rsidRPr="00180256" w:rsidRDefault="00ED4ECA" w:rsidP="00ED4ECA">
            <w:pPr>
              <w:adjustRightInd w:val="0"/>
              <w:spacing w:before="60" w:after="60"/>
            </w:pPr>
            <w:proofErr w:type="spellStart"/>
            <w:r w:rsidRPr="00180256">
              <w:t>COREP_Ind</w:t>
            </w:r>
            <w:proofErr w:type="spellEnd"/>
          </w:p>
        </w:tc>
        <w:tc>
          <w:tcPr>
            <w:tcW w:w="1239" w:type="pct"/>
          </w:tcPr>
          <w:p w:rsidR="00ED4ECA" w:rsidRPr="00180256" w:rsidRDefault="00ED4ECA" w:rsidP="00ED4ECA">
            <w:pPr>
              <w:adjustRightInd w:val="0"/>
              <w:spacing w:before="60" w:after="60"/>
            </w:pPr>
            <w:r w:rsidRPr="00180256">
              <w:t>Common Reporting - Own Funds and Leverage, Individual</w:t>
            </w:r>
          </w:p>
        </w:tc>
        <w:tc>
          <w:tcPr>
            <w:tcW w:w="2317" w:type="pct"/>
          </w:tcPr>
          <w:p w:rsidR="00ED4ECA" w:rsidRPr="00180256" w:rsidRDefault="00ED4ECA" w:rsidP="00ED4ECA">
            <w:pPr>
              <w:adjustRightInd w:val="0"/>
              <w:spacing w:before="60" w:after="60"/>
            </w:pPr>
            <w:r w:rsidRPr="00180256">
              <w:t>http://www.eba.europa.eu/eu/fr/xbrl/crr/fws/corep/its-2015-04/</w:t>
            </w:r>
            <w:r w:rsidRPr="004152E0">
              <w:rPr>
                <w:shd w:val="clear" w:color="auto" w:fill="FAE9D7" w:themeFill="accent2" w:themeFillTint="33"/>
              </w:rPr>
              <w:t>2015-08-31</w:t>
            </w:r>
            <w:r w:rsidRPr="00180256">
              <w:t>/mod/corep_ind.xsd</w:t>
            </w:r>
          </w:p>
        </w:tc>
        <w:tc>
          <w:tcPr>
            <w:tcW w:w="486" w:type="pct"/>
          </w:tcPr>
          <w:p w:rsidR="00ED4ECA" w:rsidRPr="00180256" w:rsidRDefault="00ED4ECA" w:rsidP="00ED4ECA">
            <w:pPr>
              <w:adjustRightInd w:val="0"/>
              <w:spacing w:before="60" w:after="60"/>
            </w:pPr>
            <w:proofErr w:type="spellStart"/>
            <w:r w:rsidRPr="00180256">
              <w:t>SchemaRef</w:t>
            </w:r>
            <w:proofErr w:type="spellEnd"/>
          </w:p>
        </w:tc>
      </w:tr>
      <w:tr w:rsidR="00ED4ECA" w:rsidRPr="00180256" w:rsidTr="00ED4ECA">
        <w:tc>
          <w:tcPr>
            <w:tcW w:w="958" w:type="pct"/>
          </w:tcPr>
          <w:p w:rsidR="00ED4ECA" w:rsidRPr="00180256" w:rsidRDefault="00ED4ECA" w:rsidP="00ED4ECA">
            <w:pPr>
              <w:adjustRightInd w:val="0"/>
              <w:spacing w:before="60" w:after="60"/>
            </w:pPr>
            <w:proofErr w:type="spellStart"/>
            <w:r w:rsidRPr="00180256">
              <w:t>COREP_LCR_Con</w:t>
            </w:r>
            <w:proofErr w:type="spellEnd"/>
          </w:p>
        </w:tc>
        <w:tc>
          <w:tcPr>
            <w:tcW w:w="1239" w:type="pct"/>
          </w:tcPr>
          <w:p w:rsidR="00ED4ECA" w:rsidRPr="00180256" w:rsidRDefault="00ED4ECA" w:rsidP="00ED4ECA">
            <w:pPr>
              <w:adjustRightInd w:val="0"/>
              <w:spacing w:before="60" w:after="60"/>
            </w:pPr>
            <w:r w:rsidRPr="00180256">
              <w:t>Liquidity Coverage - COREP, Consolidated (Prudential scope)</w:t>
            </w:r>
          </w:p>
        </w:tc>
        <w:tc>
          <w:tcPr>
            <w:tcW w:w="2317" w:type="pct"/>
          </w:tcPr>
          <w:p w:rsidR="00ED4ECA" w:rsidRPr="00180256" w:rsidRDefault="00ED4ECA" w:rsidP="00ED4ECA">
            <w:pPr>
              <w:adjustRightInd w:val="0"/>
              <w:spacing w:before="60" w:after="60"/>
            </w:pPr>
            <w:r w:rsidRPr="00180256">
              <w:t>http://www.eba.europa.eu/eu/fr/xbrl/crr/fws/corep/its-2015-04/</w:t>
            </w:r>
            <w:r w:rsidRPr="004152E0">
              <w:rPr>
                <w:shd w:val="clear" w:color="auto" w:fill="FAE9D7" w:themeFill="accent2" w:themeFillTint="33"/>
              </w:rPr>
              <w:t>2015-08-31</w:t>
            </w:r>
            <w:r w:rsidRPr="00180256">
              <w:t>/mod/corep_lcr_con.xsd</w:t>
            </w:r>
          </w:p>
        </w:tc>
        <w:tc>
          <w:tcPr>
            <w:tcW w:w="486" w:type="pct"/>
          </w:tcPr>
          <w:p w:rsidR="00ED4ECA" w:rsidRPr="00180256" w:rsidRDefault="00ED4ECA" w:rsidP="00ED4ECA">
            <w:pPr>
              <w:adjustRightInd w:val="0"/>
              <w:spacing w:before="60" w:after="60"/>
            </w:pPr>
            <w:proofErr w:type="spellStart"/>
            <w:r w:rsidRPr="00180256">
              <w:t>SchemaRef</w:t>
            </w:r>
            <w:proofErr w:type="spellEnd"/>
          </w:p>
        </w:tc>
      </w:tr>
      <w:tr w:rsidR="00ED4ECA" w:rsidRPr="00180256" w:rsidTr="004152E0">
        <w:tc>
          <w:tcPr>
            <w:tcW w:w="958" w:type="pct"/>
            <w:shd w:val="clear" w:color="auto" w:fill="D9EFE2" w:themeFill="accent4" w:themeFillTint="33"/>
          </w:tcPr>
          <w:p w:rsidR="00ED4ECA" w:rsidRPr="00180256" w:rsidRDefault="00ED4ECA" w:rsidP="00ED4ECA">
            <w:pPr>
              <w:adjustRightInd w:val="0"/>
              <w:spacing w:before="60" w:after="60"/>
            </w:pPr>
            <w:proofErr w:type="spellStart"/>
            <w:r w:rsidRPr="00180256">
              <w:t>COREP_LCR_DA_Con</w:t>
            </w:r>
            <w:proofErr w:type="spellEnd"/>
          </w:p>
        </w:tc>
        <w:tc>
          <w:tcPr>
            <w:tcW w:w="1239" w:type="pct"/>
            <w:shd w:val="clear" w:color="auto" w:fill="D9EFE2" w:themeFill="accent4" w:themeFillTint="33"/>
          </w:tcPr>
          <w:p w:rsidR="00ED4ECA" w:rsidRPr="00180256" w:rsidRDefault="00ED4ECA" w:rsidP="00ED4ECA">
            <w:pPr>
              <w:adjustRightInd w:val="0"/>
              <w:spacing w:before="60" w:after="60"/>
            </w:pPr>
            <w:r w:rsidRPr="00180256">
              <w:t>LCR Delegated Act - COREP, Consolidated (Prudential scope)</w:t>
            </w:r>
          </w:p>
        </w:tc>
        <w:tc>
          <w:tcPr>
            <w:tcW w:w="2317" w:type="pct"/>
            <w:shd w:val="clear" w:color="auto" w:fill="D9EFE2" w:themeFill="accent4" w:themeFillTint="33"/>
          </w:tcPr>
          <w:p w:rsidR="00ED4ECA" w:rsidRPr="00180256" w:rsidRDefault="00ED4ECA" w:rsidP="00ED4ECA">
            <w:pPr>
              <w:adjustRightInd w:val="0"/>
              <w:spacing w:before="60" w:after="60"/>
            </w:pPr>
            <w:r w:rsidRPr="00180256">
              <w:t>http://www.eba.europa.eu/eu/fr/xbrl/crr/fws/corep/its-2015-04/2015-08-31/mod/corep_lcr_da_con.xsd</w:t>
            </w:r>
          </w:p>
        </w:tc>
        <w:tc>
          <w:tcPr>
            <w:tcW w:w="486" w:type="pct"/>
            <w:shd w:val="clear" w:color="auto" w:fill="D9EFE2" w:themeFill="accent4" w:themeFillTint="33"/>
          </w:tcPr>
          <w:p w:rsidR="00ED4ECA" w:rsidRPr="00180256" w:rsidRDefault="00ED4ECA" w:rsidP="00ED4ECA">
            <w:pPr>
              <w:adjustRightInd w:val="0"/>
              <w:spacing w:before="60" w:after="60"/>
            </w:pPr>
            <w:r w:rsidRPr="00180256">
              <w:t>Added</w:t>
            </w:r>
          </w:p>
        </w:tc>
      </w:tr>
      <w:tr w:rsidR="00ED4ECA" w:rsidRPr="00180256" w:rsidTr="004152E0">
        <w:tc>
          <w:tcPr>
            <w:tcW w:w="958" w:type="pct"/>
            <w:shd w:val="clear" w:color="auto" w:fill="D9EFE2" w:themeFill="accent4" w:themeFillTint="33"/>
          </w:tcPr>
          <w:p w:rsidR="00ED4ECA" w:rsidRPr="00180256" w:rsidRDefault="00ED4ECA" w:rsidP="00ED4ECA">
            <w:pPr>
              <w:adjustRightInd w:val="0"/>
              <w:spacing w:before="60" w:after="60"/>
            </w:pPr>
            <w:proofErr w:type="spellStart"/>
            <w:r w:rsidRPr="00180256">
              <w:t>COREP_LCR_DA_Ind</w:t>
            </w:r>
            <w:proofErr w:type="spellEnd"/>
          </w:p>
        </w:tc>
        <w:tc>
          <w:tcPr>
            <w:tcW w:w="1239" w:type="pct"/>
            <w:shd w:val="clear" w:color="auto" w:fill="D9EFE2" w:themeFill="accent4" w:themeFillTint="33"/>
          </w:tcPr>
          <w:p w:rsidR="00ED4ECA" w:rsidRPr="00180256" w:rsidRDefault="00ED4ECA" w:rsidP="00ED4ECA">
            <w:pPr>
              <w:adjustRightInd w:val="0"/>
              <w:spacing w:before="60" w:after="60"/>
            </w:pPr>
            <w:r w:rsidRPr="00180256">
              <w:t>LCR Delegated Act - COREP, Individual</w:t>
            </w:r>
          </w:p>
        </w:tc>
        <w:tc>
          <w:tcPr>
            <w:tcW w:w="2317" w:type="pct"/>
            <w:shd w:val="clear" w:color="auto" w:fill="D9EFE2" w:themeFill="accent4" w:themeFillTint="33"/>
          </w:tcPr>
          <w:p w:rsidR="00ED4ECA" w:rsidRPr="00180256" w:rsidRDefault="00ED4ECA" w:rsidP="00ED4ECA">
            <w:pPr>
              <w:adjustRightInd w:val="0"/>
              <w:spacing w:before="60" w:after="60"/>
            </w:pPr>
            <w:r w:rsidRPr="00180256">
              <w:t>http://www.eba.europa.eu/eu/fr/xbrl/crr/fws/corep/its-2015-04/2015-08-31/mod/corep_lcr_da_ind.xsd</w:t>
            </w:r>
          </w:p>
        </w:tc>
        <w:tc>
          <w:tcPr>
            <w:tcW w:w="486" w:type="pct"/>
            <w:shd w:val="clear" w:color="auto" w:fill="D9EFE2" w:themeFill="accent4" w:themeFillTint="33"/>
          </w:tcPr>
          <w:p w:rsidR="00ED4ECA" w:rsidRPr="00180256" w:rsidRDefault="00ED4ECA" w:rsidP="00ED4ECA">
            <w:pPr>
              <w:adjustRightInd w:val="0"/>
              <w:spacing w:before="60" w:after="60"/>
            </w:pPr>
            <w:r w:rsidRPr="00180256">
              <w:t>Added</w:t>
            </w:r>
          </w:p>
        </w:tc>
      </w:tr>
      <w:tr w:rsidR="00ED4ECA" w:rsidRPr="00180256" w:rsidTr="00ED4ECA">
        <w:tc>
          <w:tcPr>
            <w:tcW w:w="958" w:type="pct"/>
          </w:tcPr>
          <w:p w:rsidR="00ED4ECA" w:rsidRPr="00180256" w:rsidRDefault="00ED4ECA" w:rsidP="00ED4ECA">
            <w:pPr>
              <w:adjustRightInd w:val="0"/>
              <w:spacing w:before="60" w:after="60"/>
            </w:pPr>
            <w:proofErr w:type="spellStart"/>
            <w:r w:rsidRPr="00180256">
              <w:t>COREP_LCR_Ind</w:t>
            </w:r>
            <w:proofErr w:type="spellEnd"/>
          </w:p>
        </w:tc>
        <w:tc>
          <w:tcPr>
            <w:tcW w:w="1239" w:type="pct"/>
          </w:tcPr>
          <w:p w:rsidR="00ED4ECA" w:rsidRPr="00180256" w:rsidRDefault="00ED4ECA" w:rsidP="00ED4ECA">
            <w:pPr>
              <w:adjustRightInd w:val="0"/>
              <w:spacing w:before="60" w:after="60"/>
            </w:pPr>
            <w:r w:rsidRPr="00180256">
              <w:t>Liquidity Coverage - COREP, Individual</w:t>
            </w:r>
          </w:p>
        </w:tc>
        <w:tc>
          <w:tcPr>
            <w:tcW w:w="2317" w:type="pct"/>
          </w:tcPr>
          <w:p w:rsidR="00ED4ECA" w:rsidRPr="00180256" w:rsidRDefault="00ED4ECA" w:rsidP="00ED4ECA">
            <w:pPr>
              <w:adjustRightInd w:val="0"/>
              <w:spacing w:before="60" w:after="60"/>
            </w:pPr>
            <w:r w:rsidRPr="00180256">
              <w:t>http://www.eba.europa.eu/eu/fr/xbrl/crr/fws/corep/its-2015-04/</w:t>
            </w:r>
            <w:r w:rsidRPr="004152E0">
              <w:rPr>
                <w:shd w:val="clear" w:color="auto" w:fill="FAE9D7" w:themeFill="accent2" w:themeFillTint="33"/>
              </w:rPr>
              <w:t>2015-08-31</w:t>
            </w:r>
            <w:r w:rsidRPr="00180256">
              <w:t>/mod/corep_lcr_ind.xsd</w:t>
            </w:r>
          </w:p>
        </w:tc>
        <w:tc>
          <w:tcPr>
            <w:tcW w:w="486" w:type="pct"/>
          </w:tcPr>
          <w:p w:rsidR="00ED4ECA" w:rsidRPr="00180256" w:rsidRDefault="00ED4ECA" w:rsidP="00ED4ECA">
            <w:pPr>
              <w:adjustRightInd w:val="0"/>
              <w:spacing w:before="60" w:after="60"/>
            </w:pPr>
            <w:proofErr w:type="spellStart"/>
            <w:r w:rsidRPr="00180256">
              <w:t>SchemaRef</w:t>
            </w:r>
            <w:proofErr w:type="spellEnd"/>
          </w:p>
        </w:tc>
      </w:tr>
      <w:tr w:rsidR="00ED4ECA" w:rsidRPr="00180256" w:rsidTr="00ED4ECA">
        <w:tc>
          <w:tcPr>
            <w:tcW w:w="958" w:type="pct"/>
          </w:tcPr>
          <w:p w:rsidR="00ED4ECA" w:rsidRPr="00180256" w:rsidRDefault="00ED4ECA" w:rsidP="00ED4ECA">
            <w:pPr>
              <w:adjustRightInd w:val="0"/>
              <w:spacing w:before="60" w:after="60"/>
            </w:pPr>
            <w:proofErr w:type="spellStart"/>
            <w:r w:rsidRPr="00180256">
              <w:t>COREP_LE_Con</w:t>
            </w:r>
            <w:proofErr w:type="spellEnd"/>
          </w:p>
        </w:tc>
        <w:tc>
          <w:tcPr>
            <w:tcW w:w="1239" w:type="pct"/>
          </w:tcPr>
          <w:p w:rsidR="00ED4ECA" w:rsidRPr="00180256" w:rsidRDefault="00ED4ECA" w:rsidP="00ED4ECA">
            <w:pPr>
              <w:adjustRightInd w:val="0"/>
              <w:spacing w:before="60" w:after="60"/>
            </w:pPr>
            <w:r w:rsidRPr="00180256">
              <w:t>Large Exposures - COREP, Consolidated (Prudential scope)</w:t>
            </w:r>
          </w:p>
        </w:tc>
        <w:tc>
          <w:tcPr>
            <w:tcW w:w="2317" w:type="pct"/>
          </w:tcPr>
          <w:p w:rsidR="00ED4ECA" w:rsidRPr="00180256" w:rsidRDefault="00ED4ECA" w:rsidP="00ED4ECA">
            <w:pPr>
              <w:adjustRightInd w:val="0"/>
              <w:spacing w:before="60" w:after="60"/>
            </w:pPr>
            <w:r w:rsidRPr="00180256">
              <w:t>http://www.eba.europa.eu/eu/fr/xbrl/crr/fws/corep/its-2015-04/</w:t>
            </w:r>
            <w:r w:rsidRPr="004152E0">
              <w:rPr>
                <w:shd w:val="clear" w:color="auto" w:fill="FAE9D7" w:themeFill="accent2" w:themeFillTint="33"/>
              </w:rPr>
              <w:t>2015-08-31</w:t>
            </w:r>
            <w:r w:rsidRPr="00180256">
              <w:t>/mod/corep_le_con.xsd</w:t>
            </w:r>
          </w:p>
        </w:tc>
        <w:tc>
          <w:tcPr>
            <w:tcW w:w="486" w:type="pct"/>
          </w:tcPr>
          <w:p w:rsidR="00ED4ECA" w:rsidRPr="00180256" w:rsidRDefault="00ED4ECA" w:rsidP="00ED4ECA">
            <w:pPr>
              <w:adjustRightInd w:val="0"/>
              <w:spacing w:before="60" w:after="60"/>
            </w:pPr>
            <w:proofErr w:type="spellStart"/>
            <w:r w:rsidRPr="00180256">
              <w:t>SchemaRef</w:t>
            </w:r>
            <w:proofErr w:type="spellEnd"/>
          </w:p>
        </w:tc>
      </w:tr>
      <w:tr w:rsidR="00ED4ECA" w:rsidRPr="00180256" w:rsidTr="00ED4ECA">
        <w:tc>
          <w:tcPr>
            <w:tcW w:w="958" w:type="pct"/>
          </w:tcPr>
          <w:p w:rsidR="00ED4ECA" w:rsidRPr="00180256" w:rsidRDefault="00ED4ECA" w:rsidP="00ED4ECA">
            <w:pPr>
              <w:adjustRightInd w:val="0"/>
              <w:spacing w:before="60" w:after="60"/>
            </w:pPr>
            <w:proofErr w:type="spellStart"/>
            <w:r w:rsidRPr="00180256">
              <w:t>COREP_LE_Ind</w:t>
            </w:r>
            <w:proofErr w:type="spellEnd"/>
          </w:p>
        </w:tc>
        <w:tc>
          <w:tcPr>
            <w:tcW w:w="1239" w:type="pct"/>
          </w:tcPr>
          <w:p w:rsidR="00ED4ECA" w:rsidRPr="00180256" w:rsidRDefault="00ED4ECA" w:rsidP="00ED4ECA">
            <w:pPr>
              <w:adjustRightInd w:val="0"/>
              <w:spacing w:before="60" w:after="60"/>
            </w:pPr>
            <w:r w:rsidRPr="00180256">
              <w:t>Large Exposures - COREP, Individual</w:t>
            </w:r>
          </w:p>
        </w:tc>
        <w:tc>
          <w:tcPr>
            <w:tcW w:w="2317" w:type="pct"/>
          </w:tcPr>
          <w:p w:rsidR="00ED4ECA" w:rsidRPr="00180256" w:rsidRDefault="00ED4ECA" w:rsidP="00ED4ECA">
            <w:pPr>
              <w:adjustRightInd w:val="0"/>
              <w:spacing w:before="60" w:after="60"/>
            </w:pPr>
            <w:r w:rsidRPr="00180256">
              <w:t>http://www.eba.europa.eu/eu/fr/xbrl/crr/fws/corep/its-2015-04/</w:t>
            </w:r>
            <w:r w:rsidRPr="004152E0">
              <w:rPr>
                <w:shd w:val="clear" w:color="auto" w:fill="FAE9D7" w:themeFill="accent2" w:themeFillTint="33"/>
              </w:rPr>
              <w:t>2015-08-31</w:t>
            </w:r>
            <w:r w:rsidRPr="00180256">
              <w:t>/mod/corep_le_ind.xsd</w:t>
            </w:r>
          </w:p>
        </w:tc>
        <w:tc>
          <w:tcPr>
            <w:tcW w:w="486" w:type="pct"/>
          </w:tcPr>
          <w:p w:rsidR="00ED4ECA" w:rsidRPr="00180256" w:rsidRDefault="00ED4ECA" w:rsidP="00ED4ECA">
            <w:pPr>
              <w:adjustRightInd w:val="0"/>
              <w:spacing w:before="60" w:after="60"/>
            </w:pPr>
            <w:proofErr w:type="spellStart"/>
            <w:r w:rsidRPr="00180256">
              <w:t>SchemaRef</w:t>
            </w:r>
            <w:proofErr w:type="spellEnd"/>
          </w:p>
        </w:tc>
      </w:tr>
      <w:tr w:rsidR="00ED4ECA" w:rsidRPr="00180256" w:rsidTr="00ED4ECA">
        <w:tc>
          <w:tcPr>
            <w:tcW w:w="958" w:type="pct"/>
          </w:tcPr>
          <w:p w:rsidR="00ED4ECA" w:rsidRPr="00180256" w:rsidRDefault="00ED4ECA" w:rsidP="00ED4ECA">
            <w:pPr>
              <w:adjustRightInd w:val="0"/>
              <w:spacing w:before="60" w:after="60"/>
            </w:pPr>
            <w:proofErr w:type="spellStart"/>
            <w:r w:rsidRPr="00180256">
              <w:t>COREP_NSFR_Con</w:t>
            </w:r>
            <w:proofErr w:type="spellEnd"/>
          </w:p>
        </w:tc>
        <w:tc>
          <w:tcPr>
            <w:tcW w:w="1239" w:type="pct"/>
          </w:tcPr>
          <w:p w:rsidR="00ED4ECA" w:rsidRPr="00180256" w:rsidRDefault="00ED4ECA" w:rsidP="00ED4ECA">
            <w:pPr>
              <w:adjustRightInd w:val="0"/>
              <w:spacing w:before="60" w:after="60"/>
            </w:pPr>
            <w:r w:rsidRPr="00180256">
              <w:t>Stable Funding - COREP, Consolidated (Prudential scope)</w:t>
            </w:r>
          </w:p>
        </w:tc>
        <w:tc>
          <w:tcPr>
            <w:tcW w:w="2317" w:type="pct"/>
          </w:tcPr>
          <w:p w:rsidR="00ED4ECA" w:rsidRPr="00180256" w:rsidRDefault="00ED4ECA" w:rsidP="00ED4ECA">
            <w:pPr>
              <w:adjustRightInd w:val="0"/>
              <w:spacing w:before="60" w:after="60"/>
            </w:pPr>
            <w:r w:rsidRPr="00180256">
              <w:t>http://www.eba.europa.eu/eu/fr/xbrl/crr/fws/corep/its-2015-04/</w:t>
            </w:r>
            <w:r w:rsidRPr="004152E0">
              <w:rPr>
                <w:shd w:val="clear" w:color="auto" w:fill="FAE9D7" w:themeFill="accent2" w:themeFillTint="33"/>
              </w:rPr>
              <w:t>2015-08-31</w:t>
            </w:r>
            <w:r w:rsidRPr="00180256">
              <w:t>/mod/corep_nsfr_con.xsd</w:t>
            </w:r>
          </w:p>
        </w:tc>
        <w:tc>
          <w:tcPr>
            <w:tcW w:w="486" w:type="pct"/>
          </w:tcPr>
          <w:p w:rsidR="00ED4ECA" w:rsidRPr="00180256" w:rsidRDefault="00ED4ECA" w:rsidP="00ED4ECA">
            <w:pPr>
              <w:adjustRightInd w:val="0"/>
              <w:spacing w:before="60" w:after="60"/>
            </w:pPr>
            <w:proofErr w:type="spellStart"/>
            <w:r w:rsidRPr="00180256">
              <w:t>SchemaRef</w:t>
            </w:r>
            <w:proofErr w:type="spellEnd"/>
          </w:p>
        </w:tc>
      </w:tr>
      <w:tr w:rsidR="00ED4ECA" w:rsidRPr="00180256" w:rsidTr="00ED4ECA">
        <w:tc>
          <w:tcPr>
            <w:tcW w:w="958" w:type="pct"/>
          </w:tcPr>
          <w:p w:rsidR="00ED4ECA" w:rsidRPr="00180256" w:rsidRDefault="00ED4ECA" w:rsidP="00ED4ECA">
            <w:pPr>
              <w:adjustRightInd w:val="0"/>
              <w:spacing w:before="60" w:after="60"/>
            </w:pPr>
            <w:proofErr w:type="spellStart"/>
            <w:r w:rsidRPr="00180256">
              <w:t>COREP_NSFR_Ind</w:t>
            </w:r>
            <w:proofErr w:type="spellEnd"/>
          </w:p>
        </w:tc>
        <w:tc>
          <w:tcPr>
            <w:tcW w:w="1239" w:type="pct"/>
          </w:tcPr>
          <w:p w:rsidR="00ED4ECA" w:rsidRPr="00180256" w:rsidRDefault="00ED4ECA" w:rsidP="00ED4ECA">
            <w:pPr>
              <w:adjustRightInd w:val="0"/>
              <w:spacing w:before="60" w:after="60"/>
            </w:pPr>
            <w:r w:rsidRPr="00180256">
              <w:t>Stable Funding - COREP, Individual</w:t>
            </w:r>
          </w:p>
        </w:tc>
        <w:tc>
          <w:tcPr>
            <w:tcW w:w="2317" w:type="pct"/>
          </w:tcPr>
          <w:p w:rsidR="00ED4ECA" w:rsidRPr="00180256" w:rsidRDefault="00ED4ECA" w:rsidP="00ED4ECA">
            <w:pPr>
              <w:adjustRightInd w:val="0"/>
              <w:spacing w:before="60" w:after="60"/>
            </w:pPr>
            <w:r w:rsidRPr="00180256">
              <w:t>http://www.eba.europa.eu/eu/fr/xbrl/crr/fws/corep/its-2015-04/</w:t>
            </w:r>
            <w:r w:rsidRPr="004152E0">
              <w:rPr>
                <w:shd w:val="clear" w:color="auto" w:fill="FAE9D7" w:themeFill="accent2" w:themeFillTint="33"/>
              </w:rPr>
              <w:t>2015-08-31</w:t>
            </w:r>
            <w:r w:rsidRPr="00180256">
              <w:t>/mod/corep_nsfr_ind.xsd</w:t>
            </w:r>
          </w:p>
        </w:tc>
        <w:tc>
          <w:tcPr>
            <w:tcW w:w="486" w:type="pct"/>
          </w:tcPr>
          <w:p w:rsidR="00ED4ECA" w:rsidRPr="00180256" w:rsidRDefault="00ED4ECA" w:rsidP="00ED4ECA">
            <w:pPr>
              <w:adjustRightInd w:val="0"/>
              <w:spacing w:before="60" w:after="60"/>
            </w:pPr>
            <w:proofErr w:type="spellStart"/>
            <w:r w:rsidRPr="00180256">
              <w:t>SchemaRef</w:t>
            </w:r>
            <w:proofErr w:type="spellEnd"/>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2"/>
            </w:pPr>
            <w:bookmarkStart w:id="8" w:name="_Toc427326376"/>
            <w:r w:rsidRPr="00180256">
              <w:t>FINREP</w:t>
            </w:r>
            <w:bookmarkEnd w:id="8"/>
          </w:p>
        </w:tc>
      </w:tr>
    </w:tbl>
    <w:p w:rsidR="00ED4ECA" w:rsidRPr="00180256" w:rsidRDefault="00ED4ECA" w:rsidP="00ED4ECA">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adjustRightInd w:val="0"/>
            </w:pPr>
          </w:p>
        </w:tc>
      </w:tr>
    </w:tbl>
    <w:p w:rsidR="00ED4ECA" w:rsidRPr="00180256" w:rsidRDefault="00ED4ECA" w:rsidP="00ED4ECA">
      <w:pPr>
        <w:adjustRightInd w:val="0"/>
      </w:pPr>
    </w:p>
    <w:tbl>
      <w:tblPr>
        <w:tblStyle w:val="EBAtable"/>
        <w:tblW w:w="5000" w:type="pct"/>
        <w:tblLook w:val="04A0" w:firstRow="1" w:lastRow="0" w:firstColumn="1" w:lastColumn="0" w:noHBand="0" w:noVBand="1"/>
      </w:tblPr>
      <w:tblGrid>
        <w:gridCol w:w="1931"/>
        <w:gridCol w:w="2204"/>
        <w:gridCol w:w="5328"/>
        <w:gridCol w:w="1213"/>
      </w:tblGrid>
      <w:tr w:rsidR="00ED4ECA" w:rsidRPr="00180256" w:rsidTr="00ED4ECA">
        <w:trPr>
          <w:cnfStyle w:val="100000000000" w:firstRow="1" w:lastRow="0" w:firstColumn="0" w:lastColumn="0" w:oddVBand="0" w:evenVBand="0" w:oddHBand="0" w:evenHBand="0" w:firstRowFirstColumn="0" w:firstRowLastColumn="0" w:lastRowFirstColumn="0" w:lastRowLastColumn="0"/>
        </w:trPr>
        <w:tc>
          <w:tcPr>
            <w:tcW w:w="904" w:type="pct"/>
          </w:tcPr>
          <w:p w:rsidR="00ED4ECA" w:rsidRPr="00180256" w:rsidRDefault="00ED4ECA" w:rsidP="00ED4ECA">
            <w:pPr>
              <w:adjustRightInd w:val="0"/>
              <w:spacing w:before="60" w:after="60"/>
            </w:pPr>
            <w:proofErr w:type="spellStart"/>
            <w:r w:rsidRPr="00180256">
              <w:lastRenderedPageBreak/>
              <w:t>ModuleCode</w:t>
            </w:r>
            <w:proofErr w:type="spellEnd"/>
          </w:p>
        </w:tc>
        <w:tc>
          <w:tcPr>
            <w:tcW w:w="1032" w:type="pct"/>
          </w:tcPr>
          <w:p w:rsidR="00ED4ECA" w:rsidRPr="00180256" w:rsidRDefault="00ED4ECA" w:rsidP="00ED4ECA">
            <w:pPr>
              <w:adjustRightInd w:val="0"/>
              <w:spacing w:before="60" w:after="60"/>
            </w:pPr>
            <w:proofErr w:type="spellStart"/>
            <w:r w:rsidRPr="00180256">
              <w:t>ModuleLabel</w:t>
            </w:r>
            <w:proofErr w:type="spellEnd"/>
          </w:p>
        </w:tc>
        <w:tc>
          <w:tcPr>
            <w:tcW w:w="2495" w:type="pct"/>
          </w:tcPr>
          <w:p w:rsidR="00ED4ECA" w:rsidRPr="00180256" w:rsidRDefault="00ED4ECA" w:rsidP="00ED4ECA">
            <w:pPr>
              <w:adjustRightInd w:val="0"/>
              <w:spacing w:before="60" w:after="60"/>
            </w:pPr>
            <w:proofErr w:type="spellStart"/>
            <w:r w:rsidRPr="00180256">
              <w:t>XbrlSchemaRef</w:t>
            </w:r>
            <w:proofErr w:type="spellEnd"/>
          </w:p>
        </w:tc>
        <w:tc>
          <w:tcPr>
            <w:tcW w:w="568" w:type="pct"/>
          </w:tcPr>
          <w:p w:rsidR="00ED4ECA" w:rsidRPr="00180256" w:rsidRDefault="00ED4ECA" w:rsidP="00ED4ECA">
            <w:pPr>
              <w:adjustRightInd w:val="0"/>
              <w:spacing w:before="60" w:after="60"/>
            </w:pPr>
            <w:r>
              <w:t>Change</w:t>
            </w:r>
          </w:p>
        </w:tc>
      </w:tr>
      <w:tr w:rsidR="00ED4ECA" w:rsidRPr="00180256" w:rsidTr="00ED4ECA">
        <w:tc>
          <w:tcPr>
            <w:tcW w:w="904" w:type="pct"/>
          </w:tcPr>
          <w:p w:rsidR="00ED4ECA" w:rsidRPr="00180256" w:rsidRDefault="00ED4ECA" w:rsidP="00ED4ECA">
            <w:pPr>
              <w:adjustRightInd w:val="0"/>
              <w:spacing w:before="60" w:after="60"/>
            </w:pPr>
            <w:proofErr w:type="spellStart"/>
            <w:r w:rsidRPr="00180256">
              <w:t>FINREP_Con_GAAP</w:t>
            </w:r>
            <w:proofErr w:type="spellEnd"/>
          </w:p>
        </w:tc>
        <w:tc>
          <w:tcPr>
            <w:tcW w:w="1032" w:type="pct"/>
          </w:tcPr>
          <w:p w:rsidR="00ED4ECA" w:rsidRPr="00180256" w:rsidRDefault="00ED4ECA" w:rsidP="00ED4ECA">
            <w:pPr>
              <w:adjustRightInd w:val="0"/>
              <w:spacing w:before="60" w:after="60"/>
            </w:pPr>
            <w:r w:rsidRPr="00180256">
              <w:t>Financial Reporting, Consolidated (Prudential scope) National GAAP</w:t>
            </w:r>
          </w:p>
        </w:tc>
        <w:tc>
          <w:tcPr>
            <w:tcW w:w="2495" w:type="pct"/>
          </w:tcPr>
          <w:p w:rsidR="00ED4ECA" w:rsidRPr="00180256" w:rsidRDefault="00ED4ECA" w:rsidP="00ED4ECA">
            <w:pPr>
              <w:adjustRightInd w:val="0"/>
              <w:spacing w:before="60" w:after="60"/>
            </w:pPr>
            <w:r w:rsidRPr="00180256">
              <w:t>http://www.eba.europa.eu/eu/fr/xbrl/crr/fws/finrep/its-2015-02/</w:t>
            </w:r>
            <w:r w:rsidRPr="004152E0">
              <w:rPr>
                <w:shd w:val="clear" w:color="auto" w:fill="FAE9D7" w:themeFill="accent2" w:themeFillTint="33"/>
              </w:rPr>
              <w:t>2015-08-31</w:t>
            </w:r>
            <w:r w:rsidRPr="00180256">
              <w:t>/mod/finrep_con_gaap.xsd</w:t>
            </w:r>
          </w:p>
        </w:tc>
        <w:tc>
          <w:tcPr>
            <w:tcW w:w="568" w:type="pct"/>
          </w:tcPr>
          <w:p w:rsidR="00ED4ECA" w:rsidRPr="00180256" w:rsidRDefault="00ED4ECA" w:rsidP="00ED4ECA">
            <w:pPr>
              <w:adjustRightInd w:val="0"/>
              <w:spacing w:before="60" w:after="60"/>
            </w:pPr>
            <w:proofErr w:type="spellStart"/>
            <w:r w:rsidRPr="00180256">
              <w:t>SchemaRef</w:t>
            </w:r>
            <w:proofErr w:type="spellEnd"/>
          </w:p>
        </w:tc>
      </w:tr>
      <w:tr w:rsidR="00ED4ECA" w:rsidRPr="00180256" w:rsidTr="00ED4ECA">
        <w:tc>
          <w:tcPr>
            <w:tcW w:w="904" w:type="pct"/>
          </w:tcPr>
          <w:p w:rsidR="00ED4ECA" w:rsidRPr="00180256" w:rsidRDefault="00ED4ECA" w:rsidP="00ED4ECA">
            <w:pPr>
              <w:adjustRightInd w:val="0"/>
              <w:spacing w:before="60" w:after="60"/>
            </w:pPr>
            <w:proofErr w:type="spellStart"/>
            <w:r w:rsidRPr="00180256">
              <w:t>FINREP_Con_IFRS</w:t>
            </w:r>
            <w:proofErr w:type="spellEnd"/>
          </w:p>
        </w:tc>
        <w:tc>
          <w:tcPr>
            <w:tcW w:w="1032" w:type="pct"/>
          </w:tcPr>
          <w:p w:rsidR="00ED4ECA" w:rsidRPr="00180256" w:rsidRDefault="00ED4ECA" w:rsidP="00ED4ECA">
            <w:pPr>
              <w:adjustRightInd w:val="0"/>
              <w:spacing w:before="60" w:after="60"/>
            </w:pPr>
            <w:r w:rsidRPr="00180256">
              <w:t>Financial Reporting, Consolidated (Prudential scope) IFRS</w:t>
            </w:r>
          </w:p>
        </w:tc>
        <w:tc>
          <w:tcPr>
            <w:tcW w:w="2495" w:type="pct"/>
          </w:tcPr>
          <w:p w:rsidR="00ED4ECA" w:rsidRPr="00180256" w:rsidRDefault="00ED4ECA" w:rsidP="00ED4ECA">
            <w:pPr>
              <w:adjustRightInd w:val="0"/>
              <w:spacing w:before="60" w:after="60"/>
            </w:pPr>
            <w:r w:rsidRPr="00180256">
              <w:t>http://www.eba.europa.eu/eu/fr/xbrl/crr/fws/finrep/its-2015-02/</w:t>
            </w:r>
            <w:r w:rsidRPr="004152E0">
              <w:rPr>
                <w:shd w:val="clear" w:color="auto" w:fill="FAE9D7" w:themeFill="accent2" w:themeFillTint="33"/>
              </w:rPr>
              <w:t>2015-08-31</w:t>
            </w:r>
            <w:r w:rsidRPr="00180256">
              <w:t>/mod/finrep_con_ifrs.xsd</w:t>
            </w:r>
          </w:p>
        </w:tc>
        <w:tc>
          <w:tcPr>
            <w:tcW w:w="568" w:type="pct"/>
          </w:tcPr>
          <w:p w:rsidR="00ED4ECA" w:rsidRPr="00180256" w:rsidRDefault="00ED4ECA" w:rsidP="00ED4ECA">
            <w:pPr>
              <w:adjustRightInd w:val="0"/>
              <w:spacing w:before="60" w:after="60"/>
            </w:pPr>
            <w:proofErr w:type="spellStart"/>
            <w:r w:rsidRPr="00180256">
              <w:t>SchemaRef</w:t>
            </w:r>
            <w:proofErr w:type="spellEnd"/>
          </w:p>
        </w:tc>
      </w:tr>
      <w:tr w:rsidR="00ED4ECA" w:rsidRPr="00180256" w:rsidTr="00ED4ECA">
        <w:tc>
          <w:tcPr>
            <w:tcW w:w="904" w:type="pct"/>
          </w:tcPr>
          <w:p w:rsidR="00ED4ECA" w:rsidRPr="00180256" w:rsidRDefault="00ED4ECA" w:rsidP="00ED4ECA">
            <w:pPr>
              <w:adjustRightInd w:val="0"/>
              <w:spacing w:before="60" w:after="60"/>
            </w:pPr>
            <w:proofErr w:type="spellStart"/>
            <w:r w:rsidRPr="00180256">
              <w:t>FINREP_Ind_GAAP</w:t>
            </w:r>
            <w:proofErr w:type="spellEnd"/>
          </w:p>
        </w:tc>
        <w:tc>
          <w:tcPr>
            <w:tcW w:w="1032" w:type="pct"/>
          </w:tcPr>
          <w:p w:rsidR="00ED4ECA" w:rsidRPr="00180256" w:rsidRDefault="00ED4ECA" w:rsidP="00ED4ECA">
            <w:pPr>
              <w:adjustRightInd w:val="0"/>
              <w:spacing w:before="60" w:after="60"/>
            </w:pPr>
            <w:r w:rsidRPr="00180256">
              <w:t>Financial Reporting, Individual National GAAP</w:t>
            </w:r>
          </w:p>
        </w:tc>
        <w:tc>
          <w:tcPr>
            <w:tcW w:w="2495" w:type="pct"/>
          </w:tcPr>
          <w:p w:rsidR="00ED4ECA" w:rsidRPr="00180256" w:rsidRDefault="00ED4ECA" w:rsidP="00ED4ECA">
            <w:pPr>
              <w:adjustRightInd w:val="0"/>
              <w:spacing w:before="60" w:after="60"/>
            </w:pPr>
            <w:r w:rsidRPr="00180256">
              <w:t>http://www.eba.europa.eu/eu/fr/xbrl/crr/fws/finrep/its-</w:t>
            </w:r>
            <w:r w:rsidRPr="00D52A6E">
              <w:rPr>
                <w:shd w:val="clear" w:color="auto" w:fill="FAE9D7" w:themeFill="accent2" w:themeFillTint="33"/>
              </w:rPr>
              <w:t>2015-02-ind/</w:t>
            </w:r>
            <w:r w:rsidRPr="004152E0">
              <w:rPr>
                <w:shd w:val="clear" w:color="auto" w:fill="FAE9D7" w:themeFill="accent2" w:themeFillTint="33"/>
              </w:rPr>
              <w:t>2015-08-31</w:t>
            </w:r>
            <w:r w:rsidRPr="00180256">
              <w:t>/mod/finrep_ind_gaap.xsd</w:t>
            </w:r>
          </w:p>
        </w:tc>
        <w:tc>
          <w:tcPr>
            <w:tcW w:w="568" w:type="pct"/>
          </w:tcPr>
          <w:p w:rsidR="00ED4ECA" w:rsidRPr="00180256" w:rsidRDefault="00ED4ECA" w:rsidP="00ED4ECA">
            <w:pPr>
              <w:adjustRightInd w:val="0"/>
              <w:spacing w:before="60" w:after="60"/>
            </w:pPr>
            <w:proofErr w:type="spellStart"/>
            <w:r w:rsidRPr="00180256">
              <w:t>SchemaRef</w:t>
            </w:r>
            <w:proofErr w:type="spellEnd"/>
          </w:p>
        </w:tc>
      </w:tr>
      <w:tr w:rsidR="00ED4ECA" w:rsidRPr="00180256" w:rsidTr="00ED4ECA">
        <w:tc>
          <w:tcPr>
            <w:tcW w:w="904" w:type="pct"/>
          </w:tcPr>
          <w:p w:rsidR="00ED4ECA" w:rsidRPr="00180256" w:rsidRDefault="00ED4ECA" w:rsidP="00ED4ECA">
            <w:pPr>
              <w:adjustRightInd w:val="0"/>
              <w:spacing w:before="60" w:after="60"/>
            </w:pPr>
            <w:proofErr w:type="spellStart"/>
            <w:r w:rsidRPr="00180256">
              <w:t>FINREP_Ind_IFRS</w:t>
            </w:r>
            <w:proofErr w:type="spellEnd"/>
          </w:p>
        </w:tc>
        <w:tc>
          <w:tcPr>
            <w:tcW w:w="1032" w:type="pct"/>
          </w:tcPr>
          <w:p w:rsidR="00ED4ECA" w:rsidRPr="00180256" w:rsidRDefault="00ED4ECA" w:rsidP="00ED4ECA">
            <w:pPr>
              <w:adjustRightInd w:val="0"/>
              <w:spacing w:before="60" w:after="60"/>
            </w:pPr>
            <w:r w:rsidRPr="00180256">
              <w:t>Financial Reporting, Individual IFRS</w:t>
            </w:r>
          </w:p>
        </w:tc>
        <w:tc>
          <w:tcPr>
            <w:tcW w:w="2495" w:type="pct"/>
          </w:tcPr>
          <w:p w:rsidR="00ED4ECA" w:rsidRPr="00180256" w:rsidRDefault="00ED4ECA" w:rsidP="00ED4ECA">
            <w:pPr>
              <w:adjustRightInd w:val="0"/>
              <w:spacing w:before="60" w:after="60"/>
            </w:pPr>
            <w:r w:rsidRPr="00180256">
              <w:t>http://www.eba.europa.eu/eu/fr/xbrl/crr/fws/finrep/its-</w:t>
            </w:r>
            <w:r w:rsidRPr="00D52A6E">
              <w:rPr>
                <w:shd w:val="clear" w:color="auto" w:fill="FAE9D7" w:themeFill="accent2" w:themeFillTint="33"/>
              </w:rPr>
              <w:t>2015-02-ind</w:t>
            </w:r>
            <w:r w:rsidRPr="00180256">
              <w:t>/</w:t>
            </w:r>
            <w:r w:rsidRPr="004152E0">
              <w:rPr>
                <w:shd w:val="clear" w:color="auto" w:fill="FAE9D7" w:themeFill="accent2" w:themeFillTint="33"/>
              </w:rPr>
              <w:t>2015-08-31</w:t>
            </w:r>
            <w:r w:rsidRPr="00180256">
              <w:t>/mod/finrep_ind_ifrs.xsd</w:t>
            </w:r>
          </w:p>
        </w:tc>
        <w:tc>
          <w:tcPr>
            <w:tcW w:w="568" w:type="pct"/>
          </w:tcPr>
          <w:p w:rsidR="00ED4ECA" w:rsidRPr="00180256" w:rsidRDefault="00ED4ECA" w:rsidP="00ED4ECA">
            <w:pPr>
              <w:adjustRightInd w:val="0"/>
              <w:spacing w:before="60" w:after="60"/>
            </w:pPr>
            <w:proofErr w:type="spellStart"/>
            <w:r w:rsidRPr="00180256">
              <w:t>SchemaRef</w:t>
            </w:r>
            <w:proofErr w:type="spellEnd"/>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2"/>
            </w:pPr>
            <w:bookmarkStart w:id="9" w:name="_Toc427326377"/>
            <w:r w:rsidRPr="00180256">
              <w:t>FP</w:t>
            </w:r>
            <w:bookmarkEnd w:id="9"/>
          </w:p>
        </w:tc>
      </w:tr>
    </w:tbl>
    <w:p w:rsidR="00ED4ECA" w:rsidRPr="00180256" w:rsidRDefault="00ED4ECA" w:rsidP="00ED4ECA">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adjustRightInd w:val="0"/>
            </w:pPr>
            <w:r w:rsidRPr="00180256">
              <w:t>No change between OLD and NEW</w:t>
            </w:r>
          </w:p>
        </w:tc>
      </w:tr>
    </w:tbl>
    <w:p w:rsidR="00ED4ECA" w:rsidRPr="00180256" w:rsidRDefault="00ED4ECA" w:rsidP="00ED4ECA">
      <w:pPr>
        <w:adjustRightInd w:val="0"/>
      </w:pPr>
    </w:p>
    <w:tbl>
      <w:tblPr>
        <w:tblStyle w:val="EBAtable"/>
        <w:tblW w:w="5000" w:type="pct"/>
        <w:tblLook w:val="04A0" w:firstRow="1" w:lastRow="0" w:firstColumn="1" w:lastColumn="0" w:noHBand="0" w:noVBand="1"/>
      </w:tblPr>
      <w:tblGrid>
        <w:gridCol w:w="1518"/>
        <w:gridCol w:w="2842"/>
        <w:gridCol w:w="6316"/>
      </w:tblGrid>
      <w:tr w:rsidR="00ED4ECA" w:rsidRPr="00180256" w:rsidTr="00ED4ECA">
        <w:trPr>
          <w:cnfStyle w:val="100000000000" w:firstRow="1" w:lastRow="0" w:firstColumn="0" w:lastColumn="0" w:oddVBand="0" w:evenVBand="0" w:oddHBand="0" w:evenHBand="0" w:firstRowFirstColumn="0" w:firstRowLastColumn="0" w:lastRowFirstColumn="0" w:lastRowLastColumn="0"/>
        </w:trPr>
        <w:tc>
          <w:tcPr>
            <w:tcW w:w="711" w:type="pct"/>
          </w:tcPr>
          <w:p w:rsidR="00ED4ECA" w:rsidRPr="00180256" w:rsidRDefault="00ED4ECA" w:rsidP="00ED4ECA">
            <w:pPr>
              <w:adjustRightInd w:val="0"/>
              <w:spacing w:before="60" w:after="60"/>
            </w:pPr>
            <w:proofErr w:type="spellStart"/>
            <w:r w:rsidRPr="00180256">
              <w:t>ModuleCode</w:t>
            </w:r>
            <w:proofErr w:type="spellEnd"/>
          </w:p>
        </w:tc>
        <w:tc>
          <w:tcPr>
            <w:tcW w:w="1331" w:type="pct"/>
          </w:tcPr>
          <w:p w:rsidR="00ED4ECA" w:rsidRPr="00180256" w:rsidRDefault="00ED4ECA" w:rsidP="00ED4ECA">
            <w:pPr>
              <w:adjustRightInd w:val="0"/>
              <w:spacing w:before="60" w:after="60"/>
            </w:pPr>
            <w:proofErr w:type="spellStart"/>
            <w:r w:rsidRPr="00180256">
              <w:t>ModuleLabel</w:t>
            </w:r>
            <w:proofErr w:type="spellEnd"/>
          </w:p>
        </w:tc>
        <w:tc>
          <w:tcPr>
            <w:tcW w:w="2958" w:type="pct"/>
          </w:tcPr>
          <w:p w:rsidR="00ED4ECA" w:rsidRPr="00180256" w:rsidRDefault="00ED4ECA" w:rsidP="00ED4ECA">
            <w:pPr>
              <w:adjustRightInd w:val="0"/>
              <w:spacing w:before="60" w:after="60"/>
            </w:pPr>
            <w:proofErr w:type="spellStart"/>
            <w:r w:rsidRPr="00180256">
              <w:t>XbrlSchemaRef</w:t>
            </w:r>
            <w:proofErr w:type="spellEnd"/>
          </w:p>
        </w:tc>
      </w:tr>
      <w:tr w:rsidR="00ED4ECA" w:rsidRPr="00180256" w:rsidTr="00ED4ECA">
        <w:tc>
          <w:tcPr>
            <w:tcW w:w="711" w:type="pct"/>
          </w:tcPr>
          <w:p w:rsidR="00ED4ECA" w:rsidRPr="00180256" w:rsidRDefault="00ED4ECA" w:rsidP="00ED4ECA">
            <w:pPr>
              <w:adjustRightInd w:val="0"/>
              <w:spacing w:before="60" w:after="60"/>
            </w:pPr>
            <w:proofErr w:type="spellStart"/>
            <w:r w:rsidRPr="00180256">
              <w:t>FP_Con</w:t>
            </w:r>
            <w:proofErr w:type="spellEnd"/>
          </w:p>
        </w:tc>
        <w:tc>
          <w:tcPr>
            <w:tcW w:w="1331" w:type="pct"/>
          </w:tcPr>
          <w:p w:rsidR="00ED4ECA" w:rsidRPr="00180256" w:rsidRDefault="00ED4ECA" w:rsidP="00ED4ECA">
            <w:pPr>
              <w:adjustRightInd w:val="0"/>
              <w:spacing w:before="60" w:after="60"/>
            </w:pPr>
            <w:r w:rsidRPr="00180256">
              <w:t>Funding Plans, Consolidated (Prudential scope)</w:t>
            </w:r>
          </w:p>
        </w:tc>
        <w:tc>
          <w:tcPr>
            <w:tcW w:w="2958" w:type="pct"/>
          </w:tcPr>
          <w:p w:rsidR="00ED4ECA" w:rsidRPr="00180256" w:rsidRDefault="00ED4ECA" w:rsidP="00ED4ECA">
            <w:pPr>
              <w:adjustRightInd w:val="0"/>
              <w:spacing w:before="60" w:after="60"/>
            </w:pPr>
            <w:r w:rsidRPr="00180256">
              <w:t>http://www.eba.europa.eu/eu/fr/xbrl/crr/fws/fp/gl-2014-04/2015-05-29/mod/fp_con.xsd</w:t>
            </w:r>
          </w:p>
        </w:tc>
      </w:tr>
      <w:tr w:rsidR="00ED4ECA" w:rsidRPr="00180256" w:rsidTr="00ED4ECA">
        <w:tc>
          <w:tcPr>
            <w:tcW w:w="711" w:type="pct"/>
          </w:tcPr>
          <w:p w:rsidR="00ED4ECA" w:rsidRPr="00180256" w:rsidRDefault="00ED4ECA" w:rsidP="00ED4ECA">
            <w:pPr>
              <w:adjustRightInd w:val="0"/>
              <w:spacing w:before="60" w:after="60"/>
            </w:pPr>
            <w:proofErr w:type="spellStart"/>
            <w:r w:rsidRPr="00180256">
              <w:t>FP_Ind</w:t>
            </w:r>
            <w:proofErr w:type="spellEnd"/>
          </w:p>
        </w:tc>
        <w:tc>
          <w:tcPr>
            <w:tcW w:w="1331" w:type="pct"/>
          </w:tcPr>
          <w:p w:rsidR="00ED4ECA" w:rsidRPr="00180256" w:rsidRDefault="00ED4ECA" w:rsidP="00ED4ECA">
            <w:pPr>
              <w:adjustRightInd w:val="0"/>
              <w:spacing w:before="60" w:after="60"/>
            </w:pPr>
            <w:r w:rsidRPr="00180256">
              <w:t>Funding Plans, Individual</w:t>
            </w:r>
          </w:p>
        </w:tc>
        <w:tc>
          <w:tcPr>
            <w:tcW w:w="2958" w:type="pct"/>
          </w:tcPr>
          <w:p w:rsidR="00ED4ECA" w:rsidRPr="00180256" w:rsidRDefault="00ED4ECA" w:rsidP="00ED4ECA">
            <w:pPr>
              <w:adjustRightInd w:val="0"/>
              <w:spacing w:before="60" w:after="60"/>
            </w:pPr>
            <w:r w:rsidRPr="00180256">
              <w:t>http://www.eba.europa.eu/eu/fr/xbrl/crr/fws/fp/gl-2014-04/2015-05-29/mod/fp_ind.xsd</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2"/>
            </w:pPr>
            <w:bookmarkStart w:id="10" w:name="_Toc427326378"/>
            <w:r w:rsidRPr="00180256">
              <w:t>SBP</w:t>
            </w:r>
            <w:bookmarkEnd w:id="10"/>
          </w:p>
        </w:tc>
      </w:tr>
    </w:tbl>
    <w:p w:rsidR="00ED4ECA" w:rsidRPr="00180256" w:rsidRDefault="00ED4ECA" w:rsidP="00ED4ECA">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adjustRightInd w:val="0"/>
            </w:pPr>
          </w:p>
        </w:tc>
      </w:tr>
    </w:tbl>
    <w:p w:rsidR="00ED4ECA" w:rsidRPr="00180256" w:rsidRDefault="00ED4ECA" w:rsidP="00ED4ECA">
      <w:pPr>
        <w:adjustRightInd w:val="0"/>
      </w:pPr>
    </w:p>
    <w:tbl>
      <w:tblPr>
        <w:tblStyle w:val="EBAtable"/>
        <w:tblW w:w="5000" w:type="pct"/>
        <w:tblLook w:val="04A0" w:firstRow="1" w:lastRow="0" w:firstColumn="1" w:lastColumn="0" w:noHBand="0" w:noVBand="1"/>
      </w:tblPr>
      <w:tblGrid>
        <w:gridCol w:w="1378"/>
        <w:gridCol w:w="2977"/>
        <w:gridCol w:w="5108"/>
        <w:gridCol w:w="1213"/>
      </w:tblGrid>
      <w:tr w:rsidR="00ED4ECA" w:rsidRPr="00180256" w:rsidTr="00ED4ECA">
        <w:trPr>
          <w:cnfStyle w:val="100000000000" w:firstRow="1" w:lastRow="0" w:firstColumn="0" w:lastColumn="0" w:oddVBand="0" w:evenVBand="0" w:oddHBand="0" w:evenHBand="0" w:firstRowFirstColumn="0" w:firstRowLastColumn="0" w:lastRowFirstColumn="0" w:lastRowLastColumn="0"/>
        </w:trPr>
        <w:tc>
          <w:tcPr>
            <w:tcW w:w="616" w:type="pct"/>
          </w:tcPr>
          <w:p w:rsidR="00ED4ECA" w:rsidRPr="00180256" w:rsidRDefault="00ED4ECA" w:rsidP="00ED4ECA">
            <w:pPr>
              <w:adjustRightInd w:val="0"/>
              <w:spacing w:before="60" w:after="60"/>
            </w:pPr>
            <w:proofErr w:type="spellStart"/>
            <w:r w:rsidRPr="00180256">
              <w:t>ModuleCode</w:t>
            </w:r>
            <w:proofErr w:type="spellEnd"/>
          </w:p>
        </w:tc>
        <w:tc>
          <w:tcPr>
            <w:tcW w:w="1575" w:type="pct"/>
          </w:tcPr>
          <w:p w:rsidR="00ED4ECA" w:rsidRPr="00180256" w:rsidRDefault="00ED4ECA" w:rsidP="00ED4ECA">
            <w:pPr>
              <w:adjustRightInd w:val="0"/>
              <w:spacing w:before="60" w:after="60"/>
            </w:pPr>
            <w:proofErr w:type="spellStart"/>
            <w:r w:rsidRPr="00180256">
              <w:t>ModuleLabel</w:t>
            </w:r>
            <w:proofErr w:type="spellEnd"/>
          </w:p>
        </w:tc>
        <w:tc>
          <w:tcPr>
            <w:tcW w:w="2324" w:type="pct"/>
          </w:tcPr>
          <w:p w:rsidR="00ED4ECA" w:rsidRPr="00180256" w:rsidRDefault="00ED4ECA" w:rsidP="00ED4ECA">
            <w:pPr>
              <w:adjustRightInd w:val="0"/>
              <w:spacing w:before="60" w:after="60"/>
            </w:pPr>
            <w:proofErr w:type="spellStart"/>
            <w:r w:rsidRPr="00180256">
              <w:t>XbrlSchemaRef</w:t>
            </w:r>
            <w:proofErr w:type="spellEnd"/>
          </w:p>
        </w:tc>
        <w:tc>
          <w:tcPr>
            <w:tcW w:w="486" w:type="pct"/>
          </w:tcPr>
          <w:p w:rsidR="00ED4ECA" w:rsidRPr="00180256" w:rsidRDefault="00ED4ECA" w:rsidP="00ED4ECA">
            <w:pPr>
              <w:adjustRightInd w:val="0"/>
              <w:spacing w:before="60" w:after="60"/>
            </w:pPr>
            <w:r>
              <w:t>Change</w:t>
            </w:r>
          </w:p>
        </w:tc>
      </w:tr>
      <w:tr w:rsidR="00ED4ECA" w:rsidRPr="00180256" w:rsidTr="00ED4ECA">
        <w:tc>
          <w:tcPr>
            <w:tcW w:w="616" w:type="pct"/>
          </w:tcPr>
          <w:p w:rsidR="00ED4ECA" w:rsidRPr="00180256" w:rsidRDefault="00ED4ECA" w:rsidP="00ED4ECA">
            <w:pPr>
              <w:adjustRightInd w:val="0"/>
              <w:spacing w:before="60" w:after="60"/>
            </w:pPr>
            <w:proofErr w:type="spellStart"/>
            <w:r w:rsidRPr="00180256">
              <w:t>SBPIMV_Con</w:t>
            </w:r>
            <w:proofErr w:type="spellEnd"/>
          </w:p>
        </w:tc>
        <w:tc>
          <w:tcPr>
            <w:tcW w:w="1575" w:type="pct"/>
          </w:tcPr>
          <w:p w:rsidR="00ED4ECA" w:rsidRPr="00180256" w:rsidRDefault="00ED4ECA" w:rsidP="00ED4ECA">
            <w:pPr>
              <w:adjustRightInd w:val="0"/>
              <w:spacing w:before="60" w:after="60"/>
            </w:pPr>
            <w:r w:rsidRPr="00180256">
              <w:t>Initial Market Valuation for Supervisory Benchmarking Portfolios, Consolidated (Prudential scope)</w:t>
            </w:r>
          </w:p>
        </w:tc>
        <w:tc>
          <w:tcPr>
            <w:tcW w:w="2324" w:type="pct"/>
          </w:tcPr>
          <w:p w:rsidR="00ED4ECA" w:rsidRPr="00180256" w:rsidRDefault="00ED4ECA" w:rsidP="00ED4ECA">
            <w:pPr>
              <w:adjustRightInd w:val="0"/>
              <w:spacing w:before="60" w:after="60"/>
            </w:pPr>
            <w:r w:rsidRPr="00180256">
              <w:t>http://www.eba.europa.eu/eu/fr/xbrl/crr/fws/sbp/cp-2014-07/</w:t>
            </w:r>
            <w:r w:rsidRPr="004152E0">
              <w:rPr>
                <w:shd w:val="clear" w:color="auto" w:fill="FAE9D7" w:themeFill="accent2" w:themeFillTint="33"/>
              </w:rPr>
              <w:t>2015-08-31</w:t>
            </w:r>
            <w:r w:rsidRPr="00180256">
              <w:t>/mod/sbpimv_con.xsd</w:t>
            </w:r>
          </w:p>
        </w:tc>
        <w:tc>
          <w:tcPr>
            <w:tcW w:w="486" w:type="pct"/>
          </w:tcPr>
          <w:p w:rsidR="00ED4ECA" w:rsidRPr="00180256" w:rsidRDefault="00ED4ECA" w:rsidP="00ED4ECA">
            <w:pPr>
              <w:adjustRightInd w:val="0"/>
              <w:spacing w:before="60" w:after="60"/>
            </w:pPr>
            <w:proofErr w:type="spellStart"/>
            <w:r w:rsidRPr="00180256">
              <w:t>SchemaRef</w:t>
            </w:r>
            <w:proofErr w:type="spellEnd"/>
          </w:p>
        </w:tc>
      </w:tr>
      <w:tr w:rsidR="00ED4ECA" w:rsidRPr="00180256" w:rsidTr="00ED4ECA">
        <w:tc>
          <w:tcPr>
            <w:tcW w:w="616" w:type="pct"/>
          </w:tcPr>
          <w:p w:rsidR="00ED4ECA" w:rsidRPr="00180256" w:rsidRDefault="00ED4ECA" w:rsidP="00ED4ECA">
            <w:pPr>
              <w:adjustRightInd w:val="0"/>
              <w:spacing w:before="60" w:after="60"/>
            </w:pPr>
            <w:proofErr w:type="spellStart"/>
            <w:r w:rsidRPr="00180256">
              <w:t>SBPIMV_Ind</w:t>
            </w:r>
            <w:proofErr w:type="spellEnd"/>
          </w:p>
        </w:tc>
        <w:tc>
          <w:tcPr>
            <w:tcW w:w="1575" w:type="pct"/>
          </w:tcPr>
          <w:p w:rsidR="00ED4ECA" w:rsidRPr="00180256" w:rsidRDefault="00ED4ECA" w:rsidP="00ED4ECA">
            <w:pPr>
              <w:adjustRightInd w:val="0"/>
              <w:spacing w:before="60" w:after="60"/>
            </w:pPr>
            <w:r w:rsidRPr="00180256">
              <w:t>Initial Market Valuation for Supervisory Benchmarking Portfolios, Individual</w:t>
            </w:r>
          </w:p>
        </w:tc>
        <w:tc>
          <w:tcPr>
            <w:tcW w:w="2324" w:type="pct"/>
          </w:tcPr>
          <w:p w:rsidR="00ED4ECA" w:rsidRPr="00180256" w:rsidRDefault="00ED4ECA" w:rsidP="00ED4ECA">
            <w:pPr>
              <w:adjustRightInd w:val="0"/>
              <w:spacing w:before="60" w:after="60"/>
            </w:pPr>
            <w:r w:rsidRPr="00180256">
              <w:t>http://www.eba.europa.eu/eu/fr/xbrl/crr/fws/sbp/cp-2014-07/</w:t>
            </w:r>
            <w:r w:rsidRPr="004152E0">
              <w:rPr>
                <w:shd w:val="clear" w:color="auto" w:fill="FAE9D7" w:themeFill="accent2" w:themeFillTint="33"/>
              </w:rPr>
              <w:t>2015-08-31</w:t>
            </w:r>
            <w:r w:rsidRPr="00180256">
              <w:t>/mod/sbpimv_ind.xsd</w:t>
            </w:r>
          </w:p>
        </w:tc>
        <w:tc>
          <w:tcPr>
            <w:tcW w:w="486" w:type="pct"/>
          </w:tcPr>
          <w:p w:rsidR="00ED4ECA" w:rsidRPr="00180256" w:rsidRDefault="00ED4ECA" w:rsidP="00ED4ECA">
            <w:pPr>
              <w:adjustRightInd w:val="0"/>
              <w:spacing w:before="60" w:after="60"/>
            </w:pPr>
            <w:proofErr w:type="spellStart"/>
            <w:r w:rsidRPr="00180256">
              <w:t>SchemaRef</w:t>
            </w:r>
            <w:proofErr w:type="spellEnd"/>
          </w:p>
        </w:tc>
      </w:tr>
      <w:tr w:rsidR="00ED4ECA" w:rsidRPr="00180256" w:rsidTr="00ED4ECA">
        <w:tc>
          <w:tcPr>
            <w:tcW w:w="616" w:type="pct"/>
          </w:tcPr>
          <w:p w:rsidR="00ED4ECA" w:rsidRPr="00180256" w:rsidRDefault="00ED4ECA" w:rsidP="00ED4ECA">
            <w:pPr>
              <w:adjustRightInd w:val="0"/>
              <w:spacing w:before="60" w:after="60"/>
            </w:pPr>
            <w:proofErr w:type="spellStart"/>
            <w:r w:rsidRPr="00180256">
              <w:t>SBP_Con</w:t>
            </w:r>
            <w:proofErr w:type="spellEnd"/>
          </w:p>
        </w:tc>
        <w:tc>
          <w:tcPr>
            <w:tcW w:w="1575" w:type="pct"/>
          </w:tcPr>
          <w:p w:rsidR="00ED4ECA" w:rsidRPr="00180256" w:rsidRDefault="00ED4ECA" w:rsidP="00ED4ECA">
            <w:pPr>
              <w:adjustRightInd w:val="0"/>
              <w:spacing w:before="60" w:after="60"/>
            </w:pPr>
            <w:r w:rsidRPr="00180256">
              <w:t xml:space="preserve">Supervisory Benchmarking Portfolios, Consolidated </w:t>
            </w:r>
            <w:r w:rsidRPr="00180256">
              <w:lastRenderedPageBreak/>
              <w:t>(Prudential scope)</w:t>
            </w:r>
          </w:p>
        </w:tc>
        <w:tc>
          <w:tcPr>
            <w:tcW w:w="2324" w:type="pct"/>
          </w:tcPr>
          <w:p w:rsidR="00ED4ECA" w:rsidRPr="00180256" w:rsidRDefault="00ED4ECA" w:rsidP="00ED4ECA">
            <w:pPr>
              <w:adjustRightInd w:val="0"/>
              <w:spacing w:before="60" w:after="60"/>
            </w:pPr>
            <w:r w:rsidRPr="00180256">
              <w:lastRenderedPageBreak/>
              <w:t>http://www.eba.europa.eu/eu/fr/xbrl/crr/fws/sbp/cp-2014-07/</w:t>
            </w:r>
            <w:r w:rsidRPr="004152E0">
              <w:rPr>
                <w:shd w:val="clear" w:color="auto" w:fill="FAE9D7" w:themeFill="accent2" w:themeFillTint="33"/>
              </w:rPr>
              <w:t>2015-08-31</w:t>
            </w:r>
            <w:r w:rsidRPr="00180256">
              <w:t>/mod/sbp_con.xsd</w:t>
            </w:r>
          </w:p>
        </w:tc>
        <w:tc>
          <w:tcPr>
            <w:tcW w:w="486" w:type="pct"/>
          </w:tcPr>
          <w:p w:rsidR="00ED4ECA" w:rsidRPr="00180256" w:rsidRDefault="00ED4ECA" w:rsidP="00ED4ECA">
            <w:pPr>
              <w:adjustRightInd w:val="0"/>
              <w:spacing w:before="60" w:after="60"/>
            </w:pPr>
            <w:proofErr w:type="spellStart"/>
            <w:r w:rsidRPr="00180256">
              <w:t>SchemaRef</w:t>
            </w:r>
            <w:proofErr w:type="spellEnd"/>
          </w:p>
        </w:tc>
      </w:tr>
      <w:tr w:rsidR="00ED4ECA" w:rsidRPr="00180256" w:rsidTr="00ED4ECA">
        <w:tc>
          <w:tcPr>
            <w:tcW w:w="616" w:type="pct"/>
          </w:tcPr>
          <w:p w:rsidR="00ED4ECA" w:rsidRPr="00180256" w:rsidRDefault="00ED4ECA" w:rsidP="00ED4ECA">
            <w:pPr>
              <w:adjustRightInd w:val="0"/>
              <w:spacing w:before="60" w:after="60"/>
            </w:pPr>
            <w:proofErr w:type="spellStart"/>
            <w:r w:rsidRPr="00180256">
              <w:lastRenderedPageBreak/>
              <w:t>SBP_Ind</w:t>
            </w:r>
            <w:proofErr w:type="spellEnd"/>
          </w:p>
        </w:tc>
        <w:tc>
          <w:tcPr>
            <w:tcW w:w="1575" w:type="pct"/>
          </w:tcPr>
          <w:p w:rsidR="00ED4ECA" w:rsidRPr="00180256" w:rsidRDefault="00ED4ECA" w:rsidP="00ED4ECA">
            <w:pPr>
              <w:adjustRightInd w:val="0"/>
              <w:spacing w:before="60" w:after="60"/>
            </w:pPr>
            <w:r w:rsidRPr="00180256">
              <w:t>Supervisory Benchmarking Portfolios, Individual</w:t>
            </w:r>
          </w:p>
        </w:tc>
        <w:tc>
          <w:tcPr>
            <w:tcW w:w="2324" w:type="pct"/>
          </w:tcPr>
          <w:p w:rsidR="00ED4ECA" w:rsidRPr="00180256" w:rsidRDefault="00ED4ECA" w:rsidP="00ED4ECA">
            <w:pPr>
              <w:adjustRightInd w:val="0"/>
              <w:spacing w:before="60" w:after="60"/>
            </w:pPr>
            <w:r w:rsidRPr="00180256">
              <w:t>http://www.eba.europa.eu/eu/fr/xbrl/crr/fws/sbp/cp-2014-07/</w:t>
            </w:r>
            <w:r w:rsidRPr="004152E0">
              <w:rPr>
                <w:shd w:val="clear" w:color="auto" w:fill="FAE9D7" w:themeFill="accent2" w:themeFillTint="33"/>
              </w:rPr>
              <w:t>2015-08-31</w:t>
            </w:r>
            <w:r w:rsidRPr="00180256">
              <w:t>/mod/sbp_ind.xsd</w:t>
            </w:r>
          </w:p>
        </w:tc>
        <w:tc>
          <w:tcPr>
            <w:tcW w:w="486" w:type="pct"/>
          </w:tcPr>
          <w:p w:rsidR="00ED4ECA" w:rsidRPr="00180256" w:rsidRDefault="00ED4ECA" w:rsidP="00ED4ECA">
            <w:pPr>
              <w:adjustRightInd w:val="0"/>
              <w:spacing w:before="60" w:after="60"/>
            </w:pPr>
            <w:proofErr w:type="spellStart"/>
            <w:r w:rsidRPr="00180256">
              <w:t>SchemaRef</w:t>
            </w:r>
            <w:proofErr w:type="spellEnd"/>
          </w:p>
        </w:tc>
      </w:tr>
    </w:tbl>
    <w:p w:rsidR="00ED4ECA" w:rsidRDefault="00ED4ECA" w:rsidP="00ED4ECA">
      <w:pPr>
        <w:adjustRightInd w:val="0"/>
      </w:pPr>
    </w:p>
    <w:p w:rsidR="003E42E8" w:rsidRPr="00A277FC" w:rsidRDefault="003E42E8" w:rsidP="003E42E8">
      <w:pPr>
        <w:adjustRightInd w:val="0"/>
        <w:jc w:val="center"/>
        <w:rPr>
          <w:strike/>
        </w:rPr>
      </w:pPr>
    </w:p>
    <w:tbl>
      <w:tblPr>
        <w:tblW w:w="11205" w:type="dxa"/>
        <w:tblLayout w:type="fixed"/>
        <w:tblLook w:val="04A0" w:firstRow="1" w:lastRow="0" w:firstColumn="1" w:lastColumn="0" w:noHBand="0" w:noVBand="1"/>
      </w:tblPr>
      <w:tblGrid>
        <w:gridCol w:w="11205"/>
      </w:tblGrid>
      <w:tr w:rsidR="003E42E8" w:rsidRPr="00A277FC" w:rsidTr="003E42E8">
        <w:tc>
          <w:tcPr>
            <w:tcW w:w="11205" w:type="dxa"/>
          </w:tcPr>
          <w:p w:rsidR="003E42E8" w:rsidRPr="003E42E8" w:rsidRDefault="003E42E8" w:rsidP="002E456B">
            <w:pPr>
              <w:pStyle w:val="Numberedtilelevel1"/>
            </w:pPr>
            <w:bookmarkStart w:id="11" w:name="_Toc427326379"/>
            <w:r w:rsidRPr="003E42E8">
              <w:t>Templates</w:t>
            </w:r>
            <w:bookmarkEnd w:id="11"/>
          </w:p>
        </w:tc>
      </w:tr>
    </w:tbl>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2"/>
            </w:pPr>
            <w:bookmarkStart w:id="12" w:name="_Toc427326380"/>
            <w:r w:rsidRPr="00180256">
              <w:t>AE</w:t>
            </w:r>
            <w:bookmarkEnd w:id="12"/>
          </w:p>
        </w:tc>
      </w:tr>
    </w:tbl>
    <w:p w:rsidR="00ED4ECA" w:rsidRPr="00180256" w:rsidRDefault="00ED4ECA" w:rsidP="00ED4ECA">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adjustRightInd w:val="0"/>
            </w:pPr>
            <w:r w:rsidRPr="00180256">
              <w:t>No Changes</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2"/>
            </w:pPr>
            <w:bookmarkStart w:id="13" w:name="_Toc427326381"/>
            <w:r w:rsidRPr="00180256">
              <w:t>COREP</w:t>
            </w:r>
            <w:bookmarkEnd w:id="13"/>
          </w:p>
        </w:tc>
      </w:tr>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14" w:name="_Toc427326382"/>
            <w:r w:rsidRPr="00180256">
              <w:t>New Tables</w:t>
            </w:r>
            <w:bookmarkEnd w:id="14"/>
          </w:p>
        </w:tc>
      </w:tr>
    </w:tbl>
    <w:p w:rsidR="00ED4ECA" w:rsidRPr="00180256" w:rsidRDefault="00ED4ECA" w:rsidP="00ED4ECA">
      <w:pPr>
        <w:adjustRightInd w:val="0"/>
      </w:pPr>
    </w:p>
    <w:tbl>
      <w:tblPr>
        <w:tblStyle w:val="EBAtable"/>
        <w:tblW w:w="5000" w:type="pct"/>
        <w:tblLook w:val="04A0" w:firstRow="1" w:lastRow="0" w:firstColumn="1" w:lastColumn="0" w:noHBand="0" w:noVBand="1"/>
      </w:tblPr>
      <w:tblGrid>
        <w:gridCol w:w="1522"/>
        <w:gridCol w:w="1842"/>
        <w:gridCol w:w="2905"/>
        <w:gridCol w:w="1974"/>
        <w:gridCol w:w="811"/>
        <w:gridCol w:w="811"/>
        <w:gridCol w:w="811"/>
      </w:tblGrid>
      <w:tr w:rsidR="00ED4ECA" w:rsidRPr="00180256" w:rsidTr="003228F7">
        <w:trPr>
          <w:cnfStyle w:val="100000000000" w:firstRow="1" w:lastRow="0" w:firstColumn="0" w:lastColumn="0" w:oddVBand="0" w:evenVBand="0" w:oddHBand="0" w:evenHBand="0" w:firstRowFirstColumn="0" w:firstRowLastColumn="0" w:lastRowFirstColumn="0" w:lastRowLastColumn="0"/>
        </w:trPr>
        <w:tc>
          <w:tcPr>
            <w:tcW w:w="692" w:type="pct"/>
          </w:tcPr>
          <w:p w:rsidR="00ED4ECA" w:rsidRPr="00180256" w:rsidRDefault="00ED4ECA" w:rsidP="00ED4ECA">
            <w:pPr>
              <w:adjustRightInd w:val="0"/>
              <w:spacing w:before="60" w:after="60"/>
            </w:pPr>
            <w:proofErr w:type="spellStart"/>
            <w:r w:rsidRPr="00180256">
              <w:t>TemplateCode</w:t>
            </w:r>
            <w:proofErr w:type="spellEnd"/>
          </w:p>
        </w:tc>
        <w:tc>
          <w:tcPr>
            <w:tcW w:w="860" w:type="pct"/>
          </w:tcPr>
          <w:p w:rsidR="00ED4ECA" w:rsidRPr="00180256" w:rsidRDefault="00ED4ECA" w:rsidP="00ED4ECA">
            <w:pPr>
              <w:adjustRightInd w:val="0"/>
              <w:spacing w:before="60" w:after="60"/>
            </w:pPr>
            <w:proofErr w:type="spellStart"/>
            <w:r w:rsidRPr="00180256">
              <w:t>TableVersionCode</w:t>
            </w:r>
            <w:proofErr w:type="spellEnd"/>
          </w:p>
        </w:tc>
        <w:tc>
          <w:tcPr>
            <w:tcW w:w="1474" w:type="pct"/>
          </w:tcPr>
          <w:p w:rsidR="00ED4ECA" w:rsidRPr="00180256" w:rsidRDefault="00ED4ECA" w:rsidP="00ED4ECA">
            <w:pPr>
              <w:adjustRightInd w:val="0"/>
              <w:spacing w:before="60" w:after="60"/>
            </w:pPr>
            <w:proofErr w:type="spellStart"/>
            <w:r w:rsidRPr="00180256">
              <w:t>TableVersionLabel</w:t>
            </w:r>
            <w:proofErr w:type="spellEnd"/>
          </w:p>
        </w:tc>
        <w:tc>
          <w:tcPr>
            <w:tcW w:w="1038" w:type="pct"/>
          </w:tcPr>
          <w:p w:rsidR="00ED4ECA" w:rsidRPr="00180256" w:rsidRDefault="00ED4ECA" w:rsidP="00ED4ECA">
            <w:pPr>
              <w:adjustRightInd w:val="0"/>
              <w:spacing w:before="60" w:after="60"/>
            </w:pPr>
            <w:proofErr w:type="spellStart"/>
            <w:r w:rsidRPr="00180256">
              <w:t>TableGroupLabel</w:t>
            </w:r>
            <w:proofErr w:type="spellEnd"/>
          </w:p>
        </w:tc>
        <w:tc>
          <w:tcPr>
            <w:tcW w:w="310" w:type="pct"/>
          </w:tcPr>
          <w:p w:rsidR="00ED4ECA" w:rsidRPr="00180256" w:rsidRDefault="00ED4ECA" w:rsidP="00ED4ECA">
            <w:pPr>
              <w:adjustRightInd w:val="0"/>
              <w:spacing w:before="60" w:after="60"/>
            </w:pPr>
            <w:r w:rsidRPr="00180256">
              <w:t>X</w:t>
            </w:r>
          </w:p>
        </w:tc>
        <w:tc>
          <w:tcPr>
            <w:tcW w:w="310" w:type="pct"/>
          </w:tcPr>
          <w:p w:rsidR="00ED4ECA" w:rsidRPr="00180256" w:rsidRDefault="00ED4ECA" w:rsidP="00ED4ECA">
            <w:pPr>
              <w:adjustRightInd w:val="0"/>
              <w:spacing w:before="60" w:after="60"/>
            </w:pPr>
            <w:r w:rsidRPr="00180256">
              <w:t>Y</w:t>
            </w:r>
          </w:p>
        </w:tc>
        <w:tc>
          <w:tcPr>
            <w:tcW w:w="316" w:type="pct"/>
          </w:tcPr>
          <w:p w:rsidR="00ED4ECA" w:rsidRPr="00180256" w:rsidRDefault="00ED4ECA" w:rsidP="00ED4ECA">
            <w:pPr>
              <w:adjustRightInd w:val="0"/>
              <w:spacing w:before="60" w:after="60"/>
            </w:pPr>
            <w:r w:rsidRPr="00180256">
              <w:t>Z</w:t>
            </w:r>
          </w:p>
        </w:tc>
      </w:tr>
      <w:tr w:rsidR="00ED4ECA" w:rsidRPr="00180256" w:rsidTr="003228F7">
        <w:tc>
          <w:tcPr>
            <w:tcW w:w="692" w:type="pct"/>
          </w:tcPr>
          <w:p w:rsidR="00ED4ECA" w:rsidRPr="00180256" w:rsidRDefault="00ED4ECA" w:rsidP="00ED4ECA">
            <w:pPr>
              <w:adjustRightInd w:val="0"/>
              <w:spacing w:before="60" w:after="60"/>
            </w:pPr>
            <w:r w:rsidRPr="00180256">
              <w:t>C 47.00</w:t>
            </w:r>
          </w:p>
        </w:tc>
        <w:tc>
          <w:tcPr>
            <w:tcW w:w="860" w:type="pct"/>
          </w:tcPr>
          <w:p w:rsidR="00ED4ECA" w:rsidRPr="00180256" w:rsidRDefault="00ED4ECA" w:rsidP="00ED4ECA">
            <w:pPr>
              <w:adjustRightInd w:val="0"/>
              <w:spacing w:before="60" w:after="60"/>
            </w:pPr>
            <w:r w:rsidRPr="00180256">
              <w:t>C 47.00</w:t>
            </w:r>
          </w:p>
        </w:tc>
        <w:tc>
          <w:tcPr>
            <w:tcW w:w="1474" w:type="pct"/>
          </w:tcPr>
          <w:p w:rsidR="00ED4ECA" w:rsidRPr="00180256" w:rsidRDefault="00ED4ECA" w:rsidP="00ED4ECA">
            <w:pPr>
              <w:adjustRightInd w:val="0"/>
              <w:spacing w:before="60" w:after="60"/>
            </w:pPr>
            <w:r w:rsidRPr="00180256">
              <w:t>Leverage ratio calculation</w:t>
            </w:r>
          </w:p>
        </w:tc>
        <w:tc>
          <w:tcPr>
            <w:tcW w:w="1038" w:type="pct"/>
          </w:tcPr>
          <w:p w:rsidR="00ED4ECA" w:rsidRPr="00180256" w:rsidRDefault="00ED4ECA" w:rsidP="00ED4ECA">
            <w:pPr>
              <w:adjustRightInd w:val="0"/>
              <w:spacing w:before="60" w:after="60"/>
            </w:pPr>
            <w:r w:rsidRPr="00180256">
              <w:t>Leverage Ratio (Consolidated Only)</w:t>
            </w:r>
          </w:p>
        </w:tc>
        <w:tc>
          <w:tcPr>
            <w:tcW w:w="310" w:type="pct"/>
          </w:tcPr>
          <w:p w:rsidR="00ED4ECA" w:rsidRPr="00180256" w:rsidRDefault="00ED4ECA" w:rsidP="00ED4ECA">
            <w:pPr>
              <w:adjustRightInd w:val="0"/>
              <w:spacing w:before="60" w:after="60"/>
            </w:pPr>
            <w:r w:rsidRPr="00180256">
              <w:t>Closed</w:t>
            </w:r>
          </w:p>
        </w:tc>
        <w:tc>
          <w:tcPr>
            <w:tcW w:w="310" w:type="pct"/>
          </w:tcPr>
          <w:p w:rsidR="00ED4ECA" w:rsidRPr="00180256" w:rsidRDefault="00ED4ECA" w:rsidP="00ED4ECA">
            <w:pPr>
              <w:adjustRightInd w:val="0"/>
              <w:spacing w:before="60" w:after="60"/>
            </w:pPr>
            <w:r w:rsidRPr="00180256">
              <w:t>Closed</w:t>
            </w:r>
          </w:p>
        </w:tc>
        <w:tc>
          <w:tcPr>
            <w:tcW w:w="316" w:type="pct"/>
          </w:tcPr>
          <w:p w:rsidR="00ED4ECA" w:rsidRPr="00180256" w:rsidRDefault="00ED4ECA" w:rsidP="00ED4ECA">
            <w:pPr>
              <w:adjustRightInd w:val="0"/>
              <w:spacing w:before="60" w:after="60"/>
            </w:pPr>
            <w:r w:rsidRPr="00180256">
              <w:t>Closed</w:t>
            </w:r>
          </w:p>
        </w:tc>
      </w:tr>
      <w:tr w:rsidR="00ED4ECA" w:rsidRPr="00180256" w:rsidTr="003228F7">
        <w:tc>
          <w:tcPr>
            <w:tcW w:w="692" w:type="pct"/>
          </w:tcPr>
          <w:p w:rsidR="00ED4ECA" w:rsidRPr="00180256" w:rsidRDefault="00ED4ECA" w:rsidP="00ED4ECA">
            <w:pPr>
              <w:adjustRightInd w:val="0"/>
              <w:spacing w:before="60" w:after="60"/>
            </w:pPr>
            <w:r w:rsidRPr="00180256">
              <w:t>C 72.00</w:t>
            </w:r>
          </w:p>
        </w:tc>
        <w:tc>
          <w:tcPr>
            <w:tcW w:w="860" w:type="pct"/>
          </w:tcPr>
          <w:p w:rsidR="00ED4ECA" w:rsidRPr="00180256" w:rsidRDefault="00ED4ECA" w:rsidP="00ED4ECA">
            <w:pPr>
              <w:adjustRightInd w:val="0"/>
              <w:spacing w:before="60" w:after="60"/>
            </w:pPr>
            <w:r w:rsidRPr="00180256">
              <w:t>C 72.00.a</w:t>
            </w:r>
          </w:p>
        </w:tc>
        <w:tc>
          <w:tcPr>
            <w:tcW w:w="1474" w:type="pct"/>
          </w:tcPr>
          <w:p w:rsidR="00ED4ECA" w:rsidRPr="00180256" w:rsidRDefault="00ED4ECA" w:rsidP="00ED4ECA">
            <w:pPr>
              <w:adjustRightInd w:val="0"/>
              <w:spacing w:before="60" w:after="60"/>
            </w:pPr>
            <w:r w:rsidRPr="00180256">
              <w:t xml:space="preserve">Liquidity </w:t>
            </w:r>
            <w:proofErr w:type="gramStart"/>
            <w:r w:rsidRPr="00180256">
              <w:t>Coverage .</w:t>
            </w:r>
            <w:proofErr w:type="gramEnd"/>
            <w:r w:rsidRPr="00180256">
              <w:t xml:space="preserve"> Liquid assets. Total (DA)</w:t>
            </w:r>
          </w:p>
        </w:tc>
        <w:tc>
          <w:tcPr>
            <w:tcW w:w="1038" w:type="pct"/>
          </w:tcPr>
          <w:p w:rsidR="00ED4ECA" w:rsidRPr="00180256" w:rsidRDefault="00ED4ECA" w:rsidP="00ED4ECA">
            <w:pPr>
              <w:adjustRightInd w:val="0"/>
              <w:spacing w:before="60" w:after="60"/>
            </w:pPr>
            <w:r w:rsidRPr="00180256">
              <w:t>LCR. Delegated Act</w:t>
            </w:r>
          </w:p>
        </w:tc>
        <w:tc>
          <w:tcPr>
            <w:tcW w:w="310" w:type="pct"/>
          </w:tcPr>
          <w:p w:rsidR="00ED4ECA" w:rsidRPr="00180256" w:rsidRDefault="00ED4ECA" w:rsidP="00ED4ECA">
            <w:pPr>
              <w:adjustRightInd w:val="0"/>
              <w:spacing w:before="60" w:after="60"/>
            </w:pPr>
            <w:r w:rsidRPr="00180256">
              <w:t>Closed</w:t>
            </w:r>
          </w:p>
        </w:tc>
        <w:tc>
          <w:tcPr>
            <w:tcW w:w="310" w:type="pct"/>
          </w:tcPr>
          <w:p w:rsidR="00ED4ECA" w:rsidRPr="00180256" w:rsidRDefault="00ED4ECA" w:rsidP="00ED4ECA">
            <w:pPr>
              <w:adjustRightInd w:val="0"/>
              <w:spacing w:before="60" w:after="60"/>
            </w:pPr>
            <w:r w:rsidRPr="00180256">
              <w:t>Closed</w:t>
            </w:r>
          </w:p>
        </w:tc>
        <w:tc>
          <w:tcPr>
            <w:tcW w:w="316" w:type="pct"/>
          </w:tcPr>
          <w:p w:rsidR="00ED4ECA" w:rsidRPr="00180256" w:rsidRDefault="00ED4ECA" w:rsidP="00ED4ECA">
            <w:pPr>
              <w:adjustRightInd w:val="0"/>
              <w:spacing w:before="60" w:after="60"/>
            </w:pPr>
            <w:r w:rsidRPr="00180256">
              <w:t>Open</w:t>
            </w:r>
          </w:p>
        </w:tc>
      </w:tr>
      <w:tr w:rsidR="00ED4ECA" w:rsidRPr="00180256" w:rsidTr="003228F7">
        <w:tc>
          <w:tcPr>
            <w:tcW w:w="692" w:type="pct"/>
          </w:tcPr>
          <w:p w:rsidR="00ED4ECA" w:rsidRPr="00180256" w:rsidRDefault="00ED4ECA" w:rsidP="00ED4ECA">
            <w:pPr>
              <w:adjustRightInd w:val="0"/>
              <w:spacing w:before="60" w:after="60"/>
            </w:pPr>
            <w:r w:rsidRPr="00180256">
              <w:t>C 72.00</w:t>
            </w:r>
          </w:p>
        </w:tc>
        <w:tc>
          <w:tcPr>
            <w:tcW w:w="860" w:type="pct"/>
          </w:tcPr>
          <w:p w:rsidR="00ED4ECA" w:rsidRPr="00180256" w:rsidRDefault="00ED4ECA" w:rsidP="00ED4ECA">
            <w:pPr>
              <w:adjustRightInd w:val="0"/>
              <w:spacing w:before="60" w:after="60"/>
            </w:pPr>
            <w:r w:rsidRPr="00180256">
              <w:t>C 72.00.w</w:t>
            </w:r>
          </w:p>
        </w:tc>
        <w:tc>
          <w:tcPr>
            <w:tcW w:w="1474" w:type="pct"/>
          </w:tcPr>
          <w:p w:rsidR="00ED4ECA" w:rsidRPr="00180256" w:rsidRDefault="00ED4ECA" w:rsidP="00ED4ECA">
            <w:pPr>
              <w:adjustRightInd w:val="0"/>
              <w:spacing w:before="60" w:after="60"/>
            </w:pPr>
            <w:r w:rsidRPr="00180256">
              <w:t>Liquidity Coverage. Liquid assets. Significant currencies (DA)</w:t>
            </w:r>
          </w:p>
        </w:tc>
        <w:tc>
          <w:tcPr>
            <w:tcW w:w="1038" w:type="pct"/>
          </w:tcPr>
          <w:p w:rsidR="00ED4ECA" w:rsidRPr="00180256" w:rsidRDefault="00ED4ECA" w:rsidP="00ED4ECA">
            <w:pPr>
              <w:adjustRightInd w:val="0"/>
              <w:spacing w:before="60" w:after="60"/>
            </w:pPr>
            <w:r w:rsidRPr="00180256">
              <w:t>LCR. Delegated Act</w:t>
            </w:r>
          </w:p>
        </w:tc>
        <w:tc>
          <w:tcPr>
            <w:tcW w:w="310" w:type="pct"/>
          </w:tcPr>
          <w:p w:rsidR="00ED4ECA" w:rsidRPr="00180256" w:rsidRDefault="00ED4ECA" w:rsidP="00ED4ECA">
            <w:pPr>
              <w:adjustRightInd w:val="0"/>
              <w:spacing w:before="60" w:after="60"/>
            </w:pPr>
            <w:r w:rsidRPr="00180256">
              <w:t>Closed</w:t>
            </w:r>
          </w:p>
        </w:tc>
        <w:tc>
          <w:tcPr>
            <w:tcW w:w="310" w:type="pct"/>
          </w:tcPr>
          <w:p w:rsidR="00ED4ECA" w:rsidRPr="00180256" w:rsidRDefault="00ED4ECA" w:rsidP="00ED4ECA">
            <w:pPr>
              <w:adjustRightInd w:val="0"/>
              <w:spacing w:before="60" w:after="60"/>
            </w:pPr>
            <w:r w:rsidRPr="00180256">
              <w:t>Closed</w:t>
            </w:r>
          </w:p>
        </w:tc>
        <w:tc>
          <w:tcPr>
            <w:tcW w:w="316" w:type="pct"/>
          </w:tcPr>
          <w:p w:rsidR="00ED4ECA" w:rsidRPr="00180256" w:rsidRDefault="00ED4ECA" w:rsidP="00ED4ECA">
            <w:pPr>
              <w:adjustRightInd w:val="0"/>
              <w:spacing w:before="60" w:after="60"/>
            </w:pPr>
            <w:r w:rsidRPr="00180256">
              <w:t>Open</w:t>
            </w:r>
          </w:p>
        </w:tc>
      </w:tr>
      <w:tr w:rsidR="00ED4ECA" w:rsidRPr="00180256" w:rsidTr="003228F7">
        <w:tc>
          <w:tcPr>
            <w:tcW w:w="692" w:type="pct"/>
          </w:tcPr>
          <w:p w:rsidR="00ED4ECA" w:rsidRPr="00180256" w:rsidRDefault="00ED4ECA" w:rsidP="00ED4ECA">
            <w:pPr>
              <w:adjustRightInd w:val="0"/>
              <w:spacing w:before="60" w:after="60"/>
            </w:pPr>
            <w:r w:rsidRPr="00180256">
              <w:t>C 73.00</w:t>
            </w:r>
          </w:p>
        </w:tc>
        <w:tc>
          <w:tcPr>
            <w:tcW w:w="860" w:type="pct"/>
          </w:tcPr>
          <w:p w:rsidR="00ED4ECA" w:rsidRPr="00180256" w:rsidRDefault="00ED4ECA" w:rsidP="00ED4ECA">
            <w:pPr>
              <w:adjustRightInd w:val="0"/>
              <w:spacing w:before="60" w:after="60"/>
            </w:pPr>
            <w:r w:rsidRPr="00180256">
              <w:t>C 73.00.a</w:t>
            </w:r>
          </w:p>
        </w:tc>
        <w:tc>
          <w:tcPr>
            <w:tcW w:w="1474" w:type="pct"/>
          </w:tcPr>
          <w:p w:rsidR="00ED4ECA" w:rsidRPr="00180256" w:rsidRDefault="00ED4ECA" w:rsidP="00ED4ECA">
            <w:pPr>
              <w:adjustRightInd w:val="0"/>
              <w:spacing w:before="60" w:after="60"/>
            </w:pPr>
            <w:r w:rsidRPr="00180256">
              <w:t>Liquidity Coverage. Outflows. Total (DA)</w:t>
            </w:r>
          </w:p>
        </w:tc>
        <w:tc>
          <w:tcPr>
            <w:tcW w:w="1038" w:type="pct"/>
          </w:tcPr>
          <w:p w:rsidR="00ED4ECA" w:rsidRPr="00180256" w:rsidRDefault="00ED4ECA" w:rsidP="00ED4ECA">
            <w:pPr>
              <w:adjustRightInd w:val="0"/>
              <w:spacing w:before="60" w:after="60"/>
            </w:pPr>
            <w:r w:rsidRPr="00180256">
              <w:t>LCR. Delegated Act</w:t>
            </w:r>
          </w:p>
        </w:tc>
        <w:tc>
          <w:tcPr>
            <w:tcW w:w="310" w:type="pct"/>
          </w:tcPr>
          <w:p w:rsidR="00ED4ECA" w:rsidRPr="00180256" w:rsidRDefault="00ED4ECA" w:rsidP="00ED4ECA">
            <w:pPr>
              <w:adjustRightInd w:val="0"/>
              <w:spacing w:before="60" w:after="60"/>
            </w:pPr>
            <w:r w:rsidRPr="00180256">
              <w:t>Closed</w:t>
            </w:r>
          </w:p>
        </w:tc>
        <w:tc>
          <w:tcPr>
            <w:tcW w:w="310" w:type="pct"/>
          </w:tcPr>
          <w:p w:rsidR="00ED4ECA" w:rsidRPr="00180256" w:rsidRDefault="00ED4ECA" w:rsidP="00ED4ECA">
            <w:pPr>
              <w:adjustRightInd w:val="0"/>
              <w:spacing w:before="60" w:after="60"/>
            </w:pPr>
            <w:r w:rsidRPr="00180256">
              <w:t>Closed</w:t>
            </w:r>
          </w:p>
        </w:tc>
        <w:tc>
          <w:tcPr>
            <w:tcW w:w="316" w:type="pct"/>
          </w:tcPr>
          <w:p w:rsidR="00ED4ECA" w:rsidRPr="00180256" w:rsidRDefault="00ED4ECA" w:rsidP="00ED4ECA">
            <w:pPr>
              <w:adjustRightInd w:val="0"/>
              <w:spacing w:before="60" w:after="60"/>
            </w:pPr>
            <w:r w:rsidRPr="00180256">
              <w:t>Open</w:t>
            </w:r>
          </w:p>
        </w:tc>
      </w:tr>
      <w:tr w:rsidR="00ED4ECA" w:rsidRPr="00180256" w:rsidTr="003228F7">
        <w:tc>
          <w:tcPr>
            <w:tcW w:w="692" w:type="pct"/>
          </w:tcPr>
          <w:p w:rsidR="00ED4ECA" w:rsidRPr="00180256" w:rsidRDefault="00ED4ECA" w:rsidP="00ED4ECA">
            <w:pPr>
              <w:adjustRightInd w:val="0"/>
              <w:spacing w:before="60" w:after="60"/>
            </w:pPr>
            <w:r w:rsidRPr="00180256">
              <w:t>C 73.00</w:t>
            </w:r>
          </w:p>
        </w:tc>
        <w:tc>
          <w:tcPr>
            <w:tcW w:w="860" w:type="pct"/>
          </w:tcPr>
          <w:p w:rsidR="00ED4ECA" w:rsidRPr="00180256" w:rsidRDefault="00ED4ECA" w:rsidP="00ED4ECA">
            <w:pPr>
              <w:adjustRightInd w:val="0"/>
              <w:spacing w:before="60" w:after="60"/>
            </w:pPr>
            <w:r w:rsidRPr="00180256">
              <w:t>C 73.00.w</w:t>
            </w:r>
          </w:p>
        </w:tc>
        <w:tc>
          <w:tcPr>
            <w:tcW w:w="1474" w:type="pct"/>
          </w:tcPr>
          <w:p w:rsidR="00ED4ECA" w:rsidRPr="00180256" w:rsidRDefault="00ED4ECA" w:rsidP="00ED4ECA">
            <w:pPr>
              <w:adjustRightInd w:val="0"/>
              <w:spacing w:before="60" w:after="60"/>
            </w:pPr>
            <w:r w:rsidRPr="00180256">
              <w:t>Liquidity Coverage. Outflows. Significant currencies (DA)</w:t>
            </w:r>
          </w:p>
        </w:tc>
        <w:tc>
          <w:tcPr>
            <w:tcW w:w="1038" w:type="pct"/>
          </w:tcPr>
          <w:p w:rsidR="00ED4ECA" w:rsidRPr="00180256" w:rsidRDefault="00ED4ECA" w:rsidP="00ED4ECA">
            <w:pPr>
              <w:adjustRightInd w:val="0"/>
              <w:spacing w:before="60" w:after="60"/>
            </w:pPr>
            <w:r w:rsidRPr="00180256">
              <w:t>LCR. Delegated Act</w:t>
            </w:r>
          </w:p>
        </w:tc>
        <w:tc>
          <w:tcPr>
            <w:tcW w:w="310" w:type="pct"/>
          </w:tcPr>
          <w:p w:rsidR="00ED4ECA" w:rsidRPr="00180256" w:rsidRDefault="00ED4ECA" w:rsidP="00ED4ECA">
            <w:pPr>
              <w:adjustRightInd w:val="0"/>
              <w:spacing w:before="60" w:after="60"/>
            </w:pPr>
            <w:r w:rsidRPr="00180256">
              <w:t>Closed</w:t>
            </w:r>
          </w:p>
        </w:tc>
        <w:tc>
          <w:tcPr>
            <w:tcW w:w="310" w:type="pct"/>
          </w:tcPr>
          <w:p w:rsidR="00ED4ECA" w:rsidRPr="00180256" w:rsidRDefault="00ED4ECA" w:rsidP="00ED4ECA">
            <w:pPr>
              <w:adjustRightInd w:val="0"/>
              <w:spacing w:before="60" w:after="60"/>
            </w:pPr>
            <w:r w:rsidRPr="00180256">
              <w:t>Closed</w:t>
            </w:r>
          </w:p>
        </w:tc>
        <w:tc>
          <w:tcPr>
            <w:tcW w:w="316" w:type="pct"/>
          </w:tcPr>
          <w:p w:rsidR="00ED4ECA" w:rsidRPr="00180256" w:rsidRDefault="00ED4ECA" w:rsidP="00ED4ECA">
            <w:pPr>
              <w:adjustRightInd w:val="0"/>
              <w:spacing w:before="60" w:after="60"/>
            </w:pPr>
            <w:r w:rsidRPr="00180256">
              <w:t>Open</w:t>
            </w:r>
          </w:p>
        </w:tc>
      </w:tr>
      <w:tr w:rsidR="00ED4ECA" w:rsidRPr="00180256" w:rsidTr="003228F7">
        <w:tc>
          <w:tcPr>
            <w:tcW w:w="692" w:type="pct"/>
          </w:tcPr>
          <w:p w:rsidR="00ED4ECA" w:rsidRPr="00180256" w:rsidRDefault="00ED4ECA" w:rsidP="00ED4ECA">
            <w:pPr>
              <w:adjustRightInd w:val="0"/>
              <w:spacing w:before="60" w:after="60"/>
            </w:pPr>
            <w:r w:rsidRPr="00180256">
              <w:t>C 74.00</w:t>
            </w:r>
          </w:p>
        </w:tc>
        <w:tc>
          <w:tcPr>
            <w:tcW w:w="860" w:type="pct"/>
          </w:tcPr>
          <w:p w:rsidR="00ED4ECA" w:rsidRPr="00180256" w:rsidRDefault="00ED4ECA" w:rsidP="00ED4ECA">
            <w:pPr>
              <w:adjustRightInd w:val="0"/>
              <w:spacing w:before="60" w:after="60"/>
            </w:pPr>
            <w:r w:rsidRPr="00180256">
              <w:t>C 74.00.a</w:t>
            </w:r>
          </w:p>
        </w:tc>
        <w:tc>
          <w:tcPr>
            <w:tcW w:w="1474" w:type="pct"/>
          </w:tcPr>
          <w:p w:rsidR="00ED4ECA" w:rsidRPr="00180256" w:rsidRDefault="00ED4ECA" w:rsidP="00ED4ECA">
            <w:pPr>
              <w:adjustRightInd w:val="0"/>
              <w:spacing w:before="60" w:after="60"/>
            </w:pPr>
            <w:r w:rsidRPr="00180256">
              <w:t>Liquidity Coverage. Inflows. Total (DA)</w:t>
            </w:r>
          </w:p>
        </w:tc>
        <w:tc>
          <w:tcPr>
            <w:tcW w:w="1038" w:type="pct"/>
          </w:tcPr>
          <w:p w:rsidR="00ED4ECA" w:rsidRPr="00180256" w:rsidRDefault="00ED4ECA" w:rsidP="00ED4ECA">
            <w:pPr>
              <w:adjustRightInd w:val="0"/>
              <w:spacing w:before="60" w:after="60"/>
            </w:pPr>
            <w:r w:rsidRPr="00180256">
              <w:t>LCR. Delegated Act</w:t>
            </w:r>
          </w:p>
        </w:tc>
        <w:tc>
          <w:tcPr>
            <w:tcW w:w="310" w:type="pct"/>
          </w:tcPr>
          <w:p w:rsidR="00ED4ECA" w:rsidRPr="00180256" w:rsidRDefault="00ED4ECA" w:rsidP="00ED4ECA">
            <w:pPr>
              <w:adjustRightInd w:val="0"/>
              <w:spacing w:before="60" w:after="60"/>
            </w:pPr>
            <w:r w:rsidRPr="00180256">
              <w:t>Closed</w:t>
            </w:r>
          </w:p>
        </w:tc>
        <w:tc>
          <w:tcPr>
            <w:tcW w:w="310" w:type="pct"/>
          </w:tcPr>
          <w:p w:rsidR="00ED4ECA" w:rsidRPr="00180256" w:rsidRDefault="00ED4ECA" w:rsidP="00ED4ECA">
            <w:pPr>
              <w:adjustRightInd w:val="0"/>
              <w:spacing w:before="60" w:after="60"/>
            </w:pPr>
            <w:r w:rsidRPr="00180256">
              <w:t>Closed</w:t>
            </w:r>
          </w:p>
        </w:tc>
        <w:tc>
          <w:tcPr>
            <w:tcW w:w="316" w:type="pct"/>
          </w:tcPr>
          <w:p w:rsidR="00ED4ECA" w:rsidRPr="00180256" w:rsidRDefault="00ED4ECA" w:rsidP="00ED4ECA">
            <w:pPr>
              <w:adjustRightInd w:val="0"/>
              <w:spacing w:before="60" w:after="60"/>
            </w:pPr>
            <w:r w:rsidRPr="00180256">
              <w:t>Open</w:t>
            </w:r>
          </w:p>
        </w:tc>
      </w:tr>
      <w:tr w:rsidR="00ED4ECA" w:rsidRPr="00180256" w:rsidTr="003228F7">
        <w:tc>
          <w:tcPr>
            <w:tcW w:w="692" w:type="pct"/>
          </w:tcPr>
          <w:p w:rsidR="00ED4ECA" w:rsidRPr="00180256" w:rsidRDefault="00ED4ECA" w:rsidP="00ED4ECA">
            <w:pPr>
              <w:adjustRightInd w:val="0"/>
              <w:spacing w:before="60" w:after="60"/>
            </w:pPr>
            <w:r w:rsidRPr="00180256">
              <w:t>C 74.00</w:t>
            </w:r>
          </w:p>
        </w:tc>
        <w:tc>
          <w:tcPr>
            <w:tcW w:w="860" w:type="pct"/>
          </w:tcPr>
          <w:p w:rsidR="00ED4ECA" w:rsidRPr="00180256" w:rsidRDefault="00ED4ECA" w:rsidP="00ED4ECA">
            <w:pPr>
              <w:adjustRightInd w:val="0"/>
              <w:spacing w:before="60" w:after="60"/>
            </w:pPr>
            <w:r w:rsidRPr="00180256">
              <w:t>C 74.00.w</w:t>
            </w:r>
          </w:p>
        </w:tc>
        <w:tc>
          <w:tcPr>
            <w:tcW w:w="1474" w:type="pct"/>
          </w:tcPr>
          <w:p w:rsidR="00ED4ECA" w:rsidRPr="00180256" w:rsidRDefault="00ED4ECA" w:rsidP="00ED4ECA">
            <w:pPr>
              <w:adjustRightInd w:val="0"/>
              <w:spacing w:before="60" w:after="60"/>
            </w:pPr>
            <w:r w:rsidRPr="00180256">
              <w:t>Liquidity Coverage. Inflows. Significant currencies (DA)</w:t>
            </w:r>
          </w:p>
        </w:tc>
        <w:tc>
          <w:tcPr>
            <w:tcW w:w="1038" w:type="pct"/>
          </w:tcPr>
          <w:p w:rsidR="00ED4ECA" w:rsidRPr="00180256" w:rsidRDefault="00ED4ECA" w:rsidP="00ED4ECA">
            <w:pPr>
              <w:adjustRightInd w:val="0"/>
              <w:spacing w:before="60" w:after="60"/>
            </w:pPr>
            <w:r w:rsidRPr="00180256">
              <w:t>LCR. Delegated Act</w:t>
            </w:r>
          </w:p>
        </w:tc>
        <w:tc>
          <w:tcPr>
            <w:tcW w:w="310" w:type="pct"/>
          </w:tcPr>
          <w:p w:rsidR="00ED4ECA" w:rsidRPr="00180256" w:rsidRDefault="00ED4ECA" w:rsidP="00ED4ECA">
            <w:pPr>
              <w:adjustRightInd w:val="0"/>
              <w:spacing w:before="60" w:after="60"/>
            </w:pPr>
            <w:r w:rsidRPr="00180256">
              <w:t>Closed</w:t>
            </w:r>
          </w:p>
        </w:tc>
        <w:tc>
          <w:tcPr>
            <w:tcW w:w="310" w:type="pct"/>
          </w:tcPr>
          <w:p w:rsidR="00ED4ECA" w:rsidRPr="00180256" w:rsidRDefault="00ED4ECA" w:rsidP="00ED4ECA">
            <w:pPr>
              <w:adjustRightInd w:val="0"/>
              <w:spacing w:before="60" w:after="60"/>
            </w:pPr>
            <w:r w:rsidRPr="00180256">
              <w:t>Closed</w:t>
            </w:r>
          </w:p>
        </w:tc>
        <w:tc>
          <w:tcPr>
            <w:tcW w:w="316" w:type="pct"/>
          </w:tcPr>
          <w:p w:rsidR="00ED4ECA" w:rsidRPr="00180256" w:rsidRDefault="00ED4ECA" w:rsidP="00ED4ECA">
            <w:pPr>
              <w:adjustRightInd w:val="0"/>
              <w:spacing w:before="60" w:after="60"/>
            </w:pPr>
            <w:r w:rsidRPr="00180256">
              <w:t>Open</w:t>
            </w:r>
          </w:p>
        </w:tc>
      </w:tr>
      <w:tr w:rsidR="00ED4ECA" w:rsidRPr="00180256" w:rsidTr="003228F7">
        <w:tc>
          <w:tcPr>
            <w:tcW w:w="692" w:type="pct"/>
          </w:tcPr>
          <w:p w:rsidR="00ED4ECA" w:rsidRPr="00180256" w:rsidRDefault="00ED4ECA" w:rsidP="00ED4ECA">
            <w:pPr>
              <w:adjustRightInd w:val="0"/>
              <w:spacing w:before="60" w:after="60"/>
            </w:pPr>
            <w:r w:rsidRPr="00180256">
              <w:t>C 75.00</w:t>
            </w:r>
          </w:p>
        </w:tc>
        <w:tc>
          <w:tcPr>
            <w:tcW w:w="860" w:type="pct"/>
          </w:tcPr>
          <w:p w:rsidR="00ED4ECA" w:rsidRPr="00180256" w:rsidRDefault="00ED4ECA" w:rsidP="00ED4ECA">
            <w:pPr>
              <w:adjustRightInd w:val="0"/>
              <w:spacing w:before="60" w:after="60"/>
            </w:pPr>
            <w:r w:rsidRPr="00180256">
              <w:t>C 75.00.a</w:t>
            </w:r>
          </w:p>
        </w:tc>
        <w:tc>
          <w:tcPr>
            <w:tcW w:w="1474" w:type="pct"/>
          </w:tcPr>
          <w:p w:rsidR="00ED4ECA" w:rsidRPr="00180256" w:rsidRDefault="00ED4ECA" w:rsidP="00ED4ECA">
            <w:pPr>
              <w:adjustRightInd w:val="0"/>
              <w:spacing w:before="60" w:after="60"/>
            </w:pPr>
            <w:r w:rsidRPr="00180256">
              <w:t>Liquidity Coverage. Collateral swaps. Total (DA)</w:t>
            </w:r>
          </w:p>
        </w:tc>
        <w:tc>
          <w:tcPr>
            <w:tcW w:w="1038" w:type="pct"/>
          </w:tcPr>
          <w:p w:rsidR="00ED4ECA" w:rsidRPr="00180256" w:rsidRDefault="00ED4ECA" w:rsidP="00ED4ECA">
            <w:pPr>
              <w:adjustRightInd w:val="0"/>
              <w:spacing w:before="60" w:after="60"/>
            </w:pPr>
            <w:r w:rsidRPr="00180256">
              <w:t>LCR. Delegated Act</w:t>
            </w:r>
          </w:p>
        </w:tc>
        <w:tc>
          <w:tcPr>
            <w:tcW w:w="310" w:type="pct"/>
          </w:tcPr>
          <w:p w:rsidR="00ED4ECA" w:rsidRPr="00180256" w:rsidRDefault="00ED4ECA" w:rsidP="00ED4ECA">
            <w:pPr>
              <w:adjustRightInd w:val="0"/>
              <w:spacing w:before="60" w:after="60"/>
            </w:pPr>
            <w:r w:rsidRPr="00180256">
              <w:t>Closed</w:t>
            </w:r>
          </w:p>
        </w:tc>
        <w:tc>
          <w:tcPr>
            <w:tcW w:w="310" w:type="pct"/>
          </w:tcPr>
          <w:p w:rsidR="00ED4ECA" w:rsidRPr="00180256" w:rsidRDefault="00ED4ECA" w:rsidP="00ED4ECA">
            <w:pPr>
              <w:adjustRightInd w:val="0"/>
              <w:spacing w:before="60" w:after="60"/>
            </w:pPr>
            <w:r w:rsidRPr="00180256">
              <w:t>Closed</w:t>
            </w:r>
          </w:p>
        </w:tc>
        <w:tc>
          <w:tcPr>
            <w:tcW w:w="316" w:type="pct"/>
          </w:tcPr>
          <w:p w:rsidR="00ED4ECA" w:rsidRPr="00180256" w:rsidRDefault="00ED4ECA" w:rsidP="00ED4ECA">
            <w:pPr>
              <w:adjustRightInd w:val="0"/>
              <w:spacing w:before="60" w:after="60"/>
            </w:pPr>
            <w:r w:rsidRPr="00180256">
              <w:t>Open</w:t>
            </w:r>
          </w:p>
        </w:tc>
      </w:tr>
      <w:tr w:rsidR="00ED4ECA" w:rsidRPr="00180256" w:rsidTr="003228F7">
        <w:tc>
          <w:tcPr>
            <w:tcW w:w="692" w:type="pct"/>
          </w:tcPr>
          <w:p w:rsidR="00ED4ECA" w:rsidRPr="00180256" w:rsidRDefault="00ED4ECA" w:rsidP="00ED4ECA">
            <w:pPr>
              <w:adjustRightInd w:val="0"/>
              <w:spacing w:before="60" w:after="60"/>
            </w:pPr>
            <w:r w:rsidRPr="00180256">
              <w:lastRenderedPageBreak/>
              <w:t>C 75.00</w:t>
            </w:r>
          </w:p>
        </w:tc>
        <w:tc>
          <w:tcPr>
            <w:tcW w:w="860" w:type="pct"/>
          </w:tcPr>
          <w:p w:rsidR="00ED4ECA" w:rsidRPr="00180256" w:rsidRDefault="00ED4ECA" w:rsidP="00ED4ECA">
            <w:pPr>
              <w:adjustRightInd w:val="0"/>
              <w:spacing w:before="60" w:after="60"/>
            </w:pPr>
            <w:r w:rsidRPr="00180256">
              <w:t>C 75.00.w</w:t>
            </w:r>
          </w:p>
        </w:tc>
        <w:tc>
          <w:tcPr>
            <w:tcW w:w="1474" w:type="pct"/>
          </w:tcPr>
          <w:p w:rsidR="00ED4ECA" w:rsidRPr="00180256" w:rsidRDefault="00ED4ECA" w:rsidP="00ED4ECA">
            <w:pPr>
              <w:adjustRightInd w:val="0"/>
              <w:spacing w:before="60" w:after="60"/>
            </w:pPr>
            <w:r w:rsidRPr="00180256">
              <w:t>Liquidity Coverage. Collateral swaps. Significant currencies (DA)</w:t>
            </w:r>
          </w:p>
        </w:tc>
        <w:tc>
          <w:tcPr>
            <w:tcW w:w="1038" w:type="pct"/>
          </w:tcPr>
          <w:p w:rsidR="00ED4ECA" w:rsidRPr="00180256" w:rsidRDefault="00ED4ECA" w:rsidP="00ED4ECA">
            <w:pPr>
              <w:adjustRightInd w:val="0"/>
              <w:spacing w:before="60" w:after="60"/>
            </w:pPr>
            <w:r w:rsidRPr="00180256">
              <w:t>LCR. Delegated Act</w:t>
            </w:r>
          </w:p>
        </w:tc>
        <w:tc>
          <w:tcPr>
            <w:tcW w:w="310" w:type="pct"/>
          </w:tcPr>
          <w:p w:rsidR="00ED4ECA" w:rsidRPr="00180256" w:rsidRDefault="00ED4ECA" w:rsidP="00ED4ECA">
            <w:pPr>
              <w:adjustRightInd w:val="0"/>
              <w:spacing w:before="60" w:after="60"/>
            </w:pPr>
            <w:r w:rsidRPr="00180256">
              <w:t>Closed</w:t>
            </w:r>
          </w:p>
        </w:tc>
        <w:tc>
          <w:tcPr>
            <w:tcW w:w="310" w:type="pct"/>
          </w:tcPr>
          <w:p w:rsidR="00ED4ECA" w:rsidRPr="00180256" w:rsidRDefault="00ED4ECA" w:rsidP="00ED4ECA">
            <w:pPr>
              <w:adjustRightInd w:val="0"/>
              <w:spacing w:before="60" w:after="60"/>
            </w:pPr>
            <w:r w:rsidRPr="00180256">
              <w:t>Closed</w:t>
            </w:r>
          </w:p>
        </w:tc>
        <w:tc>
          <w:tcPr>
            <w:tcW w:w="316" w:type="pct"/>
          </w:tcPr>
          <w:p w:rsidR="00ED4ECA" w:rsidRPr="00180256" w:rsidRDefault="00ED4ECA" w:rsidP="00ED4ECA">
            <w:pPr>
              <w:adjustRightInd w:val="0"/>
              <w:spacing w:before="60" w:after="60"/>
            </w:pPr>
            <w:r w:rsidRPr="00180256">
              <w:t>Open</w:t>
            </w:r>
          </w:p>
        </w:tc>
      </w:tr>
      <w:tr w:rsidR="00ED4ECA" w:rsidRPr="00180256" w:rsidTr="003228F7">
        <w:tc>
          <w:tcPr>
            <w:tcW w:w="692" w:type="pct"/>
          </w:tcPr>
          <w:p w:rsidR="00ED4ECA" w:rsidRPr="00180256" w:rsidRDefault="00ED4ECA" w:rsidP="00ED4ECA">
            <w:pPr>
              <w:adjustRightInd w:val="0"/>
              <w:spacing w:before="60" w:after="60"/>
            </w:pPr>
            <w:r w:rsidRPr="00180256">
              <w:t>C 76.00</w:t>
            </w:r>
          </w:p>
        </w:tc>
        <w:tc>
          <w:tcPr>
            <w:tcW w:w="860" w:type="pct"/>
          </w:tcPr>
          <w:p w:rsidR="00ED4ECA" w:rsidRPr="00180256" w:rsidRDefault="00ED4ECA" w:rsidP="00ED4ECA">
            <w:pPr>
              <w:adjustRightInd w:val="0"/>
              <w:spacing w:before="60" w:after="60"/>
            </w:pPr>
            <w:r w:rsidRPr="00180256">
              <w:t>C 76.00.a</w:t>
            </w:r>
          </w:p>
        </w:tc>
        <w:tc>
          <w:tcPr>
            <w:tcW w:w="1474" w:type="pct"/>
          </w:tcPr>
          <w:p w:rsidR="00ED4ECA" w:rsidRPr="00180256" w:rsidRDefault="00ED4ECA" w:rsidP="00ED4ECA">
            <w:pPr>
              <w:adjustRightInd w:val="0"/>
              <w:spacing w:before="60" w:after="60"/>
            </w:pPr>
            <w:r w:rsidRPr="00180256">
              <w:t>Liquidity Coverage. Calculations. Total (DA)</w:t>
            </w:r>
          </w:p>
        </w:tc>
        <w:tc>
          <w:tcPr>
            <w:tcW w:w="1038" w:type="pct"/>
          </w:tcPr>
          <w:p w:rsidR="00ED4ECA" w:rsidRPr="00180256" w:rsidRDefault="00ED4ECA" w:rsidP="00ED4ECA">
            <w:pPr>
              <w:adjustRightInd w:val="0"/>
              <w:spacing w:before="60" w:after="60"/>
            </w:pPr>
            <w:r w:rsidRPr="00180256">
              <w:t>LCR. Delegated Act</w:t>
            </w:r>
          </w:p>
        </w:tc>
        <w:tc>
          <w:tcPr>
            <w:tcW w:w="310" w:type="pct"/>
          </w:tcPr>
          <w:p w:rsidR="00ED4ECA" w:rsidRPr="00180256" w:rsidRDefault="00ED4ECA" w:rsidP="00ED4ECA">
            <w:pPr>
              <w:adjustRightInd w:val="0"/>
              <w:spacing w:before="60" w:after="60"/>
            </w:pPr>
            <w:r w:rsidRPr="00180256">
              <w:t>Closed</w:t>
            </w:r>
          </w:p>
        </w:tc>
        <w:tc>
          <w:tcPr>
            <w:tcW w:w="310" w:type="pct"/>
          </w:tcPr>
          <w:p w:rsidR="00ED4ECA" w:rsidRPr="00180256" w:rsidRDefault="00ED4ECA" w:rsidP="00ED4ECA">
            <w:pPr>
              <w:adjustRightInd w:val="0"/>
              <w:spacing w:before="60" w:after="60"/>
            </w:pPr>
            <w:r w:rsidRPr="00180256">
              <w:t>Closed</w:t>
            </w:r>
          </w:p>
        </w:tc>
        <w:tc>
          <w:tcPr>
            <w:tcW w:w="316" w:type="pct"/>
          </w:tcPr>
          <w:p w:rsidR="00ED4ECA" w:rsidRPr="00180256" w:rsidRDefault="00ED4ECA" w:rsidP="00ED4ECA">
            <w:pPr>
              <w:adjustRightInd w:val="0"/>
              <w:spacing w:before="60" w:after="60"/>
            </w:pPr>
            <w:r w:rsidRPr="00180256">
              <w:t>Open</w:t>
            </w:r>
          </w:p>
        </w:tc>
      </w:tr>
      <w:tr w:rsidR="00ED4ECA" w:rsidRPr="00180256" w:rsidTr="003228F7">
        <w:tc>
          <w:tcPr>
            <w:tcW w:w="692" w:type="pct"/>
          </w:tcPr>
          <w:p w:rsidR="00ED4ECA" w:rsidRPr="00180256" w:rsidRDefault="00ED4ECA" w:rsidP="00ED4ECA">
            <w:pPr>
              <w:adjustRightInd w:val="0"/>
              <w:spacing w:before="60" w:after="60"/>
            </w:pPr>
            <w:r w:rsidRPr="00180256">
              <w:t>C 76.00</w:t>
            </w:r>
          </w:p>
        </w:tc>
        <w:tc>
          <w:tcPr>
            <w:tcW w:w="860" w:type="pct"/>
          </w:tcPr>
          <w:p w:rsidR="00ED4ECA" w:rsidRPr="00180256" w:rsidRDefault="00ED4ECA" w:rsidP="00ED4ECA">
            <w:pPr>
              <w:adjustRightInd w:val="0"/>
              <w:spacing w:before="60" w:after="60"/>
            </w:pPr>
            <w:r w:rsidRPr="00180256">
              <w:t>C 76.00.w</w:t>
            </w:r>
          </w:p>
        </w:tc>
        <w:tc>
          <w:tcPr>
            <w:tcW w:w="1474" w:type="pct"/>
          </w:tcPr>
          <w:p w:rsidR="00ED4ECA" w:rsidRPr="00180256" w:rsidRDefault="00ED4ECA" w:rsidP="00ED4ECA">
            <w:pPr>
              <w:adjustRightInd w:val="0"/>
              <w:spacing w:before="60" w:after="60"/>
            </w:pPr>
            <w:r w:rsidRPr="00180256">
              <w:t>Liquidity Coverage. Calculations. Significant currencies (DA)</w:t>
            </w:r>
          </w:p>
        </w:tc>
        <w:tc>
          <w:tcPr>
            <w:tcW w:w="1038" w:type="pct"/>
          </w:tcPr>
          <w:p w:rsidR="00ED4ECA" w:rsidRPr="00180256" w:rsidRDefault="00ED4ECA" w:rsidP="00ED4ECA">
            <w:pPr>
              <w:adjustRightInd w:val="0"/>
              <w:spacing w:before="60" w:after="60"/>
            </w:pPr>
            <w:r w:rsidRPr="00180256">
              <w:t>LCR. Delegated Act</w:t>
            </w:r>
          </w:p>
        </w:tc>
        <w:tc>
          <w:tcPr>
            <w:tcW w:w="310" w:type="pct"/>
          </w:tcPr>
          <w:p w:rsidR="00ED4ECA" w:rsidRPr="00180256" w:rsidRDefault="00ED4ECA" w:rsidP="00ED4ECA">
            <w:pPr>
              <w:adjustRightInd w:val="0"/>
              <w:spacing w:before="60" w:after="60"/>
            </w:pPr>
            <w:r w:rsidRPr="00180256">
              <w:t>Closed</w:t>
            </w:r>
          </w:p>
        </w:tc>
        <w:tc>
          <w:tcPr>
            <w:tcW w:w="310" w:type="pct"/>
          </w:tcPr>
          <w:p w:rsidR="00ED4ECA" w:rsidRPr="00180256" w:rsidRDefault="00ED4ECA" w:rsidP="00ED4ECA">
            <w:pPr>
              <w:adjustRightInd w:val="0"/>
              <w:spacing w:before="60" w:after="60"/>
            </w:pPr>
            <w:r w:rsidRPr="00180256">
              <w:t>Closed</w:t>
            </w:r>
          </w:p>
        </w:tc>
        <w:tc>
          <w:tcPr>
            <w:tcW w:w="316" w:type="pct"/>
          </w:tcPr>
          <w:p w:rsidR="00ED4ECA" w:rsidRPr="00180256" w:rsidRDefault="00ED4ECA" w:rsidP="00ED4ECA">
            <w:pPr>
              <w:adjustRightInd w:val="0"/>
              <w:spacing w:before="60" w:after="60"/>
            </w:pPr>
            <w:r w:rsidRPr="00180256">
              <w:t>Open</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15" w:name="_Toc427326383"/>
            <w:r w:rsidRPr="00180256">
              <w:t>Removed Tables</w:t>
            </w:r>
            <w:bookmarkEnd w:id="15"/>
          </w:p>
        </w:tc>
      </w:tr>
    </w:tbl>
    <w:p w:rsidR="00ED4ECA" w:rsidRDefault="00ED4ECA" w:rsidP="00ED4ECA">
      <w:pPr>
        <w:adjustRightInd w:val="0"/>
      </w:pPr>
    </w:p>
    <w:p w:rsidR="003E42E8" w:rsidRPr="00180256" w:rsidRDefault="003E42E8" w:rsidP="003E42E8">
      <w:pPr>
        <w:adjustRightInd w:val="0"/>
      </w:pPr>
      <w:r>
        <w:t>C 46 no longer included in LR, C 45 replaced by C 47.</w:t>
      </w:r>
      <w:r w:rsidRPr="00180256">
        <w:t xml:space="preserve"> </w:t>
      </w:r>
    </w:p>
    <w:p w:rsidR="003E42E8" w:rsidRDefault="003E42E8" w:rsidP="00ED4ECA">
      <w:pPr>
        <w:adjustRightInd w:val="0"/>
      </w:pPr>
    </w:p>
    <w:tbl>
      <w:tblPr>
        <w:tblStyle w:val="EBAtable"/>
        <w:tblW w:w="5000" w:type="pct"/>
        <w:tblLook w:val="04A0" w:firstRow="1" w:lastRow="0" w:firstColumn="1" w:lastColumn="0" w:noHBand="0" w:noVBand="1"/>
      </w:tblPr>
      <w:tblGrid>
        <w:gridCol w:w="1546"/>
        <w:gridCol w:w="1879"/>
        <w:gridCol w:w="5069"/>
        <w:gridCol w:w="2182"/>
      </w:tblGrid>
      <w:tr w:rsidR="00ED4ECA" w:rsidRPr="00180256" w:rsidTr="003E42E8">
        <w:trPr>
          <w:cnfStyle w:val="100000000000" w:firstRow="1" w:lastRow="0" w:firstColumn="0" w:lastColumn="0" w:oddVBand="0" w:evenVBand="0" w:oddHBand="0" w:evenHBand="0" w:firstRowFirstColumn="0" w:firstRowLastColumn="0" w:lastRowFirstColumn="0" w:lastRowLastColumn="0"/>
        </w:trPr>
        <w:tc>
          <w:tcPr>
            <w:tcW w:w="724" w:type="pct"/>
          </w:tcPr>
          <w:p w:rsidR="00ED4ECA" w:rsidRPr="00180256" w:rsidRDefault="00ED4ECA" w:rsidP="00ED4ECA">
            <w:pPr>
              <w:adjustRightInd w:val="0"/>
              <w:spacing w:before="60" w:after="60"/>
            </w:pPr>
            <w:proofErr w:type="spellStart"/>
            <w:r w:rsidRPr="00180256">
              <w:t>TemplateCode</w:t>
            </w:r>
            <w:proofErr w:type="spellEnd"/>
          </w:p>
        </w:tc>
        <w:tc>
          <w:tcPr>
            <w:tcW w:w="880" w:type="pct"/>
          </w:tcPr>
          <w:p w:rsidR="00ED4ECA" w:rsidRPr="00180256" w:rsidRDefault="00ED4ECA" w:rsidP="00ED4ECA">
            <w:pPr>
              <w:adjustRightInd w:val="0"/>
              <w:spacing w:before="60" w:after="60"/>
            </w:pPr>
            <w:proofErr w:type="spellStart"/>
            <w:r w:rsidRPr="00180256">
              <w:t>TableVersionCode</w:t>
            </w:r>
            <w:proofErr w:type="spellEnd"/>
          </w:p>
        </w:tc>
        <w:tc>
          <w:tcPr>
            <w:tcW w:w="2374" w:type="pct"/>
          </w:tcPr>
          <w:p w:rsidR="00ED4ECA" w:rsidRPr="00180256" w:rsidRDefault="00ED4ECA" w:rsidP="00ED4ECA">
            <w:pPr>
              <w:adjustRightInd w:val="0"/>
              <w:spacing w:before="60" w:after="60"/>
            </w:pPr>
            <w:proofErr w:type="spellStart"/>
            <w:r w:rsidRPr="00180256">
              <w:t>TableVersionLabel</w:t>
            </w:r>
            <w:proofErr w:type="spellEnd"/>
          </w:p>
        </w:tc>
        <w:tc>
          <w:tcPr>
            <w:tcW w:w="1023" w:type="pct"/>
          </w:tcPr>
          <w:p w:rsidR="00ED4ECA" w:rsidRPr="00180256" w:rsidRDefault="00ED4ECA" w:rsidP="00ED4ECA">
            <w:pPr>
              <w:adjustRightInd w:val="0"/>
              <w:spacing w:before="60" w:after="60"/>
            </w:pPr>
            <w:proofErr w:type="spellStart"/>
            <w:r w:rsidRPr="00180256">
              <w:t>TableGroupLabel</w:t>
            </w:r>
            <w:proofErr w:type="spellEnd"/>
          </w:p>
        </w:tc>
      </w:tr>
      <w:tr w:rsidR="00ED4ECA" w:rsidRPr="00180256" w:rsidTr="003E42E8">
        <w:tc>
          <w:tcPr>
            <w:tcW w:w="724" w:type="pct"/>
          </w:tcPr>
          <w:p w:rsidR="00ED4ECA" w:rsidRPr="00180256" w:rsidRDefault="00ED4ECA" w:rsidP="00ED4ECA">
            <w:pPr>
              <w:adjustRightInd w:val="0"/>
              <w:spacing w:before="60" w:after="60"/>
            </w:pPr>
            <w:r w:rsidRPr="00180256">
              <w:t>C 45.00</w:t>
            </w:r>
          </w:p>
        </w:tc>
        <w:tc>
          <w:tcPr>
            <w:tcW w:w="880" w:type="pct"/>
          </w:tcPr>
          <w:p w:rsidR="00ED4ECA" w:rsidRPr="00180256" w:rsidRDefault="00ED4ECA" w:rsidP="00ED4ECA">
            <w:pPr>
              <w:adjustRightInd w:val="0"/>
              <w:spacing w:before="60" w:after="60"/>
            </w:pPr>
            <w:r w:rsidRPr="00180256">
              <w:t>C 45.00.a</w:t>
            </w:r>
          </w:p>
        </w:tc>
        <w:tc>
          <w:tcPr>
            <w:tcW w:w="2374" w:type="pct"/>
          </w:tcPr>
          <w:p w:rsidR="00ED4ECA" w:rsidRPr="00180256" w:rsidRDefault="00ED4ECA" w:rsidP="00ED4ECA">
            <w:pPr>
              <w:adjustRightInd w:val="0"/>
              <w:spacing w:before="60" w:after="60"/>
            </w:pPr>
            <w:r w:rsidRPr="00180256">
              <w:t>Leverage ratio calculation</w:t>
            </w:r>
          </w:p>
        </w:tc>
        <w:tc>
          <w:tcPr>
            <w:tcW w:w="1023" w:type="pct"/>
          </w:tcPr>
          <w:p w:rsidR="00ED4ECA" w:rsidRPr="00180256" w:rsidRDefault="00ED4ECA" w:rsidP="00ED4ECA">
            <w:pPr>
              <w:adjustRightInd w:val="0"/>
              <w:spacing w:before="60" w:after="60"/>
            </w:pPr>
            <w:r w:rsidRPr="00180256">
              <w:t>Leverage Ratio</w:t>
            </w:r>
          </w:p>
        </w:tc>
      </w:tr>
      <w:tr w:rsidR="00ED4ECA" w:rsidRPr="00180256" w:rsidTr="003E42E8">
        <w:tc>
          <w:tcPr>
            <w:tcW w:w="724" w:type="pct"/>
          </w:tcPr>
          <w:p w:rsidR="00ED4ECA" w:rsidRPr="00180256" w:rsidRDefault="00ED4ECA" w:rsidP="00ED4ECA">
            <w:pPr>
              <w:adjustRightInd w:val="0"/>
              <w:spacing w:before="60" w:after="60"/>
            </w:pPr>
            <w:r w:rsidRPr="00180256">
              <w:t>C 45.00</w:t>
            </w:r>
          </w:p>
        </w:tc>
        <w:tc>
          <w:tcPr>
            <w:tcW w:w="880" w:type="pct"/>
          </w:tcPr>
          <w:p w:rsidR="00ED4ECA" w:rsidRPr="00180256" w:rsidRDefault="00ED4ECA" w:rsidP="00ED4ECA">
            <w:pPr>
              <w:adjustRightInd w:val="0"/>
              <w:spacing w:before="60" w:after="60"/>
            </w:pPr>
            <w:r w:rsidRPr="00180256">
              <w:t>C 45.00.b</w:t>
            </w:r>
          </w:p>
        </w:tc>
        <w:tc>
          <w:tcPr>
            <w:tcW w:w="2374" w:type="pct"/>
          </w:tcPr>
          <w:p w:rsidR="00ED4ECA" w:rsidRPr="00180256" w:rsidRDefault="00ED4ECA" w:rsidP="00ED4ECA">
            <w:pPr>
              <w:adjustRightInd w:val="0"/>
              <w:spacing w:before="60" w:after="60"/>
            </w:pPr>
            <w:r w:rsidRPr="00180256">
              <w:t>Leverage ratio calculation - average</w:t>
            </w:r>
          </w:p>
        </w:tc>
        <w:tc>
          <w:tcPr>
            <w:tcW w:w="1023" w:type="pct"/>
          </w:tcPr>
          <w:p w:rsidR="00ED4ECA" w:rsidRPr="00180256" w:rsidRDefault="00ED4ECA" w:rsidP="00ED4ECA">
            <w:pPr>
              <w:adjustRightInd w:val="0"/>
              <w:spacing w:before="60" w:after="60"/>
            </w:pPr>
            <w:r w:rsidRPr="00180256">
              <w:t>Leverage Ratio</w:t>
            </w:r>
          </w:p>
        </w:tc>
      </w:tr>
      <w:tr w:rsidR="00ED4ECA" w:rsidRPr="00180256" w:rsidTr="003E42E8">
        <w:tc>
          <w:tcPr>
            <w:tcW w:w="724" w:type="pct"/>
          </w:tcPr>
          <w:p w:rsidR="00ED4ECA" w:rsidRPr="00180256" w:rsidRDefault="00ED4ECA" w:rsidP="00ED4ECA">
            <w:pPr>
              <w:adjustRightInd w:val="0"/>
              <w:spacing w:before="60" w:after="60"/>
            </w:pPr>
            <w:r w:rsidRPr="00180256">
              <w:t>C 46.00</w:t>
            </w:r>
          </w:p>
        </w:tc>
        <w:tc>
          <w:tcPr>
            <w:tcW w:w="880" w:type="pct"/>
          </w:tcPr>
          <w:p w:rsidR="00ED4ECA" w:rsidRPr="00180256" w:rsidRDefault="00ED4ECA" w:rsidP="00ED4ECA">
            <w:pPr>
              <w:adjustRightInd w:val="0"/>
              <w:spacing w:before="60" w:after="60"/>
            </w:pPr>
            <w:r w:rsidRPr="00180256">
              <w:t>C 46.00.a</w:t>
            </w:r>
          </w:p>
        </w:tc>
        <w:tc>
          <w:tcPr>
            <w:tcW w:w="2374" w:type="pct"/>
          </w:tcPr>
          <w:p w:rsidR="00ED4ECA" w:rsidRPr="00180256" w:rsidRDefault="00ED4ECA" w:rsidP="00ED4ECA">
            <w:pPr>
              <w:adjustRightInd w:val="0"/>
              <w:spacing w:before="60" w:after="60"/>
            </w:pPr>
            <w:r w:rsidRPr="00180256">
              <w:t>Entities that are consolidated for accounting purposes but are not within the prudential scope of consolidation (I)</w:t>
            </w:r>
          </w:p>
        </w:tc>
        <w:tc>
          <w:tcPr>
            <w:tcW w:w="1023" w:type="pct"/>
          </w:tcPr>
          <w:p w:rsidR="00ED4ECA" w:rsidRPr="00180256" w:rsidRDefault="00ED4ECA" w:rsidP="00ED4ECA">
            <w:pPr>
              <w:adjustRightInd w:val="0"/>
              <w:spacing w:before="60" w:after="60"/>
            </w:pPr>
            <w:r w:rsidRPr="00180256">
              <w:t>Leverage Ratio (Consolidated Only)</w:t>
            </w:r>
          </w:p>
        </w:tc>
      </w:tr>
      <w:tr w:rsidR="00ED4ECA" w:rsidRPr="00180256" w:rsidTr="003E42E8">
        <w:tc>
          <w:tcPr>
            <w:tcW w:w="724" w:type="pct"/>
          </w:tcPr>
          <w:p w:rsidR="00ED4ECA" w:rsidRPr="00180256" w:rsidRDefault="00ED4ECA" w:rsidP="00ED4ECA">
            <w:pPr>
              <w:adjustRightInd w:val="0"/>
              <w:spacing w:before="60" w:after="60"/>
            </w:pPr>
            <w:r w:rsidRPr="00180256">
              <w:t>C 46.00</w:t>
            </w:r>
          </w:p>
        </w:tc>
        <w:tc>
          <w:tcPr>
            <w:tcW w:w="880" w:type="pct"/>
          </w:tcPr>
          <w:p w:rsidR="00ED4ECA" w:rsidRPr="00180256" w:rsidRDefault="00ED4ECA" w:rsidP="00ED4ECA">
            <w:pPr>
              <w:adjustRightInd w:val="0"/>
              <w:spacing w:before="60" w:after="60"/>
            </w:pPr>
            <w:r w:rsidRPr="00180256">
              <w:t>C 46.00.b</w:t>
            </w:r>
          </w:p>
        </w:tc>
        <w:tc>
          <w:tcPr>
            <w:tcW w:w="2374" w:type="pct"/>
          </w:tcPr>
          <w:p w:rsidR="00ED4ECA" w:rsidRPr="00180256" w:rsidRDefault="00ED4ECA" w:rsidP="00ED4ECA">
            <w:pPr>
              <w:adjustRightInd w:val="0"/>
              <w:spacing w:before="60" w:after="60"/>
            </w:pPr>
            <w:r w:rsidRPr="00180256">
              <w:t>Entities that are consolidated for accounting purposes but are not within the prudential scope of consolidation (II)</w:t>
            </w:r>
          </w:p>
        </w:tc>
        <w:tc>
          <w:tcPr>
            <w:tcW w:w="1023" w:type="pct"/>
          </w:tcPr>
          <w:p w:rsidR="00ED4ECA" w:rsidRPr="00180256" w:rsidRDefault="00ED4ECA" w:rsidP="00ED4ECA">
            <w:pPr>
              <w:adjustRightInd w:val="0"/>
              <w:spacing w:before="60" w:after="60"/>
            </w:pPr>
            <w:r w:rsidRPr="00180256">
              <w:t>Leverage Ratio (Consolidated Only)</w:t>
            </w:r>
          </w:p>
        </w:tc>
      </w:tr>
      <w:tr w:rsidR="00ED4ECA" w:rsidRPr="00180256" w:rsidTr="003E42E8">
        <w:tc>
          <w:tcPr>
            <w:tcW w:w="724" w:type="pct"/>
          </w:tcPr>
          <w:p w:rsidR="00ED4ECA" w:rsidRPr="00180256" w:rsidRDefault="00ED4ECA" w:rsidP="00ED4ECA">
            <w:pPr>
              <w:adjustRightInd w:val="0"/>
              <w:spacing w:before="60" w:after="60"/>
            </w:pPr>
            <w:r w:rsidRPr="00180256">
              <w:t>C 46.00</w:t>
            </w:r>
          </w:p>
        </w:tc>
        <w:tc>
          <w:tcPr>
            <w:tcW w:w="880" w:type="pct"/>
          </w:tcPr>
          <w:p w:rsidR="00ED4ECA" w:rsidRPr="00180256" w:rsidRDefault="00ED4ECA" w:rsidP="00ED4ECA">
            <w:pPr>
              <w:adjustRightInd w:val="0"/>
              <w:spacing w:before="60" w:after="60"/>
            </w:pPr>
            <w:r w:rsidRPr="00180256">
              <w:t>C 46.00.c</w:t>
            </w:r>
          </w:p>
        </w:tc>
        <w:tc>
          <w:tcPr>
            <w:tcW w:w="2374" w:type="pct"/>
          </w:tcPr>
          <w:p w:rsidR="00ED4ECA" w:rsidRPr="00180256" w:rsidRDefault="00ED4ECA" w:rsidP="00ED4ECA">
            <w:pPr>
              <w:adjustRightInd w:val="0"/>
              <w:spacing w:before="60" w:after="60"/>
            </w:pPr>
            <w:r w:rsidRPr="00180256">
              <w:t>Entities that are consolidated for accounting purposes but are not within the prudential scope of consolidation (III)</w:t>
            </w:r>
          </w:p>
        </w:tc>
        <w:tc>
          <w:tcPr>
            <w:tcW w:w="1023" w:type="pct"/>
          </w:tcPr>
          <w:p w:rsidR="00ED4ECA" w:rsidRPr="00180256" w:rsidRDefault="00ED4ECA" w:rsidP="00ED4ECA">
            <w:pPr>
              <w:adjustRightInd w:val="0"/>
              <w:spacing w:before="60" w:after="60"/>
            </w:pPr>
            <w:r w:rsidRPr="00180256">
              <w:t>Leverage Ratio (Consolidated Only)</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16" w:name="_Toc427326384"/>
            <w:r w:rsidRPr="00180256">
              <w:t>Structural changes to Existing Tables</w:t>
            </w:r>
            <w:bookmarkEnd w:id="16"/>
          </w:p>
        </w:tc>
      </w:tr>
    </w:tbl>
    <w:p w:rsidR="00ED4ECA" w:rsidRPr="00180256" w:rsidRDefault="00ED4ECA" w:rsidP="00ED4ECA">
      <w:pPr>
        <w:adjustRightInd w:val="0"/>
      </w:pPr>
    </w:p>
    <w:tbl>
      <w:tblPr>
        <w:tblStyle w:val="EBAtable"/>
        <w:tblW w:w="5000" w:type="pct"/>
        <w:tblLook w:val="04A0" w:firstRow="1" w:lastRow="0" w:firstColumn="1" w:lastColumn="0" w:noHBand="0" w:noVBand="1"/>
      </w:tblPr>
      <w:tblGrid>
        <w:gridCol w:w="1522"/>
        <w:gridCol w:w="1163"/>
        <w:gridCol w:w="883"/>
        <w:gridCol w:w="1271"/>
        <w:gridCol w:w="4107"/>
        <w:gridCol w:w="1730"/>
      </w:tblGrid>
      <w:tr w:rsidR="00ED4ECA" w:rsidRPr="00180256" w:rsidTr="003228F7">
        <w:trPr>
          <w:cnfStyle w:val="100000000000" w:firstRow="1" w:lastRow="0" w:firstColumn="0" w:lastColumn="0" w:oddVBand="0" w:evenVBand="0" w:oddHBand="0" w:evenHBand="0" w:firstRowFirstColumn="0" w:firstRowLastColumn="0" w:lastRowFirstColumn="0" w:lastRowLastColumn="0"/>
        </w:trPr>
        <w:tc>
          <w:tcPr>
            <w:tcW w:w="691" w:type="pct"/>
          </w:tcPr>
          <w:p w:rsidR="00ED4ECA" w:rsidRPr="00180256" w:rsidRDefault="00ED4ECA" w:rsidP="00ED4ECA">
            <w:pPr>
              <w:adjustRightInd w:val="0"/>
              <w:spacing w:before="60" w:after="60"/>
            </w:pPr>
            <w:proofErr w:type="spellStart"/>
            <w:r w:rsidRPr="00180256">
              <w:t>TemplateCode</w:t>
            </w:r>
            <w:proofErr w:type="spellEnd"/>
          </w:p>
        </w:tc>
        <w:tc>
          <w:tcPr>
            <w:tcW w:w="525" w:type="pct"/>
          </w:tcPr>
          <w:p w:rsidR="00ED4ECA" w:rsidRPr="00180256" w:rsidRDefault="00ED4ECA" w:rsidP="00ED4ECA">
            <w:pPr>
              <w:adjustRightInd w:val="0"/>
              <w:spacing w:before="60" w:after="60"/>
            </w:pPr>
            <w:proofErr w:type="spellStart"/>
            <w:r w:rsidRPr="00180256">
              <w:t>TableCode</w:t>
            </w:r>
            <w:proofErr w:type="spellEnd"/>
          </w:p>
        </w:tc>
        <w:tc>
          <w:tcPr>
            <w:tcW w:w="385" w:type="pct"/>
          </w:tcPr>
          <w:p w:rsidR="00ED4ECA" w:rsidRPr="00180256" w:rsidRDefault="00ED4ECA" w:rsidP="00ED4ECA">
            <w:pPr>
              <w:adjustRightInd w:val="0"/>
              <w:spacing w:before="60" w:after="60"/>
            </w:pPr>
            <w:r w:rsidRPr="00180256">
              <w:t>Change</w:t>
            </w:r>
          </w:p>
        </w:tc>
        <w:tc>
          <w:tcPr>
            <w:tcW w:w="558" w:type="pct"/>
          </w:tcPr>
          <w:p w:rsidR="00ED4ECA" w:rsidRPr="00180256" w:rsidRDefault="00ED4ECA" w:rsidP="00ED4ECA">
            <w:pPr>
              <w:adjustRightInd w:val="0"/>
              <w:spacing w:before="60" w:after="60"/>
            </w:pPr>
            <w:r w:rsidRPr="00180256">
              <w:t>Component</w:t>
            </w:r>
          </w:p>
        </w:tc>
        <w:tc>
          <w:tcPr>
            <w:tcW w:w="2052" w:type="pct"/>
          </w:tcPr>
          <w:p w:rsidR="00ED4ECA" w:rsidRPr="00180256" w:rsidRDefault="00ED4ECA" w:rsidP="00ED4ECA">
            <w:pPr>
              <w:adjustRightInd w:val="0"/>
              <w:spacing w:before="60" w:after="60"/>
            </w:pPr>
            <w:proofErr w:type="spellStart"/>
            <w:r w:rsidRPr="00180256">
              <w:t>ComponentLabel</w:t>
            </w:r>
            <w:proofErr w:type="spellEnd"/>
          </w:p>
        </w:tc>
        <w:tc>
          <w:tcPr>
            <w:tcW w:w="788" w:type="pct"/>
          </w:tcPr>
          <w:p w:rsidR="00ED4ECA" w:rsidRPr="00180256" w:rsidRDefault="00ED4ECA" w:rsidP="00ED4ECA">
            <w:pPr>
              <w:adjustRightInd w:val="0"/>
              <w:spacing w:before="60" w:after="60"/>
            </w:pPr>
            <w:proofErr w:type="spellStart"/>
            <w:r w:rsidRPr="00180256">
              <w:t>ComponentCode</w:t>
            </w:r>
            <w:proofErr w:type="spellEnd"/>
          </w:p>
        </w:tc>
      </w:tr>
      <w:tr w:rsidR="00ED4ECA" w:rsidRPr="00180256" w:rsidTr="003228F7">
        <w:tc>
          <w:tcPr>
            <w:tcW w:w="691" w:type="pct"/>
          </w:tcPr>
          <w:p w:rsidR="00ED4ECA" w:rsidRPr="00180256" w:rsidRDefault="00ED4ECA" w:rsidP="00ED4ECA">
            <w:pPr>
              <w:adjustRightInd w:val="0"/>
              <w:spacing w:before="60" w:after="60"/>
            </w:pPr>
            <w:r w:rsidRPr="00180256">
              <w:t>C 40.00</w:t>
            </w:r>
          </w:p>
        </w:tc>
        <w:tc>
          <w:tcPr>
            <w:tcW w:w="525" w:type="pct"/>
          </w:tcPr>
          <w:p w:rsidR="00ED4ECA" w:rsidRPr="00180256" w:rsidRDefault="00ED4ECA" w:rsidP="00ED4ECA">
            <w:pPr>
              <w:adjustRightInd w:val="0"/>
              <w:spacing w:before="60" w:after="60"/>
            </w:pPr>
            <w:r w:rsidRPr="00180256">
              <w:t>C 40.00</w:t>
            </w:r>
          </w:p>
        </w:tc>
        <w:tc>
          <w:tcPr>
            <w:tcW w:w="385" w:type="pct"/>
          </w:tcPr>
          <w:p w:rsidR="00ED4ECA" w:rsidRPr="00180256" w:rsidRDefault="00ED4ECA" w:rsidP="00ED4ECA">
            <w:pPr>
              <w:adjustRightInd w:val="0"/>
              <w:spacing w:before="60" w:after="60"/>
            </w:pPr>
            <w:r w:rsidRPr="00180256">
              <w:t>Delete</w:t>
            </w:r>
          </w:p>
        </w:tc>
        <w:tc>
          <w:tcPr>
            <w:tcW w:w="558" w:type="pct"/>
          </w:tcPr>
          <w:p w:rsidR="00ED4ECA" w:rsidRPr="00180256" w:rsidRDefault="00ED4ECA" w:rsidP="00ED4ECA">
            <w:pPr>
              <w:adjustRightInd w:val="0"/>
              <w:spacing w:before="60" w:after="60"/>
            </w:pPr>
            <w:r w:rsidRPr="00180256">
              <w:t>column</w:t>
            </w:r>
          </w:p>
        </w:tc>
        <w:tc>
          <w:tcPr>
            <w:tcW w:w="2052" w:type="pct"/>
          </w:tcPr>
          <w:p w:rsidR="00ED4ECA" w:rsidRPr="00180256" w:rsidRDefault="00ED4ECA" w:rsidP="00ED4ECA">
            <w:pPr>
              <w:adjustRightInd w:val="0"/>
              <w:spacing w:before="60" w:after="60"/>
            </w:pPr>
            <w:r w:rsidRPr="00180256">
              <w:t>Value with netting rules (Derivatives) taking into account cash collateral</w:t>
            </w:r>
          </w:p>
        </w:tc>
        <w:tc>
          <w:tcPr>
            <w:tcW w:w="788" w:type="pct"/>
          </w:tcPr>
          <w:p w:rsidR="00ED4ECA" w:rsidRPr="00180256" w:rsidRDefault="00ED4ECA" w:rsidP="00ED4ECA">
            <w:pPr>
              <w:adjustRightInd w:val="0"/>
              <w:spacing w:before="60" w:after="60"/>
            </w:pPr>
            <w:r w:rsidRPr="00180256">
              <w:t>030</w:t>
            </w:r>
          </w:p>
        </w:tc>
      </w:tr>
      <w:tr w:rsidR="00ED4ECA" w:rsidRPr="00180256" w:rsidTr="003228F7">
        <w:tc>
          <w:tcPr>
            <w:tcW w:w="691" w:type="pct"/>
          </w:tcPr>
          <w:p w:rsidR="00ED4ECA" w:rsidRPr="00180256" w:rsidRDefault="00ED4ECA" w:rsidP="00ED4ECA">
            <w:pPr>
              <w:adjustRightInd w:val="0"/>
              <w:spacing w:before="60" w:after="60"/>
            </w:pPr>
            <w:r w:rsidRPr="00180256">
              <w:t>C 40.00</w:t>
            </w:r>
          </w:p>
        </w:tc>
        <w:tc>
          <w:tcPr>
            <w:tcW w:w="525" w:type="pct"/>
          </w:tcPr>
          <w:p w:rsidR="00ED4ECA" w:rsidRPr="00180256" w:rsidRDefault="00ED4ECA" w:rsidP="00ED4ECA">
            <w:pPr>
              <w:adjustRightInd w:val="0"/>
              <w:spacing w:before="60" w:after="60"/>
            </w:pPr>
            <w:r w:rsidRPr="00180256">
              <w:t>C 40.00</w:t>
            </w:r>
          </w:p>
        </w:tc>
        <w:tc>
          <w:tcPr>
            <w:tcW w:w="385" w:type="pct"/>
          </w:tcPr>
          <w:p w:rsidR="00ED4ECA" w:rsidRPr="00180256" w:rsidRDefault="00ED4ECA" w:rsidP="00ED4ECA">
            <w:pPr>
              <w:adjustRightInd w:val="0"/>
              <w:spacing w:before="60" w:after="60"/>
            </w:pPr>
            <w:r w:rsidRPr="00180256">
              <w:t>Delete</w:t>
            </w:r>
          </w:p>
        </w:tc>
        <w:tc>
          <w:tcPr>
            <w:tcW w:w="558" w:type="pct"/>
          </w:tcPr>
          <w:p w:rsidR="00ED4ECA" w:rsidRPr="00180256" w:rsidRDefault="00ED4ECA" w:rsidP="00ED4ECA">
            <w:pPr>
              <w:adjustRightInd w:val="0"/>
              <w:spacing w:before="60" w:after="60"/>
            </w:pPr>
            <w:r w:rsidRPr="00180256">
              <w:t>column</w:t>
            </w:r>
          </w:p>
        </w:tc>
        <w:tc>
          <w:tcPr>
            <w:tcW w:w="2052" w:type="pct"/>
          </w:tcPr>
          <w:p w:rsidR="00ED4ECA" w:rsidRPr="00180256" w:rsidRDefault="00ED4ECA" w:rsidP="00ED4ECA">
            <w:pPr>
              <w:adjustRightInd w:val="0"/>
              <w:spacing w:before="60" w:after="60"/>
            </w:pPr>
            <w:r w:rsidRPr="00180256">
              <w:t>Add-on Mark-to-market method (alternative) (Derivatives)</w:t>
            </w:r>
          </w:p>
        </w:tc>
        <w:tc>
          <w:tcPr>
            <w:tcW w:w="788" w:type="pct"/>
          </w:tcPr>
          <w:p w:rsidR="00ED4ECA" w:rsidRPr="00180256" w:rsidRDefault="00ED4ECA" w:rsidP="00ED4ECA">
            <w:pPr>
              <w:adjustRightInd w:val="0"/>
              <w:spacing w:before="60" w:after="60"/>
            </w:pPr>
            <w:r w:rsidRPr="00180256">
              <w:t>060</w:t>
            </w:r>
          </w:p>
        </w:tc>
      </w:tr>
      <w:tr w:rsidR="00ED4ECA" w:rsidRPr="00180256" w:rsidTr="003228F7">
        <w:tc>
          <w:tcPr>
            <w:tcW w:w="691" w:type="pct"/>
          </w:tcPr>
          <w:p w:rsidR="00ED4ECA" w:rsidRPr="00180256" w:rsidRDefault="00ED4ECA" w:rsidP="00ED4ECA">
            <w:pPr>
              <w:adjustRightInd w:val="0"/>
              <w:spacing w:before="60" w:after="60"/>
            </w:pPr>
            <w:r w:rsidRPr="00180256">
              <w:t>C 40.00</w:t>
            </w:r>
          </w:p>
        </w:tc>
        <w:tc>
          <w:tcPr>
            <w:tcW w:w="525" w:type="pct"/>
          </w:tcPr>
          <w:p w:rsidR="00ED4ECA" w:rsidRPr="00180256" w:rsidRDefault="00ED4ECA" w:rsidP="00ED4ECA">
            <w:pPr>
              <w:adjustRightInd w:val="0"/>
              <w:spacing w:before="60" w:after="60"/>
            </w:pPr>
            <w:r w:rsidRPr="00180256">
              <w:t>C 40.00</w:t>
            </w:r>
          </w:p>
        </w:tc>
        <w:tc>
          <w:tcPr>
            <w:tcW w:w="385" w:type="pct"/>
          </w:tcPr>
          <w:p w:rsidR="00ED4ECA" w:rsidRPr="00180256" w:rsidRDefault="00ED4ECA" w:rsidP="00ED4ECA">
            <w:pPr>
              <w:adjustRightInd w:val="0"/>
              <w:spacing w:before="60" w:after="60"/>
            </w:pPr>
            <w:r w:rsidRPr="00180256">
              <w:t>Add</w:t>
            </w:r>
          </w:p>
        </w:tc>
        <w:tc>
          <w:tcPr>
            <w:tcW w:w="558" w:type="pct"/>
          </w:tcPr>
          <w:p w:rsidR="00ED4ECA" w:rsidRPr="00180256" w:rsidRDefault="00ED4ECA" w:rsidP="00ED4ECA">
            <w:pPr>
              <w:adjustRightInd w:val="0"/>
              <w:spacing w:before="60" w:after="60"/>
            </w:pPr>
            <w:r w:rsidRPr="00180256">
              <w:t>column</w:t>
            </w:r>
          </w:p>
        </w:tc>
        <w:tc>
          <w:tcPr>
            <w:tcW w:w="2052" w:type="pct"/>
          </w:tcPr>
          <w:p w:rsidR="00ED4ECA" w:rsidRPr="00180256" w:rsidRDefault="00ED4ECA" w:rsidP="00ED4ECA">
            <w:pPr>
              <w:adjustRightInd w:val="0"/>
              <w:spacing w:before="60" w:after="60"/>
            </w:pPr>
            <w:r w:rsidRPr="00180256">
              <w:t>Capped notional amount</w:t>
            </w:r>
          </w:p>
        </w:tc>
        <w:tc>
          <w:tcPr>
            <w:tcW w:w="788" w:type="pct"/>
          </w:tcPr>
          <w:p w:rsidR="00ED4ECA" w:rsidRPr="00180256" w:rsidRDefault="00ED4ECA" w:rsidP="00ED4ECA">
            <w:pPr>
              <w:adjustRightInd w:val="0"/>
              <w:spacing w:before="60" w:after="60"/>
            </w:pPr>
            <w:r w:rsidRPr="00180256">
              <w:t>075</w:t>
            </w:r>
          </w:p>
        </w:tc>
      </w:tr>
      <w:tr w:rsidR="00ED4ECA" w:rsidRPr="00180256" w:rsidTr="003228F7">
        <w:tc>
          <w:tcPr>
            <w:tcW w:w="691" w:type="pct"/>
          </w:tcPr>
          <w:p w:rsidR="00ED4ECA" w:rsidRPr="00180256" w:rsidRDefault="00ED4ECA" w:rsidP="00ED4ECA">
            <w:pPr>
              <w:adjustRightInd w:val="0"/>
              <w:spacing w:before="60" w:after="60"/>
            </w:pPr>
            <w:r w:rsidRPr="00180256">
              <w:t>C 40.00</w:t>
            </w:r>
          </w:p>
        </w:tc>
        <w:tc>
          <w:tcPr>
            <w:tcW w:w="525" w:type="pct"/>
          </w:tcPr>
          <w:p w:rsidR="00ED4ECA" w:rsidRPr="00180256" w:rsidRDefault="00ED4ECA" w:rsidP="00ED4ECA">
            <w:pPr>
              <w:adjustRightInd w:val="0"/>
              <w:spacing w:before="60" w:after="60"/>
            </w:pPr>
            <w:r w:rsidRPr="00180256">
              <w:t>C 40.00</w:t>
            </w:r>
          </w:p>
        </w:tc>
        <w:tc>
          <w:tcPr>
            <w:tcW w:w="385" w:type="pct"/>
          </w:tcPr>
          <w:p w:rsidR="00ED4ECA" w:rsidRPr="00180256" w:rsidRDefault="00ED4ECA" w:rsidP="00ED4ECA">
            <w:pPr>
              <w:adjustRightInd w:val="0"/>
              <w:spacing w:before="60" w:after="60"/>
            </w:pPr>
            <w:r w:rsidRPr="00180256">
              <w:t>Delete</w:t>
            </w:r>
          </w:p>
        </w:tc>
        <w:tc>
          <w:tcPr>
            <w:tcW w:w="558" w:type="pct"/>
          </w:tcPr>
          <w:p w:rsidR="00ED4ECA" w:rsidRPr="00180256" w:rsidRDefault="00ED4ECA" w:rsidP="00ED4ECA">
            <w:pPr>
              <w:adjustRightInd w:val="0"/>
              <w:spacing w:before="60" w:after="60"/>
            </w:pPr>
            <w:r w:rsidRPr="00180256">
              <w:t>column</w:t>
            </w:r>
          </w:p>
        </w:tc>
        <w:tc>
          <w:tcPr>
            <w:tcW w:w="2052" w:type="pct"/>
          </w:tcPr>
          <w:p w:rsidR="00ED4ECA" w:rsidRPr="00180256" w:rsidRDefault="00ED4ECA" w:rsidP="00ED4ECA">
            <w:pPr>
              <w:adjustRightInd w:val="0"/>
              <w:spacing w:before="60" w:after="60"/>
            </w:pPr>
            <w:r w:rsidRPr="00180256">
              <w:t>Notional amount (same reference name)</w:t>
            </w:r>
          </w:p>
        </w:tc>
        <w:tc>
          <w:tcPr>
            <w:tcW w:w="788" w:type="pct"/>
          </w:tcPr>
          <w:p w:rsidR="00ED4ECA" w:rsidRPr="00180256" w:rsidRDefault="00ED4ECA" w:rsidP="00ED4ECA">
            <w:pPr>
              <w:adjustRightInd w:val="0"/>
              <w:spacing w:before="60" w:after="60"/>
            </w:pPr>
            <w:r w:rsidRPr="00180256">
              <w:t>080</w:t>
            </w:r>
          </w:p>
        </w:tc>
      </w:tr>
      <w:tr w:rsidR="00ED4ECA" w:rsidRPr="00180256" w:rsidTr="003228F7">
        <w:tc>
          <w:tcPr>
            <w:tcW w:w="691" w:type="pct"/>
          </w:tcPr>
          <w:p w:rsidR="00ED4ECA" w:rsidRPr="00180256" w:rsidRDefault="00ED4ECA" w:rsidP="00ED4ECA">
            <w:pPr>
              <w:adjustRightInd w:val="0"/>
              <w:spacing w:before="60" w:after="60"/>
            </w:pPr>
            <w:r w:rsidRPr="00180256">
              <w:t>C 40.00</w:t>
            </w:r>
          </w:p>
        </w:tc>
        <w:tc>
          <w:tcPr>
            <w:tcW w:w="525" w:type="pct"/>
          </w:tcPr>
          <w:p w:rsidR="00ED4ECA" w:rsidRPr="00180256" w:rsidRDefault="00ED4ECA" w:rsidP="00ED4ECA">
            <w:pPr>
              <w:adjustRightInd w:val="0"/>
              <w:spacing w:before="60" w:after="60"/>
            </w:pPr>
            <w:r w:rsidRPr="00180256">
              <w:t>C 40.00</w:t>
            </w:r>
          </w:p>
        </w:tc>
        <w:tc>
          <w:tcPr>
            <w:tcW w:w="385" w:type="pct"/>
          </w:tcPr>
          <w:p w:rsidR="00ED4ECA" w:rsidRPr="00180256" w:rsidRDefault="00ED4ECA" w:rsidP="00ED4ECA">
            <w:pPr>
              <w:adjustRightInd w:val="0"/>
              <w:spacing w:before="60" w:after="60"/>
            </w:pPr>
            <w:r w:rsidRPr="00180256">
              <w:t>Add</w:t>
            </w:r>
          </w:p>
        </w:tc>
        <w:tc>
          <w:tcPr>
            <w:tcW w:w="558" w:type="pct"/>
          </w:tcPr>
          <w:p w:rsidR="00ED4ECA" w:rsidRPr="00180256" w:rsidRDefault="00ED4ECA" w:rsidP="00ED4ECA">
            <w:pPr>
              <w:adjustRightInd w:val="0"/>
              <w:spacing w:before="60" w:after="60"/>
            </w:pPr>
            <w:r w:rsidRPr="00180256">
              <w:t>column</w:t>
            </w:r>
          </w:p>
        </w:tc>
        <w:tc>
          <w:tcPr>
            <w:tcW w:w="2052" w:type="pct"/>
          </w:tcPr>
          <w:p w:rsidR="00ED4ECA" w:rsidRPr="00180256" w:rsidRDefault="00ED4ECA" w:rsidP="00ED4ECA">
            <w:pPr>
              <w:adjustRightInd w:val="0"/>
              <w:spacing w:before="60" w:after="60"/>
            </w:pPr>
            <w:r w:rsidRPr="00180256">
              <w:t xml:space="preserve">Capped notional amount (same reference </w:t>
            </w:r>
            <w:r w:rsidRPr="00180256">
              <w:lastRenderedPageBreak/>
              <w:t>name)</w:t>
            </w:r>
          </w:p>
        </w:tc>
        <w:tc>
          <w:tcPr>
            <w:tcW w:w="788" w:type="pct"/>
          </w:tcPr>
          <w:p w:rsidR="00ED4ECA" w:rsidRPr="00180256" w:rsidRDefault="00ED4ECA" w:rsidP="00ED4ECA">
            <w:pPr>
              <w:adjustRightInd w:val="0"/>
              <w:spacing w:before="60" w:after="60"/>
            </w:pPr>
            <w:r w:rsidRPr="00180256">
              <w:lastRenderedPageBreak/>
              <w:t>085</w:t>
            </w:r>
          </w:p>
        </w:tc>
      </w:tr>
      <w:tr w:rsidR="00ED4ECA" w:rsidRPr="00180256" w:rsidTr="003228F7">
        <w:tc>
          <w:tcPr>
            <w:tcW w:w="691" w:type="pct"/>
          </w:tcPr>
          <w:p w:rsidR="00ED4ECA" w:rsidRPr="00180256" w:rsidRDefault="00ED4ECA" w:rsidP="00ED4ECA">
            <w:pPr>
              <w:adjustRightInd w:val="0"/>
              <w:spacing w:before="60" w:after="60"/>
            </w:pPr>
            <w:r w:rsidRPr="00180256">
              <w:lastRenderedPageBreak/>
              <w:t>C 40.00</w:t>
            </w:r>
          </w:p>
        </w:tc>
        <w:tc>
          <w:tcPr>
            <w:tcW w:w="525" w:type="pct"/>
          </w:tcPr>
          <w:p w:rsidR="00ED4ECA" w:rsidRPr="00180256" w:rsidRDefault="00ED4ECA" w:rsidP="00ED4ECA">
            <w:pPr>
              <w:adjustRightInd w:val="0"/>
              <w:spacing w:before="60" w:after="60"/>
            </w:pPr>
            <w:r w:rsidRPr="00180256">
              <w:t>C 40.00</w:t>
            </w:r>
          </w:p>
        </w:tc>
        <w:tc>
          <w:tcPr>
            <w:tcW w:w="385" w:type="pct"/>
          </w:tcPr>
          <w:p w:rsidR="00ED4ECA" w:rsidRPr="00180256" w:rsidRDefault="00ED4ECA" w:rsidP="00ED4ECA">
            <w:pPr>
              <w:adjustRightInd w:val="0"/>
              <w:spacing w:before="60" w:after="60"/>
            </w:pPr>
            <w:r w:rsidRPr="00180256">
              <w:t>Delete</w:t>
            </w:r>
          </w:p>
        </w:tc>
        <w:tc>
          <w:tcPr>
            <w:tcW w:w="558" w:type="pct"/>
          </w:tcPr>
          <w:p w:rsidR="00ED4ECA" w:rsidRPr="00180256" w:rsidRDefault="00ED4ECA" w:rsidP="00ED4ECA">
            <w:pPr>
              <w:adjustRightInd w:val="0"/>
              <w:spacing w:before="60" w:after="60"/>
            </w:pPr>
            <w:r w:rsidRPr="00180256">
              <w:t>column</w:t>
            </w:r>
          </w:p>
        </w:tc>
        <w:tc>
          <w:tcPr>
            <w:tcW w:w="2052" w:type="pct"/>
          </w:tcPr>
          <w:p w:rsidR="00ED4ECA" w:rsidRPr="00180256" w:rsidRDefault="00ED4ECA" w:rsidP="00ED4ECA">
            <w:pPr>
              <w:adjustRightInd w:val="0"/>
              <w:spacing w:before="60" w:after="60"/>
            </w:pPr>
            <w:r w:rsidRPr="00180256">
              <w:t>Notional amount (same reference name and counterparty or CCP)</w:t>
            </w:r>
          </w:p>
        </w:tc>
        <w:tc>
          <w:tcPr>
            <w:tcW w:w="788" w:type="pct"/>
          </w:tcPr>
          <w:p w:rsidR="00ED4ECA" w:rsidRPr="00180256" w:rsidRDefault="00ED4ECA" w:rsidP="00ED4ECA">
            <w:pPr>
              <w:adjustRightInd w:val="0"/>
              <w:spacing w:before="60" w:after="60"/>
            </w:pPr>
            <w:r w:rsidRPr="00180256">
              <w:t>090</w:t>
            </w:r>
          </w:p>
        </w:tc>
      </w:tr>
      <w:tr w:rsidR="00ED4ECA" w:rsidRPr="00180256" w:rsidTr="003228F7">
        <w:tc>
          <w:tcPr>
            <w:tcW w:w="691" w:type="pct"/>
          </w:tcPr>
          <w:p w:rsidR="00ED4ECA" w:rsidRPr="00180256" w:rsidRDefault="00ED4ECA" w:rsidP="00ED4ECA">
            <w:pPr>
              <w:adjustRightInd w:val="0"/>
              <w:spacing w:before="60" w:after="60"/>
            </w:pPr>
            <w:r w:rsidRPr="00180256">
              <w:t>C 40.00</w:t>
            </w:r>
          </w:p>
        </w:tc>
        <w:tc>
          <w:tcPr>
            <w:tcW w:w="525" w:type="pct"/>
          </w:tcPr>
          <w:p w:rsidR="00ED4ECA" w:rsidRPr="00180256" w:rsidRDefault="00ED4ECA" w:rsidP="00ED4ECA">
            <w:pPr>
              <w:adjustRightInd w:val="0"/>
              <w:spacing w:before="60" w:after="60"/>
            </w:pPr>
            <w:r w:rsidRPr="00180256">
              <w:t>C 40.00</w:t>
            </w:r>
          </w:p>
        </w:tc>
        <w:tc>
          <w:tcPr>
            <w:tcW w:w="385" w:type="pct"/>
          </w:tcPr>
          <w:p w:rsidR="00ED4ECA" w:rsidRPr="00180256" w:rsidRDefault="00ED4ECA" w:rsidP="00ED4ECA">
            <w:pPr>
              <w:adjustRightInd w:val="0"/>
              <w:spacing w:before="60" w:after="60"/>
            </w:pPr>
            <w:r w:rsidRPr="00180256">
              <w:t>Delete</w:t>
            </w:r>
          </w:p>
        </w:tc>
        <w:tc>
          <w:tcPr>
            <w:tcW w:w="558" w:type="pct"/>
          </w:tcPr>
          <w:p w:rsidR="00ED4ECA" w:rsidRPr="00180256" w:rsidRDefault="00ED4ECA" w:rsidP="00ED4ECA">
            <w:pPr>
              <w:adjustRightInd w:val="0"/>
              <w:spacing w:before="60" w:after="60"/>
            </w:pPr>
            <w:r w:rsidRPr="00180256">
              <w:t>column</w:t>
            </w:r>
          </w:p>
        </w:tc>
        <w:tc>
          <w:tcPr>
            <w:tcW w:w="2052" w:type="pct"/>
          </w:tcPr>
          <w:p w:rsidR="00ED4ECA" w:rsidRPr="00180256" w:rsidRDefault="00ED4ECA" w:rsidP="00ED4ECA">
            <w:pPr>
              <w:adjustRightInd w:val="0"/>
              <w:spacing w:before="60" w:after="60"/>
            </w:pPr>
            <w:r w:rsidRPr="00180256">
              <w:t>Notional amount (same reference name and bought protection from CCP)</w:t>
            </w:r>
          </w:p>
        </w:tc>
        <w:tc>
          <w:tcPr>
            <w:tcW w:w="788" w:type="pct"/>
          </w:tcPr>
          <w:p w:rsidR="00ED4ECA" w:rsidRPr="00180256" w:rsidRDefault="00ED4ECA" w:rsidP="00ED4ECA">
            <w:pPr>
              <w:adjustRightInd w:val="0"/>
              <w:spacing w:before="60" w:after="60"/>
            </w:pPr>
            <w:r w:rsidRPr="00180256">
              <w:t>100</w:t>
            </w:r>
          </w:p>
        </w:tc>
      </w:tr>
      <w:tr w:rsidR="00ED4ECA" w:rsidRPr="00180256" w:rsidTr="003228F7">
        <w:tc>
          <w:tcPr>
            <w:tcW w:w="691" w:type="pct"/>
          </w:tcPr>
          <w:p w:rsidR="00ED4ECA" w:rsidRPr="00180256" w:rsidRDefault="00ED4ECA" w:rsidP="00ED4ECA">
            <w:pPr>
              <w:adjustRightInd w:val="0"/>
              <w:spacing w:before="60" w:after="60"/>
            </w:pPr>
            <w:r w:rsidRPr="00180256">
              <w:t>C 40.00</w:t>
            </w:r>
          </w:p>
        </w:tc>
        <w:tc>
          <w:tcPr>
            <w:tcW w:w="525" w:type="pct"/>
          </w:tcPr>
          <w:p w:rsidR="00ED4ECA" w:rsidRPr="00180256" w:rsidRDefault="00ED4ECA" w:rsidP="00ED4ECA">
            <w:pPr>
              <w:adjustRightInd w:val="0"/>
              <w:spacing w:before="60" w:after="60"/>
            </w:pPr>
            <w:r w:rsidRPr="00180256">
              <w:t>C 40.00</w:t>
            </w:r>
          </w:p>
        </w:tc>
        <w:tc>
          <w:tcPr>
            <w:tcW w:w="385" w:type="pct"/>
          </w:tcPr>
          <w:p w:rsidR="00ED4ECA" w:rsidRPr="00180256" w:rsidRDefault="00ED4ECA" w:rsidP="00ED4ECA">
            <w:pPr>
              <w:adjustRightInd w:val="0"/>
              <w:spacing w:before="60" w:after="60"/>
            </w:pPr>
            <w:r w:rsidRPr="00180256">
              <w:t>Delete</w:t>
            </w:r>
          </w:p>
        </w:tc>
        <w:tc>
          <w:tcPr>
            <w:tcW w:w="558" w:type="pct"/>
          </w:tcPr>
          <w:p w:rsidR="00ED4ECA" w:rsidRPr="00180256" w:rsidRDefault="00ED4ECA" w:rsidP="00ED4ECA">
            <w:pPr>
              <w:adjustRightInd w:val="0"/>
              <w:spacing w:before="60" w:after="60"/>
            </w:pPr>
            <w:r w:rsidRPr="00180256">
              <w:t>column</w:t>
            </w:r>
          </w:p>
        </w:tc>
        <w:tc>
          <w:tcPr>
            <w:tcW w:w="2052" w:type="pct"/>
          </w:tcPr>
          <w:p w:rsidR="00ED4ECA" w:rsidRPr="00180256" w:rsidRDefault="00ED4ECA" w:rsidP="00ED4ECA">
            <w:pPr>
              <w:adjustRightInd w:val="0"/>
              <w:spacing w:before="60" w:after="60"/>
            </w:pPr>
            <w:r w:rsidRPr="00180256">
              <w:t>Notional amount (same reference name and same or higher maturity)</w:t>
            </w:r>
          </w:p>
        </w:tc>
        <w:tc>
          <w:tcPr>
            <w:tcW w:w="788" w:type="pct"/>
          </w:tcPr>
          <w:p w:rsidR="00ED4ECA" w:rsidRPr="00180256" w:rsidRDefault="00ED4ECA" w:rsidP="00ED4ECA">
            <w:pPr>
              <w:adjustRightInd w:val="0"/>
              <w:spacing w:before="60" w:after="60"/>
            </w:pPr>
            <w:r w:rsidRPr="00180256">
              <w:t>110</w:t>
            </w:r>
          </w:p>
        </w:tc>
      </w:tr>
      <w:tr w:rsidR="00ED4ECA" w:rsidRPr="00180256" w:rsidTr="003228F7">
        <w:tc>
          <w:tcPr>
            <w:tcW w:w="691" w:type="pct"/>
          </w:tcPr>
          <w:p w:rsidR="00ED4ECA" w:rsidRPr="00180256" w:rsidRDefault="00ED4ECA" w:rsidP="00ED4ECA">
            <w:pPr>
              <w:adjustRightInd w:val="0"/>
              <w:spacing w:before="60" w:after="60"/>
            </w:pPr>
            <w:r w:rsidRPr="00180256">
              <w:t>C 40.00</w:t>
            </w:r>
          </w:p>
        </w:tc>
        <w:tc>
          <w:tcPr>
            <w:tcW w:w="525" w:type="pct"/>
          </w:tcPr>
          <w:p w:rsidR="00ED4ECA" w:rsidRPr="00180256" w:rsidRDefault="00ED4ECA" w:rsidP="00ED4ECA">
            <w:pPr>
              <w:adjustRightInd w:val="0"/>
              <w:spacing w:before="60" w:after="60"/>
            </w:pPr>
            <w:r w:rsidRPr="00180256">
              <w:t>C 40.00</w:t>
            </w:r>
          </w:p>
        </w:tc>
        <w:tc>
          <w:tcPr>
            <w:tcW w:w="385" w:type="pct"/>
          </w:tcPr>
          <w:p w:rsidR="00ED4ECA" w:rsidRPr="00180256" w:rsidRDefault="00ED4ECA" w:rsidP="00ED4ECA">
            <w:pPr>
              <w:adjustRightInd w:val="0"/>
              <w:spacing w:before="60" w:after="60"/>
            </w:pPr>
            <w:r w:rsidRPr="00180256">
              <w:t>Add</w:t>
            </w:r>
          </w:p>
        </w:tc>
        <w:tc>
          <w:tcPr>
            <w:tcW w:w="558" w:type="pct"/>
          </w:tcPr>
          <w:p w:rsidR="00ED4ECA" w:rsidRPr="00180256" w:rsidRDefault="00ED4ECA" w:rsidP="00ED4ECA">
            <w:pPr>
              <w:adjustRightInd w:val="0"/>
              <w:spacing w:before="60" w:after="60"/>
            </w:pPr>
            <w:r w:rsidRPr="00180256">
              <w:t>column</w:t>
            </w:r>
          </w:p>
        </w:tc>
        <w:tc>
          <w:tcPr>
            <w:tcW w:w="2052" w:type="pct"/>
          </w:tcPr>
          <w:p w:rsidR="00ED4ECA" w:rsidRPr="00180256" w:rsidRDefault="00ED4ECA" w:rsidP="00ED4ECA">
            <w:pPr>
              <w:adjustRightInd w:val="0"/>
              <w:spacing w:before="60" w:after="60"/>
            </w:pPr>
            <w:r w:rsidRPr="00180256">
              <w:t>Leverage ratio exposure amount hypothetically exempted</w:t>
            </w:r>
          </w:p>
        </w:tc>
        <w:tc>
          <w:tcPr>
            <w:tcW w:w="788" w:type="pct"/>
          </w:tcPr>
          <w:p w:rsidR="00ED4ECA" w:rsidRPr="00180256" w:rsidRDefault="00ED4ECA" w:rsidP="00ED4ECA">
            <w:pPr>
              <w:adjustRightInd w:val="0"/>
              <w:spacing w:before="60" w:after="60"/>
            </w:pPr>
            <w:r w:rsidRPr="00180256">
              <w:t>120</w:t>
            </w:r>
          </w:p>
        </w:tc>
      </w:tr>
      <w:tr w:rsidR="00ED4ECA" w:rsidRPr="00180256" w:rsidTr="003228F7">
        <w:tc>
          <w:tcPr>
            <w:tcW w:w="691" w:type="pct"/>
          </w:tcPr>
          <w:p w:rsidR="00ED4ECA" w:rsidRPr="00180256" w:rsidRDefault="00ED4ECA" w:rsidP="00ED4ECA">
            <w:pPr>
              <w:adjustRightInd w:val="0"/>
              <w:spacing w:before="60" w:after="60"/>
            </w:pPr>
            <w:r w:rsidRPr="00180256">
              <w:t>C 40.00</w:t>
            </w:r>
          </w:p>
        </w:tc>
        <w:tc>
          <w:tcPr>
            <w:tcW w:w="525" w:type="pct"/>
          </w:tcPr>
          <w:p w:rsidR="00ED4ECA" w:rsidRPr="00180256" w:rsidRDefault="00ED4ECA" w:rsidP="00ED4ECA">
            <w:pPr>
              <w:adjustRightInd w:val="0"/>
              <w:spacing w:before="60" w:after="60"/>
            </w:pPr>
            <w:r w:rsidRPr="00180256">
              <w:t>C 40.00</w:t>
            </w:r>
          </w:p>
        </w:tc>
        <w:tc>
          <w:tcPr>
            <w:tcW w:w="385" w:type="pct"/>
          </w:tcPr>
          <w:p w:rsidR="00ED4ECA" w:rsidRPr="00180256" w:rsidRDefault="00ED4ECA" w:rsidP="00ED4ECA">
            <w:pPr>
              <w:adjustRightInd w:val="0"/>
              <w:spacing w:before="60" w:after="60"/>
            </w:pPr>
            <w:r w:rsidRPr="00180256">
              <w:t>Delete</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(memo item) Derecognised fiduciary items according to Article 429(11) of the CRR</w:t>
            </w:r>
          </w:p>
        </w:tc>
        <w:tc>
          <w:tcPr>
            <w:tcW w:w="788" w:type="pct"/>
          </w:tcPr>
          <w:p w:rsidR="00ED4ECA" w:rsidRPr="00180256" w:rsidRDefault="00ED4ECA" w:rsidP="00ED4ECA">
            <w:pPr>
              <w:adjustRightInd w:val="0"/>
              <w:spacing w:before="60" w:after="60"/>
            </w:pPr>
            <w:r w:rsidRPr="00180256">
              <w:t>200</w:t>
            </w:r>
          </w:p>
        </w:tc>
      </w:tr>
      <w:tr w:rsidR="00ED4ECA" w:rsidRPr="00180256" w:rsidTr="003228F7">
        <w:tc>
          <w:tcPr>
            <w:tcW w:w="691" w:type="pct"/>
          </w:tcPr>
          <w:p w:rsidR="00ED4ECA" w:rsidRPr="00180256" w:rsidRDefault="00ED4ECA" w:rsidP="00ED4ECA">
            <w:pPr>
              <w:adjustRightInd w:val="0"/>
              <w:spacing w:before="60" w:after="60"/>
            </w:pPr>
            <w:r w:rsidRPr="00180256">
              <w:t>C 40.00</w:t>
            </w:r>
          </w:p>
        </w:tc>
        <w:tc>
          <w:tcPr>
            <w:tcW w:w="525" w:type="pct"/>
          </w:tcPr>
          <w:p w:rsidR="00ED4ECA" w:rsidRPr="00180256" w:rsidRDefault="00ED4ECA" w:rsidP="00ED4ECA">
            <w:pPr>
              <w:adjustRightInd w:val="0"/>
              <w:spacing w:before="60" w:after="60"/>
            </w:pPr>
            <w:r w:rsidRPr="00180256">
              <w:t>C 40.00</w:t>
            </w:r>
          </w:p>
        </w:tc>
        <w:tc>
          <w:tcPr>
            <w:tcW w:w="385" w:type="pct"/>
          </w:tcPr>
          <w:p w:rsidR="00ED4ECA" w:rsidRPr="00180256" w:rsidRDefault="00ED4ECA" w:rsidP="00ED4ECA">
            <w:pPr>
              <w:adjustRightInd w:val="0"/>
              <w:spacing w:before="60" w:after="60"/>
            </w:pPr>
            <w:r w:rsidRPr="00180256">
              <w:t>Add</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Exposures that can benefit from treatment under Article 113 (6) of the CRR</w:t>
            </w:r>
          </w:p>
        </w:tc>
        <w:tc>
          <w:tcPr>
            <w:tcW w:w="788" w:type="pct"/>
          </w:tcPr>
          <w:p w:rsidR="00ED4ECA" w:rsidRPr="00180256" w:rsidRDefault="00ED4ECA" w:rsidP="00ED4ECA">
            <w:pPr>
              <w:adjustRightInd w:val="0"/>
              <w:spacing w:before="60" w:after="60"/>
            </w:pPr>
            <w:r w:rsidRPr="00180256">
              <w:t>250</w:t>
            </w:r>
          </w:p>
        </w:tc>
      </w:tr>
      <w:tr w:rsidR="00ED4ECA" w:rsidRPr="00180256" w:rsidTr="003228F7">
        <w:tc>
          <w:tcPr>
            <w:tcW w:w="691" w:type="pct"/>
          </w:tcPr>
          <w:p w:rsidR="00ED4ECA" w:rsidRPr="00180256" w:rsidRDefault="00ED4ECA" w:rsidP="00ED4ECA">
            <w:pPr>
              <w:adjustRightInd w:val="0"/>
              <w:spacing w:before="60" w:after="60"/>
            </w:pPr>
            <w:r w:rsidRPr="00180256">
              <w:t>C 40.00</w:t>
            </w:r>
          </w:p>
        </w:tc>
        <w:tc>
          <w:tcPr>
            <w:tcW w:w="525" w:type="pct"/>
          </w:tcPr>
          <w:p w:rsidR="00ED4ECA" w:rsidRPr="00180256" w:rsidRDefault="00ED4ECA" w:rsidP="00ED4ECA">
            <w:pPr>
              <w:adjustRightInd w:val="0"/>
              <w:spacing w:before="60" w:after="60"/>
            </w:pPr>
            <w:r w:rsidRPr="00180256">
              <w:t>C 40.00</w:t>
            </w:r>
          </w:p>
        </w:tc>
        <w:tc>
          <w:tcPr>
            <w:tcW w:w="385" w:type="pct"/>
          </w:tcPr>
          <w:p w:rsidR="00ED4ECA" w:rsidRPr="00180256" w:rsidRDefault="00ED4ECA" w:rsidP="00ED4ECA">
            <w:pPr>
              <w:adjustRightInd w:val="0"/>
              <w:spacing w:before="60" w:after="60"/>
            </w:pPr>
            <w:r w:rsidRPr="00180256">
              <w:t>Add</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Exposures that meet conditions a), b) and c) of Article 429 (14) of the CRR</w:t>
            </w:r>
          </w:p>
        </w:tc>
        <w:tc>
          <w:tcPr>
            <w:tcW w:w="788" w:type="pct"/>
          </w:tcPr>
          <w:p w:rsidR="00ED4ECA" w:rsidRPr="00180256" w:rsidRDefault="00ED4ECA" w:rsidP="00ED4ECA">
            <w:pPr>
              <w:adjustRightInd w:val="0"/>
              <w:spacing w:before="60" w:after="60"/>
            </w:pPr>
            <w:r w:rsidRPr="00180256">
              <w:t>260</w:t>
            </w:r>
          </w:p>
        </w:tc>
      </w:tr>
      <w:tr w:rsidR="00ED4ECA" w:rsidRPr="00180256" w:rsidTr="003228F7">
        <w:tc>
          <w:tcPr>
            <w:tcW w:w="691" w:type="pct"/>
          </w:tcPr>
          <w:p w:rsidR="00ED4ECA" w:rsidRPr="00180256" w:rsidRDefault="00ED4ECA" w:rsidP="00ED4ECA">
            <w:pPr>
              <w:adjustRightInd w:val="0"/>
              <w:spacing w:before="60" w:after="60"/>
            </w:pPr>
            <w:r w:rsidRPr="00180256">
              <w:t>C 42.00</w:t>
            </w:r>
          </w:p>
        </w:tc>
        <w:tc>
          <w:tcPr>
            <w:tcW w:w="525" w:type="pct"/>
          </w:tcPr>
          <w:p w:rsidR="00ED4ECA" w:rsidRPr="00180256" w:rsidRDefault="00ED4ECA" w:rsidP="00ED4ECA">
            <w:pPr>
              <w:adjustRightInd w:val="0"/>
              <w:spacing w:before="60" w:after="60"/>
            </w:pPr>
            <w:r w:rsidRPr="00180256">
              <w:t>C 42.00</w:t>
            </w:r>
          </w:p>
        </w:tc>
        <w:tc>
          <w:tcPr>
            <w:tcW w:w="385" w:type="pct"/>
          </w:tcPr>
          <w:p w:rsidR="00ED4ECA" w:rsidRPr="00180256" w:rsidRDefault="00ED4ECA" w:rsidP="00ED4ECA">
            <w:pPr>
              <w:adjustRightInd w:val="0"/>
              <w:spacing w:before="60" w:after="60"/>
            </w:pPr>
            <w:r w:rsidRPr="00180256">
              <w:t>Delete</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Regulatory adjustments - CET1 - fully phased- in definition</w:t>
            </w:r>
          </w:p>
        </w:tc>
        <w:tc>
          <w:tcPr>
            <w:tcW w:w="788" w:type="pct"/>
          </w:tcPr>
          <w:p w:rsidR="00ED4ECA" w:rsidRPr="00180256" w:rsidRDefault="00ED4ECA" w:rsidP="00ED4ECA">
            <w:pPr>
              <w:adjustRightInd w:val="0"/>
              <w:spacing w:before="60" w:after="60"/>
            </w:pPr>
            <w:r w:rsidRPr="00180256">
              <w:t>050</w:t>
            </w:r>
          </w:p>
        </w:tc>
      </w:tr>
      <w:tr w:rsidR="00ED4ECA" w:rsidRPr="00180256" w:rsidTr="003228F7">
        <w:tc>
          <w:tcPr>
            <w:tcW w:w="691" w:type="pct"/>
          </w:tcPr>
          <w:p w:rsidR="00ED4ECA" w:rsidRPr="00180256" w:rsidRDefault="00ED4ECA" w:rsidP="00ED4ECA">
            <w:pPr>
              <w:adjustRightInd w:val="0"/>
              <w:spacing w:before="60" w:after="60"/>
            </w:pPr>
            <w:r w:rsidRPr="00180256">
              <w:t>C 42.00</w:t>
            </w:r>
          </w:p>
        </w:tc>
        <w:tc>
          <w:tcPr>
            <w:tcW w:w="525" w:type="pct"/>
          </w:tcPr>
          <w:p w:rsidR="00ED4ECA" w:rsidRPr="00180256" w:rsidRDefault="00ED4ECA" w:rsidP="00ED4ECA">
            <w:pPr>
              <w:adjustRightInd w:val="0"/>
              <w:spacing w:before="60" w:after="60"/>
            </w:pPr>
            <w:r w:rsidRPr="00180256">
              <w:t>C 42.00</w:t>
            </w:r>
          </w:p>
        </w:tc>
        <w:tc>
          <w:tcPr>
            <w:tcW w:w="385" w:type="pct"/>
          </w:tcPr>
          <w:p w:rsidR="00ED4ECA" w:rsidRPr="00180256" w:rsidRDefault="00ED4ECA" w:rsidP="00ED4ECA">
            <w:pPr>
              <w:adjustRightInd w:val="0"/>
              <w:spacing w:before="60" w:after="60"/>
            </w:pPr>
            <w:r w:rsidRPr="00180256">
              <w:t>Add</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Asset amount deducted - from CET1 items - fully phased-in definition</w:t>
            </w:r>
          </w:p>
        </w:tc>
        <w:tc>
          <w:tcPr>
            <w:tcW w:w="788" w:type="pct"/>
          </w:tcPr>
          <w:p w:rsidR="00ED4ECA" w:rsidRPr="00180256" w:rsidRDefault="00ED4ECA" w:rsidP="00ED4ECA">
            <w:pPr>
              <w:adjustRightInd w:val="0"/>
              <w:spacing w:before="60" w:after="60"/>
            </w:pPr>
            <w:r w:rsidRPr="00180256">
              <w:t>055</w:t>
            </w:r>
          </w:p>
        </w:tc>
      </w:tr>
      <w:tr w:rsidR="00ED4ECA" w:rsidRPr="00180256" w:rsidTr="003228F7">
        <w:tc>
          <w:tcPr>
            <w:tcW w:w="691" w:type="pct"/>
          </w:tcPr>
          <w:p w:rsidR="00ED4ECA" w:rsidRPr="00180256" w:rsidRDefault="00ED4ECA" w:rsidP="00ED4ECA">
            <w:pPr>
              <w:adjustRightInd w:val="0"/>
              <w:spacing w:before="60" w:after="60"/>
            </w:pPr>
            <w:r w:rsidRPr="00180256">
              <w:t>C 42.00</w:t>
            </w:r>
          </w:p>
        </w:tc>
        <w:tc>
          <w:tcPr>
            <w:tcW w:w="525" w:type="pct"/>
          </w:tcPr>
          <w:p w:rsidR="00ED4ECA" w:rsidRPr="00180256" w:rsidRDefault="00ED4ECA" w:rsidP="00ED4ECA">
            <w:pPr>
              <w:adjustRightInd w:val="0"/>
              <w:spacing w:before="60" w:after="60"/>
            </w:pPr>
            <w:r w:rsidRPr="00180256">
              <w:t>C 42.00</w:t>
            </w:r>
          </w:p>
        </w:tc>
        <w:tc>
          <w:tcPr>
            <w:tcW w:w="385" w:type="pct"/>
          </w:tcPr>
          <w:p w:rsidR="00ED4ECA" w:rsidRPr="00180256" w:rsidRDefault="00ED4ECA" w:rsidP="00ED4ECA">
            <w:pPr>
              <w:adjustRightInd w:val="0"/>
              <w:spacing w:before="60" w:after="60"/>
            </w:pPr>
            <w:r w:rsidRPr="00180256">
              <w:t>Delete</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Regulatory adjustments - CET1 - transitional definition</w:t>
            </w:r>
          </w:p>
        </w:tc>
        <w:tc>
          <w:tcPr>
            <w:tcW w:w="788" w:type="pct"/>
          </w:tcPr>
          <w:p w:rsidR="00ED4ECA" w:rsidRPr="00180256" w:rsidRDefault="00ED4ECA" w:rsidP="00ED4ECA">
            <w:pPr>
              <w:adjustRightInd w:val="0"/>
              <w:spacing w:before="60" w:after="60"/>
            </w:pPr>
            <w:r w:rsidRPr="00180256">
              <w:t>060</w:t>
            </w:r>
          </w:p>
        </w:tc>
      </w:tr>
      <w:tr w:rsidR="00ED4ECA" w:rsidRPr="00180256" w:rsidTr="003228F7">
        <w:tc>
          <w:tcPr>
            <w:tcW w:w="691" w:type="pct"/>
          </w:tcPr>
          <w:p w:rsidR="00ED4ECA" w:rsidRPr="00180256" w:rsidRDefault="00ED4ECA" w:rsidP="00ED4ECA">
            <w:pPr>
              <w:adjustRightInd w:val="0"/>
              <w:spacing w:before="60" w:after="60"/>
            </w:pPr>
            <w:r w:rsidRPr="00180256">
              <w:t>C 42.00</w:t>
            </w:r>
          </w:p>
        </w:tc>
        <w:tc>
          <w:tcPr>
            <w:tcW w:w="525" w:type="pct"/>
          </w:tcPr>
          <w:p w:rsidR="00ED4ECA" w:rsidRPr="00180256" w:rsidRDefault="00ED4ECA" w:rsidP="00ED4ECA">
            <w:pPr>
              <w:adjustRightInd w:val="0"/>
              <w:spacing w:before="60" w:after="60"/>
            </w:pPr>
            <w:r w:rsidRPr="00180256">
              <w:t>C 42.00</w:t>
            </w:r>
          </w:p>
        </w:tc>
        <w:tc>
          <w:tcPr>
            <w:tcW w:w="385" w:type="pct"/>
          </w:tcPr>
          <w:p w:rsidR="00ED4ECA" w:rsidRPr="00180256" w:rsidRDefault="00ED4ECA" w:rsidP="00ED4ECA">
            <w:pPr>
              <w:adjustRightInd w:val="0"/>
              <w:spacing w:before="60" w:after="60"/>
            </w:pPr>
            <w:r w:rsidRPr="00180256">
              <w:t>Add</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Asset amount deducted - from CET1 items - transitional definition</w:t>
            </w:r>
          </w:p>
        </w:tc>
        <w:tc>
          <w:tcPr>
            <w:tcW w:w="788" w:type="pct"/>
          </w:tcPr>
          <w:p w:rsidR="00ED4ECA" w:rsidRPr="00180256" w:rsidRDefault="00ED4ECA" w:rsidP="00ED4ECA">
            <w:pPr>
              <w:adjustRightInd w:val="0"/>
              <w:spacing w:before="60" w:after="60"/>
            </w:pPr>
            <w:r w:rsidRPr="00180256">
              <w:t>065</w:t>
            </w:r>
          </w:p>
        </w:tc>
      </w:tr>
      <w:tr w:rsidR="00ED4ECA" w:rsidRPr="00180256" w:rsidTr="003228F7">
        <w:tc>
          <w:tcPr>
            <w:tcW w:w="691" w:type="pct"/>
          </w:tcPr>
          <w:p w:rsidR="00ED4ECA" w:rsidRPr="00180256" w:rsidRDefault="00ED4ECA" w:rsidP="00ED4ECA">
            <w:pPr>
              <w:adjustRightInd w:val="0"/>
              <w:spacing w:before="60" w:after="60"/>
            </w:pPr>
            <w:r w:rsidRPr="00180256">
              <w:t>C 42.00</w:t>
            </w:r>
          </w:p>
        </w:tc>
        <w:tc>
          <w:tcPr>
            <w:tcW w:w="525" w:type="pct"/>
          </w:tcPr>
          <w:p w:rsidR="00ED4ECA" w:rsidRPr="00180256" w:rsidRDefault="00ED4ECA" w:rsidP="00ED4ECA">
            <w:pPr>
              <w:adjustRightInd w:val="0"/>
              <w:spacing w:before="60" w:after="60"/>
            </w:pPr>
            <w:r w:rsidRPr="00180256">
              <w:t>C 42.00</w:t>
            </w:r>
          </w:p>
        </w:tc>
        <w:tc>
          <w:tcPr>
            <w:tcW w:w="385" w:type="pct"/>
          </w:tcPr>
          <w:p w:rsidR="00ED4ECA" w:rsidRPr="00180256" w:rsidRDefault="00ED4ECA" w:rsidP="00ED4ECA">
            <w:pPr>
              <w:adjustRightInd w:val="0"/>
              <w:spacing w:before="60" w:after="60"/>
            </w:pPr>
            <w:r w:rsidRPr="00180256">
              <w:t>Delete</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Regulatory adjustments - Total own funds - fully phased-in definition</w:t>
            </w:r>
          </w:p>
        </w:tc>
        <w:tc>
          <w:tcPr>
            <w:tcW w:w="788" w:type="pct"/>
          </w:tcPr>
          <w:p w:rsidR="00ED4ECA" w:rsidRPr="00180256" w:rsidRDefault="00ED4ECA" w:rsidP="00ED4ECA">
            <w:pPr>
              <w:adjustRightInd w:val="0"/>
              <w:spacing w:before="60" w:after="60"/>
            </w:pPr>
            <w:r w:rsidRPr="00180256">
              <w:t>070</w:t>
            </w:r>
          </w:p>
        </w:tc>
      </w:tr>
      <w:tr w:rsidR="00ED4ECA" w:rsidRPr="00180256" w:rsidTr="003228F7">
        <w:tc>
          <w:tcPr>
            <w:tcW w:w="691" w:type="pct"/>
          </w:tcPr>
          <w:p w:rsidR="00ED4ECA" w:rsidRPr="00180256" w:rsidRDefault="00ED4ECA" w:rsidP="00ED4ECA">
            <w:pPr>
              <w:adjustRightInd w:val="0"/>
              <w:spacing w:before="60" w:after="60"/>
            </w:pPr>
            <w:r w:rsidRPr="00180256">
              <w:t>C 42.00</w:t>
            </w:r>
          </w:p>
        </w:tc>
        <w:tc>
          <w:tcPr>
            <w:tcW w:w="525" w:type="pct"/>
          </w:tcPr>
          <w:p w:rsidR="00ED4ECA" w:rsidRPr="00180256" w:rsidRDefault="00ED4ECA" w:rsidP="00ED4ECA">
            <w:pPr>
              <w:adjustRightInd w:val="0"/>
              <w:spacing w:before="60" w:after="60"/>
            </w:pPr>
            <w:r w:rsidRPr="00180256">
              <w:t>C 42.00</w:t>
            </w:r>
          </w:p>
        </w:tc>
        <w:tc>
          <w:tcPr>
            <w:tcW w:w="385" w:type="pct"/>
          </w:tcPr>
          <w:p w:rsidR="00ED4ECA" w:rsidRPr="00180256" w:rsidRDefault="00ED4ECA" w:rsidP="00ED4ECA">
            <w:pPr>
              <w:adjustRightInd w:val="0"/>
              <w:spacing w:before="60" w:after="60"/>
            </w:pPr>
            <w:r w:rsidRPr="00180256">
              <w:t>Add</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Asset amount deducted - from own funds items - fully phased-in definition</w:t>
            </w:r>
          </w:p>
        </w:tc>
        <w:tc>
          <w:tcPr>
            <w:tcW w:w="788" w:type="pct"/>
          </w:tcPr>
          <w:p w:rsidR="00ED4ECA" w:rsidRPr="00180256" w:rsidRDefault="00ED4ECA" w:rsidP="00ED4ECA">
            <w:pPr>
              <w:adjustRightInd w:val="0"/>
              <w:spacing w:before="60" w:after="60"/>
            </w:pPr>
            <w:r w:rsidRPr="00180256">
              <w:t>075</w:t>
            </w:r>
          </w:p>
        </w:tc>
      </w:tr>
      <w:tr w:rsidR="00ED4ECA" w:rsidRPr="00180256" w:rsidTr="003228F7">
        <w:tc>
          <w:tcPr>
            <w:tcW w:w="691" w:type="pct"/>
          </w:tcPr>
          <w:p w:rsidR="00ED4ECA" w:rsidRPr="00180256" w:rsidRDefault="00ED4ECA" w:rsidP="00ED4ECA">
            <w:pPr>
              <w:adjustRightInd w:val="0"/>
              <w:spacing w:before="60" w:after="60"/>
            </w:pPr>
            <w:r w:rsidRPr="00180256">
              <w:t>C 42.00</w:t>
            </w:r>
          </w:p>
        </w:tc>
        <w:tc>
          <w:tcPr>
            <w:tcW w:w="525" w:type="pct"/>
          </w:tcPr>
          <w:p w:rsidR="00ED4ECA" w:rsidRPr="00180256" w:rsidRDefault="00ED4ECA" w:rsidP="00ED4ECA">
            <w:pPr>
              <w:adjustRightInd w:val="0"/>
              <w:spacing w:before="60" w:after="60"/>
            </w:pPr>
            <w:r w:rsidRPr="00180256">
              <w:t>C 42.00</w:t>
            </w:r>
          </w:p>
        </w:tc>
        <w:tc>
          <w:tcPr>
            <w:tcW w:w="385" w:type="pct"/>
          </w:tcPr>
          <w:p w:rsidR="00ED4ECA" w:rsidRPr="00180256" w:rsidRDefault="00ED4ECA" w:rsidP="00ED4ECA">
            <w:pPr>
              <w:adjustRightInd w:val="0"/>
              <w:spacing w:before="60" w:after="60"/>
            </w:pPr>
            <w:r w:rsidRPr="00180256">
              <w:t>Delete</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Regulatory adjustments - Total own funds - transitional definition</w:t>
            </w:r>
          </w:p>
        </w:tc>
        <w:tc>
          <w:tcPr>
            <w:tcW w:w="788" w:type="pct"/>
          </w:tcPr>
          <w:p w:rsidR="00ED4ECA" w:rsidRPr="00180256" w:rsidRDefault="00ED4ECA" w:rsidP="00ED4ECA">
            <w:pPr>
              <w:adjustRightInd w:val="0"/>
              <w:spacing w:before="60" w:after="60"/>
            </w:pPr>
            <w:r w:rsidRPr="00180256">
              <w:t>080</w:t>
            </w:r>
          </w:p>
        </w:tc>
      </w:tr>
      <w:tr w:rsidR="00ED4ECA" w:rsidRPr="00180256" w:rsidTr="003228F7">
        <w:tc>
          <w:tcPr>
            <w:tcW w:w="691" w:type="pct"/>
          </w:tcPr>
          <w:p w:rsidR="00ED4ECA" w:rsidRPr="00180256" w:rsidRDefault="00ED4ECA" w:rsidP="00ED4ECA">
            <w:pPr>
              <w:adjustRightInd w:val="0"/>
              <w:spacing w:before="60" w:after="60"/>
            </w:pPr>
            <w:r w:rsidRPr="00180256">
              <w:t>C 42.00</w:t>
            </w:r>
          </w:p>
        </w:tc>
        <w:tc>
          <w:tcPr>
            <w:tcW w:w="525" w:type="pct"/>
          </w:tcPr>
          <w:p w:rsidR="00ED4ECA" w:rsidRPr="00180256" w:rsidRDefault="00ED4ECA" w:rsidP="00ED4ECA">
            <w:pPr>
              <w:adjustRightInd w:val="0"/>
              <w:spacing w:before="60" w:after="60"/>
            </w:pPr>
            <w:r w:rsidRPr="00180256">
              <w:t>C 42.00</w:t>
            </w:r>
          </w:p>
        </w:tc>
        <w:tc>
          <w:tcPr>
            <w:tcW w:w="385" w:type="pct"/>
          </w:tcPr>
          <w:p w:rsidR="00ED4ECA" w:rsidRPr="00180256" w:rsidRDefault="00ED4ECA" w:rsidP="00ED4ECA">
            <w:pPr>
              <w:adjustRightInd w:val="0"/>
              <w:spacing w:before="60" w:after="60"/>
            </w:pPr>
            <w:r w:rsidRPr="00180256">
              <w:t>Add</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Asset amount deducted - from own funds items - transitional definition</w:t>
            </w:r>
          </w:p>
        </w:tc>
        <w:tc>
          <w:tcPr>
            <w:tcW w:w="788" w:type="pct"/>
          </w:tcPr>
          <w:p w:rsidR="00ED4ECA" w:rsidRPr="00180256" w:rsidRDefault="00ED4ECA" w:rsidP="00ED4ECA">
            <w:pPr>
              <w:adjustRightInd w:val="0"/>
              <w:spacing w:before="60" w:after="60"/>
            </w:pPr>
            <w:r w:rsidRPr="00180256">
              <w:t>085</w:t>
            </w:r>
          </w:p>
        </w:tc>
      </w:tr>
      <w:tr w:rsidR="00ED4ECA" w:rsidRPr="00180256" w:rsidTr="003228F7">
        <w:tc>
          <w:tcPr>
            <w:tcW w:w="691" w:type="pct"/>
          </w:tcPr>
          <w:p w:rsidR="00ED4ECA" w:rsidRPr="00180256" w:rsidRDefault="00ED4ECA" w:rsidP="00ED4ECA">
            <w:pPr>
              <w:adjustRightInd w:val="0"/>
              <w:spacing w:before="60" w:after="60"/>
            </w:pPr>
            <w:r w:rsidRPr="00180256">
              <w:t>C 43.00</w:t>
            </w:r>
          </w:p>
        </w:tc>
        <w:tc>
          <w:tcPr>
            <w:tcW w:w="525" w:type="pct"/>
          </w:tcPr>
          <w:p w:rsidR="00ED4ECA" w:rsidRPr="00180256" w:rsidRDefault="00ED4ECA" w:rsidP="00ED4ECA">
            <w:pPr>
              <w:adjustRightInd w:val="0"/>
              <w:spacing w:before="60" w:after="60"/>
            </w:pPr>
            <w:r w:rsidRPr="00180256">
              <w:t>C 43.00.a</w:t>
            </w:r>
          </w:p>
        </w:tc>
        <w:tc>
          <w:tcPr>
            <w:tcW w:w="385" w:type="pct"/>
          </w:tcPr>
          <w:p w:rsidR="00ED4ECA" w:rsidRPr="00180256" w:rsidRDefault="00ED4ECA" w:rsidP="00ED4ECA">
            <w:pPr>
              <w:adjustRightInd w:val="0"/>
              <w:spacing w:before="60" w:after="60"/>
            </w:pPr>
            <w:r w:rsidRPr="00180256">
              <w:t>Add</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Exposure amounts resulting from the additional treatment for credit derivatives</w:t>
            </w:r>
          </w:p>
        </w:tc>
        <w:tc>
          <w:tcPr>
            <w:tcW w:w="788" w:type="pct"/>
          </w:tcPr>
          <w:p w:rsidR="00ED4ECA" w:rsidRPr="00180256" w:rsidRDefault="00ED4ECA" w:rsidP="00ED4ECA">
            <w:pPr>
              <w:adjustRightInd w:val="0"/>
              <w:spacing w:before="60" w:after="60"/>
            </w:pPr>
            <w:r w:rsidRPr="00180256">
              <w:t>065</w:t>
            </w:r>
          </w:p>
        </w:tc>
      </w:tr>
      <w:tr w:rsidR="00ED4ECA" w:rsidRPr="00180256" w:rsidTr="003228F7">
        <w:tc>
          <w:tcPr>
            <w:tcW w:w="691" w:type="pct"/>
          </w:tcPr>
          <w:p w:rsidR="00ED4ECA" w:rsidRPr="00180256" w:rsidRDefault="00ED4ECA" w:rsidP="00ED4ECA">
            <w:pPr>
              <w:adjustRightInd w:val="0"/>
              <w:spacing w:before="60" w:after="60"/>
            </w:pPr>
            <w:r w:rsidRPr="00180256">
              <w:t>C 44.00</w:t>
            </w:r>
          </w:p>
        </w:tc>
        <w:tc>
          <w:tcPr>
            <w:tcW w:w="525" w:type="pct"/>
          </w:tcPr>
          <w:p w:rsidR="00ED4ECA" w:rsidRPr="00180256" w:rsidRDefault="00ED4ECA" w:rsidP="00ED4ECA">
            <w:pPr>
              <w:adjustRightInd w:val="0"/>
              <w:spacing w:before="60" w:after="60"/>
            </w:pPr>
            <w:r w:rsidRPr="00180256">
              <w:t>C 44.00</w:t>
            </w:r>
          </w:p>
        </w:tc>
        <w:tc>
          <w:tcPr>
            <w:tcW w:w="385" w:type="pct"/>
          </w:tcPr>
          <w:p w:rsidR="00ED4ECA" w:rsidRPr="00180256" w:rsidRDefault="00ED4ECA" w:rsidP="00ED4ECA">
            <w:pPr>
              <w:adjustRightInd w:val="0"/>
              <w:spacing w:before="60" w:after="60"/>
            </w:pPr>
            <w:r w:rsidRPr="00180256">
              <w:t>Delete</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Accounting framework</w:t>
            </w:r>
          </w:p>
        </w:tc>
        <w:tc>
          <w:tcPr>
            <w:tcW w:w="788" w:type="pct"/>
          </w:tcPr>
          <w:p w:rsidR="00ED4ECA" w:rsidRPr="00180256" w:rsidRDefault="00ED4ECA" w:rsidP="00ED4ECA">
            <w:pPr>
              <w:adjustRightInd w:val="0"/>
              <w:spacing w:before="60" w:after="60"/>
            </w:pPr>
            <w:r w:rsidRPr="00180256">
              <w:t>030</w:t>
            </w:r>
          </w:p>
        </w:tc>
      </w:tr>
      <w:tr w:rsidR="00ED4ECA" w:rsidRPr="00180256" w:rsidTr="003228F7">
        <w:tc>
          <w:tcPr>
            <w:tcW w:w="691" w:type="pct"/>
          </w:tcPr>
          <w:p w:rsidR="00ED4ECA" w:rsidRPr="00180256" w:rsidRDefault="00ED4ECA" w:rsidP="00ED4ECA">
            <w:pPr>
              <w:adjustRightInd w:val="0"/>
              <w:spacing w:before="60" w:after="60"/>
            </w:pPr>
            <w:r w:rsidRPr="00180256">
              <w:t>C 44.00</w:t>
            </w:r>
          </w:p>
        </w:tc>
        <w:tc>
          <w:tcPr>
            <w:tcW w:w="525" w:type="pct"/>
          </w:tcPr>
          <w:p w:rsidR="00ED4ECA" w:rsidRPr="00180256" w:rsidRDefault="00ED4ECA" w:rsidP="00ED4ECA">
            <w:pPr>
              <w:adjustRightInd w:val="0"/>
              <w:spacing w:before="60" w:after="60"/>
            </w:pPr>
            <w:r w:rsidRPr="00180256">
              <w:t>C 44.00</w:t>
            </w:r>
          </w:p>
        </w:tc>
        <w:tc>
          <w:tcPr>
            <w:tcW w:w="385" w:type="pct"/>
          </w:tcPr>
          <w:p w:rsidR="00ED4ECA" w:rsidRPr="00180256" w:rsidRDefault="00ED4ECA" w:rsidP="00ED4ECA">
            <w:pPr>
              <w:adjustRightInd w:val="0"/>
              <w:spacing w:before="60" w:after="60"/>
            </w:pPr>
            <w:r w:rsidRPr="00180256">
              <w:t>Delete</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Reporting calculation method</w:t>
            </w:r>
          </w:p>
        </w:tc>
        <w:tc>
          <w:tcPr>
            <w:tcW w:w="788" w:type="pct"/>
          </w:tcPr>
          <w:p w:rsidR="00ED4ECA" w:rsidRPr="00180256" w:rsidRDefault="00ED4ECA" w:rsidP="00ED4ECA">
            <w:pPr>
              <w:adjustRightInd w:val="0"/>
              <w:spacing w:before="60" w:after="60"/>
            </w:pPr>
            <w:r w:rsidRPr="00180256">
              <w:t>050</w:t>
            </w:r>
          </w:p>
        </w:tc>
      </w:tr>
      <w:tr w:rsidR="00ED4ECA" w:rsidRPr="00180256" w:rsidTr="003228F7">
        <w:tc>
          <w:tcPr>
            <w:tcW w:w="691" w:type="pct"/>
          </w:tcPr>
          <w:p w:rsidR="00ED4ECA" w:rsidRPr="00180256" w:rsidRDefault="00ED4ECA" w:rsidP="00ED4ECA">
            <w:pPr>
              <w:adjustRightInd w:val="0"/>
              <w:spacing w:before="60" w:after="60"/>
            </w:pPr>
            <w:r w:rsidRPr="00180256">
              <w:t>C 44.00</w:t>
            </w:r>
          </w:p>
        </w:tc>
        <w:tc>
          <w:tcPr>
            <w:tcW w:w="525" w:type="pct"/>
          </w:tcPr>
          <w:p w:rsidR="00ED4ECA" w:rsidRPr="00180256" w:rsidRDefault="00ED4ECA" w:rsidP="00ED4ECA">
            <w:pPr>
              <w:adjustRightInd w:val="0"/>
              <w:spacing w:before="60" w:after="60"/>
            </w:pPr>
            <w:r w:rsidRPr="00180256">
              <w:t>C 44.00</w:t>
            </w:r>
          </w:p>
        </w:tc>
        <w:tc>
          <w:tcPr>
            <w:tcW w:w="385" w:type="pct"/>
          </w:tcPr>
          <w:p w:rsidR="00ED4ECA" w:rsidRPr="00180256" w:rsidRDefault="00ED4ECA" w:rsidP="00ED4ECA">
            <w:pPr>
              <w:adjustRightInd w:val="0"/>
              <w:spacing w:before="60" w:after="60"/>
            </w:pPr>
            <w:r w:rsidRPr="00180256">
              <w:t>Delete</w:t>
            </w:r>
          </w:p>
        </w:tc>
        <w:tc>
          <w:tcPr>
            <w:tcW w:w="558" w:type="pct"/>
          </w:tcPr>
          <w:p w:rsidR="00ED4ECA" w:rsidRPr="00180256" w:rsidRDefault="00ED4ECA" w:rsidP="00ED4ECA">
            <w:pPr>
              <w:adjustRightInd w:val="0"/>
              <w:spacing w:before="60" w:after="60"/>
            </w:pPr>
            <w:r w:rsidRPr="00180256">
              <w:t>row</w:t>
            </w:r>
          </w:p>
        </w:tc>
        <w:tc>
          <w:tcPr>
            <w:tcW w:w="2052" w:type="pct"/>
          </w:tcPr>
          <w:p w:rsidR="00ED4ECA" w:rsidRPr="00180256" w:rsidRDefault="00ED4ECA" w:rsidP="00ED4ECA">
            <w:pPr>
              <w:adjustRightInd w:val="0"/>
              <w:spacing w:before="60" w:after="60"/>
            </w:pPr>
            <w:r w:rsidRPr="00180256">
              <w:t>Reporting level</w:t>
            </w:r>
          </w:p>
        </w:tc>
        <w:tc>
          <w:tcPr>
            <w:tcW w:w="788" w:type="pct"/>
          </w:tcPr>
          <w:p w:rsidR="00ED4ECA" w:rsidRPr="00180256" w:rsidRDefault="00ED4ECA" w:rsidP="00ED4ECA">
            <w:pPr>
              <w:adjustRightInd w:val="0"/>
              <w:spacing w:before="60" w:after="60"/>
            </w:pPr>
            <w:r w:rsidRPr="00180256">
              <w:t>060</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17" w:name="_Toc427326385"/>
            <w:r w:rsidRPr="00180256">
              <w:t>Label Changes</w:t>
            </w:r>
            <w:bookmarkEnd w:id="17"/>
          </w:p>
        </w:tc>
      </w:tr>
    </w:tbl>
    <w:p w:rsidR="00ED4ECA" w:rsidRPr="00180256" w:rsidRDefault="00ED4ECA" w:rsidP="00ED4ECA">
      <w:pPr>
        <w:adjustRightInd w:val="0"/>
      </w:pPr>
    </w:p>
    <w:tbl>
      <w:tblPr>
        <w:tblStyle w:val="EBAtable"/>
        <w:tblW w:w="5000" w:type="pct"/>
        <w:tblLook w:val="04A0" w:firstRow="1" w:lastRow="0" w:firstColumn="1" w:lastColumn="0" w:noHBand="0" w:noVBand="1"/>
      </w:tblPr>
      <w:tblGrid>
        <w:gridCol w:w="1522"/>
        <w:gridCol w:w="1163"/>
        <w:gridCol w:w="883"/>
        <w:gridCol w:w="1271"/>
        <w:gridCol w:w="4107"/>
        <w:gridCol w:w="1730"/>
      </w:tblGrid>
      <w:tr w:rsidR="00ED4ECA" w:rsidRPr="00180256" w:rsidTr="003228F7">
        <w:trPr>
          <w:cnfStyle w:val="100000000000" w:firstRow="1" w:lastRow="0" w:firstColumn="0" w:lastColumn="0" w:oddVBand="0" w:evenVBand="0" w:oddHBand="0" w:evenHBand="0" w:firstRowFirstColumn="0" w:firstRowLastColumn="0" w:lastRowFirstColumn="0" w:lastRowLastColumn="0"/>
        </w:trPr>
        <w:tc>
          <w:tcPr>
            <w:tcW w:w="690" w:type="pct"/>
          </w:tcPr>
          <w:p w:rsidR="00ED4ECA" w:rsidRPr="00180256" w:rsidRDefault="00ED4ECA" w:rsidP="00ED4ECA">
            <w:pPr>
              <w:adjustRightInd w:val="0"/>
              <w:spacing w:before="60" w:after="60"/>
            </w:pPr>
            <w:proofErr w:type="spellStart"/>
            <w:r w:rsidRPr="00180256">
              <w:t>TemplateCode</w:t>
            </w:r>
            <w:proofErr w:type="spellEnd"/>
          </w:p>
        </w:tc>
        <w:tc>
          <w:tcPr>
            <w:tcW w:w="524" w:type="pct"/>
          </w:tcPr>
          <w:p w:rsidR="00ED4ECA" w:rsidRPr="00180256" w:rsidRDefault="00ED4ECA" w:rsidP="00ED4ECA">
            <w:pPr>
              <w:adjustRightInd w:val="0"/>
              <w:spacing w:before="60" w:after="60"/>
            </w:pPr>
            <w:proofErr w:type="spellStart"/>
            <w:r w:rsidRPr="00180256">
              <w:t>TableCode</w:t>
            </w:r>
            <w:proofErr w:type="spellEnd"/>
          </w:p>
        </w:tc>
        <w:tc>
          <w:tcPr>
            <w:tcW w:w="385" w:type="pct"/>
          </w:tcPr>
          <w:p w:rsidR="00ED4ECA" w:rsidRPr="00180256" w:rsidRDefault="00ED4ECA" w:rsidP="00ED4ECA">
            <w:pPr>
              <w:adjustRightInd w:val="0"/>
              <w:spacing w:before="60" w:after="60"/>
            </w:pPr>
            <w:r w:rsidRPr="00180256">
              <w:t>Change</w:t>
            </w:r>
          </w:p>
        </w:tc>
        <w:tc>
          <w:tcPr>
            <w:tcW w:w="557" w:type="pct"/>
          </w:tcPr>
          <w:p w:rsidR="00ED4ECA" w:rsidRPr="00180256" w:rsidRDefault="00ED4ECA" w:rsidP="00ED4ECA">
            <w:pPr>
              <w:adjustRightInd w:val="0"/>
              <w:spacing w:before="60" w:after="60"/>
            </w:pPr>
            <w:r w:rsidRPr="00180256">
              <w:t>Component</w:t>
            </w:r>
          </w:p>
        </w:tc>
        <w:tc>
          <w:tcPr>
            <w:tcW w:w="2057" w:type="pct"/>
          </w:tcPr>
          <w:p w:rsidR="00ED4ECA" w:rsidRPr="00180256" w:rsidRDefault="00ED4ECA" w:rsidP="00ED4ECA">
            <w:pPr>
              <w:adjustRightInd w:val="0"/>
              <w:spacing w:before="60" w:after="60"/>
            </w:pPr>
            <w:proofErr w:type="spellStart"/>
            <w:r w:rsidRPr="00180256">
              <w:t>ComponentLabel</w:t>
            </w:r>
            <w:proofErr w:type="spellEnd"/>
          </w:p>
        </w:tc>
        <w:tc>
          <w:tcPr>
            <w:tcW w:w="787" w:type="pct"/>
          </w:tcPr>
          <w:p w:rsidR="00ED4ECA" w:rsidRPr="00180256" w:rsidRDefault="00ED4ECA" w:rsidP="00ED4ECA">
            <w:pPr>
              <w:adjustRightInd w:val="0"/>
              <w:spacing w:before="60" w:after="60"/>
            </w:pPr>
            <w:proofErr w:type="spellStart"/>
            <w:r w:rsidRPr="00180256">
              <w:t>ComponentCode</w:t>
            </w:r>
            <w:proofErr w:type="spellEnd"/>
          </w:p>
        </w:tc>
      </w:tr>
      <w:tr w:rsidR="00ED4ECA" w:rsidRPr="00180256" w:rsidTr="003228F7">
        <w:tc>
          <w:tcPr>
            <w:tcW w:w="690" w:type="pct"/>
          </w:tcPr>
          <w:p w:rsidR="00ED4ECA" w:rsidRPr="00180256" w:rsidRDefault="00ED4ECA" w:rsidP="00ED4ECA">
            <w:pPr>
              <w:adjustRightInd w:val="0"/>
              <w:spacing w:before="60" w:after="60"/>
            </w:pPr>
            <w:r w:rsidRPr="00180256">
              <w:t>C 40.00</w:t>
            </w:r>
          </w:p>
        </w:tc>
        <w:tc>
          <w:tcPr>
            <w:tcW w:w="524" w:type="pct"/>
          </w:tcPr>
          <w:p w:rsidR="00ED4ECA" w:rsidRPr="00180256" w:rsidRDefault="00ED4ECA" w:rsidP="00ED4ECA">
            <w:pPr>
              <w:adjustRightInd w:val="0"/>
              <w:spacing w:before="60" w:after="60"/>
            </w:pPr>
            <w:r w:rsidRPr="00180256">
              <w:t>C 40.00</w:t>
            </w:r>
          </w:p>
        </w:tc>
        <w:tc>
          <w:tcPr>
            <w:tcW w:w="385" w:type="pct"/>
          </w:tcPr>
          <w:p w:rsidR="00ED4ECA" w:rsidRPr="00180256" w:rsidRDefault="00ED4ECA" w:rsidP="00ED4ECA">
            <w:pPr>
              <w:adjustRightInd w:val="0"/>
              <w:spacing w:before="60" w:after="60"/>
            </w:pPr>
            <w:r w:rsidRPr="00180256">
              <w:t>label</w:t>
            </w:r>
          </w:p>
        </w:tc>
        <w:tc>
          <w:tcPr>
            <w:tcW w:w="557" w:type="pct"/>
          </w:tcPr>
          <w:p w:rsidR="00ED4ECA" w:rsidRPr="00180256" w:rsidRDefault="00ED4ECA" w:rsidP="00ED4ECA">
            <w:pPr>
              <w:adjustRightInd w:val="0"/>
              <w:spacing w:before="60" w:after="60"/>
            </w:pPr>
            <w:r w:rsidRPr="00180256">
              <w:t>column</w:t>
            </w:r>
          </w:p>
        </w:tc>
        <w:tc>
          <w:tcPr>
            <w:tcW w:w="2057" w:type="pct"/>
          </w:tcPr>
          <w:p w:rsidR="00ED4ECA" w:rsidRPr="00180256" w:rsidRDefault="00ED4ECA" w:rsidP="00ED4ECA">
            <w:pPr>
              <w:adjustRightInd w:val="0"/>
              <w:spacing w:before="60" w:after="60"/>
            </w:pPr>
            <w:r w:rsidRPr="00180256">
              <w:t>Notional amount / nominal value</w:t>
            </w:r>
          </w:p>
        </w:tc>
        <w:tc>
          <w:tcPr>
            <w:tcW w:w="787" w:type="pct"/>
          </w:tcPr>
          <w:p w:rsidR="00ED4ECA" w:rsidRPr="00180256" w:rsidRDefault="00ED4ECA" w:rsidP="00ED4ECA">
            <w:pPr>
              <w:adjustRightInd w:val="0"/>
              <w:spacing w:before="60" w:after="60"/>
            </w:pPr>
            <w:r w:rsidRPr="00180256">
              <w:t>070</w:t>
            </w:r>
          </w:p>
        </w:tc>
      </w:tr>
      <w:tr w:rsidR="00ED4ECA" w:rsidRPr="00180256" w:rsidTr="003228F7">
        <w:tc>
          <w:tcPr>
            <w:tcW w:w="690" w:type="pct"/>
          </w:tcPr>
          <w:p w:rsidR="00ED4ECA" w:rsidRPr="00180256" w:rsidRDefault="00ED4ECA" w:rsidP="00ED4ECA">
            <w:pPr>
              <w:adjustRightInd w:val="0"/>
              <w:spacing w:before="60" w:after="60"/>
            </w:pPr>
            <w:r w:rsidRPr="00180256">
              <w:t>C 43.00</w:t>
            </w:r>
          </w:p>
        </w:tc>
        <w:tc>
          <w:tcPr>
            <w:tcW w:w="524" w:type="pct"/>
          </w:tcPr>
          <w:p w:rsidR="00ED4ECA" w:rsidRPr="00180256" w:rsidRDefault="00ED4ECA" w:rsidP="00ED4ECA">
            <w:pPr>
              <w:adjustRightInd w:val="0"/>
              <w:spacing w:before="60" w:after="60"/>
            </w:pPr>
            <w:r w:rsidRPr="00180256">
              <w:t>C 43.00.c</w:t>
            </w:r>
          </w:p>
        </w:tc>
        <w:tc>
          <w:tcPr>
            <w:tcW w:w="385" w:type="pct"/>
          </w:tcPr>
          <w:p w:rsidR="00ED4ECA" w:rsidRPr="00180256" w:rsidRDefault="00ED4ECA" w:rsidP="00ED4ECA">
            <w:pPr>
              <w:adjustRightInd w:val="0"/>
              <w:spacing w:before="60" w:after="60"/>
            </w:pPr>
            <w:r w:rsidRPr="00180256">
              <w:t>label</w:t>
            </w:r>
          </w:p>
        </w:tc>
        <w:tc>
          <w:tcPr>
            <w:tcW w:w="557" w:type="pct"/>
          </w:tcPr>
          <w:p w:rsidR="00ED4ECA" w:rsidRPr="00180256" w:rsidRDefault="00ED4ECA" w:rsidP="00ED4ECA">
            <w:pPr>
              <w:adjustRightInd w:val="0"/>
              <w:spacing w:before="60" w:after="60"/>
            </w:pPr>
            <w:r w:rsidRPr="00180256">
              <w:t>row</w:t>
            </w:r>
          </w:p>
        </w:tc>
        <w:tc>
          <w:tcPr>
            <w:tcW w:w="2057" w:type="pct"/>
          </w:tcPr>
          <w:p w:rsidR="00ED4ECA" w:rsidRPr="00180256" w:rsidRDefault="00ED4ECA" w:rsidP="00ED4ECA">
            <w:pPr>
              <w:adjustRightInd w:val="0"/>
              <w:spacing w:before="60" w:after="60"/>
            </w:pPr>
            <w:r w:rsidRPr="00180256">
              <w:t>Other exposures; of which</w:t>
            </w:r>
          </w:p>
        </w:tc>
        <w:tc>
          <w:tcPr>
            <w:tcW w:w="787" w:type="pct"/>
          </w:tcPr>
          <w:p w:rsidR="00ED4ECA" w:rsidRPr="00180256" w:rsidRDefault="00ED4ECA" w:rsidP="00ED4ECA">
            <w:pPr>
              <w:adjustRightInd w:val="0"/>
              <w:spacing w:before="60" w:after="60"/>
            </w:pPr>
            <w:r w:rsidRPr="00180256">
              <w:t>290</w:t>
            </w:r>
          </w:p>
        </w:tc>
      </w:tr>
      <w:tr w:rsidR="00ED4ECA" w:rsidRPr="00180256" w:rsidTr="003228F7">
        <w:tc>
          <w:tcPr>
            <w:tcW w:w="690" w:type="pct"/>
          </w:tcPr>
          <w:p w:rsidR="00ED4ECA" w:rsidRPr="00180256" w:rsidRDefault="00ED4ECA" w:rsidP="00ED4ECA">
            <w:pPr>
              <w:adjustRightInd w:val="0"/>
              <w:spacing w:before="60" w:after="60"/>
            </w:pPr>
            <w:r w:rsidRPr="00180256">
              <w:t>C 53.00</w:t>
            </w:r>
          </w:p>
        </w:tc>
        <w:tc>
          <w:tcPr>
            <w:tcW w:w="524" w:type="pct"/>
          </w:tcPr>
          <w:p w:rsidR="00ED4ECA" w:rsidRPr="00180256" w:rsidRDefault="00ED4ECA" w:rsidP="00ED4ECA">
            <w:pPr>
              <w:adjustRightInd w:val="0"/>
              <w:spacing w:before="60" w:after="60"/>
            </w:pPr>
            <w:r w:rsidRPr="00180256">
              <w:t>C 53.00.x</w:t>
            </w:r>
          </w:p>
        </w:tc>
        <w:tc>
          <w:tcPr>
            <w:tcW w:w="385" w:type="pct"/>
          </w:tcPr>
          <w:p w:rsidR="00ED4ECA" w:rsidRPr="00180256" w:rsidRDefault="00ED4ECA" w:rsidP="00ED4ECA">
            <w:pPr>
              <w:adjustRightInd w:val="0"/>
              <w:spacing w:before="60" w:after="60"/>
            </w:pPr>
            <w:r w:rsidRPr="00180256">
              <w:t>label</w:t>
            </w:r>
          </w:p>
        </w:tc>
        <w:tc>
          <w:tcPr>
            <w:tcW w:w="557" w:type="pct"/>
          </w:tcPr>
          <w:p w:rsidR="00ED4ECA" w:rsidRPr="00180256" w:rsidRDefault="00ED4ECA" w:rsidP="00ED4ECA">
            <w:pPr>
              <w:adjustRightInd w:val="0"/>
              <w:spacing w:before="60" w:after="60"/>
            </w:pPr>
            <w:r w:rsidRPr="00180256">
              <w:t>row</w:t>
            </w:r>
          </w:p>
        </w:tc>
        <w:tc>
          <w:tcPr>
            <w:tcW w:w="2057" w:type="pct"/>
          </w:tcPr>
          <w:p w:rsidR="00ED4ECA" w:rsidRPr="00180256" w:rsidRDefault="00ED4ECA" w:rsidP="00ED4ECA">
            <w:pPr>
              <w:adjustRightInd w:val="0"/>
              <w:spacing w:before="60" w:after="60"/>
            </w:pPr>
            <w:r w:rsidRPr="00180256">
              <w:t>transferable assets representing claims on or guaranteed by central banks and non-central government public sector entities in the domestic currency of the central bank and public sector entity</w:t>
            </w:r>
          </w:p>
        </w:tc>
        <w:tc>
          <w:tcPr>
            <w:tcW w:w="787" w:type="pct"/>
          </w:tcPr>
          <w:p w:rsidR="00ED4ECA" w:rsidRPr="00180256" w:rsidRDefault="00ED4ECA" w:rsidP="00ED4ECA">
            <w:pPr>
              <w:adjustRightInd w:val="0"/>
              <w:spacing w:before="60" w:after="60"/>
            </w:pPr>
            <w:r w:rsidRPr="00180256">
              <w:t>135</w:t>
            </w:r>
          </w:p>
        </w:tc>
      </w:tr>
      <w:tr w:rsidR="00ED4ECA" w:rsidRPr="00180256" w:rsidTr="003228F7">
        <w:tc>
          <w:tcPr>
            <w:tcW w:w="690" w:type="pct"/>
          </w:tcPr>
          <w:p w:rsidR="00ED4ECA" w:rsidRPr="00180256" w:rsidRDefault="00ED4ECA" w:rsidP="00ED4ECA">
            <w:pPr>
              <w:adjustRightInd w:val="0"/>
              <w:spacing w:before="60" w:after="60"/>
            </w:pPr>
            <w:r w:rsidRPr="00180256">
              <w:t>C 53.00</w:t>
            </w:r>
          </w:p>
        </w:tc>
        <w:tc>
          <w:tcPr>
            <w:tcW w:w="524" w:type="pct"/>
          </w:tcPr>
          <w:p w:rsidR="00ED4ECA" w:rsidRPr="00180256" w:rsidRDefault="00ED4ECA" w:rsidP="00ED4ECA">
            <w:pPr>
              <w:adjustRightInd w:val="0"/>
              <w:spacing w:before="60" w:after="60"/>
            </w:pPr>
            <w:r w:rsidRPr="00180256">
              <w:t>C 53.00.x</w:t>
            </w:r>
          </w:p>
        </w:tc>
        <w:tc>
          <w:tcPr>
            <w:tcW w:w="385" w:type="pct"/>
          </w:tcPr>
          <w:p w:rsidR="00ED4ECA" w:rsidRPr="00180256" w:rsidRDefault="00ED4ECA" w:rsidP="00ED4ECA">
            <w:pPr>
              <w:adjustRightInd w:val="0"/>
              <w:spacing w:before="60" w:after="60"/>
            </w:pPr>
            <w:r w:rsidRPr="00180256">
              <w:t>label</w:t>
            </w:r>
          </w:p>
        </w:tc>
        <w:tc>
          <w:tcPr>
            <w:tcW w:w="557" w:type="pct"/>
          </w:tcPr>
          <w:p w:rsidR="00ED4ECA" w:rsidRPr="00180256" w:rsidRDefault="00ED4ECA" w:rsidP="00ED4ECA">
            <w:pPr>
              <w:adjustRightInd w:val="0"/>
              <w:spacing w:before="60" w:after="60"/>
            </w:pPr>
            <w:r w:rsidRPr="00180256">
              <w:t>row</w:t>
            </w:r>
          </w:p>
        </w:tc>
        <w:tc>
          <w:tcPr>
            <w:tcW w:w="2057" w:type="pct"/>
          </w:tcPr>
          <w:p w:rsidR="00ED4ECA" w:rsidRPr="00180256" w:rsidRDefault="00ED4ECA" w:rsidP="00ED4ECA">
            <w:pPr>
              <w:adjustRightInd w:val="0"/>
              <w:spacing w:before="60" w:after="60"/>
            </w:pPr>
            <w:r w:rsidRPr="00180256">
              <w:t>transferable assets representing claims on or guaranteed by the Bank for International Settlements, the International Monetary Fund, the Commission and multilateral development banks;</w:t>
            </w:r>
          </w:p>
        </w:tc>
        <w:tc>
          <w:tcPr>
            <w:tcW w:w="787" w:type="pct"/>
          </w:tcPr>
          <w:p w:rsidR="00ED4ECA" w:rsidRPr="00180256" w:rsidRDefault="00ED4ECA" w:rsidP="00ED4ECA">
            <w:pPr>
              <w:adjustRightInd w:val="0"/>
              <w:spacing w:before="60" w:after="60"/>
            </w:pPr>
            <w:r w:rsidRPr="00180256">
              <w:t>155</w:t>
            </w:r>
          </w:p>
        </w:tc>
      </w:tr>
      <w:tr w:rsidR="00ED4ECA" w:rsidRPr="00180256" w:rsidTr="003228F7">
        <w:tc>
          <w:tcPr>
            <w:tcW w:w="690" w:type="pct"/>
          </w:tcPr>
          <w:p w:rsidR="00ED4ECA" w:rsidRPr="00180256" w:rsidRDefault="00ED4ECA" w:rsidP="00ED4ECA">
            <w:pPr>
              <w:adjustRightInd w:val="0"/>
              <w:spacing w:before="60" w:after="60"/>
            </w:pPr>
            <w:r w:rsidRPr="00180256">
              <w:t>C 53.00</w:t>
            </w:r>
          </w:p>
        </w:tc>
        <w:tc>
          <w:tcPr>
            <w:tcW w:w="524" w:type="pct"/>
          </w:tcPr>
          <w:p w:rsidR="00ED4ECA" w:rsidRPr="00180256" w:rsidRDefault="00ED4ECA" w:rsidP="00ED4ECA">
            <w:pPr>
              <w:adjustRightInd w:val="0"/>
              <w:spacing w:before="60" w:after="60"/>
            </w:pPr>
            <w:r w:rsidRPr="00180256">
              <w:t>C 53.00.y</w:t>
            </w:r>
          </w:p>
        </w:tc>
        <w:tc>
          <w:tcPr>
            <w:tcW w:w="385" w:type="pct"/>
          </w:tcPr>
          <w:p w:rsidR="00ED4ECA" w:rsidRPr="00180256" w:rsidRDefault="00ED4ECA" w:rsidP="00ED4ECA">
            <w:pPr>
              <w:adjustRightInd w:val="0"/>
              <w:spacing w:before="60" w:after="60"/>
            </w:pPr>
            <w:r w:rsidRPr="00180256">
              <w:t>label</w:t>
            </w:r>
          </w:p>
        </w:tc>
        <w:tc>
          <w:tcPr>
            <w:tcW w:w="557" w:type="pct"/>
          </w:tcPr>
          <w:p w:rsidR="00ED4ECA" w:rsidRPr="00180256" w:rsidRDefault="00ED4ECA" w:rsidP="00ED4ECA">
            <w:pPr>
              <w:adjustRightInd w:val="0"/>
              <w:spacing w:before="60" w:after="60"/>
            </w:pPr>
            <w:r w:rsidRPr="00180256">
              <w:t>row</w:t>
            </w:r>
          </w:p>
        </w:tc>
        <w:tc>
          <w:tcPr>
            <w:tcW w:w="2057" w:type="pct"/>
          </w:tcPr>
          <w:p w:rsidR="00ED4ECA" w:rsidRPr="00180256" w:rsidRDefault="00ED4ECA" w:rsidP="00ED4ECA">
            <w:pPr>
              <w:adjustRightInd w:val="0"/>
              <w:spacing w:before="60" w:after="60"/>
            </w:pPr>
            <w:r w:rsidRPr="00180256">
              <w:t>transferable assets representing claims on or guaranteed by central banks and non-central government public sector entities in the domestic currency of the central bank and public sector entity</w:t>
            </w:r>
          </w:p>
        </w:tc>
        <w:tc>
          <w:tcPr>
            <w:tcW w:w="787" w:type="pct"/>
          </w:tcPr>
          <w:p w:rsidR="00ED4ECA" w:rsidRPr="00180256" w:rsidRDefault="00ED4ECA" w:rsidP="00ED4ECA">
            <w:pPr>
              <w:adjustRightInd w:val="0"/>
              <w:spacing w:before="60" w:after="60"/>
            </w:pPr>
            <w:r w:rsidRPr="00180256">
              <w:t>135</w:t>
            </w:r>
          </w:p>
        </w:tc>
      </w:tr>
      <w:tr w:rsidR="00ED4ECA" w:rsidRPr="00180256" w:rsidTr="003228F7">
        <w:tc>
          <w:tcPr>
            <w:tcW w:w="690" w:type="pct"/>
          </w:tcPr>
          <w:p w:rsidR="00ED4ECA" w:rsidRPr="00180256" w:rsidRDefault="00ED4ECA" w:rsidP="00ED4ECA">
            <w:pPr>
              <w:adjustRightInd w:val="0"/>
              <w:spacing w:before="60" w:after="60"/>
            </w:pPr>
            <w:r w:rsidRPr="00180256">
              <w:t>C 53.00</w:t>
            </w:r>
          </w:p>
        </w:tc>
        <w:tc>
          <w:tcPr>
            <w:tcW w:w="524" w:type="pct"/>
          </w:tcPr>
          <w:p w:rsidR="00ED4ECA" w:rsidRPr="00180256" w:rsidRDefault="00ED4ECA" w:rsidP="00ED4ECA">
            <w:pPr>
              <w:adjustRightInd w:val="0"/>
              <w:spacing w:before="60" w:after="60"/>
            </w:pPr>
            <w:r w:rsidRPr="00180256">
              <w:t>C 53.00.y</w:t>
            </w:r>
          </w:p>
        </w:tc>
        <w:tc>
          <w:tcPr>
            <w:tcW w:w="385" w:type="pct"/>
          </w:tcPr>
          <w:p w:rsidR="00ED4ECA" w:rsidRPr="00180256" w:rsidRDefault="00ED4ECA" w:rsidP="00ED4ECA">
            <w:pPr>
              <w:adjustRightInd w:val="0"/>
              <w:spacing w:before="60" w:after="60"/>
            </w:pPr>
            <w:r w:rsidRPr="00180256">
              <w:t>label</w:t>
            </w:r>
          </w:p>
        </w:tc>
        <w:tc>
          <w:tcPr>
            <w:tcW w:w="557" w:type="pct"/>
          </w:tcPr>
          <w:p w:rsidR="00ED4ECA" w:rsidRPr="00180256" w:rsidRDefault="00ED4ECA" w:rsidP="00ED4ECA">
            <w:pPr>
              <w:adjustRightInd w:val="0"/>
              <w:spacing w:before="60" w:after="60"/>
            </w:pPr>
            <w:r w:rsidRPr="00180256">
              <w:t>row</w:t>
            </w:r>
          </w:p>
        </w:tc>
        <w:tc>
          <w:tcPr>
            <w:tcW w:w="2057" w:type="pct"/>
          </w:tcPr>
          <w:p w:rsidR="00ED4ECA" w:rsidRPr="00180256" w:rsidRDefault="00ED4ECA" w:rsidP="00ED4ECA">
            <w:pPr>
              <w:adjustRightInd w:val="0"/>
              <w:spacing w:before="60" w:after="60"/>
            </w:pPr>
            <w:r w:rsidRPr="00180256">
              <w:t>transferable assets representing claims on or guaranteed by the Bank for International Settlements, the International Monetary Fund, the Commission and multilateral development banks;</w:t>
            </w:r>
          </w:p>
        </w:tc>
        <w:tc>
          <w:tcPr>
            <w:tcW w:w="787" w:type="pct"/>
          </w:tcPr>
          <w:p w:rsidR="00ED4ECA" w:rsidRPr="00180256" w:rsidRDefault="00ED4ECA" w:rsidP="00ED4ECA">
            <w:pPr>
              <w:adjustRightInd w:val="0"/>
              <w:spacing w:before="60" w:after="60"/>
            </w:pPr>
            <w:r w:rsidRPr="00180256">
              <w:t>155</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18" w:name="_Toc427326386"/>
            <w:proofErr w:type="spellStart"/>
            <w:r w:rsidRPr="00180256">
              <w:t>Timeseries</w:t>
            </w:r>
            <w:proofErr w:type="spellEnd"/>
            <w:r w:rsidRPr="00180256">
              <w:t xml:space="preserve"> Changes (</w:t>
            </w:r>
            <w:proofErr w:type="spellStart"/>
            <w:r w:rsidRPr="00180256">
              <w:t>DataPointIDs</w:t>
            </w:r>
            <w:proofErr w:type="spellEnd"/>
            <w:r w:rsidRPr="00180256">
              <w:t xml:space="preserve"> Changed)</w:t>
            </w:r>
            <w:bookmarkEnd w:id="18"/>
          </w:p>
        </w:tc>
      </w:tr>
    </w:tbl>
    <w:p w:rsidR="00ED4ECA" w:rsidRPr="00180256" w:rsidRDefault="00ED4ECA" w:rsidP="00ED4ECA">
      <w:pPr>
        <w:adjustRightInd w:val="0"/>
      </w:pPr>
    </w:p>
    <w:tbl>
      <w:tblPr>
        <w:tblStyle w:val="EBAtable"/>
        <w:tblW w:w="0" w:type="auto"/>
        <w:tblLook w:val="04A0" w:firstRow="1" w:lastRow="0" w:firstColumn="1" w:lastColumn="0" w:noHBand="0" w:noVBand="1"/>
      </w:tblPr>
      <w:tblGrid>
        <w:gridCol w:w="1522"/>
        <w:gridCol w:w="1163"/>
        <w:gridCol w:w="942"/>
        <w:gridCol w:w="7049"/>
      </w:tblGrid>
      <w:tr w:rsidR="003E42E8" w:rsidRPr="00180256" w:rsidTr="003E42E8">
        <w:trPr>
          <w:cnfStyle w:val="100000000000" w:firstRow="1" w:lastRow="0" w:firstColumn="0" w:lastColumn="0" w:oddVBand="0" w:evenVBand="0" w:oddHBand="0" w:evenHBand="0" w:firstRowFirstColumn="0" w:firstRowLastColumn="0" w:lastRowFirstColumn="0" w:lastRowLastColumn="0"/>
        </w:trPr>
        <w:tc>
          <w:tcPr>
            <w:tcW w:w="0" w:type="auto"/>
          </w:tcPr>
          <w:p w:rsidR="003E42E8" w:rsidRPr="00180256" w:rsidRDefault="003E42E8" w:rsidP="00ED4ECA">
            <w:pPr>
              <w:adjustRightInd w:val="0"/>
              <w:spacing w:before="60" w:after="60"/>
            </w:pPr>
            <w:proofErr w:type="spellStart"/>
            <w:r w:rsidRPr="00180256">
              <w:t>TemplateCode</w:t>
            </w:r>
            <w:proofErr w:type="spellEnd"/>
          </w:p>
        </w:tc>
        <w:tc>
          <w:tcPr>
            <w:tcW w:w="0" w:type="auto"/>
          </w:tcPr>
          <w:p w:rsidR="003E42E8" w:rsidRPr="00180256" w:rsidRDefault="003E42E8" w:rsidP="00ED4ECA">
            <w:pPr>
              <w:adjustRightInd w:val="0"/>
              <w:spacing w:before="60" w:after="60"/>
            </w:pPr>
            <w:proofErr w:type="spellStart"/>
            <w:r w:rsidRPr="00180256">
              <w:t>TableCode</w:t>
            </w:r>
            <w:proofErr w:type="spellEnd"/>
          </w:p>
        </w:tc>
        <w:tc>
          <w:tcPr>
            <w:tcW w:w="0" w:type="auto"/>
          </w:tcPr>
          <w:p w:rsidR="003E42E8" w:rsidRPr="00180256" w:rsidRDefault="003E42E8" w:rsidP="00ED4ECA">
            <w:pPr>
              <w:adjustRightInd w:val="0"/>
              <w:spacing w:before="60" w:after="60"/>
            </w:pPr>
            <w:r w:rsidRPr="00180256">
              <w:t>Detail</w:t>
            </w:r>
          </w:p>
        </w:tc>
        <w:tc>
          <w:tcPr>
            <w:tcW w:w="0" w:type="auto"/>
          </w:tcPr>
          <w:p w:rsidR="003E42E8" w:rsidRPr="00AF78A9" w:rsidRDefault="003E42E8" w:rsidP="002E456B">
            <w:r w:rsidRPr="00AF78A9">
              <w:t>Explanation</w:t>
            </w:r>
          </w:p>
        </w:tc>
      </w:tr>
      <w:tr w:rsidR="003E42E8" w:rsidRPr="00180256" w:rsidTr="003E42E8">
        <w:tc>
          <w:tcPr>
            <w:tcW w:w="0" w:type="auto"/>
          </w:tcPr>
          <w:p w:rsidR="003E42E8" w:rsidRPr="00180256" w:rsidRDefault="003E42E8" w:rsidP="00ED4ECA">
            <w:pPr>
              <w:adjustRightInd w:val="0"/>
              <w:spacing w:before="60" w:after="60"/>
            </w:pPr>
            <w:r w:rsidRPr="00180256">
              <w:t>C 06.02</w:t>
            </w:r>
          </w:p>
        </w:tc>
        <w:tc>
          <w:tcPr>
            <w:tcW w:w="0" w:type="auto"/>
          </w:tcPr>
          <w:p w:rsidR="003E42E8" w:rsidRPr="00180256" w:rsidRDefault="003E42E8" w:rsidP="00ED4ECA">
            <w:pPr>
              <w:adjustRightInd w:val="0"/>
              <w:spacing w:before="60" w:after="60"/>
            </w:pPr>
            <w:r w:rsidRPr="00180256">
              <w:t>C 06.02</w:t>
            </w:r>
          </w:p>
        </w:tc>
        <w:tc>
          <w:tcPr>
            <w:tcW w:w="0" w:type="auto"/>
          </w:tcPr>
          <w:p w:rsidR="003E42E8" w:rsidRPr="00180256" w:rsidRDefault="003E42E8" w:rsidP="00ED4ECA">
            <w:pPr>
              <w:adjustRightInd w:val="0"/>
              <w:spacing w:before="60" w:after="60"/>
            </w:pPr>
            <w:r w:rsidRPr="00180256">
              <w:t>C040</w:t>
            </w:r>
          </w:p>
        </w:tc>
        <w:tc>
          <w:tcPr>
            <w:tcW w:w="0" w:type="auto"/>
          </w:tcPr>
          <w:p w:rsidR="003E42E8" w:rsidRPr="00AF78A9" w:rsidRDefault="003E42E8" w:rsidP="006E3BC6">
            <w:r w:rsidRPr="00AF78A9">
              <w:t xml:space="preserve">Correction of known error in 2.3 whereby metrics were mixed up between C 06.02 and </w:t>
            </w:r>
            <w:r w:rsidR="006E3BC6">
              <w:t>F</w:t>
            </w:r>
            <w:r w:rsidRPr="00AF78A9">
              <w:t xml:space="preserve"> 40.01 (so correct list of options were not available to reporters on these tables).</w:t>
            </w:r>
          </w:p>
        </w:tc>
      </w:tr>
      <w:tr w:rsidR="003E42E8" w:rsidRPr="00180256" w:rsidTr="003E42E8">
        <w:tc>
          <w:tcPr>
            <w:tcW w:w="0" w:type="auto"/>
          </w:tcPr>
          <w:p w:rsidR="003E42E8" w:rsidRPr="00180256" w:rsidRDefault="003E42E8" w:rsidP="00ED4ECA">
            <w:pPr>
              <w:adjustRightInd w:val="0"/>
              <w:spacing w:before="60" w:after="60"/>
            </w:pPr>
            <w:r w:rsidRPr="00180256">
              <w:t>C 42.00</w:t>
            </w:r>
          </w:p>
        </w:tc>
        <w:tc>
          <w:tcPr>
            <w:tcW w:w="0" w:type="auto"/>
          </w:tcPr>
          <w:p w:rsidR="003E42E8" w:rsidRPr="00180256" w:rsidRDefault="003E42E8" w:rsidP="00ED4ECA">
            <w:pPr>
              <w:adjustRightInd w:val="0"/>
              <w:spacing w:before="60" w:after="60"/>
            </w:pPr>
            <w:r w:rsidRPr="00180256">
              <w:t>C 42.00</w:t>
            </w:r>
          </w:p>
        </w:tc>
        <w:tc>
          <w:tcPr>
            <w:tcW w:w="0" w:type="auto"/>
          </w:tcPr>
          <w:p w:rsidR="003E42E8" w:rsidRPr="00180256" w:rsidRDefault="003E42E8" w:rsidP="00ED4ECA">
            <w:pPr>
              <w:adjustRightInd w:val="0"/>
              <w:spacing w:before="60" w:after="60"/>
            </w:pPr>
            <w:r w:rsidRPr="00180256">
              <w:t>R020, R040</w:t>
            </w:r>
          </w:p>
        </w:tc>
        <w:tc>
          <w:tcPr>
            <w:tcW w:w="0" w:type="auto"/>
          </w:tcPr>
          <w:p w:rsidR="003E42E8" w:rsidRDefault="003E42E8" w:rsidP="002E456B">
            <w:r w:rsidRPr="00AF78A9">
              <w:t>Modelling of cells changed to align with existing data items on C 01.00</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19" w:name="_Toc427326387"/>
            <w:r w:rsidRPr="00180256">
              <w:t xml:space="preserve">Modelling Changes (Only </w:t>
            </w:r>
            <w:proofErr w:type="spellStart"/>
            <w:r w:rsidRPr="00180256">
              <w:t>DataPointVIDs</w:t>
            </w:r>
            <w:proofErr w:type="spellEnd"/>
            <w:r w:rsidRPr="00180256">
              <w:t xml:space="preserve"> Changed)</w:t>
            </w:r>
            <w:bookmarkEnd w:id="19"/>
          </w:p>
        </w:tc>
      </w:tr>
    </w:tbl>
    <w:p w:rsidR="00ED4ECA" w:rsidRDefault="00ED4ECA" w:rsidP="00ED4ECA">
      <w:pPr>
        <w:adjustRightInd w:val="0"/>
      </w:pPr>
    </w:p>
    <w:p w:rsidR="003E42E8" w:rsidRDefault="003E42E8" w:rsidP="003E42E8">
      <w:pPr>
        <w:adjustRightInd w:val="0"/>
      </w:pPr>
      <w:r>
        <w:t>Mostly simple addition of additional indicative dimension to LCR and NSFR tables indicating that they should now be reported in the currency of the exposure (rather than converted to the primary reporting currency as was previous practice) – modelling of these tables otherwise unchanged.</w:t>
      </w:r>
    </w:p>
    <w:p w:rsidR="003E42E8" w:rsidRDefault="003E42E8" w:rsidP="003E42E8">
      <w:pPr>
        <w:adjustRightInd w:val="0"/>
      </w:pPr>
    </w:p>
    <w:p w:rsidR="003E42E8" w:rsidRPr="00180256" w:rsidRDefault="003E42E8" w:rsidP="003E42E8">
      <w:pPr>
        <w:adjustRightInd w:val="0"/>
      </w:pPr>
      <w:proofErr w:type="gramStart"/>
      <w:r>
        <w:t>Some general remodelling of LR tables.</w:t>
      </w:r>
      <w:proofErr w:type="gramEnd"/>
      <w:r w:rsidRPr="00180256">
        <w:t xml:space="preserve"> </w:t>
      </w:r>
    </w:p>
    <w:p w:rsidR="003E42E8" w:rsidRPr="00180256" w:rsidRDefault="003E42E8" w:rsidP="00ED4ECA">
      <w:pPr>
        <w:adjustRightInd w:val="0"/>
      </w:pPr>
    </w:p>
    <w:tbl>
      <w:tblPr>
        <w:tblStyle w:val="EBAtable"/>
        <w:tblW w:w="0" w:type="auto"/>
        <w:tblLook w:val="04A0" w:firstRow="1" w:lastRow="0" w:firstColumn="1" w:lastColumn="0" w:noHBand="0" w:noVBand="1"/>
      </w:tblPr>
      <w:tblGrid>
        <w:gridCol w:w="1522"/>
        <w:gridCol w:w="1163"/>
        <w:gridCol w:w="7991"/>
      </w:tblGrid>
      <w:tr w:rsidR="00ED4ECA" w:rsidRPr="00180256" w:rsidTr="003228F7">
        <w:trPr>
          <w:cnfStyle w:val="100000000000" w:firstRow="1" w:lastRow="0" w:firstColumn="0" w:lastColumn="0" w:oddVBand="0" w:evenVBand="0" w:oddHBand="0" w:evenHBand="0" w:firstRowFirstColumn="0" w:firstRowLastColumn="0" w:lastRowFirstColumn="0" w:lastRowLastColumn="0"/>
        </w:trPr>
        <w:tc>
          <w:tcPr>
            <w:tcW w:w="0" w:type="auto"/>
          </w:tcPr>
          <w:p w:rsidR="00ED4ECA" w:rsidRPr="00180256" w:rsidRDefault="00ED4ECA" w:rsidP="00ED4ECA">
            <w:pPr>
              <w:adjustRightInd w:val="0"/>
              <w:spacing w:before="60" w:after="60"/>
            </w:pPr>
            <w:proofErr w:type="spellStart"/>
            <w:r w:rsidRPr="00180256">
              <w:t>TemplateCode</w:t>
            </w:r>
            <w:proofErr w:type="spellEnd"/>
          </w:p>
        </w:tc>
        <w:tc>
          <w:tcPr>
            <w:tcW w:w="0" w:type="auto"/>
          </w:tcPr>
          <w:p w:rsidR="00ED4ECA" w:rsidRPr="00180256" w:rsidRDefault="00ED4ECA" w:rsidP="00ED4ECA">
            <w:pPr>
              <w:adjustRightInd w:val="0"/>
              <w:spacing w:before="60" w:after="60"/>
            </w:pPr>
            <w:proofErr w:type="spellStart"/>
            <w:r w:rsidRPr="00180256">
              <w:t>TableCode</w:t>
            </w:r>
            <w:proofErr w:type="spellEnd"/>
          </w:p>
        </w:tc>
        <w:tc>
          <w:tcPr>
            <w:tcW w:w="0" w:type="auto"/>
          </w:tcPr>
          <w:p w:rsidR="00ED4ECA" w:rsidRPr="00180256" w:rsidRDefault="00ED4ECA" w:rsidP="00ED4ECA">
            <w:pPr>
              <w:adjustRightInd w:val="0"/>
              <w:spacing w:before="60" w:after="60"/>
            </w:pPr>
            <w:r w:rsidRPr="00180256">
              <w:t>Detail</w:t>
            </w:r>
          </w:p>
        </w:tc>
      </w:tr>
      <w:tr w:rsidR="00ED4ECA" w:rsidRPr="00180256" w:rsidTr="003228F7">
        <w:tc>
          <w:tcPr>
            <w:tcW w:w="0" w:type="auto"/>
          </w:tcPr>
          <w:p w:rsidR="00ED4ECA" w:rsidRPr="00180256" w:rsidRDefault="00ED4ECA" w:rsidP="00ED4ECA">
            <w:pPr>
              <w:adjustRightInd w:val="0"/>
              <w:spacing w:before="60" w:after="60"/>
            </w:pPr>
            <w:r w:rsidRPr="00180256">
              <w:t>C 40.00</w:t>
            </w:r>
          </w:p>
        </w:tc>
        <w:tc>
          <w:tcPr>
            <w:tcW w:w="0" w:type="auto"/>
          </w:tcPr>
          <w:p w:rsidR="00ED4ECA" w:rsidRPr="00180256" w:rsidRDefault="00ED4ECA" w:rsidP="00ED4ECA">
            <w:pPr>
              <w:adjustRightInd w:val="0"/>
              <w:spacing w:before="60" w:after="60"/>
            </w:pPr>
            <w:r w:rsidRPr="00180256">
              <w:t>C 40.00</w:t>
            </w:r>
          </w:p>
        </w:tc>
        <w:tc>
          <w:tcPr>
            <w:tcW w:w="0" w:type="auto"/>
          </w:tcPr>
          <w:p w:rsidR="00ED4ECA" w:rsidRPr="00180256" w:rsidRDefault="00ED4ECA" w:rsidP="00ED4ECA">
            <w:pPr>
              <w:adjustRightInd w:val="0"/>
              <w:spacing w:before="60" w:after="60"/>
            </w:pPr>
            <w:r w:rsidRPr="00180256">
              <w:t>C040, C050</w:t>
            </w:r>
          </w:p>
        </w:tc>
      </w:tr>
      <w:tr w:rsidR="00ED4ECA" w:rsidRPr="00180256" w:rsidTr="003228F7">
        <w:tc>
          <w:tcPr>
            <w:tcW w:w="0" w:type="auto"/>
          </w:tcPr>
          <w:p w:rsidR="00ED4ECA" w:rsidRPr="00180256" w:rsidRDefault="00ED4ECA" w:rsidP="00ED4ECA">
            <w:pPr>
              <w:adjustRightInd w:val="0"/>
              <w:spacing w:before="60" w:after="60"/>
            </w:pPr>
            <w:r w:rsidRPr="00180256">
              <w:t>C 40.00</w:t>
            </w:r>
          </w:p>
        </w:tc>
        <w:tc>
          <w:tcPr>
            <w:tcW w:w="0" w:type="auto"/>
          </w:tcPr>
          <w:p w:rsidR="00ED4ECA" w:rsidRPr="00180256" w:rsidRDefault="00ED4ECA" w:rsidP="00ED4ECA">
            <w:pPr>
              <w:adjustRightInd w:val="0"/>
              <w:spacing w:before="60" w:after="60"/>
            </w:pPr>
            <w:r w:rsidRPr="00180256">
              <w:t>C 40.00</w:t>
            </w:r>
          </w:p>
        </w:tc>
        <w:tc>
          <w:tcPr>
            <w:tcW w:w="0" w:type="auto"/>
          </w:tcPr>
          <w:p w:rsidR="00ED4ECA" w:rsidRPr="00180256" w:rsidRDefault="00ED4ECA" w:rsidP="00ED4ECA">
            <w:pPr>
              <w:adjustRightInd w:val="0"/>
              <w:spacing w:before="60" w:after="60"/>
            </w:pPr>
            <w:r w:rsidRPr="00180256">
              <w:t>C040, C050</w:t>
            </w:r>
            <w:r w:rsidRPr="00180256">
              <w:br/>
              <w:t>R030, R040, R070, R080, R100, R110, R120, R130, R140, R150, R160, R170, R180, R230</w:t>
            </w:r>
          </w:p>
        </w:tc>
      </w:tr>
      <w:tr w:rsidR="00ED4ECA" w:rsidRPr="00180256" w:rsidTr="003228F7">
        <w:tc>
          <w:tcPr>
            <w:tcW w:w="0" w:type="auto"/>
          </w:tcPr>
          <w:p w:rsidR="00ED4ECA" w:rsidRPr="00180256" w:rsidRDefault="00ED4ECA" w:rsidP="00ED4ECA">
            <w:pPr>
              <w:adjustRightInd w:val="0"/>
              <w:spacing w:before="60" w:after="60"/>
            </w:pPr>
            <w:r w:rsidRPr="00180256">
              <w:t>C 41.00</w:t>
            </w:r>
          </w:p>
        </w:tc>
        <w:tc>
          <w:tcPr>
            <w:tcW w:w="0" w:type="auto"/>
          </w:tcPr>
          <w:p w:rsidR="00ED4ECA" w:rsidRPr="00180256" w:rsidRDefault="00ED4ECA" w:rsidP="00ED4ECA">
            <w:pPr>
              <w:adjustRightInd w:val="0"/>
              <w:spacing w:before="60" w:after="60"/>
            </w:pPr>
            <w:r w:rsidRPr="00180256">
              <w:t>C 41.00</w:t>
            </w:r>
          </w:p>
        </w:tc>
        <w:tc>
          <w:tcPr>
            <w:tcW w:w="0" w:type="auto"/>
          </w:tcPr>
          <w:p w:rsidR="00ED4ECA" w:rsidRPr="00180256" w:rsidRDefault="00ED4ECA" w:rsidP="00ED4ECA">
            <w:pPr>
              <w:adjustRightInd w:val="0"/>
              <w:spacing w:before="60" w:after="60"/>
            </w:pPr>
            <w:r w:rsidRPr="00180256">
              <w:t>C030</w:t>
            </w:r>
          </w:p>
        </w:tc>
      </w:tr>
      <w:tr w:rsidR="00ED4ECA" w:rsidRPr="00180256" w:rsidTr="003228F7">
        <w:tc>
          <w:tcPr>
            <w:tcW w:w="0" w:type="auto"/>
          </w:tcPr>
          <w:p w:rsidR="00ED4ECA" w:rsidRPr="00180256" w:rsidRDefault="00ED4ECA" w:rsidP="00ED4ECA">
            <w:pPr>
              <w:adjustRightInd w:val="0"/>
              <w:spacing w:before="60" w:after="60"/>
            </w:pPr>
            <w:r w:rsidRPr="00180256">
              <w:t>C 41.00</w:t>
            </w:r>
          </w:p>
        </w:tc>
        <w:tc>
          <w:tcPr>
            <w:tcW w:w="0" w:type="auto"/>
          </w:tcPr>
          <w:p w:rsidR="00ED4ECA" w:rsidRPr="00180256" w:rsidRDefault="00ED4ECA" w:rsidP="00ED4ECA">
            <w:pPr>
              <w:adjustRightInd w:val="0"/>
              <w:spacing w:before="60" w:after="60"/>
            </w:pPr>
            <w:r w:rsidRPr="00180256">
              <w:t>C 41.00</w:t>
            </w:r>
          </w:p>
        </w:tc>
        <w:tc>
          <w:tcPr>
            <w:tcW w:w="0" w:type="auto"/>
          </w:tcPr>
          <w:p w:rsidR="00ED4ECA" w:rsidRPr="00180256" w:rsidRDefault="00ED4ECA" w:rsidP="00ED4ECA">
            <w:pPr>
              <w:adjustRightInd w:val="0"/>
              <w:spacing w:before="60" w:after="60"/>
            </w:pPr>
            <w:r w:rsidRPr="00180256">
              <w:t>C030</w:t>
            </w:r>
            <w:r w:rsidRPr="00180256">
              <w:br/>
              <w:t>R010, R020, R030, R040, R050, R060, R070, R080, R090, R100, R110</w:t>
            </w:r>
          </w:p>
        </w:tc>
      </w:tr>
      <w:tr w:rsidR="00ED4ECA" w:rsidRPr="00180256" w:rsidTr="003228F7">
        <w:tc>
          <w:tcPr>
            <w:tcW w:w="0" w:type="auto"/>
          </w:tcPr>
          <w:p w:rsidR="00ED4ECA" w:rsidRPr="00180256" w:rsidRDefault="00ED4ECA" w:rsidP="00ED4ECA">
            <w:pPr>
              <w:adjustRightInd w:val="0"/>
              <w:spacing w:before="60" w:after="60"/>
            </w:pPr>
            <w:r w:rsidRPr="00180256">
              <w:t>C 42.00</w:t>
            </w:r>
          </w:p>
        </w:tc>
        <w:tc>
          <w:tcPr>
            <w:tcW w:w="0" w:type="auto"/>
          </w:tcPr>
          <w:p w:rsidR="00ED4ECA" w:rsidRPr="00180256" w:rsidRDefault="00ED4ECA" w:rsidP="00ED4ECA">
            <w:pPr>
              <w:adjustRightInd w:val="0"/>
              <w:spacing w:before="60" w:after="60"/>
            </w:pPr>
            <w:r w:rsidRPr="00180256">
              <w:t>C 42.00</w:t>
            </w:r>
          </w:p>
        </w:tc>
        <w:tc>
          <w:tcPr>
            <w:tcW w:w="0" w:type="auto"/>
          </w:tcPr>
          <w:p w:rsidR="00ED4ECA" w:rsidRPr="00180256" w:rsidRDefault="00ED4ECA" w:rsidP="00ED4ECA">
            <w:pPr>
              <w:adjustRightInd w:val="0"/>
              <w:spacing w:before="60" w:after="60"/>
            </w:pPr>
            <w:r w:rsidRPr="00180256">
              <w:t>R010, R030</w:t>
            </w:r>
          </w:p>
        </w:tc>
      </w:tr>
      <w:tr w:rsidR="00ED4ECA" w:rsidRPr="00180256" w:rsidTr="003228F7">
        <w:tc>
          <w:tcPr>
            <w:tcW w:w="0" w:type="auto"/>
          </w:tcPr>
          <w:p w:rsidR="00ED4ECA" w:rsidRPr="00180256" w:rsidRDefault="00ED4ECA" w:rsidP="00ED4ECA">
            <w:pPr>
              <w:adjustRightInd w:val="0"/>
              <w:spacing w:before="60" w:after="60"/>
            </w:pPr>
            <w:r w:rsidRPr="00180256">
              <w:t>C 43.00</w:t>
            </w:r>
          </w:p>
        </w:tc>
        <w:tc>
          <w:tcPr>
            <w:tcW w:w="0" w:type="auto"/>
          </w:tcPr>
          <w:p w:rsidR="00ED4ECA" w:rsidRPr="00180256" w:rsidRDefault="00ED4ECA" w:rsidP="00ED4ECA">
            <w:pPr>
              <w:adjustRightInd w:val="0"/>
              <w:spacing w:before="60" w:after="60"/>
            </w:pPr>
            <w:r w:rsidRPr="00180256">
              <w:t>C 43.00.a</w:t>
            </w:r>
          </w:p>
        </w:tc>
        <w:tc>
          <w:tcPr>
            <w:tcW w:w="0" w:type="auto"/>
          </w:tcPr>
          <w:p w:rsidR="00ED4ECA" w:rsidRPr="00180256" w:rsidRDefault="00ED4ECA" w:rsidP="00ED4ECA">
            <w:pPr>
              <w:adjustRightInd w:val="0"/>
              <w:spacing w:before="60" w:after="60"/>
            </w:pPr>
            <w:r w:rsidRPr="00180256">
              <w:t>R010, R020, R030, R040, R050, R060, R070</w:t>
            </w:r>
          </w:p>
        </w:tc>
      </w:tr>
      <w:tr w:rsidR="00ED4ECA" w:rsidRPr="00180256" w:rsidTr="003228F7">
        <w:tc>
          <w:tcPr>
            <w:tcW w:w="0" w:type="auto"/>
          </w:tcPr>
          <w:p w:rsidR="00ED4ECA" w:rsidRPr="00180256" w:rsidRDefault="00ED4ECA" w:rsidP="00ED4ECA">
            <w:pPr>
              <w:adjustRightInd w:val="0"/>
              <w:spacing w:before="60" w:after="60"/>
            </w:pPr>
            <w:r w:rsidRPr="00180256">
              <w:t>C 43.00</w:t>
            </w:r>
          </w:p>
        </w:tc>
        <w:tc>
          <w:tcPr>
            <w:tcW w:w="0" w:type="auto"/>
          </w:tcPr>
          <w:p w:rsidR="00ED4ECA" w:rsidRPr="00180256" w:rsidRDefault="00ED4ECA" w:rsidP="00ED4ECA">
            <w:pPr>
              <w:adjustRightInd w:val="0"/>
              <w:spacing w:before="60" w:after="60"/>
            </w:pPr>
            <w:r w:rsidRPr="00180256">
              <w:t>C 43.00.b</w:t>
            </w:r>
          </w:p>
        </w:tc>
        <w:tc>
          <w:tcPr>
            <w:tcW w:w="0" w:type="auto"/>
          </w:tcPr>
          <w:p w:rsidR="00ED4ECA" w:rsidRPr="00180256" w:rsidRDefault="00ED4ECA" w:rsidP="00ED4ECA">
            <w:pPr>
              <w:adjustRightInd w:val="0"/>
              <w:spacing w:before="60" w:after="60"/>
            </w:pPr>
            <w:r w:rsidRPr="00180256">
              <w:t>C010, C030</w:t>
            </w:r>
          </w:p>
        </w:tc>
      </w:tr>
      <w:tr w:rsidR="00ED4ECA" w:rsidRPr="00180256" w:rsidTr="003228F7">
        <w:tc>
          <w:tcPr>
            <w:tcW w:w="0" w:type="auto"/>
          </w:tcPr>
          <w:p w:rsidR="00ED4ECA" w:rsidRPr="00180256" w:rsidRDefault="00ED4ECA" w:rsidP="00ED4ECA">
            <w:pPr>
              <w:adjustRightInd w:val="0"/>
              <w:spacing w:before="60" w:after="60"/>
            </w:pPr>
            <w:r w:rsidRPr="00180256">
              <w:t>C 43.00</w:t>
            </w:r>
          </w:p>
        </w:tc>
        <w:tc>
          <w:tcPr>
            <w:tcW w:w="0" w:type="auto"/>
          </w:tcPr>
          <w:p w:rsidR="00ED4ECA" w:rsidRPr="00180256" w:rsidRDefault="00ED4ECA" w:rsidP="00ED4ECA">
            <w:pPr>
              <w:adjustRightInd w:val="0"/>
              <w:spacing w:before="60" w:after="60"/>
            </w:pPr>
            <w:r w:rsidRPr="00180256">
              <w:t>C 43.00.b</w:t>
            </w:r>
          </w:p>
        </w:tc>
        <w:tc>
          <w:tcPr>
            <w:tcW w:w="0" w:type="auto"/>
          </w:tcPr>
          <w:p w:rsidR="00ED4ECA" w:rsidRPr="00180256" w:rsidRDefault="00ED4ECA" w:rsidP="00ED4ECA">
            <w:pPr>
              <w:adjustRightInd w:val="0"/>
              <w:spacing w:before="60" w:after="60"/>
            </w:pPr>
            <w:r w:rsidRPr="00180256">
              <w:t>C010, C030</w:t>
            </w:r>
            <w:r w:rsidRPr="00180256">
              <w:br/>
              <w:t>R080, R090, R100, R110, R120, R130, R140, R150, R160, R170, R180, R190, R200, R210, R220, R230, R240, R250, R260, R270, R280, R290, R300, R310, R320</w:t>
            </w:r>
          </w:p>
        </w:tc>
      </w:tr>
      <w:tr w:rsidR="00ED4ECA" w:rsidRPr="00180256" w:rsidTr="003228F7">
        <w:tc>
          <w:tcPr>
            <w:tcW w:w="0" w:type="auto"/>
          </w:tcPr>
          <w:p w:rsidR="00ED4ECA" w:rsidRPr="00180256" w:rsidRDefault="00ED4ECA" w:rsidP="00ED4ECA">
            <w:pPr>
              <w:adjustRightInd w:val="0"/>
              <w:spacing w:before="60" w:after="60"/>
            </w:pPr>
            <w:r w:rsidRPr="00180256">
              <w:t>C 43.00</w:t>
            </w:r>
          </w:p>
        </w:tc>
        <w:tc>
          <w:tcPr>
            <w:tcW w:w="0" w:type="auto"/>
          </w:tcPr>
          <w:p w:rsidR="00ED4ECA" w:rsidRPr="00180256" w:rsidRDefault="00ED4ECA" w:rsidP="00ED4ECA">
            <w:pPr>
              <w:adjustRightInd w:val="0"/>
              <w:spacing w:before="60" w:after="60"/>
            </w:pPr>
            <w:r w:rsidRPr="00180256">
              <w:t>C 43.00.c</w:t>
            </w:r>
          </w:p>
        </w:tc>
        <w:tc>
          <w:tcPr>
            <w:tcW w:w="0" w:type="auto"/>
          </w:tcPr>
          <w:p w:rsidR="00ED4ECA" w:rsidRPr="00180256" w:rsidRDefault="00ED4ECA" w:rsidP="00ED4ECA">
            <w:pPr>
              <w:adjustRightInd w:val="0"/>
              <w:spacing w:before="60" w:after="60"/>
            </w:pPr>
            <w:r w:rsidRPr="00180256">
              <w:t>C020, C040</w:t>
            </w:r>
          </w:p>
        </w:tc>
      </w:tr>
      <w:tr w:rsidR="00ED4ECA" w:rsidRPr="00180256" w:rsidTr="003228F7">
        <w:tc>
          <w:tcPr>
            <w:tcW w:w="0" w:type="auto"/>
          </w:tcPr>
          <w:p w:rsidR="00ED4ECA" w:rsidRPr="00180256" w:rsidRDefault="00ED4ECA" w:rsidP="00ED4ECA">
            <w:pPr>
              <w:adjustRightInd w:val="0"/>
              <w:spacing w:before="60" w:after="60"/>
            </w:pPr>
            <w:r w:rsidRPr="00180256">
              <w:t>C 51.00</w:t>
            </w:r>
          </w:p>
        </w:tc>
        <w:tc>
          <w:tcPr>
            <w:tcW w:w="0" w:type="auto"/>
          </w:tcPr>
          <w:p w:rsidR="00ED4ECA" w:rsidRPr="00180256" w:rsidRDefault="00ED4ECA" w:rsidP="00ED4ECA">
            <w:pPr>
              <w:adjustRightInd w:val="0"/>
              <w:spacing w:before="60" w:after="60"/>
            </w:pPr>
            <w:r w:rsidRPr="00180256">
              <w:t>C 51.00.w</w:t>
            </w:r>
          </w:p>
        </w:tc>
        <w:tc>
          <w:tcPr>
            <w:tcW w:w="0" w:type="auto"/>
          </w:tcPr>
          <w:p w:rsidR="00ED4ECA" w:rsidRPr="00180256" w:rsidRDefault="00ED4ECA" w:rsidP="00ED4ECA">
            <w:pPr>
              <w:adjustRightInd w:val="0"/>
              <w:spacing w:before="60" w:after="60"/>
            </w:pPr>
            <w:r w:rsidRPr="00180256">
              <w:t>C010, C020, C030, C040</w:t>
            </w:r>
          </w:p>
        </w:tc>
      </w:tr>
      <w:tr w:rsidR="00ED4ECA" w:rsidRPr="00180256" w:rsidTr="003228F7">
        <w:tc>
          <w:tcPr>
            <w:tcW w:w="0" w:type="auto"/>
          </w:tcPr>
          <w:p w:rsidR="00ED4ECA" w:rsidRPr="00180256" w:rsidRDefault="00ED4ECA" w:rsidP="00ED4ECA">
            <w:pPr>
              <w:adjustRightInd w:val="0"/>
              <w:spacing w:before="60" w:after="60"/>
            </w:pPr>
            <w:r w:rsidRPr="00180256">
              <w:t>C 51.00</w:t>
            </w:r>
          </w:p>
        </w:tc>
        <w:tc>
          <w:tcPr>
            <w:tcW w:w="0" w:type="auto"/>
          </w:tcPr>
          <w:p w:rsidR="00ED4ECA" w:rsidRPr="00180256" w:rsidRDefault="00ED4ECA" w:rsidP="00ED4ECA">
            <w:pPr>
              <w:adjustRightInd w:val="0"/>
              <w:spacing w:before="60" w:after="60"/>
            </w:pPr>
            <w:r w:rsidRPr="00180256">
              <w:t>C 51.00.x</w:t>
            </w:r>
          </w:p>
        </w:tc>
        <w:tc>
          <w:tcPr>
            <w:tcW w:w="0" w:type="auto"/>
          </w:tcPr>
          <w:p w:rsidR="00ED4ECA" w:rsidRPr="00180256" w:rsidRDefault="00ED4ECA" w:rsidP="00ED4ECA">
            <w:pPr>
              <w:adjustRightInd w:val="0"/>
              <w:spacing w:before="60" w:after="60"/>
            </w:pPr>
            <w:r w:rsidRPr="00180256">
              <w:t>C010, C020, C030, C040</w:t>
            </w:r>
          </w:p>
        </w:tc>
      </w:tr>
      <w:tr w:rsidR="00ED4ECA" w:rsidRPr="00180256" w:rsidTr="003228F7">
        <w:tc>
          <w:tcPr>
            <w:tcW w:w="0" w:type="auto"/>
          </w:tcPr>
          <w:p w:rsidR="00ED4ECA" w:rsidRPr="00180256" w:rsidRDefault="00ED4ECA" w:rsidP="00ED4ECA">
            <w:pPr>
              <w:adjustRightInd w:val="0"/>
              <w:spacing w:before="60" w:after="60"/>
            </w:pPr>
            <w:r w:rsidRPr="00180256">
              <w:t>C 52.00</w:t>
            </w:r>
          </w:p>
        </w:tc>
        <w:tc>
          <w:tcPr>
            <w:tcW w:w="0" w:type="auto"/>
          </w:tcPr>
          <w:p w:rsidR="00ED4ECA" w:rsidRPr="00180256" w:rsidRDefault="00ED4ECA" w:rsidP="00ED4ECA">
            <w:pPr>
              <w:adjustRightInd w:val="0"/>
              <w:spacing w:before="60" w:after="60"/>
            </w:pPr>
            <w:r w:rsidRPr="00180256">
              <w:t>C 52.00.w</w:t>
            </w:r>
          </w:p>
        </w:tc>
        <w:tc>
          <w:tcPr>
            <w:tcW w:w="0" w:type="auto"/>
          </w:tcPr>
          <w:p w:rsidR="00ED4ECA" w:rsidRPr="00180256" w:rsidRDefault="00ED4ECA" w:rsidP="00ED4ECA">
            <w:pPr>
              <w:adjustRightInd w:val="0"/>
              <w:spacing w:before="60" w:after="60"/>
            </w:pPr>
            <w:r w:rsidRPr="00180256">
              <w:t>C010, C020, C030, C040</w:t>
            </w:r>
          </w:p>
        </w:tc>
      </w:tr>
      <w:tr w:rsidR="00ED4ECA" w:rsidRPr="00180256" w:rsidTr="003228F7">
        <w:tc>
          <w:tcPr>
            <w:tcW w:w="0" w:type="auto"/>
          </w:tcPr>
          <w:p w:rsidR="00ED4ECA" w:rsidRPr="00180256" w:rsidRDefault="00ED4ECA" w:rsidP="00ED4ECA">
            <w:pPr>
              <w:adjustRightInd w:val="0"/>
              <w:spacing w:before="60" w:after="60"/>
            </w:pPr>
            <w:r w:rsidRPr="00180256">
              <w:t>C 52.00</w:t>
            </w:r>
          </w:p>
        </w:tc>
        <w:tc>
          <w:tcPr>
            <w:tcW w:w="0" w:type="auto"/>
          </w:tcPr>
          <w:p w:rsidR="00ED4ECA" w:rsidRPr="00180256" w:rsidRDefault="00ED4ECA" w:rsidP="00ED4ECA">
            <w:pPr>
              <w:adjustRightInd w:val="0"/>
              <w:spacing w:before="60" w:after="60"/>
            </w:pPr>
            <w:r w:rsidRPr="00180256">
              <w:t>C 52.00.x</w:t>
            </w:r>
          </w:p>
        </w:tc>
        <w:tc>
          <w:tcPr>
            <w:tcW w:w="0" w:type="auto"/>
          </w:tcPr>
          <w:p w:rsidR="00ED4ECA" w:rsidRPr="00180256" w:rsidRDefault="00ED4ECA" w:rsidP="00ED4ECA">
            <w:pPr>
              <w:adjustRightInd w:val="0"/>
              <w:spacing w:before="60" w:after="60"/>
            </w:pPr>
            <w:r w:rsidRPr="00180256">
              <w:t>C010, C030, C050, C080, C100</w:t>
            </w:r>
          </w:p>
        </w:tc>
      </w:tr>
      <w:tr w:rsidR="00ED4ECA" w:rsidRPr="00180256" w:rsidTr="003228F7">
        <w:tc>
          <w:tcPr>
            <w:tcW w:w="0" w:type="auto"/>
          </w:tcPr>
          <w:p w:rsidR="00ED4ECA" w:rsidRPr="00180256" w:rsidRDefault="00ED4ECA" w:rsidP="00ED4ECA">
            <w:pPr>
              <w:adjustRightInd w:val="0"/>
              <w:spacing w:before="60" w:after="60"/>
            </w:pPr>
            <w:r w:rsidRPr="00180256">
              <w:t>C 52.00</w:t>
            </w:r>
          </w:p>
        </w:tc>
        <w:tc>
          <w:tcPr>
            <w:tcW w:w="0" w:type="auto"/>
          </w:tcPr>
          <w:p w:rsidR="00ED4ECA" w:rsidRPr="00180256" w:rsidRDefault="00ED4ECA" w:rsidP="00ED4ECA">
            <w:pPr>
              <w:adjustRightInd w:val="0"/>
              <w:spacing w:before="60" w:after="60"/>
            </w:pPr>
            <w:r w:rsidRPr="00180256">
              <w:t>C 52.00.y</w:t>
            </w:r>
          </w:p>
        </w:tc>
        <w:tc>
          <w:tcPr>
            <w:tcW w:w="0" w:type="auto"/>
          </w:tcPr>
          <w:p w:rsidR="00ED4ECA" w:rsidRPr="00180256" w:rsidRDefault="00ED4ECA" w:rsidP="00ED4ECA">
            <w:pPr>
              <w:adjustRightInd w:val="0"/>
              <w:spacing w:before="60" w:after="60"/>
            </w:pPr>
            <w:r w:rsidRPr="00180256">
              <w:t>C020, C040, C060, C070, C090, C110, C120</w:t>
            </w:r>
          </w:p>
        </w:tc>
      </w:tr>
      <w:tr w:rsidR="00ED4ECA" w:rsidRPr="00180256" w:rsidTr="003228F7">
        <w:tc>
          <w:tcPr>
            <w:tcW w:w="0" w:type="auto"/>
          </w:tcPr>
          <w:p w:rsidR="00ED4ECA" w:rsidRPr="00180256" w:rsidRDefault="00ED4ECA" w:rsidP="00ED4ECA">
            <w:pPr>
              <w:adjustRightInd w:val="0"/>
              <w:spacing w:before="60" w:after="60"/>
            </w:pPr>
            <w:r w:rsidRPr="00180256">
              <w:t>C 52.00</w:t>
            </w:r>
          </w:p>
        </w:tc>
        <w:tc>
          <w:tcPr>
            <w:tcW w:w="0" w:type="auto"/>
          </w:tcPr>
          <w:p w:rsidR="00ED4ECA" w:rsidRPr="00180256" w:rsidRDefault="00ED4ECA" w:rsidP="00ED4ECA">
            <w:pPr>
              <w:adjustRightInd w:val="0"/>
              <w:spacing w:before="60" w:after="60"/>
            </w:pPr>
            <w:r w:rsidRPr="00180256">
              <w:t>C 52.00.z</w:t>
            </w:r>
          </w:p>
        </w:tc>
        <w:tc>
          <w:tcPr>
            <w:tcW w:w="0" w:type="auto"/>
          </w:tcPr>
          <w:p w:rsidR="00ED4ECA" w:rsidRPr="00180256" w:rsidRDefault="00ED4ECA" w:rsidP="00ED4ECA">
            <w:pPr>
              <w:adjustRightInd w:val="0"/>
              <w:spacing w:before="60" w:after="60"/>
            </w:pPr>
            <w:r w:rsidRPr="00180256">
              <w:t>C010, C020, C030, C040, C050</w:t>
            </w:r>
          </w:p>
        </w:tc>
      </w:tr>
      <w:tr w:rsidR="00ED4ECA" w:rsidRPr="00180256" w:rsidTr="003228F7">
        <w:tc>
          <w:tcPr>
            <w:tcW w:w="0" w:type="auto"/>
          </w:tcPr>
          <w:p w:rsidR="00ED4ECA" w:rsidRPr="00180256" w:rsidRDefault="00ED4ECA" w:rsidP="00ED4ECA">
            <w:pPr>
              <w:adjustRightInd w:val="0"/>
              <w:spacing w:before="60" w:after="60"/>
            </w:pPr>
            <w:r w:rsidRPr="00180256">
              <w:t>C 53.00</w:t>
            </w:r>
          </w:p>
        </w:tc>
        <w:tc>
          <w:tcPr>
            <w:tcW w:w="0" w:type="auto"/>
          </w:tcPr>
          <w:p w:rsidR="00ED4ECA" w:rsidRPr="00180256" w:rsidRDefault="00ED4ECA" w:rsidP="00ED4ECA">
            <w:pPr>
              <w:adjustRightInd w:val="0"/>
              <w:spacing w:before="60" w:after="60"/>
            </w:pPr>
            <w:r w:rsidRPr="00180256">
              <w:t>C 53.00.w</w:t>
            </w:r>
          </w:p>
        </w:tc>
        <w:tc>
          <w:tcPr>
            <w:tcW w:w="0" w:type="auto"/>
          </w:tcPr>
          <w:p w:rsidR="00ED4ECA" w:rsidRPr="00180256" w:rsidRDefault="00ED4ECA" w:rsidP="00ED4ECA">
            <w:pPr>
              <w:adjustRightInd w:val="0"/>
              <w:spacing w:before="60" w:after="60"/>
            </w:pPr>
            <w:r w:rsidRPr="00180256">
              <w:t>C010, C020</w:t>
            </w:r>
          </w:p>
        </w:tc>
      </w:tr>
      <w:tr w:rsidR="00ED4ECA" w:rsidRPr="00180256" w:rsidTr="003228F7">
        <w:tc>
          <w:tcPr>
            <w:tcW w:w="0" w:type="auto"/>
          </w:tcPr>
          <w:p w:rsidR="00ED4ECA" w:rsidRPr="00180256" w:rsidRDefault="00ED4ECA" w:rsidP="00ED4ECA">
            <w:pPr>
              <w:adjustRightInd w:val="0"/>
              <w:spacing w:before="60" w:after="60"/>
            </w:pPr>
            <w:r w:rsidRPr="00180256">
              <w:t>C 53.00</w:t>
            </w:r>
          </w:p>
        </w:tc>
        <w:tc>
          <w:tcPr>
            <w:tcW w:w="0" w:type="auto"/>
          </w:tcPr>
          <w:p w:rsidR="00ED4ECA" w:rsidRPr="00180256" w:rsidRDefault="00ED4ECA" w:rsidP="00ED4ECA">
            <w:pPr>
              <w:adjustRightInd w:val="0"/>
              <w:spacing w:before="60" w:after="60"/>
            </w:pPr>
            <w:r w:rsidRPr="00180256">
              <w:t>C 53.00.x</w:t>
            </w:r>
          </w:p>
        </w:tc>
        <w:tc>
          <w:tcPr>
            <w:tcW w:w="0" w:type="auto"/>
          </w:tcPr>
          <w:p w:rsidR="00ED4ECA" w:rsidRPr="00180256" w:rsidRDefault="00ED4ECA" w:rsidP="00ED4ECA">
            <w:pPr>
              <w:adjustRightInd w:val="0"/>
              <w:spacing w:before="60" w:after="60"/>
            </w:pPr>
            <w:r w:rsidRPr="00180256">
              <w:t>C010, C030, C050</w:t>
            </w:r>
          </w:p>
        </w:tc>
      </w:tr>
      <w:tr w:rsidR="00ED4ECA" w:rsidRPr="00180256" w:rsidTr="003228F7">
        <w:tc>
          <w:tcPr>
            <w:tcW w:w="0" w:type="auto"/>
          </w:tcPr>
          <w:p w:rsidR="00ED4ECA" w:rsidRPr="00180256" w:rsidRDefault="00ED4ECA" w:rsidP="00ED4ECA">
            <w:pPr>
              <w:adjustRightInd w:val="0"/>
              <w:spacing w:before="60" w:after="60"/>
            </w:pPr>
            <w:r w:rsidRPr="00180256">
              <w:t>C 53.00</w:t>
            </w:r>
          </w:p>
        </w:tc>
        <w:tc>
          <w:tcPr>
            <w:tcW w:w="0" w:type="auto"/>
          </w:tcPr>
          <w:p w:rsidR="00ED4ECA" w:rsidRPr="00180256" w:rsidRDefault="00ED4ECA" w:rsidP="00ED4ECA">
            <w:pPr>
              <w:adjustRightInd w:val="0"/>
              <w:spacing w:before="60" w:after="60"/>
            </w:pPr>
            <w:r w:rsidRPr="00180256">
              <w:t>C 53.00.y</w:t>
            </w:r>
          </w:p>
        </w:tc>
        <w:tc>
          <w:tcPr>
            <w:tcW w:w="0" w:type="auto"/>
          </w:tcPr>
          <w:p w:rsidR="00ED4ECA" w:rsidRPr="00180256" w:rsidRDefault="00ED4ECA" w:rsidP="00ED4ECA">
            <w:pPr>
              <w:adjustRightInd w:val="0"/>
              <w:spacing w:before="60" w:after="60"/>
            </w:pPr>
            <w:r w:rsidRPr="00180256">
              <w:t>C020, C040, C060</w:t>
            </w:r>
          </w:p>
        </w:tc>
      </w:tr>
      <w:tr w:rsidR="00ED4ECA" w:rsidRPr="00180256" w:rsidTr="003228F7">
        <w:tc>
          <w:tcPr>
            <w:tcW w:w="0" w:type="auto"/>
          </w:tcPr>
          <w:p w:rsidR="00ED4ECA" w:rsidRPr="00180256" w:rsidRDefault="00ED4ECA" w:rsidP="00ED4ECA">
            <w:pPr>
              <w:adjustRightInd w:val="0"/>
              <w:spacing w:before="60" w:after="60"/>
            </w:pPr>
            <w:r w:rsidRPr="00180256">
              <w:t>C 54.00</w:t>
            </w:r>
          </w:p>
        </w:tc>
        <w:tc>
          <w:tcPr>
            <w:tcW w:w="0" w:type="auto"/>
          </w:tcPr>
          <w:p w:rsidR="00ED4ECA" w:rsidRPr="00180256" w:rsidRDefault="00ED4ECA" w:rsidP="00ED4ECA">
            <w:pPr>
              <w:adjustRightInd w:val="0"/>
              <w:spacing w:before="60" w:after="60"/>
            </w:pPr>
            <w:r w:rsidRPr="00180256">
              <w:t>C 54.00.w</w:t>
            </w:r>
          </w:p>
        </w:tc>
        <w:tc>
          <w:tcPr>
            <w:tcW w:w="0" w:type="auto"/>
          </w:tcPr>
          <w:p w:rsidR="00ED4ECA" w:rsidRPr="00180256" w:rsidRDefault="00ED4ECA" w:rsidP="00ED4ECA">
            <w:pPr>
              <w:adjustRightInd w:val="0"/>
              <w:spacing w:before="60" w:after="60"/>
            </w:pPr>
            <w:r w:rsidRPr="00180256">
              <w:t>C010, C020, C030, C040</w:t>
            </w:r>
          </w:p>
        </w:tc>
      </w:tr>
      <w:tr w:rsidR="00ED4ECA" w:rsidRPr="00180256" w:rsidTr="003228F7">
        <w:tc>
          <w:tcPr>
            <w:tcW w:w="0" w:type="auto"/>
          </w:tcPr>
          <w:p w:rsidR="00ED4ECA" w:rsidRPr="00180256" w:rsidRDefault="00ED4ECA" w:rsidP="00ED4ECA">
            <w:pPr>
              <w:adjustRightInd w:val="0"/>
              <w:spacing w:before="60" w:after="60"/>
            </w:pPr>
            <w:r w:rsidRPr="00180256">
              <w:t>C 60.00</w:t>
            </w:r>
          </w:p>
        </w:tc>
        <w:tc>
          <w:tcPr>
            <w:tcW w:w="0" w:type="auto"/>
          </w:tcPr>
          <w:p w:rsidR="00ED4ECA" w:rsidRPr="00180256" w:rsidRDefault="00ED4ECA" w:rsidP="00ED4ECA">
            <w:pPr>
              <w:adjustRightInd w:val="0"/>
              <w:spacing w:before="60" w:after="60"/>
            </w:pPr>
            <w:r w:rsidRPr="00180256">
              <w:t>C 60.00.w</w:t>
            </w:r>
          </w:p>
        </w:tc>
        <w:tc>
          <w:tcPr>
            <w:tcW w:w="0" w:type="auto"/>
          </w:tcPr>
          <w:p w:rsidR="00ED4ECA" w:rsidRPr="00180256" w:rsidRDefault="00ED4ECA" w:rsidP="00ED4ECA">
            <w:pPr>
              <w:adjustRightInd w:val="0"/>
              <w:spacing w:before="60" w:after="60"/>
            </w:pPr>
            <w:r w:rsidRPr="00180256">
              <w:t>C010, C020, C030, C040, C050, C060, C070, C080, C090, C100, C110, C120, C130, C140, C150</w:t>
            </w:r>
          </w:p>
        </w:tc>
      </w:tr>
      <w:tr w:rsidR="00ED4ECA" w:rsidRPr="00180256" w:rsidTr="003228F7">
        <w:tc>
          <w:tcPr>
            <w:tcW w:w="0" w:type="auto"/>
          </w:tcPr>
          <w:p w:rsidR="00ED4ECA" w:rsidRPr="00180256" w:rsidRDefault="00ED4ECA" w:rsidP="00ED4ECA">
            <w:pPr>
              <w:adjustRightInd w:val="0"/>
              <w:spacing w:before="60" w:after="60"/>
            </w:pPr>
            <w:r w:rsidRPr="00180256">
              <w:t>C 60.00</w:t>
            </w:r>
          </w:p>
        </w:tc>
        <w:tc>
          <w:tcPr>
            <w:tcW w:w="0" w:type="auto"/>
          </w:tcPr>
          <w:p w:rsidR="00ED4ECA" w:rsidRPr="00180256" w:rsidRDefault="00ED4ECA" w:rsidP="00ED4ECA">
            <w:pPr>
              <w:adjustRightInd w:val="0"/>
              <w:spacing w:before="60" w:after="60"/>
            </w:pPr>
            <w:r w:rsidRPr="00180256">
              <w:t>C 60.00.w</w:t>
            </w:r>
          </w:p>
        </w:tc>
        <w:tc>
          <w:tcPr>
            <w:tcW w:w="0" w:type="auto"/>
          </w:tcPr>
          <w:p w:rsidR="00ED4ECA" w:rsidRPr="00180256" w:rsidRDefault="00ED4ECA" w:rsidP="00ED4ECA">
            <w:pPr>
              <w:adjustRightInd w:val="0"/>
              <w:spacing w:before="60" w:after="60"/>
            </w:pPr>
            <w:r w:rsidRPr="00180256">
              <w:t>C010, C020, C030, C040, C050, C060, C070, C080, C090, C100, C110, C120, C130, C140, C150</w:t>
            </w:r>
            <w:r w:rsidRPr="00180256">
              <w:br/>
              <w:t>R480</w:t>
            </w:r>
          </w:p>
        </w:tc>
      </w:tr>
      <w:tr w:rsidR="00ED4ECA" w:rsidRPr="00180256" w:rsidTr="003228F7">
        <w:tc>
          <w:tcPr>
            <w:tcW w:w="0" w:type="auto"/>
          </w:tcPr>
          <w:p w:rsidR="00ED4ECA" w:rsidRPr="00180256" w:rsidRDefault="00ED4ECA" w:rsidP="00ED4ECA">
            <w:pPr>
              <w:adjustRightInd w:val="0"/>
              <w:spacing w:before="60" w:after="60"/>
            </w:pPr>
            <w:r w:rsidRPr="00180256">
              <w:t>C 60.00</w:t>
            </w:r>
          </w:p>
        </w:tc>
        <w:tc>
          <w:tcPr>
            <w:tcW w:w="0" w:type="auto"/>
          </w:tcPr>
          <w:p w:rsidR="00ED4ECA" w:rsidRPr="00180256" w:rsidRDefault="00ED4ECA" w:rsidP="00ED4ECA">
            <w:pPr>
              <w:adjustRightInd w:val="0"/>
              <w:spacing w:before="60" w:after="60"/>
            </w:pPr>
            <w:r w:rsidRPr="00180256">
              <w:t>C 60.00.x</w:t>
            </w:r>
          </w:p>
        </w:tc>
        <w:tc>
          <w:tcPr>
            <w:tcW w:w="0" w:type="auto"/>
          </w:tcPr>
          <w:p w:rsidR="00ED4ECA" w:rsidRPr="00180256" w:rsidRDefault="00ED4ECA" w:rsidP="00ED4ECA">
            <w:pPr>
              <w:adjustRightInd w:val="0"/>
              <w:spacing w:before="60" w:after="60"/>
            </w:pPr>
            <w:r w:rsidRPr="00180256">
              <w:t>R1000, R1010, R1020, R1030, R1040, R1050, R1060, R1070, R1080, R1090, R1100, R1110, R1120, R1130, R1140, R1150, R1160, R1170, R1180, R1190, R1200, R1210, R1220, R1230, R1240, R1250, R1260, R1270, R1280, R1290, R1300, R1310, R1320, R900, R910, R920, R930, R940, R950, R960, R970, R980, R990</w:t>
            </w:r>
          </w:p>
        </w:tc>
      </w:tr>
      <w:tr w:rsidR="00ED4ECA" w:rsidRPr="00180256" w:rsidTr="003228F7">
        <w:tc>
          <w:tcPr>
            <w:tcW w:w="0" w:type="auto"/>
          </w:tcPr>
          <w:p w:rsidR="00ED4ECA" w:rsidRPr="00180256" w:rsidRDefault="00ED4ECA" w:rsidP="00ED4ECA">
            <w:pPr>
              <w:adjustRightInd w:val="0"/>
              <w:spacing w:before="60" w:after="60"/>
            </w:pPr>
            <w:r w:rsidRPr="00180256">
              <w:t>C 61.00</w:t>
            </w:r>
          </w:p>
        </w:tc>
        <w:tc>
          <w:tcPr>
            <w:tcW w:w="0" w:type="auto"/>
          </w:tcPr>
          <w:p w:rsidR="00ED4ECA" w:rsidRPr="00180256" w:rsidRDefault="00ED4ECA" w:rsidP="00ED4ECA">
            <w:pPr>
              <w:adjustRightInd w:val="0"/>
              <w:spacing w:before="60" w:after="60"/>
            </w:pPr>
            <w:r w:rsidRPr="00180256">
              <w:t>C 61.00.w</w:t>
            </w:r>
          </w:p>
        </w:tc>
        <w:tc>
          <w:tcPr>
            <w:tcW w:w="0" w:type="auto"/>
          </w:tcPr>
          <w:p w:rsidR="00ED4ECA" w:rsidRPr="00180256" w:rsidRDefault="00ED4ECA" w:rsidP="00ED4ECA">
            <w:pPr>
              <w:adjustRightInd w:val="0"/>
              <w:spacing w:before="60" w:after="60"/>
            </w:pPr>
            <w:r w:rsidRPr="00180256">
              <w:t>R010, R020, R030</w:t>
            </w:r>
          </w:p>
        </w:tc>
      </w:tr>
      <w:tr w:rsidR="00ED4ECA" w:rsidRPr="00180256" w:rsidTr="003228F7">
        <w:tc>
          <w:tcPr>
            <w:tcW w:w="0" w:type="auto"/>
          </w:tcPr>
          <w:p w:rsidR="00ED4ECA" w:rsidRPr="00180256" w:rsidRDefault="00ED4ECA" w:rsidP="00ED4ECA">
            <w:pPr>
              <w:adjustRightInd w:val="0"/>
              <w:spacing w:before="60" w:after="60"/>
            </w:pPr>
            <w:r w:rsidRPr="00180256">
              <w:t>C 61.00</w:t>
            </w:r>
          </w:p>
        </w:tc>
        <w:tc>
          <w:tcPr>
            <w:tcW w:w="0" w:type="auto"/>
          </w:tcPr>
          <w:p w:rsidR="00ED4ECA" w:rsidRPr="00180256" w:rsidRDefault="00ED4ECA" w:rsidP="00ED4ECA">
            <w:pPr>
              <w:adjustRightInd w:val="0"/>
              <w:spacing w:before="60" w:after="60"/>
            </w:pPr>
            <w:r w:rsidRPr="00180256">
              <w:t>C 61.00.x</w:t>
            </w:r>
          </w:p>
        </w:tc>
        <w:tc>
          <w:tcPr>
            <w:tcW w:w="0" w:type="auto"/>
          </w:tcPr>
          <w:p w:rsidR="00ED4ECA" w:rsidRPr="00180256" w:rsidRDefault="00ED4ECA" w:rsidP="00ED4ECA">
            <w:pPr>
              <w:adjustRightInd w:val="0"/>
              <w:spacing w:before="60" w:after="60"/>
            </w:pPr>
            <w:r w:rsidRPr="00180256">
              <w:t>R040, R050, R060, R070, R080, R090, R100, R110, R120, R130, R140, R150, R160, R170, R180, R190, R200, R210, R220, R230, R240, R250</w:t>
            </w:r>
          </w:p>
        </w:tc>
      </w:tr>
      <w:tr w:rsidR="00ED4ECA" w:rsidRPr="00180256" w:rsidTr="003228F7">
        <w:tc>
          <w:tcPr>
            <w:tcW w:w="0" w:type="auto"/>
          </w:tcPr>
          <w:p w:rsidR="00ED4ECA" w:rsidRPr="00180256" w:rsidRDefault="00ED4ECA" w:rsidP="00ED4ECA">
            <w:pPr>
              <w:adjustRightInd w:val="0"/>
              <w:spacing w:before="60" w:after="60"/>
            </w:pPr>
            <w:r w:rsidRPr="00180256">
              <w:t>C 66.00</w:t>
            </w:r>
          </w:p>
        </w:tc>
        <w:tc>
          <w:tcPr>
            <w:tcW w:w="0" w:type="auto"/>
          </w:tcPr>
          <w:p w:rsidR="00ED4ECA" w:rsidRPr="00180256" w:rsidRDefault="00ED4ECA" w:rsidP="00ED4ECA">
            <w:pPr>
              <w:adjustRightInd w:val="0"/>
              <w:spacing w:before="60" w:after="60"/>
            </w:pPr>
            <w:r w:rsidRPr="00180256">
              <w:t>C 66.00.a</w:t>
            </w:r>
          </w:p>
        </w:tc>
        <w:tc>
          <w:tcPr>
            <w:tcW w:w="0" w:type="auto"/>
          </w:tcPr>
          <w:p w:rsidR="00ED4ECA" w:rsidRPr="00180256" w:rsidRDefault="00ED4ECA" w:rsidP="00ED4ECA">
            <w:pPr>
              <w:adjustRightInd w:val="0"/>
              <w:spacing w:before="60" w:after="60"/>
            </w:pPr>
            <w:r w:rsidRPr="00180256">
              <w:t>R810</w:t>
            </w:r>
          </w:p>
        </w:tc>
      </w:tr>
      <w:tr w:rsidR="00ED4ECA" w:rsidRPr="00180256" w:rsidTr="003228F7">
        <w:tc>
          <w:tcPr>
            <w:tcW w:w="0" w:type="auto"/>
          </w:tcPr>
          <w:p w:rsidR="00ED4ECA" w:rsidRPr="00180256" w:rsidRDefault="00ED4ECA" w:rsidP="00ED4ECA">
            <w:pPr>
              <w:adjustRightInd w:val="0"/>
              <w:spacing w:before="60" w:after="60"/>
            </w:pPr>
            <w:r w:rsidRPr="00180256">
              <w:lastRenderedPageBreak/>
              <w:t>C 66.00</w:t>
            </w:r>
          </w:p>
        </w:tc>
        <w:tc>
          <w:tcPr>
            <w:tcW w:w="0" w:type="auto"/>
          </w:tcPr>
          <w:p w:rsidR="00ED4ECA" w:rsidRPr="00180256" w:rsidRDefault="00ED4ECA" w:rsidP="00ED4ECA">
            <w:pPr>
              <w:adjustRightInd w:val="0"/>
              <w:spacing w:before="60" w:after="60"/>
            </w:pPr>
            <w:r w:rsidRPr="00180256">
              <w:t>C 66.00.w</w:t>
            </w:r>
          </w:p>
        </w:tc>
        <w:tc>
          <w:tcPr>
            <w:tcW w:w="0" w:type="auto"/>
          </w:tcPr>
          <w:p w:rsidR="00ED4ECA" w:rsidRPr="00180256" w:rsidRDefault="00ED4ECA" w:rsidP="00ED4ECA">
            <w:pPr>
              <w:adjustRightInd w:val="0"/>
              <w:spacing w:before="60" w:after="60"/>
            </w:pPr>
            <w:r w:rsidRPr="00180256">
              <w:t>R010, R020, R030, R040, R050, R060, R070, R080, R090, R100, R1000, R1010, R1020, R1040, R1050, R1060, R1070, R1080, R1090, R110, R1100, R1110, R1120, R1130, R1140, R1150, R1160, R1170, R1180, R1190, R120, R1200, R1210, R1220, R1230, R1240, R1250, R1260, R1270, R1280, R1290, R130, R1300, R1310, R1320, R1330, R1340, R1350, R1360, R1370, R1380, R1390, R140, R1400, R1410, R150, R160, R170, R180, R190, R200, R210, R220, R230, R240, R250, R260, R270, R280, R290, R300, R310, R320, R330, R340, R350, R360, R370, R380, R390, R400, R410, R420, R430, R440, R450, R460, R470, R480, R490, R500, R510, R520, R530, R540, R550, R560, R570, R580, R590, R600, R610, R620, R630, R640, R650, R660, R670, R680, R690, R700, R710, R720, R730, R740, R750, R760, R770, R780, R790, R800, R810, R820, R830, R840, R850, R860, R870, R880, R890, R900, R910, R920, R930, R940, R950, R960, R970, R980, R990</w:t>
            </w:r>
          </w:p>
        </w:tc>
      </w:tr>
      <w:tr w:rsidR="00ED4ECA" w:rsidRPr="00180256" w:rsidTr="003228F7">
        <w:tc>
          <w:tcPr>
            <w:tcW w:w="0" w:type="auto"/>
          </w:tcPr>
          <w:p w:rsidR="00ED4ECA" w:rsidRPr="00180256" w:rsidRDefault="00ED4ECA" w:rsidP="00ED4ECA">
            <w:pPr>
              <w:adjustRightInd w:val="0"/>
              <w:spacing w:before="60" w:after="60"/>
            </w:pPr>
            <w:r w:rsidRPr="00180256">
              <w:t>C 66.00</w:t>
            </w:r>
          </w:p>
        </w:tc>
        <w:tc>
          <w:tcPr>
            <w:tcW w:w="0" w:type="auto"/>
          </w:tcPr>
          <w:p w:rsidR="00ED4ECA" w:rsidRPr="00180256" w:rsidRDefault="00ED4ECA" w:rsidP="00ED4ECA">
            <w:pPr>
              <w:adjustRightInd w:val="0"/>
              <w:spacing w:before="60" w:after="60"/>
            </w:pPr>
            <w:r w:rsidRPr="00180256">
              <w:t>C 66.00.x</w:t>
            </w:r>
          </w:p>
        </w:tc>
        <w:tc>
          <w:tcPr>
            <w:tcW w:w="0" w:type="auto"/>
          </w:tcPr>
          <w:p w:rsidR="00ED4ECA" w:rsidRPr="00180256" w:rsidRDefault="00ED4ECA" w:rsidP="00ED4ECA">
            <w:pPr>
              <w:adjustRightInd w:val="0"/>
              <w:spacing w:before="60" w:after="60"/>
            </w:pPr>
            <w:r w:rsidRPr="00180256">
              <w:t>R1030, R1420</w:t>
            </w:r>
          </w:p>
        </w:tc>
      </w:tr>
      <w:tr w:rsidR="00ED4ECA" w:rsidRPr="00180256" w:rsidTr="003228F7">
        <w:tc>
          <w:tcPr>
            <w:tcW w:w="0" w:type="auto"/>
          </w:tcPr>
          <w:p w:rsidR="00ED4ECA" w:rsidRPr="00180256" w:rsidRDefault="00ED4ECA" w:rsidP="00ED4ECA">
            <w:pPr>
              <w:adjustRightInd w:val="0"/>
              <w:spacing w:before="60" w:after="60"/>
            </w:pPr>
            <w:r w:rsidRPr="00180256">
              <w:t>C 67.00</w:t>
            </w:r>
          </w:p>
        </w:tc>
        <w:tc>
          <w:tcPr>
            <w:tcW w:w="0" w:type="auto"/>
          </w:tcPr>
          <w:p w:rsidR="00ED4ECA" w:rsidRPr="00180256" w:rsidRDefault="00ED4ECA" w:rsidP="00ED4ECA">
            <w:pPr>
              <w:adjustRightInd w:val="0"/>
              <w:spacing w:before="60" w:after="60"/>
            </w:pPr>
            <w:r w:rsidRPr="00180256">
              <w:t>C 67.00.w</w:t>
            </w:r>
          </w:p>
        </w:tc>
        <w:tc>
          <w:tcPr>
            <w:tcW w:w="0" w:type="auto"/>
          </w:tcPr>
          <w:p w:rsidR="00ED4ECA" w:rsidRPr="00180256" w:rsidRDefault="00ED4ECA" w:rsidP="00ED4ECA">
            <w:pPr>
              <w:adjustRightInd w:val="0"/>
              <w:spacing w:before="60" w:after="60"/>
            </w:pPr>
            <w:r w:rsidRPr="00180256">
              <w:t>C060</w:t>
            </w:r>
          </w:p>
        </w:tc>
      </w:tr>
      <w:tr w:rsidR="00ED4ECA" w:rsidRPr="00180256" w:rsidTr="003228F7">
        <w:tc>
          <w:tcPr>
            <w:tcW w:w="0" w:type="auto"/>
          </w:tcPr>
          <w:p w:rsidR="00ED4ECA" w:rsidRPr="00180256" w:rsidRDefault="00ED4ECA" w:rsidP="00ED4ECA">
            <w:pPr>
              <w:adjustRightInd w:val="0"/>
              <w:spacing w:before="60" w:after="60"/>
            </w:pPr>
            <w:r w:rsidRPr="00180256">
              <w:t>C 68.00</w:t>
            </w:r>
          </w:p>
        </w:tc>
        <w:tc>
          <w:tcPr>
            <w:tcW w:w="0" w:type="auto"/>
          </w:tcPr>
          <w:p w:rsidR="00ED4ECA" w:rsidRPr="00180256" w:rsidRDefault="00ED4ECA" w:rsidP="00ED4ECA">
            <w:pPr>
              <w:adjustRightInd w:val="0"/>
              <w:spacing w:before="60" w:after="60"/>
            </w:pPr>
            <w:r w:rsidRPr="00180256">
              <w:t>C 68.00.w</w:t>
            </w:r>
          </w:p>
        </w:tc>
        <w:tc>
          <w:tcPr>
            <w:tcW w:w="0" w:type="auto"/>
          </w:tcPr>
          <w:p w:rsidR="00ED4ECA" w:rsidRPr="00180256" w:rsidRDefault="00ED4ECA" w:rsidP="00ED4ECA">
            <w:pPr>
              <w:adjustRightInd w:val="0"/>
              <w:spacing w:before="60" w:after="60"/>
            </w:pPr>
            <w:r w:rsidRPr="00180256">
              <w:t>C010, C020, C030</w:t>
            </w:r>
          </w:p>
        </w:tc>
      </w:tr>
      <w:tr w:rsidR="00ED4ECA" w:rsidRPr="00180256" w:rsidTr="003228F7">
        <w:tc>
          <w:tcPr>
            <w:tcW w:w="0" w:type="auto"/>
          </w:tcPr>
          <w:p w:rsidR="00ED4ECA" w:rsidRPr="00180256" w:rsidRDefault="00ED4ECA" w:rsidP="00ED4ECA">
            <w:pPr>
              <w:adjustRightInd w:val="0"/>
              <w:spacing w:before="60" w:after="60"/>
            </w:pPr>
            <w:r w:rsidRPr="00180256">
              <w:t>C 69.00</w:t>
            </w:r>
          </w:p>
        </w:tc>
        <w:tc>
          <w:tcPr>
            <w:tcW w:w="0" w:type="auto"/>
          </w:tcPr>
          <w:p w:rsidR="00ED4ECA" w:rsidRPr="00180256" w:rsidRDefault="00ED4ECA" w:rsidP="00ED4ECA">
            <w:pPr>
              <w:adjustRightInd w:val="0"/>
              <w:spacing w:before="60" w:after="60"/>
            </w:pPr>
            <w:r w:rsidRPr="00180256">
              <w:t>C 69.00.w</w:t>
            </w:r>
          </w:p>
        </w:tc>
        <w:tc>
          <w:tcPr>
            <w:tcW w:w="0" w:type="auto"/>
          </w:tcPr>
          <w:p w:rsidR="00ED4ECA" w:rsidRPr="00180256" w:rsidRDefault="00ED4ECA" w:rsidP="00ED4ECA">
            <w:pPr>
              <w:adjustRightInd w:val="0"/>
              <w:spacing w:before="60" w:after="60"/>
            </w:pPr>
            <w:r w:rsidRPr="00180256">
              <w:t>C020, C040, C060, C080, C100, C120, C140, C160, C180</w:t>
            </w:r>
          </w:p>
        </w:tc>
      </w:tr>
      <w:tr w:rsidR="00ED4ECA" w:rsidRPr="00180256" w:rsidTr="003228F7">
        <w:tc>
          <w:tcPr>
            <w:tcW w:w="0" w:type="auto"/>
          </w:tcPr>
          <w:p w:rsidR="00ED4ECA" w:rsidRPr="00180256" w:rsidRDefault="00ED4ECA" w:rsidP="00ED4ECA">
            <w:pPr>
              <w:adjustRightInd w:val="0"/>
              <w:spacing w:before="60" w:after="60"/>
            </w:pPr>
            <w:r w:rsidRPr="00180256">
              <w:t>C 70.00</w:t>
            </w:r>
          </w:p>
        </w:tc>
        <w:tc>
          <w:tcPr>
            <w:tcW w:w="0" w:type="auto"/>
          </w:tcPr>
          <w:p w:rsidR="00ED4ECA" w:rsidRPr="00180256" w:rsidRDefault="00ED4ECA" w:rsidP="00ED4ECA">
            <w:pPr>
              <w:adjustRightInd w:val="0"/>
              <w:spacing w:before="60" w:after="60"/>
            </w:pPr>
            <w:r w:rsidRPr="00180256">
              <w:t>C 70.00.w</w:t>
            </w:r>
          </w:p>
        </w:tc>
        <w:tc>
          <w:tcPr>
            <w:tcW w:w="0" w:type="auto"/>
          </w:tcPr>
          <w:p w:rsidR="00ED4ECA" w:rsidRPr="00180256" w:rsidRDefault="00ED4ECA" w:rsidP="00ED4ECA">
            <w:pPr>
              <w:adjustRightInd w:val="0"/>
              <w:spacing w:before="60" w:after="60"/>
            </w:pPr>
            <w:r w:rsidRPr="00180256">
              <w:t>C010, C020, C030, C040, C050, C060, C070, C080, C090, C100, C110, C120, C130, C140, C150, C160, C170, C180, C190, C200, C210, C220, C230, C240, C250, C260, C270, C280, C290</w:t>
            </w:r>
          </w:p>
        </w:tc>
      </w:tr>
      <w:tr w:rsidR="00ED4ECA" w:rsidRPr="00180256" w:rsidTr="003228F7">
        <w:tc>
          <w:tcPr>
            <w:tcW w:w="0" w:type="auto"/>
          </w:tcPr>
          <w:p w:rsidR="00ED4ECA" w:rsidRPr="00180256" w:rsidRDefault="00ED4ECA" w:rsidP="00ED4ECA">
            <w:pPr>
              <w:adjustRightInd w:val="0"/>
              <w:spacing w:before="60" w:after="60"/>
            </w:pPr>
            <w:r w:rsidRPr="00180256">
              <w:t>C 71.00</w:t>
            </w:r>
          </w:p>
        </w:tc>
        <w:tc>
          <w:tcPr>
            <w:tcW w:w="0" w:type="auto"/>
          </w:tcPr>
          <w:p w:rsidR="00ED4ECA" w:rsidRPr="00180256" w:rsidRDefault="00ED4ECA" w:rsidP="00ED4ECA">
            <w:pPr>
              <w:adjustRightInd w:val="0"/>
              <w:spacing w:before="60" w:after="60"/>
            </w:pPr>
            <w:r w:rsidRPr="00180256">
              <w:t>C 71.00.w</w:t>
            </w:r>
          </w:p>
        </w:tc>
        <w:tc>
          <w:tcPr>
            <w:tcW w:w="0" w:type="auto"/>
          </w:tcPr>
          <w:p w:rsidR="00ED4ECA" w:rsidRPr="00180256" w:rsidRDefault="00ED4ECA" w:rsidP="00ED4ECA">
            <w:pPr>
              <w:adjustRightInd w:val="0"/>
              <w:spacing w:before="60" w:after="60"/>
            </w:pPr>
            <w:r w:rsidRPr="00180256">
              <w:t>C080, C090</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2"/>
            </w:pPr>
            <w:bookmarkStart w:id="20" w:name="_Toc427326388"/>
            <w:r w:rsidRPr="00180256">
              <w:t>FINREP</w:t>
            </w:r>
            <w:bookmarkEnd w:id="20"/>
          </w:p>
        </w:tc>
      </w:tr>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21" w:name="_Toc427326389"/>
            <w:proofErr w:type="spellStart"/>
            <w:r w:rsidRPr="00180256">
              <w:t>Timeseries</w:t>
            </w:r>
            <w:proofErr w:type="spellEnd"/>
            <w:r w:rsidRPr="00180256">
              <w:t xml:space="preserve"> Changes (</w:t>
            </w:r>
            <w:proofErr w:type="spellStart"/>
            <w:r w:rsidRPr="00180256">
              <w:t>DataPointIDs</w:t>
            </w:r>
            <w:proofErr w:type="spellEnd"/>
            <w:r w:rsidRPr="00180256">
              <w:t xml:space="preserve"> Changed)</w:t>
            </w:r>
            <w:bookmarkEnd w:id="21"/>
          </w:p>
        </w:tc>
      </w:tr>
    </w:tbl>
    <w:p w:rsidR="00ED4ECA" w:rsidRPr="00180256" w:rsidRDefault="00ED4ECA" w:rsidP="00ED4ECA">
      <w:pPr>
        <w:adjustRightInd w:val="0"/>
      </w:pPr>
    </w:p>
    <w:tbl>
      <w:tblPr>
        <w:tblStyle w:val="EBAtable"/>
        <w:tblW w:w="0" w:type="auto"/>
        <w:tblLook w:val="04A0" w:firstRow="1" w:lastRow="0" w:firstColumn="1" w:lastColumn="0" w:noHBand="0" w:noVBand="1"/>
      </w:tblPr>
      <w:tblGrid>
        <w:gridCol w:w="1522"/>
        <w:gridCol w:w="1163"/>
        <w:gridCol w:w="741"/>
        <w:gridCol w:w="7250"/>
      </w:tblGrid>
      <w:tr w:rsidR="003E42E8" w:rsidRPr="00180256" w:rsidTr="003E42E8">
        <w:trPr>
          <w:cnfStyle w:val="100000000000" w:firstRow="1" w:lastRow="0" w:firstColumn="0" w:lastColumn="0" w:oddVBand="0" w:evenVBand="0" w:oddHBand="0" w:evenHBand="0" w:firstRowFirstColumn="0" w:firstRowLastColumn="0" w:lastRowFirstColumn="0" w:lastRowLastColumn="0"/>
        </w:trPr>
        <w:tc>
          <w:tcPr>
            <w:tcW w:w="0" w:type="auto"/>
          </w:tcPr>
          <w:p w:rsidR="003E42E8" w:rsidRPr="00180256" w:rsidRDefault="003E42E8" w:rsidP="00ED4ECA">
            <w:pPr>
              <w:adjustRightInd w:val="0"/>
              <w:spacing w:before="60" w:after="60"/>
            </w:pPr>
            <w:proofErr w:type="spellStart"/>
            <w:r w:rsidRPr="00180256">
              <w:t>TemplateCode</w:t>
            </w:r>
            <w:proofErr w:type="spellEnd"/>
          </w:p>
        </w:tc>
        <w:tc>
          <w:tcPr>
            <w:tcW w:w="0" w:type="auto"/>
          </w:tcPr>
          <w:p w:rsidR="003E42E8" w:rsidRPr="00180256" w:rsidRDefault="003E42E8" w:rsidP="00ED4ECA">
            <w:pPr>
              <w:adjustRightInd w:val="0"/>
              <w:spacing w:before="60" w:after="60"/>
            </w:pPr>
            <w:proofErr w:type="spellStart"/>
            <w:r w:rsidRPr="00180256">
              <w:t>TableCode</w:t>
            </w:r>
            <w:proofErr w:type="spellEnd"/>
          </w:p>
        </w:tc>
        <w:tc>
          <w:tcPr>
            <w:tcW w:w="0" w:type="auto"/>
          </w:tcPr>
          <w:p w:rsidR="003E42E8" w:rsidRPr="00180256" w:rsidRDefault="003E42E8" w:rsidP="00ED4ECA">
            <w:pPr>
              <w:adjustRightInd w:val="0"/>
              <w:spacing w:before="60" w:after="60"/>
            </w:pPr>
            <w:r w:rsidRPr="00180256">
              <w:t>Detail</w:t>
            </w:r>
          </w:p>
        </w:tc>
        <w:tc>
          <w:tcPr>
            <w:tcW w:w="0" w:type="auto"/>
          </w:tcPr>
          <w:p w:rsidR="003E42E8" w:rsidRPr="00847A5A" w:rsidRDefault="003E42E8" w:rsidP="002E456B">
            <w:r w:rsidRPr="00847A5A">
              <w:t>Explanation</w:t>
            </w:r>
          </w:p>
        </w:tc>
      </w:tr>
      <w:tr w:rsidR="003E42E8" w:rsidRPr="00180256" w:rsidTr="003E42E8">
        <w:tc>
          <w:tcPr>
            <w:tcW w:w="0" w:type="auto"/>
          </w:tcPr>
          <w:p w:rsidR="003E42E8" w:rsidRPr="00180256" w:rsidRDefault="003E42E8" w:rsidP="00ED4ECA">
            <w:pPr>
              <w:adjustRightInd w:val="0"/>
              <w:spacing w:before="60" w:after="60"/>
            </w:pPr>
            <w:r w:rsidRPr="00180256">
              <w:t>F 40.01</w:t>
            </w:r>
          </w:p>
        </w:tc>
        <w:tc>
          <w:tcPr>
            <w:tcW w:w="0" w:type="auto"/>
          </w:tcPr>
          <w:p w:rsidR="003E42E8" w:rsidRPr="00180256" w:rsidRDefault="003E42E8" w:rsidP="00ED4ECA">
            <w:pPr>
              <w:adjustRightInd w:val="0"/>
              <w:spacing w:before="60" w:after="60"/>
            </w:pPr>
            <w:r w:rsidRPr="00180256">
              <w:t>F 40.01</w:t>
            </w:r>
          </w:p>
        </w:tc>
        <w:tc>
          <w:tcPr>
            <w:tcW w:w="0" w:type="auto"/>
          </w:tcPr>
          <w:p w:rsidR="003E42E8" w:rsidRPr="00180256" w:rsidRDefault="003E42E8" w:rsidP="00ED4ECA">
            <w:pPr>
              <w:adjustRightInd w:val="0"/>
              <w:spacing w:before="60" w:after="60"/>
            </w:pPr>
            <w:r w:rsidRPr="00180256">
              <w:t>C150</w:t>
            </w:r>
          </w:p>
        </w:tc>
        <w:tc>
          <w:tcPr>
            <w:tcW w:w="0" w:type="auto"/>
          </w:tcPr>
          <w:p w:rsidR="003E42E8" w:rsidRDefault="003E42E8" w:rsidP="006E3BC6">
            <w:r w:rsidRPr="00847A5A">
              <w:t>Correction of known error in 2.3 whereby metrics were mixed up between C</w:t>
            </w:r>
            <w:r>
              <w:t> </w:t>
            </w:r>
            <w:r w:rsidRPr="00847A5A">
              <w:t xml:space="preserve">06.02 and </w:t>
            </w:r>
            <w:r w:rsidR="006E3BC6">
              <w:t>F</w:t>
            </w:r>
            <w:bookmarkStart w:id="22" w:name="_GoBack"/>
            <w:bookmarkEnd w:id="22"/>
            <w:r>
              <w:t> </w:t>
            </w:r>
            <w:r w:rsidRPr="00847A5A">
              <w:t>40.01 (so correct list of options were not available to reporters on these tables).</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2"/>
            </w:pPr>
            <w:bookmarkStart w:id="23" w:name="_Toc427326390"/>
            <w:r w:rsidRPr="00180256">
              <w:t>FP</w:t>
            </w:r>
            <w:bookmarkEnd w:id="23"/>
          </w:p>
        </w:tc>
      </w:tr>
    </w:tbl>
    <w:p w:rsidR="00ED4ECA" w:rsidRPr="00180256" w:rsidRDefault="00ED4ECA" w:rsidP="00ED4ECA">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adjustRightInd w:val="0"/>
            </w:pPr>
            <w:r w:rsidRPr="00180256">
              <w:t>No Changes</w:t>
            </w:r>
          </w:p>
        </w:tc>
      </w:tr>
    </w:tbl>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2"/>
            </w:pPr>
            <w:bookmarkStart w:id="24" w:name="_Toc427326391"/>
            <w:r w:rsidRPr="00180256">
              <w:t>SBP</w:t>
            </w:r>
            <w:bookmarkEnd w:id="24"/>
          </w:p>
        </w:tc>
      </w:tr>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25" w:name="_Toc427326392"/>
            <w:proofErr w:type="spellStart"/>
            <w:r w:rsidRPr="00180256">
              <w:lastRenderedPageBreak/>
              <w:t>Timeseries</w:t>
            </w:r>
            <w:proofErr w:type="spellEnd"/>
            <w:r w:rsidRPr="00180256">
              <w:t xml:space="preserve"> Changes (</w:t>
            </w:r>
            <w:proofErr w:type="spellStart"/>
            <w:r w:rsidRPr="00180256">
              <w:t>DataPointIDs</w:t>
            </w:r>
            <w:proofErr w:type="spellEnd"/>
            <w:r w:rsidRPr="00180256">
              <w:t xml:space="preserve"> Changed)</w:t>
            </w:r>
            <w:bookmarkEnd w:id="25"/>
          </w:p>
        </w:tc>
      </w:tr>
    </w:tbl>
    <w:p w:rsidR="00ED4ECA" w:rsidRPr="00180256" w:rsidRDefault="00ED4ECA" w:rsidP="00ED4ECA">
      <w:pPr>
        <w:adjustRightInd w:val="0"/>
      </w:pPr>
    </w:p>
    <w:tbl>
      <w:tblPr>
        <w:tblStyle w:val="EBAtable"/>
        <w:tblW w:w="0" w:type="auto"/>
        <w:tblLook w:val="04A0" w:firstRow="1" w:lastRow="0" w:firstColumn="1" w:lastColumn="0" w:noHBand="0" w:noVBand="1"/>
      </w:tblPr>
      <w:tblGrid>
        <w:gridCol w:w="1522"/>
        <w:gridCol w:w="1168"/>
        <w:gridCol w:w="1229"/>
      </w:tblGrid>
      <w:tr w:rsidR="00ED4ECA" w:rsidRPr="00180256" w:rsidTr="003228F7">
        <w:trPr>
          <w:cnfStyle w:val="100000000000" w:firstRow="1" w:lastRow="0" w:firstColumn="0" w:lastColumn="0" w:oddVBand="0" w:evenVBand="0" w:oddHBand="0" w:evenHBand="0" w:firstRowFirstColumn="0" w:firstRowLastColumn="0" w:lastRowFirstColumn="0" w:lastRowLastColumn="0"/>
        </w:trPr>
        <w:tc>
          <w:tcPr>
            <w:tcW w:w="0" w:type="auto"/>
          </w:tcPr>
          <w:p w:rsidR="00ED4ECA" w:rsidRPr="00180256" w:rsidRDefault="00ED4ECA" w:rsidP="00ED4ECA">
            <w:pPr>
              <w:adjustRightInd w:val="0"/>
              <w:spacing w:before="60" w:after="60"/>
            </w:pPr>
            <w:proofErr w:type="spellStart"/>
            <w:r w:rsidRPr="00180256">
              <w:t>TemplateCode</w:t>
            </w:r>
            <w:proofErr w:type="spellEnd"/>
          </w:p>
        </w:tc>
        <w:tc>
          <w:tcPr>
            <w:tcW w:w="0" w:type="auto"/>
          </w:tcPr>
          <w:p w:rsidR="00ED4ECA" w:rsidRPr="00180256" w:rsidRDefault="00ED4ECA" w:rsidP="00ED4ECA">
            <w:pPr>
              <w:adjustRightInd w:val="0"/>
              <w:spacing w:before="60" w:after="60"/>
            </w:pPr>
            <w:proofErr w:type="spellStart"/>
            <w:r w:rsidRPr="00180256">
              <w:t>TableCode</w:t>
            </w:r>
            <w:proofErr w:type="spellEnd"/>
          </w:p>
        </w:tc>
        <w:tc>
          <w:tcPr>
            <w:tcW w:w="0" w:type="auto"/>
          </w:tcPr>
          <w:p w:rsidR="00ED4ECA" w:rsidRPr="00180256" w:rsidRDefault="00ED4ECA" w:rsidP="00ED4ECA">
            <w:pPr>
              <w:adjustRightInd w:val="0"/>
              <w:spacing w:before="60" w:after="60"/>
            </w:pPr>
            <w:r w:rsidRPr="00180256">
              <w:t>Detail</w:t>
            </w:r>
          </w:p>
        </w:tc>
      </w:tr>
      <w:tr w:rsidR="00ED4ECA" w:rsidRPr="00180256" w:rsidTr="003228F7">
        <w:tc>
          <w:tcPr>
            <w:tcW w:w="0" w:type="auto"/>
          </w:tcPr>
          <w:p w:rsidR="00ED4ECA" w:rsidRPr="00180256" w:rsidRDefault="00ED4ECA" w:rsidP="00ED4ECA">
            <w:pPr>
              <w:adjustRightInd w:val="0"/>
              <w:spacing w:before="60" w:after="60"/>
            </w:pPr>
            <w:r w:rsidRPr="00180256">
              <w:t>C 107.01</w:t>
            </w:r>
          </w:p>
        </w:tc>
        <w:tc>
          <w:tcPr>
            <w:tcW w:w="0" w:type="auto"/>
          </w:tcPr>
          <w:p w:rsidR="00ED4ECA" w:rsidRPr="00180256" w:rsidRDefault="00ED4ECA" w:rsidP="00ED4ECA">
            <w:pPr>
              <w:adjustRightInd w:val="0"/>
              <w:spacing w:before="60" w:after="60"/>
            </w:pPr>
            <w:r w:rsidRPr="00180256">
              <w:t>C 107.01.b</w:t>
            </w:r>
          </w:p>
        </w:tc>
        <w:tc>
          <w:tcPr>
            <w:tcW w:w="0" w:type="auto"/>
          </w:tcPr>
          <w:p w:rsidR="00ED4ECA" w:rsidRPr="00180256" w:rsidRDefault="00ED4ECA" w:rsidP="00ED4ECA">
            <w:pPr>
              <w:adjustRightInd w:val="0"/>
              <w:spacing w:before="60" w:after="60"/>
            </w:pPr>
            <w:r w:rsidRPr="00180256">
              <w:t>R050, R060</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205"/>
      </w:tblGrid>
      <w:tr w:rsidR="00ED4ECA" w:rsidRPr="00180256" w:rsidTr="003E42E8">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26" w:name="_Toc427326393"/>
            <w:r w:rsidRPr="00180256">
              <w:t xml:space="preserve">Modelling Changes (Only </w:t>
            </w:r>
            <w:proofErr w:type="spellStart"/>
            <w:r w:rsidRPr="00180256">
              <w:t>DataPointVIDs</w:t>
            </w:r>
            <w:proofErr w:type="spellEnd"/>
            <w:r w:rsidRPr="00180256">
              <w:t xml:space="preserve"> Changed)</w:t>
            </w:r>
            <w:bookmarkEnd w:id="26"/>
          </w:p>
        </w:tc>
      </w:tr>
    </w:tbl>
    <w:p w:rsidR="003E42E8" w:rsidRDefault="003E42E8" w:rsidP="003E42E8">
      <w:pPr>
        <w:adjustRightInd w:val="0"/>
      </w:pPr>
    </w:p>
    <w:p w:rsidR="003E42E8" w:rsidRDefault="003E42E8" w:rsidP="003E42E8">
      <w:pPr>
        <w:adjustRightInd w:val="0"/>
      </w:pPr>
      <w:proofErr w:type="gramStart"/>
      <w:r>
        <w:t>Simple addition of additional indicative dimension indicating that values should be reported as monetary values, in the currency of the exposure (rather than the same numeric value as decimals, as per the previous “workaround”).</w:t>
      </w:r>
      <w:proofErr w:type="gramEnd"/>
    </w:p>
    <w:p w:rsidR="003E42E8" w:rsidRDefault="003E42E8" w:rsidP="003E42E8">
      <w:pPr>
        <w:adjustRightInd w:val="0"/>
      </w:pPr>
    </w:p>
    <w:p w:rsidR="00ED4ECA" w:rsidRDefault="003E42E8" w:rsidP="003E42E8">
      <w:pPr>
        <w:adjustRightInd w:val="0"/>
      </w:pPr>
      <w:r>
        <w:t xml:space="preserve">N.B. 2.4 is NOT applicable for first Benchmarking </w:t>
      </w:r>
      <w:proofErr w:type="gramStart"/>
      <w:r>
        <w:t>report,</w:t>
      </w:r>
      <w:proofErr w:type="gramEnd"/>
      <w:r>
        <w:t xml:space="preserve"> this will not have any effect until 2016 at earliest.</w:t>
      </w:r>
    </w:p>
    <w:p w:rsidR="003E42E8" w:rsidRPr="00180256" w:rsidRDefault="003E42E8" w:rsidP="00ED4ECA">
      <w:pPr>
        <w:adjustRightInd w:val="0"/>
      </w:pPr>
    </w:p>
    <w:tbl>
      <w:tblPr>
        <w:tblStyle w:val="EBAtable"/>
        <w:tblW w:w="0" w:type="auto"/>
        <w:tblLook w:val="04A0" w:firstRow="1" w:lastRow="0" w:firstColumn="1" w:lastColumn="0" w:noHBand="0" w:noVBand="1"/>
      </w:tblPr>
      <w:tblGrid>
        <w:gridCol w:w="1522"/>
        <w:gridCol w:w="1163"/>
        <w:gridCol w:w="1225"/>
      </w:tblGrid>
      <w:tr w:rsidR="00ED4ECA" w:rsidRPr="00180256" w:rsidTr="003228F7">
        <w:trPr>
          <w:cnfStyle w:val="100000000000" w:firstRow="1" w:lastRow="0" w:firstColumn="0" w:lastColumn="0" w:oddVBand="0" w:evenVBand="0" w:oddHBand="0" w:evenHBand="0" w:firstRowFirstColumn="0" w:firstRowLastColumn="0" w:lastRowFirstColumn="0" w:lastRowLastColumn="0"/>
        </w:trPr>
        <w:tc>
          <w:tcPr>
            <w:tcW w:w="0" w:type="auto"/>
          </w:tcPr>
          <w:p w:rsidR="00ED4ECA" w:rsidRPr="00180256" w:rsidRDefault="00ED4ECA" w:rsidP="00ED4ECA">
            <w:pPr>
              <w:adjustRightInd w:val="0"/>
              <w:spacing w:before="60" w:after="60"/>
            </w:pPr>
            <w:proofErr w:type="spellStart"/>
            <w:r w:rsidRPr="00180256">
              <w:t>TemplateCode</w:t>
            </w:r>
            <w:proofErr w:type="spellEnd"/>
          </w:p>
        </w:tc>
        <w:tc>
          <w:tcPr>
            <w:tcW w:w="0" w:type="auto"/>
          </w:tcPr>
          <w:p w:rsidR="00ED4ECA" w:rsidRPr="00180256" w:rsidRDefault="00ED4ECA" w:rsidP="00ED4ECA">
            <w:pPr>
              <w:adjustRightInd w:val="0"/>
              <w:spacing w:before="60" w:after="60"/>
            </w:pPr>
            <w:proofErr w:type="spellStart"/>
            <w:r w:rsidRPr="00180256">
              <w:t>TableCode</w:t>
            </w:r>
            <w:proofErr w:type="spellEnd"/>
          </w:p>
        </w:tc>
        <w:tc>
          <w:tcPr>
            <w:tcW w:w="0" w:type="auto"/>
          </w:tcPr>
          <w:p w:rsidR="00ED4ECA" w:rsidRPr="00180256" w:rsidRDefault="00ED4ECA" w:rsidP="00ED4ECA">
            <w:pPr>
              <w:adjustRightInd w:val="0"/>
              <w:spacing w:before="60" w:after="60"/>
            </w:pPr>
            <w:r w:rsidRPr="00180256">
              <w:t>Detail</w:t>
            </w:r>
          </w:p>
        </w:tc>
      </w:tr>
      <w:tr w:rsidR="00ED4ECA" w:rsidRPr="00180256" w:rsidTr="003228F7">
        <w:tc>
          <w:tcPr>
            <w:tcW w:w="0" w:type="auto"/>
          </w:tcPr>
          <w:p w:rsidR="00ED4ECA" w:rsidRPr="00180256" w:rsidRDefault="00ED4ECA" w:rsidP="00ED4ECA">
            <w:pPr>
              <w:adjustRightInd w:val="0"/>
              <w:spacing w:before="60" w:after="60"/>
            </w:pPr>
            <w:r w:rsidRPr="00180256">
              <w:t>C 106.00</w:t>
            </w:r>
          </w:p>
        </w:tc>
        <w:tc>
          <w:tcPr>
            <w:tcW w:w="0" w:type="auto"/>
          </w:tcPr>
          <w:p w:rsidR="00ED4ECA" w:rsidRPr="00180256" w:rsidRDefault="00ED4ECA" w:rsidP="00ED4ECA">
            <w:pPr>
              <w:adjustRightInd w:val="0"/>
              <w:spacing w:before="60" w:after="60"/>
            </w:pPr>
            <w:r w:rsidRPr="00180256">
              <w:t>C 106.00</w:t>
            </w:r>
          </w:p>
        </w:tc>
        <w:tc>
          <w:tcPr>
            <w:tcW w:w="0" w:type="auto"/>
          </w:tcPr>
          <w:p w:rsidR="00ED4ECA" w:rsidRPr="00180256" w:rsidRDefault="00ED4ECA" w:rsidP="00ED4ECA">
            <w:pPr>
              <w:adjustRightInd w:val="0"/>
              <w:spacing w:before="60" w:after="60"/>
            </w:pPr>
            <w:r w:rsidRPr="00180256">
              <w:t>C070</w:t>
            </w:r>
          </w:p>
        </w:tc>
      </w:tr>
      <w:tr w:rsidR="00ED4ECA" w:rsidRPr="00180256" w:rsidTr="003228F7">
        <w:tc>
          <w:tcPr>
            <w:tcW w:w="0" w:type="auto"/>
          </w:tcPr>
          <w:p w:rsidR="00ED4ECA" w:rsidRPr="00180256" w:rsidRDefault="00ED4ECA" w:rsidP="00ED4ECA">
            <w:pPr>
              <w:adjustRightInd w:val="0"/>
              <w:spacing w:before="60" w:after="60"/>
            </w:pPr>
            <w:r w:rsidRPr="00180256">
              <w:t>C 107.02</w:t>
            </w:r>
          </w:p>
        </w:tc>
        <w:tc>
          <w:tcPr>
            <w:tcW w:w="0" w:type="auto"/>
          </w:tcPr>
          <w:p w:rsidR="00ED4ECA" w:rsidRPr="00180256" w:rsidRDefault="00ED4ECA" w:rsidP="00ED4ECA">
            <w:pPr>
              <w:adjustRightInd w:val="0"/>
              <w:spacing w:before="60" w:after="60"/>
            </w:pPr>
            <w:r w:rsidRPr="00180256">
              <w:t>C 107.02</w:t>
            </w:r>
          </w:p>
        </w:tc>
        <w:tc>
          <w:tcPr>
            <w:tcW w:w="0" w:type="auto"/>
          </w:tcPr>
          <w:p w:rsidR="00ED4ECA" w:rsidRPr="00180256" w:rsidRDefault="00ED4ECA" w:rsidP="00ED4ECA">
            <w:pPr>
              <w:adjustRightInd w:val="0"/>
              <w:spacing w:before="60" w:after="60"/>
            </w:pPr>
            <w:r w:rsidRPr="00180256">
              <w:t>C020, C030</w:t>
            </w:r>
          </w:p>
        </w:tc>
      </w:tr>
      <w:tr w:rsidR="00ED4ECA" w:rsidRPr="00180256" w:rsidTr="003228F7">
        <w:tc>
          <w:tcPr>
            <w:tcW w:w="0" w:type="auto"/>
          </w:tcPr>
          <w:p w:rsidR="00ED4ECA" w:rsidRPr="00180256" w:rsidRDefault="00ED4ECA" w:rsidP="00ED4ECA">
            <w:pPr>
              <w:adjustRightInd w:val="0"/>
              <w:spacing w:before="60" w:after="60"/>
            </w:pPr>
            <w:r w:rsidRPr="00180256">
              <w:t>C 108.00</w:t>
            </w:r>
          </w:p>
        </w:tc>
        <w:tc>
          <w:tcPr>
            <w:tcW w:w="0" w:type="auto"/>
          </w:tcPr>
          <w:p w:rsidR="00ED4ECA" w:rsidRPr="00180256" w:rsidRDefault="00ED4ECA" w:rsidP="00ED4ECA">
            <w:pPr>
              <w:adjustRightInd w:val="0"/>
              <w:spacing w:before="60" w:after="60"/>
            </w:pPr>
            <w:r w:rsidRPr="00180256">
              <w:t>C 108.00</w:t>
            </w:r>
          </w:p>
        </w:tc>
        <w:tc>
          <w:tcPr>
            <w:tcW w:w="0" w:type="auto"/>
          </w:tcPr>
          <w:p w:rsidR="00ED4ECA" w:rsidRPr="00180256" w:rsidRDefault="00ED4ECA" w:rsidP="00ED4ECA">
            <w:pPr>
              <w:adjustRightInd w:val="0"/>
              <w:spacing w:before="60" w:after="60"/>
            </w:pPr>
            <w:r w:rsidRPr="00180256">
              <w:t>C020</w:t>
            </w:r>
          </w:p>
        </w:tc>
      </w:tr>
      <w:tr w:rsidR="00ED4ECA" w:rsidRPr="00180256" w:rsidTr="003228F7">
        <w:tc>
          <w:tcPr>
            <w:tcW w:w="0" w:type="auto"/>
          </w:tcPr>
          <w:p w:rsidR="00ED4ECA" w:rsidRPr="00180256" w:rsidRDefault="00ED4ECA" w:rsidP="00ED4ECA">
            <w:pPr>
              <w:adjustRightInd w:val="0"/>
              <w:spacing w:before="60" w:after="60"/>
            </w:pPr>
            <w:r w:rsidRPr="00180256">
              <w:t>C 109.03</w:t>
            </w:r>
          </w:p>
        </w:tc>
        <w:tc>
          <w:tcPr>
            <w:tcW w:w="0" w:type="auto"/>
          </w:tcPr>
          <w:p w:rsidR="00ED4ECA" w:rsidRPr="00180256" w:rsidRDefault="00ED4ECA" w:rsidP="00ED4ECA">
            <w:pPr>
              <w:adjustRightInd w:val="0"/>
              <w:spacing w:before="60" w:after="60"/>
            </w:pPr>
            <w:r w:rsidRPr="00180256">
              <w:t>C 109.03</w:t>
            </w:r>
          </w:p>
        </w:tc>
        <w:tc>
          <w:tcPr>
            <w:tcW w:w="0" w:type="auto"/>
          </w:tcPr>
          <w:p w:rsidR="00ED4ECA" w:rsidRPr="00180256" w:rsidRDefault="00ED4ECA" w:rsidP="00ED4ECA">
            <w:pPr>
              <w:adjustRightInd w:val="0"/>
              <w:spacing w:before="60" w:after="60"/>
            </w:pPr>
            <w:r w:rsidRPr="00180256">
              <w:t>C020</w:t>
            </w:r>
          </w:p>
        </w:tc>
      </w:tr>
      <w:tr w:rsidR="00ED4ECA" w:rsidRPr="00180256" w:rsidTr="003228F7">
        <w:tc>
          <w:tcPr>
            <w:tcW w:w="0" w:type="auto"/>
          </w:tcPr>
          <w:p w:rsidR="00ED4ECA" w:rsidRPr="00180256" w:rsidRDefault="00ED4ECA" w:rsidP="00ED4ECA">
            <w:pPr>
              <w:adjustRightInd w:val="0"/>
              <w:spacing w:before="60" w:after="60"/>
            </w:pPr>
            <w:r w:rsidRPr="00180256">
              <w:t>C 110.03</w:t>
            </w:r>
          </w:p>
        </w:tc>
        <w:tc>
          <w:tcPr>
            <w:tcW w:w="0" w:type="auto"/>
          </w:tcPr>
          <w:p w:rsidR="00ED4ECA" w:rsidRPr="00180256" w:rsidRDefault="00ED4ECA" w:rsidP="00ED4ECA">
            <w:pPr>
              <w:adjustRightInd w:val="0"/>
              <w:spacing w:before="60" w:after="60"/>
            </w:pPr>
            <w:r w:rsidRPr="00180256">
              <w:t>C 110.03</w:t>
            </w:r>
          </w:p>
        </w:tc>
        <w:tc>
          <w:tcPr>
            <w:tcW w:w="0" w:type="auto"/>
          </w:tcPr>
          <w:p w:rsidR="00ED4ECA" w:rsidRPr="00180256" w:rsidRDefault="00ED4ECA" w:rsidP="00ED4ECA">
            <w:pPr>
              <w:adjustRightInd w:val="0"/>
              <w:spacing w:before="60" w:after="60"/>
            </w:pPr>
            <w:r w:rsidRPr="00180256">
              <w:t>C020</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3E42E8" w:rsidRDefault="00ED4ECA" w:rsidP="003E42E8">
            <w:pPr>
              <w:pStyle w:val="Numberedtilelevel1"/>
            </w:pPr>
            <w:bookmarkStart w:id="27" w:name="_Toc427326394"/>
            <w:r w:rsidRPr="00180256">
              <w:t>Domains</w:t>
            </w:r>
            <w:bookmarkEnd w:id="27"/>
          </w:p>
          <w:p w:rsidR="003E42E8" w:rsidRPr="00180256" w:rsidRDefault="003E42E8" w:rsidP="003E42E8">
            <w:pPr>
              <w:pStyle w:val="body"/>
            </w:pPr>
            <w:r>
              <w:t>No changes</w:t>
            </w:r>
          </w:p>
        </w:tc>
      </w:tr>
      <w:tr w:rsidR="00ED4ECA" w:rsidRPr="003E42E8" w:rsidTr="00ED4ECA">
        <w:trPr>
          <w:cantSplit/>
        </w:trPr>
        <w:tc>
          <w:tcPr>
            <w:tcW w:w="11205" w:type="dxa"/>
            <w:tcBorders>
              <w:top w:val="nil"/>
              <w:left w:val="nil"/>
              <w:bottom w:val="nil"/>
              <w:right w:val="nil"/>
            </w:tcBorders>
            <w:shd w:val="clear" w:color="auto" w:fill="FFFFFF"/>
          </w:tcPr>
          <w:p w:rsidR="00ED4ECA" w:rsidRPr="003E42E8" w:rsidRDefault="00ED4ECA" w:rsidP="00ED4ECA">
            <w:pPr>
              <w:pStyle w:val="Numberedtilelevel1"/>
              <w:rPr>
                <w:sz w:val="48"/>
              </w:rPr>
            </w:pPr>
            <w:bookmarkStart w:id="28" w:name="_Toc427326395"/>
            <w:r w:rsidRPr="003E42E8">
              <w:rPr>
                <w:sz w:val="48"/>
              </w:rPr>
              <w:t>Dimensions</w:t>
            </w:r>
            <w:bookmarkEnd w:id="28"/>
          </w:p>
        </w:tc>
      </w:tr>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29" w:name="_Toc427326396"/>
            <w:r w:rsidRPr="00180256">
              <w:t>New</w:t>
            </w:r>
            <w:bookmarkEnd w:id="29"/>
          </w:p>
        </w:tc>
      </w:tr>
    </w:tbl>
    <w:p w:rsidR="00ED4ECA" w:rsidRPr="00180256" w:rsidRDefault="00ED4ECA" w:rsidP="00ED4ECA">
      <w:pPr>
        <w:adjustRightInd w:val="0"/>
      </w:pPr>
    </w:p>
    <w:tbl>
      <w:tblPr>
        <w:tblStyle w:val="EBAtable"/>
        <w:tblW w:w="0" w:type="auto"/>
        <w:tblLook w:val="04A0" w:firstRow="1" w:lastRow="0" w:firstColumn="1" w:lastColumn="0" w:noHBand="0" w:noVBand="1"/>
      </w:tblPr>
      <w:tblGrid>
        <w:gridCol w:w="1630"/>
        <w:gridCol w:w="5122"/>
        <w:gridCol w:w="905"/>
      </w:tblGrid>
      <w:tr w:rsidR="00ED4ECA" w:rsidRPr="00180256" w:rsidTr="003228F7">
        <w:trPr>
          <w:cnfStyle w:val="100000000000" w:firstRow="1" w:lastRow="0" w:firstColumn="0" w:lastColumn="0" w:oddVBand="0" w:evenVBand="0" w:oddHBand="0" w:evenHBand="0" w:firstRowFirstColumn="0" w:firstRowLastColumn="0" w:lastRowFirstColumn="0" w:lastRowLastColumn="0"/>
        </w:trPr>
        <w:tc>
          <w:tcPr>
            <w:tcW w:w="0" w:type="auto"/>
          </w:tcPr>
          <w:p w:rsidR="00ED4ECA" w:rsidRPr="00180256" w:rsidRDefault="00ED4ECA" w:rsidP="00ED4ECA">
            <w:pPr>
              <w:adjustRightInd w:val="0"/>
              <w:spacing w:before="60" w:after="60"/>
            </w:pPr>
            <w:proofErr w:type="spellStart"/>
            <w:r w:rsidRPr="00180256">
              <w:t>DimensionCode</w:t>
            </w:r>
            <w:proofErr w:type="spellEnd"/>
          </w:p>
        </w:tc>
        <w:tc>
          <w:tcPr>
            <w:tcW w:w="0" w:type="auto"/>
          </w:tcPr>
          <w:p w:rsidR="00ED4ECA" w:rsidRPr="00180256" w:rsidRDefault="00ED4ECA" w:rsidP="00ED4ECA">
            <w:pPr>
              <w:adjustRightInd w:val="0"/>
              <w:spacing w:before="60" w:after="60"/>
            </w:pPr>
            <w:proofErr w:type="spellStart"/>
            <w:r w:rsidRPr="00180256">
              <w:t>DimensionLabel</w:t>
            </w:r>
            <w:proofErr w:type="spellEnd"/>
          </w:p>
        </w:tc>
        <w:tc>
          <w:tcPr>
            <w:tcW w:w="0" w:type="auto"/>
          </w:tcPr>
          <w:p w:rsidR="00ED4ECA" w:rsidRPr="00180256" w:rsidRDefault="00ED4ECA" w:rsidP="00ED4ECA">
            <w:pPr>
              <w:adjustRightInd w:val="0"/>
              <w:spacing w:before="60" w:after="60"/>
              <w:jc w:val="right"/>
            </w:pPr>
            <w:proofErr w:type="spellStart"/>
            <w:r w:rsidRPr="00180256">
              <w:t>IsTyped</w:t>
            </w:r>
            <w:proofErr w:type="spellEnd"/>
          </w:p>
        </w:tc>
      </w:tr>
      <w:tr w:rsidR="00ED4ECA" w:rsidRPr="00180256" w:rsidTr="003228F7">
        <w:tc>
          <w:tcPr>
            <w:tcW w:w="0" w:type="auto"/>
          </w:tcPr>
          <w:p w:rsidR="00ED4ECA" w:rsidRPr="00180256" w:rsidRDefault="00ED4ECA" w:rsidP="00ED4ECA">
            <w:pPr>
              <w:adjustRightInd w:val="0"/>
              <w:spacing w:before="60" w:after="60"/>
            </w:pPr>
            <w:r w:rsidRPr="00180256">
              <w:t>SLC</w:t>
            </w:r>
          </w:p>
        </w:tc>
        <w:tc>
          <w:tcPr>
            <w:tcW w:w="0" w:type="auto"/>
          </w:tcPr>
          <w:p w:rsidR="00ED4ECA" w:rsidRPr="00180256" w:rsidRDefault="00ED4ECA" w:rsidP="00ED4ECA">
            <w:pPr>
              <w:adjustRightInd w:val="0"/>
              <w:spacing w:before="60" w:after="60"/>
            </w:pPr>
            <w:r w:rsidRPr="00180256">
              <w:t>Specific liquidity requirement of the collateral received</w:t>
            </w:r>
          </w:p>
        </w:tc>
        <w:tc>
          <w:tcPr>
            <w:tcW w:w="0" w:type="auto"/>
          </w:tcPr>
          <w:p w:rsidR="00ED4ECA" w:rsidRPr="00180256" w:rsidRDefault="003E42E8" w:rsidP="00ED4ECA">
            <w:pPr>
              <w:adjustRightInd w:val="0"/>
              <w:spacing w:before="60" w:after="60"/>
              <w:jc w:val="right"/>
            </w:pPr>
            <w:r>
              <w:t>No</w:t>
            </w:r>
          </w:p>
        </w:tc>
      </w:tr>
      <w:tr w:rsidR="00ED4ECA" w:rsidRPr="00180256" w:rsidTr="003228F7">
        <w:tc>
          <w:tcPr>
            <w:tcW w:w="0" w:type="auto"/>
          </w:tcPr>
          <w:p w:rsidR="00ED4ECA" w:rsidRPr="00180256" w:rsidRDefault="00ED4ECA" w:rsidP="00ED4ECA">
            <w:pPr>
              <w:adjustRightInd w:val="0"/>
              <w:spacing w:before="60" w:after="60"/>
            </w:pPr>
            <w:r w:rsidRPr="00180256">
              <w:t>SLG</w:t>
            </w:r>
          </w:p>
        </w:tc>
        <w:tc>
          <w:tcPr>
            <w:tcW w:w="0" w:type="auto"/>
          </w:tcPr>
          <w:p w:rsidR="00ED4ECA" w:rsidRPr="00180256" w:rsidRDefault="00ED4ECA" w:rsidP="00ED4ECA">
            <w:pPr>
              <w:adjustRightInd w:val="0"/>
              <w:spacing w:before="60" w:after="60"/>
            </w:pPr>
            <w:r w:rsidRPr="00180256">
              <w:t>Specific liquidity requirement of the collateral given</w:t>
            </w:r>
          </w:p>
        </w:tc>
        <w:tc>
          <w:tcPr>
            <w:tcW w:w="0" w:type="auto"/>
          </w:tcPr>
          <w:p w:rsidR="00ED4ECA" w:rsidRPr="00180256" w:rsidRDefault="003E42E8" w:rsidP="00ED4ECA">
            <w:pPr>
              <w:adjustRightInd w:val="0"/>
              <w:spacing w:before="60" w:after="60"/>
              <w:jc w:val="right"/>
            </w:pPr>
            <w:r>
              <w:t>No</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lelevel1"/>
            </w:pPr>
            <w:bookmarkStart w:id="30" w:name="_Toc427326397"/>
            <w:r w:rsidRPr="00180256">
              <w:t>Metrics</w:t>
            </w:r>
            <w:bookmarkEnd w:id="30"/>
          </w:p>
        </w:tc>
      </w:tr>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31" w:name="_Toc427326398"/>
            <w:r w:rsidRPr="00180256">
              <w:t>New</w:t>
            </w:r>
            <w:bookmarkEnd w:id="31"/>
          </w:p>
        </w:tc>
      </w:tr>
    </w:tbl>
    <w:p w:rsidR="00ED4ECA" w:rsidRPr="00180256" w:rsidRDefault="00ED4ECA" w:rsidP="00ED4ECA">
      <w:pPr>
        <w:adjustRightInd w:val="0"/>
      </w:pPr>
    </w:p>
    <w:tbl>
      <w:tblPr>
        <w:tblStyle w:val="EBAtable"/>
        <w:tblW w:w="0" w:type="auto"/>
        <w:tblLook w:val="04A0" w:firstRow="1" w:lastRow="0" w:firstColumn="1" w:lastColumn="0" w:noHBand="0" w:noVBand="1"/>
      </w:tblPr>
      <w:tblGrid>
        <w:gridCol w:w="1450"/>
        <w:gridCol w:w="9226"/>
      </w:tblGrid>
      <w:tr w:rsidR="00ED4ECA" w:rsidRPr="00180256" w:rsidTr="003228F7">
        <w:trPr>
          <w:cnfStyle w:val="100000000000" w:firstRow="1" w:lastRow="0" w:firstColumn="0" w:lastColumn="0" w:oddVBand="0" w:evenVBand="0" w:oddHBand="0" w:evenHBand="0" w:firstRowFirstColumn="0" w:firstRowLastColumn="0" w:lastRowFirstColumn="0" w:lastRowLastColumn="0"/>
        </w:trPr>
        <w:tc>
          <w:tcPr>
            <w:tcW w:w="0" w:type="auto"/>
          </w:tcPr>
          <w:p w:rsidR="00ED4ECA" w:rsidRPr="00180256" w:rsidRDefault="00ED4ECA" w:rsidP="00ED4ECA">
            <w:pPr>
              <w:adjustRightInd w:val="0"/>
              <w:spacing w:before="60" w:after="60"/>
            </w:pPr>
            <w:bookmarkStart w:id="32" w:name="IDX24"/>
            <w:bookmarkEnd w:id="32"/>
            <w:proofErr w:type="spellStart"/>
            <w:r w:rsidRPr="00180256">
              <w:t>MemberCode</w:t>
            </w:r>
            <w:proofErr w:type="spellEnd"/>
          </w:p>
        </w:tc>
        <w:tc>
          <w:tcPr>
            <w:tcW w:w="0" w:type="auto"/>
          </w:tcPr>
          <w:p w:rsidR="00ED4ECA" w:rsidRPr="00180256" w:rsidRDefault="00ED4ECA" w:rsidP="00ED4ECA">
            <w:pPr>
              <w:adjustRightInd w:val="0"/>
              <w:spacing w:before="60" w:after="60"/>
            </w:pPr>
            <w:proofErr w:type="spellStart"/>
            <w:r w:rsidRPr="00180256">
              <w:t>MemberLabel</w:t>
            </w:r>
            <w:proofErr w:type="spellEnd"/>
          </w:p>
        </w:tc>
      </w:tr>
      <w:tr w:rsidR="00ED4ECA" w:rsidRPr="00180256" w:rsidTr="003228F7">
        <w:tc>
          <w:tcPr>
            <w:tcW w:w="0" w:type="auto"/>
          </w:tcPr>
          <w:p w:rsidR="00ED4ECA" w:rsidRPr="00180256" w:rsidRDefault="00ED4ECA" w:rsidP="00ED4ECA">
            <w:pPr>
              <w:adjustRightInd w:val="0"/>
              <w:spacing w:before="60" w:after="60"/>
            </w:pPr>
            <w:r w:rsidRPr="00180256">
              <w:t>md421</w:t>
            </w:r>
          </w:p>
        </w:tc>
        <w:tc>
          <w:tcPr>
            <w:tcW w:w="0" w:type="auto"/>
          </w:tcPr>
          <w:p w:rsidR="00ED4ECA" w:rsidRPr="00180256" w:rsidRDefault="00ED4ECA" w:rsidP="00ED4ECA">
            <w:pPr>
              <w:adjustRightInd w:val="0"/>
              <w:spacing w:before="60" w:after="60"/>
            </w:pPr>
            <w:r w:rsidRPr="00180256">
              <w:t>Daily change in portfolio valuation (flow)</w:t>
            </w:r>
          </w:p>
        </w:tc>
      </w:tr>
      <w:tr w:rsidR="00ED4ECA" w:rsidRPr="00180256" w:rsidTr="003228F7">
        <w:tc>
          <w:tcPr>
            <w:tcW w:w="0" w:type="auto"/>
          </w:tcPr>
          <w:p w:rsidR="00ED4ECA" w:rsidRPr="00180256" w:rsidRDefault="00ED4ECA" w:rsidP="00ED4ECA">
            <w:pPr>
              <w:adjustRightInd w:val="0"/>
              <w:spacing w:before="60" w:after="60"/>
            </w:pPr>
            <w:r w:rsidRPr="00180256">
              <w:t>mi419</w:t>
            </w:r>
          </w:p>
        </w:tc>
        <w:tc>
          <w:tcPr>
            <w:tcW w:w="0" w:type="auto"/>
          </w:tcPr>
          <w:p w:rsidR="00ED4ECA" w:rsidRPr="00180256" w:rsidRDefault="00ED4ECA" w:rsidP="00ED4ECA">
            <w:pPr>
              <w:adjustRightInd w:val="0"/>
              <w:spacing w:before="60" w:after="60"/>
            </w:pPr>
            <w:r w:rsidRPr="00180256">
              <w:t>Capped notional amount</w:t>
            </w:r>
          </w:p>
        </w:tc>
      </w:tr>
      <w:tr w:rsidR="00ED4ECA" w:rsidRPr="00180256" w:rsidTr="003228F7">
        <w:tc>
          <w:tcPr>
            <w:tcW w:w="0" w:type="auto"/>
          </w:tcPr>
          <w:p w:rsidR="00ED4ECA" w:rsidRPr="00180256" w:rsidRDefault="00ED4ECA" w:rsidP="00ED4ECA">
            <w:pPr>
              <w:adjustRightInd w:val="0"/>
              <w:spacing w:before="60" w:after="60"/>
            </w:pPr>
            <w:r w:rsidRPr="00180256">
              <w:t>mi420</w:t>
            </w:r>
          </w:p>
        </w:tc>
        <w:tc>
          <w:tcPr>
            <w:tcW w:w="0" w:type="auto"/>
          </w:tcPr>
          <w:p w:rsidR="00ED4ECA" w:rsidRPr="00180256" w:rsidRDefault="00ED4ECA" w:rsidP="00ED4ECA">
            <w:pPr>
              <w:adjustRightInd w:val="0"/>
              <w:spacing w:before="60" w:after="60"/>
            </w:pPr>
            <w:r w:rsidRPr="00180256">
              <w:t>Market value</w:t>
            </w:r>
          </w:p>
        </w:tc>
      </w:tr>
      <w:tr w:rsidR="00ED4ECA" w:rsidRPr="00180256" w:rsidTr="003228F7">
        <w:tc>
          <w:tcPr>
            <w:tcW w:w="0" w:type="auto"/>
          </w:tcPr>
          <w:p w:rsidR="00ED4ECA" w:rsidRPr="00180256" w:rsidRDefault="00ED4ECA" w:rsidP="00ED4ECA">
            <w:pPr>
              <w:adjustRightInd w:val="0"/>
              <w:spacing w:before="60" w:after="60"/>
            </w:pPr>
            <w:r w:rsidRPr="00180256">
              <w:t>mi422</w:t>
            </w:r>
          </w:p>
        </w:tc>
        <w:tc>
          <w:tcPr>
            <w:tcW w:w="0" w:type="auto"/>
          </w:tcPr>
          <w:p w:rsidR="00ED4ECA" w:rsidRPr="00180256" w:rsidRDefault="00ED4ECA" w:rsidP="00ED4ECA">
            <w:pPr>
              <w:adjustRightInd w:val="0"/>
              <w:spacing w:before="60" w:after="60"/>
            </w:pPr>
            <w:r w:rsidRPr="00180256">
              <w:t>Leverage ratio exposure amount hypothetically exempted</w:t>
            </w:r>
          </w:p>
        </w:tc>
      </w:tr>
      <w:tr w:rsidR="00ED4ECA" w:rsidRPr="00180256" w:rsidTr="003228F7">
        <w:tc>
          <w:tcPr>
            <w:tcW w:w="0" w:type="auto"/>
          </w:tcPr>
          <w:p w:rsidR="00ED4ECA" w:rsidRPr="00180256" w:rsidRDefault="00ED4ECA" w:rsidP="00ED4ECA">
            <w:pPr>
              <w:adjustRightInd w:val="0"/>
              <w:spacing w:before="60" w:after="60"/>
            </w:pPr>
            <w:r w:rsidRPr="00180256">
              <w:t>mi423</w:t>
            </w:r>
          </w:p>
        </w:tc>
        <w:tc>
          <w:tcPr>
            <w:tcW w:w="0" w:type="auto"/>
          </w:tcPr>
          <w:p w:rsidR="00ED4ECA" w:rsidRPr="00180256" w:rsidRDefault="00ED4ECA" w:rsidP="00ED4ECA">
            <w:pPr>
              <w:adjustRightInd w:val="0"/>
              <w:spacing w:before="60" w:after="60"/>
            </w:pPr>
            <w:r w:rsidRPr="00180256">
              <w:t>Amounts deducted with fully phased-in definition</w:t>
            </w:r>
          </w:p>
        </w:tc>
      </w:tr>
      <w:tr w:rsidR="00ED4ECA" w:rsidRPr="00180256" w:rsidTr="003228F7">
        <w:tc>
          <w:tcPr>
            <w:tcW w:w="0" w:type="auto"/>
          </w:tcPr>
          <w:p w:rsidR="00ED4ECA" w:rsidRPr="00180256" w:rsidRDefault="00ED4ECA" w:rsidP="00ED4ECA">
            <w:pPr>
              <w:adjustRightInd w:val="0"/>
              <w:spacing w:before="60" w:after="60"/>
            </w:pPr>
            <w:r w:rsidRPr="00180256">
              <w:t>mi424</w:t>
            </w:r>
          </w:p>
        </w:tc>
        <w:tc>
          <w:tcPr>
            <w:tcW w:w="0" w:type="auto"/>
          </w:tcPr>
          <w:p w:rsidR="00ED4ECA" w:rsidRPr="00180256" w:rsidRDefault="00ED4ECA" w:rsidP="00ED4ECA">
            <w:pPr>
              <w:adjustRightInd w:val="0"/>
              <w:spacing w:before="60" w:after="60"/>
            </w:pPr>
            <w:r w:rsidRPr="00180256">
              <w:t>Amounts deducted including transitional provisions</w:t>
            </w:r>
          </w:p>
        </w:tc>
      </w:tr>
      <w:tr w:rsidR="00ED4ECA" w:rsidRPr="00180256" w:rsidTr="003228F7">
        <w:tc>
          <w:tcPr>
            <w:tcW w:w="0" w:type="auto"/>
          </w:tcPr>
          <w:p w:rsidR="00ED4ECA" w:rsidRPr="00180256" w:rsidRDefault="00ED4ECA" w:rsidP="00ED4ECA">
            <w:pPr>
              <w:adjustRightInd w:val="0"/>
              <w:spacing w:before="60" w:after="60"/>
            </w:pPr>
            <w:r w:rsidRPr="00180256">
              <w:t>mi425</w:t>
            </w:r>
          </w:p>
        </w:tc>
        <w:tc>
          <w:tcPr>
            <w:tcW w:w="0" w:type="auto"/>
          </w:tcPr>
          <w:p w:rsidR="00ED4ECA" w:rsidRPr="00180256" w:rsidRDefault="00ED4ECA" w:rsidP="00ED4ECA">
            <w:pPr>
              <w:adjustRightInd w:val="0"/>
              <w:spacing w:before="60" w:after="60"/>
            </w:pPr>
            <w:r w:rsidRPr="00180256">
              <w:t>Add-on amount for difference between transaction legs</w:t>
            </w:r>
          </w:p>
        </w:tc>
      </w:tr>
      <w:tr w:rsidR="00ED4ECA" w:rsidRPr="00180256" w:rsidTr="003228F7">
        <w:tc>
          <w:tcPr>
            <w:tcW w:w="0" w:type="auto"/>
          </w:tcPr>
          <w:p w:rsidR="00ED4ECA" w:rsidRPr="00180256" w:rsidRDefault="00ED4ECA" w:rsidP="00ED4ECA">
            <w:pPr>
              <w:adjustRightInd w:val="0"/>
              <w:spacing w:before="60" w:after="60"/>
            </w:pPr>
            <w:r w:rsidRPr="00180256">
              <w:t>mi426</w:t>
            </w:r>
          </w:p>
        </w:tc>
        <w:tc>
          <w:tcPr>
            <w:tcW w:w="0" w:type="auto"/>
          </w:tcPr>
          <w:p w:rsidR="00ED4ECA" w:rsidRPr="00180256" w:rsidRDefault="00ED4ECA" w:rsidP="00ED4ECA">
            <w:pPr>
              <w:adjustRightInd w:val="0"/>
              <w:spacing w:before="60" w:after="60"/>
            </w:pPr>
            <w:r w:rsidRPr="00180256">
              <w:t>Add-on amount for floor adjustment</w:t>
            </w:r>
          </w:p>
        </w:tc>
      </w:tr>
      <w:tr w:rsidR="00ED4ECA" w:rsidRPr="00180256" w:rsidTr="003228F7">
        <w:tc>
          <w:tcPr>
            <w:tcW w:w="0" w:type="auto"/>
          </w:tcPr>
          <w:p w:rsidR="00ED4ECA" w:rsidRPr="00180256" w:rsidRDefault="00ED4ECA" w:rsidP="00ED4ECA">
            <w:pPr>
              <w:adjustRightInd w:val="0"/>
              <w:spacing w:before="60" w:after="60"/>
            </w:pPr>
            <w:r w:rsidRPr="00180256">
              <w:t>mi427</w:t>
            </w:r>
          </w:p>
        </w:tc>
        <w:tc>
          <w:tcPr>
            <w:tcW w:w="0" w:type="auto"/>
          </w:tcPr>
          <w:p w:rsidR="00ED4ECA" w:rsidRPr="00180256" w:rsidRDefault="00ED4ECA" w:rsidP="00ED4ECA">
            <w:pPr>
              <w:adjustRightInd w:val="0"/>
              <w:spacing w:before="60" w:after="60"/>
            </w:pPr>
            <w:r w:rsidRPr="00180256">
              <w:t>Value of exempted leg of client-cleared trade exposures</w:t>
            </w:r>
          </w:p>
        </w:tc>
      </w:tr>
      <w:tr w:rsidR="00ED4ECA" w:rsidRPr="00180256" w:rsidTr="003228F7">
        <w:tc>
          <w:tcPr>
            <w:tcW w:w="0" w:type="auto"/>
          </w:tcPr>
          <w:p w:rsidR="00ED4ECA" w:rsidRPr="00180256" w:rsidRDefault="00ED4ECA" w:rsidP="00ED4ECA">
            <w:pPr>
              <w:adjustRightInd w:val="0"/>
              <w:spacing w:before="60" w:after="60"/>
            </w:pPr>
            <w:r w:rsidRPr="00180256">
              <w:t>mi428</w:t>
            </w:r>
          </w:p>
        </w:tc>
        <w:tc>
          <w:tcPr>
            <w:tcW w:w="0" w:type="auto"/>
          </w:tcPr>
          <w:p w:rsidR="00ED4ECA" w:rsidRPr="00180256" w:rsidRDefault="00ED4ECA" w:rsidP="00ED4ECA">
            <w:pPr>
              <w:adjustRightInd w:val="0"/>
              <w:spacing w:before="60" w:after="60"/>
            </w:pPr>
            <w:r w:rsidRPr="00180256">
              <w:t>Current replacement cost</w:t>
            </w:r>
          </w:p>
        </w:tc>
      </w:tr>
      <w:tr w:rsidR="00ED4ECA" w:rsidRPr="00180256" w:rsidTr="003228F7">
        <w:tc>
          <w:tcPr>
            <w:tcW w:w="0" w:type="auto"/>
          </w:tcPr>
          <w:p w:rsidR="00ED4ECA" w:rsidRPr="00180256" w:rsidRDefault="00ED4ECA" w:rsidP="00ED4ECA">
            <w:pPr>
              <w:adjustRightInd w:val="0"/>
              <w:spacing w:before="60" w:after="60"/>
            </w:pPr>
            <w:r w:rsidRPr="00180256">
              <w:t>mi429</w:t>
            </w:r>
          </w:p>
        </w:tc>
        <w:tc>
          <w:tcPr>
            <w:tcW w:w="0" w:type="auto"/>
          </w:tcPr>
          <w:p w:rsidR="00ED4ECA" w:rsidRPr="00180256" w:rsidRDefault="00ED4ECA" w:rsidP="00ED4ECA">
            <w:pPr>
              <w:adjustRightInd w:val="0"/>
              <w:spacing w:before="60" w:after="60"/>
            </w:pPr>
            <w:r w:rsidRPr="00180256">
              <w:t>Amount of eligible cash variation margin offset against derivatives market values</w:t>
            </w:r>
          </w:p>
        </w:tc>
      </w:tr>
      <w:tr w:rsidR="00ED4ECA" w:rsidRPr="00180256" w:rsidTr="003228F7">
        <w:tc>
          <w:tcPr>
            <w:tcW w:w="0" w:type="auto"/>
          </w:tcPr>
          <w:p w:rsidR="00ED4ECA" w:rsidRPr="00180256" w:rsidRDefault="00ED4ECA" w:rsidP="00ED4ECA">
            <w:pPr>
              <w:adjustRightInd w:val="0"/>
              <w:spacing w:before="60" w:after="60"/>
            </w:pPr>
            <w:r w:rsidRPr="00180256">
              <w:t>mi430</w:t>
            </w:r>
          </w:p>
        </w:tc>
        <w:tc>
          <w:tcPr>
            <w:tcW w:w="0" w:type="auto"/>
          </w:tcPr>
          <w:p w:rsidR="00ED4ECA" w:rsidRPr="00180256" w:rsidRDefault="00ED4ECA" w:rsidP="00ED4ECA">
            <w:pPr>
              <w:adjustRightInd w:val="0"/>
              <w:spacing w:before="60" w:after="60"/>
            </w:pPr>
            <w:r w:rsidRPr="00180256">
              <w:t>Potential future exposure value</w:t>
            </w:r>
          </w:p>
        </w:tc>
      </w:tr>
      <w:tr w:rsidR="00ED4ECA" w:rsidRPr="00180256" w:rsidTr="003228F7">
        <w:tc>
          <w:tcPr>
            <w:tcW w:w="0" w:type="auto"/>
          </w:tcPr>
          <w:p w:rsidR="00ED4ECA" w:rsidRPr="00180256" w:rsidRDefault="00ED4ECA" w:rsidP="00ED4ECA">
            <w:pPr>
              <w:adjustRightInd w:val="0"/>
              <w:spacing w:before="60" w:after="60"/>
            </w:pPr>
            <w:r w:rsidRPr="00180256">
              <w:t>mi431</w:t>
            </w:r>
          </w:p>
        </w:tc>
        <w:tc>
          <w:tcPr>
            <w:tcW w:w="0" w:type="auto"/>
          </w:tcPr>
          <w:p w:rsidR="00ED4ECA" w:rsidRPr="00180256" w:rsidRDefault="00ED4ECA" w:rsidP="00ED4ECA">
            <w:pPr>
              <w:adjustRightInd w:val="0"/>
              <w:spacing w:before="60" w:after="60"/>
            </w:pPr>
            <w:proofErr w:type="spellStart"/>
            <w:r w:rsidRPr="00180256">
              <w:t>Orignal</w:t>
            </w:r>
            <w:proofErr w:type="spellEnd"/>
            <w:r w:rsidRPr="00180256">
              <w:t xml:space="preserve"> exposure value</w:t>
            </w:r>
          </w:p>
        </w:tc>
      </w:tr>
      <w:tr w:rsidR="00ED4ECA" w:rsidRPr="00180256" w:rsidTr="003228F7">
        <w:tc>
          <w:tcPr>
            <w:tcW w:w="0" w:type="auto"/>
          </w:tcPr>
          <w:p w:rsidR="00ED4ECA" w:rsidRPr="00180256" w:rsidRDefault="00ED4ECA" w:rsidP="00ED4ECA">
            <w:pPr>
              <w:adjustRightInd w:val="0"/>
              <w:spacing w:before="60" w:after="60"/>
            </w:pPr>
            <w:r w:rsidRPr="00180256">
              <w:t>mi432</w:t>
            </w:r>
          </w:p>
        </w:tc>
        <w:tc>
          <w:tcPr>
            <w:tcW w:w="0" w:type="auto"/>
          </w:tcPr>
          <w:p w:rsidR="00ED4ECA" w:rsidRPr="00180256" w:rsidRDefault="00ED4ECA" w:rsidP="00ED4ECA">
            <w:pPr>
              <w:adjustRightInd w:val="0"/>
              <w:spacing w:before="60" w:after="60"/>
            </w:pPr>
            <w:r w:rsidRPr="00180256">
              <w:t>Amount of eligible purchased credit derivatives offset against written credit derivatives</w:t>
            </w:r>
          </w:p>
        </w:tc>
      </w:tr>
      <w:tr w:rsidR="00ED4ECA" w:rsidRPr="00180256" w:rsidTr="003228F7">
        <w:tc>
          <w:tcPr>
            <w:tcW w:w="0" w:type="auto"/>
          </w:tcPr>
          <w:p w:rsidR="00ED4ECA" w:rsidRPr="00180256" w:rsidRDefault="00ED4ECA" w:rsidP="00ED4ECA">
            <w:pPr>
              <w:adjustRightInd w:val="0"/>
              <w:spacing w:before="60" w:after="60"/>
            </w:pPr>
            <w:r w:rsidRPr="00180256">
              <w:t>mi433</w:t>
            </w:r>
          </w:p>
        </w:tc>
        <w:tc>
          <w:tcPr>
            <w:tcW w:w="0" w:type="auto"/>
          </w:tcPr>
          <w:p w:rsidR="00ED4ECA" w:rsidRPr="00180256" w:rsidRDefault="00ED4ECA" w:rsidP="00ED4ECA">
            <w:pPr>
              <w:adjustRightInd w:val="0"/>
              <w:spacing w:before="60" w:after="60"/>
            </w:pPr>
            <w:r w:rsidRPr="00180256">
              <w:t>Liquidity coverage market value</w:t>
            </w:r>
          </w:p>
        </w:tc>
      </w:tr>
      <w:tr w:rsidR="00ED4ECA" w:rsidRPr="00180256" w:rsidTr="003228F7">
        <w:tc>
          <w:tcPr>
            <w:tcW w:w="0" w:type="auto"/>
          </w:tcPr>
          <w:p w:rsidR="00ED4ECA" w:rsidRPr="00180256" w:rsidRDefault="00ED4ECA" w:rsidP="00ED4ECA">
            <w:pPr>
              <w:adjustRightInd w:val="0"/>
              <w:spacing w:before="60" w:after="60"/>
            </w:pPr>
            <w:r w:rsidRPr="00180256">
              <w:t>mi435</w:t>
            </w:r>
          </w:p>
        </w:tc>
        <w:tc>
          <w:tcPr>
            <w:tcW w:w="0" w:type="auto"/>
          </w:tcPr>
          <w:p w:rsidR="00ED4ECA" w:rsidRPr="00180256" w:rsidRDefault="00ED4ECA" w:rsidP="00ED4ECA">
            <w:pPr>
              <w:adjustRightInd w:val="0"/>
              <w:spacing w:before="60" w:after="60"/>
            </w:pPr>
            <w:r w:rsidRPr="00180256">
              <w:t>Liquidity coverage weighted amount</w:t>
            </w:r>
          </w:p>
        </w:tc>
      </w:tr>
      <w:tr w:rsidR="00ED4ECA" w:rsidRPr="00180256" w:rsidTr="003228F7">
        <w:tc>
          <w:tcPr>
            <w:tcW w:w="0" w:type="auto"/>
          </w:tcPr>
          <w:p w:rsidR="00ED4ECA" w:rsidRPr="00180256" w:rsidRDefault="00ED4ECA" w:rsidP="00ED4ECA">
            <w:pPr>
              <w:adjustRightInd w:val="0"/>
              <w:spacing w:before="60" w:after="60"/>
            </w:pPr>
            <w:r w:rsidRPr="00180256">
              <w:t>mi436</w:t>
            </w:r>
          </w:p>
        </w:tc>
        <w:tc>
          <w:tcPr>
            <w:tcW w:w="0" w:type="auto"/>
          </w:tcPr>
          <w:p w:rsidR="00ED4ECA" w:rsidRPr="00180256" w:rsidRDefault="00ED4ECA" w:rsidP="00ED4ECA">
            <w:pPr>
              <w:adjustRightInd w:val="0"/>
              <w:spacing w:before="60" w:after="60"/>
            </w:pPr>
            <w:r w:rsidRPr="00180256">
              <w:t>Liquidity coverage cash value</w:t>
            </w:r>
          </w:p>
        </w:tc>
      </w:tr>
      <w:tr w:rsidR="00ED4ECA" w:rsidRPr="00180256" w:rsidTr="003228F7">
        <w:tc>
          <w:tcPr>
            <w:tcW w:w="0" w:type="auto"/>
          </w:tcPr>
          <w:p w:rsidR="00ED4ECA" w:rsidRPr="00180256" w:rsidRDefault="00ED4ECA" w:rsidP="00ED4ECA">
            <w:pPr>
              <w:adjustRightInd w:val="0"/>
              <w:spacing w:before="60" w:after="60"/>
            </w:pPr>
            <w:r w:rsidRPr="00180256">
              <w:t>mi437</w:t>
            </w:r>
          </w:p>
        </w:tc>
        <w:tc>
          <w:tcPr>
            <w:tcW w:w="0" w:type="auto"/>
          </w:tcPr>
          <w:p w:rsidR="00ED4ECA" w:rsidRPr="00180256" w:rsidRDefault="00ED4ECA" w:rsidP="00ED4ECA">
            <w:pPr>
              <w:adjustRightInd w:val="0"/>
              <w:spacing w:before="60" w:after="60"/>
            </w:pPr>
            <w:r w:rsidRPr="00180256">
              <w:t>Liquidity coverage market value of collateral given</w:t>
            </w:r>
          </w:p>
        </w:tc>
      </w:tr>
      <w:tr w:rsidR="00ED4ECA" w:rsidRPr="00180256" w:rsidTr="003228F7">
        <w:tc>
          <w:tcPr>
            <w:tcW w:w="0" w:type="auto"/>
          </w:tcPr>
          <w:p w:rsidR="00ED4ECA" w:rsidRPr="00180256" w:rsidRDefault="00ED4ECA" w:rsidP="00ED4ECA">
            <w:pPr>
              <w:adjustRightInd w:val="0"/>
              <w:spacing w:before="60" w:after="60"/>
            </w:pPr>
            <w:r w:rsidRPr="00180256">
              <w:t>mi438</w:t>
            </w:r>
          </w:p>
        </w:tc>
        <w:tc>
          <w:tcPr>
            <w:tcW w:w="0" w:type="auto"/>
          </w:tcPr>
          <w:p w:rsidR="00ED4ECA" w:rsidRPr="00180256" w:rsidRDefault="00ED4ECA" w:rsidP="00ED4ECA">
            <w:pPr>
              <w:adjustRightInd w:val="0"/>
              <w:spacing w:before="60" w:after="60"/>
            </w:pPr>
            <w:r w:rsidRPr="00180256">
              <w:t>Liquidity coverage weighted amount of collateral given</w:t>
            </w:r>
          </w:p>
        </w:tc>
      </w:tr>
      <w:tr w:rsidR="00ED4ECA" w:rsidRPr="00180256" w:rsidTr="003228F7">
        <w:tc>
          <w:tcPr>
            <w:tcW w:w="0" w:type="auto"/>
          </w:tcPr>
          <w:p w:rsidR="00ED4ECA" w:rsidRPr="00180256" w:rsidRDefault="00ED4ECA" w:rsidP="00ED4ECA">
            <w:pPr>
              <w:adjustRightInd w:val="0"/>
              <w:spacing w:before="60" w:after="60"/>
            </w:pPr>
            <w:r w:rsidRPr="00180256">
              <w:t>mi439</w:t>
            </w:r>
          </w:p>
        </w:tc>
        <w:tc>
          <w:tcPr>
            <w:tcW w:w="0" w:type="auto"/>
          </w:tcPr>
          <w:p w:rsidR="00ED4ECA" w:rsidRPr="00180256" w:rsidRDefault="00ED4ECA" w:rsidP="00ED4ECA">
            <w:pPr>
              <w:adjustRightInd w:val="0"/>
              <w:spacing w:before="60" w:after="60"/>
            </w:pPr>
            <w:r w:rsidRPr="00180256">
              <w:t>Liquidity coverage market value of collateral received</w:t>
            </w:r>
          </w:p>
        </w:tc>
      </w:tr>
      <w:tr w:rsidR="00ED4ECA" w:rsidRPr="00180256" w:rsidTr="003228F7">
        <w:tc>
          <w:tcPr>
            <w:tcW w:w="0" w:type="auto"/>
          </w:tcPr>
          <w:p w:rsidR="00ED4ECA" w:rsidRPr="00180256" w:rsidRDefault="00ED4ECA" w:rsidP="00ED4ECA">
            <w:pPr>
              <w:adjustRightInd w:val="0"/>
              <w:spacing w:before="60" w:after="60"/>
            </w:pPr>
            <w:r w:rsidRPr="00180256">
              <w:t>mi440</w:t>
            </w:r>
          </w:p>
        </w:tc>
        <w:tc>
          <w:tcPr>
            <w:tcW w:w="0" w:type="auto"/>
          </w:tcPr>
          <w:p w:rsidR="00ED4ECA" w:rsidRPr="00180256" w:rsidRDefault="00ED4ECA" w:rsidP="00ED4ECA">
            <w:pPr>
              <w:adjustRightInd w:val="0"/>
              <w:spacing w:before="60" w:after="60"/>
            </w:pPr>
            <w:r w:rsidRPr="00180256">
              <w:t>Liquidity coverage weighted amount of collateral received</w:t>
            </w:r>
          </w:p>
        </w:tc>
      </w:tr>
      <w:tr w:rsidR="00ED4ECA" w:rsidRPr="00180256" w:rsidTr="003228F7">
        <w:tc>
          <w:tcPr>
            <w:tcW w:w="0" w:type="auto"/>
          </w:tcPr>
          <w:p w:rsidR="00ED4ECA" w:rsidRPr="00180256" w:rsidRDefault="00ED4ECA" w:rsidP="00ED4ECA">
            <w:pPr>
              <w:adjustRightInd w:val="0"/>
              <w:spacing w:before="60" w:after="60"/>
            </w:pPr>
            <w:r w:rsidRPr="00180256">
              <w:t>mi441</w:t>
            </w:r>
          </w:p>
        </w:tc>
        <w:tc>
          <w:tcPr>
            <w:tcW w:w="0" w:type="auto"/>
          </w:tcPr>
          <w:p w:rsidR="00ED4ECA" w:rsidRPr="00180256" w:rsidRDefault="00ED4ECA" w:rsidP="00ED4ECA">
            <w:pPr>
              <w:adjustRightInd w:val="0"/>
              <w:spacing w:before="60" w:after="60"/>
            </w:pPr>
            <w:r w:rsidRPr="00180256">
              <w:t>Amount of reduction for inflows</w:t>
            </w:r>
          </w:p>
        </w:tc>
      </w:tr>
      <w:tr w:rsidR="00ED4ECA" w:rsidRPr="00180256" w:rsidTr="003228F7">
        <w:tc>
          <w:tcPr>
            <w:tcW w:w="0" w:type="auto"/>
          </w:tcPr>
          <w:p w:rsidR="00ED4ECA" w:rsidRPr="00180256" w:rsidRDefault="00ED4ECA" w:rsidP="00ED4ECA">
            <w:pPr>
              <w:adjustRightInd w:val="0"/>
              <w:spacing w:before="60" w:after="60"/>
            </w:pPr>
            <w:r w:rsidRPr="00180256">
              <w:t>mi442</w:t>
            </w:r>
          </w:p>
        </w:tc>
        <w:tc>
          <w:tcPr>
            <w:tcW w:w="0" w:type="auto"/>
          </w:tcPr>
          <w:p w:rsidR="00ED4ECA" w:rsidRPr="00180256" w:rsidRDefault="00ED4ECA" w:rsidP="00ED4ECA">
            <w:pPr>
              <w:adjustRightInd w:val="0"/>
              <w:spacing w:before="60" w:after="60"/>
            </w:pPr>
            <w:r w:rsidRPr="00180256">
              <w:t>Excess liquid assets amount</w:t>
            </w:r>
          </w:p>
        </w:tc>
      </w:tr>
      <w:tr w:rsidR="00ED4ECA" w:rsidRPr="00180256" w:rsidTr="003228F7">
        <w:tc>
          <w:tcPr>
            <w:tcW w:w="0" w:type="auto"/>
          </w:tcPr>
          <w:p w:rsidR="00ED4ECA" w:rsidRPr="00180256" w:rsidRDefault="00ED4ECA" w:rsidP="00ED4ECA">
            <w:pPr>
              <w:adjustRightInd w:val="0"/>
              <w:spacing w:before="60" w:after="60"/>
            </w:pPr>
            <w:r w:rsidRPr="00180256">
              <w:t>mi443</w:t>
            </w:r>
          </w:p>
        </w:tc>
        <w:tc>
          <w:tcPr>
            <w:tcW w:w="0" w:type="auto"/>
          </w:tcPr>
          <w:p w:rsidR="00ED4ECA" w:rsidRPr="00180256" w:rsidRDefault="00ED4ECA" w:rsidP="00ED4ECA">
            <w:pPr>
              <w:adjustRightInd w:val="0"/>
              <w:spacing w:before="60" w:after="60"/>
            </w:pPr>
            <w:r w:rsidRPr="00180256">
              <w:t>Liquidity coverage weighted amount adjusted before cap</w:t>
            </w:r>
          </w:p>
        </w:tc>
      </w:tr>
      <w:tr w:rsidR="00ED4ECA" w:rsidRPr="00180256" w:rsidTr="003228F7">
        <w:tc>
          <w:tcPr>
            <w:tcW w:w="0" w:type="auto"/>
          </w:tcPr>
          <w:p w:rsidR="00ED4ECA" w:rsidRPr="00180256" w:rsidRDefault="00ED4ECA" w:rsidP="00ED4ECA">
            <w:pPr>
              <w:adjustRightInd w:val="0"/>
              <w:spacing w:before="60" w:after="60"/>
            </w:pPr>
            <w:r w:rsidRPr="00180256">
              <w:t>mi444</w:t>
            </w:r>
          </w:p>
        </w:tc>
        <w:tc>
          <w:tcPr>
            <w:tcW w:w="0" w:type="auto"/>
          </w:tcPr>
          <w:p w:rsidR="00ED4ECA" w:rsidRPr="00180256" w:rsidRDefault="00ED4ECA" w:rsidP="00ED4ECA">
            <w:pPr>
              <w:adjustRightInd w:val="0"/>
              <w:spacing w:before="60" w:after="60"/>
            </w:pPr>
            <w:r w:rsidRPr="00180256">
              <w:t>Outflows for adjustment of Liquidity coverage weighted amount</w:t>
            </w:r>
          </w:p>
        </w:tc>
      </w:tr>
      <w:tr w:rsidR="00ED4ECA" w:rsidRPr="00180256" w:rsidTr="003228F7">
        <w:tc>
          <w:tcPr>
            <w:tcW w:w="0" w:type="auto"/>
          </w:tcPr>
          <w:p w:rsidR="00ED4ECA" w:rsidRPr="00180256" w:rsidRDefault="00ED4ECA" w:rsidP="00ED4ECA">
            <w:pPr>
              <w:adjustRightInd w:val="0"/>
              <w:spacing w:before="60" w:after="60"/>
            </w:pPr>
            <w:r w:rsidRPr="00180256">
              <w:t>mi445</w:t>
            </w:r>
          </w:p>
        </w:tc>
        <w:tc>
          <w:tcPr>
            <w:tcW w:w="0" w:type="auto"/>
          </w:tcPr>
          <w:p w:rsidR="00ED4ECA" w:rsidRPr="00180256" w:rsidRDefault="00ED4ECA" w:rsidP="00ED4ECA">
            <w:pPr>
              <w:adjustRightInd w:val="0"/>
              <w:spacing w:before="60" w:after="60"/>
            </w:pPr>
            <w:r w:rsidRPr="00180256">
              <w:t>Inflows for adjustment of Liquidity coverage weighted amount</w:t>
            </w:r>
          </w:p>
        </w:tc>
      </w:tr>
      <w:tr w:rsidR="00ED4ECA" w:rsidRPr="00180256" w:rsidTr="003228F7">
        <w:tc>
          <w:tcPr>
            <w:tcW w:w="0" w:type="auto"/>
          </w:tcPr>
          <w:p w:rsidR="00ED4ECA" w:rsidRPr="00180256" w:rsidRDefault="00ED4ECA" w:rsidP="00ED4ECA">
            <w:pPr>
              <w:adjustRightInd w:val="0"/>
              <w:spacing w:before="60" w:after="60"/>
            </w:pPr>
            <w:r w:rsidRPr="00180256">
              <w:t>mi446</w:t>
            </w:r>
          </w:p>
        </w:tc>
        <w:tc>
          <w:tcPr>
            <w:tcW w:w="0" w:type="auto"/>
          </w:tcPr>
          <w:p w:rsidR="00ED4ECA" w:rsidRPr="00180256" w:rsidRDefault="00ED4ECA" w:rsidP="00ED4ECA">
            <w:pPr>
              <w:adjustRightInd w:val="0"/>
              <w:spacing w:before="60" w:after="60"/>
            </w:pPr>
            <w:r w:rsidRPr="00180256">
              <w:t>Liquidity coverage weighted amount adjusted after cap</w:t>
            </w:r>
          </w:p>
        </w:tc>
      </w:tr>
      <w:tr w:rsidR="00ED4ECA" w:rsidRPr="00180256" w:rsidTr="003228F7">
        <w:tc>
          <w:tcPr>
            <w:tcW w:w="0" w:type="auto"/>
          </w:tcPr>
          <w:p w:rsidR="00ED4ECA" w:rsidRPr="00180256" w:rsidRDefault="00ED4ECA" w:rsidP="00ED4ECA">
            <w:pPr>
              <w:adjustRightInd w:val="0"/>
              <w:spacing w:before="60" w:after="60"/>
            </w:pPr>
            <w:r w:rsidRPr="00180256">
              <w:lastRenderedPageBreak/>
              <w:t>mi447</w:t>
            </w:r>
          </w:p>
        </w:tc>
        <w:tc>
          <w:tcPr>
            <w:tcW w:w="0" w:type="auto"/>
          </w:tcPr>
          <w:p w:rsidR="00ED4ECA" w:rsidRPr="00180256" w:rsidRDefault="00ED4ECA" w:rsidP="00ED4ECA">
            <w:pPr>
              <w:adjustRightInd w:val="0"/>
              <w:spacing w:before="60" w:after="60"/>
            </w:pPr>
            <w:r w:rsidRPr="00180256">
              <w:t>Amount of Pilar 2 requirement</w:t>
            </w:r>
          </w:p>
        </w:tc>
      </w:tr>
      <w:tr w:rsidR="00ED4ECA" w:rsidRPr="00180256" w:rsidTr="003228F7">
        <w:tc>
          <w:tcPr>
            <w:tcW w:w="0" w:type="auto"/>
          </w:tcPr>
          <w:p w:rsidR="00ED4ECA" w:rsidRPr="00180256" w:rsidRDefault="00ED4ECA" w:rsidP="00ED4ECA">
            <w:pPr>
              <w:adjustRightInd w:val="0"/>
              <w:spacing w:before="60" w:after="60"/>
            </w:pPr>
            <w:r w:rsidRPr="00180256">
              <w:t>mi448</w:t>
            </w:r>
          </w:p>
        </w:tc>
        <w:tc>
          <w:tcPr>
            <w:tcW w:w="0" w:type="auto"/>
          </w:tcPr>
          <w:p w:rsidR="00ED4ECA" w:rsidRPr="00180256" w:rsidRDefault="00ED4ECA" w:rsidP="00ED4ECA">
            <w:pPr>
              <w:adjustRightInd w:val="0"/>
              <w:spacing w:before="60" w:after="60"/>
            </w:pPr>
            <w:r w:rsidRPr="00180256">
              <w:t>Alternative leverage ratio exposure value. Add-on amount</w:t>
            </w:r>
          </w:p>
        </w:tc>
      </w:tr>
      <w:tr w:rsidR="00ED4ECA" w:rsidRPr="00180256" w:rsidTr="003228F7">
        <w:tc>
          <w:tcPr>
            <w:tcW w:w="0" w:type="auto"/>
          </w:tcPr>
          <w:p w:rsidR="00ED4ECA" w:rsidRPr="00180256" w:rsidRDefault="00ED4ECA" w:rsidP="00ED4ECA">
            <w:pPr>
              <w:adjustRightInd w:val="0"/>
              <w:spacing w:before="60" w:after="60"/>
            </w:pPr>
            <w:r w:rsidRPr="00180256">
              <w:t>mi449</w:t>
            </w:r>
          </w:p>
        </w:tc>
        <w:tc>
          <w:tcPr>
            <w:tcW w:w="0" w:type="auto"/>
          </w:tcPr>
          <w:p w:rsidR="00ED4ECA" w:rsidRPr="00180256" w:rsidRDefault="00ED4ECA" w:rsidP="00ED4ECA">
            <w:pPr>
              <w:adjustRightInd w:val="0"/>
              <w:spacing w:before="60" w:after="60"/>
            </w:pPr>
            <w:r w:rsidRPr="00180256">
              <w:t>Alternative leverage ratio exposure value. Add-on amount assuming no netting or other credit risk mitigation</w:t>
            </w:r>
          </w:p>
        </w:tc>
      </w:tr>
      <w:tr w:rsidR="00ED4ECA" w:rsidRPr="00180256" w:rsidTr="003228F7">
        <w:tc>
          <w:tcPr>
            <w:tcW w:w="0" w:type="auto"/>
          </w:tcPr>
          <w:p w:rsidR="00ED4ECA" w:rsidRPr="00180256" w:rsidRDefault="00ED4ECA" w:rsidP="00ED4ECA">
            <w:pPr>
              <w:adjustRightInd w:val="0"/>
              <w:spacing w:before="60" w:after="60"/>
            </w:pPr>
            <w:r w:rsidRPr="00180256">
              <w:t>pi418</w:t>
            </w:r>
          </w:p>
        </w:tc>
        <w:tc>
          <w:tcPr>
            <w:tcW w:w="0" w:type="auto"/>
          </w:tcPr>
          <w:p w:rsidR="00ED4ECA" w:rsidRPr="00180256" w:rsidRDefault="00ED4ECA" w:rsidP="00ED4ECA">
            <w:pPr>
              <w:adjustRightInd w:val="0"/>
              <w:spacing w:before="60" w:after="60"/>
            </w:pPr>
            <w:r w:rsidRPr="00180256">
              <w:t>Liquidity coverage ratio percentage</w:t>
            </w:r>
          </w:p>
        </w:tc>
      </w:tr>
      <w:tr w:rsidR="00ED4ECA" w:rsidRPr="00180256" w:rsidTr="003228F7">
        <w:tc>
          <w:tcPr>
            <w:tcW w:w="0" w:type="auto"/>
          </w:tcPr>
          <w:p w:rsidR="00ED4ECA" w:rsidRPr="00180256" w:rsidRDefault="00ED4ECA" w:rsidP="00ED4ECA">
            <w:pPr>
              <w:adjustRightInd w:val="0"/>
              <w:spacing w:before="60" w:after="60"/>
            </w:pPr>
            <w:r w:rsidRPr="00180256">
              <w:t>pi434</w:t>
            </w:r>
          </w:p>
        </w:tc>
        <w:tc>
          <w:tcPr>
            <w:tcW w:w="0" w:type="auto"/>
          </w:tcPr>
          <w:p w:rsidR="00ED4ECA" w:rsidRPr="00180256" w:rsidRDefault="00ED4ECA" w:rsidP="00ED4ECA">
            <w:pPr>
              <w:adjustRightInd w:val="0"/>
              <w:spacing w:before="60" w:after="60"/>
            </w:pPr>
            <w:r w:rsidRPr="00180256">
              <w:t>Liquidity coverage applicable weight</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33" w:name="_Toc427326399"/>
            <w:r w:rsidRPr="00180256">
              <w:t>Modified</w:t>
            </w:r>
            <w:bookmarkEnd w:id="33"/>
          </w:p>
        </w:tc>
      </w:tr>
    </w:tbl>
    <w:p w:rsidR="00ED4ECA" w:rsidRPr="00180256" w:rsidRDefault="00ED4ECA" w:rsidP="00ED4ECA">
      <w:pPr>
        <w:adjustRightInd w:val="0"/>
      </w:pPr>
    </w:p>
    <w:tbl>
      <w:tblPr>
        <w:tblStyle w:val="EBAtable"/>
        <w:tblW w:w="0" w:type="auto"/>
        <w:tblLook w:val="04A0" w:firstRow="1" w:lastRow="0" w:firstColumn="1" w:lastColumn="0" w:noHBand="0" w:noVBand="1"/>
      </w:tblPr>
      <w:tblGrid>
        <w:gridCol w:w="1450"/>
        <w:gridCol w:w="5142"/>
        <w:gridCol w:w="4084"/>
      </w:tblGrid>
      <w:tr w:rsidR="00ED4ECA" w:rsidRPr="00180256" w:rsidTr="003228F7">
        <w:trPr>
          <w:cnfStyle w:val="100000000000" w:firstRow="1" w:lastRow="0" w:firstColumn="0" w:lastColumn="0" w:oddVBand="0" w:evenVBand="0" w:oddHBand="0" w:evenHBand="0" w:firstRowFirstColumn="0" w:firstRowLastColumn="0" w:lastRowFirstColumn="0" w:lastRowLastColumn="0"/>
        </w:trPr>
        <w:tc>
          <w:tcPr>
            <w:tcW w:w="0" w:type="auto"/>
          </w:tcPr>
          <w:p w:rsidR="00ED4ECA" w:rsidRPr="00180256" w:rsidRDefault="00ED4ECA" w:rsidP="00ED4ECA">
            <w:pPr>
              <w:adjustRightInd w:val="0"/>
              <w:spacing w:before="60" w:after="60"/>
            </w:pPr>
            <w:bookmarkStart w:id="34" w:name="IDX25"/>
            <w:bookmarkEnd w:id="34"/>
            <w:proofErr w:type="spellStart"/>
            <w:r w:rsidRPr="00180256">
              <w:t>MemberCode</w:t>
            </w:r>
            <w:proofErr w:type="spellEnd"/>
          </w:p>
        </w:tc>
        <w:tc>
          <w:tcPr>
            <w:tcW w:w="0" w:type="auto"/>
          </w:tcPr>
          <w:p w:rsidR="00ED4ECA" w:rsidRPr="00180256" w:rsidRDefault="00ED4ECA" w:rsidP="00ED4ECA">
            <w:pPr>
              <w:adjustRightInd w:val="0"/>
              <w:spacing w:before="60" w:after="60"/>
            </w:pPr>
            <w:proofErr w:type="spellStart"/>
            <w:r w:rsidRPr="00180256">
              <w:t>MemberLabel</w:t>
            </w:r>
            <w:proofErr w:type="spellEnd"/>
          </w:p>
        </w:tc>
        <w:tc>
          <w:tcPr>
            <w:tcW w:w="0" w:type="auto"/>
          </w:tcPr>
          <w:p w:rsidR="00ED4ECA" w:rsidRPr="00180256" w:rsidRDefault="00ED4ECA" w:rsidP="00ED4ECA">
            <w:pPr>
              <w:adjustRightInd w:val="0"/>
              <w:spacing w:before="60" w:after="60"/>
            </w:pPr>
            <w:proofErr w:type="spellStart"/>
            <w:r w:rsidRPr="00180256">
              <w:t>OldLabel</w:t>
            </w:r>
            <w:proofErr w:type="spellEnd"/>
          </w:p>
        </w:tc>
      </w:tr>
      <w:tr w:rsidR="00ED4ECA" w:rsidRPr="00180256" w:rsidTr="003228F7">
        <w:tc>
          <w:tcPr>
            <w:tcW w:w="0" w:type="auto"/>
          </w:tcPr>
          <w:p w:rsidR="00ED4ECA" w:rsidRPr="00180256" w:rsidRDefault="00ED4ECA" w:rsidP="00ED4ECA">
            <w:pPr>
              <w:adjustRightInd w:val="0"/>
              <w:spacing w:before="60" w:after="60"/>
            </w:pPr>
            <w:r w:rsidRPr="00180256">
              <w:t>ei364</w:t>
            </w:r>
          </w:p>
        </w:tc>
        <w:tc>
          <w:tcPr>
            <w:tcW w:w="0" w:type="auto"/>
          </w:tcPr>
          <w:p w:rsidR="00ED4ECA" w:rsidRPr="00180256" w:rsidRDefault="00ED4ECA" w:rsidP="00ED4ECA">
            <w:pPr>
              <w:adjustRightInd w:val="0"/>
              <w:spacing w:before="60" w:after="60"/>
            </w:pPr>
            <w:r w:rsidRPr="00180256">
              <w:t>Accounting consolidation code (IFRS Group)</w:t>
            </w:r>
          </w:p>
        </w:tc>
        <w:tc>
          <w:tcPr>
            <w:tcW w:w="0" w:type="auto"/>
          </w:tcPr>
          <w:p w:rsidR="00ED4ECA" w:rsidRPr="00180256" w:rsidRDefault="00ED4ECA" w:rsidP="00ED4ECA">
            <w:pPr>
              <w:adjustRightInd w:val="0"/>
              <w:spacing w:before="60" w:after="60"/>
            </w:pPr>
            <w:r w:rsidRPr="00180256">
              <w:t>Accounting consolidation code</w:t>
            </w:r>
          </w:p>
        </w:tc>
      </w:tr>
      <w:tr w:rsidR="00ED4ECA" w:rsidRPr="00180256" w:rsidTr="003228F7">
        <w:tc>
          <w:tcPr>
            <w:tcW w:w="0" w:type="auto"/>
          </w:tcPr>
          <w:p w:rsidR="00ED4ECA" w:rsidRPr="00180256" w:rsidRDefault="00ED4ECA" w:rsidP="00ED4ECA">
            <w:pPr>
              <w:adjustRightInd w:val="0"/>
              <w:spacing w:before="60" w:after="60"/>
            </w:pPr>
            <w:r w:rsidRPr="00180256">
              <w:t>ei365</w:t>
            </w:r>
          </w:p>
        </w:tc>
        <w:tc>
          <w:tcPr>
            <w:tcW w:w="0" w:type="auto"/>
          </w:tcPr>
          <w:p w:rsidR="00ED4ECA" w:rsidRPr="00180256" w:rsidRDefault="00ED4ECA" w:rsidP="00ED4ECA">
            <w:pPr>
              <w:adjustRightInd w:val="0"/>
              <w:spacing w:before="60" w:after="60"/>
            </w:pPr>
            <w:r w:rsidRPr="00180256">
              <w:t>Accounting consolidation code (CRR Group)</w:t>
            </w:r>
          </w:p>
        </w:tc>
        <w:tc>
          <w:tcPr>
            <w:tcW w:w="0" w:type="auto"/>
          </w:tcPr>
          <w:p w:rsidR="00ED4ECA" w:rsidRPr="00180256" w:rsidRDefault="00ED4ECA" w:rsidP="00ED4ECA">
            <w:pPr>
              <w:adjustRightInd w:val="0"/>
              <w:spacing w:before="60" w:after="60"/>
            </w:pPr>
            <w:r w:rsidRPr="00180256">
              <w:t>Scope of data code (level of consolidation)</w:t>
            </w:r>
          </w:p>
        </w:tc>
      </w:tr>
      <w:tr w:rsidR="00ED4ECA" w:rsidRPr="00180256" w:rsidTr="003228F7">
        <w:tc>
          <w:tcPr>
            <w:tcW w:w="0" w:type="auto"/>
          </w:tcPr>
          <w:p w:rsidR="00ED4ECA" w:rsidRPr="00180256" w:rsidRDefault="00ED4ECA" w:rsidP="00ED4ECA">
            <w:pPr>
              <w:adjustRightInd w:val="0"/>
              <w:spacing w:before="60" w:after="60"/>
            </w:pPr>
            <w:r w:rsidRPr="00180256">
              <w:t>mi265</w:t>
            </w:r>
          </w:p>
        </w:tc>
        <w:tc>
          <w:tcPr>
            <w:tcW w:w="0" w:type="auto"/>
          </w:tcPr>
          <w:p w:rsidR="00ED4ECA" w:rsidRPr="00180256" w:rsidRDefault="00ED4ECA" w:rsidP="00ED4ECA">
            <w:pPr>
              <w:adjustRightInd w:val="0"/>
              <w:spacing w:before="60" w:after="60"/>
            </w:pPr>
            <w:r w:rsidRPr="00180256">
              <w:t>Leverage ratio exposure value</w:t>
            </w:r>
          </w:p>
        </w:tc>
        <w:tc>
          <w:tcPr>
            <w:tcW w:w="0" w:type="auto"/>
          </w:tcPr>
          <w:p w:rsidR="00ED4ECA" w:rsidRPr="00180256" w:rsidRDefault="00ED4ECA" w:rsidP="00ED4ECA">
            <w:pPr>
              <w:adjustRightInd w:val="0"/>
              <w:spacing w:before="60" w:after="60"/>
            </w:pPr>
            <w:r w:rsidRPr="00180256">
              <w:t>LR Exposure Value</w:t>
            </w:r>
          </w:p>
        </w:tc>
      </w:tr>
      <w:tr w:rsidR="00ED4ECA" w:rsidRPr="00180256" w:rsidTr="003228F7">
        <w:tc>
          <w:tcPr>
            <w:tcW w:w="0" w:type="auto"/>
          </w:tcPr>
          <w:p w:rsidR="00ED4ECA" w:rsidRPr="00180256" w:rsidRDefault="00ED4ECA" w:rsidP="00ED4ECA">
            <w:pPr>
              <w:adjustRightInd w:val="0"/>
              <w:spacing w:before="60" w:after="60"/>
            </w:pPr>
            <w:r w:rsidRPr="00180256">
              <w:t>mi272</w:t>
            </w:r>
          </w:p>
        </w:tc>
        <w:tc>
          <w:tcPr>
            <w:tcW w:w="0" w:type="auto"/>
          </w:tcPr>
          <w:p w:rsidR="00ED4ECA" w:rsidRPr="00180256" w:rsidRDefault="00ED4ECA" w:rsidP="00ED4ECA">
            <w:pPr>
              <w:adjustRightInd w:val="0"/>
              <w:spacing w:before="60" w:after="60"/>
            </w:pPr>
            <w:r w:rsidRPr="00180256">
              <w:t>Carrying amount assuming no netting or other credit risk mitigation</w:t>
            </w:r>
          </w:p>
        </w:tc>
        <w:tc>
          <w:tcPr>
            <w:tcW w:w="0" w:type="auto"/>
          </w:tcPr>
          <w:p w:rsidR="00ED4ECA" w:rsidRPr="00180256" w:rsidRDefault="00ED4ECA" w:rsidP="00ED4ECA">
            <w:pPr>
              <w:adjustRightInd w:val="0"/>
              <w:spacing w:before="60" w:after="60"/>
            </w:pPr>
            <w:r w:rsidRPr="00180256">
              <w:t>Accounting value assuming no netting or other CRM</w:t>
            </w:r>
          </w:p>
        </w:tc>
      </w:tr>
      <w:tr w:rsidR="00ED4ECA" w:rsidRPr="00180256" w:rsidTr="003228F7">
        <w:tc>
          <w:tcPr>
            <w:tcW w:w="0" w:type="auto"/>
          </w:tcPr>
          <w:p w:rsidR="00ED4ECA" w:rsidRPr="00180256" w:rsidRDefault="00ED4ECA" w:rsidP="00ED4ECA">
            <w:pPr>
              <w:adjustRightInd w:val="0"/>
              <w:spacing w:before="60" w:after="60"/>
            </w:pPr>
            <w:r w:rsidRPr="00180256">
              <w:t>mi58</w:t>
            </w:r>
          </w:p>
        </w:tc>
        <w:tc>
          <w:tcPr>
            <w:tcW w:w="0" w:type="auto"/>
          </w:tcPr>
          <w:p w:rsidR="00ED4ECA" w:rsidRPr="00180256" w:rsidRDefault="00ED4ECA" w:rsidP="00ED4ECA">
            <w:pPr>
              <w:adjustRightInd w:val="0"/>
              <w:spacing w:before="60" w:after="60"/>
            </w:pPr>
            <w:r w:rsidRPr="00180256">
              <w:t>Amount fully phased-in definition</w:t>
            </w:r>
          </w:p>
        </w:tc>
        <w:tc>
          <w:tcPr>
            <w:tcW w:w="0" w:type="auto"/>
          </w:tcPr>
          <w:p w:rsidR="00ED4ECA" w:rsidRPr="00180256" w:rsidRDefault="00ED4ECA" w:rsidP="00ED4ECA">
            <w:pPr>
              <w:adjustRightInd w:val="0"/>
              <w:spacing w:before="60" w:after="60"/>
            </w:pPr>
            <w:r w:rsidRPr="00180256">
              <w:t>Amount before transitional provisions</w:t>
            </w:r>
          </w:p>
        </w:tc>
      </w:tr>
      <w:tr w:rsidR="00ED4ECA" w:rsidRPr="00180256" w:rsidTr="003228F7">
        <w:tc>
          <w:tcPr>
            <w:tcW w:w="0" w:type="auto"/>
          </w:tcPr>
          <w:p w:rsidR="00ED4ECA" w:rsidRPr="00180256" w:rsidRDefault="00ED4ECA" w:rsidP="00ED4ECA">
            <w:pPr>
              <w:adjustRightInd w:val="0"/>
              <w:spacing w:before="60" w:after="60"/>
            </w:pPr>
            <w:r w:rsidRPr="00180256">
              <w:t>pi270</w:t>
            </w:r>
          </w:p>
        </w:tc>
        <w:tc>
          <w:tcPr>
            <w:tcW w:w="0" w:type="auto"/>
          </w:tcPr>
          <w:p w:rsidR="00ED4ECA" w:rsidRPr="00180256" w:rsidRDefault="00ED4ECA" w:rsidP="00ED4ECA">
            <w:pPr>
              <w:adjustRightInd w:val="0"/>
              <w:spacing w:before="60" w:after="60"/>
            </w:pPr>
            <w:r w:rsidRPr="00180256">
              <w:t>Leverage Ratio - Tier 1 fully phased-in definition</w:t>
            </w:r>
          </w:p>
        </w:tc>
        <w:tc>
          <w:tcPr>
            <w:tcW w:w="0" w:type="auto"/>
          </w:tcPr>
          <w:p w:rsidR="00ED4ECA" w:rsidRPr="00180256" w:rsidRDefault="00ED4ECA" w:rsidP="00ED4ECA">
            <w:pPr>
              <w:adjustRightInd w:val="0"/>
              <w:spacing w:before="60" w:after="60"/>
            </w:pPr>
            <w:r w:rsidRPr="00180256">
              <w:t>Leverage Ratio - Tier1 fully phased-in definition</w:t>
            </w:r>
          </w:p>
        </w:tc>
      </w:tr>
      <w:tr w:rsidR="00ED4ECA" w:rsidRPr="00180256" w:rsidTr="003228F7">
        <w:tc>
          <w:tcPr>
            <w:tcW w:w="0" w:type="auto"/>
          </w:tcPr>
          <w:p w:rsidR="00ED4ECA" w:rsidRPr="00180256" w:rsidRDefault="00ED4ECA" w:rsidP="00ED4ECA">
            <w:pPr>
              <w:adjustRightInd w:val="0"/>
              <w:spacing w:before="60" w:after="60"/>
            </w:pPr>
            <w:r w:rsidRPr="00180256">
              <w:t>pi271</w:t>
            </w:r>
          </w:p>
        </w:tc>
        <w:tc>
          <w:tcPr>
            <w:tcW w:w="0" w:type="auto"/>
          </w:tcPr>
          <w:p w:rsidR="00ED4ECA" w:rsidRPr="00180256" w:rsidRDefault="00ED4ECA" w:rsidP="00ED4ECA">
            <w:pPr>
              <w:adjustRightInd w:val="0"/>
              <w:spacing w:before="60" w:after="60"/>
            </w:pPr>
            <w:r w:rsidRPr="00180256">
              <w:t>Leverage Ratio - Tier 1 transitional definition</w:t>
            </w:r>
          </w:p>
        </w:tc>
        <w:tc>
          <w:tcPr>
            <w:tcW w:w="0" w:type="auto"/>
          </w:tcPr>
          <w:p w:rsidR="00ED4ECA" w:rsidRPr="00180256" w:rsidRDefault="00ED4ECA" w:rsidP="00ED4ECA">
            <w:pPr>
              <w:adjustRightInd w:val="0"/>
              <w:spacing w:before="60" w:after="60"/>
            </w:pPr>
            <w:r w:rsidRPr="00180256">
              <w:t>Leverage Ratio - Tier1 transitional definition</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lelevel1"/>
            </w:pPr>
            <w:bookmarkStart w:id="35" w:name="_Toc427326400"/>
            <w:r w:rsidRPr="00180256">
              <w:t>Explicit</w:t>
            </w:r>
            <w:r w:rsidR="00FF45E8">
              <w:t xml:space="preserve"> </w:t>
            </w:r>
            <w:r w:rsidRPr="00180256">
              <w:t>Domain</w:t>
            </w:r>
            <w:r w:rsidR="00FF45E8">
              <w:t xml:space="preserve"> </w:t>
            </w:r>
            <w:r w:rsidRPr="00180256">
              <w:t>Members</w:t>
            </w:r>
            <w:bookmarkEnd w:id="35"/>
          </w:p>
        </w:tc>
      </w:tr>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36" w:name="_Toc427326401"/>
            <w:r w:rsidRPr="00180256">
              <w:t>New</w:t>
            </w:r>
            <w:bookmarkEnd w:id="36"/>
          </w:p>
        </w:tc>
      </w:tr>
    </w:tbl>
    <w:p w:rsidR="00ED4ECA" w:rsidRPr="00180256" w:rsidRDefault="00ED4ECA" w:rsidP="00ED4ECA">
      <w:pPr>
        <w:adjustRightInd w:val="0"/>
      </w:pPr>
    </w:p>
    <w:tbl>
      <w:tblPr>
        <w:tblStyle w:val="EBAtable"/>
        <w:tblW w:w="0" w:type="auto"/>
        <w:tblLook w:val="04A0" w:firstRow="1" w:lastRow="0" w:firstColumn="1" w:lastColumn="0" w:noHBand="0" w:noVBand="1"/>
      </w:tblPr>
      <w:tblGrid>
        <w:gridCol w:w="1373"/>
        <w:gridCol w:w="2260"/>
        <w:gridCol w:w="1807"/>
        <w:gridCol w:w="5236"/>
      </w:tblGrid>
      <w:tr w:rsidR="00ED4ECA" w:rsidRPr="00180256" w:rsidTr="003228F7">
        <w:trPr>
          <w:cnfStyle w:val="100000000000" w:firstRow="1" w:lastRow="0" w:firstColumn="0" w:lastColumn="0" w:oddVBand="0" w:evenVBand="0" w:oddHBand="0" w:evenHBand="0" w:firstRowFirstColumn="0" w:firstRowLastColumn="0" w:lastRowFirstColumn="0" w:lastRowLastColumn="0"/>
        </w:trPr>
        <w:tc>
          <w:tcPr>
            <w:tcW w:w="0" w:type="auto"/>
          </w:tcPr>
          <w:p w:rsidR="00ED4ECA" w:rsidRPr="00180256" w:rsidRDefault="00ED4ECA" w:rsidP="00ED4ECA">
            <w:pPr>
              <w:adjustRightInd w:val="0"/>
              <w:spacing w:before="60" w:after="60"/>
            </w:pPr>
            <w:bookmarkStart w:id="37" w:name="IDX26"/>
            <w:bookmarkEnd w:id="37"/>
            <w:proofErr w:type="spellStart"/>
            <w:r w:rsidRPr="00180256">
              <w:t>DomainCode</w:t>
            </w:r>
            <w:proofErr w:type="spellEnd"/>
          </w:p>
        </w:tc>
        <w:tc>
          <w:tcPr>
            <w:tcW w:w="0" w:type="auto"/>
          </w:tcPr>
          <w:p w:rsidR="00ED4ECA" w:rsidRPr="00180256" w:rsidRDefault="00ED4ECA" w:rsidP="00ED4ECA">
            <w:pPr>
              <w:adjustRightInd w:val="0"/>
              <w:spacing w:before="60" w:after="60"/>
            </w:pPr>
            <w:proofErr w:type="spellStart"/>
            <w:r w:rsidRPr="00180256">
              <w:t>DomainLabel</w:t>
            </w:r>
            <w:proofErr w:type="spellEnd"/>
          </w:p>
        </w:tc>
        <w:tc>
          <w:tcPr>
            <w:tcW w:w="0" w:type="auto"/>
          </w:tcPr>
          <w:p w:rsidR="00ED4ECA" w:rsidRPr="00180256" w:rsidRDefault="00ED4ECA" w:rsidP="00ED4ECA">
            <w:pPr>
              <w:adjustRightInd w:val="0"/>
              <w:spacing w:before="60" w:after="60"/>
            </w:pPr>
            <w:proofErr w:type="spellStart"/>
            <w:r w:rsidRPr="00180256">
              <w:t>MemberXbrlCode</w:t>
            </w:r>
            <w:proofErr w:type="spellEnd"/>
          </w:p>
        </w:tc>
        <w:tc>
          <w:tcPr>
            <w:tcW w:w="0" w:type="auto"/>
          </w:tcPr>
          <w:p w:rsidR="00ED4ECA" w:rsidRPr="00180256" w:rsidRDefault="00ED4ECA" w:rsidP="00ED4ECA">
            <w:pPr>
              <w:adjustRightInd w:val="0"/>
              <w:spacing w:before="60" w:after="60"/>
            </w:pPr>
            <w:proofErr w:type="spellStart"/>
            <w:r w:rsidRPr="00180256">
              <w:t>MemberLabel</w:t>
            </w:r>
            <w:proofErr w:type="spellEnd"/>
          </w:p>
        </w:tc>
      </w:tr>
      <w:tr w:rsidR="00ED4ECA" w:rsidRPr="00180256" w:rsidTr="003228F7">
        <w:tc>
          <w:tcPr>
            <w:tcW w:w="0" w:type="auto"/>
          </w:tcPr>
          <w:p w:rsidR="00ED4ECA" w:rsidRPr="00180256" w:rsidRDefault="00ED4ECA" w:rsidP="00ED4ECA">
            <w:pPr>
              <w:adjustRightInd w:val="0"/>
              <w:spacing w:before="60" w:after="60"/>
            </w:pPr>
            <w:r w:rsidRPr="00180256">
              <w:t>AP</w:t>
            </w:r>
          </w:p>
        </w:tc>
        <w:tc>
          <w:tcPr>
            <w:tcW w:w="0" w:type="auto"/>
          </w:tcPr>
          <w:p w:rsidR="00ED4ECA" w:rsidRPr="00180256" w:rsidRDefault="00ED4ECA" w:rsidP="00ED4ECA">
            <w:pPr>
              <w:adjustRightInd w:val="0"/>
              <w:spacing w:before="60" w:after="60"/>
            </w:pPr>
            <w:r w:rsidRPr="00180256">
              <w:t>Approach</w:t>
            </w:r>
          </w:p>
        </w:tc>
        <w:tc>
          <w:tcPr>
            <w:tcW w:w="0" w:type="auto"/>
          </w:tcPr>
          <w:p w:rsidR="00ED4ECA" w:rsidRPr="00180256" w:rsidRDefault="00ED4ECA" w:rsidP="00ED4ECA">
            <w:pPr>
              <w:adjustRightInd w:val="0"/>
              <w:spacing w:before="60" w:after="60"/>
            </w:pPr>
            <w:r w:rsidRPr="00180256">
              <w:t>eba_AP:x100</w:t>
            </w:r>
          </w:p>
        </w:tc>
        <w:tc>
          <w:tcPr>
            <w:tcW w:w="0" w:type="auto"/>
          </w:tcPr>
          <w:p w:rsidR="00ED4ECA" w:rsidRPr="00180256" w:rsidRDefault="00ED4ECA" w:rsidP="00ED4ECA">
            <w:pPr>
              <w:adjustRightInd w:val="0"/>
              <w:spacing w:before="60" w:after="60"/>
            </w:pPr>
            <w:r w:rsidRPr="00180256">
              <w:t>Leverage ratio exempted exposures</w:t>
            </w:r>
          </w:p>
        </w:tc>
      </w:tr>
      <w:tr w:rsidR="00ED4ECA" w:rsidRPr="00180256" w:rsidTr="003228F7">
        <w:tc>
          <w:tcPr>
            <w:tcW w:w="0" w:type="auto"/>
          </w:tcPr>
          <w:p w:rsidR="00ED4ECA" w:rsidRPr="00180256" w:rsidRDefault="00ED4ECA" w:rsidP="00ED4ECA">
            <w:pPr>
              <w:adjustRightInd w:val="0"/>
              <w:spacing w:before="60" w:after="60"/>
            </w:pPr>
            <w:r w:rsidRPr="00180256">
              <w:t>AP</w:t>
            </w:r>
          </w:p>
        </w:tc>
        <w:tc>
          <w:tcPr>
            <w:tcW w:w="0" w:type="auto"/>
          </w:tcPr>
          <w:p w:rsidR="00ED4ECA" w:rsidRPr="00180256" w:rsidRDefault="00ED4ECA" w:rsidP="00ED4ECA">
            <w:pPr>
              <w:adjustRightInd w:val="0"/>
              <w:spacing w:before="60" w:after="60"/>
            </w:pPr>
            <w:r w:rsidRPr="00180256">
              <w:t>Approach</w:t>
            </w:r>
          </w:p>
        </w:tc>
        <w:tc>
          <w:tcPr>
            <w:tcW w:w="0" w:type="auto"/>
          </w:tcPr>
          <w:p w:rsidR="00ED4ECA" w:rsidRPr="00180256" w:rsidRDefault="00ED4ECA" w:rsidP="00ED4ECA">
            <w:pPr>
              <w:adjustRightInd w:val="0"/>
              <w:spacing w:before="60" w:after="60"/>
            </w:pPr>
            <w:r w:rsidRPr="00180256">
              <w:t>eba_AP:x101</w:t>
            </w:r>
          </w:p>
        </w:tc>
        <w:tc>
          <w:tcPr>
            <w:tcW w:w="0" w:type="auto"/>
          </w:tcPr>
          <w:p w:rsidR="00ED4ECA" w:rsidRPr="00180256" w:rsidRDefault="00ED4ECA" w:rsidP="00ED4ECA">
            <w:pPr>
              <w:adjustRightInd w:val="0"/>
              <w:spacing w:before="60" w:after="60"/>
            </w:pPr>
            <w:r w:rsidRPr="00180256">
              <w:t>Leverage ratio adjustments of accounting entries. Fiduciary assets</w:t>
            </w:r>
          </w:p>
        </w:tc>
      </w:tr>
      <w:tr w:rsidR="00ED4ECA" w:rsidRPr="00180256" w:rsidTr="003228F7">
        <w:tc>
          <w:tcPr>
            <w:tcW w:w="0" w:type="auto"/>
          </w:tcPr>
          <w:p w:rsidR="00ED4ECA" w:rsidRPr="00180256" w:rsidRDefault="00ED4ECA" w:rsidP="00ED4ECA">
            <w:pPr>
              <w:adjustRightInd w:val="0"/>
              <w:spacing w:before="60" w:after="60"/>
            </w:pPr>
            <w:r w:rsidRPr="00180256">
              <w:t>AP</w:t>
            </w:r>
          </w:p>
        </w:tc>
        <w:tc>
          <w:tcPr>
            <w:tcW w:w="0" w:type="auto"/>
          </w:tcPr>
          <w:p w:rsidR="00ED4ECA" w:rsidRPr="00180256" w:rsidRDefault="00ED4ECA" w:rsidP="00ED4ECA">
            <w:pPr>
              <w:adjustRightInd w:val="0"/>
              <w:spacing w:before="60" w:after="60"/>
            </w:pPr>
            <w:r w:rsidRPr="00180256">
              <w:t>Approach</w:t>
            </w:r>
          </w:p>
        </w:tc>
        <w:tc>
          <w:tcPr>
            <w:tcW w:w="0" w:type="auto"/>
          </w:tcPr>
          <w:p w:rsidR="00ED4ECA" w:rsidRPr="00180256" w:rsidRDefault="00ED4ECA" w:rsidP="00ED4ECA">
            <w:pPr>
              <w:adjustRightInd w:val="0"/>
              <w:spacing w:before="60" w:after="60"/>
            </w:pPr>
            <w:r w:rsidRPr="00180256">
              <w:t>eba_AP:x102</w:t>
            </w:r>
          </w:p>
        </w:tc>
        <w:tc>
          <w:tcPr>
            <w:tcW w:w="0" w:type="auto"/>
          </w:tcPr>
          <w:p w:rsidR="00ED4ECA" w:rsidRPr="00180256" w:rsidRDefault="00ED4ECA" w:rsidP="00ED4ECA">
            <w:pPr>
              <w:adjustRightInd w:val="0"/>
              <w:spacing w:before="60" w:after="60"/>
            </w:pPr>
            <w:r w:rsidRPr="00180256">
              <w:t>Leverage ratio add-on mark-to-market method</w:t>
            </w:r>
          </w:p>
        </w:tc>
      </w:tr>
      <w:tr w:rsidR="00ED4ECA" w:rsidRPr="00180256" w:rsidTr="003228F7">
        <w:tc>
          <w:tcPr>
            <w:tcW w:w="0" w:type="auto"/>
          </w:tcPr>
          <w:p w:rsidR="00ED4ECA" w:rsidRPr="00180256" w:rsidRDefault="00ED4ECA" w:rsidP="00ED4ECA">
            <w:pPr>
              <w:adjustRightInd w:val="0"/>
              <w:spacing w:before="60" w:after="60"/>
            </w:pPr>
            <w:r w:rsidRPr="00180256">
              <w:t>AP</w:t>
            </w:r>
          </w:p>
        </w:tc>
        <w:tc>
          <w:tcPr>
            <w:tcW w:w="0" w:type="auto"/>
          </w:tcPr>
          <w:p w:rsidR="00ED4ECA" w:rsidRPr="00180256" w:rsidRDefault="00ED4ECA" w:rsidP="00ED4ECA">
            <w:pPr>
              <w:adjustRightInd w:val="0"/>
              <w:spacing w:before="60" w:after="60"/>
            </w:pPr>
            <w:r w:rsidRPr="00180256">
              <w:t>Approach</w:t>
            </w:r>
          </w:p>
        </w:tc>
        <w:tc>
          <w:tcPr>
            <w:tcW w:w="0" w:type="auto"/>
          </w:tcPr>
          <w:p w:rsidR="00ED4ECA" w:rsidRPr="00180256" w:rsidRDefault="00ED4ECA" w:rsidP="00ED4ECA">
            <w:pPr>
              <w:adjustRightInd w:val="0"/>
              <w:spacing w:before="60" w:after="60"/>
            </w:pPr>
            <w:r w:rsidRPr="00180256">
              <w:t>eba_AP:x103</w:t>
            </w:r>
          </w:p>
        </w:tc>
        <w:tc>
          <w:tcPr>
            <w:tcW w:w="0" w:type="auto"/>
          </w:tcPr>
          <w:p w:rsidR="00ED4ECA" w:rsidRPr="00180256" w:rsidRDefault="00ED4ECA" w:rsidP="00ED4ECA">
            <w:pPr>
              <w:adjustRightInd w:val="0"/>
              <w:spacing w:before="60" w:after="60"/>
            </w:pPr>
            <w:r w:rsidRPr="00180256">
              <w:t xml:space="preserve">Leverage ratio adjustments of accounting entries. </w:t>
            </w:r>
            <w:r w:rsidRPr="00180256">
              <w:lastRenderedPageBreak/>
              <w:t>Reverse of derecognition of assets given as derivatives collateral</w:t>
            </w:r>
          </w:p>
        </w:tc>
      </w:tr>
      <w:tr w:rsidR="00ED4ECA" w:rsidRPr="00180256" w:rsidTr="003228F7">
        <w:tc>
          <w:tcPr>
            <w:tcW w:w="0" w:type="auto"/>
          </w:tcPr>
          <w:p w:rsidR="00ED4ECA" w:rsidRPr="00180256" w:rsidRDefault="00ED4ECA" w:rsidP="00ED4ECA">
            <w:pPr>
              <w:adjustRightInd w:val="0"/>
              <w:spacing w:before="60" w:after="60"/>
            </w:pPr>
            <w:r w:rsidRPr="00180256">
              <w:lastRenderedPageBreak/>
              <w:t>AP</w:t>
            </w:r>
          </w:p>
        </w:tc>
        <w:tc>
          <w:tcPr>
            <w:tcW w:w="0" w:type="auto"/>
          </w:tcPr>
          <w:p w:rsidR="00ED4ECA" w:rsidRPr="00180256" w:rsidRDefault="00ED4ECA" w:rsidP="00ED4ECA">
            <w:pPr>
              <w:adjustRightInd w:val="0"/>
              <w:spacing w:before="60" w:after="60"/>
            </w:pPr>
            <w:r w:rsidRPr="00180256">
              <w:t>Approach</w:t>
            </w:r>
          </w:p>
        </w:tc>
        <w:tc>
          <w:tcPr>
            <w:tcW w:w="0" w:type="auto"/>
          </w:tcPr>
          <w:p w:rsidR="00ED4ECA" w:rsidRPr="00180256" w:rsidRDefault="00ED4ECA" w:rsidP="00ED4ECA">
            <w:pPr>
              <w:adjustRightInd w:val="0"/>
              <w:spacing w:before="60" w:after="60"/>
            </w:pPr>
            <w:r w:rsidRPr="00180256">
              <w:t>eba_AP:x104</w:t>
            </w:r>
          </w:p>
        </w:tc>
        <w:tc>
          <w:tcPr>
            <w:tcW w:w="0" w:type="auto"/>
          </w:tcPr>
          <w:p w:rsidR="00ED4ECA" w:rsidRPr="00180256" w:rsidRDefault="00ED4ECA" w:rsidP="00ED4ECA">
            <w:pPr>
              <w:adjustRightInd w:val="0"/>
              <w:spacing w:before="60" w:after="60"/>
            </w:pPr>
            <w:r w:rsidRPr="00180256">
              <w:t>Leverage ratio credit derivatives same reference name</w:t>
            </w:r>
          </w:p>
        </w:tc>
      </w:tr>
      <w:tr w:rsidR="00ED4ECA" w:rsidRPr="00180256" w:rsidTr="003228F7">
        <w:tc>
          <w:tcPr>
            <w:tcW w:w="0" w:type="auto"/>
          </w:tcPr>
          <w:p w:rsidR="00ED4ECA" w:rsidRPr="00180256" w:rsidRDefault="00ED4ECA" w:rsidP="00ED4ECA">
            <w:pPr>
              <w:adjustRightInd w:val="0"/>
              <w:spacing w:before="60" w:after="60"/>
            </w:pPr>
            <w:r w:rsidRPr="00180256">
              <w:t>AP</w:t>
            </w:r>
          </w:p>
        </w:tc>
        <w:tc>
          <w:tcPr>
            <w:tcW w:w="0" w:type="auto"/>
          </w:tcPr>
          <w:p w:rsidR="00ED4ECA" w:rsidRPr="00180256" w:rsidRDefault="00ED4ECA" w:rsidP="00ED4ECA">
            <w:pPr>
              <w:adjustRightInd w:val="0"/>
              <w:spacing w:before="60" w:after="60"/>
            </w:pPr>
            <w:r w:rsidRPr="00180256">
              <w:t>Approach</w:t>
            </w:r>
          </w:p>
        </w:tc>
        <w:tc>
          <w:tcPr>
            <w:tcW w:w="0" w:type="auto"/>
          </w:tcPr>
          <w:p w:rsidR="00ED4ECA" w:rsidRPr="00180256" w:rsidRDefault="00ED4ECA" w:rsidP="00ED4ECA">
            <w:pPr>
              <w:adjustRightInd w:val="0"/>
              <w:spacing w:before="60" w:after="60"/>
            </w:pPr>
            <w:r w:rsidRPr="00180256">
              <w:t>eba_AP:x105</w:t>
            </w:r>
          </w:p>
        </w:tc>
        <w:tc>
          <w:tcPr>
            <w:tcW w:w="0" w:type="auto"/>
          </w:tcPr>
          <w:p w:rsidR="00ED4ECA" w:rsidRPr="00180256" w:rsidRDefault="00ED4ECA" w:rsidP="00ED4ECA">
            <w:pPr>
              <w:adjustRightInd w:val="0"/>
              <w:spacing w:before="60" w:after="60"/>
            </w:pPr>
            <w:r w:rsidRPr="00180256">
              <w:t>Net leverage ratio exposure amounts resulting from the additional treatment for credit derivatives</w:t>
            </w:r>
          </w:p>
        </w:tc>
      </w:tr>
      <w:tr w:rsidR="00ED4ECA" w:rsidRPr="00180256" w:rsidTr="003228F7">
        <w:tc>
          <w:tcPr>
            <w:tcW w:w="0" w:type="auto"/>
          </w:tcPr>
          <w:p w:rsidR="00ED4ECA" w:rsidRPr="00180256" w:rsidRDefault="00ED4ECA" w:rsidP="00ED4ECA">
            <w:pPr>
              <w:adjustRightInd w:val="0"/>
              <w:spacing w:before="60" w:after="60"/>
            </w:pPr>
            <w:r w:rsidRPr="00180256">
              <w:t>AP</w:t>
            </w:r>
          </w:p>
        </w:tc>
        <w:tc>
          <w:tcPr>
            <w:tcW w:w="0" w:type="auto"/>
          </w:tcPr>
          <w:p w:rsidR="00ED4ECA" w:rsidRPr="00180256" w:rsidRDefault="00ED4ECA" w:rsidP="00ED4ECA">
            <w:pPr>
              <w:adjustRightInd w:val="0"/>
              <w:spacing w:before="60" w:after="60"/>
            </w:pPr>
            <w:r w:rsidRPr="00180256">
              <w:t>Approach</w:t>
            </w:r>
          </w:p>
        </w:tc>
        <w:tc>
          <w:tcPr>
            <w:tcW w:w="0" w:type="auto"/>
          </w:tcPr>
          <w:p w:rsidR="00ED4ECA" w:rsidRPr="00180256" w:rsidRDefault="00ED4ECA" w:rsidP="00ED4ECA">
            <w:pPr>
              <w:adjustRightInd w:val="0"/>
              <w:spacing w:before="60" w:after="60"/>
            </w:pPr>
            <w:r w:rsidRPr="00180256">
              <w:t>eba_AP:x106</w:t>
            </w:r>
          </w:p>
        </w:tc>
        <w:tc>
          <w:tcPr>
            <w:tcW w:w="0" w:type="auto"/>
          </w:tcPr>
          <w:p w:rsidR="00ED4ECA" w:rsidRPr="00180256" w:rsidRDefault="00ED4ECA" w:rsidP="00ED4ECA">
            <w:pPr>
              <w:adjustRightInd w:val="0"/>
              <w:spacing w:before="60" w:after="60"/>
            </w:pPr>
            <w:r w:rsidRPr="00180256">
              <w:t>Leverage ratio replacement cost</w:t>
            </w:r>
          </w:p>
        </w:tc>
      </w:tr>
      <w:tr w:rsidR="00ED4ECA" w:rsidRPr="00180256" w:rsidTr="003228F7">
        <w:tc>
          <w:tcPr>
            <w:tcW w:w="0" w:type="auto"/>
          </w:tcPr>
          <w:p w:rsidR="00ED4ECA" w:rsidRPr="00180256" w:rsidRDefault="00ED4ECA" w:rsidP="00ED4ECA">
            <w:pPr>
              <w:adjustRightInd w:val="0"/>
              <w:spacing w:before="60" w:after="60"/>
            </w:pPr>
            <w:r w:rsidRPr="00180256">
              <w:t>AP</w:t>
            </w:r>
          </w:p>
        </w:tc>
        <w:tc>
          <w:tcPr>
            <w:tcW w:w="0" w:type="auto"/>
          </w:tcPr>
          <w:p w:rsidR="00ED4ECA" w:rsidRPr="00180256" w:rsidRDefault="00ED4ECA" w:rsidP="00ED4ECA">
            <w:pPr>
              <w:adjustRightInd w:val="0"/>
              <w:spacing w:before="60" w:after="60"/>
            </w:pPr>
            <w:r w:rsidRPr="00180256">
              <w:t>Approach</w:t>
            </w:r>
          </w:p>
        </w:tc>
        <w:tc>
          <w:tcPr>
            <w:tcW w:w="0" w:type="auto"/>
          </w:tcPr>
          <w:p w:rsidR="00ED4ECA" w:rsidRPr="00180256" w:rsidRDefault="00ED4ECA" w:rsidP="00ED4ECA">
            <w:pPr>
              <w:adjustRightInd w:val="0"/>
              <w:spacing w:before="60" w:after="60"/>
            </w:pPr>
            <w:r w:rsidRPr="00180256">
              <w:t>eba_AP:x107</w:t>
            </w:r>
          </w:p>
        </w:tc>
        <w:tc>
          <w:tcPr>
            <w:tcW w:w="0" w:type="auto"/>
          </w:tcPr>
          <w:p w:rsidR="00ED4ECA" w:rsidRPr="00180256" w:rsidRDefault="00ED4ECA" w:rsidP="00ED4ECA">
            <w:pPr>
              <w:adjustRightInd w:val="0"/>
              <w:spacing w:before="60" w:after="60"/>
            </w:pPr>
            <w:r w:rsidRPr="00180256">
              <w:t>Leverage ratio original exposure method</w:t>
            </w:r>
          </w:p>
        </w:tc>
      </w:tr>
      <w:tr w:rsidR="00ED4ECA" w:rsidRPr="00180256" w:rsidTr="003228F7">
        <w:tc>
          <w:tcPr>
            <w:tcW w:w="0" w:type="auto"/>
          </w:tcPr>
          <w:p w:rsidR="00ED4ECA" w:rsidRPr="00180256" w:rsidRDefault="00ED4ECA" w:rsidP="00ED4ECA">
            <w:pPr>
              <w:adjustRightInd w:val="0"/>
              <w:spacing w:before="60" w:after="60"/>
            </w:pPr>
            <w:r w:rsidRPr="00180256">
              <w:t>AP</w:t>
            </w:r>
          </w:p>
        </w:tc>
        <w:tc>
          <w:tcPr>
            <w:tcW w:w="0" w:type="auto"/>
          </w:tcPr>
          <w:p w:rsidR="00ED4ECA" w:rsidRPr="00180256" w:rsidRDefault="00ED4ECA" w:rsidP="00ED4ECA">
            <w:pPr>
              <w:adjustRightInd w:val="0"/>
              <w:spacing w:before="60" w:after="60"/>
            </w:pPr>
            <w:r w:rsidRPr="00180256">
              <w:t>Approach</w:t>
            </w:r>
          </w:p>
        </w:tc>
        <w:tc>
          <w:tcPr>
            <w:tcW w:w="0" w:type="auto"/>
          </w:tcPr>
          <w:p w:rsidR="00ED4ECA" w:rsidRPr="00180256" w:rsidRDefault="00ED4ECA" w:rsidP="00ED4ECA">
            <w:pPr>
              <w:adjustRightInd w:val="0"/>
              <w:spacing w:before="60" w:after="60"/>
            </w:pPr>
            <w:r w:rsidRPr="00180256">
              <w:t>eba_AP:x108</w:t>
            </w:r>
          </w:p>
        </w:tc>
        <w:tc>
          <w:tcPr>
            <w:tcW w:w="0" w:type="auto"/>
          </w:tcPr>
          <w:p w:rsidR="00ED4ECA" w:rsidRPr="00180256" w:rsidRDefault="00ED4ECA" w:rsidP="00ED4ECA">
            <w:pPr>
              <w:adjustRightInd w:val="0"/>
              <w:spacing w:before="60" w:after="60"/>
            </w:pPr>
            <w:r w:rsidRPr="00180256">
              <w:t xml:space="preserve">Leverage ratio adjustments of accounting </w:t>
            </w:r>
            <w:proofErr w:type="spellStart"/>
            <w:r w:rsidRPr="00180256">
              <w:t>entries.Secured</w:t>
            </w:r>
            <w:proofErr w:type="spellEnd"/>
            <w:r w:rsidRPr="00180256">
              <w:t xml:space="preserve"> financial transactions sales accounting</w:t>
            </w:r>
          </w:p>
        </w:tc>
      </w:tr>
      <w:tr w:rsidR="00ED4ECA" w:rsidRPr="00180256" w:rsidTr="003228F7">
        <w:tc>
          <w:tcPr>
            <w:tcW w:w="0" w:type="auto"/>
          </w:tcPr>
          <w:p w:rsidR="00ED4ECA" w:rsidRPr="00180256" w:rsidRDefault="00ED4ECA" w:rsidP="00ED4ECA">
            <w:pPr>
              <w:adjustRightInd w:val="0"/>
              <w:spacing w:before="60" w:after="60"/>
            </w:pPr>
            <w:r w:rsidRPr="00180256">
              <w:t>AP</w:t>
            </w:r>
          </w:p>
        </w:tc>
        <w:tc>
          <w:tcPr>
            <w:tcW w:w="0" w:type="auto"/>
          </w:tcPr>
          <w:p w:rsidR="00ED4ECA" w:rsidRPr="00180256" w:rsidRDefault="00ED4ECA" w:rsidP="00ED4ECA">
            <w:pPr>
              <w:adjustRightInd w:val="0"/>
              <w:spacing w:before="60" w:after="60"/>
            </w:pPr>
            <w:r w:rsidRPr="00180256">
              <w:t>Approach</w:t>
            </w:r>
          </w:p>
        </w:tc>
        <w:tc>
          <w:tcPr>
            <w:tcW w:w="0" w:type="auto"/>
          </w:tcPr>
          <w:p w:rsidR="00ED4ECA" w:rsidRPr="00180256" w:rsidRDefault="00ED4ECA" w:rsidP="00ED4ECA">
            <w:pPr>
              <w:adjustRightInd w:val="0"/>
              <w:spacing w:before="60" w:after="60"/>
            </w:pPr>
            <w:r w:rsidRPr="00180256">
              <w:t>eba_AP:x96</w:t>
            </w:r>
          </w:p>
        </w:tc>
        <w:tc>
          <w:tcPr>
            <w:tcW w:w="0" w:type="auto"/>
          </w:tcPr>
          <w:p w:rsidR="00ED4ECA" w:rsidRPr="00180256" w:rsidRDefault="00ED4ECA" w:rsidP="00ED4ECA">
            <w:pPr>
              <w:adjustRightInd w:val="0"/>
              <w:spacing w:before="60" w:after="60"/>
            </w:pPr>
            <w:r w:rsidRPr="00180256">
              <w:t>Leverage ratio add-on for counterparty credit risk.</w:t>
            </w:r>
          </w:p>
        </w:tc>
      </w:tr>
      <w:tr w:rsidR="00ED4ECA" w:rsidRPr="00180256" w:rsidTr="003228F7">
        <w:tc>
          <w:tcPr>
            <w:tcW w:w="0" w:type="auto"/>
          </w:tcPr>
          <w:p w:rsidR="00ED4ECA" w:rsidRPr="00180256" w:rsidRDefault="00ED4ECA" w:rsidP="00ED4ECA">
            <w:pPr>
              <w:adjustRightInd w:val="0"/>
              <w:spacing w:before="60" w:after="60"/>
            </w:pPr>
            <w:r w:rsidRPr="00180256">
              <w:t>AP</w:t>
            </w:r>
          </w:p>
        </w:tc>
        <w:tc>
          <w:tcPr>
            <w:tcW w:w="0" w:type="auto"/>
          </w:tcPr>
          <w:p w:rsidR="00ED4ECA" w:rsidRPr="00180256" w:rsidRDefault="00ED4ECA" w:rsidP="00ED4ECA">
            <w:pPr>
              <w:adjustRightInd w:val="0"/>
              <w:spacing w:before="60" w:after="60"/>
            </w:pPr>
            <w:r w:rsidRPr="00180256">
              <w:t>Approach</w:t>
            </w:r>
          </w:p>
        </w:tc>
        <w:tc>
          <w:tcPr>
            <w:tcW w:w="0" w:type="auto"/>
          </w:tcPr>
          <w:p w:rsidR="00ED4ECA" w:rsidRPr="00180256" w:rsidRDefault="00ED4ECA" w:rsidP="00ED4ECA">
            <w:pPr>
              <w:adjustRightInd w:val="0"/>
              <w:spacing w:before="60" w:after="60"/>
            </w:pPr>
            <w:r w:rsidRPr="00180256">
              <w:t>eba_AP:x97</w:t>
            </w:r>
          </w:p>
        </w:tc>
        <w:tc>
          <w:tcPr>
            <w:tcW w:w="0" w:type="auto"/>
          </w:tcPr>
          <w:p w:rsidR="00ED4ECA" w:rsidRPr="00180256" w:rsidRDefault="00ED4ECA" w:rsidP="00ED4ECA">
            <w:pPr>
              <w:adjustRightInd w:val="0"/>
              <w:spacing w:before="60" w:after="60"/>
            </w:pPr>
            <w:r w:rsidRPr="00180256">
              <w:t>Leverage ratio add-on for counterparty credit risk. Financial collateral simple method</w:t>
            </w:r>
          </w:p>
        </w:tc>
      </w:tr>
      <w:tr w:rsidR="00ED4ECA" w:rsidRPr="00180256" w:rsidTr="003228F7">
        <w:tc>
          <w:tcPr>
            <w:tcW w:w="0" w:type="auto"/>
          </w:tcPr>
          <w:p w:rsidR="00ED4ECA" w:rsidRPr="00180256" w:rsidRDefault="00ED4ECA" w:rsidP="00ED4ECA">
            <w:pPr>
              <w:adjustRightInd w:val="0"/>
              <w:spacing w:before="60" w:after="60"/>
            </w:pPr>
            <w:r w:rsidRPr="00180256">
              <w:t>AP</w:t>
            </w:r>
          </w:p>
        </w:tc>
        <w:tc>
          <w:tcPr>
            <w:tcW w:w="0" w:type="auto"/>
          </w:tcPr>
          <w:p w:rsidR="00ED4ECA" w:rsidRPr="00180256" w:rsidRDefault="00ED4ECA" w:rsidP="00ED4ECA">
            <w:pPr>
              <w:adjustRightInd w:val="0"/>
              <w:spacing w:before="60" w:after="60"/>
            </w:pPr>
            <w:r w:rsidRPr="00180256">
              <w:t>Approach</w:t>
            </w:r>
          </w:p>
        </w:tc>
        <w:tc>
          <w:tcPr>
            <w:tcW w:w="0" w:type="auto"/>
          </w:tcPr>
          <w:p w:rsidR="00ED4ECA" w:rsidRPr="00180256" w:rsidRDefault="00ED4ECA" w:rsidP="00ED4ECA">
            <w:pPr>
              <w:adjustRightInd w:val="0"/>
              <w:spacing w:before="60" w:after="60"/>
            </w:pPr>
            <w:r w:rsidRPr="00180256">
              <w:t>eba_AP:x98</w:t>
            </w:r>
          </w:p>
        </w:tc>
        <w:tc>
          <w:tcPr>
            <w:tcW w:w="0" w:type="auto"/>
          </w:tcPr>
          <w:p w:rsidR="00ED4ECA" w:rsidRPr="00180256" w:rsidRDefault="00ED4ECA" w:rsidP="00ED4ECA">
            <w:pPr>
              <w:adjustRightInd w:val="0"/>
              <w:spacing w:before="60" w:after="60"/>
            </w:pPr>
            <w:r w:rsidRPr="00180256">
              <w:t>Leverage ratio adjustments of accounting entries. Receivables for eligible cash variation margin provided in derivatives transactions</w:t>
            </w:r>
          </w:p>
        </w:tc>
      </w:tr>
      <w:tr w:rsidR="00ED4ECA" w:rsidRPr="00180256" w:rsidTr="003228F7">
        <w:tc>
          <w:tcPr>
            <w:tcW w:w="0" w:type="auto"/>
          </w:tcPr>
          <w:p w:rsidR="00ED4ECA" w:rsidRPr="00180256" w:rsidRDefault="00ED4ECA" w:rsidP="00ED4ECA">
            <w:pPr>
              <w:adjustRightInd w:val="0"/>
              <w:spacing w:before="60" w:after="60"/>
            </w:pPr>
            <w:r w:rsidRPr="00180256">
              <w:t>AP</w:t>
            </w:r>
          </w:p>
        </w:tc>
        <w:tc>
          <w:tcPr>
            <w:tcW w:w="0" w:type="auto"/>
          </w:tcPr>
          <w:p w:rsidR="00ED4ECA" w:rsidRPr="00180256" w:rsidRDefault="00ED4ECA" w:rsidP="00ED4ECA">
            <w:pPr>
              <w:adjustRightInd w:val="0"/>
              <w:spacing w:before="60" w:after="60"/>
            </w:pPr>
            <w:r w:rsidRPr="00180256">
              <w:t>Approach</w:t>
            </w:r>
          </w:p>
        </w:tc>
        <w:tc>
          <w:tcPr>
            <w:tcW w:w="0" w:type="auto"/>
          </w:tcPr>
          <w:p w:rsidR="00ED4ECA" w:rsidRPr="00180256" w:rsidRDefault="00ED4ECA" w:rsidP="00ED4ECA">
            <w:pPr>
              <w:adjustRightInd w:val="0"/>
              <w:spacing w:before="60" w:after="60"/>
            </w:pPr>
            <w:r w:rsidRPr="00180256">
              <w:t>eba_AP:x99</w:t>
            </w:r>
          </w:p>
        </w:tc>
        <w:tc>
          <w:tcPr>
            <w:tcW w:w="0" w:type="auto"/>
          </w:tcPr>
          <w:p w:rsidR="00ED4ECA" w:rsidRPr="00180256" w:rsidRDefault="00ED4ECA" w:rsidP="00ED4ECA">
            <w:pPr>
              <w:adjustRightInd w:val="0"/>
              <w:spacing w:before="60" w:after="60"/>
            </w:pPr>
            <w:r w:rsidRPr="00180256">
              <w:t>Leverage ratio adjusted notional exposures for written credit derivatives</w:t>
            </w:r>
          </w:p>
        </w:tc>
      </w:tr>
      <w:tr w:rsidR="00ED4ECA" w:rsidRPr="00180256" w:rsidTr="003228F7">
        <w:tc>
          <w:tcPr>
            <w:tcW w:w="0" w:type="auto"/>
          </w:tcPr>
          <w:p w:rsidR="00ED4ECA" w:rsidRPr="00180256" w:rsidRDefault="00ED4ECA" w:rsidP="00ED4ECA">
            <w:pPr>
              <w:adjustRightInd w:val="0"/>
              <w:spacing w:before="60" w:after="60"/>
            </w:pPr>
            <w:r w:rsidRPr="00180256">
              <w:t>CQ</w:t>
            </w:r>
          </w:p>
        </w:tc>
        <w:tc>
          <w:tcPr>
            <w:tcW w:w="0" w:type="auto"/>
          </w:tcPr>
          <w:p w:rsidR="00ED4ECA" w:rsidRPr="00180256" w:rsidRDefault="00ED4ECA" w:rsidP="00ED4ECA">
            <w:pPr>
              <w:adjustRightInd w:val="0"/>
              <w:spacing w:before="60" w:after="60"/>
            </w:pPr>
            <w:r w:rsidRPr="00180256">
              <w:t>Credit quality</w:t>
            </w:r>
          </w:p>
        </w:tc>
        <w:tc>
          <w:tcPr>
            <w:tcW w:w="0" w:type="auto"/>
          </w:tcPr>
          <w:p w:rsidR="00ED4ECA" w:rsidRPr="00180256" w:rsidRDefault="00ED4ECA" w:rsidP="00ED4ECA">
            <w:pPr>
              <w:adjustRightInd w:val="0"/>
              <w:spacing w:before="60" w:after="60"/>
            </w:pPr>
            <w:r w:rsidRPr="00180256">
              <w:t>eba_CQ:x21</w:t>
            </w:r>
          </w:p>
        </w:tc>
        <w:tc>
          <w:tcPr>
            <w:tcW w:w="0" w:type="auto"/>
          </w:tcPr>
          <w:p w:rsidR="00ED4ECA" w:rsidRPr="00180256" w:rsidRDefault="00ED4ECA" w:rsidP="00ED4ECA">
            <w:pPr>
              <w:adjustRightInd w:val="0"/>
              <w:spacing w:before="60" w:after="60"/>
            </w:pPr>
            <w:r w:rsidRPr="00180256">
              <w:t>CQS 2 / CQS 3</w:t>
            </w:r>
          </w:p>
        </w:tc>
      </w:tr>
      <w:tr w:rsidR="00ED4ECA" w:rsidRPr="00180256" w:rsidTr="003228F7">
        <w:tc>
          <w:tcPr>
            <w:tcW w:w="0" w:type="auto"/>
          </w:tcPr>
          <w:p w:rsidR="00ED4ECA" w:rsidRPr="00180256" w:rsidRDefault="00ED4ECA" w:rsidP="00ED4ECA">
            <w:pPr>
              <w:adjustRightInd w:val="0"/>
              <w:spacing w:before="60" w:after="60"/>
            </w:pPr>
            <w:r w:rsidRPr="00180256">
              <w:t>CQ</w:t>
            </w:r>
          </w:p>
        </w:tc>
        <w:tc>
          <w:tcPr>
            <w:tcW w:w="0" w:type="auto"/>
          </w:tcPr>
          <w:p w:rsidR="00ED4ECA" w:rsidRPr="00180256" w:rsidRDefault="00ED4ECA" w:rsidP="00ED4ECA">
            <w:pPr>
              <w:adjustRightInd w:val="0"/>
              <w:spacing w:before="60" w:after="60"/>
            </w:pPr>
            <w:r w:rsidRPr="00180256">
              <w:t>Credit quality</w:t>
            </w:r>
          </w:p>
        </w:tc>
        <w:tc>
          <w:tcPr>
            <w:tcW w:w="0" w:type="auto"/>
          </w:tcPr>
          <w:p w:rsidR="00ED4ECA" w:rsidRPr="00180256" w:rsidRDefault="00ED4ECA" w:rsidP="00ED4ECA">
            <w:pPr>
              <w:adjustRightInd w:val="0"/>
              <w:spacing w:before="60" w:after="60"/>
            </w:pPr>
            <w:r w:rsidRPr="00180256">
              <w:t>eba_CQ:x22</w:t>
            </w:r>
          </w:p>
        </w:tc>
        <w:tc>
          <w:tcPr>
            <w:tcW w:w="0" w:type="auto"/>
          </w:tcPr>
          <w:p w:rsidR="00ED4ECA" w:rsidRPr="00180256" w:rsidRDefault="00ED4ECA" w:rsidP="00ED4ECA">
            <w:pPr>
              <w:adjustRightInd w:val="0"/>
              <w:spacing w:before="60" w:after="60"/>
            </w:pPr>
            <w:r w:rsidRPr="00180256">
              <w:t>CQS 3-5</w:t>
            </w:r>
          </w:p>
        </w:tc>
      </w:tr>
      <w:tr w:rsidR="00ED4ECA" w:rsidRPr="00180256" w:rsidTr="003228F7">
        <w:tc>
          <w:tcPr>
            <w:tcW w:w="0" w:type="auto"/>
          </w:tcPr>
          <w:p w:rsidR="00ED4ECA" w:rsidRPr="00180256" w:rsidRDefault="00ED4ECA" w:rsidP="00ED4ECA">
            <w:pPr>
              <w:adjustRightInd w:val="0"/>
              <w:spacing w:before="60" w:after="60"/>
            </w:pPr>
            <w:r w:rsidRPr="00180256">
              <w:t>CS</w:t>
            </w:r>
          </w:p>
        </w:tc>
        <w:tc>
          <w:tcPr>
            <w:tcW w:w="0" w:type="auto"/>
          </w:tcPr>
          <w:p w:rsidR="00ED4ECA" w:rsidRPr="00180256" w:rsidRDefault="00ED4ECA" w:rsidP="00ED4ECA">
            <w:pPr>
              <w:adjustRightInd w:val="0"/>
              <w:spacing w:before="60" w:after="60"/>
            </w:pPr>
            <w:r w:rsidRPr="00180256">
              <w:t>Contingent scenario</w:t>
            </w:r>
          </w:p>
        </w:tc>
        <w:tc>
          <w:tcPr>
            <w:tcW w:w="0" w:type="auto"/>
          </w:tcPr>
          <w:p w:rsidR="00ED4ECA" w:rsidRPr="00180256" w:rsidRDefault="00ED4ECA" w:rsidP="00ED4ECA">
            <w:pPr>
              <w:adjustRightInd w:val="0"/>
              <w:spacing w:before="60" w:after="60"/>
            </w:pPr>
            <w:r w:rsidRPr="00180256">
              <w:t>eba_CS:x10</w:t>
            </w:r>
          </w:p>
        </w:tc>
        <w:tc>
          <w:tcPr>
            <w:tcW w:w="0" w:type="auto"/>
          </w:tcPr>
          <w:p w:rsidR="00ED4ECA" w:rsidRPr="00180256" w:rsidRDefault="00ED4ECA" w:rsidP="00ED4ECA">
            <w:pPr>
              <w:adjustRightInd w:val="0"/>
              <w:spacing w:before="60" w:after="60"/>
            </w:pPr>
            <w:r w:rsidRPr="00180256">
              <w:t>Transfer restrictions or denomination in non-convertible currencies</w:t>
            </w:r>
          </w:p>
        </w:tc>
      </w:tr>
      <w:tr w:rsidR="00ED4ECA" w:rsidRPr="00180256" w:rsidTr="003228F7">
        <w:tc>
          <w:tcPr>
            <w:tcW w:w="0" w:type="auto"/>
          </w:tcPr>
          <w:p w:rsidR="00ED4ECA" w:rsidRPr="00180256" w:rsidRDefault="00ED4ECA" w:rsidP="00ED4ECA">
            <w:pPr>
              <w:adjustRightInd w:val="0"/>
              <w:spacing w:before="60" w:after="60"/>
            </w:pPr>
            <w:r w:rsidRPr="00180256">
              <w:t>CS</w:t>
            </w:r>
          </w:p>
        </w:tc>
        <w:tc>
          <w:tcPr>
            <w:tcW w:w="0" w:type="auto"/>
          </w:tcPr>
          <w:p w:rsidR="00ED4ECA" w:rsidRPr="00180256" w:rsidRDefault="00ED4ECA" w:rsidP="00ED4ECA">
            <w:pPr>
              <w:adjustRightInd w:val="0"/>
              <w:spacing w:before="60" w:after="60"/>
            </w:pPr>
            <w:r w:rsidRPr="00180256">
              <w:t>Contingent scenario</w:t>
            </w:r>
          </w:p>
        </w:tc>
        <w:tc>
          <w:tcPr>
            <w:tcW w:w="0" w:type="auto"/>
          </w:tcPr>
          <w:p w:rsidR="00ED4ECA" w:rsidRPr="00180256" w:rsidRDefault="00ED4ECA" w:rsidP="00ED4ECA">
            <w:pPr>
              <w:adjustRightInd w:val="0"/>
              <w:spacing w:before="60" w:after="60"/>
            </w:pPr>
            <w:r w:rsidRPr="00180256">
              <w:t>eba_CS:x11</w:t>
            </w:r>
          </w:p>
        </w:tc>
        <w:tc>
          <w:tcPr>
            <w:tcW w:w="0" w:type="auto"/>
          </w:tcPr>
          <w:p w:rsidR="00ED4ECA" w:rsidRPr="00180256" w:rsidRDefault="00ED4ECA" w:rsidP="00ED4ECA">
            <w:pPr>
              <w:adjustRightInd w:val="0"/>
              <w:spacing w:before="60" w:after="60"/>
            </w:pPr>
            <w:r w:rsidRPr="00180256">
              <w:t>Unwind mechanism collateral 30 days</w:t>
            </w:r>
          </w:p>
        </w:tc>
      </w:tr>
      <w:tr w:rsidR="00ED4ECA" w:rsidRPr="00180256" w:rsidTr="003228F7">
        <w:tc>
          <w:tcPr>
            <w:tcW w:w="0" w:type="auto"/>
          </w:tcPr>
          <w:p w:rsidR="00ED4ECA" w:rsidRPr="00180256" w:rsidRDefault="00ED4ECA" w:rsidP="00ED4ECA">
            <w:pPr>
              <w:adjustRightInd w:val="0"/>
              <w:spacing w:before="60" w:after="60"/>
            </w:pPr>
            <w:r w:rsidRPr="00180256">
              <w:t>CS</w:t>
            </w:r>
          </w:p>
        </w:tc>
        <w:tc>
          <w:tcPr>
            <w:tcW w:w="0" w:type="auto"/>
          </w:tcPr>
          <w:p w:rsidR="00ED4ECA" w:rsidRPr="00180256" w:rsidRDefault="00ED4ECA" w:rsidP="00ED4ECA">
            <w:pPr>
              <w:adjustRightInd w:val="0"/>
              <w:spacing w:before="60" w:after="60"/>
            </w:pPr>
            <w:r w:rsidRPr="00180256">
              <w:t>Contingent scenario</w:t>
            </w:r>
          </w:p>
        </w:tc>
        <w:tc>
          <w:tcPr>
            <w:tcW w:w="0" w:type="auto"/>
          </w:tcPr>
          <w:p w:rsidR="00ED4ECA" w:rsidRPr="00180256" w:rsidRDefault="00ED4ECA" w:rsidP="00ED4ECA">
            <w:pPr>
              <w:adjustRightInd w:val="0"/>
              <w:spacing w:before="60" w:after="60"/>
            </w:pPr>
            <w:r w:rsidRPr="00180256">
              <w:t>eba_CS:x12</w:t>
            </w:r>
          </w:p>
        </w:tc>
        <w:tc>
          <w:tcPr>
            <w:tcW w:w="0" w:type="auto"/>
          </w:tcPr>
          <w:p w:rsidR="00ED4ECA" w:rsidRPr="00180256" w:rsidRDefault="00ED4ECA" w:rsidP="00ED4ECA">
            <w:pPr>
              <w:adjustRightInd w:val="0"/>
              <w:spacing w:before="60" w:after="60"/>
            </w:pPr>
            <w:r w:rsidRPr="00180256">
              <w:t>Recognisable domestic and foreign currency assets</w:t>
            </w:r>
          </w:p>
        </w:tc>
      </w:tr>
      <w:tr w:rsidR="00ED4ECA" w:rsidRPr="00180256" w:rsidTr="003228F7">
        <w:tc>
          <w:tcPr>
            <w:tcW w:w="0" w:type="auto"/>
          </w:tcPr>
          <w:p w:rsidR="00ED4ECA" w:rsidRPr="00180256" w:rsidRDefault="00ED4ECA" w:rsidP="00ED4ECA">
            <w:pPr>
              <w:adjustRightInd w:val="0"/>
              <w:spacing w:before="60" w:after="60"/>
            </w:pPr>
            <w:r w:rsidRPr="00180256">
              <w:t>CS</w:t>
            </w:r>
          </w:p>
        </w:tc>
        <w:tc>
          <w:tcPr>
            <w:tcW w:w="0" w:type="auto"/>
          </w:tcPr>
          <w:p w:rsidR="00ED4ECA" w:rsidRPr="00180256" w:rsidRDefault="00ED4ECA" w:rsidP="00ED4ECA">
            <w:pPr>
              <w:adjustRightInd w:val="0"/>
              <w:spacing w:before="60" w:after="60"/>
            </w:pPr>
            <w:r w:rsidRPr="00180256">
              <w:t>Contingent scenario</w:t>
            </w:r>
          </w:p>
        </w:tc>
        <w:tc>
          <w:tcPr>
            <w:tcW w:w="0" w:type="auto"/>
          </w:tcPr>
          <w:p w:rsidR="00ED4ECA" w:rsidRPr="00180256" w:rsidRDefault="00ED4ECA" w:rsidP="00ED4ECA">
            <w:pPr>
              <w:adjustRightInd w:val="0"/>
              <w:spacing w:before="60" w:after="60"/>
            </w:pPr>
            <w:r w:rsidRPr="00180256">
              <w:t>eba_CS:x13</w:t>
            </w:r>
          </w:p>
        </w:tc>
        <w:tc>
          <w:tcPr>
            <w:tcW w:w="0" w:type="auto"/>
          </w:tcPr>
          <w:p w:rsidR="00ED4ECA" w:rsidRPr="00180256" w:rsidRDefault="00ED4ECA" w:rsidP="00ED4ECA">
            <w:pPr>
              <w:adjustRightInd w:val="0"/>
              <w:spacing w:before="60" w:after="60"/>
            </w:pPr>
            <w:r w:rsidRPr="00180256">
              <w:t>Protected by Member State government, promotional lender</w:t>
            </w:r>
          </w:p>
        </w:tc>
      </w:tr>
      <w:tr w:rsidR="00ED4ECA" w:rsidRPr="00180256" w:rsidTr="003228F7">
        <w:tc>
          <w:tcPr>
            <w:tcW w:w="0" w:type="auto"/>
          </w:tcPr>
          <w:p w:rsidR="00ED4ECA" w:rsidRPr="00180256" w:rsidRDefault="00ED4ECA" w:rsidP="00ED4ECA">
            <w:pPr>
              <w:adjustRightInd w:val="0"/>
              <w:spacing w:before="60" w:after="60"/>
            </w:pPr>
            <w:r w:rsidRPr="00180256">
              <w:t>CS</w:t>
            </w:r>
          </w:p>
        </w:tc>
        <w:tc>
          <w:tcPr>
            <w:tcW w:w="0" w:type="auto"/>
          </w:tcPr>
          <w:p w:rsidR="00ED4ECA" w:rsidRPr="00180256" w:rsidRDefault="00ED4ECA" w:rsidP="00ED4ECA">
            <w:pPr>
              <w:adjustRightInd w:val="0"/>
              <w:spacing w:before="60" w:after="60"/>
            </w:pPr>
            <w:r w:rsidRPr="00180256">
              <w:t>Contingent scenario</w:t>
            </w:r>
          </w:p>
        </w:tc>
        <w:tc>
          <w:tcPr>
            <w:tcW w:w="0" w:type="auto"/>
          </w:tcPr>
          <w:p w:rsidR="00ED4ECA" w:rsidRPr="00180256" w:rsidRDefault="00ED4ECA" w:rsidP="00ED4ECA">
            <w:pPr>
              <w:adjustRightInd w:val="0"/>
              <w:spacing w:before="60" w:after="60"/>
            </w:pPr>
            <w:r w:rsidRPr="00180256">
              <w:t>eba_CS:x14</w:t>
            </w:r>
          </w:p>
        </w:tc>
        <w:tc>
          <w:tcPr>
            <w:tcW w:w="0" w:type="auto"/>
          </w:tcPr>
          <w:p w:rsidR="00ED4ECA" w:rsidRPr="00180256" w:rsidRDefault="00ED4ECA" w:rsidP="00ED4ECA">
            <w:pPr>
              <w:adjustRightInd w:val="0"/>
              <w:spacing w:before="60" w:after="60"/>
            </w:pPr>
            <w:r w:rsidRPr="00180256">
              <w:t>Inclusion of Level 2A assets recognised as Level 1</w:t>
            </w:r>
          </w:p>
        </w:tc>
      </w:tr>
      <w:tr w:rsidR="00ED4ECA" w:rsidRPr="00180256" w:rsidTr="003228F7">
        <w:tc>
          <w:tcPr>
            <w:tcW w:w="0" w:type="auto"/>
          </w:tcPr>
          <w:p w:rsidR="00ED4ECA" w:rsidRPr="00180256" w:rsidRDefault="00ED4ECA" w:rsidP="00ED4ECA">
            <w:pPr>
              <w:adjustRightInd w:val="0"/>
              <w:spacing w:before="60" w:after="60"/>
            </w:pPr>
            <w:r w:rsidRPr="00180256">
              <w:t>CS</w:t>
            </w:r>
          </w:p>
        </w:tc>
        <w:tc>
          <w:tcPr>
            <w:tcW w:w="0" w:type="auto"/>
          </w:tcPr>
          <w:p w:rsidR="00ED4ECA" w:rsidRPr="00180256" w:rsidRDefault="00ED4ECA" w:rsidP="00ED4ECA">
            <w:pPr>
              <w:adjustRightInd w:val="0"/>
              <w:spacing w:before="60" w:after="60"/>
            </w:pPr>
            <w:r w:rsidRPr="00180256">
              <w:t>Contingent scenario</w:t>
            </w:r>
          </w:p>
        </w:tc>
        <w:tc>
          <w:tcPr>
            <w:tcW w:w="0" w:type="auto"/>
          </w:tcPr>
          <w:p w:rsidR="00ED4ECA" w:rsidRPr="00180256" w:rsidRDefault="00ED4ECA" w:rsidP="00ED4ECA">
            <w:pPr>
              <w:adjustRightInd w:val="0"/>
              <w:spacing w:before="60" w:after="60"/>
            </w:pPr>
            <w:r w:rsidRPr="00180256">
              <w:t>eba_CS:x15</w:t>
            </w:r>
          </w:p>
        </w:tc>
        <w:tc>
          <w:tcPr>
            <w:tcW w:w="0" w:type="auto"/>
          </w:tcPr>
          <w:p w:rsidR="00ED4ECA" w:rsidRPr="00180256" w:rsidRDefault="00ED4ECA" w:rsidP="00ED4ECA">
            <w:pPr>
              <w:adjustRightInd w:val="0"/>
              <w:spacing w:before="60" w:after="60"/>
            </w:pPr>
            <w:r w:rsidRPr="00180256">
              <w:t>Non-interest bearing assets</w:t>
            </w:r>
          </w:p>
        </w:tc>
      </w:tr>
      <w:tr w:rsidR="00ED4ECA" w:rsidRPr="00180256" w:rsidTr="003228F7">
        <w:tc>
          <w:tcPr>
            <w:tcW w:w="0" w:type="auto"/>
          </w:tcPr>
          <w:p w:rsidR="00ED4ECA" w:rsidRPr="00180256" w:rsidRDefault="00ED4ECA" w:rsidP="00ED4ECA">
            <w:pPr>
              <w:adjustRightInd w:val="0"/>
              <w:spacing w:before="60" w:after="60"/>
            </w:pPr>
            <w:r w:rsidRPr="00180256">
              <w:t>CS</w:t>
            </w:r>
          </w:p>
        </w:tc>
        <w:tc>
          <w:tcPr>
            <w:tcW w:w="0" w:type="auto"/>
          </w:tcPr>
          <w:p w:rsidR="00ED4ECA" w:rsidRPr="00180256" w:rsidRDefault="00ED4ECA" w:rsidP="00ED4ECA">
            <w:pPr>
              <w:adjustRightInd w:val="0"/>
              <w:spacing w:before="60" w:after="60"/>
            </w:pPr>
            <w:r w:rsidRPr="00180256">
              <w:t>Contingent scenario</w:t>
            </w:r>
          </w:p>
        </w:tc>
        <w:tc>
          <w:tcPr>
            <w:tcW w:w="0" w:type="auto"/>
          </w:tcPr>
          <w:p w:rsidR="00ED4ECA" w:rsidRPr="00180256" w:rsidRDefault="00ED4ECA" w:rsidP="00ED4ECA">
            <w:pPr>
              <w:adjustRightInd w:val="0"/>
              <w:spacing w:before="60" w:after="60"/>
            </w:pPr>
            <w:r w:rsidRPr="00180256">
              <w:t>eba_CS:x16</w:t>
            </w:r>
          </w:p>
        </w:tc>
        <w:tc>
          <w:tcPr>
            <w:tcW w:w="0" w:type="auto"/>
          </w:tcPr>
          <w:p w:rsidR="00ED4ECA" w:rsidRPr="00180256" w:rsidRDefault="00ED4ECA" w:rsidP="00ED4ECA">
            <w:pPr>
              <w:adjustRightInd w:val="0"/>
              <w:spacing w:before="60" w:after="60"/>
            </w:pPr>
            <w:r w:rsidRPr="00180256">
              <w:t>Without preferential treatment</w:t>
            </w:r>
          </w:p>
        </w:tc>
      </w:tr>
      <w:tr w:rsidR="00ED4ECA" w:rsidRPr="00180256" w:rsidTr="003228F7">
        <w:tc>
          <w:tcPr>
            <w:tcW w:w="0" w:type="auto"/>
          </w:tcPr>
          <w:p w:rsidR="00ED4ECA" w:rsidRPr="00180256" w:rsidRDefault="00ED4ECA" w:rsidP="00ED4ECA">
            <w:pPr>
              <w:adjustRightInd w:val="0"/>
              <w:spacing w:before="60" w:after="60"/>
            </w:pPr>
            <w:r w:rsidRPr="00180256">
              <w:t>CS</w:t>
            </w:r>
          </w:p>
        </w:tc>
        <w:tc>
          <w:tcPr>
            <w:tcW w:w="0" w:type="auto"/>
          </w:tcPr>
          <w:p w:rsidR="00ED4ECA" w:rsidRPr="00180256" w:rsidRDefault="00ED4ECA" w:rsidP="00ED4ECA">
            <w:pPr>
              <w:adjustRightInd w:val="0"/>
              <w:spacing w:before="60" w:after="60"/>
            </w:pPr>
            <w:r w:rsidRPr="00180256">
              <w:t>Contingent scenario</w:t>
            </w:r>
          </w:p>
        </w:tc>
        <w:tc>
          <w:tcPr>
            <w:tcW w:w="0" w:type="auto"/>
          </w:tcPr>
          <w:p w:rsidR="00ED4ECA" w:rsidRPr="00180256" w:rsidRDefault="00ED4ECA" w:rsidP="00ED4ECA">
            <w:pPr>
              <w:adjustRightInd w:val="0"/>
              <w:spacing w:before="60" w:after="60"/>
            </w:pPr>
            <w:r w:rsidRPr="00180256">
              <w:t>eba_CS:x8</w:t>
            </w:r>
          </w:p>
        </w:tc>
        <w:tc>
          <w:tcPr>
            <w:tcW w:w="0" w:type="auto"/>
          </w:tcPr>
          <w:p w:rsidR="00ED4ECA" w:rsidRPr="00180256" w:rsidRDefault="00ED4ECA" w:rsidP="00ED4ECA">
            <w:pPr>
              <w:adjustRightInd w:val="0"/>
              <w:spacing w:before="60" w:after="60"/>
            </w:pPr>
            <w:r w:rsidRPr="00180256">
              <w:t>Deterioration of own credit quality by 3 notches</w:t>
            </w:r>
          </w:p>
        </w:tc>
      </w:tr>
      <w:tr w:rsidR="00ED4ECA" w:rsidRPr="00180256" w:rsidTr="003228F7">
        <w:tc>
          <w:tcPr>
            <w:tcW w:w="0" w:type="auto"/>
          </w:tcPr>
          <w:p w:rsidR="00ED4ECA" w:rsidRPr="00180256" w:rsidRDefault="00ED4ECA" w:rsidP="00ED4ECA">
            <w:pPr>
              <w:adjustRightInd w:val="0"/>
              <w:spacing w:before="60" w:after="60"/>
            </w:pPr>
            <w:r w:rsidRPr="00180256">
              <w:t>CS</w:t>
            </w:r>
          </w:p>
        </w:tc>
        <w:tc>
          <w:tcPr>
            <w:tcW w:w="0" w:type="auto"/>
          </w:tcPr>
          <w:p w:rsidR="00ED4ECA" w:rsidRPr="00180256" w:rsidRDefault="00ED4ECA" w:rsidP="00ED4ECA">
            <w:pPr>
              <w:adjustRightInd w:val="0"/>
              <w:spacing w:before="60" w:after="60"/>
            </w:pPr>
            <w:r w:rsidRPr="00180256">
              <w:t>Contingent scenario</w:t>
            </w:r>
          </w:p>
        </w:tc>
        <w:tc>
          <w:tcPr>
            <w:tcW w:w="0" w:type="auto"/>
          </w:tcPr>
          <w:p w:rsidR="00ED4ECA" w:rsidRPr="00180256" w:rsidRDefault="00ED4ECA" w:rsidP="00ED4ECA">
            <w:pPr>
              <w:adjustRightInd w:val="0"/>
              <w:spacing w:before="60" w:after="60"/>
            </w:pPr>
            <w:r w:rsidRPr="00180256">
              <w:t>eba_CS:x9</w:t>
            </w:r>
          </w:p>
        </w:tc>
        <w:tc>
          <w:tcPr>
            <w:tcW w:w="0" w:type="auto"/>
          </w:tcPr>
          <w:p w:rsidR="00ED4ECA" w:rsidRPr="00180256" w:rsidRDefault="00ED4ECA" w:rsidP="00ED4ECA">
            <w:pPr>
              <w:adjustRightInd w:val="0"/>
              <w:spacing w:before="60" w:after="60"/>
            </w:pPr>
            <w:r w:rsidRPr="00180256">
              <w:t>Excess of funding</w:t>
            </w:r>
          </w:p>
        </w:tc>
      </w:tr>
      <w:tr w:rsidR="00ED4ECA" w:rsidRPr="00180256" w:rsidTr="003228F7">
        <w:tc>
          <w:tcPr>
            <w:tcW w:w="0" w:type="auto"/>
          </w:tcPr>
          <w:p w:rsidR="00ED4ECA" w:rsidRPr="00180256" w:rsidRDefault="00ED4ECA" w:rsidP="00ED4ECA">
            <w:pPr>
              <w:adjustRightInd w:val="0"/>
              <w:spacing w:before="60" w:after="60"/>
            </w:pPr>
            <w:r w:rsidRPr="00180256">
              <w:t>CT</w:t>
            </w:r>
          </w:p>
        </w:tc>
        <w:tc>
          <w:tcPr>
            <w:tcW w:w="0" w:type="auto"/>
          </w:tcPr>
          <w:p w:rsidR="00ED4ECA" w:rsidRPr="00180256" w:rsidRDefault="00ED4ECA" w:rsidP="00ED4ECA">
            <w:pPr>
              <w:adjustRightInd w:val="0"/>
              <w:spacing w:before="60" w:after="60"/>
            </w:pPr>
            <w:r w:rsidRPr="00180256">
              <w:t>Counterparty</w:t>
            </w:r>
          </w:p>
        </w:tc>
        <w:tc>
          <w:tcPr>
            <w:tcW w:w="0" w:type="auto"/>
          </w:tcPr>
          <w:p w:rsidR="00ED4ECA" w:rsidRPr="00180256" w:rsidRDefault="00ED4ECA" w:rsidP="00ED4ECA">
            <w:pPr>
              <w:adjustRightInd w:val="0"/>
              <w:spacing w:before="60" w:after="60"/>
            </w:pPr>
            <w:r w:rsidRPr="00180256">
              <w:t>eba_CT:x37</w:t>
            </w:r>
          </w:p>
        </w:tc>
        <w:tc>
          <w:tcPr>
            <w:tcW w:w="0" w:type="auto"/>
          </w:tcPr>
          <w:p w:rsidR="00ED4ECA" w:rsidRPr="00180256" w:rsidRDefault="00ED4ECA" w:rsidP="00ED4ECA">
            <w:pPr>
              <w:adjustRightInd w:val="0"/>
              <w:spacing w:before="60" w:after="60"/>
            </w:pPr>
            <w:r w:rsidRPr="00180256">
              <w:t>Counterparties other than retail and financial customers</w:t>
            </w:r>
          </w:p>
        </w:tc>
      </w:tr>
      <w:tr w:rsidR="00ED4ECA" w:rsidRPr="00180256" w:rsidTr="003228F7">
        <w:tc>
          <w:tcPr>
            <w:tcW w:w="0" w:type="auto"/>
          </w:tcPr>
          <w:p w:rsidR="00ED4ECA" w:rsidRPr="00180256" w:rsidRDefault="00ED4ECA" w:rsidP="00ED4ECA">
            <w:pPr>
              <w:adjustRightInd w:val="0"/>
              <w:spacing w:before="60" w:after="60"/>
            </w:pPr>
            <w:r w:rsidRPr="00180256">
              <w:t>CT</w:t>
            </w:r>
          </w:p>
        </w:tc>
        <w:tc>
          <w:tcPr>
            <w:tcW w:w="0" w:type="auto"/>
          </w:tcPr>
          <w:p w:rsidR="00ED4ECA" w:rsidRPr="00180256" w:rsidRDefault="00ED4ECA" w:rsidP="00ED4ECA">
            <w:pPr>
              <w:adjustRightInd w:val="0"/>
              <w:spacing w:before="60" w:after="60"/>
            </w:pPr>
            <w:r w:rsidRPr="00180256">
              <w:t>Counterparty</w:t>
            </w:r>
          </w:p>
        </w:tc>
        <w:tc>
          <w:tcPr>
            <w:tcW w:w="0" w:type="auto"/>
          </w:tcPr>
          <w:p w:rsidR="00ED4ECA" w:rsidRPr="00180256" w:rsidRDefault="00ED4ECA" w:rsidP="00ED4ECA">
            <w:pPr>
              <w:adjustRightInd w:val="0"/>
              <w:spacing w:before="60" w:after="60"/>
            </w:pPr>
            <w:r w:rsidRPr="00180256">
              <w:t>eba_CT:x40</w:t>
            </w:r>
          </w:p>
        </w:tc>
        <w:tc>
          <w:tcPr>
            <w:tcW w:w="0" w:type="auto"/>
          </w:tcPr>
          <w:p w:rsidR="00ED4ECA" w:rsidRPr="00180256" w:rsidRDefault="00ED4ECA" w:rsidP="00ED4ECA">
            <w:pPr>
              <w:adjustRightInd w:val="0"/>
              <w:spacing w:before="60" w:after="60"/>
            </w:pPr>
            <w:r w:rsidRPr="00180256">
              <w:t>Member State central or regional government</w:t>
            </w:r>
          </w:p>
        </w:tc>
      </w:tr>
      <w:tr w:rsidR="00ED4ECA" w:rsidRPr="00180256" w:rsidTr="003228F7">
        <w:tc>
          <w:tcPr>
            <w:tcW w:w="0" w:type="auto"/>
          </w:tcPr>
          <w:p w:rsidR="00ED4ECA" w:rsidRPr="00180256" w:rsidRDefault="00ED4ECA" w:rsidP="00ED4ECA">
            <w:pPr>
              <w:adjustRightInd w:val="0"/>
              <w:spacing w:before="60" w:after="60"/>
            </w:pPr>
            <w:r w:rsidRPr="00180256">
              <w:t>CT</w:t>
            </w:r>
          </w:p>
        </w:tc>
        <w:tc>
          <w:tcPr>
            <w:tcW w:w="0" w:type="auto"/>
          </w:tcPr>
          <w:p w:rsidR="00ED4ECA" w:rsidRPr="00180256" w:rsidRDefault="00ED4ECA" w:rsidP="00ED4ECA">
            <w:pPr>
              <w:adjustRightInd w:val="0"/>
              <w:spacing w:before="60" w:after="60"/>
            </w:pPr>
            <w:r w:rsidRPr="00180256">
              <w:t>Counterparty</w:t>
            </w:r>
          </w:p>
        </w:tc>
        <w:tc>
          <w:tcPr>
            <w:tcW w:w="0" w:type="auto"/>
          </w:tcPr>
          <w:p w:rsidR="00ED4ECA" w:rsidRPr="00180256" w:rsidRDefault="00ED4ECA" w:rsidP="00ED4ECA">
            <w:pPr>
              <w:adjustRightInd w:val="0"/>
              <w:spacing w:before="60" w:after="60"/>
            </w:pPr>
            <w:r w:rsidRPr="00180256">
              <w:t>eba_CT:x573</w:t>
            </w:r>
          </w:p>
        </w:tc>
        <w:tc>
          <w:tcPr>
            <w:tcW w:w="0" w:type="auto"/>
          </w:tcPr>
          <w:p w:rsidR="00ED4ECA" w:rsidRPr="00180256" w:rsidRDefault="00ED4ECA" w:rsidP="00ED4ECA">
            <w:pPr>
              <w:adjustRightInd w:val="0"/>
              <w:spacing w:before="60" w:after="60"/>
            </w:pPr>
            <w:r w:rsidRPr="00180256">
              <w:t>Financial customers and central banks</w:t>
            </w:r>
          </w:p>
        </w:tc>
      </w:tr>
      <w:tr w:rsidR="00ED4ECA" w:rsidRPr="00180256" w:rsidTr="003228F7">
        <w:tc>
          <w:tcPr>
            <w:tcW w:w="0" w:type="auto"/>
          </w:tcPr>
          <w:p w:rsidR="00ED4ECA" w:rsidRPr="00180256" w:rsidRDefault="00ED4ECA" w:rsidP="00ED4ECA">
            <w:pPr>
              <w:adjustRightInd w:val="0"/>
              <w:spacing w:before="60" w:after="60"/>
            </w:pPr>
            <w:r w:rsidRPr="00180256">
              <w:t>CT</w:t>
            </w:r>
          </w:p>
        </w:tc>
        <w:tc>
          <w:tcPr>
            <w:tcW w:w="0" w:type="auto"/>
          </w:tcPr>
          <w:p w:rsidR="00ED4ECA" w:rsidRPr="00180256" w:rsidRDefault="00ED4ECA" w:rsidP="00ED4ECA">
            <w:pPr>
              <w:adjustRightInd w:val="0"/>
              <w:spacing w:before="60" w:after="60"/>
            </w:pPr>
            <w:r w:rsidRPr="00180256">
              <w:t>Counterparty</w:t>
            </w:r>
          </w:p>
        </w:tc>
        <w:tc>
          <w:tcPr>
            <w:tcW w:w="0" w:type="auto"/>
          </w:tcPr>
          <w:p w:rsidR="00ED4ECA" w:rsidRPr="00180256" w:rsidRDefault="00ED4ECA" w:rsidP="00ED4ECA">
            <w:pPr>
              <w:adjustRightInd w:val="0"/>
              <w:spacing w:before="60" w:after="60"/>
            </w:pPr>
            <w:r w:rsidRPr="00180256">
              <w:t>eba_CT:x574</w:t>
            </w:r>
          </w:p>
        </w:tc>
        <w:tc>
          <w:tcPr>
            <w:tcW w:w="0" w:type="auto"/>
          </w:tcPr>
          <w:p w:rsidR="00ED4ECA" w:rsidRPr="00180256" w:rsidRDefault="00ED4ECA" w:rsidP="00ED4ECA">
            <w:pPr>
              <w:adjustRightInd w:val="0"/>
              <w:spacing w:before="60" w:after="60"/>
            </w:pPr>
            <w:r w:rsidRPr="00180256">
              <w:t>Credit institutions, multilateral development banks and PSEs</w:t>
            </w:r>
          </w:p>
        </w:tc>
      </w:tr>
      <w:tr w:rsidR="00ED4ECA" w:rsidRPr="00180256" w:rsidTr="003228F7">
        <w:tc>
          <w:tcPr>
            <w:tcW w:w="0" w:type="auto"/>
          </w:tcPr>
          <w:p w:rsidR="00ED4ECA" w:rsidRPr="00180256" w:rsidRDefault="00ED4ECA" w:rsidP="00ED4ECA">
            <w:pPr>
              <w:adjustRightInd w:val="0"/>
              <w:spacing w:before="60" w:after="60"/>
            </w:pPr>
            <w:r w:rsidRPr="00180256">
              <w:t>CT</w:t>
            </w:r>
          </w:p>
        </w:tc>
        <w:tc>
          <w:tcPr>
            <w:tcW w:w="0" w:type="auto"/>
          </w:tcPr>
          <w:p w:rsidR="00ED4ECA" w:rsidRPr="00180256" w:rsidRDefault="00ED4ECA" w:rsidP="00ED4ECA">
            <w:pPr>
              <w:adjustRightInd w:val="0"/>
              <w:spacing w:before="60" w:after="60"/>
            </w:pPr>
            <w:r w:rsidRPr="00180256">
              <w:t>Counterparty</w:t>
            </w:r>
          </w:p>
        </w:tc>
        <w:tc>
          <w:tcPr>
            <w:tcW w:w="0" w:type="auto"/>
          </w:tcPr>
          <w:p w:rsidR="00ED4ECA" w:rsidRPr="00180256" w:rsidRDefault="00ED4ECA" w:rsidP="00ED4ECA">
            <w:pPr>
              <w:adjustRightInd w:val="0"/>
              <w:spacing w:before="60" w:after="60"/>
            </w:pPr>
            <w:r w:rsidRPr="00180256">
              <w:t>eba_CT:x575</w:t>
            </w:r>
          </w:p>
        </w:tc>
        <w:tc>
          <w:tcPr>
            <w:tcW w:w="0" w:type="auto"/>
          </w:tcPr>
          <w:p w:rsidR="00ED4ECA" w:rsidRPr="00180256" w:rsidRDefault="00ED4ECA" w:rsidP="00ED4ECA">
            <w:pPr>
              <w:adjustRightInd w:val="0"/>
              <w:spacing w:before="60" w:after="60"/>
            </w:pPr>
            <w:r w:rsidRPr="00180256">
              <w:t>Central governments, multilateral development banks, public sector entities</w:t>
            </w:r>
          </w:p>
        </w:tc>
      </w:tr>
      <w:tr w:rsidR="00ED4ECA" w:rsidRPr="00180256" w:rsidTr="003228F7">
        <w:tc>
          <w:tcPr>
            <w:tcW w:w="0" w:type="auto"/>
          </w:tcPr>
          <w:p w:rsidR="00ED4ECA" w:rsidRPr="00180256" w:rsidRDefault="00ED4ECA" w:rsidP="00ED4ECA">
            <w:pPr>
              <w:adjustRightInd w:val="0"/>
              <w:spacing w:before="60" w:after="60"/>
            </w:pPr>
            <w:r w:rsidRPr="00180256">
              <w:t>CT</w:t>
            </w:r>
          </w:p>
        </w:tc>
        <w:tc>
          <w:tcPr>
            <w:tcW w:w="0" w:type="auto"/>
          </w:tcPr>
          <w:p w:rsidR="00ED4ECA" w:rsidRPr="00180256" w:rsidRDefault="00ED4ECA" w:rsidP="00ED4ECA">
            <w:pPr>
              <w:adjustRightInd w:val="0"/>
              <w:spacing w:before="60" w:after="60"/>
            </w:pPr>
            <w:r w:rsidRPr="00180256">
              <w:t>Counterparty</w:t>
            </w:r>
          </w:p>
        </w:tc>
        <w:tc>
          <w:tcPr>
            <w:tcW w:w="0" w:type="auto"/>
          </w:tcPr>
          <w:p w:rsidR="00ED4ECA" w:rsidRPr="00180256" w:rsidRDefault="00ED4ECA" w:rsidP="00ED4ECA">
            <w:pPr>
              <w:adjustRightInd w:val="0"/>
              <w:spacing w:before="60" w:after="60"/>
            </w:pPr>
            <w:r w:rsidRPr="00180256">
              <w:t>eba_CT:x576</w:t>
            </w:r>
          </w:p>
        </w:tc>
        <w:tc>
          <w:tcPr>
            <w:tcW w:w="0" w:type="auto"/>
          </w:tcPr>
          <w:p w:rsidR="00ED4ECA" w:rsidRPr="00180256" w:rsidRDefault="00ED4ECA" w:rsidP="00ED4ECA">
            <w:pPr>
              <w:adjustRightInd w:val="0"/>
              <w:spacing w:before="60" w:after="60"/>
            </w:pPr>
            <w:r w:rsidRPr="00180256">
              <w:t xml:space="preserve">Counterparty is central government, public sector </w:t>
            </w:r>
            <w:r w:rsidRPr="00180256">
              <w:lastRenderedPageBreak/>
              <w:t xml:space="preserve">entity &lt;= RW20%, </w:t>
            </w:r>
            <w:proofErr w:type="spellStart"/>
            <w:r w:rsidRPr="00180256">
              <w:t>multi lateral</w:t>
            </w:r>
            <w:proofErr w:type="spellEnd"/>
            <w:r w:rsidRPr="00180256">
              <w:t xml:space="preserve"> development bank</w:t>
            </w:r>
          </w:p>
        </w:tc>
      </w:tr>
      <w:tr w:rsidR="00ED4ECA" w:rsidRPr="00180256" w:rsidTr="003228F7">
        <w:tc>
          <w:tcPr>
            <w:tcW w:w="0" w:type="auto"/>
          </w:tcPr>
          <w:p w:rsidR="00ED4ECA" w:rsidRPr="00180256" w:rsidRDefault="00ED4ECA" w:rsidP="00ED4ECA">
            <w:pPr>
              <w:adjustRightInd w:val="0"/>
              <w:spacing w:before="60" w:after="60"/>
            </w:pPr>
            <w:r w:rsidRPr="00180256">
              <w:lastRenderedPageBreak/>
              <w:t>CT</w:t>
            </w:r>
          </w:p>
        </w:tc>
        <w:tc>
          <w:tcPr>
            <w:tcW w:w="0" w:type="auto"/>
          </w:tcPr>
          <w:p w:rsidR="00ED4ECA" w:rsidRPr="00180256" w:rsidRDefault="00ED4ECA" w:rsidP="00ED4ECA">
            <w:pPr>
              <w:adjustRightInd w:val="0"/>
              <w:spacing w:before="60" w:after="60"/>
            </w:pPr>
            <w:r w:rsidRPr="00180256">
              <w:t>Counterparty</w:t>
            </w:r>
          </w:p>
        </w:tc>
        <w:tc>
          <w:tcPr>
            <w:tcW w:w="0" w:type="auto"/>
          </w:tcPr>
          <w:p w:rsidR="00ED4ECA" w:rsidRPr="00180256" w:rsidRDefault="00ED4ECA" w:rsidP="00ED4ECA">
            <w:pPr>
              <w:adjustRightInd w:val="0"/>
              <w:spacing w:before="60" w:after="60"/>
            </w:pPr>
            <w:r w:rsidRPr="00180256">
              <w:t>eba_CT:x577</w:t>
            </w:r>
          </w:p>
        </w:tc>
        <w:tc>
          <w:tcPr>
            <w:tcW w:w="0" w:type="auto"/>
          </w:tcPr>
          <w:p w:rsidR="00ED4ECA" w:rsidRPr="00180256" w:rsidRDefault="00ED4ECA" w:rsidP="00ED4ECA">
            <w:pPr>
              <w:adjustRightInd w:val="0"/>
              <w:spacing w:before="60" w:after="60"/>
            </w:pPr>
            <w:r w:rsidRPr="00180256">
              <w:t xml:space="preserve">Counterparties other than central banks, central government, public sector entity &lt;= RW20%, </w:t>
            </w:r>
            <w:proofErr w:type="spellStart"/>
            <w:r w:rsidRPr="00180256">
              <w:t>multi lateral</w:t>
            </w:r>
            <w:proofErr w:type="spellEnd"/>
            <w:r w:rsidRPr="00180256">
              <w:t xml:space="preserve"> development bank</w:t>
            </w:r>
          </w:p>
        </w:tc>
      </w:tr>
      <w:tr w:rsidR="00ED4ECA" w:rsidRPr="00180256" w:rsidTr="003228F7">
        <w:tc>
          <w:tcPr>
            <w:tcW w:w="0" w:type="auto"/>
          </w:tcPr>
          <w:p w:rsidR="00ED4ECA" w:rsidRPr="00180256" w:rsidRDefault="00ED4ECA" w:rsidP="00ED4ECA">
            <w:pPr>
              <w:adjustRightInd w:val="0"/>
              <w:spacing w:before="60" w:after="60"/>
            </w:pPr>
            <w:r w:rsidRPr="00180256">
              <w:t>CT</w:t>
            </w:r>
          </w:p>
        </w:tc>
        <w:tc>
          <w:tcPr>
            <w:tcW w:w="0" w:type="auto"/>
          </w:tcPr>
          <w:p w:rsidR="00ED4ECA" w:rsidRPr="00180256" w:rsidRDefault="00ED4ECA" w:rsidP="00ED4ECA">
            <w:pPr>
              <w:adjustRightInd w:val="0"/>
              <w:spacing w:before="60" w:after="60"/>
            </w:pPr>
            <w:r w:rsidRPr="00180256">
              <w:t>Counterparty</w:t>
            </w:r>
          </w:p>
        </w:tc>
        <w:tc>
          <w:tcPr>
            <w:tcW w:w="0" w:type="auto"/>
          </w:tcPr>
          <w:p w:rsidR="00ED4ECA" w:rsidRPr="00180256" w:rsidRDefault="00ED4ECA" w:rsidP="00ED4ECA">
            <w:pPr>
              <w:adjustRightInd w:val="0"/>
              <w:spacing w:before="60" w:after="60"/>
            </w:pPr>
            <w:r w:rsidRPr="00180256">
              <w:t>eba_CT:x578</w:t>
            </w:r>
          </w:p>
        </w:tc>
        <w:tc>
          <w:tcPr>
            <w:tcW w:w="0" w:type="auto"/>
          </w:tcPr>
          <w:p w:rsidR="00ED4ECA" w:rsidRPr="00180256" w:rsidRDefault="00ED4ECA" w:rsidP="00ED4ECA">
            <w:pPr>
              <w:adjustRightInd w:val="0"/>
              <w:spacing w:before="60" w:after="60"/>
            </w:pPr>
            <w:r w:rsidRPr="00180256">
              <w:t>Central governments, central banks, multilateral development banks and public sector entities</w:t>
            </w:r>
          </w:p>
        </w:tc>
      </w:tr>
      <w:tr w:rsidR="00ED4ECA" w:rsidRPr="00180256" w:rsidTr="003228F7">
        <w:tc>
          <w:tcPr>
            <w:tcW w:w="0" w:type="auto"/>
          </w:tcPr>
          <w:p w:rsidR="00ED4ECA" w:rsidRPr="00180256" w:rsidRDefault="00ED4ECA" w:rsidP="00ED4ECA">
            <w:pPr>
              <w:adjustRightInd w:val="0"/>
              <w:spacing w:before="60" w:after="60"/>
            </w:pPr>
            <w:r w:rsidRPr="00180256">
              <w:t>CT</w:t>
            </w:r>
          </w:p>
        </w:tc>
        <w:tc>
          <w:tcPr>
            <w:tcW w:w="0" w:type="auto"/>
          </w:tcPr>
          <w:p w:rsidR="00ED4ECA" w:rsidRPr="00180256" w:rsidRDefault="00ED4ECA" w:rsidP="00ED4ECA">
            <w:pPr>
              <w:adjustRightInd w:val="0"/>
              <w:spacing w:before="60" w:after="60"/>
            </w:pPr>
            <w:r w:rsidRPr="00180256">
              <w:t>Counterparty</w:t>
            </w:r>
          </w:p>
        </w:tc>
        <w:tc>
          <w:tcPr>
            <w:tcW w:w="0" w:type="auto"/>
          </w:tcPr>
          <w:p w:rsidR="00ED4ECA" w:rsidRPr="00180256" w:rsidRDefault="00ED4ECA" w:rsidP="00ED4ECA">
            <w:pPr>
              <w:adjustRightInd w:val="0"/>
              <w:spacing w:before="60" w:after="60"/>
            </w:pPr>
            <w:r w:rsidRPr="00180256">
              <w:t>eba_CT:x579</w:t>
            </w:r>
          </w:p>
        </w:tc>
        <w:tc>
          <w:tcPr>
            <w:tcW w:w="0" w:type="auto"/>
          </w:tcPr>
          <w:p w:rsidR="00ED4ECA" w:rsidRPr="00180256" w:rsidRDefault="00ED4ECA" w:rsidP="00ED4ECA">
            <w:pPr>
              <w:adjustRightInd w:val="0"/>
              <w:spacing w:before="60" w:after="60"/>
            </w:pPr>
            <w:r w:rsidRPr="00180256">
              <w:t>Regulated institutions other than credit institutions</w:t>
            </w:r>
          </w:p>
        </w:tc>
      </w:tr>
      <w:tr w:rsidR="00ED4ECA" w:rsidRPr="00180256" w:rsidTr="003228F7">
        <w:tc>
          <w:tcPr>
            <w:tcW w:w="0" w:type="auto"/>
          </w:tcPr>
          <w:p w:rsidR="00ED4ECA" w:rsidRPr="00180256" w:rsidRDefault="00ED4ECA" w:rsidP="00ED4ECA">
            <w:pPr>
              <w:adjustRightInd w:val="0"/>
              <w:spacing w:before="60" w:after="60"/>
            </w:pPr>
            <w:r w:rsidRPr="00180256">
              <w:t>CT</w:t>
            </w:r>
          </w:p>
        </w:tc>
        <w:tc>
          <w:tcPr>
            <w:tcW w:w="0" w:type="auto"/>
          </w:tcPr>
          <w:p w:rsidR="00ED4ECA" w:rsidRPr="00180256" w:rsidRDefault="00ED4ECA" w:rsidP="00ED4ECA">
            <w:pPr>
              <w:adjustRightInd w:val="0"/>
              <w:spacing w:before="60" w:after="60"/>
            </w:pPr>
            <w:r w:rsidRPr="00180256">
              <w:t>Counterparty</w:t>
            </w:r>
          </w:p>
        </w:tc>
        <w:tc>
          <w:tcPr>
            <w:tcW w:w="0" w:type="auto"/>
          </w:tcPr>
          <w:p w:rsidR="00ED4ECA" w:rsidRPr="00180256" w:rsidRDefault="00ED4ECA" w:rsidP="00ED4ECA">
            <w:pPr>
              <w:adjustRightInd w:val="0"/>
              <w:spacing w:before="60" w:after="60"/>
            </w:pPr>
            <w:r w:rsidRPr="00180256">
              <w:t>eba_CT:x580</w:t>
            </w:r>
          </w:p>
        </w:tc>
        <w:tc>
          <w:tcPr>
            <w:tcW w:w="0" w:type="auto"/>
          </w:tcPr>
          <w:p w:rsidR="00ED4ECA" w:rsidRPr="00180256" w:rsidRDefault="00ED4ECA" w:rsidP="00ED4ECA">
            <w:pPr>
              <w:adjustRightInd w:val="0"/>
              <w:spacing w:before="60" w:after="60"/>
            </w:pPr>
            <w:r w:rsidRPr="00180256">
              <w:t>Central governments or central banks, regional governments and local authorities and PSE</w:t>
            </w:r>
          </w:p>
        </w:tc>
      </w:tr>
      <w:tr w:rsidR="00ED4ECA" w:rsidRPr="00180256" w:rsidTr="003228F7">
        <w:tc>
          <w:tcPr>
            <w:tcW w:w="0" w:type="auto"/>
          </w:tcPr>
          <w:p w:rsidR="00ED4ECA" w:rsidRPr="00180256" w:rsidRDefault="00ED4ECA" w:rsidP="00ED4ECA">
            <w:pPr>
              <w:adjustRightInd w:val="0"/>
              <w:spacing w:before="60" w:after="60"/>
            </w:pPr>
            <w:r w:rsidRPr="00180256">
              <w:t>CT</w:t>
            </w:r>
          </w:p>
        </w:tc>
        <w:tc>
          <w:tcPr>
            <w:tcW w:w="0" w:type="auto"/>
          </w:tcPr>
          <w:p w:rsidR="00ED4ECA" w:rsidRPr="00180256" w:rsidRDefault="00ED4ECA" w:rsidP="00ED4ECA">
            <w:pPr>
              <w:adjustRightInd w:val="0"/>
              <w:spacing w:before="60" w:after="60"/>
            </w:pPr>
            <w:r w:rsidRPr="00180256">
              <w:t>Counterparty</w:t>
            </w:r>
          </w:p>
        </w:tc>
        <w:tc>
          <w:tcPr>
            <w:tcW w:w="0" w:type="auto"/>
          </w:tcPr>
          <w:p w:rsidR="00ED4ECA" w:rsidRPr="00180256" w:rsidRDefault="00ED4ECA" w:rsidP="00ED4ECA">
            <w:pPr>
              <w:adjustRightInd w:val="0"/>
              <w:spacing w:before="60" w:after="60"/>
            </w:pPr>
            <w:r w:rsidRPr="00180256">
              <w:t>eba_CT:x581</w:t>
            </w:r>
          </w:p>
        </w:tc>
        <w:tc>
          <w:tcPr>
            <w:tcW w:w="0" w:type="auto"/>
          </w:tcPr>
          <w:p w:rsidR="00ED4ECA" w:rsidRPr="00180256" w:rsidRDefault="00ED4ECA" w:rsidP="00ED4ECA">
            <w:pPr>
              <w:adjustRightInd w:val="0"/>
              <w:spacing w:before="60" w:after="60"/>
            </w:pPr>
            <w:r w:rsidRPr="00180256">
              <w:t>Financial customers other than central banks</w:t>
            </w:r>
          </w:p>
        </w:tc>
      </w:tr>
      <w:tr w:rsidR="00ED4ECA" w:rsidRPr="00180256" w:rsidTr="003228F7">
        <w:tc>
          <w:tcPr>
            <w:tcW w:w="0" w:type="auto"/>
          </w:tcPr>
          <w:p w:rsidR="00ED4ECA" w:rsidRPr="00180256" w:rsidRDefault="00ED4ECA" w:rsidP="00ED4ECA">
            <w:pPr>
              <w:adjustRightInd w:val="0"/>
              <w:spacing w:before="60" w:after="60"/>
            </w:pPr>
            <w:r w:rsidRPr="00180256">
              <w:t>CT</w:t>
            </w:r>
          </w:p>
        </w:tc>
        <w:tc>
          <w:tcPr>
            <w:tcW w:w="0" w:type="auto"/>
          </w:tcPr>
          <w:p w:rsidR="00ED4ECA" w:rsidRPr="00180256" w:rsidRDefault="00ED4ECA" w:rsidP="00ED4ECA">
            <w:pPr>
              <w:adjustRightInd w:val="0"/>
              <w:spacing w:before="60" w:after="60"/>
            </w:pPr>
            <w:r w:rsidRPr="00180256">
              <w:t>Counterparty</w:t>
            </w:r>
          </w:p>
        </w:tc>
        <w:tc>
          <w:tcPr>
            <w:tcW w:w="0" w:type="auto"/>
          </w:tcPr>
          <w:p w:rsidR="00ED4ECA" w:rsidRPr="00180256" w:rsidRDefault="00ED4ECA" w:rsidP="00ED4ECA">
            <w:pPr>
              <w:adjustRightInd w:val="0"/>
              <w:spacing w:before="60" w:after="60"/>
            </w:pPr>
            <w:r w:rsidRPr="00180256">
              <w:t>eba_CT:x582</w:t>
            </w:r>
          </w:p>
        </w:tc>
        <w:tc>
          <w:tcPr>
            <w:tcW w:w="0" w:type="auto"/>
          </w:tcPr>
          <w:p w:rsidR="00ED4ECA" w:rsidRPr="00180256" w:rsidRDefault="00ED4ECA" w:rsidP="00ED4ECA">
            <w:pPr>
              <w:adjustRightInd w:val="0"/>
              <w:spacing w:before="60" w:after="60"/>
            </w:pPr>
            <w:r w:rsidRPr="00180256">
              <w:t>Non-financial customers other than retail, non-financial corporations, central governments, MDBs, PSEs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eba_LQ:x104</w:t>
            </w:r>
          </w:p>
        </w:tc>
        <w:tc>
          <w:tcPr>
            <w:tcW w:w="0" w:type="auto"/>
          </w:tcPr>
          <w:p w:rsidR="00ED4ECA" w:rsidRPr="00180256" w:rsidRDefault="00ED4ECA" w:rsidP="00ED4ECA">
            <w:pPr>
              <w:adjustRightInd w:val="0"/>
              <w:spacing w:before="60" w:after="60"/>
            </w:pPr>
            <w:r w:rsidRPr="00180256">
              <w:t>Alternative liquidity approaches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eba_LQ:x105</w:t>
            </w:r>
          </w:p>
        </w:tc>
        <w:tc>
          <w:tcPr>
            <w:tcW w:w="0" w:type="auto"/>
          </w:tcPr>
          <w:p w:rsidR="00ED4ECA" w:rsidRPr="00180256" w:rsidRDefault="00ED4ECA" w:rsidP="00ED4ECA">
            <w:pPr>
              <w:adjustRightInd w:val="0"/>
              <w:spacing w:before="60" w:after="60"/>
            </w:pPr>
            <w:r w:rsidRPr="00180256">
              <w:t>Other liquid assets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eba_LQ:x106</w:t>
            </w:r>
          </w:p>
        </w:tc>
        <w:tc>
          <w:tcPr>
            <w:tcW w:w="0" w:type="auto"/>
          </w:tcPr>
          <w:p w:rsidR="00ED4ECA" w:rsidRPr="00180256" w:rsidRDefault="00ED4ECA" w:rsidP="00ED4ECA">
            <w:pPr>
              <w:adjustRightInd w:val="0"/>
              <w:spacing w:before="60" w:after="60"/>
            </w:pPr>
            <w:r w:rsidRPr="00180256">
              <w:t>Level 1 assets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eba_LQ:x107</w:t>
            </w:r>
          </w:p>
        </w:tc>
        <w:tc>
          <w:tcPr>
            <w:tcW w:w="0" w:type="auto"/>
          </w:tcPr>
          <w:p w:rsidR="00ED4ECA" w:rsidRPr="00180256" w:rsidRDefault="00ED4ECA" w:rsidP="00ED4ECA">
            <w:pPr>
              <w:adjustRightInd w:val="0"/>
              <w:spacing w:before="60" w:after="60"/>
            </w:pPr>
            <w:r w:rsidRPr="00180256">
              <w:t>Level 2A</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eba_LQ:x108</w:t>
            </w:r>
          </w:p>
        </w:tc>
        <w:tc>
          <w:tcPr>
            <w:tcW w:w="0" w:type="auto"/>
          </w:tcPr>
          <w:p w:rsidR="00ED4ECA" w:rsidRPr="00180256" w:rsidRDefault="00ED4ECA" w:rsidP="00ED4ECA">
            <w:pPr>
              <w:adjustRightInd w:val="0"/>
              <w:spacing w:before="60" w:after="60"/>
            </w:pPr>
            <w:r w:rsidRPr="00180256">
              <w:t>Level 2B</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eba_LQ:x109</w:t>
            </w:r>
          </w:p>
        </w:tc>
        <w:tc>
          <w:tcPr>
            <w:tcW w:w="0" w:type="auto"/>
          </w:tcPr>
          <w:p w:rsidR="00ED4ECA" w:rsidRPr="00180256" w:rsidRDefault="00ED4ECA" w:rsidP="00ED4ECA">
            <w:pPr>
              <w:adjustRightInd w:val="0"/>
              <w:spacing w:before="60" w:after="60"/>
            </w:pPr>
            <w:r w:rsidRPr="00180256">
              <w:t>Level 1 where underlying is coins/banknotes and/or central bank exposure</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eba_LQ:x110</w:t>
            </w:r>
          </w:p>
        </w:tc>
        <w:tc>
          <w:tcPr>
            <w:tcW w:w="0" w:type="auto"/>
          </w:tcPr>
          <w:p w:rsidR="00ED4ECA" w:rsidRPr="00180256" w:rsidRDefault="00ED4ECA" w:rsidP="00ED4ECA">
            <w:pPr>
              <w:adjustRightInd w:val="0"/>
              <w:spacing w:before="60" w:after="60"/>
            </w:pPr>
            <w:r w:rsidRPr="00180256">
              <w:t>Level 1 where underlying is Level 1 assets excluding extremely high quality covered bonds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eba_LQ:x111</w:t>
            </w:r>
          </w:p>
        </w:tc>
        <w:tc>
          <w:tcPr>
            <w:tcW w:w="0" w:type="auto"/>
          </w:tcPr>
          <w:p w:rsidR="00ED4ECA" w:rsidRPr="00180256" w:rsidRDefault="00ED4ECA" w:rsidP="00ED4ECA">
            <w:pPr>
              <w:adjustRightInd w:val="0"/>
              <w:spacing w:before="60" w:after="60"/>
            </w:pPr>
            <w:r w:rsidRPr="00180256">
              <w:t>Operational deposits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eba_LQ:x112</w:t>
            </w:r>
          </w:p>
        </w:tc>
        <w:tc>
          <w:tcPr>
            <w:tcW w:w="0" w:type="auto"/>
          </w:tcPr>
          <w:p w:rsidR="00ED4ECA" w:rsidRPr="00180256" w:rsidRDefault="00ED4ECA" w:rsidP="00ED4ECA">
            <w:pPr>
              <w:adjustRightInd w:val="0"/>
              <w:spacing w:before="60" w:after="60"/>
            </w:pPr>
            <w:r w:rsidRPr="00180256">
              <w:t>Level 1 extremely high quality covered bonds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eba_LQ:x113</w:t>
            </w:r>
          </w:p>
        </w:tc>
        <w:tc>
          <w:tcPr>
            <w:tcW w:w="0" w:type="auto"/>
          </w:tcPr>
          <w:p w:rsidR="00ED4ECA" w:rsidRPr="00180256" w:rsidRDefault="00ED4ECA" w:rsidP="00ED4ECA">
            <w:pPr>
              <w:adjustRightInd w:val="0"/>
              <w:spacing w:before="60" w:after="60"/>
            </w:pPr>
            <w:r w:rsidRPr="00180256">
              <w:t>Underlying is legally obliged to be extremely high quality covered bonds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eba_LQ:x114</w:t>
            </w:r>
          </w:p>
        </w:tc>
        <w:tc>
          <w:tcPr>
            <w:tcW w:w="0" w:type="auto"/>
          </w:tcPr>
          <w:p w:rsidR="00ED4ECA" w:rsidRPr="00180256" w:rsidRDefault="00ED4ECA" w:rsidP="00ED4ECA">
            <w:pPr>
              <w:adjustRightInd w:val="0"/>
              <w:spacing w:before="60" w:after="60"/>
            </w:pPr>
            <w:r w:rsidRPr="00180256">
              <w:t>Underlying is legally obliged to be Level 1 assets excluding extremely high quality covered bonds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eba_LQ:x115</w:t>
            </w:r>
          </w:p>
        </w:tc>
        <w:tc>
          <w:tcPr>
            <w:tcW w:w="0" w:type="auto"/>
          </w:tcPr>
          <w:p w:rsidR="00ED4ECA" w:rsidRPr="00180256" w:rsidRDefault="00ED4ECA" w:rsidP="00ED4ECA">
            <w:pPr>
              <w:adjustRightInd w:val="0"/>
              <w:spacing w:before="60" w:after="60"/>
            </w:pPr>
            <w:r w:rsidRPr="00180256">
              <w:t>Underlying is legally obliged to be Level 2A assets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eba_LQ:x116</w:t>
            </w:r>
          </w:p>
        </w:tc>
        <w:tc>
          <w:tcPr>
            <w:tcW w:w="0" w:type="auto"/>
          </w:tcPr>
          <w:p w:rsidR="00ED4ECA" w:rsidRPr="00180256" w:rsidRDefault="00ED4ECA" w:rsidP="00ED4ECA">
            <w:pPr>
              <w:adjustRightInd w:val="0"/>
              <w:spacing w:before="60" w:after="60"/>
            </w:pPr>
            <w:r w:rsidRPr="00180256">
              <w:t>Underlying is legally obliged to be Level 2B assets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eba_LQ:x117</w:t>
            </w:r>
          </w:p>
        </w:tc>
        <w:tc>
          <w:tcPr>
            <w:tcW w:w="0" w:type="auto"/>
          </w:tcPr>
          <w:p w:rsidR="00ED4ECA" w:rsidRPr="00180256" w:rsidRDefault="00ED4ECA" w:rsidP="00ED4ECA">
            <w:pPr>
              <w:adjustRightInd w:val="0"/>
              <w:spacing w:before="60" w:after="60"/>
            </w:pPr>
            <w:r w:rsidRPr="00180256">
              <w:t>Underlying has no legal obligation</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eba_LQ:x118</w:t>
            </w:r>
          </w:p>
        </w:tc>
        <w:tc>
          <w:tcPr>
            <w:tcW w:w="0" w:type="auto"/>
          </w:tcPr>
          <w:p w:rsidR="00ED4ECA" w:rsidRPr="00180256" w:rsidRDefault="00ED4ECA" w:rsidP="00ED4ECA">
            <w:pPr>
              <w:adjustRightInd w:val="0"/>
              <w:spacing w:before="60" w:after="60"/>
            </w:pPr>
            <w:r w:rsidRPr="00180256">
              <w:t>Net liquidity outflows due to close out of the hedge</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eba_LQ:x119</w:t>
            </w:r>
          </w:p>
        </w:tc>
        <w:tc>
          <w:tcPr>
            <w:tcW w:w="0" w:type="auto"/>
          </w:tcPr>
          <w:p w:rsidR="00ED4ECA" w:rsidRPr="00180256" w:rsidRDefault="00ED4ECA" w:rsidP="00ED4ECA">
            <w:pPr>
              <w:adjustRightInd w:val="0"/>
              <w:spacing w:before="60" w:after="60"/>
            </w:pPr>
            <w:r w:rsidRPr="00180256">
              <w:t>Net liquidity inflows due to close out of the hedge</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eba_LQ:x120</w:t>
            </w:r>
          </w:p>
        </w:tc>
        <w:tc>
          <w:tcPr>
            <w:tcW w:w="0" w:type="auto"/>
          </w:tcPr>
          <w:p w:rsidR="00ED4ECA" w:rsidRPr="00180256" w:rsidRDefault="00ED4ECA" w:rsidP="00ED4ECA">
            <w:pPr>
              <w:adjustRightInd w:val="0"/>
              <w:spacing w:before="60" w:after="60"/>
            </w:pPr>
            <w:r w:rsidRPr="00180256">
              <w:t>Sponsored guaranteed bank assets subject to grandfathering</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eba_LQ:x121</w:t>
            </w:r>
          </w:p>
        </w:tc>
        <w:tc>
          <w:tcPr>
            <w:tcW w:w="0" w:type="auto"/>
          </w:tcPr>
          <w:p w:rsidR="00ED4ECA" w:rsidRPr="00180256" w:rsidRDefault="00ED4ECA" w:rsidP="00ED4ECA">
            <w:pPr>
              <w:adjustRightInd w:val="0"/>
              <w:spacing w:before="60" w:after="60"/>
            </w:pPr>
            <w:r w:rsidRPr="00180256">
              <w:t>Sponsored impaired asset management agencies subject to transitional provision</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eba_LQ:x122</w:t>
            </w:r>
          </w:p>
        </w:tc>
        <w:tc>
          <w:tcPr>
            <w:tcW w:w="0" w:type="auto"/>
          </w:tcPr>
          <w:p w:rsidR="00ED4ECA" w:rsidRPr="00180256" w:rsidRDefault="00ED4ECA" w:rsidP="00ED4ECA">
            <w:pPr>
              <w:adjustRightInd w:val="0"/>
              <w:spacing w:before="60" w:after="60"/>
            </w:pPr>
            <w:r w:rsidRPr="00180256">
              <w:t>Backed by residential loans subject to transitional provision</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eba_LQ:x123</w:t>
            </w:r>
          </w:p>
        </w:tc>
        <w:tc>
          <w:tcPr>
            <w:tcW w:w="0" w:type="auto"/>
          </w:tcPr>
          <w:p w:rsidR="00ED4ECA" w:rsidRPr="00180256" w:rsidRDefault="00ED4ECA" w:rsidP="00ED4ECA">
            <w:pPr>
              <w:adjustRightInd w:val="0"/>
              <w:spacing w:before="60" w:after="60"/>
            </w:pPr>
            <w:r w:rsidRPr="00180256">
              <w:t>Liquid asset excluded due to currency reasons</w:t>
            </w:r>
          </w:p>
        </w:tc>
      </w:tr>
      <w:tr w:rsidR="00ED4ECA" w:rsidRPr="00180256" w:rsidTr="003228F7">
        <w:tc>
          <w:tcPr>
            <w:tcW w:w="0" w:type="auto"/>
          </w:tcPr>
          <w:p w:rsidR="00ED4ECA" w:rsidRPr="00180256" w:rsidRDefault="00ED4ECA" w:rsidP="00ED4ECA">
            <w:pPr>
              <w:adjustRightInd w:val="0"/>
              <w:spacing w:before="60" w:after="60"/>
            </w:pPr>
            <w:r w:rsidRPr="00180256">
              <w:lastRenderedPageBreak/>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eba_LQ:x124</w:t>
            </w:r>
          </w:p>
        </w:tc>
        <w:tc>
          <w:tcPr>
            <w:tcW w:w="0" w:type="auto"/>
          </w:tcPr>
          <w:p w:rsidR="00ED4ECA" w:rsidRPr="00180256" w:rsidRDefault="00ED4ECA" w:rsidP="00ED4ECA">
            <w:pPr>
              <w:adjustRightInd w:val="0"/>
              <w:spacing w:before="60" w:after="60"/>
            </w:pPr>
            <w:r w:rsidRPr="00180256">
              <w:t>Liquid asset excluded for operational reasons (and not reported as excluded for currency reasons)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eba_LQ:x125</w:t>
            </w:r>
          </w:p>
        </w:tc>
        <w:tc>
          <w:tcPr>
            <w:tcW w:w="0" w:type="auto"/>
          </w:tcPr>
          <w:p w:rsidR="00ED4ECA" w:rsidRPr="00180256" w:rsidRDefault="00ED4ECA" w:rsidP="00ED4ECA">
            <w:pPr>
              <w:adjustRightInd w:val="0"/>
              <w:spacing w:before="60" w:after="60"/>
            </w:pPr>
            <w:r w:rsidRPr="00180256">
              <w:t>Level 1 Non-interest bearing assets (held by credit institutions for religious reasons)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eba_LQ:x126</w:t>
            </w:r>
          </w:p>
        </w:tc>
        <w:tc>
          <w:tcPr>
            <w:tcW w:w="0" w:type="auto"/>
          </w:tcPr>
          <w:p w:rsidR="00ED4ECA" w:rsidRPr="00180256" w:rsidRDefault="00ED4ECA" w:rsidP="00ED4ECA">
            <w:pPr>
              <w:adjustRightInd w:val="0"/>
              <w:spacing w:before="60" w:after="60"/>
            </w:pPr>
            <w:r w:rsidRPr="00180256">
              <w:t>Level 2A Non-interest bearing assets (held by credit institutions for religious reasons)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eba_LQ:x127</w:t>
            </w:r>
          </w:p>
        </w:tc>
        <w:tc>
          <w:tcPr>
            <w:tcW w:w="0" w:type="auto"/>
          </w:tcPr>
          <w:p w:rsidR="00ED4ECA" w:rsidRPr="00180256" w:rsidRDefault="00ED4ECA" w:rsidP="00ED4ECA">
            <w:pPr>
              <w:adjustRightInd w:val="0"/>
              <w:spacing w:before="60" w:after="60"/>
            </w:pPr>
            <w:r w:rsidRPr="00180256">
              <w:t>Underlying is corporate debt securities (CQS 2/3), shares (major stock index) or non-interest bearing assets (held by credit institutions for religious reasons) (CQS 3-5)</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eba_LQ:x128</w:t>
            </w:r>
          </w:p>
        </w:tc>
        <w:tc>
          <w:tcPr>
            <w:tcW w:w="0" w:type="auto"/>
          </w:tcPr>
          <w:p w:rsidR="00ED4ECA" w:rsidRPr="00180256" w:rsidRDefault="00ED4ECA" w:rsidP="00ED4ECA">
            <w:pPr>
              <w:adjustRightInd w:val="0"/>
              <w:spacing w:before="60" w:after="60"/>
            </w:pPr>
            <w:r w:rsidRPr="00180256">
              <w:t>Corporate debt securities (CQS 2/3) or shares (major stock index)</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eba_LQ:x129</w:t>
            </w:r>
          </w:p>
        </w:tc>
        <w:tc>
          <w:tcPr>
            <w:tcW w:w="0" w:type="auto"/>
          </w:tcPr>
          <w:p w:rsidR="00ED4ECA" w:rsidRPr="00180256" w:rsidRDefault="00ED4ECA" w:rsidP="00ED4ECA">
            <w:pPr>
              <w:adjustRightInd w:val="0"/>
              <w:spacing w:before="60" w:after="60"/>
            </w:pPr>
            <w:r w:rsidRPr="00180256">
              <w:t>Additional outflows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eba_LQ:x130</w:t>
            </w:r>
          </w:p>
        </w:tc>
        <w:tc>
          <w:tcPr>
            <w:tcW w:w="0" w:type="auto"/>
          </w:tcPr>
          <w:p w:rsidR="00ED4ECA" w:rsidRPr="00180256" w:rsidRDefault="00ED4ECA" w:rsidP="00ED4ECA">
            <w:pPr>
              <w:adjustRightInd w:val="0"/>
              <w:spacing w:before="60" w:after="60"/>
            </w:pPr>
            <w:r w:rsidRPr="00180256">
              <w:t>Other products and services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eba_LQ:x131</w:t>
            </w:r>
          </w:p>
        </w:tc>
        <w:tc>
          <w:tcPr>
            <w:tcW w:w="0" w:type="auto"/>
          </w:tcPr>
          <w:p w:rsidR="00ED4ECA" w:rsidRPr="00180256" w:rsidRDefault="00ED4ECA" w:rsidP="00ED4ECA">
            <w:pPr>
              <w:adjustRightInd w:val="0"/>
              <w:spacing w:before="60" w:after="60"/>
            </w:pPr>
            <w:r w:rsidRPr="00180256">
              <w:t>Stable deposits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eba_LQ:x132</w:t>
            </w:r>
          </w:p>
        </w:tc>
        <w:tc>
          <w:tcPr>
            <w:tcW w:w="0" w:type="auto"/>
          </w:tcPr>
          <w:p w:rsidR="00ED4ECA" w:rsidRPr="00180256" w:rsidRDefault="00ED4ECA" w:rsidP="00ED4ECA">
            <w:pPr>
              <w:adjustRightInd w:val="0"/>
              <w:spacing w:before="60" w:after="60"/>
            </w:pPr>
            <w:r w:rsidRPr="00180256">
              <w:t>Third countries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eba_LQ:x133</w:t>
            </w:r>
          </w:p>
        </w:tc>
        <w:tc>
          <w:tcPr>
            <w:tcW w:w="0" w:type="auto"/>
          </w:tcPr>
          <w:p w:rsidR="00ED4ECA" w:rsidRPr="00180256" w:rsidRDefault="00ED4ECA" w:rsidP="00ED4ECA">
            <w:pPr>
              <w:adjustRightInd w:val="0"/>
              <w:spacing w:before="60" w:after="60"/>
            </w:pPr>
            <w:proofErr w:type="spellStart"/>
            <w:r w:rsidRPr="00180256">
              <w:t>Payout</w:t>
            </w:r>
            <w:proofErr w:type="spellEnd"/>
            <w:r w:rsidRPr="00180256">
              <w:t xml:space="preserve"> has been agreed in the following 30 days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eba_LQ:x134</w:t>
            </w:r>
          </w:p>
        </w:tc>
        <w:tc>
          <w:tcPr>
            <w:tcW w:w="0" w:type="auto"/>
          </w:tcPr>
          <w:p w:rsidR="00ED4ECA" w:rsidRPr="00180256" w:rsidRDefault="00ED4ECA" w:rsidP="00ED4ECA">
            <w:pPr>
              <w:adjustRightInd w:val="0"/>
              <w:spacing w:before="60" w:after="60"/>
            </w:pPr>
            <w:r w:rsidRPr="00180256">
              <w:t>Subject to higher outflows (category 1)</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eba_LQ:x135</w:t>
            </w:r>
          </w:p>
        </w:tc>
        <w:tc>
          <w:tcPr>
            <w:tcW w:w="0" w:type="auto"/>
          </w:tcPr>
          <w:p w:rsidR="00ED4ECA" w:rsidRPr="00180256" w:rsidRDefault="00ED4ECA" w:rsidP="00ED4ECA">
            <w:pPr>
              <w:adjustRightInd w:val="0"/>
              <w:spacing w:before="60" w:after="60"/>
            </w:pPr>
            <w:r w:rsidRPr="00180256">
              <w:t>Subject to higher outflows (category 2)</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eba_LQ:x136</w:t>
            </w:r>
          </w:p>
        </w:tc>
        <w:tc>
          <w:tcPr>
            <w:tcW w:w="0" w:type="auto"/>
          </w:tcPr>
          <w:p w:rsidR="00ED4ECA" w:rsidRPr="00180256" w:rsidRDefault="00ED4ECA" w:rsidP="00ED4ECA">
            <w:pPr>
              <w:adjustRightInd w:val="0"/>
              <w:spacing w:before="60" w:after="60"/>
            </w:pPr>
            <w:r w:rsidRPr="00180256">
              <w:t>Derogated stable deposits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eba_LQ:x137</w:t>
            </w:r>
          </w:p>
        </w:tc>
        <w:tc>
          <w:tcPr>
            <w:tcW w:w="0" w:type="auto"/>
          </w:tcPr>
          <w:p w:rsidR="00ED4ECA" w:rsidRPr="00180256" w:rsidRDefault="00ED4ECA" w:rsidP="00ED4ECA">
            <w:pPr>
              <w:adjustRightInd w:val="0"/>
              <w:spacing w:before="60" w:after="60"/>
            </w:pPr>
            <w:r w:rsidRPr="00180256">
              <w:t>Securities maturing within 30 days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eba_LQ:x138</w:t>
            </w:r>
          </w:p>
        </w:tc>
        <w:tc>
          <w:tcPr>
            <w:tcW w:w="0" w:type="auto"/>
          </w:tcPr>
          <w:p w:rsidR="00ED4ECA" w:rsidRPr="00180256" w:rsidRDefault="00ED4ECA" w:rsidP="00ED4ECA">
            <w:pPr>
              <w:adjustRightInd w:val="0"/>
              <w:spacing w:before="60" w:after="60"/>
            </w:pPr>
            <w:r w:rsidRPr="00180256">
              <w:t>Corresponding to principal repayment, not corresponding to outflows in accordance with promotional loan commitments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eba_LQ:x139</w:t>
            </w:r>
          </w:p>
        </w:tc>
        <w:tc>
          <w:tcPr>
            <w:tcW w:w="0" w:type="auto"/>
          </w:tcPr>
          <w:p w:rsidR="00ED4ECA" w:rsidRPr="00180256" w:rsidRDefault="00ED4ECA" w:rsidP="00ED4ECA">
            <w:pPr>
              <w:adjustRightInd w:val="0"/>
              <w:spacing w:before="60" w:after="60"/>
            </w:pPr>
            <w:r w:rsidRPr="00180256">
              <w:t>Not corresponding to principal repayment</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eba_LQ:x140</w:t>
            </w:r>
          </w:p>
        </w:tc>
        <w:tc>
          <w:tcPr>
            <w:tcW w:w="0" w:type="auto"/>
          </w:tcPr>
          <w:p w:rsidR="00ED4ECA" w:rsidRPr="00180256" w:rsidRDefault="00ED4ECA" w:rsidP="00ED4ECA">
            <w:pPr>
              <w:adjustRightInd w:val="0"/>
              <w:spacing w:before="60" w:after="60"/>
            </w:pPr>
            <w:r w:rsidRPr="00180256">
              <w:t>Inflows corresponding to outflows in accordance with promotional loan commitments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eba_LQ:x141</w:t>
            </w:r>
          </w:p>
        </w:tc>
        <w:tc>
          <w:tcPr>
            <w:tcW w:w="0" w:type="auto"/>
          </w:tcPr>
          <w:p w:rsidR="00ED4ECA" w:rsidRPr="00180256" w:rsidRDefault="00ED4ECA" w:rsidP="00ED4ECA">
            <w:pPr>
              <w:adjustRightInd w:val="0"/>
              <w:spacing w:before="60" w:after="60"/>
            </w:pPr>
            <w:r w:rsidRPr="00180256">
              <w:t xml:space="preserve">Margin loans made against </w:t>
            </w:r>
            <w:proofErr w:type="spellStart"/>
            <w:r w:rsidRPr="00180256">
              <w:t>non liquid</w:t>
            </w:r>
            <w:proofErr w:type="spellEnd"/>
            <w:r w:rsidRPr="00180256">
              <w:t xml:space="preserve"> assets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eba_LQ:x142</w:t>
            </w:r>
          </w:p>
        </w:tc>
        <w:tc>
          <w:tcPr>
            <w:tcW w:w="0" w:type="auto"/>
          </w:tcPr>
          <w:p w:rsidR="00ED4ECA" w:rsidRPr="00180256" w:rsidRDefault="00ED4ECA" w:rsidP="00ED4ECA">
            <w:pPr>
              <w:adjustRightInd w:val="0"/>
              <w:spacing w:before="60" w:after="60"/>
            </w:pPr>
            <w:r w:rsidRPr="00180256">
              <w:t>Interdependent inflows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eba_LQ:x143</w:t>
            </w:r>
          </w:p>
        </w:tc>
        <w:tc>
          <w:tcPr>
            <w:tcW w:w="0" w:type="auto"/>
          </w:tcPr>
          <w:p w:rsidR="00ED4ECA" w:rsidRPr="00180256" w:rsidRDefault="00ED4ECA" w:rsidP="00ED4ECA">
            <w:pPr>
              <w:adjustRightInd w:val="0"/>
              <w:spacing w:before="60" w:after="60"/>
            </w:pPr>
            <w:r w:rsidRPr="00180256">
              <w:t>FX inflows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eba_LQ:x144</w:t>
            </w:r>
          </w:p>
        </w:tc>
        <w:tc>
          <w:tcPr>
            <w:tcW w:w="0" w:type="auto"/>
          </w:tcPr>
          <w:p w:rsidR="00ED4ECA" w:rsidRPr="00180256" w:rsidRDefault="00ED4ECA" w:rsidP="00ED4ECA">
            <w:pPr>
              <w:adjustRightInd w:val="0"/>
              <w:spacing w:before="60" w:after="60"/>
            </w:pPr>
            <w:r w:rsidRPr="00180256">
              <w:t>All types of collateral</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eba_LQ:x145</w:t>
            </w:r>
          </w:p>
        </w:tc>
        <w:tc>
          <w:tcPr>
            <w:tcW w:w="0" w:type="auto"/>
          </w:tcPr>
          <w:p w:rsidR="00ED4ECA" w:rsidRPr="00180256" w:rsidRDefault="00ED4ECA" w:rsidP="00ED4ECA">
            <w:pPr>
              <w:adjustRightInd w:val="0"/>
              <w:spacing w:before="60" w:after="60"/>
            </w:pPr>
            <w:r w:rsidRPr="00180256">
              <w:t>Received undrawn credit or liquidity facilities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eba_LQ:x146</w:t>
            </w:r>
          </w:p>
        </w:tc>
        <w:tc>
          <w:tcPr>
            <w:tcW w:w="0" w:type="auto"/>
          </w:tcPr>
          <w:p w:rsidR="00ED4ECA" w:rsidRPr="00180256" w:rsidRDefault="00ED4ECA" w:rsidP="00ED4ECA">
            <w:pPr>
              <w:adjustRightInd w:val="0"/>
              <w:spacing w:before="60" w:after="60"/>
            </w:pPr>
            <w:r w:rsidRPr="00180256">
              <w:t>Contract allows the credit institution to withdraw and request payment within 30 days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eba_LQ:x147</w:t>
            </w:r>
          </w:p>
        </w:tc>
        <w:tc>
          <w:tcPr>
            <w:tcW w:w="0" w:type="auto"/>
          </w:tcPr>
          <w:p w:rsidR="00ED4ECA" w:rsidRPr="00180256" w:rsidRDefault="00ED4ECA" w:rsidP="00ED4ECA">
            <w:pPr>
              <w:adjustRightInd w:val="0"/>
              <w:spacing w:before="60" w:after="60"/>
            </w:pPr>
            <w:r w:rsidRPr="00180256">
              <w:t>Inflows from instruments not recognized as liquid assets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eba_LQ:x148</w:t>
            </w:r>
          </w:p>
        </w:tc>
        <w:tc>
          <w:tcPr>
            <w:tcW w:w="0" w:type="auto"/>
          </w:tcPr>
          <w:p w:rsidR="00ED4ECA" w:rsidRPr="00180256" w:rsidRDefault="00ED4ECA" w:rsidP="00ED4ECA">
            <w:pPr>
              <w:adjustRightInd w:val="0"/>
              <w:spacing w:before="60" w:after="60"/>
            </w:pPr>
            <w:r w:rsidRPr="00180256">
              <w:t>Not treated as liquid assets for the depositing institution</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eba_LQ:x149</w:t>
            </w:r>
          </w:p>
        </w:tc>
        <w:tc>
          <w:tcPr>
            <w:tcW w:w="0" w:type="auto"/>
          </w:tcPr>
          <w:p w:rsidR="00ED4ECA" w:rsidRPr="00180256" w:rsidRDefault="00ED4ECA" w:rsidP="00ED4ECA">
            <w:pPr>
              <w:adjustRightInd w:val="0"/>
              <w:spacing w:before="60" w:after="60"/>
            </w:pPr>
            <w:r w:rsidRPr="00180256">
              <w:t>Treated as liquid assets for the depositing institution</w:t>
            </w:r>
          </w:p>
        </w:tc>
      </w:tr>
      <w:tr w:rsidR="00ED4ECA" w:rsidRPr="00180256" w:rsidTr="003228F7">
        <w:tc>
          <w:tcPr>
            <w:tcW w:w="0" w:type="auto"/>
          </w:tcPr>
          <w:p w:rsidR="00ED4ECA" w:rsidRPr="00180256" w:rsidRDefault="00ED4ECA" w:rsidP="00ED4ECA">
            <w:pPr>
              <w:adjustRightInd w:val="0"/>
              <w:spacing w:before="60" w:after="60"/>
            </w:pPr>
            <w:r w:rsidRPr="00180256">
              <w:lastRenderedPageBreak/>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eba_LQ:x150</w:t>
            </w:r>
          </w:p>
        </w:tc>
        <w:tc>
          <w:tcPr>
            <w:tcW w:w="0" w:type="auto"/>
          </w:tcPr>
          <w:p w:rsidR="00ED4ECA" w:rsidRPr="00180256" w:rsidRDefault="00ED4ECA" w:rsidP="00ED4ECA">
            <w:pPr>
              <w:adjustRightInd w:val="0"/>
              <w:spacing w:before="60" w:after="60"/>
            </w:pPr>
            <w:r w:rsidRPr="00180256">
              <w:t>Non-operational deposits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eba_LQ:x151</w:t>
            </w:r>
          </w:p>
        </w:tc>
        <w:tc>
          <w:tcPr>
            <w:tcW w:w="0" w:type="auto"/>
          </w:tcPr>
          <w:p w:rsidR="00ED4ECA" w:rsidRPr="00180256" w:rsidRDefault="00ED4ECA" w:rsidP="00ED4ECA">
            <w:pPr>
              <w:adjustRightInd w:val="0"/>
              <w:spacing w:before="60" w:after="60"/>
            </w:pPr>
            <w:r w:rsidRPr="00180256">
              <w:t>Correspondent banking and provisions of prime brokerage deposits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eba_LQ:x152</w:t>
            </w:r>
          </w:p>
        </w:tc>
        <w:tc>
          <w:tcPr>
            <w:tcW w:w="0" w:type="auto"/>
          </w:tcPr>
          <w:p w:rsidR="00ED4ECA" w:rsidRPr="00180256" w:rsidRDefault="00ED4ECA" w:rsidP="00ED4ECA">
            <w:pPr>
              <w:adjustRightInd w:val="0"/>
              <w:spacing w:before="60" w:after="60"/>
            </w:pPr>
            <w:r w:rsidRPr="00180256">
              <w:t>Other than correspondent banking and provisions of prime brokerage deposits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eba_LQ:x153</w:t>
            </w:r>
          </w:p>
        </w:tc>
        <w:tc>
          <w:tcPr>
            <w:tcW w:w="0" w:type="auto"/>
          </w:tcPr>
          <w:p w:rsidR="00ED4ECA" w:rsidRPr="00180256" w:rsidRDefault="00ED4ECA" w:rsidP="00ED4ECA">
            <w:pPr>
              <w:adjustRightInd w:val="0"/>
              <w:spacing w:before="60" w:after="60"/>
            </w:pPr>
            <w:r w:rsidRPr="00180256">
              <w:t>Collateral posted for derivatives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eba_LQ:x154</w:t>
            </w:r>
          </w:p>
        </w:tc>
        <w:tc>
          <w:tcPr>
            <w:tcW w:w="0" w:type="auto"/>
          </w:tcPr>
          <w:p w:rsidR="00ED4ECA" w:rsidRPr="00180256" w:rsidRDefault="00ED4ECA" w:rsidP="00ED4ECA">
            <w:pPr>
              <w:adjustRightInd w:val="0"/>
              <w:spacing w:before="60" w:after="60"/>
            </w:pPr>
            <w:r w:rsidRPr="00180256">
              <w:t>Level 1 excluding extremely high quality covered bonds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eba_LQ:x155</w:t>
            </w:r>
          </w:p>
        </w:tc>
        <w:tc>
          <w:tcPr>
            <w:tcW w:w="0" w:type="auto"/>
          </w:tcPr>
          <w:p w:rsidR="00ED4ECA" w:rsidRPr="00180256" w:rsidRDefault="00ED4ECA" w:rsidP="00ED4ECA">
            <w:pPr>
              <w:adjustRightInd w:val="0"/>
              <w:spacing w:before="60" w:after="60"/>
            </w:pPr>
            <w:r w:rsidRPr="00180256">
              <w:t>Other than Level 1 assets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eba_LQ:x156</w:t>
            </w:r>
          </w:p>
        </w:tc>
        <w:tc>
          <w:tcPr>
            <w:tcW w:w="0" w:type="auto"/>
          </w:tcPr>
          <w:p w:rsidR="00ED4ECA" w:rsidRPr="00180256" w:rsidRDefault="00ED4ECA" w:rsidP="00ED4ECA">
            <w:pPr>
              <w:adjustRightInd w:val="0"/>
              <w:spacing w:before="60" w:after="60"/>
            </w:pPr>
            <w:proofErr w:type="spellStart"/>
            <w:r w:rsidRPr="00180256">
              <w:t>hlba</w:t>
            </w:r>
            <w:proofErr w:type="spellEnd"/>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eba_LQ:x157</w:t>
            </w:r>
          </w:p>
        </w:tc>
        <w:tc>
          <w:tcPr>
            <w:tcW w:w="0" w:type="auto"/>
          </w:tcPr>
          <w:p w:rsidR="00ED4ECA" w:rsidRPr="00180256" w:rsidRDefault="00ED4ECA" w:rsidP="00ED4ECA">
            <w:pPr>
              <w:adjustRightInd w:val="0"/>
              <w:spacing w:before="60" w:after="60"/>
            </w:pPr>
            <w:proofErr w:type="spellStart"/>
            <w:r w:rsidRPr="00180256">
              <w:t>amao</w:t>
            </w:r>
            <w:proofErr w:type="spellEnd"/>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eba_LQ:x158</w:t>
            </w:r>
          </w:p>
        </w:tc>
        <w:tc>
          <w:tcPr>
            <w:tcW w:w="0" w:type="auto"/>
          </w:tcPr>
          <w:p w:rsidR="00ED4ECA" w:rsidRPr="00180256" w:rsidRDefault="00ED4ECA" w:rsidP="00ED4ECA">
            <w:pPr>
              <w:adjustRightInd w:val="0"/>
              <w:spacing w:before="60" w:after="60"/>
            </w:pPr>
            <w:r w:rsidRPr="00180256">
              <w:t>Inflows from the release of balances held in segregated accounts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eba_LQ:x159</w:t>
            </w:r>
          </w:p>
        </w:tc>
        <w:tc>
          <w:tcPr>
            <w:tcW w:w="0" w:type="auto"/>
          </w:tcPr>
          <w:p w:rsidR="00ED4ECA" w:rsidRPr="00180256" w:rsidRDefault="00ED4ECA" w:rsidP="00ED4ECA">
            <w:pPr>
              <w:adjustRightInd w:val="0"/>
              <w:spacing w:before="60" w:after="60"/>
            </w:pPr>
            <w:r w:rsidRPr="00180256">
              <w:t>All other inflows in line with Art. 32(2)(a) of Commission delegated regulation 2015/61 not captured anywhere else</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eba_LQ:x160</w:t>
            </w:r>
          </w:p>
        </w:tc>
        <w:tc>
          <w:tcPr>
            <w:tcW w:w="0" w:type="auto"/>
          </w:tcPr>
          <w:p w:rsidR="00ED4ECA" w:rsidRPr="00180256" w:rsidRDefault="00ED4ECA" w:rsidP="00ED4ECA">
            <w:pPr>
              <w:adjustRightInd w:val="0"/>
              <w:spacing w:before="60" w:after="60"/>
            </w:pPr>
            <w:r w:rsidRPr="00180256">
              <w:t>Short positions covered by collateralised secured financing transactions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eba_LQ:x161</w:t>
            </w:r>
          </w:p>
        </w:tc>
        <w:tc>
          <w:tcPr>
            <w:tcW w:w="0" w:type="auto"/>
          </w:tcPr>
          <w:p w:rsidR="00ED4ECA" w:rsidRPr="00180256" w:rsidRDefault="00ED4ECA" w:rsidP="00ED4ECA">
            <w:pPr>
              <w:adjustRightInd w:val="0"/>
              <w:spacing w:before="60" w:after="60"/>
            </w:pPr>
            <w:r w:rsidRPr="00180256">
              <w:t>Short positions not covered by collateralised secured financing transactions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eba_LQ:x162</w:t>
            </w:r>
          </w:p>
        </w:tc>
        <w:tc>
          <w:tcPr>
            <w:tcW w:w="0" w:type="auto"/>
          </w:tcPr>
          <w:p w:rsidR="00ED4ECA" w:rsidRPr="00180256" w:rsidRDefault="00ED4ECA" w:rsidP="00ED4ECA">
            <w:pPr>
              <w:adjustRightInd w:val="0"/>
              <w:spacing w:before="60" w:after="60"/>
            </w:pPr>
            <w:r w:rsidRPr="00180256">
              <w:t>Callable excess collateral</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eba_LQ:x163</w:t>
            </w:r>
          </w:p>
        </w:tc>
        <w:tc>
          <w:tcPr>
            <w:tcW w:w="0" w:type="auto"/>
          </w:tcPr>
          <w:p w:rsidR="00ED4ECA" w:rsidRPr="00180256" w:rsidRDefault="00ED4ECA" w:rsidP="00ED4ECA">
            <w:pPr>
              <w:adjustRightInd w:val="0"/>
              <w:spacing w:before="60" w:after="60"/>
            </w:pPr>
            <w:r w:rsidRPr="00180256">
              <w:t>Due collateral</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eba_LQ:x164</w:t>
            </w:r>
          </w:p>
        </w:tc>
        <w:tc>
          <w:tcPr>
            <w:tcW w:w="0" w:type="auto"/>
          </w:tcPr>
          <w:p w:rsidR="00ED4ECA" w:rsidRPr="00180256" w:rsidRDefault="00ED4ECA" w:rsidP="00ED4ECA">
            <w:pPr>
              <w:adjustRightInd w:val="0"/>
              <w:spacing w:before="60" w:after="60"/>
            </w:pPr>
            <w:r w:rsidRPr="00180256">
              <w:t xml:space="preserve">Liquid asset collateral </w:t>
            </w:r>
            <w:proofErr w:type="spellStart"/>
            <w:r w:rsidRPr="00180256">
              <w:t>exchangable</w:t>
            </w:r>
            <w:proofErr w:type="spellEnd"/>
            <w:r w:rsidRPr="00180256">
              <w:t xml:space="preserve"> for non-liquid asset collateral</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eba_LQ:x165</w:t>
            </w:r>
          </w:p>
        </w:tc>
        <w:tc>
          <w:tcPr>
            <w:tcW w:w="0" w:type="auto"/>
          </w:tcPr>
          <w:p w:rsidR="00ED4ECA" w:rsidRPr="00180256" w:rsidRDefault="00ED4ECA" w:rsidP="00ED4ECA">
            <w:pPr>
              <w:adjustRightInd w:val="0"/>
              <w:spacing w:before="60" w:after="60"/>
            </w:pPr>
            <w:r w:rsidRPr="00180256">
              <w:t>Financing facility</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eba_LQ:x166</w:t>
            </w:r>
          </w:p>
        </w:tc>
        <w:tc>
          <w:tcPr>
            <w:tcW w:w="0" w:type="auto"/>
          </w:tcPr>
          <w:p w:rsidR="00ED4ECA" w:rsidRPr="00180256" w:rsidRDefault="00ED4ECA" w:rsidP="00ED4ECA">
            <w:pPr>
              <w:adjustRightInd w:val="0"/>
              <w:spacing w:before="60" w:after="60"/>
            </w:pPr>
            <w:r w:rsidRPr="00180256">
              <w:t>Financing instrument</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eba_LQ:x167</w:t>
            </w:r>
          </w:p>
        </w:tc>
        <w:tc>
          <w:tcPr>
            <w:tcW w:w="0" w:type="auto"/>
          </w:tcPr>
          <w:p w:rsidR="00ED4ECA" w:rsidRPr="00180256" w:rsidRDefault="00ED4ECA" w:rsidP="00ED4ECA">
            <w:pPr>
              <w:adjustRightInd w:val="0"/>
              <w:spacing w:before="60" w:after="60"/>
            </w:pPr>
            <w:r w:rsidRPr="00180256">
              <w:t>Assets borrowed on an unsecured basis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eba_LQ:x168</w:t>
            </w:r>
          </w:p>
        </w:tc>
        <w:tc>
          <w:tcPr>
            <w:tcW w:w="0" w:type="auto"/>
          </w:tcPr>
          <w:p w:rsidR="00ED4ECA" w:rsidRPr="00180256" w:rsidRDefault="00ED4ECA" w:rsidP="00ED4ECA">
            <w:pPr>
              <w:adjustRightInd w:val="0"/>
              <w:spacing w:before="60" w:after="60"/>
            </w:pPr>
            <w:r w:rsidRPr="00180256">
              <w:t>Internal netting of client´s positions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eba_LQ:x169</w:t>
            </w:r>
          </w:p>
        </w:tc>
        <w:tc>
          <w:tcPr>
            <w:tcW w:w="0" w:type="auto"/>
          </w:tcPr>
          <w:p w:rsidR="00ED4ECA" w:rsidRPr="00180256" w:rsidRDefault="00ED4ECA" w:rsidP="00ED4ECA">
            <w:pPr>
              <w:adjustRightInd w:val="0"/>
              <w:spacing w:before="60" w:after="60"/>
            </w:pPr>
            <w:r w:rsidRPr="00180256">
              <w:t>For retail customers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eba_LQ:x170</w:t>
            </w:r>
          </w:p>
        </w:tc>
        <w:tc>
          <w:tcPr>
            <w:tcW w:w="0" w:type="auto"/>
          </w:tcPr>
          <w:p w:rsidR="00ED4ECA" w:rsidRPr="00180256" w:rsidRDefault="00ED4ECA" w:rsidP="00ED4ECA">
            <w:pPr>
              <w:adjustRightInd w:val="0"/>
              <w:spacing w:before="60" w:after="60"/>
            </w:pPr>
            <w:r w:rsidRPr="00180256">
              <w:t>For non-financial customers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eba_LQ:x171</w:t>
            </w:r>
          </w:p>
        </w:tc>
        <w:tc>
          <w:tcPr>
            <w:tcW w:w="0" w:type="auto"/>
          </w:tcPr>
          <w:p w:rsidR="00ED4ECA" w:rsidRPr="00180256" w:rsidRDefault="00ED4ECA" w:rsidP="00ED4ECA">
            <w:pPr>
              <w:adjustRightInd w:val="0"/>
              <w:spacing w:before="60" w:after="60"/>
            </w:pPr>
            <w:r w:rsidRPr="00180256">
              <w:t>Personal investment companies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eba_LQ:x172</w:t>
            </w:r>
          </w:p>
        </w:tc>
        <w:tc>
          <w:tcPr>
            <w:tcW w:w="0" w:type="auto"/>
          </w:tcPr>
          <w:p w:rsidR="00ED4ECA" w:rsidRPr="00180256" w:rsidRDefault="00ED4ECA" w:rsidP="00ED4ECA">
            <w:pPr>
              <w:adjustRightInd w:val="0"/>
              <w:spacing w:before="60" w:after="60"/>
            </w:pPr>
            <w:r w:rsidRPr="00180256">
              <w:t>Other off-balance sheet and contingent funding obligations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eba_LQ:x173</w:t>
            </w:r>
          </w:p>
        </w:tc>
        <w:tc>
          <w:tcPr>
            <w:tcW w:w="0" w:type="auto"/>
          </w:tcPr>
          <w:p w:rsidR="00ED4ECA" w:rsidRPr="00180256" w:rsidRDefault="00ED4ECA" w:rsidP="00ED4ECA">
            <w:pPr>
              <w:adjustRightInd w:val="0"/>
              <w:spacing w:before="60" w:after="60"/>
            </w:pPr>
            <w:r w:rsidRPr="00180256">
              <w:t>Undrawn loans and advances to wholesale counterparties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eba_LQ:x174</w:t>
            </w:r>
          </w:p>
        </w:tc>
        <w:tc>
          <w:tcPr>
            <w:tcW w:w="0" w:type="auto"/>
          </w:tcPr>
          <w:p w:rsidR="00ED4ECA" w:rsidRPr="00180256" w:rsidRDefault="00ED4ECA" w:rsidP="00ED4ECA">
            <w:pPr>
              <w:adjustRightInd w:val="0"/>
              <w:spacing w:before="60" w:after="60"/>
            </w:pPr>
            <w:r w:rsidRPr="00180256">
              <w:t>Mortgages that have been agreed but not yet drawn down</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eba_LQ:x175</w:t>
            </w:r>
          </w:p>
        </w:tc>
        <w:tc>
          <w:tcPr>
            <w:tcW w:w="0" w:type="auto"/>
          </w:tcPr>
          <w:p w:rsidR="00ED4ECA" w:rsidRPr="00180256" w:rsidRDefault="00ED4ECA" w:rsidP="00ED4ECA">
            <w:pPr>
              <w:adjustRightInd w:val="0"/>
              <w:spacing w:before="60" w:after="60"/>
            </w:pPr>
            <w:r w:rsidRPr="00180256">
              <w:t>Credit cards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eba_LQ:x176</w:t>
            </w:r>
          </w:p>
        </w:tc>
        <w:tc>
          <w:tcPr>
            <w:tcW w:w="0" w:type="auto"/>
          </w:tcPr>
          <w:p w:rsidR="00ED4ECA" w:rsidRPr="00180256" w:rsidRDefault="00ED4ECA" w:rsidP="00ED4ECA">
            <w:pPr>
              <w:adjustRightInd w:val="0"/>
              <w:spacing w:before="60" w:after="60"/>
            </w:pPr>
            <w:r w:rsidRPr="00180256">
              <w:t>Overdrafts</w:t>
            </w:r>
          </w:p>
        </w:tc>
      </w:tr>
      <w:tr w:rsidR="00ED4ECA" w:rsidRPr="00180256" w:rsidTr="003228F7">
        <w:tc>
          <w:tcPr>
            <w:tcW w:w="0" w:type="auto"/>
          </w:tcPr>
          <w:p w:rsidR="00ED4ECA" w:rsidRPr="00180256" w:rsidRDefault="00ED4ECA" w:rsidP="00ED4ECA">
            <w:pPr>
              <w:adjustRightInd w:val="0"/>
              <w:spacing w:before="60" w:after="60"/>
            </w:pPr>
            <w:r w:rsidRPr="00180256">
              <w:lastRenderedPageBreak/>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eba_LQ:x177</w:t>
            </w:r>
          </w:p>
        </w:tc>
        <w:tc>
          <w:tcPr>
            <w:tcW w:w="0" w:type="auto"/>
          </w:tcPr>
          <w:p w:rsidR="00ED4ECA" w:rsidRPr="00180256" w:rsidRDefault="00ED4ECA" w:rsidP="00ED4ECA">
            <w:pPr>
              <w:adjustRightInd w:val="0"/>
              <w:spacing w:before="60" w:after="60"/>
            </w:pPr>
            <w:r w:rsidRPr="00180256">
              <w:t>Planned outflows related to renewal or extension of new loans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eba_LQ:x178</w:t>
            </w:r>
          </w:p>
        </w:tc>
        <w:tc>
          <w:tcPr>
            <w:tcW w:w="0" w:type="auto"/>
          </w:tcPr>
          <w:p w:rsidR="00ED4ECA" w:rsidRPr="00180256" w:rsidRDefault="00ED4ECA" w:rsidP="00ED4ECA">
            <w:pPr>
              <w:adjustRightInd w:val="0"/>
              <w:spacing w:before="60" w:after="60"/>
            </w:pPr>
            <w:r w:rsidRPr="00180256">
              <w:t>Planned derivatives payables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eba_LQ:x179</w:t>
            </w:r>
          </w:p>
        </w:tc>
        <w:tc>
          <w:tcPr>
            <w:tcW w:w="0" w:type="auto"/>
          </w:tcPr>
          <w:p w:rsidR="00ED4ECA" w:rsidRPr="00180256" w:rsidRDefault="00ED4ECA" w:rsidP="00ED4ECA">
            <w:pPr>
              <w:adjustRightInd w:val="0"/>
              <w:spacing w:before="60" w:after="60"/>
            </w:pPr>
            <w:r w:rsidRPr="00180256">
              <w:t>Operating expenses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eba_LQ:x180</w:t>
            </w:r>
          </w:p>
        </w:tc>
        <w:tc>
          <w:tcPr>
            <w:tcW w:w="0" w:type="auto"/>
          </w:tcPr>
          <w:p w:rsidR="00ED4ECA" w:rsidRPr="00180256" w:rsidRDefault="00ED4ECA" w:rsidP="00ED4ECA">
            <w:pPr>
              <w:adjustRightInd w:val="0"/>
              <w:spacing w:before="60" w:after="60"/>
            </w:pPr>
            <w:r w:rsidRPr="00180256">
              <w:t>Debt securities if not treated as retail deposits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eba_LQ:x181</w:t>
            </w:r>
          </w:p>
        </w:tc>
        <w:tc>
          <w:tcPr>
            <w:tcW w:w="0" w:type="auto"/>
          </w:tcPr>
          <w:p w:rsidR="00ED4ECA" w:rsidRPr="00180256" w:rsidRDefault="00ED4ECA" w:rsidP="00ED4ECA">
            <w:pPr>
              <w:adjustRightInd w:val="0"/>
              <w:spacing w:before="60" w:after="60"/>
            </w:pPr>
            <w:r w:rsidRPr="00180256">
              <w:t>Retail bonds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eba_LQ:x182</w:t>
            </w:r>
          </w:p>
        </w:tc>
        <w:tc>
          <w:tcPr>
            <w:tcW w:w="0" w:type="auto"/>
          </w:tcPr>
          <w:p w:rsidR="00ED4ECA" w:rsidRPr="00180256" w:rsidRDefault="00ED4ECA" w:rsidP="00ED4ECA">
            <w:pPr>
              <w:adjustRightInd w:val="0"/>
              <w:spacing w:before="60" w:after="60"/>
            </w:pPr>
            <w:r w:rsidRPr="00180256">
              <w:t>Exempted deposits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eba_LQ:x183</w:t>
            </w:r>
          </w:p>
        </w:tc>
        <w:tc>
          <w:tcPr>
            <w:tcW w:w="0" w:type="auto"/>
          </w:tcPr>
          <w:p w:rsidR="00ED4ECA" w:rsidRPr="00180256" w:rsidRDefault="00ED4ECA" w:rsidP="00ED4ECA">
            <w:pPr>
              <w:adjustRightInd w:val="0"/>
              <w:spacing w:before="60" w:after="60"/>
            </w:pPr>
            <w:r w:rsidRPr="00180256">
              <w:t>Not assessed deposits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eba_LQ:x184</w:t>
            </w:r>
          </w:p>
        </w:tc>
        <w:tc>
          <w:tcPr>
            <w:tcW w:w="0" w:type="auto"/>
          </w:tcPr>
          <w:p w:rsidR="00ED4ECA" w:rsidRPr="00180256" w:rsidRDefault="00ED4ECA" w:rsidP="00ED4ECA">
            <w:pPr>
              <w:adjustRightInd w:val="0"/>
              <w:spacing w:before="60" w:after="60"/>
            </w:pPr>
            <w:r w:rsidRPr="00180256">
              <w:t>FX outflows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eba_LQ:x185</w:t>
            </w:r>
          </w:p>
        </w:tc>
        <w:tc>
          <w:tcPr>
            <w:tcW w:w="0" w:type="auto"/>
          </w:tcPr>
          <w:p w:rsidR="00ED4ECA" w:rsidRPr="00180256" w:rsidRDefault="00ED4ECA" w:rsidP="00ED4ECA">
            <w:pPr>
              <w:adjustRightInd w:val="0"/>
              <w:spacing w:before="60" w:after="60"/>
            </w:pPr>
            <w:r w:rsidRPr="00180256">
              <w:t>Difference between total weighted inflows and total weighted outflows arising from third countries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eba_LQ:x186</w:t>
            </w:r>
          </w:p>
        </w:tc>
        <w:tc>
          <w:tcPr>
            <w:tcW w:w="0" w:type="auto"/>
          </w:tcPr>
          <w:p w:rsidR="00ED4ECA" w:rsidRPr="00180256" w:rsidRDefault="00ED4ECA" w:rsidP="00ED4ECA">
            <w:pPr>
              <w:adjustRightInd w:val="0"/>
              <w:spacing w:before="60" w:after="60"/>
            </w:pPr>
            <w:r w:rsidRPr="00180256">
              <w:t>Excess inflows from a related specialised credit institution</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eba_LQ:x187</w:t>
            </w:r>
          </w:p>
        </w:tc>
        <w:tc>
          <w:tcPr>
            <w:tcW w:w="0" w:type="auto"/>
          </w:tcPr>
          <w:p w:rsidR="00ED4ECA" w:rsidRPr="00180256" w:rsidRDefault="00ED4ECA" w:rsidP="00ED4ECA">
            <w:pPr>
              <w:adjustRightInd w:val="0"/>
              <w:spacing w:before="60" w:after="60"/>
            </w:pPr>
            <w:r w:rsidRPr="00180256">
              <w:t>Collateral swaps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eba_LQ:x188</w:t>
            </w:r>
          </w:p>
        </w:tc>
        <w:tc>
          <w:tcPr>
            <w:tcW w:w="0" w:type="auto"/>
          </w:tcPr>
          <w:p w:rsidR="00ED4ECA" w:rsidRPr="00180256" w:rsidRDefault="00ED4ECA" w:rsidP="00ED4ECA">
            <w:pPr>
              <w:adjustRightInd w:val="0"/>
              <w:spacing w:before="60" w:after="60"/>
            </w:pPr>
            <w:r w:rsidRPr="00180256">
              <w:t>Subject to 75% cap on inflows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eba_LQ:x189</w:t>
            </w:r>
          </w:p>
        </w:tc>
        <w:tc>
          <w:tcPr>
            <w:tcW w:w="0" w:type="auto"/>
          </w:tcPr>
          <w:p w:rsidR="00ED4ECA" w:rsidRPr="00180256" w:rsidRDefault="00ED4ECA" w:rsidP="00ED4ECA">
            <w:pPr>
              <w:adjustRightInd w:val="0"/>
              <w:spacing w:before="60" w:after="60"/>
            </w:pPr>
            <w:r w:rsidRPr="00180256">
              <w:t>Subject to 90% cap on inflows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eba_LQ:x190</w:t>
            </w:r>
          </w:p>
        </w:tc>
        <w:tc>
          <w:tcPr>
            <w:tcW w:w="0" w:type="auto"/>
          </w:tcPr>
          <w:p w:rsidR="00ED4ECA" w:rsidRPr="00180256" w:rsidRDefault="00ED4ECA" w:rsidP="00ED4ECA">
            <w:pPr>
              <w:adjustRightInd w:val="0"/>
              <w:spacing w:before="60" w:after="60"/>
            </w:pPr>
            <w:r w:rsidRPr="00180256">
              <w:t>Exempted from the cap on inflows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eba_LQ:x191</w:t>
            </w:r>
          </w:p>
        </w:tc>
        <w:tc>
          <w:tcPr>
            <w:tcW w:w="0" w:type="auto"/>
          </w:tcPr>
          <w:p w:rsidR="00ED4ECA" w:rsidRPr="00180256" w:rsidRDefault="00ED4ECA" w:rsidP="00ED4ECA">
            <w:pPr>
              <w:adjustRightInd w:val="0"/>
              <w:spacing w:before="60" w:after="60"/>
            </w:pPr>
            <w:r w:rsidRPr="00180256">
              <w:t>Deposits treated as liquid assets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eba_LQ:x192</w:t>
            </w:r>
          </w:p>
        </w:tc>
        <w:tc>
          <w:tcPr>
            <w:tcW w:w="0" w:type="auto"/>
          </w:tcPr>
          <w:p w:rsidR="00ED4ECA" w:rsidRPr="00180256" w:rsidRDefault="00ED4ECA" w:rsidP="00ED4ECA">
            <w:pPr>
              <w:adjustRightInd w:val="0"/>
              <w:spacing w:before="60" w:after="60"/>
            </w:pPr>
            <w:r w:rsidRPr="00180256">
              <w:t>Subject to higher outflows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eba_LQ:x193</w:t>
            </w:r>
          </w:p>
        </w:tc>
        <w:tc>
          <w:tcPr>
            <w:tcW w:w="0" w:type="auto"/>
          </w:tcPr>
          <w:p w:rsidR="00ED4ECA" w:rsidRPr="00180256" w:rsidRDefault="00ED4ECA" w:rsidP="00ED4ECA">
            <w:pPr>
              <w:adjustRightInd w:val="0"/>
              <w:spacing w:before="60" w:after="60"/>
            </w:pPr>
            <w:r w:rsidRPr="00180256">
              <w:t>Outflows from other liabilities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eba_LQ:x194</w:t>
            </w:r>
          </w:p>
        </w:tc>
        <w:tc>
          <w:tcPr>
            <w:tcW w:w="0" w:type="auto"/>
          </w:tcPr>
          <w:p w:rsidR="00ED4ECA" w:rsidRPr="00180256" w:rsidRDefault="00ED4ECA" w:rsidP="00ED4ECA">
            <w:pPr>
              <w:adjustRightInd w:val="0"/>
              <w:spacing w:before="60" w:after="60"/>
            </w:pPr>
            <w:r w:rsidRPr="00180256">
              <w:t>Other deposits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eba_LQ:x195</w:t>
            </w:r>
          </w:p>
        </w:tc>
        <w:tc>
          <w:tcPr>
            <w:tcW w:w="0" w:type="auto"/>
          </w:tcPr>
          <w:p w:rsidR="00ED4ECA" w:rsidRPr="00180256" w:rsidRDefault="00ED4ECA" w:rsidP="00ED4ECA">
            <w:pPr>
              <w:adjustRightInd w:val="0"/>
              <w:spacing w:before="60" w:after="60"/>
            </w:pPr>
            <w:r w:rsidRPr="00180256">
              <w:t>Level 2 assets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eba_LQ:x196</w:t>
            </w:r>
          </w:p>
        </w:tc>
        <w:tc>
          <w:tcPr>
            <w:tcW w:w="0" w:type="auto"/>
          </w:tcPr>
          <w:p w:rsidR="00ED4ECA" w:rsidRPr="00180256" w:rsidRDefault="00ED4ECA" w:rsidP="00ED4ECA">
            <w:pPr>
              <w:adjustRightInd w:val="0"/>
              <w:spacing w:before="60" w:after="60"/>
            </w:pPr>
            <w:r w:rsidRPr="00180256">
              <w:t>All liquid assets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eba_LQ:x197</w:t>
            </w:r>
          </w:p>
        </w:tc>
        <w:tc>
          <w:tcPr>
            <w:tcW w:w="0" w:type="auto"/>
          </w:tcPr>
          <w:p w:rsidR="00ED4ECA" w:rsidRPr="00180256" w:rsidRDefault="00ED4ECA" w:rsidP="00ED4ECA">
            <w:pPr>
              <w:adjustRightInd w:val="0"/>
              <w:spacing w:before="60" w:after="60"/>
            </w:pPr>
            <w:r w:rsidRPr="00180256">
              <w:t>Considered liquid assets for the depositing institution</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eba_LQ:x198</w:t>
            </w:r>
          </w:p>
        </w:tc>
        <w:tc>
          <w:tcPr>
            <w:tcW w:w="0" w:type="auto"/>
          </w:tcPr>
          <w:p w:rsidR="00ED4ECA" w:rsidRPr="00180256" w:rsidRDefault="00ED4ECA" w:rsidP="00ED4ECA">
            <w:pPr>
              <w:adjustRightInd w:val="0"/>
              <w:spacing w:before="60" w:after="60"/>
            </w:pPr>
            <w:r w:rsidRPr="00180256">
              <w:t>Asset backed securities with residential underlying</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eba_LQ:x199</w:t>
            </w:r>
          </w:p>
        </w:tc>
        <w:tc>
          <w:tcPr>
            <w:tcW w:w="0" w:type="auto"/>
          </w:tcPr>
          <w:p w:rsidR="00ED4ECA" w:rsidRPr="00180256" w:rsidRDefault="00ED4ECA" w:rsidP="00ED4ECA">
            <w:pPr>
              <w:adjustRightInd w:val="0"/>
              <w:spacing w:before="60" w:after="60"/>
            </w:pPr>
            <w:r w:rsidRPr="00180256">
              <w:t>Asset backed securities with auto underlying</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eba_LQ:x200</w:t>
            </w:r>
          </w:p>
        </w:tc>
        <w:tc>
          <w:tcPr>
            <w:tcW w:w="0" w:type="auto"/>
          </w:tcPr>
          <w:p w:rsidR="00ED4ECA" w:rsidRPr="00180256" w:rsidRDefault="00ED4ECA" w:rsidP="00ED4ECA">
            <w:pPr>
              <w:adjustRightInd w:val="0"/>
              <w:spacing w:before="60" w:after="60"/>
            </w:pPr>
            <w:r w:rsidRPr="00180256">
              <w:t>Asset backed securities with commercial, individuals or Member State as underlying</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eba_LQ:x201</w:t>
            </w:r>
          </w:p>
        </w:tc>
        <w:tc>
          <w:tcPr>
            <w:tcW w:w="0" w:type="auto"/>
          </w:tcPr>
          <w:p w:rsidR="00ED4ECA" w:rsidRPr="00180256" w:rsidRDefault="00ED4ECA" w:rsidP="00ED4ECA">
            <w:pPr>
              <w:adjustRightInd w:val="0"/>
              <w:spacing w:before="60" w:after="60"/>
            </w:pPr>
            <w:r w:rsidRPr="00180256">
              <w:t>Residential or auto asset backed securities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eba_LQ:x202</w:t>
            </w:r>
          </w:p>
        </w:tc>
        <w:tc>
          <w:tcPr>
            <w:tcW w:w="0" w:type="auto"/>
          </w:tcPr>
          <w:p w:rsidR="00ED4ECA" w:rsidRPr="00180256" w:rsidRDefault="00ED4ECA" w:rsidP="00ED4ECA">
            <w:pPr>
              <w:adjustRightInd w:val="0"/>
              <w:spacing w:before="60" w:after="60"/>
            </w:pPr>
            <w:r w:rsidRPr="00180256">
              <w:t>Derivatives expected to be payables. Net by counterparty subject to the existence of bilateral netting agreements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eba_LQ:x203</w:t>
            </w:r>
          </w:p>
        </w:tc>
        <w:tc>
          <w:tcPr>
            <w:tcW w:w="0" w:type="auto"/>
          </w:tcPr>
          <w:p w:rsidR="00ED4ECA" w:rsidRPr="00180256" w:rsidRDefault="00ED4ECA" w:rsidP="00ED4ECA">
            <w:pPr>
              <w:adjustRightInd w:val="0"/>
              <w:spacing w:before="60" w:after="60"/>
            </w:pPr>
            <w:r w:rsidRPr="00180256">
              <w:t>Collateral is asset backed securities (residential or auto)</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eba_LQ:x204</w:t>
            </w:r>
          </w:p>
        </w:tc>
        <w:tc>
          <w:tcPr>
            <w:tcW w:w="0" w:type="auto"/>
          </w:tcPr>
          <w:p w:rsidR="00ED4ECA" w:rsidRPr="00180256" w:rsidRDefault="00ED4ECA" w:rsidP="00ED4ECA">
            <w:pPr>
              <w:adjustRightInd w:val="0"/>
              <w:spacing w:before="60" w:after="60"/>
            </w:pPr>
            <w:r w:rsidRPr="00180256">
              <w:t>Collateral is covered bonds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eba_LQ:x205</w:t>
            </w:r>
          </w:p>
        </w:tc>
        <w:tc>
          <w:tcPr>
            <w:tcW w:w="0" w:type="auto"/>
          </w:tcPr>
          <w:p w:rsidR="00ED4ECA" w:rsidRPr="00180256" w:rsidRDefault="00ED4ECA" w:rsidP="00ED4ECA">
            <w:pPr>
              <w:adjustRightInd w:val="0"/>
              <w:spacing w:before="60" w:after="60"/>
            </w:pPr>
            <w:r w:rsidRPr="00180256">
              <w:t>Collateral is asset backed securities (individuals or commercial (excluding commercial real estate))</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eba_LQ:x206</w:t>
            </w:r>
          </w:p>
        </w:tc>
        <w:tc>
          <w:tcPr>
            <w:tcW w:w="0" w:type="auto"/>
          </w:tcPr>
          <w:p w:rsidR="00ED4ECA" w:rsidRPr="00180256" w:rsidRDefault="00ED4ECA" w:rsidP="00ED4ECA">
            <w:pPr>
              <w:adjustRightInd w:val="0"/>
              <w:spacing w:before="60" w:after="60"/>
            </w:pPr>
            <w:r w:rsidRPr="00180256">
              <w:t xml:space="preserve">Level 1 assets excluding extremely high quality covered </w:t>
            </w:r>
            <w:r w:rsidRPr="00180256">
              <w:lastRenderedPageBreak/>
              <w:t>bonds</w:t>
            </w:r>
          </w:p>
        </w:tc>
      </w:tr>
      <w:tr w:rsidR="00ED4ECA" w:rsidRPr="00180256" w:rsidTr="003228F7">
        <w:tc>
          <w:tcPr>
            <w:tcW w:w="0" w:type="auto"/>
          </w:tcPr>
          <w:p w:rsidR="00ED4ECA" w:rsidRPr="00180256" w:rsidRDefault="00ED4ECA" w:rsidP="00ED4ECA">
            <w:pPr>
              <w:adjustRightInd w:val="0"/>
              <w:spacing w:before="60" w:after="60"/>
            </w:pPr>
            <w:r w:rsidRPr="00180256">
              <w:lastRenderedPageBreak/>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eba_LQ:x207</w:t>
            </w:r>
          </w:p>
        </w:tc>
        <w:tc>
          <w:tcPr>
            <w:tcW w:w="0" w:type="auto"/>
          </w:tcPr>
          <w:p w:rsidR="00ED4ECA" w:rsidRPr="00180256" w:rsidRDefault="00ED4ECA" w:rsidP="00ED4ECA">
            <w:pPr>
              <w:adjustRightInd w:val="0"/>
              <w:spacing w:before="60" w:after="60"/>
            </w:pPr>
            <w:r w:rsidRPr="00180256">
              <w:t>Operational deposits. Symmetrical inflow rate can be established</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eba_LQ:x208</w:t>
            </w:r>
          </w:p>
        </w:tc>
        <w:tc>
          <w:tcPr>
            <w:tcW w:w="0" w:type="auto"/>
          </w:tcPr>
          <w:p w:rsidR="00ED4ECA" w:rsidRPr="00180256" w:rsidRDefault="00ED4ECA" w:rsidP="00ED4ECA">
            <w:pPr>
              <w:adjustRightInd w:val="0"/>
              <w:spacing w:before="60" w:after="60"/>
            </w:pPr>
            <w:r w:rsidRPr="00180256">
              <w:t xml:space="preserve">Operational deposits. Symmetrical inflow rate </w:t>
            </w:r>
            <w:proofErr w:type="spellStart"/>
            <w:r w:rsidRPr="00180256">
              <w:t>can not</w:t>
            </w:r>
            <w:proofErr w:type="spellEnd"/>
            <w:r w:rsidRPr="00180256">
              <w:t xml:space="preserve"> be established</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eba_LQ:x209</w:t>
            </w:r>
          </w:p>
        </w:tc>
        <w:tc>
          <w:tcPr>
            <w:tcW w:w="0" w:type="auto"/>
          </w:tcPr>
          <w:p w:rsidR="00ED4ECA" w:rsidRPr="00180256" w:rsidRDefault="00ED4ECA" w:rsidP="00ED4ECA">
            <w:pPr>
              <w:adjustRightInd w:val="0"/>
              <w:spacing w:before="60" w:after="60"/>
            </w:pPr>
            <w:r w:rsidRPr="00180256">
              <w:t>Derivatives expected to be receivables. Net by counterparty subject to the existence of bilateral netting agreements and net of collateral to be received provided that it qualifies as a liquid asset.</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eba_LQ:x210</w:t>
            </w:r>
          </w:p>
        </w:tc>
        <w:tc>
          <w:tcPr>
            <w:tcW w:w="0" w:type="auto"/>
          </w:tcPr>
          <w:p w:rsidR="00ED4ECA" w:rsidRPr="00180256" w:rsidRDefault="00ED4ECA" w:rsidP="00ED4ECA">
            <w:pPr>
              <w:adjustRightInd w:val="0"/>
              <w:spacing w:before="60" w:after="60"/>
            </w:pPr>
            <w:r w:rsidRPr="00180256">
              <w:t>Received undrawn credit or liquidity facilities. Where competent authority has granted permission to apply a preferential inflow rate</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eba_LQ:x211</w:t>
            </w:r>
          </w:p>
        </w:tc>
        <w:tc>
          <w:tcPr>
            <w:tcW w:w="0" w:type="auto"/>
          </w:tcPr>
          <w:p w:rsidR="00ED4ECA" w:rsidRPr="00180256" w:rsidRDefault="00ED4ECA" w:rsidP="00ED4ECA">
            <w:pPr>
              <w:adjustRightInd w:val="0"/>
              <w:spacing w:before="60" w:after="60"/>
            </w:pPr>
            <w:r w:rsidRPr="00180256">
              <w:t xml:space="preserve">Collateral is other than covered bonds or asset backed securities (residential, auto, individuals, or </w:t>
            </w:r>
            <w:proofErr w:type="spellStart"/>
            <w:r w:rsidRPr="00180256">
              <w:t>commerical</w:t>
            </w:r>
            <w:proofErr w:type="spellEnd"/>
            <w:r w:rsidRPr="00180256">
              <w:t xml:space="preserve"> excluding commercial real estate)</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eba_LQ:x212</w:t>
            </w:r>
          </w:p>
        </w:tc>
        <w:tc>
          <w:tcPr>
            <w:tcW w:w="0" w:type="auto"/>
          </w:tcPr>
          <w:p w:rsidR="00ED4ECA" w:rsidRPr="00180256" w:rsidRDefault="00ED4ECA" w:rsidP="00ED4ECA">
            <w:pPr>
              <w:adjustRightInd w:val="0"/>
              <w:spacing w:before="60" w:after="60"/>
            </w:pPr>
            <w:r w:rsidRPr="00180256">
              <w:t xml:space="preserve">Neither margin loan made against </w:t>
            </w:r>
            <w:proofErr w:type="spellStart"/>
            <w:r w:rsidRPr="00180256">
              <w:t>non liquid</w:t>
            </w:r>
            <w:proofErr w:type="spellEnd"/>
            <w:r w:rsidRPr="00180256">
              <w:t xml:space="preserve"> assets, nor collateral is non-liquid equity</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eba_LQ:x213</w:t>
            </w:r>
          </w:p>
        </w:tc>
        <w:tc>
          <w:tcPr>
            <w:tcW w:w="0" w:type="auto"/>
          </w:tcPr>
          <w:p w:rsidR="00ED4ECA" w:rsidRPr="00180256" w:rsidRDefault="00ED4ECA" w:rsidP="00ED4ECA">
            <w:pPr>
              <w:adjustRightInd w:val="0"/>
              <w:spacing w:before="60" w:after="60"/>
            </w:pPr>
            <w:r w:rsidRPr="00180256">
              <w:t>Collateral is non-liquid equity</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eba_LQ:x214</w:t>
            </w:r>
          </w:p>
        </w:tc>
        <w:tc>
          <w:tcPr>
            <w:tcW w:w="0" w:type="auto"/>
          </w:tcPr>
          <w:p w:rsidR="00ED4ECA" w:rsidRPr="00180256" w:rsidRDefault="00ED4ECA" w:rsidP="00ED4ECA">
            <w:pPr>
              <w:adjustRightInd w:val="0"/>
              <w:spacing w:before="60" w:after="60"/>
            </w:pPr>
            <w:r w:rsidRPr="00180256">
              <w:t>Received undrawn credit or liquidity facilities. Where competent authority has not granted permission to apply a preferential inflow rate</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eba_LQ:x215</w:t>
            </w:r>
          </w:p>
        </w:tc>
        <w:tc>
          <w:tcPr>
            <w:tcW w:w="0" w:type="auto"/>
          </w:tcPr>
          <w:p w:rsidR="00ED4ECA" w:rsidRPr="00180256" w:rsidRDefault="00ED4ECA" w:rsidP="00ED4ECA">
            <w:pPr>
              <w:adjustRightInd w:val="0"/>
              <w:spacing w:before="60" w:after="60"/>
            </w:pPr>
            <w:r w:rsidRPr="00180256">
              <w:t>Other than operating expenses, debt securities if not treated as retail deposits</w:t>
            </w:r>
          </w:p>
        </w:tc>
      </w:tr>
      <w:tr w:rsidR="00ED4ECA" w:rsidRPr="00180256" w:rsidTr="003228F7">
        <w:tc>
          <w:tcPr>
            <w:tcW w:w="0" w:type="auto"/>
          </w:tcPr>
          <w:p w:rsidR="00ED4ECA" w:rsidRPr="00180256" w:rsidRDefault="00ED4ECA" w:rsidP="00ED4ECA">
            <w:pPr>
              <w:adjustRightInd w:val="0"/>
              <w:spacing w:before="60" w:after="60"/>
            </w:pPr>
            <w:r w:rsidRPr="00180256">
              <w:t>LQ</w:t>
            </w:r>
          </w:p>
        </w:tc>
        <w:tc>
          <w:tcPr>
            <w:tcW w:w="0" w:type="auto"/>
          </w:tcPr>
          <w:p w:rsidR="00ED4ECA" w:rsidRPr="00180256" w:rsidRDefault="00ED4ECA" w:rsidP="00ED4ECA">
            <w:pPr>
              <w:adjustRightInd w:val="0"/>
              <w:spacing w:before="60" w:after="60"/>
            </w:pPr>
            <w:r w:rsidRPr="00180256">
              <w:t>Liquidity</w:t>
            </w:r>
          </w:p>
        </w:tc>
        <w:tc>
          <w:tcPr>
            <w:tcW w:w="0" w:type="auto"/>
          </w:tcPr>
          <w:p w:rsidR="00ED4ECA" w:rsidRPr="00180256" w:rsidRDefault="00ED4ECA" w:rsidP="00ED4ECA">
            <w:pPr>
              <w:adjustRightInd w:val="0"/>
              <w:spacing w:before="60" w:after="60"/>
            </w:pPr>
            <w:r w:rsidRPr="00180256">
              <w:t>eba_LQ:x216</w:t>
            </w:r>
          </w:p>
        </w:tc>
        <w:tc>
          <w:tcPr>
            <w:tcW w:w="0" w:type="auto"/>
          </w:tcPr>
          <w:p w:rsidR="00ED4ECA" w:rsidRPr="00180256" w:rsidRDefault="00ED4ECA" w:rsidP="00ED4ECA">
            <w:pPr>
              <w:adjustRightInd w:val="0"/>
              <w:spacing w:before="60" w:after="60"/>
            </w:pPr>
            <w:r w:rsidRPr="00180256">
              <w:t>Securities financing transaction monitoring</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eba_MC:x384</w:t>
            </w:r>
          </w:p>
        </w:tc>
        <w:tc>
          <w:tcPr>
            <w:tcW w:w="0" w:type="auto"/>
          </w:tcPr>
          <w:p w:rsidR="00ED4ECA" w:rsidRPr="00180256" w:rsidRDefault="00ED4ECA" w:rsidP="00ED4ECA">
            <w:pPr>
              <w:adjustRightInd w:val="0"/>
              <w:spacing w:before="60" w:after="60"/>
            </w:pPr>
            <w:r w:rsidRPr="00180256">
              <w:t>On balance sheet items</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eba_MC:x615</w:t>
            </w:r>
          </w:p>
        </w:tc>
        <w:tc>
          <w:tcPr>
            <w:tcW w:w="0" w:type="auto"/>
          </w:tcPr>
          <w:p w:rsidR="00ED4ECA" w:rsidRPr="00180256" w:rsidRDefault="00ED4ECA" w:rsidP="00ED4ECA">
            <w:pPr>
              <w:adjustRightInd w:val="0"/>
              <w:spacing w:before="60" w:after="60"/>
            </w:pPr>
            <w:r w:rsidRPr="00180256">
              <w:t>All inflows</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eba_MC:x616</w:t>
            </w:r>
          </w:p>
        </w:tc>
        <w:tc>
          <w:tcPr>
            <w:tcW w:w="0" w:type="auto"/>
          </w:tcPr>
          <w:p w:rsidR="00ED4ECA" w:rsidRPr="00180256" w:rsidRDefault="00ED4ECA" w:rsidP="00ED4ECA">
            <w:pPr>
              <w:adjustRightInd w:val="0"/>
              <w:spacing w:before="60" w:after="60"/>
            </w:pPr>
            <w:r w:rsidRPr="00180256">
              <w:t>Inflows from unsecured transactions/deposits</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eba_MC:x617</w:t>
            </w:r>
          </w:p>
        </w:tc>
        <w:tc>
          <w:tcPr>
            <w:tcW w:w="0" w:type="auto"/>
          </w:tcPr>
          <w:p w:rsidR="00ED4ECA" w:rsidRPr="00180256" w:rsidRDefault="00ED4ECA" w:rsidP="00ED4ECA">
            <w:pPr>
              <w:adjustRightInd w:val="0"/>
              <w:spacing w:before="60" w:after="60"/>
            </w:pPr>
            <w:r w:rsidRPr="00180256">
              <w:t>Secured Lending and capital market-driven transactions</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eba_MC:x618</w:t>
            </w:r>
          </w:p>
        </w:tc>
        <w:tc>
          <w:tcPr>
            <w:tcW w:w="0" w:type="auto"/>
          </w:tcPr>
          <w:p w:rsidR="00ED4ECA" w:rsidRPr="00180256" w:rsidRDefault="00ED4ECA" w:rsidP="00ED4ECA">
            <w:pPr>
              <w:adjustRightInd w:val="0"/>
              <w:spacing w:before="60" w:after="60"/>
            </w:pPr>
            <w:r w:rsidRPr="00180256">
              <w:t>Outflows from unsecured transactions/deposits</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eba_MC:x619</w:t>
            </w:r>
          </w:p>
        </w:tc>
        <w:tc>
          <w:tcPr>
            <w:tcW w:w="0" w:type="auto"/>
          </w:tcPr>
          <w:p w:rsidR="00ED4ECA" w:rsidRPr="00180256" w:rsidRDefault="00ED4ECA" w:rsidP="00ED4ECA">
            <w:pPr>
              <w:adjustRightInd w:val="0"/>
              <w:spacing w:before="60" w:after="60"/>
            </w:pPr>
            <w:r w:rsidRPr="00180256">
              <w:t>Collateral received, collateral given</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eba_MC:x620</w:t>
            </w:r>
          </w:p>
        </w:tc>
        <w:tc>
          <w:tcPr>
            <w:tcW w:w="0" w:type="auto"/>
          </w:tcPr>
          <w:p w:rsidR="00ED4ECA" w:rsidRPr="00180256" w:rsidRDefault="00ED4ECA" w:rsidP="00ED4ECA">
            <w:pPr>
              <w:adjustRightInd w:val="0"/>
              <w:spacing w:before="60" w:after="60"/>
            </w:pPr>
            <w:r w:rsidRPr="00180256">
              <w:t>Liquidity buffer</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eba_MC:x621</w:t>
            </w:r>
          </w:p>
        </w:tc>
        <w:tc>
          <w:tcPr>
            <w:tcW w:w="0" w:type="auto"/>
          </w:tcPr>
          <w:p w:rsidR="00ED4ECA" w:rsidRPr="00180256" w:rsidRDefault="00ED4ECA" w:rsidP="00ED4ECA">
            <w:pPr>
              <w:adjustRightInd w:val="0"/>
              <w:spacing w:before="60" w:after="60"/>
            </w:pPr>
            <w:r w:rsidRPr="00180256">
              <w:t>Net Liquidity Outflow</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eba_MC:x622</w:t>
            </w:r>
          </w:p>
        </w:tc>
        <w:tc>
          <w:tcPr>
            <w:tcW w:w="0" w:type="auto"/>
          </w:tcPr>
          <w:p w:rsidR="00ED4ECA" w:rsidRPr="00180256" w:rsidRDefault="00ED4ECA" w:rsidP="00ED4ECA">
            <w:pPr>
              <w:adjustRightInd w:val="0"/>
              <w:spacing w:before="60" w:after="60"/>
            </w:pPr>
            <w:r w:rsidRPr="00180256">
              <w:t>Regulatory adjustments. Value of an asset</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eba_MC:x623</w:t>
            </w:r>
          </w:p>
        </w:tc>
        <w:tc>
          <w:tcPr>
            <w:tcW w:w="0" w:type="auto"/>
          </w:tcPr>
          <w:p w:rsidR="00ED4ECA" w:rsidRPr="00180256" w:rsidRDefault="00ED4ECA" w:rsidP="00ED4ECA">
            <w:pPr>
              <w:adjustRightInd w:val="0"/>
              <w:spacing w:before="60" w:after="60"/>
            </w:pPr>
            <w:r w:rsidRPr="00180256">
              <w:t>Leverage Ratio exposure full phased-in definition of Tier 1</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eba_MC:x624</w:t>
            </w:r>
          </w:p>
        </w:tc>
        <w:tc>
          <w:tcPr>
            <w:tcW w:w="0" w:type="auto"/>
          </w:tcPr>
          <w:p w:rsidR="00ED4ECA" w:rsidRPr="00180256" w:rsidRDefault="00ED4ECA" w:rsidP="00ED4ECA">
            <w:pPr>
              <w:adjustRightInd w:val="0"/>
              <w:spacing w:before="60" w:after="60"/>
            </w:pPr>
            <w:r w:rsidRPr="00180256">
              <w:t>Leverage Ratio exposure transitional definition of Tier 1</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eba_MC:x625</w:t>
            </w:r>
          </w:p>
        </w:tc>
        <w:tc>
          <w:tcPr>
            <w:tcW w:w="0" w:type="auto"/>
          </w:tcPr>
          <w:p w:rsidR="00ED4ECA" w:rsidRPr="00180256" w:rsidRDefault="00ED4ECA" w:rsidP="00ED4ECA">
            <w:pPr>
              <w:adjustRightInd w:val="0"/>
              <w:spacing w:before="60" w:after="60"/>
            </w:pPr>
            <w:r w:rsidRPr="00180256">
              <w:t>On balance sheet items, Off balance sheet items</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eba_MC:x626</w:t>
            </w:r>
          </w:p>
        </w:tc>
        <w:tc>
          <w:tcPr>
            <w:tcW w:w="0" w:type="auto"/>
          </w:tcPr>
          <w:p w:rsidR="00ED4ECA" w:rsidRPr="00180256" w:rsidRDefault="00ED4ECA" w:rsidP="00ED4ECA">
            <w:pPr>
              <w:adjustRightInd w:val="0"/>
              <w:spacing w:before="60" w:after="60"/>
            </w:pPr>
            <w:r w:rsidRPr="00180256">
              <w:t>Leverage Ratio</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eba_MC:x627</w:t>
            </w:r>
          </w:p>
        </w:tc>
        <w:tc>
          <w:tcPr>
            <w:tcW w:w="0" w:type="auto"/>
          </w:tcPr>
          <w:p w:rsidR="00ED4ECA" w:rsidRPr="00180256" w:rsidRDefault="00ED4ECA" w:rsidP="00ED4ECA">
            <w:pPr>
              <w:adjustRightInd w:val="0"/>
              <w:spacing w:before="60" w:after="60"/>
            </w:pPr>
            <w:r w:rsidRPr="00180256">
              <w:t>All outflows</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eba_MC:x628</w:t>
            </w:r>
          </w:p>
        </w:tc>
        <w:tc>
          <w:tcPr>
            <w:tcW w:w="0" w:type="auto"/>
          </w:tcPr>
          <w:p w:rsidR="00ED4ECA" w:rsidRPr="00180256" w:rsidRDefault="00ED4ECA" w:rsidP="00ED4ECA">
            <w:pPr>
              <w:adjustRightInd w:val="0"/>
              <w:spacing w:before="60" w:after="60"/>
            </w:pPr>
            <w:r w:rsidRPr="00180256">
              <w:t>Liquidity coverage ratio</w:t>
            </w:r>
          </w:p>
        </w:tc>
      </w:tr>
      <w:tr w:rsidR="00ED4ECA" w:rsidRPr="00180256" w:rsidTr="003228F7">
        <w:tc>
          <w:tcPr>
            <w:tcW w:w="0" w:type="auto"/>
          </w:tcPr>
          <w:p w:rsidR="00ED4ECA" w:rsidRPr="00180256" w:rsidRDefault="00ED4ECA" w:rsidP="00ED4ECA">
            <w:pPr>
              <w:adjustRightInd w:val="0"/>
              <w:spacing w:before="60" w:after="60"/>
            </w:pPr>
            <w:r w:rsidRPr="00180256">
              <w:lastRenderedPageBreak/>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eba_MC:x629</w:t>
            </w:r>
          </w:p>
        </w:tc>
        <w:tc>
          <w:tcPr>
            <w:tcW w:w="0" w:type="auto"/>
          </w:tcPr>
          <w:p w:rsidR="00ED4ECA" w:rsidRPr="00180256" w:rsidRDefault="00ED4ECA" w:rsidP="00ED4ECA">
            <w:pPr>
              <w:adjustRightInd w:val="0"/>
              <w:spacing w:before="60" w:after="60"/>
            </w:pPr>
            <w:r w:rsidRPr="00180256">
              <w:t>Pillar 2 requirement</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eba_MC:x630</w:t>
            </w:r>
          </w:p>
        </w:tc>
        <w:tc>
          <w:tcPr>
            <w:tcW w:w="0" w:type="auto"/>
          </w:tcPr>
          <w:p w:rsidR="00ED4ECA" w:rsidRPr="00180256" w:rsidRDefault="00ED4ECA" w:rsidP="00ED4ECA">
            <w:pPr>
              <w:adjustRightInd w:val="0"/>
              <w:spacing w:before="60" w:after="60"/>
            </w:pPr>
            <w:r w:rsidRPr="00180256">
              <w:t>Excess inflows</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eba_MC:x631</w:t>
            </w:r>
          </w:p>
        </w:tc>
        <w:tc>
          <w:tcPr>
            <w:tcW w:w="0" w:type="auto"/>
          </w:tcPr>
          <w:p w:rsidR="00ED4ECA" w:rsidRPr="00180256" w:rsidRDefault="00ED4ECA" w:rsidP="00ED4ECA">
            <w:pPr>
              <w:adjustRightInd w:val="0"/>
              <w:spacing w:before="60" w:after="60"/>
            </w:pPr>
            <w:r w:rsidRPr="00180256">
              <w:t>Non cash assets</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eba_MC:x632</w:t>
            </w:r>
          </w:p>
        </w:tc>
        <w:tc>
          <w:tcPr>
            <w:tcW w:w="0" w:type="auto"/>
          </w:tcPr>
          <w:p w:rsidR="00ED4ECA" w:rsidRPr="00180256" w:rsidRDefault="00ED4ECA" w:rsidP="00ED4ECA">
            <w:pPr>
              <w:adjustRightInd w:val="0"/>
              <w:spacing w:before="60" w:after="60"/>
            </w:pPr>
            <w:r w:rsidRPr="00180256">
              <w:t>Not subject to close out clause</w:t>
            </w:r>
          </w:p>
        </w:tc>
      </w:tr>
      <w:tr w:rsidR="00ED4ECA" w:rsidRPr="00180256" w:rsidTr="003228F7">
        <w:tc>
          <w:tcPr>
            <w:tcW w:w="0" w:type="auto"/>
          </w:tcPr>
          <w:p w:rsidR="00ED4ECA" w:rsidRPr="00180256" w:rsidRDefault="00ED4ECA" w:rsidP="00ED4ECA">
            <w:pPr>
              <w:adjustRightInd w:val="0"/>
              <w:spacing w:before="60" w:after="60"/>
            </w:pPr>
            <w:r w:rsidRPr="00180256">
              <w:t>MC</w:t>
            </w:r>
          </w:p>
        </w:tc>
        <w:tc>
          <w:tcPr>
            <w:tcW w:w="0" w:type="auto"/>
          </w:tcPr>
          <w:p w:rsidR="00ED4ECA" w:rsidRPr="00180256" w:rsidRDefault="00ED4ECA" w:rsidP="00ED4ECA">
            <w:pPr>
              <w:adjustRightInd w:val="0"/>
              <w:spacing w:before="60" w:after="60"/>
            </w:pPr>
            <w:r w:rsidRPr="00180256">
              <w:t>Main category</w:t>
            </w:r>
          </w:p>
        </w:tc>
        <w:tc>
          <w:tcPr>
            <w:tcW w:w="0" w:type="auto"/>
          </w:tcPr>
          <w:p w:rsidR="00ED4ECA" w:rsidRPr="00180256" w:rsidRDefault="00ED4ECA" w:rsidP="00ED4ECA">
            <w:pPr>
              <w:adjustRightInd w:val="0"/>
              <w:spacing w:before="60" w:after="60"/>
            </w:pPr>
            <w:r w:rsidRPr="00180256">
              <w:t>eba_MC:x633</w:t>
            </w:r>
          </w:p>
        </w:tc>
        <w:tc>
          <w:tcPr>
            <w:tcW w:w="0" w:type="auto"/>
          </w:tcPr>
          <w:p w:rsidR="00ED4ECA" w:rsidRPr="00180256" w:rsidRDefault="00ED4ECA" w:rsidP="00ED4ECA">
            <w:pPr>
              <w:adjustRightInd w:val="0"/>
              <w:spacing w:before="60" w:after="60"/>
            </w:pPr>
            <w:r w:rsidRPr="00180256">
              <w:t>Subject to close out clause</w:t>
            </w:r>
          </w:p>
        </w:tc>
      </w:tr>
      <w:tr w:rsidR="00ED4ECA" w:rsidRPr="00180256" w:rsidTr="003228F7">
        <w:tc>
          <w:tcPr>
            <w:tcW w:w="0" w:type="auto"/>
          </w:tcPr>
          <w:p w:rsidR="00ED4ECA" w:rsidRPr="00180256" w:rsidRDefault="00ED4ECA" w:rsidP="00ED4ECA">
            <w:pPr>
              <w:adjustRightInd w:val="0"/>
              <w:spacing w:before="60" w:after="60"/>
            </w:pPr>
            <w:r w:rsidRPr="00180256">
              <w:t>PU</w:t>
            </w:r>
          </w:p>
        </w:tc>
        <w:tc>
          <w:tcPr>
            <w:tcW w:w="0" w:type="auto"/>
          </w:tcPr>
          <w:p w:rsidR="00ED4ECA" w:rsidRPr="00180256" w:rsidRDefault="00ED4ECA" w:rsidP="00ED4ECA">
            <w:pPr>
              <w:adjustRightInd w:val="0"/>
              <w:spacing w:before="60" w:after="60"/>
            </w:pPr>
            <w:r w:rsidRPr="00180256">
              <w:t>Purpose</w:t>
            </w:r>
          </w:p>
        </w:tc>
        <w:tc>
          <w:tcPr>
            <w:tcW w:w="0" w:type="auto"/>
          </w:tcPr>
          <w:p w:rsidR="00ED4ECA" w:rsidRPr="00180256" w:rsidRDefault="00ED4ECA" w:rsidP="00ED4ECA">
            <w:pPr>
              <w:adjustRightInd w:val="0"/>
              <w:spacing w:before="60" w:after="60"/>
            </w:pPr>
            <w:r w:rsidRPr="00180256">
              <w:t>eba_PU:x12</w:t>
            </w:r>
          </w:p>
        </w:tc>
        <w:tc>
          <w:tcPr>
            <w:tcW w:w="0" w:type="auto"/>
          </w:tcPr>
          <w:p w:rsidR="00ED4ECA" w:rsidRPr="00180256" w:rsidRDefault="00ED4ECA" w:rsidP="00ED4ECA">
            <w:pPr>
              <w:adjustRightInd w:val="0"/>
              <w:spacing w:before="60" w:after="60"/>
            </w:pPr>
            <w:r w:rsidRPr="00180256">
              <w:t>Other than promotional funding</w:t>
            </w:r>
          </w:p>
        </w:tc>
      </w:tr>
      <w:tr w:rsidR="00ED4ECA" w:rsidRPr="00180256" w:rsidTr="003228F7">
        <w:tc>
          <w:tcPr>
            <w:tcW w:w="0" w:type="auto"/>
          </w:tcPr>
          <w:p w:rsidR="00ED4ECA" w:rsidRPr="00180256" w:rsidRDefault="00ED4ECA" w:rsidP="00ED4ECA">
            <w:pPr>
              <w:adjustRightInd w:val="0"/>
              <w:spacing w:before="60" w:after="60"/>
            </w:pPr>
            <w:r w:rsidRPr="00180256">
              <w:t>PU</w:t>
            </w:r>
          </w:p>
        </w:tc>
        <w:tc>
          <w:tcPr>
            <w:tcW w:w="0" w:type="auto"/>
          </w:tcPr>
          <w:p w:rsidR="00ED4ECA" w:rsidRPr="00180256" w:rsidRDefault="00ED4ECA" w:rsidP="00ED4ECA">
            <w:pPr>
              <w:adjustRightInd w:val="0"/>
              <w:spacing w:before="60" w:after="60"/>
            </w:pPr>
            <w:r w:rsidRPr="00180256">
              <w:t>Purpose</w:t>
            </w:r>
          </w:p>
        </w:tc>
        <w:tc>
          <w:tcPr>
            <w:tcW w:w="0" w:type="auto"/>
          </w:tcPr>
          <w:p w:rsidR="00ED4ECA" w:rsidRPr="00180256" w:rsidRDefault="00ED4ECA" w:rsidP="00ED4ECA">
            <w:pPr>
              <w:adjustRightInd w:val="0"/>
              <w:spacing w:before="60" w:after="60"/>
            </w:pPr>
            <w:r w:rsidRPr="00180256">
              <w:t>eba_PU:x33</w:t>
            </w:r>
          </w:p>
        </w:tc>
        <w:tc>
          <w:tcPr>
            <w:tcW w:w="0" w:type="auto"/>
          </w:tcPr>
          <w:p w:rsidR="00ED4ECA" w:rsidRPr="00180256" w:rsidRDefault="00ED4ECA" w:rsidP="00ED4ECA">
            <w:pPr>
              <w:adjustRightInd w:val="0"/>
              <w:spacing w:before="60" w:after="60"/>
            </w:pPr>
            <w:r w:rsidRPr="00180256">
              <w:t>Collateral is used to cover short positions</w:t>
            </w:r>
          </w:p>
        </w:tc>
      </w:tr>
      <w:tr w:rsidR="00ED4ECA" w:rsidRPr="00180256" w:rsidTr="003228F7">
        <w:tc>
          <w:tcPr>
            <w:tcW w:w="0" w:type="auto"/>
          </w:tcPr>
          <w:p w:rsidR="00ED4ECA" w:rsidRPr="00180256" w:rsidRDefault="00ED4ECA" w:rsidP="00ED4ECA">
            <w:pPr>
              <w:adjustRightInd w:val="0"/>
              <w:spacing w:before="60" w:after="60"/>
            </w:pPr>
            <w:r w:rsidRPr="00180256">
              <w:t>PU</w:t>
            </w:r>
          </w:p>
        </w:tc>
        <w:tc>
          <w:tcPr>
            <w:tcW w:w="0" w:type="auto"/>
          </w:tcPr>
          <w:p w:rsidR="00ED4ECA" w:rsidRPr="00180256" w:rsidRDefault="00ED4ECA" w:rsidP="00ED4ECA">
            <w:pPr>
              <w:adjustRightInd w:val="0"/>
              <w:spacing w:before="60" w:after="60"/>
            </w:pPr>
            <w:r w:rsidRPr="00180256">
              <w:t>Purpose</w:t>
            </w:r>
          </w:p>
        </w:tc>
        <w:tc>
          <w:tcPr>
            <w:tcW w:w="0" w:type="auto"/>
          </w:tcPr>
          <w:p w:rsidR="00ED4ECA" w:rsidRPr="00180256" w:rsidRDefault="00ED4ECA" w:rsidP="00ED4ECA">
            <w:pPr>
              <w:adjustRightInd w:val="0"/>
              <w:spacing w:before="60" w:after="60"/>
            </w:pPr>
            <w:r w:rsidRPr="00180256">
              <w:t>eba_PU:x34</w:t>
            </w:r>
          </w:p>
        </w:tc>
        <w:tc>
          <w:tcPr>
            <w:tcW w:w="0" w:type="auto"/>
          </w:tcPr>
          <w:p w:rsidR="00ED4ECA" w:rsidRPr="00180256" w:rsidRDefault="00ED4ECA" w:rsidP="00ED4ECA">
            <w:pPr>
              <w:adjustRightInd w:val="0"/>
              <w:spacing w:before="60" w:after="60"/>
            </w:pPr>
            <w:r w:rsidRPr="00180256">
              <w:t>Collateral is NOT used to cover short positions</w:t>
            </w:r>
          </w:p>
        </w:tc>
      </w:tr>
      <w:tr w:rsidR="00ED4ECA" w:rsidRPr="00180256" w:rsidTr="003228F7">
        <w:tc>
          <w:tcPr>
            <w:tcW w:w="0" w:type="auto"/>
          </w:tcPr>
          <w:p w:rsidR="00ED4ECA" w:rsidRPr="00180256" w:rsidRDefault="00ED4ECA" w:rsidP="00ED4ECA">
            <w:pPr>
              <w:adjustRightInd w:val="0"/>
              <w:spacing w:before="60" w:after="60"/>
            </w:pPr>
            <w:r w:rsidRPr="00180256">
              <w:t>PU</w:t>
            </w:r>
          </w:p>
        </w:tc>
        <w:tc>
          <w:tcPr>
            <w:tcW w:w="0" w:type="auto"/>
          </w:tcPr>
          <w:p w:rsidR="00ED4ECA" w:rsidRPr="00180256" w:rsidRDefault="00ED4ECA" w:rsidP="00ED4ECA">
            <w:pPr>
              <w:adjustRightInd w:val="0"/>
              <w:spacing w:before="60" w:after="60"/>
            </w:pPr>
            <w:r w:rsidRPr="00180256">
              <w:t>Purpose</w:t>
            </w:r>
          </w:p>
        </w:tc>
        <w:tc>
          <w:tcPr>
            <w:tcW w:w="0" w:type="auto"/>
          </w:tcPr>
          <w:p w:rsidR="00ED4ECA" w:rsidRPr="00180256" w:rsidRDefault="00ED4ECA" w:rsidP="00ED4ECA">
            <w:pPr>
              <w:adjustRightInd w:val="0"/>
              <w:spacing w:before="60" w:after="60"/>
            </w:pPr>
            <w:r w:rsidRPr="00180256">
              <w:t>eba_PU:x35</w:t>
            </w:r>
          </w:p>
        </w:tc>
        <w:tc>
          <w:tcPr>
            <w:tcW w:w="0" w:type="auto"/>
          </w:tcPr>
          <w:p w:rsidR="00ED4ECA" w:rsidRPr="00180256" w:rsidRDefault="00ED4ECA" w:rsidP="00ED4ECA">
            <w:pPr>
              <w:adjustRightInd w:val="0"/>
              <w:spacing w:before="60" w:after="60"/>
            </w:pPr>
            <w:r w:rsidRPr="00180256">
              <w:t>Maintained for clearing, custody, cash management or other comparable services</w:t>
            </w:r>
          </w:p>
        </w:tc>
      </w:tr>
      <w:tr w:rsidR="00ED4ECA" w:rsidRPr="00180256" w:rsidTr="003228F7">
        <w:tc>
          <w:tcPr>
            <w:tcW w:w="0" w:type="auto"/>
          </w:tcPr>
          <w:p w:rsidR="00ED4ECA" w:rsidRPr="00180256" w:rsidRDefault="00ED4ECA" w:rsidP="00ED4ECA">
            <w:pPr>
              <w:adjustRightInd w:val="0"/>
              <w:spacing w:before="60" w:after="60"/>
            </w:pPr>
            <w:r w:rsidRPr="00180256">
              <w:t>PU</w:t>
            </w:r>
          </w:p>
        </w:tc>
        <w:tc>
          <w:tcPr>
            <w:tcW w:w="0" w:type="auto"/>
          </w:tcPr>
          <w:p w:rsidR="00ED4ECA" w:rsidRPr="00180256" w:rsidRDefault="00ED4ECA" w:rsidP="00ED4ECA">
            <w:pPr>
              <w:adjustRightInd w:val="0"/>
              <w:spacing w:before="60" w:after="60"/>
            </w:pPr>
            <w:r w:rsidRPr="00180256">
              <w:t>Purpose</w:t>
            </w:r>
          </w:p>
        </w:tc>
        <w:tc>
          <w:tcPr>
            <w:tcW w:w="0" w:type="auto"/>
          </w:tcPr>
          <w:p w:rsidR="00ED4ECA" w:rsidRPr="00180256" w:rsidRDefault="00ED4ECA" w:rsidP="00ED4ECA">
            <w:pPr>
              <w:adjustRightInd w:val="0"/>
              <w:spacing w:before="60" w:after="60"/>
            </w:pPr>
            <w:r w:rsidRPr="00180256">
              <w:t>eba_PU:x36</w:t>
            </w:r>
          </w:p>
        </w:tc>
        <w:tc>
          <w:tcPr>
            <w:tcW w:w="0" w:type="auto"/>
          </w:tcPr>
          <w:p w:rsidR="00ED4ECA" w:rsidRPr="00180256" w:rsidRDefault="00ED4ECA" w:rsidP="00ED4ECA">
            <w:pPr>
              <w:adjustRightInd w:val="0"/>
              <w:spacing w:before="60" w:after="60"/>
            </w:pPr>
            <w:r w:rsidRPr="00180256">
              <w:t>Maintained to obtain cash clearing and central credit institution services within a network</w:t>
            </w:r>
          </w:p>
        </w:tc>
      </w:tr>
      <w:tr w:rsidR="00ED4ECA" w:rsidRPr="00180256" w:rsidTr="003228F7">
        <w:tc>
          <w:tcPr>
            <w:tcW w:w="0" w:type="auto"/>
          </w:tcPr>
          <w:p w:rsidR="00ED4ECA" w:rsidRPr="00180256" w:rsidRDefault="00ED4ECA" w:rsidP="00ED4ECA">
            <w:pPr>
              <w:adjustRightInd w:val="0"/>
              <w:spacing w:before="60" w:after="60"/>
            </w:pPr>
            <w:r w:rsidRPr="00180256">
              <w:t>PU</w:t>
            </w:r>
          </w:p>
        </w:tc>
        <w:tc>
          <w:tcPr>
            <w:tcW w:w="0" w:type="auto"/>
          </w:tcPr>
          <w:p w:rsidR="00ED4ECA" w:rsidRPr="00180256" w:rsidRDefault="00ED4ECA" w:rsidP="00ED4ECA">
            <w:pPr>
              <w:adjustRightInd w:val="0"/>
              <w:spacing w:before="60" w:after="60"/>
            </w:pPr>
            <w:r w:rsidRPr="00180256">
              <w:t>Purpose</w:t>
            </w:r>
          </w:p>
        </w:tc>
        <w:tc>
          <w:tcPr>
            <w:tcW w:w="0" w:type="auto"/>
          </w:tcPr>
          <w:p w:rsidR="00ED4ECA" w:rsidRPr="00180256" w:rsidRDefault="00ED4ECA" w:rsidP="00ED4ECA">
            <w:pPr>
              <w:adjustRightInd w:val="0"/>
              <w:spacing w:before="60" w:after="60"/>
            </w:pPr>
            <w:r w:rsidRPr="00180256">
              <w:t>eba_PU:x37</w:t>
            </w:r>
          </w:p>
        </w:tc>
        <w:tc>
          <w:tcPr>
            <w:tcW w:w="0" w:type="auto"/>
          </w:tcPr>
          <w:p w:rsidR="00ED4ECA" w:rsidRPr="00180256" w:rsidRDefault="00ED4ECA" w:rsidP="00ED4ECA">
            <w:pPr>
              <w:adjustRightInd w:val="0"/>
              <w:spacing w:before="60" w:after="60"/>
            </w:pPr>
            <w:r w:rsidRPr="00180256">
              <w:t>Purchasing assets other than securities from non-financial customers</w:t>
            </w:r>
          </w:p>
        </w:tc>
      </w:tr>
      <w:tr w:rsidR="00ED4ECA" w:rsidRPr="00180256" w:rsidTr="003228F7">
        <w:tc>
          <w:tcPr>
            <w:tcW w:w="0" w:type="auto"/>
          </w:tcPr>
          <w:p w:rsidR="00ED4ECA" w:rsidRPr="00180256" w:rsidRDefault="00ED4ECA" w:rsidP="00ED4ECA">
            <w:pPr>
              <w:adjustRightInd w:val="0"/>
              <w:spacing w:before="60" w:after="60"/>
            </w:pPr>
            <w:r w:rsidRPr="00180256">
              <w:t>PU</w:t>
            </w:r>
          </w:p>
        </w:tc>
        <w:tc>
          <w:tcPr>
            <w:tcW w:w="0" w:type="auto"/>
          </w:tcPr>
          <w:p w:rsidR="00ED4ECA" w:rsidRPr="00180256" w:rsidRDefault="00ED4ECA" w:rsidP="00ED4ECA">
            <w:pPr>
              <w:adjustRightInd w:val="0"/>
              <w:spacing w:before="60" w:after="60"/>
            </w:pPr>
            <w:r w:rsidRPr="00180256">
              <w:t>Purpose</w:t>
            </w:r>
          </w:p>
        </w:tc>
        <w:tc>
          <w:tcPr>
            <w:tcW w:w="0" w:type="auto"/>
          </w:tcPr>
          <w:p w:rsidR="00ED4ECA" w:rsidRPr="00180256" w:rsidRDefault="00ED4ECA" w:rsidP="00ED4ECA">
            <w:pPr>
              <w:adjustRightInd w:val="0"/>
              <w:spacing w:before="60" w:after="60"/>
            </w:pPr>
            <w:r w:rsidRPr="00180256">
              <w:t>eba_PU:x38</w:t>
            </w:r>
          </w:p>
        </w:tc>
        <w:tc>
          <w:tcPr>
            <w:tcW w:w="0" w:type="auto"/>
          </w:tcPr>
          <w:p w:rsidR="00ED4ECA" w:rsidRPr="00180256" w:rsidRDefault="00ED4ECA" w:rsidP="00ED4ECA">
            <w:pPr>
              <w:adjustRightInd w:val="0"/>
              <w:spacing w:before="60" w:after="60"/>
            </w:pPr>
            <w:r w:rsidRPr="00180256">
              <w:t>Not for purchasing assets other than securities from non-financial customers</w:t>
            </w:r>
          </w:p>
        </w:tc>
      </w:tr>
      <w:tr w:rsidR="00ED4ECA" w:rsidRPr="00180256" w:rsidTr="003228F7">
        <w:tc>
          <w:tcPr>
            <w:tcW w:w="0" w:type="auto"/>
          </w:tcPr>
          <w:p w:rsidR="00ED4ECA" w:rsidRPr="00180256" w:rsidRDefault="00ED4ECA" w:rsidP="00ED4ECA">
            <w:pPr>
              <w:adjustRightInd w:val="0"/>
              <w:spacing w:before="60" w:after="60"/>
            </w:pPr>
            <w:r w:rsidRPr="00180256">
              <w:t>RP</w:t>
            </w:r>
          </w:p>
        </w:tc>
        <w:tc>
          <w:tcPr>
            <w:tcW w:w="0" w:type="auto"/>
          </w:tcPr>
          <w:p w:rsidR="00ED4ECA" w:rsidRPr="00180256" w:rsidRDefault="00ED4ECA" w:rsidP="00ED4ECA">
            <w:pPr>
              <w:adjustRightInd w:val="0"/>
              <w:spacing w:before="60" w:after="60"/>
            </w:pPr>
            <w:r w:rsidRPr="00180256">
              <w:t>Related parties/Relationships</w:t>
            </w:r>
          </w:p>
        </w:tc>
        <w:tc>
          <w:tcPr>
            <w:tcW w:w="0" w:type="auto"/>
          </w:tcPr>
          <w:p w:rsidR="00ED4ECA" w:rsidRPr="00180256" w:rsidRDefault="00ED4ECA" w:rsidP="00ED4ECA">
            <w:pPr>
              <w:adjustRightInd w:val="0"/>
              <w:spacing w:before="60" w:after="60"/>
            </w:pPr>
            <w:r w:rsidRPr="00180256">
              <w:t>eba_RP:x26</w:t>
            </w:r>
          </w:p>
        </w:tc>
        <w:tc>
          <w:tcPr>
            <w:tcW w:w="0" w:type="auto"/>
          </w:tcPr>
          <w:p w:rsidR="00ED4ECA" w:rsidRPr="00180256" w:rsidRDefault="00ED4ECA" w:rsidP="00ED4ECA">
            <w:pPr>
              <w:adjustRightInd w:val="0"/>
              <w:spacing w:before="60" w:after="60"/>
            </w:pPr>
            <w:r w:rsidRPr="00180256">
              <w:t>Institutional protection scheme or cooperative network</w:t>
            </w:r>
          </w:p>
        </w:tc>
      </w:tr>
      <w:tr w:rsidR="00ED4ECA" w:rsidRPr="00180256" w:rsidTr="003228F7">
        <w:tc>
          <w:tcPr>
            <w:tcW w:w="0" w:type="auto"/>
          </w:tcPr>
          <w:p w:rsidR="00ED4ECA" w:rsidRPr="00180256" w:rsidRDefault="00ED4ECA" w:rsidP="00ED4ECA">
            <w:pPr>
              <w:adjustRightInd w:val="0"/>
              <w:spacing w:before="60" w:after="60"/>
            </w:pPr>
            <w:r w:rsidRPr="00180256">
              <w:t>RP</w:t>
            </w:r>
          </w:p>
        </w:tc>
        <w:tc>
          <w:tcPr>
            <w:tcW w:w="0" w:type="auto"/>
          </w:tcPr>
          <w:p w:rsidR="00ED4ECA" w:rsidRPr="00180256" w:rsidRDefault="00ED4ECA" w:rsidP="00ED4ECA">
            <w:pPr>
              <w:adjustRightInd w:val="0"/>
              <w:spacing w:before="60" w:after="60"/>
            </w:pPr>
            <w:r w:rsidRPr="00180256">
              <w:t>Related parties/Relationships</w:t>
            </w:r>
          </w:p>
        </w:tc>
        <w:tc>
          <w:tcPr>
            <w:tcW w:w="0" w:type="auto"/>
          </w:tcPr>
          <w:p w:rsidR="00ED4ECA" w:rsidRPr="00180256" w:rsidRDefault="00ED4ECA" w:rsidP="00ED4ECA">
            <w:pPr>
              <w:adjustRightInd w:val="0"/>
              <w:spacing w:before="60" w:after="60"/>
            </w:pPr>
            <w:r w:rsidRPr="00180256">
              <w:t>eba_RP:x27</w:t>
            </w:r>
          </w:p>
        </w:tc>
        <w:tc>
          <w:tcPr>
            <w:tcW w:w="0" w:type="auto"/>
          </w:tcPr>
          <w:p w:rsidR="00ED4ECA" w:rsidRPr="00180256" w:rsidRDefault="00ED4ECA" w:rsidP="00ED4ECA">
            <w:pPr>
              <w:adjustRightInd w:val="0"/>
              <w:spacing w:before="60" w:after="60"/>
            </w:pPr>
            <w:r w:rsidRPr="00180256">
              <w:t>Intra-group or institutional protection scheme</w:t>
            </w:r>
          </w:p>
        </w:tc>
      </w:tr>
      <w:tr w:rsidR="00ED4ECA" w:rsidRPr="00180256" w:rsidTr="003228F7">
        <w:tc>
          <w:tcPr>
            <w:tcW w:w="0" w:type="auto"/>
          </w:tcPr>
          <w:p w:rsidR="00ED4ECA" w:rsidRPr="00180256" w:rsidRDefault="00ED4ECA" w:rsidP="00ED4ECA">
            <w:pPr>
              <w:adjustRightInd w:val="0"/>
              <w:spacing w:before="60" w:after="60"/>
            </w:pPr>
            <w:r w:rsidRPr="00180256">
              <w:t>RP</w:t>
            </w:r>
          </w:p>
        </w:tc>
        <w:tc>
          <w:tcPr>
            <w:tcW w:w="0" w:type="auto"/>
          </w:tcPr>
          <w:p w:rsidR="00ED4ECA" w:rsidRPr="00180256" w:rsidRDefault="00ED4ECA" w:rsidP="00ED4ECA">
            <w:pPr>
              <w:adjustRightInd w:val="0"/>
              <w:spacing w:before="60" w:after="60"/>
            </w:pPr>
            <w:r w:rsidRPr="00180256">
              <w:t>Related parties/Relationships</w:t>
            </w:r>
          </w:p>
        </w:tc>
        <w:tc>
          <w:tcPr>
            <w:tcW w:w="0" w:type="auto"/>
          </w:tcPr>
          <w:p w:rsidR="00ED4ECA" w:rsidRPr="00180256" w:rsidRDefault="00ED4ECA" w:rsidP="00ED4ECA">
            <w:pPr>
              <w:adjustRightInd w:val="0"/>
              <w:spacing w:before="60" w:after="60"/>
            </w:pPr>
            <w:r w:rsidRPr="00180256">
              <w:t>eba_RP:x28</w:t>
            </w:r>
          </w:p>
        </w:tc>
        <w:tc>
          <w:tcPr>
            <w:tcW w:w="0" w:type="auto"/>
          </w:tcPr>
          <w:p w:rsidR="00ED4ECA" w:rsidRPr="00180256" w:rsidRDefault="00ED4ECA" w:rsidP="00ED4ECA">
            <w:pPr>
              <w:adjustRightInd w:val="0"/>
              <w:spacing w:before="60" w:after="60"/>
            </w:pPr>
            <w:r w:rsidRPr="00180256">
              <w:t>Established relationships</w:t>
            </w:r>
          </w:p>
        </w:tc>
      </w:tr>
      <w:tr w:rsidR="00ED4ECA" w:rsidRPr="00180256" w:rsidTr="003228F7">
        <w:tc>
          <w:tcPr>
            <w:tcW w:w="0" w:type="auto"/>
          </w:tcPr>
          <w:p w:rsidR="00ED4ECA" w:rsidRPr="00180256" w:rsidRDefault="00ED4ECA" w:rsidP="00ED4ECA">
            <w:pPr>
              <w:adjustRightInd w:val="0"/>
              <w:spacing w:before="60" w:after="60"/>
            </w:pPr>
            <w:r w:rsidRPr="00180256">
              <w:t>RP</w:t>
            </w:r>
          </w:p>
        </w:tc>
        <w:tc>
          <w:tcPr>
            <w:tcW w:w="0" w:type="auto"/>
          </w:tcPr>
          <w:p w:rsidR="00ED4ECA" w:rsidRPr="00180256" w:rsidRDefault="00ED4ECA" w:rsidP="00ED4ECA">
            <w:pPr>
              <w:adjustRightInd w:val="0"/>
              <w:spacing w:before="60" w:after="60"/>
            </w:pPr>
            <w:r w:rsidRPr="00180256">
              <w:t>Related parties/Relationships</w:t>
            </w:r>
          </w:p>
        </w:tc>
        <w:tc>
          <w:tcPr>
            <w:tcW w:w="0" w:type="auto"/>
          </w:tcPr>
          <w:p w:rsidR="00ED4ECA" w:rsidRPr="00180256" w:rsidRDefault="00ED4ECA" w:rsidP="00ED4ECA">
            <w:pPr>
              <w:adjustRightInd w:val="0"/>
              <w:spacing w:before="60" w:after="60"/>
            </w:pPr>
            <w:r w:rsidRPr="00180256">
              <w:t>eba_RP:x29</w:t>
            </w:r>
          </w:p>
        </w:tc>
        <w:tc>
          <w:tcPr>
            <w:tcW w:w="0" w:type="auto"/>
          </w:tcPr>
          <w:p w:rsidR="00ED4ECA" w:rsidRPr="00180256" w:rsidRDefault="00ED4ECA" w:rsidP="00ED4ECA">
            <w:pPr>
              <w:adjustRightInd w:val="0"/>
              <w:spacing w:before="60" w:after="60"/>
            </w:pPr>
            <w:r w:rsidRPr="00180256">
              <w:t>Institution acts as an agent</w:t>
            </w:r>
          </w:p>
        </w:tc>
      </w:tr>
      <w:tr w:rsidR="00ED4ECA" w:rsidRPr="00180256" w:rsidTr="003228F7">
        <w:tc>
          <w:tcPr>
            <w:tcW w:w="0" w:type="auto"/>
          </w:tcPr>
          <w:p w:rsidR="00ED4ECA" w:rsidRPr="00180256" w:rsidRDefault="00ED4ECA" w:rsidP="00ED4ECA">
            <w:pPr>
              <w:adjustRightInd w:val="0"/>
              <w:spacing w:before="60" w:after="60"/>
            </w:pPr>
            <w:r w:rsidRPr="00180256">
              <w:t>RP</w:t>
            </w:r>
          </w:p>
        </w:tc>
        <w:tc>
          <w:tcPr>
            <w:tcW w:w="0" w:type="auto"/>
          </w:tcPr>
          <w:p w:rsidR="00ED4ECA" w:rsidRPr="00180256" w:rsidRDefault="00ED4ECA" w:rsidP="00ED4ECA">
            <w:pPr>
              <w:adjustRightInd w:val="0"/>
              <w:spacing w:before="60" w:after="60"/>
            </w:pPr>
            <w:r w:rsidRPr="00180256">
              <w:t>Related parties/Relationships</w:t>
            </w:r>
          </w:p>
        </w:tc>
        <w:tc>
          <w:tcPr>
            <w:tcW w:w="0" w:type="auto"/>
          </w:tcPr>
          <w:p w:rsidR="00ED4ECA" w:rsidRPr="00180256" w:rsidRDefault="00ED4ECA" w:rsidP="00ED4ECA">
            <w:pPr>
              <w:adjustRightInd w:val="0"/>
              <w:spacing w:before="60" w:after="60"/>
            </w:pPr>
            <w:r w:rsidRPr="00180256">
              <w:t>eba_RP:x30</w:t>
            </w:r>
          </w:p>
        </w:tc>
        <w:tc>
          <w:tcPr>
            <w:tcW w:w="0" w:type="auto"/>
          </w:tcPr>
          <w:p w:rsidR="00ED4ECA" w:rsidRPr="00180256" w:rsidRDefault="00ED4ECA" w:rsidP="00ED4ECA">
            <w:pPr>
              <w:adjustRightInd w:val="0"/>
              <w:spacing w:before="60" w:after="60"/>
            </w:pPr>
            <w:r w:rsidRPr="00180256">
              <w:t>Institution is a clearing member of a qualifying central credit counterparty and not obligated to reimburse for any losses</w:t>
            </w:r>
          </w:p>
        </w:tc>
      </w:tr>
      <w:tr w:rsidR="00ED4ECA" w:rsidRPr="00180256" w:rsidTr="003228F7">
        <w:tc>
          <w:tcPr>
            <w:tcW w:w="0" w:type="auto"/>
          </w:tcPr>
          <w:p w:rsidR="00ED4ECA" w:rsidRPr="00180256" w:rsidRDefault="00ED4ECA" w:rsidP="00ED4ECA">
            <w:pPr>
              <w:adjustRightInd w:val="0"/>
              <w:spacing w:before="60" w:after="60"/>
            </w:pPr>
            <w:r w:rsidRPr="00180256">
              <w:t>RP</w:t>
            </w:r>
          </w:p>
        </w:tc>
        <w:tc>
          <w:tcPr>
            <w:tcW w:w="0" w:type="auto"/>
          </w:tcPr>
          <w:p w:rsidR="00ED4ECA" w:rsidRPr="00180256" w:rsidRDefault="00ED4ECA" w:rsidP="00ED4ECA">
            <w:pPr>
              <w:adjustRightInd w:val="0"/>
              <w:spacing w:before="60" w:after="60"/>
            </w:pPr>
            <w:r w:rsidRPr="00180256">
              <w:t>Related parties/Relationships</w:t>
            </w:r>
          </w:p>
        </w:tc>
        <w:tc>
          <w:tcPr>
            <w:tcW w:w="0" w:type="auto"/>
          </w:tcPr>
          <w:p w:rsidR="00ED4ECA" w:rsidRPr="00180256" w:rsidRDefault="00ED4ECA" w:rsidP="00ED4ECA">
            <w:pPr>
              <w:adjustRightInd w:val="0"/>
              <w:spacing w:before="60" w:after="60"/>
            </w:pPr>
            <w:r w:rsidRPr="00180256">
              <w:t>eba_RP:x31</w:t>
            </w:r>
          </w:p>
        </w:tc>
        <w:tc>
          <w:tcPr>
            <w:tcW w:w="0" w:type="auto"/>
          </w:tcPr>
          <w:p w:rsidR="00ED4ECA" w:rsidRPr="00180256" w:rsidRDefault="00ED4ECA" w:rsidP="00ED4ECA">
            <w:pPr>
              <w:adjustRightInd w:val="0"/>
              <w:spacing w:before="60" w:after="60"/>
            </w:pPr>
            <w:r w:rsidRPr="00180256">
              <w:t>Institution does not act as an agent</w:t>
            </w:r>
          </w:p>
        </w:tc>
      </w:tr>
      <w:tr w:rsidR="00ED4ECA" w:rsidRPr="00180256" w:rsidTr="003228F7">
        <w:tc>
          <w:tcPr>
            <w:tcW w:w="0" w:type="auto"/>
          </w:tcPr>
          <w:p w:rsidR="00ED4ECA" w:rsidRPr="00180256" w:rsidRDefault="00ED4ECA" w:rsidP="00ED4ECA">
            <w:pPr>
              <w:adjustRightInd w:val="0"/>
              <w:spacing w:before="60" w:after="60"/>
            </w:pPr>
            <w:r w:rsidRPr="00180256">
              <w:t>TA</w:t>
            </w:r>
          </w:p>
        </w:tc>
        <w:tc>
          <w:tcPr>
            <w:tcW w:w="0" w:type="auto"/>
          </w:tcPr>
          <w:p w:rsidR="00ED4ECA" w:rsidRPr="00180256" w:rsidRDefault="00ED4ECA" w:rsidP="00ED4ECA">
            <w:pPr>
              <w:adjustRightInd w:val="0"/>
              <w:spacing w:before="60" w:after="60"/>
            </w:pPr>
            <w:r w:rsidRPr="00180256">
              <w:t>Type of activity</w:t>
            </w:r>
          </w:p>
        </w:tc>
        <w:tc>
          <w:tcPr>
            <w:tcW w:w="0" w:type="auto"/>
          </w:tcPr>
          <w:p w:rsidR="00ED4ECA" w:rsidRPr="00180256" w:rsidRDefault="00ED4ECA" w:rsidP="00ED4ECA">
            <w:pPr>
              <w:adjustRightInd w:val="0"/>
              <w:spacing w:before="60" w:after="60"/>
            </w:pPr>
            <w:r w:rsidRPr="00180256">
              <w:t>eba_TA:x42</w:t>
            </w:r>
          </w:p>
        </w:tc>
        <w:tc>
          <w:tcPr>
            <w:tcW w:w="0" w:type="auto"/>
          </w:tcPr>
          <w:p w:rsidR="00ED4ECA" w:rsidRPr="00180256" w:rsidRDefault="00ED4ECA" w:rsidP="00ED4ECA">
            <w:pPr>
              <w:adjustRightInd w:val="0"/>
              <w:spacing w:before="60" w:after="60"/>
            </w:pPr>
            <w:r w:rsidRPr="00180256">
              <w:t>Transfer of on-balance sheet items</w:t>
            </w:r>
          </w:p>
        </w:tc>
      </w:tr>
      <w:tr w:rsidR="00ED4ECA" w:rsidRPr="00180256" w:rsidTr="003228F7">
        <w:tc>
          <w:tcPr>
            <w:tcW w:w="0" w:type="auto"/>
          </w:tcPr>
          <w:p w:rsidR="00ED4ECA" w:rsidRPr="00180256" w:rsidRDefault="00ED4ECA" w:rsidP="00ED4ECA">
            <w:pPr>
              <w:adjustRightInd w:val="0"/>
              <w:spacing w:before="60" w:after="60"/>
            </w:pPr>
            <w:r w:rsidRPr="00180256">
              <w:t>TI</w:t>
            </w:r>
          </w:p>
        </w:tc>
        <w:tc>
          <w:tcPr>
            <w:tcW w:w="0" w:type="auto"/>
          </w:tcPr>
          <w:p w:rsidR="00ED4ECA" w:rsidRPr="00180256" w:rsidRDefault="00ED4ECA" w:rsidP="00ED4ECA">
            <w:pPr>
              <w:adjustRightInd w:val="0"/>
              <w:spacing w:before="60" w:after="60"/>
            </w:pPr>
            <w:r w:rsidRPr="00180256">
              <w:t>Time interval</w:t>
            </w:r>
          </w:p>
        </w:tc>
        <w:tc>
          <w:tcPr>
            <w:tcW w:w="0" w:type="auto"/>
          </w:tcPr>
          <w:p w:rsidR="00ED4ECA" w:rsidRPr="00180256" w:rsidRDefault="00ED4ECA" w:rsidP="00ED4ECA">
            <w:pPr>
              <w:adjustRightInd w:val="0"/>
              <w:spacing w:before="60" w:after="60"/>
            </w:pPr>
            <w:r w:rsidRPr="00180256">
              <w:t>eba_TI:x122</w:t>
            </w:r>
          </w:p>
        </w:tc>
        <w:tc>
          <w:tcPr>
            <w:tcW w:w="0" w:type="auto"/>
          </w:tcPr>
          <w:p w:rsidR="00ED4ECA" w:rsidRPr="00180256" w:rsidRDefault="00ED4ECA" w:rsidP="00ED4ECA">
            <w:pPr>
              <w:adjustRightInd w:val="0"/>
              <w:spacing w:before="60" w:after="60"/>
            </w:pPr>
            <w:r w:rsidRPr="00180256">
              <w:t>&lt; 30 days</w:t>
            </w:r>
          </w:p>
        </w:tc>
      </w:tr>
    </w:tbl>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38" w:name="_Toc427326402"/>
            <w:r w:rsidRPr="00180256">
              <w:t>Modified</w:t>
            </w:r>
            <w:bookmarkEnd w:id="38"/>
          </w:p>
        </w:tc>
      </w:tr>
    </w:tbl>
    <w:p w:rsidR="00ED4ECA" w:rsidRPr="00180256" w:rsidRDefault="00ED4ECA" w:rsidP="00ED4ECA">
      <w:pPr>
        <w:adjustRightInd w:val="0"/>
      </w:pPr>
    </w:p>
    <w:tbl>
      <w:tblPr>
        <w:tblW w:w="0" w:type="auto"/>
        <w:jc w:val="center"/>
        <w:tblLayout w:type="fixed"/>
        <w:tblCellMar>
          <w:left w:w="0" w:type="dxa"/>
          <w:right w:w="0" w:type="dxa"/>
        </w:tblCellMar>
        <w:tblLook w:val="0000" w:firstRow="0" w:lastRow="0" w:firstColumn="0" w:lastColumn="0" w:noHBand="0" w:noVBand="0"/>
      </w:tblPr>
      <w:tblGrid>
        <w:gridCol w:w="1394"/>
        <w:gridCol w:w="1434"/>
        <w:gridCol w:w="1895"/>
        <w:gridCol w:w="3344"/>
        <w:gridCol w:w="3058"/>
      </w:tblGrid>
      <w:tr w:rsidR="00ED4ECA" w:rsidRPr="00180256" w:rsidTr="00ED4ECA">
        <w:trPr>
          <w:cantSplit/>
          <w:tblHeader/>
          <w:jc w:val="center"/>
        </w:trPr>
        <w:tc>
          <w:tcPr>
            <w:tcW w:w="1394"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bottom"/>
          </w:tcPr>
          <w:p w:rsidR="00ED4ECA" w:rsidRPr="00180256" w:rsidRDefault="00ED4ECA" w:rsidP="00ED4ECA">
            <w:pPr>
              <w:adjustRightInd w:val="0"/>
              <w:spacing w:before="60" w:after="60"/>
            </w:pPr>
            <w:bookmarkStart w:id="39" w:name="IDX27"/>
            <w:bookmarkEnd w:id="39"/>
            <w:proofErr w:type="spellStart"/>
            <w:r w:rsidRPr="00180256">
              <w:t>DomainCode</w:t>
            </w:r>
            <w:proofErr w:type="spellEnd"/>
          </w:p>
        </w:tc>
        <w:tc>
          <w:tcPr>
            <w:tcW w:w="1434"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rsidR="00ED4ECA" w:rsidRPr="00180256" w:rsidRDefault="00ED4ECA" w:rsidP="00ED4ECA">
            <w:pPr>
              <w:adjustRightInd w:val="0"/>
              <w:spacing w:before="60" w:after="60"/>
            </w:pPr>
            <w:proofErr w:type="spellStart"/>
            <w:r w:rsidRPr="00180256">
              <w:t>DomainLabel</w:t>
            </w:r>
            <w:proofErr w:type="spellEnd"/>
          </w:p>
        </w:tc>
        <w:tc>
          <w:tcPr>
            <w:tcW w:w="1895"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rsidR="00ED4ECA" w:rsidRPr="00180256" w:rsidRDefault="00ED4ECA" w:rsidP="00ED4ECA">
            <w:pPr>
              <w:adjustRightInd w:val="0"/>
              <w:spacing w:before="60" w:after="60"/>
            </w:pPr>
            <w:proofErr w:type="spellStart"/>
            <w:r w:rsidRPr="00180256">
              <w:t>MemberXbrlCode</w:t>
            </w:r>
            <w:proofErr w:type="spellEnd"/>
          </w:p>
        </w:tc>
        <w:tc>
          <w:tcPr>
            <w:tcW w:w="3344"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rsidR="00ED4ECA" w:rsidRPr="00180256" w:rsidRDefault="00ED4ECA" w:rsidP="00ED4ECA">
            <w:pPr>
              <w:adjustRightInd w:val="0"/>
              <w:spacing w:before="60" w:after="60"/>
            </w:pPr>
            <w:proofErr w:type="spellStart"/>
            <w:r w:rsidRPr="00180256">
              <w:t>MemberLabel</w:t>
            </w:r>
            <w:proofErr w:type="spellEnd"/>
          </w:p>
        </w:tc>
        <w:tc>
          <w:tcPr>
            <w:tcW w:w="3058"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rsidR="00ED4ECA" w:rsidRPr="00180256" w:rsidRDefault="00ED4ECA" w:rsidP="00ED4ECA">
            <w:pPr>
              <w:adjustRightInd w:val="0"/>
              <w:spacing w:before="60" w:after="60"/>
            </w:pPr>
            <w:proofErr w:type="spellStart"/>
            <w:r w:rsidRPr="00180256">
              <w:t>OldLabel</w:t>
            </w:r>
            <w:proofErr w:type="spellEnd"/>
          </w:p>
        </w:tc>
      </w:tr>
      <w:tr w:rsidR="00ED4ECA" w:rsidRPr="00180256" w:rsidTr="00ED4ECA">
        <w:trPr>
          <w:cantSplit/>
          <w:jc w:val="center"/>
        </w:trPr>
        <w:tc>
          <w:tcPr>
            <w:tcW w:w="1394" w:type="dxa"/>
            <w:tcBorders>
              <w:top w:val="nil"/>
              <w:left w:val="single" w:sz="6"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AP</w:t>
            </w:r>
          </w:p>
        </w:tc>
        <w:tc>
          <w:tcPr>
            <w:tcW w:w="143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Approach</w:t>
            </w:r>
          </w:p>
        </w:tc>
        <w:tc>
          <w:tcPr>
            <w:tcW w:w="1895"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eba_AP:x70</w:t>
            </w:r>
          </w:p>
        </w:tc>
        <w:tc>
          <w:tcPr>
            <w:tcW w:w="334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Financial collateral simple method.</w:t>
            </w:r>
          </w:p>
        </w:tc>
        <w:tc>
          <w:tcPr>
            <w:tcW w:w="305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Financial collateral method</w:t>
            </w:r>
          </w:p>
        </w:tc>
      </w:tr>
      <w:tr w:rsidR="00ED4ECA" w:rsidRPr="00180256" w:rsidTr="00ED4ECA">
        <w:trPr>
          <w:cantSplit/>
          <w:jc w:val="center"/>
        </w:trPr>
        <w:tc>
          <w:tcPr>
            <w:tcW w:w="1394" w:type="dxa"/>
            <w:tcBorders>
              <w:top w:val="nil"/>
              <w:left w:val="single" w:sz="6"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lastRenderedPageBreak/>
              <w:t>MC</w:t>
            </w:r>
          </w:p>
        </w:tc>
        <w:tc>
          <w:tcPr>
            <w:tcW w:w="143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Main category</w:t>
            </w:r>
          </w:p>
        </w:tc>
        <w:tc>
          <w:tcPr>
            <w:tcW w:w="1895"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eba_MC:x116</w:t>
            </w:r>
          </w:p>
        </w:tc>
        <w:tc>
          <w:tcPr>
            <w:tcW w:w="334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Derivatives. Credit. Protection sold. Not subject to close out clause</w:t>
            </w:r>
          </w:p>
        </w:tc>
        <w:tc>
          <w:tcPr>
            <w:tcW w:w="305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Derivatives. Credit. Protection sold. Not subject to clause out clause</w:t>
            </w:r>
          </w:p>
        </w:tc>
      </w:tr>
      <w:tr w:rsidR="00ED4ECA" w:rsidRPr="00180256" w:rsidTr="00ED4ECA">
        <w:trPr>
          <w:cantSplit/>
          <w:jc w:val="center"/>
        </w:trPr>
        <w:tc>
          <w:tcPr>
            <w:tcW w:w="1394" w:type="dxa"/>
            <w:tcBorders>
              <w:top w:val="nil"/>
              <w:left w:val="single" w:sz="6"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MC</w:t>
            </w:r>
          </w:p>
        </w:tc>
        <w:tc>
          <w:tcPr>
            <w:tcW w:w="143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Main category</w:t>
            </w:r>
          </w:p>
        </w:tc>
        <w:tc>
          <w:tcPr>
            <w:tcW w:w="1895"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eba_MC:x117</w:t>
            </w:r>
          </w:p>
        </w:tc>
        <w:tc>
          <w:tcPr>
            <w:tcW w:w="334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Derivatives. Credit. Protection sold. Subject to close out clause</w:t>
            </w:r>
          </w:p>
        </w:tc>
        <w:tc>
          <w:tcPr>
            <w:tcW w:w="305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Derivatives. Credit. Protection sold. Subject to clause out clause</w:t>
            </w:r>
          </w:p>
        </w:tc>
      </w:tr>
      <w:tr w:rsidR="00ED4ECA" w:rsidRPr="00180256" w:rsidTr="00ED4ECA">
        <w:trPr>
          <w:cantSplit/>
          <w:jc w:val="center"/>
        </w:trPr>
        <w:tc>
          <w:tcPr>
            <w:tcW w:w="1394" w:type="dxa"/>
            <w:tcBorders>
              <w:top w:val="nil"/>
              <w:left w:val="single" w:sz="6"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MC</w:t>
            </w:r>
          </w:p>
        </w:tc>
        <w:tc>
          <w:tcPr>
            <w:tcW w:w="143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Main category</w:t>
            </w:r>
          </w:p>
        </w:tc>
        <w:tc>
          <w:tcPr>
            <w:tcW w:w="1895"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eba_MC:x348</w:t>
            </w:r>
          </w:p>
        </w:tc>
        <w:tc>
          <w:tcPr>
            <w:tcW w:w="334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Covered by an eligible master netting agreement</w:t>
            </w:r>
          </w:p>
        </w:tc>
        <w:tc>
          <w:tcPr>
            <w:tcW w:w="305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Master netting agreement eligible under art 201 CRR</w:t>
            </w:r>
          </w:p>
        </w:tc>
      </w:tr>
      <w:tr w:rsidR="00ED4ECA" w:rsidRPr="00180256" w:rsidTr="00ED4ECA">
        <w:trPr>
          <w:cantSplit/>
          <w:jc w:val="center"/>
        </w:trPr>
        <w:tc>
          <w:tcPr>
            <w:tcW w:w="1394" w:type="dxa"/>
            <w:tcBorders>
              <w:top w:val="nil"/>
              <w:left w:val="single" w:sz="6"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MC</w:t>
            </w:r>
          </w:p>
        </w:tc>
        <w:tc>
          <w:tcPr>
            <w:tcW w:w="143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Main category</w:t>
            </w:r>
          </w:p>
        </w:tc>
        <w:tc>
          <w:tcPr>
            <w:tcW w:w="1895"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eba_MC:x349</w:t>
            </w:r>
          </w:p>
        </w:tc>
        <w:tc>
          <w:tcPr>
            <w:tcW w:w="334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Non Qualifying Revolving. Unconditionally cancellable commitments</w:t>
            </w:r>
          </w:p>
        </w:tc>
        <w:tc>
          <w:tcPr>
            <w:tcW w:w="305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Non Qualifying Revolving. UCC</w:t>
            </w:r>
          </w:p>
        </w:tc>
      </w:tr>
      <w:tr w:rsidR="00ED4ECA" w:rsidRPr="00180256" w:rsidTr="00ED4ECA">
        <w:trPr>
          <w:cantSplit/>
          <w:jc w:val="center"/>
        </w:trPr>
        <w:tc>
          <w:tcPr>
            <w:tcW w:w="1394" w:type="dxa"/>
            <w:tcBorders>
              <w:top w:val="nil"/>
              <w:left w:val="single" w:sz="6"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MC</w:t>
            </w:r>
          </w:p>
        </w:tc>
        <w:tc>
          <w:tcPr>
            <w:tcW w:w="143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Main category</w:t>
            </w:r>
          </w:p>
        </w:tc>
        <w:tc>
          <w:tcPr>
            <w:tcW w:w="1895"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eba_MC:x350</w:t>
            </w:r>
          </w:p>
        </w:tc>
        <w:tc>
          <w:tcPr>
            <w:tcW w:w="334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Not covered by an eligible master netting agreement</w:t>
            </w:r>
          </w:p>
        </w:tc>
        <w:tc>
          <w:tcPr>
            <w:tcW w:w="305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Not covered by a master netting agreement eligible under art 201 CRR</w:t>
            </w:r>
          </w:p>
        </w:tc>
      </w:tr>
      <w:tr w:rsidR="00ED4ECA" w:rsidRPr="00180256" w:rsidTr="00ED4ECA">
        <w:trPr>
          <w:cantSplit/>
          <w:jc w:val="center"/>
        </w:trPr>
        <w:tc>
          <w:tcPr>
            <w:tcW w:w="1394" w:type="dxa"/>
            <w:tcBorders>
              <w:top w:val="nil"/>
              <w:left w:val="single" w:sz="6"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MC</w:t>
            </w:r>
          </w:p>
        </w:tc>
        <w:tc>
          <w:tcPr>
            <w:tcW w:w="143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Main category</w:t>
            </w:r>
          </w:p>
        </w:tc>
        <w:tc>
          <w:tcPr>
            <w:tcW w:w="1895"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eba_MC:x356</w:t>
            </w:r>
          </w:p>
        </w:tc>
        <w:tc>
          <w:tcPr>
            <w:tcW w:w="334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Unconditionally cancellable commitments</w:t>
            </w:r>
          </w:p>
        </w:tc>
        <w:tc>
          <w:tcPr>
            <w:tcW w:w="305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UCC</w:t>
            </w:r>
          </w:p>
        </w:tc>
      </w:tr>
      <w:tr w:rsidR="00ED4ECA" w:rsidRPr="00180256" w:rsidTr="00ED4ECA">
        <w:trPr>
          <w:cantSplit/>
          <w:jc w:val="center"/>
        </w:trPr>
        <w:tc>
          <w:tcPr>
            <w:tcW w:w="1394" w:type="dxa"/>
            <w:tcBorders>
              <w:top w:val="nil"/>
              <w:left w:val="single" w:sz="6"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MC</w:t>
            </w:r>
          </w:p>
        </w:tc>
        <w:tc>
          <w:tcPr>
            <w:tcW w:w="143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Main category</w:t>
            </w:r>
          </w:p>
        </w:tc>
        <w:tc>
          <w:tcPr>
            <w:tcW w:w="1895"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eba_MC:x359</w:t>
            </w:r>
          </w:p>
        </w:tc>
        <w:tc>
          <w:tcPr>
            <w:tcW w:w="334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Other than Unconditionally cancellable commitments</w:t>
            </w:r>
          </w:p>
        </w:tc>
        <w:tc>
          <w:tcPr>
            <w:tcW w:w="305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Other than UCC</w:t>
            </w:r>
          </w:p>
        </w:tc>
      </w:tr>
      <w:tr w:rsidR="00ED4ECA" w:rsidRPr="00180256" w:rsidTr="00ED4ECA">
        <w:trPr>
          <w:cantSplit/>
          <w:jc w:val="center"/>
        </w:trPr>
        <w:tc>
          <w:tcPr>
            <w:tcW w:w="1394" w:type="dxa"/>
            <w:tcBorders>
              <w:top w:val="nil"/>
              <w:left w:val="single" w:sz="6"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MC</w:t>
            </w:r>
          </w:p>
        </w:tc>
        <w:tc>
          <w:tcPr>
            <w:tcW w:w="143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Main category</w:t>
            </w:r>
          </w:p>
        </w:tc>
        <w:tc>
          <w:tcPr>
            <w:tcW w:w="1895"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eba_MC:x388</w:t>
            </w:r>
          </w:p>
        </w:tc>
        <w:tc>
          <w:tcPr>
            <w:tcW w:w="334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Qualifying revolving. Unconditionally cancellable commitments. Credit cards</w:t>
            </w:r>
          </w:p>
        </w:tc>
        <w:tc>
          <w:tcPr>
            <w:tcW w:w="305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Qualifying revolving. UCC. Credit cards</w:t>
            </w:r>
          </w:p>
        </w:tc>
      </w:tr>
      <w:tr w:rsidR="00ED4ECA" w:rsidRPr="00180256" w:rsidTr="00ED4ECA">
        <w:trPr>
          <w:cantSplit/>
          <w:jc w:val="center"/>
        </w:trPr>
        <w:tc>
          <w:tcPr>
            <w:tcW w:w="1394" w:type="dxa"/>
            <w:tcBorders>
              <w:top w:val="nil"/>
              <w:left w:val="single" w:sz="6"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PC</w:t>
            </w:r>
          </w:p>
        </w:tc>
        <w:tc>
          <w:tcPr>
            <w:tcW w:w="143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Percentages</w:t>
            </w:r>
          </w:p>
        </w:tc>
        <w:tc>
          <w:tcPr>
            <w:tcW w:w="1895"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eba_PC:x57</w:t>
            </w:r>
          </w:p>
        </w:tc>
        <w:tc>
          <w:tcPr>
            <w:tcW w:w="334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&gt;0% and &lt;= 12%</w:t>
            </w:r>
          </w:p>
        </w:tc>
        <w:tc>
          <w:tcPr>
            <w:tcW w:w="305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RW_ &gt; 0 and &lt;= 12%</w:t>
            </w:r>
          </w:p>
        </w:tc>
      </w:tr>
      <w:tr w:rsidR="00ED4ECA" w:rsidRPr="00180256" w:rsidTr="00ED4ECA">
        <w:trPr>
          <w:cantSplit/>
          <w:jc w:val="center"/>
        </w:trPr>
        <w:tc>
          <w:tcPr>
            <w:tcW w:w="1394" w:type="dxa"/>
            <w:tcBorders>
              <w:top w:val="nil"/>
              <w:left w:val="single" w:sz="6"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PC</w:t>
            </w:r>
          </w:p>
        </w:tc>
        <w:tc>
          <w:tcPr>
            <w:tcW w:w="143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Percentages</w:t>
            </w:r>
          </w:p>
        </w:tc>
        <w:tc>
          <w:tcPr>
            <w:tcW w:w="1895"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eba_PC:x58</w:t>
            </w:r>
          </w:p>
        </w:tc>
        <w:tc>
          <w:tcPr>
            <w:tcW w:w="334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&gt;100% and &lt;=425%</w:t>
            </w:r>
          </w:p>
        </w:tc>
        <w:tc>
          <w:tcPr>
            <w:tcW w:w="305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RW_&gt; 100 and &lt;= 425%</w:t>
            </w:r>
          </w:p>
        </w:tc>
      </w:tr>
      <w:tr w:rsidR="00ED4ECA" w:rsidRPr="00180256" w:rsidTr="00ED4ECA">
        <w:trPr>
          <w:cantSplit/>
          <w:jc w:val="center"/>
        </w:trPr>
        <w:tc>
          <w:tcPr>
            <w:tcW w:w="1394" w:type="dxa"/>
            <w:tcBorders>
              <w:top w:val="nil"/>
              <w:left w:val="single" w:sz="6"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PC</w:t>
            </w:r>
          </w:p>
        </w:tc>
        <w:tc>
          <w:tcPr>
            <w:tcW w:w="143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Percentages</w:t>
            </w:r>
          </w:p>
        </w:tc>
        <w:tc>
          <w:tcPr>
            <w:tcW w:w="1895"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eba_PC:x59</w:t>
            </w:r>
          </w:p>
        </w:tc>
        <w:tc>
          <w:tcPr>
            <w:tcW w:w="334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&gt;12% and &lt;=20%</w:t>
            </w:r>
          </w:p>
        </w:tc>
        <w:tc>
          <w:tcPr>
            <w:tcW w:w="305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RW_&gt; 12 and &lt;= 20%</w:t>
            </w:r>
          </w:p>
        </w:tc>
      </w:tr>
      <w:tr w:rsidR="00ED4ECA" w:rsidRPr="00180256" w:rsidTr="00ED4ECA">
        <w:trPr>
          <w:cantSplit/>
          <w:jc w:val="center"/>
        </w:trPr>
        <w:tc>
          <w:tcPr>
            <w:tcW w:w="1394" w:type="dxa"/>
            <w:tcBorders>
              <w:top w:val="nil"/>
              <w:left w:val="single" w:sz="6"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PC</w:t>
            </w:r>
          </w:p>
        </w:tc>
        <w:tc>
          <w:tcPr>
            <w:tcW w:w="143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Percentages</w:t>
            </w:r>
          </w:p>
        </w:tc>
        <w:tc>
          <w:tcPr>
            <w:tcW w:w="1895"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eba_PC:x61</w:t>
            </w:r>
          </w:p>
        </w:tc>
        <w:tc>
          <w:tcPr>
            <w:tcW w:w="334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&gt;425% and &lt;=1250%</w:t>
            </w:r>
          </w:p>
        </w:tc>
        <w:tc>
          <w:tcPr>
            <w:tcW w:w="305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RW_&gt; 425 and &lt;= 1250%</w:t>
            </w:r>
          </w:p>
        </w:tc>
      </w:tr>
      <w:tr w:rsidR="00ED4ECA" w:rsidRPr="00180256" w:rsidTr="00ED4ECA">
        <w:trPr>
          <w:cantSplit/>
          <w:jc w:val="center"/>
        </w:trPr>
        <w:tc>
          <w:tcPr>
            <w:tcW w:w="1394" w:type="dxa"/>
            <w:tcBorders>
              <w:top w:val="nil"/>
              <w:left w:val="single" w:sz="6"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PC</w:t>
            </w:r>
          </w:p>
        </w:tc>
        <w:tc>
          <w:tcPr>
            <w:tcW w:w="143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Percentages</w:t>
            </w:r>
          </w:p>
        </w:tc>
        <w:tc>
          <w:tcPr>
            <w:tcW w:w="1895"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eba_PC:x62</w:t>
            </w:r>
          </w:p>
        </w:tc>
        <w:tc>
          <w:tcPr>
            <w:tcW w:w="3344" w:type="dxa"/>
            <w:tcBorders>
              <w:top w:val="nil"/>
              <w:left w:val="single" w:sz="2" w:space="0" w:color="000000"/>
              <w:bottom w:val="single" w:sz="2"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&gt;50% and &lt;=75%</w:t>
            </w:r>
          </w:p>
        </w:tc>
        <w:tc>
          <w:tcPr>
            <w:tcW w:w="3058"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RW_&gt; 50 and &lt;= 75%</w:t>
            </w:r>
          </w:p>
        </w:tc>
      </w:tr>
      <w:tr w:rsidR="00ED4ECA" w:rsidRPr="00180256" w:rsidTr="00ED4ECA">
        <w:trPr>
          <w:cantSplit/>
          <w:jc w:val="center"/>
        </w:trPr>
        <w:tc>
          <w:tcPr>
            <w:tcW w:w="1394" w:type="dxa"/>
            <w:tcBorders>
              <w:top w:val="nil"/>
              <w:left w:val="single" w:sz="6" w:space="0" w:color="000000"/>
              <w:bottom w:val="single" w:sz="6"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PC</w:t>
            </w:r>
          </w:p>
        </w:tc>
        <w:tc>
          <w:tcPr>
            <w:tcW w:w="1434" w:type="dxa"/>
            <w:tcBorders>
              <w:top w:val="nil"/>
              <w:left w:val="single" w:sz="2" w:space="0" w:color="000000"/>
              <w:bottom w:val="single" w:sz="6"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Percentages</w:t>
            </w:r>
          </w:p>
        </w:tc>
        <w:tc>
          <w:tcPr>
            <w:tcW w:w="1895" w:type="dxa"/>
            <w:tcBorders>
              <w:top w:val="nil"/>
              <w:left w:val="single" w:sz="2" w:space="0" w:color="000000"/>
              <w:bottom w:val="single" w:sz="6"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eba_PC:x63</w:t>
            </w:r>
          </w:p>
        </w:tc>
        <w:tc>
          <w:tcPr>
            <w:tcW w:w="3344" w:type="dxa"/>
            <w:tcBorders>
              <w:top w:val="nil"/>
              <w:left w:val="single" w:sz="2" w:space="0" w:color="000000"/>
              <w:bottom w:val="single" w:sz="6" w:space="0" w:color="000000"/>
              <w:right w:val="nil"/>
            </w:tcBorders>
            <w:shd w:val="clear" w:color="auto" w:fill="FFFFFF"/>
            <w:tcMar>
              <w:left w:w="60" w:type="dxa"/>
              <w:right w:w="60" w:type="dxa"/>
            </w:tcMar>
          </w:tcPr>
          <w:p w:rsidR="00ED4ECA" w:rsidRPr="00180256" w:rsidRDefault="00ED4ECA" w:rsidP="00ED4ECA">
            <w:pPr>
              <w:adjustRightInd w:val="0"/>
              <w:spacing w:before="60" w:after="60"/>
            </w:pPr>
            <w:r w:rsidRPr="00180256">
              <w:t>&gt;75% and &lt;=100%</w:t>
            </w:r>
          </w:p>
        </w:tc>
        <w:tc>
          <w:tcPr>
            <w:tcW w:w="3058"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rsidR="00ED4ECA" w:rsidRPr="00180256" w:rsidRDefault="00ED4ECA" w:rsidP="00ED4ECA">
            <w:pPr>
              <w:adjustRightInd w:val="0"/>
              <w:spacing w:before="60" w:after="60"/>
            </w:pPr>
            <w:r w:rsidRPr="00180256">
              <w:t>RW_&gt; 75 and &lt;= 100%</w:t>
            </w:r>
          </w:p>
        </w:tc>
      </w:tr>
    </w:tbl>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lelevel1"/>
            </w:pPr>
            <w:bookmarkStart w:id="40" w:name="_Toc427326403"/>
            <w:r w:rsidRPr="00180256">
              <w:t>Validation</w:t>
            </w:r>
            <w:r w:rsidR="00FF45E8">
              <w:t xml:space="preserve"> </w:t>
            </w:r>
            <w:r w:rsidRPr="00180256">
              <w:t>Rules</w:t>
            </w:r>
            <w:bookmarkEnd w:id="40"/>
          </w:p>
        </w:tc>
      </w:tr>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41" w:name="_Toc427326404"/>
            <w:r w:rsidRPr="00180256">
              <w:t>New Rules</w:t>
            </w:r>
            <w:bookmarkEnd w:id="41"/>
          </w:p>
        </w:tc>
      </w:tr>
    </w:tbl>
    <w:p w:rsidR="00ED4ECA" w:rsidRPr="00180256" w:rsidRDefault="00ED4ECA" w:rsidP="00ED4ECA">
      <w:pPr>
        <w:adjustRightInd w:val="0"/>
      </w:pPr>
    </w:p>
    <w:p w:rsidR="003E42E8" w:rsidRDefault="003E42E8" w:rsidP="00ED4ECA">
      <w:pPr>
        <w:adjustRightInd w:val="0"/>
        <w:spacing w:before="60" w:after="60"/>
        <w:rPr>
          <w:b/>
        </w:rPr>
      </w:pPr>
      <w:bookmarkStart w:id="42" w:name="IDX28"/>
      <w:bookmarkEnd w:id="42"/>
    </w:p>
    <w:p w:rsidR="00A90E3C" w:rsidRDefault="00A90E3C" w:rsidP="00ED4ECA">
      <w:pPr>
        <w:adjustRightInd w:val="0"/>
        <w:spacing w:before="60" w:after="60"/>
      </w:pPr>
      <w:r w:rsidRPr="00A90E3C">
        <w:t>Note a set of “new” rules for Asset Encumbrance that are not implemented at the XBRL taxonomy level</w:t>
      </w:r>
      <w:r>
        <w:t xml:space="preserve"> (which is unchanged for AE)</w:t>
      </w:r>
      <w:r w:rsidRPr="00A90E3C">
        <w:t>, but provided for information.</w:t>
      </w:r>
    </w:p>
    <w:p w:rsidR="00A90E3C" w:rsidRDefault="00A90E3C" w:rsidP="00ED4ECA">
      <w:pPr>
        <w:adjustRightInd w:val="0"/>
        <w:spacing w:before="60" w:after="60"/>
      </w:pPr>
      <w:r>
        <w:t>Identity rules are not explicitly implemented as XBRL formulae, since they simply indicate two cells that are represented by the same data fact at the XBRL level, for which only one value may be reported according to the EBA filing rules.</w:t>
      </w:r>
    </w:p>
    <w:p w:rsidR="00A90E3C" w:rsidRDefault="00A90E3C" w:rsidP="00ED4ECA">
      <w:pPr>
        <w:adjustRightInd w:val="0"/>
        <w:spacing w:before="60" w:after="60"/>
      </w:pPr>
    </w:p>
    <w:p w:rsidR="00A90E3C" w:rsidRPr="00A90E3C" w:rsidRDefault="00A90E3C" w:rsidP="00ED4ECA">
      <w:pPr>
        <w:adjustRightInd w:val="0"/>
        <w:spacing w:before="60" w:after="60"/>
        <w:sectPr w:rsidR="00A90E3C" w:rsidRPr="00A90E3C" w:rsidSect="00342C94">
          <w:headerReference w:type="even" r:id="rId15"/>
          <w:headerReference w:type="default" r:id="rId16"/>
          <w:footerReference w:type="even" r:id="rId17"/>
          <w:footerReference w:type="default" r:id="rId18"/>
          <w:headerReference w:type="first" r:id="rId19"/>
          <w:footerReference w:type="first" r:id="rId20"/>
          <w:type w:val="continuous"/>
          <w:pgSz w:w="11900" w:h="16840"/>
          <w:pgMar w:top="720" w:right="720" w:bottom="720" w:left="720" w:header="709" w:footer="709" w:gutter="0"/>
          <w:cols w:space="708"/>
          <w:docGrid w:linePitch="299"/>
        </w:sectPr>
      </w:pPr>
    </w:p>
    <w:tbl>
      <w:tblPr>
        <w:tblStyle w:val="EBAtable"/>
        <w:tblW w:w="0" w:type="auto"/>
        <w:tblLook w:val="04A0" w:firstRow="1" w:lastRow="0" w:firstColumn="1" w:lastColumn="0" w:noHBand="0" w:noVBand="1"/>
      </w:tblPr>
      <w:tblGrid>
        <w:gridCol w:w="1047"/>
        <w:gridCol w:w="1402"/>
        <w:gridCol w:w="1487"/>
        <w:gridCol w:w="992"/>
      </w:tblGrid>
      <w:tr w:rsidR="00ED4ECA" w:rsidRPr="00180256" w:rsidTr="003E42E8">
        <w:trPr>
          <w:cnfStyle w:val="100000000000" w:firstRow="1" w:lastRow="0" w:firstColumn="0" w:lastColumn="0" w:oddVBand="0" w:evenVBand="0" w:oddHBand="0" w:evenHBand="0" w:firstRowFirstColumn="0" w:firstRowLastColumn="0" w:lastRowFirstColumn="0" w:lastRowLastColumn="0"/>
        </w:trPr>
        <w:tc>
          <w:tcPr>
            <w:tcW w:w="0" w:type="auto"/>
          </w:tcPr>
          <w:p w:rsidR="00ED4ECA" w:rsidRPr="00180256" w:rsidRDefault="00ED4ECA" w:rsidP="00ED4ECA">
            <w:pPr>
              <w:adjustRightInd w:val="0"/>
              <w:spacing w:before="60" w:after="60"/>
            </w:pPr>
            <w:r w:rsidRPr="00180256">
              <w:lastRenderedPageBreak/>
              <w:t>Rule</w:t>
            </w:r>
          </w:p>
        </w:tc>
        <w:tc>
          <w:tcPr>
            <w:tcW w:w="0" w:type="auto"/>
          </w:tcPr>
          <w:p w:rsidR="00ED4ECA" w:rsidRPr="00180256" w:rsidRDefault="00ED4ECA" w:rsidP="00ED4ECA">
            <w:pPr>
              <w:adjustRightInd w:val="0"/>
              <w:spacing w:before="60" w:after="60"/>
            </w:pPr>
            <w:r w:rsidRPr="00180256">
              <w:t>Severity</w:t>
            </w:r>
          </w:p>
        </w:tc>
        <w:tc>
          <w:tcPr>
            <w:tcW w:w="1487" w:type="dxa"/>
          </w:tcPr>
          <w:p w:rsidR="00ED4ECA" w:rsidRPr="00180256" w:rsidRDefault="00ED4ECA" w:rsidP="00ED4ECA">
            <w:pPr>
              <w:adjustRightInd w:val="0"/>
              <w:spacing w:before="60" w:after="60"/>
            </w:pPr>
            <w:r w:rsidRPr="00180256">
              <w:t>Implemented In XBRL</w:t>
            </w:r>
          </w:p>
        </w:tc>
        <w:tc>
          <w:tcPr>
            <w:tcW w:w="992" w:type="dxa"/>
          </w:tcPr>
          <w:p w:rsidR="00ED4ECA" w:rsidRPr="00180256" w:rsidRDefault="00ED4ECA" w:rsidP="00ED4ECA">
            <w:pPr>
              <w:adjustRightInd w:val="0"/>
              <w:spacing w:before="60" w:after="60"/>
            </w:pPr>
            <w:r w:rsidRPr="00180256">
              <w:t>Covered By Filing Rules</w:t>
            </w:r>
          </w:p>
        </w:tc>
      </w:tr>
      <w:tr w:rsidR="00ED4ECA" w:rsidRPr="00180256" w:rsidTr="003E42E8">
        <w:tc>
          <w:tcPr>
            <w:tcW w:w="0" w:type="auto"/>
          </w:tcPr>
          <w:p w:rsidR="00ED4ECA" w:rsidRPr="00180256" w:rsidRDefault="00ED4ECA" w:rsidP="00ED4ECA">
            <w:pPr>
              <w:adjustRightInd w:val="0"/>
              <w:spacing w:before="60" w:after="60"/>
            </w:pPr>
            <w:r w:rsidRPr="00180256">
              <w:t>v0061_h</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v4230_h</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v4362_s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v4363_s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v4364_s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v4365_s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v4366_s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v4367_s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v4368_s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v4369_s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v4370_s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v4371_s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v4372_s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v4373_s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v4374_s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v4375_s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v4376_s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v4377_s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v4378_s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v4379_s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v4380_s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v4381_s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v4382_s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v4383_s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v4384_s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v4385_s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v4386_s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v4387_s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v4388_s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v4389_s</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v4442_c</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v4443_m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v4444_m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lastRenderedPageBreak/>
              <w:t>v4445_m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v4446_m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v4447_m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v4448_m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v4449_s</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v4450_s</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v4451_s</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v4452_s</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v4453_s</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v4454_s</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v4455_s</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v4456_m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v4457_m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v4458_m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v4459_m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v4460_m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v4461_m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v4462_m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v4463_m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v4464_m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v4465_m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v4466_m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v4467_m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v4468_m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v4469_s</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v4470_m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v4471_m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v4472_m</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v4473_m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v4474_m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v4475_m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v4476_m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v4477_m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lastRenderedPageBreak/>
              <w:t>v4478_m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v4479_m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v4481_m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v4482_m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v4483_m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v4484_m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v4485_m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v4486_m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v4487_m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v4488_m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v4489_m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v4490_m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v4491_m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v4492_m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v4493_m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v4494_m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v4495_m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v4496_m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v4497_m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v4498_m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v4499_m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v4500_m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v4501_m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v4502_m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v4503_m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v4504_m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v4505_m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v4506_m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v4507_m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v4508_m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v4509_m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v4510_m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v4511_m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v4512_m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lastRenderedPageBreak/>
              <w:t>v4513_m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v4514_m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v4515_m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v4516_m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v4517_m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v4518_m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v4519_m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v4520_m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v4521_m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v4522_m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v4523_m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v4524_m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v4525_m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v4526_m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v4527_m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v4528_m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v4529_m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v4530_m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v4531_m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v4532_m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v4533_m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v4534_m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v4535_m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v4536_m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v4537_m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v4538_m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v4539_m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v4540_m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v4541_m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v4542_m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v4543_m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v4544_m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v4545_m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v4546_m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lastRenderedPageBreak/>
              <w:t>v4547_m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v4548_m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v4549_m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v4550_m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v4551_m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v4552_m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v4553_m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v4554_m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v4555_m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v4556_m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v4557_m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v4558_m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v4559_m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v4560_m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v4561_m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v4562_m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v4563_m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v4564_m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v4565_m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v4566_m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v4567_m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v4568_m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v4569_m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v4570_m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v4571_m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v4572_m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v4573_m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v4574_m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v4575_m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v4576_i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v4577_i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v4578_i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v4579_i</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v4580_i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lastRenderedPageBreak/>
              <w:t>v4581_i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v4582_i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v4583_i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v4584_i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v4585_i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v4586_i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v4587_i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v4588_i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v4589_i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v4590_i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v4591_i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v4592_i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v4593_i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v4594_i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v4595_i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v4596_i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v4597_i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v4598_i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v4599_i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v4600_i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v4601_i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v4602_i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v4603_i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v4604_i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v4605_i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v4606_i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v4607_i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v4608_i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v4609_i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v4610_i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v4611_i</w:t>
            </w:r>
          </w:p>
        </w:tc>
        <w:tc>
          <w:tcPr>
            <w:tcW w:w="0" w:type="auto"/>
          </w:tcPr>
          <w:p w:rsidR="00ED4ECA" w:rsidRPr="00180256" w:rsidRDefault="00ED4ECA" w:rsidP="00ED4ECA">
            <w:pPr>
              <w:adjustRightInd w:val="0"/>
              <w:spacing w:before="60" w:after="60"/>
            </w:pPr>
            <w:r w:rsidRPr="00180256">
              <w:t>Blocking</w:t>
            </w:r>
          </w:p>
        </w:tc>
        <w:tc>
          <w:tcPr>
            <w:tcW w:w="1487" w:type="dxa"/>
          </w:tcPr>
          <w:p w:rsidR="00ED4ECA" w:rsidRPr="00180256" w:rsidRDefault="00ED4ECA" w:rsidP="00ED4ECA">
            <w:pPr>
              <w:adjustRightInd w:val="0"/>
              <w:spacing w:before="60" w:after="60"/>
            </w:pPr>
            <w:r w:rsidRPr="00180256">
              <w:t>N</w:t>
            </w:r>
          </w:p>
        </w:tc>
        <w:tc>
          <w:tcPr>
            <w:tcW w:w="992" w:type="dxa"/>
          </w:tcPr>
          <w:p w:rsidR="00ED4ECA" w:rsidRPr="00180256" w:rsidRDefault="00ED4ECA" w:rsidP="00ED4ECA">
            <w:pPr>
              <w:adjustRightInd w:val="0"/>
              <w:spacing w:before="60" w:after="60"/>
            </w:pPr>
            <w:r w:rsidRPr="00180256">
              <w:t>Y</w:t>
            </w:r>
          </w:p>
        </w:tc>
      </w:tr>
      <w:tr w:rsidR="00ED4ECA" w:rsidRPr="00180256" w:rsidTr="003E42E8">
        <w:tc>
          <w:tcPr>
            <w:tcW w:w="0" w:type="auto"/>
          </w:tcPr>
          <w:p w:rsidR="00ED4ECA" w:rsidRPr="00180256" w:rsidRDefault="00ED4ECA" w:rsidP="00ED4ECA">
            <w:pPr>
              <w:adjustRightInd w:val="0"/>
              <w:spacing w:before="60" w:after="60"/>
            </w:pPr>
            <w:r w:rsidRPr="00180256">
              <w:t>v4612_m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v4613_m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v4614_m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lastRenderedPageBreak/>
              <w:t>v4615_m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v4616_m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v4617_m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v4618_m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v4620_m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v4621_m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v4622_m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v4623_m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v4624_m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v4625_m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v4626_m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v4627_m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v4628_m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v4629_m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v4630_m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v4631_m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v4632_m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v4633_m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v4634_m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v4635_m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v4636_m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v4637_m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v4638_m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v4639_m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v4640_m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v4641_m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v4642_m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v4643_m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v4644_m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v4645_m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v4646_m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v4647_m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v4648_m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v4649_m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lastRenderedPageBreak/>
              <w:t>v4650_m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v4651_m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v4652_m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v4653_m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v4654_m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v4655_m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v4656_m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v4657_m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v4658_m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v4659_m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v4660_m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v4661_m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v4662_m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v4663_m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v4664_m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v4665_m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v4666_m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v4667_m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v4668_m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v4669_m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v4670_m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v4671_m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v4672_m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v4673_m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v4674_m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v4675_m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v4676_m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v4677_m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v4678_m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v4679_m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v4680_m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v4681_m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v4682_m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v4683_m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lastRenderedPageBreak/>
              <w:t>v4684_m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v4685_m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v4686_m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v4687_m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v4688_m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v4689_m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v4690_m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v4691_m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v4692_m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v4693_m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v4694_m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v4695_m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v4696_m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v4697_m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v4698_m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v4699_m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v4700_m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v4701_m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lastRenderedPageBreak/>
              <w:t>v4702_m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v4703_m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v4704_m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v4705_m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v4706_m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v4707_m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v4708_m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v4709_m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v4710_m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v4711_m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v4712_m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v4713_m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v4714_m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v4715_m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v4716_m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v4717_m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r w:rsidR="00ED4ECA" w:rsidRPr="00180256" w:rsidTr="003E42E8">
        <w:tc>
          <w:tcPr>
            <w:tcW w:w="0" w:type="auto"/>
          </w:tcPr>
          <w:p w:rsidR="00ED4ECA" w:rsidRPr="00180256" w:rsidRDefault="00ED4ECA" w:rsidP="00ED4ECA">
            <w:pPr>
              <w:adjustRightInd w:val="0"/>
              <w:spacing w:before="60" w:after="60"/>
            </w:pPr>
            <w:r w:rsidRPr="00180256">
              <w:t>v4718_m</w:t>
            </w:r>
          </w:p>
        </w:tc>
        <w:tc>
          <w:tcPr>
            <w:tcW w:w="0" w:type="auto"/>
          </w:tcPr>
          <w:p w:rsidR="00ED4ECA" w:rsidRPr="00180256" w:rsidRDefault="00ED4ECA" w:rsidP="00ED4ECA">
            <w:pPr>
              <w:adjustRightInd w:val="0"/>
              <w:spacing w:before="60" w:after="60"/>
            </w:pPr>
            <w:r w:rsidRPr="00180256">
              <w:t>Non-blocking</w:t>
            </w:r>
          </w:p>
        </w:tc>
        <w:tc>
          <w:tcPr>
            <w:tcW w:w="1487" w:type="dxa"/>
          </w:tcPr>
          <w:p w:rsidR="00ED4ECA" w:rsidRPr="00180256" w:rsidRDefault="00ED4ECA" w:rsidP="00ED4ECA">
            <w:pPr>
              <w:adjustRightInd w:val="0"/>
              <w:spacing w:before="60" w:after="60"/>
            </w:pPr>
            <w:r w:rsidRPr="00180256">
              <w:t>Y</w:t>
            </w:r>
          </w:p>
        </w:tc>
        <w:tc>
          <w:tcPr>
            <w:tcW w:w="992" w:type="dxa"/>
          </w:tcPr>
          <w:p w:rsidR="00ED4ECA" w:rsidRPr="00180256" w:rsidRDefault="00ED4ECA" w:rsidP="00ED4ECA">
            <w:pPr>
              <w:adjustRightInd w:val="0"/>
              <w:spacing w:before="60" w:after="60"/>
            </w:pPr>
          </w:p>
        </w:tc>
      </w:tr>
    </w:tbl>
    <w:p w:rsidR="003E42E8" w:rsidRDefault="003E42E8" w:rsidP="00ED4ECA">
      <w:pPr>
        <w:adjustRightInd w:val="0"/>
        <w:sectPr w:rsidR="003E42E8" w:rsidSect="003E42E8">
          <w:type w:val="continuous"/>
          <w:pgSz w:w="11900" w:h="16840"/>
          <w:pgMar w:top="720" w:right="720" w:bottom="720" w:left="720" w:header="709" w:footer="709" w:gutter="0"/>
          <w:cols w:num="2" w:space="708"/>
          <w:docGrid w:linePitch="299"/>
        </w:sectPr>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43" w:name="_Toc427326405"/>
            <w:r w:rsidRPr="00180256">
              <w:t>Rules where only severity changed</w:t>
            </w:r>
            <w:bookmarkEnd w:id="43"/>
          </w:p>
        </w:tc>
      </w:tr>
    </w:tbl>
    <w:p w:rsidR="00ED4ECA" w:rsidRPr="00180256" w:rsidRDefault="00ED4ECA" w:rsidP="00ED4ECA">
      <w:pPr>
        <w:adjustRightInd w:val="0"/>
      </w:pPr>
    </w:p>
    <w:p w:rsidR="00963D0A" w:rsidRDefault="00963D0A" w:rsidP="00ED4ECA">
      <w:pPr>
        <w:adjustRightInd w:val="0"/>
        <w:spacing w:before="60" w:after="60"/>
      </w:pPr>
      <w:bookmarkStart w:id="44" w:name="IDX29"/>
      <w:bookmarkEnd w:id="44"/>
      <w:r w:rsidRPr="00963D0A">
        <w:t xml:space="preserve">All rules which restrict reported values to be one of the possible values for </w:t>
      </w:r>
      <w:proofErr w:type="gramStart"/>
      <w:r w:rsidRPr="00963D0A">
        <w:t>a</w:t>
      </w:r>
      <w:proofErr w:type="gramEnd"/>
      <w:r w:rsidRPr="00963D0A">
        <w:t xml:space="preserve"> “enumerated” metric (i.e. </w:t>
      </w:r>
      <w:r>
        <w:t xml:space="preserve">a </w:t>
      </w:r>
      <w:r w:rsidRPr="00963D0A">
        <w:t>“choose one option from this list” situation) are now Blocking.</w:t>
      </w:r>
    </w:p>
    <w:p w:rsidR="00963D0A" w:rsidRDefault="00963D0A" w:rsidP="00ED4ECA">
      <w:pPr>
        <w:adjustRightInd w:val="0"/>
        <w:spacing w:before="60" w:after="60"/>
      </w:pPr>
    </w:p>
    <w:p w:rsidR="00963D0A" w:rsidRPr="00963D0A" w:rsidRDefault="00963D0A" w:rsidP="00ED4ECA">
      <w:pPr>
        <w:adjustRightInd w:val="0"/>
        <w:spacing w:before="60" w:after="60"/>
        <w:sectPr w:rsidR="00963D0A" w:rsidRPr="00963D0A" w:rsidSect="00342C94">
          <w:type w:val="continuous"/>
          <w:pgSz w:w="11900" w:h="16840"/>
          <w:pgMar w:top="720" w:right="720" w:bottom="720" w:left="720" w:header="709" w:footer="709" w:gutter="0"/>
          <w:cols w:space="708"/>
          <w:docGrid w:linePitch="299"/>
        </w:sectPr>
      </w:pPr>
    </w:p>
    <w:tbl>
      <w:tblPr>
        <w:tblStyle w:val="EBAtable"/>
        <w:tblW w:w="0" w:type="auto"/>
        <w:tblLook w:val="04A0" w:firstRow="1" w:lastRow="0" w:firstColumn="1" w:lastColumn="0" w:noHBand="0" w:noVBand="1"/>
      </w:tblPr>
      <w:tblGrid>
        <w:gridCol w:w="977"/>
        <w:gridCol w:w="965"/>
        <w:gridCol w:w="1450"/>
        <w:gridCol w:w="1394"/>
      </w:tblGrid>
      <w:tr w:rsidR="00ED4ECA" w:rsidRPr="00180256" w:rsidTr="00963D0A">
        <w:trPr>
          <w:cnfStyle w:val="100000000000" w:firstRow="1" w:lastRow="0" w:firstColumn="0" w:lastColumn="0" w:oddVBand="0" w:evenVBand="0" w:oddHBand="0" w:evenHBand="0" w:firstRowFirstColumn="0" w:firstRowLastColumn="0" w:lastRowFirstColumn="0" w:lastRowLastColumn="0"/>
        </w:trPr>
        <w:tc>
          <w:tcPr>
            <w:tcW w:w="0" w:type="auto"/>
          </w:tcPr>
          <w:p w:rsidR="00ED4ECA" w:rsidRPr="00180256" w:rsidRDefault="00ED4ECA" w:rsidP="00ED4ECA">
            <w:pPr>
              <w:adjustRightInd w:val="0"/>
              <w:spacing w:before="60" w:after="60"/>
            </w:pPr>
            <w:r w:rsidRPr="00180256">
              <w:lastRenderedPageBreak/>
              <w:t>Rule</w:t>
            </w:r>
          </w:p>
        </w:tc>
        <w:tc>
          <w:tcPr>
            <w:tcW w:w="0" w:type="auto"/>
          </w:tcPr>
          <w:p w:rsidR="00ED4ECA" w:rsidRPr="00180256" w:rsidRDefault="00ED4ECA" w:rsidP="00ED4ECA">
            <w:pPr>
              <w:adjustRightInd w:val="0"/>
              <w:spacing w:before="60" w:after="60"/>
            </w:pPr>
            <w:r w:rsidRPr="00180256">
              <w:t>Severity</w:t>
            </w:r>
          </w:p>
        </w:tc>
        <w:tc>
          <w:tcPr>
            <w:tcW w:w="1450" w:type="dxa"/>
          </w:tcPr>
          <w:p w:rsidR="00ED4ECA" w:rsidRPr="00180256" w:rsidRDefault="00ED4ECA" w:rsidP="00ED4ECA">
            <w:pPr>
              <w:adjustRightInd w:val="0"/>
              <w:spacing w:before="60" w:after="60"/>
            </w:pPr>
            <w:r w:rsidRPr="00180256">
              <w:t>Implemented In XBRL</w:t>
            </w:r>
          </w:p>
        </w:tc>
        <w:tc>
          <w:tcPr>
            <w:tcW w:w="1394" w:type="dxa"/>
          </w:tcPr>
          <w:p w:rsidR="00ED4ECA" w:rsidRPr="00180256" w:rsidRDefault="00ED4ECA" w:rsidP="00ED4ECA">
            <w:pPr>
              <w:adjustRightInd w:val="0"/>
              <w:spacing w:before="60" w:after="60"/>
            </w:pPr>
            <w:r w:rsidRPr="00180256">
              <w:t>Covered By Filing Rules</w:t>
            </w:r>
          </w:p>
        </w:tc>
      </w:tr>
      <w:tr w:rsidR="00ED4ECA" w:rsidRPr="00180256" w:rsidTr="00963D0A">
        <w:tc>
          <w:tcPr>
            <w:tcW w:w="0" w:type="auto"/>
          </w:tcPr>
          <w:p w:rsidR="00ED4ECA" w:rsidRPr="00180256" w:rsidRDefault="00ED4ECA" w:rsidP="00ED4ECA">
            <w:pPr>
              <w:adjustRightInd w:val="0"/>
              <w:spacing w:before="60" w:after="60"/>
            </w:pPr>
            <w:r w:rsidRPr="00180256">
              <w:t>v4007_a</w:t>
            </w:r>
          </w:p>
        </w:tc>
        <w:tc>
          <w:tcPr>
            <w:tcW w:w="0" w:type="auto"/>
          </w:tcPr>
          <w:p w:rsidR="00ED4ECA" w:rsidRPr="00180256" w:rsidRDefault="00ED4ECA" w:rsidP="00ED4ECA">
            <w:pPr>
              <w:adjustRightInd w:val="0"/>
              <w:spacing w:before="60" w:after="60"/>
            </w:pPr>
            <w:r w:rsidRPr="00180256">
              <w:t>Blocking</w:t>
            </w:r>
          </w:p>
        </w:tc>
        <w:tc>
          <w:tcPr>
            <w:tcW w:w="1450" w:type="dxa"/>
          </w:tcPr>
          <w:p w:rsidR="00ED4ECA" w:rsidRPr="00180256" w:rsidRDefault="00ED4ECA" w:rsidP="00ED4ECA">
            <w:pPr>
              <w:adjustRightInd w:val="0"/>
              <w:spacing w:before="60" w:after="60"/>
            </w:pPr>
            <w:r w:rsidRPr="00180256">
              <w:t>Y</w:t>
            </w:r>
          </w:p>
        </w:tc>
        <w:tc>
          <w:tcPr>
            <w:tcW w:w="1394" w:type="dxa"/>
          </w:tcPr>
          <w:p w:rsidR="00ED4ECA" w:rsidRPr="00180256" w:rsidRDefault="00ED4ECA" w:rsidP="00ED4ECA">
            <w:pPr>
              <w:adjustRightInd w:val="0"/>
              <w:spacing w:before="60" w:after="60"/>
            </w:pPr>
          </w:p>
        </w:tc>
      </w:tr>
      <w:tr w:rsidR="00ED4ECA" w:rsidRPr="00180256" w:rsidTr="00963D0A">
        <w:tc>
          <w:tcPr>
            <w:tcW w:w="0" w:type="auto"/>
          </w:tcPr>
          <w:p w:rsidR="00ED4ECA" w:rsidRPr="00180256" w:rsidRDefault="00ED4ECA" w:rsidP="00ED4ECA">
            <w:pPr>
              <w:adjustRightInd w:val="0"/>
              <w:spacing w:before="60" w:after="60"/>
            </w:pPr>
            <w:r w:rsidRPr="00180256">
              <w:t>v4010_a</w:t>
            </w:r>
          </w:p>
        </w:tc>
        <w:tc>
          <w:tcPr>
            <w:tcW w:w="0" w:type="auto"/>
          </w:tcPr>
          <w:p w:rsidR="00ED4ECA" w:rsidRPr="00180256" w:rsidRDefault="00ED4ECA" w:rsidP="00ED4ECA">
            <w:pPr>
              <w:adjustRightInd w:val="0"/>
              <w:spacing w:before="60" w:after="60"/>
            </w:pPr>
            <w:r w:rsidRPr="00180256">
              <w:t>Blocking</w:t>
            </w:r>
          </w:p>
        </w:tc>
        <w:tc>
          <w:tcPr>
            <w:tcW w:w="1450" w:type="dxa"/>
          </w:tcPr>
          <w:p w:rsidR="00ED4ECA" w:rsidRPr="00180256" w:rsidRDefault="00ED4ECA" w:rsidP="00ED4ECA">
            <w:pPr>
              <w:adjustRightInd w:val="0"/>
              <w:spacing w:before="60" w:after="60"/>
            </w:pPr>
            <w:r w:rsidRPr="00180256">
              <w:t>Y</w:t>
            </w:r>
          </w:p>
        </w:tc>
        <w:tc>
          <w:tcPr>
            <w:tcW w:w="1394" w:type="dxa"/>
          </w:tcPr>
          <w:p w:rsidR="00ED4ECA" w:rsidRPr="00180256" w:rsidRDefault="00ED4ECA" w:rsidP="00ED4ECA">
            <w:pPr>
              <w:adjustRightInd w:val="0"/>
              <w:spacing w:before="60" w:after="60"/>
            </w:pPr>
          </w:p>
        </w:tc>
      </w:tr>
      <w:tr w:rsidR="00ED4ECA" w:rsidRPr="00180256" w:rsidTr="00963D0A">
        <w:tc>
          <w:tcPr>
            <w:tcW w:w="0" w:type="auto"/>
          </w:tcPr>
          <w:p w:rsidR="00ED4ECA" w:rsidRPr="00180256" w:rsidRDefault="00ED4ECA" w:rsidP="00ED4ECA">
            <w:pPr>
              <w:adjustRightInd w:val="0"/>
              <w:spacing w:before="60" w:after="60"/>
            </w:pPr>
            <w:r w:rsidRPr="00180256">
              <w:t>v4014_a</w:t>
            </w:r>
          </w:p>
        </w:tc>
        <w:tc>
          <w:tcPr>
            <w:tcW w:w="0" w:type="auto"/>
          </w:tcPr>
          <w:p w:rsidR="00ED4ECA" w:rsidRPr="00180256" w:rsidRDefault="00ED4ECA" w:rsidP="00ED4ECA">
            <w:pPr>
              <w:adjustRightInd w:val="0"/>
              <w:spacing w:before="60" w:after="60"/>
            </w:pPr>
            <w:r w:rsidRPr="00180256">
              <w:t>Blocking</w:t>
            </w:r>
          </w:p>
        </w:tc>
        <w:tc>
          <w:tcPr>
            <w:tcW w:w="1450" w:type="dxa"/>
          </w:tcPr>
          <w:p w:rsidR="00ED4ECA" w:rsidRPr="00180256" w:rsidRDefault="00ED4ECA" w:rsidP="00ED4ECA">
            <w:pPr>
              <w:adjustRightInd w:val="0"/>
              <w:spacing w:before="60" w:after="60"/>
            </w:pPr>
            <w:r w:rsidRPr="00180256">
              <w:t>Y</w:t>
            </w:r>
          </w:p>
        </w:tc>
        <w:tc>
          <w:tcPr>
            <w:tcW w:w="1394" w:type="dxa"/>
          </w:tcPr>
          <w:p w:rsidR="00ED4ECA" w:rsidRPr="00180256" w:rsidRDefault="00ED4ECA" w:rsidP="00ED4ECA">
            <w:pPr>
              <w:adjustRightInd w:val="0"/>
              <w:spacing w:before="60" w:after="60"/>
            </w:pPr>
          </w:p>
        </w:tc>
      </w:tr>
      <w:tr w:rsidR="00ED4ECA" w:rsidRPr="00180256" w:rsidTr="00963D0A">
        <w:tc>
          <w:tcPr>
            <w:tcW w:w="0" w:type="auto"/>
          </w:tcPr>
          <w:p w:rsidR="00ED4ECA" w:rsidRPr="00180256" w:rsidRDefault="00ED4ECA" w:rsidP="00ED4ECA">
            <w:pPr>
              <w:adjustRightInd w:val="0"/>
              <w:spacing w:before="60" w:after="60"/>
            </w:pPr>
            <w:r w:rsidRPr="00180256">
              <w:t>v4015_a</w:t>
            </w:r>
          </w:p>
        </w:tc>
        <w:tc>
          <w:tcPr>
            <w:tcW w:w="0" w:type="auto"/>
          </w:tcPr>
          <w:p w:rsidR="00ED4ECA" w:rsidRPr="00180256" w:rsidRDefault="00ED4ECA" w:rsidP="00ED4ECA">
            <w:pPr>
              <w:adjustRightInd w:val="0"/>
              <w:spacing w:before="60" w:after="60"/>
            </w:pPr>
            <w:r w:rsidRPr="00180256">
              <w:t>Blocking</w:t>
            </w:r>
          </w:p>
        </w:tc>
        <w:tc>
          <w:tcPr>
            <w:tcW w:w="1450" w:type="dxa"/>
          </w:tcPr>
          <w:p w:rsidR="00ED4ECA" w:rsidRPr="00180256" w:rsidRDefault="00ED4ECA" w:rsidP="00ED4ECA">
            <w:pPr>
              <w:adjustRightInd w:val="0"/>
              <w:spacing w:before="60" w:after="60"/>
            </w:pPr>
            <w:r w:rsidRPr="00180256">
              <w:t>Y</w:t>
            </w:r>
          </w:p>
        </w:tc>
        <w:tc>
          <w:tcPr>
            <w:tcW w:w="1394" w:type="dxa"/>
          </w:tcPr>
          <w:p w:rsidR="00ED4ECA" w:rsidRPr="00180256" w:rsidRDefault="00ED4ECA" w:rsidP="00ED4ECA">
            <w:pPr>
              <w:adjustRightInd w:val="0"/>
              <w:spacing w:before="60" w:after="60"/>
            </w:pPr>
          </w:p>
        </w:tc>
      </w:tr>
      <w:tr w:rsidR="00ED4ECA" w:rsidRPr="00180256" w:rsidTr="00963D0A">
        <w:tc>
          <w:tcPr>
            <w:tcW w:w="0" w:type="auto"/>
          </w:tcPr>
          <w:p w:rsidR="00ED4ECA" w:rsidRPr="00180256" w:rsidRDefault="00ED4ECA" w:rsidP="00ED4ECA">
            <w:pPr>
              <w:adjustRightInd w:val="0"/>
              <w:spacing w:before="60" w:after="60"/>
            </w:pPr>
            <w:r w:rsidRPr="00180256">
              <w:t>v4016_a</w:t>
            </w:r>
          </w:p>
        </w:tc>
        <w:tc>
          <w:tcPr>
            <w:tcW w:w="0" w:type="auto"/>
          </w:tcPr>
          <w:p w:rsidR="00ED4ECA" w:rsidRPr="00180256" w:rsidRDefault="00ED4ECA" w:rsidP="00ED4ECA">
            <w:pPr>
              <w:adjustRightInd w:val="0"/>
              <w:spacing w:before="60" w:after="60"/>
            </w:pPr>
            <w:r w:rsidRPr="00180256">
              <w:t>Blocking</w:t>
            </w:r>
          </w:p>
        </w:tc>
        <w:tc>
          <w:tcPr>
            <w:tcW w:w="1450" w:type="dxa"/>
          </w:tcPr>
          <w:p w:rsidR="00ED4ECA" w:rsidRPr="00180256" w:rsidRDefault="00ED4ECA" w:rsidP="00ED4ECA">
            <w:pPr>
              <w:adjustRightInd w:val="0"/>
              <w:spacing w:before="60" w:after="60"/>
            </w:pPr>
            <w:r w:rsidRPr="00180256">
              <w:t>Y</w:t>
            </w:r>
          </w:p>
        </w:tc>
        <w:tc>
          <w:tcPr>
            <w:tcW w:w="1394" w:type="dxa"/>
          </w:tcPr>
          <w:p w:rsidR="00ED4ECA" w:rsidRPr="00180256" w:rsidRDefault="00ED4ECA" w:rsidP="00ED4ECA">
            <w:pPr>
              <w:adjustRightInd w:val="0"/>
              <w:spacing w:before="60" w:after="60"/>
            </w:pPr>
          </w:p>
        </w:tc>
      </w:tr>
      <w:tr w:rsidR="00ED4ECA" w:rsidRPr="00180256" w:rsidTr="00963D0A">
        <w:tc>
          <w:tcPr>
            <w:tcW w:w="0" w:type="auto"/>
          </w:tcPr>
          <w:p w:rsidR="00ED4ECA" w:rsidRPr="00180256" w:rsidRDefault="00ED4ECA" w:rsidP="00ED4ECA">
            <w:pPr>
              <w:adjustRightInd w:val="0"/>
              <w:spacing w:before="60" w:after="60"/>
            </w:pPr>
            <w:r w:rsidRPr="00180256">
              <w:t>v4018_a</w:t>
            </w:r>
          </w:p>
        </w:tc>
        <w:tc>
          <w:tcPr>
            <w:tcW w:w="0" w:type="auto"/>
          </w:tcPr>
          <w:p w:rsidR="00ED4ECA" w:rsidRPr="00180256" w:rsidRDefault="00ED4ECA" w:rsidP="00ED4ECA">
            <w:pPr>
              <w:adjustRightInd w:val="0"/>
              <w:spacing w:before="60" w:after="60"/>
            </w:pPr>
            <w:r w:rsidRPr="00180256">
              <w:t>Blocking</w:t>
            </w:r>
          </w:p>
        </w:tc>
        <w:tc>
          <w:tcPr>
            <w:tcW w:w="1450" w:type="dxa"/>
          </w:tcPr>
          <w:p w:rsidR="00ED4ECA" w:rsidRPr="00180256" w:rsidRDefault="00ED4ECA" w:rsidP="00ED4ECA">
            <w:pPr>
              <w:adjustRightInd w:val="0"/>
              <w:spacing w:before="60" w:after="60"/>
            </w:pPr>
            <w:r w:rsidRPr="00180256">
              <w:t>Y</w:t>
            </w:r>
          </w:p>
        </w:tc>
        <w:tc>
          <w:tcPr>
            <w:tcW w:w="1394" w:type="dxa"/>
          </w:tcPr>
          <w:p w:rsidR="00ED4ECA" w:rsidRPr="00180256" w:rsidRDefault="00ED4ECA" w:rsidP="00ED4ECA">
            <w:pPr>
              <w:adjustRightInd w:val="0"/>
              <w:spacing w:before="60" w:after="60"/>
            </w:pPr>
          </w:p>
        </w:tc>
      </w:tr>
      <w:tr w:rsidR="00ED4ECA" w:rsidRPr="00180256" w:rsidTr="00963D0A">
        <w:tc>
          <w:tcPr>
            <w:tcW w:w="0" w:type="auto"/>
          </w:tcPr>
          <w:p w:rsidR="00ED4ECA" w:rsidRPr="00180256" w:rsidRDefault="00ED4ECA" w:rsidP="00ED4ECA">
            <w:pPr>
              <w:adjustRightInd w:val="0"/>
              <w:spacing w:before="60" w:after="60"/>
            </w:pPr>
            <w:r w:rsidRPr="00180256">
              <w:lastRenderedPageBreak/>
              <w:t>v4024_a</w:t>
            </w:r>
          </w:p>
        </w:tc>
        <w:tc>
          <w:tcPr>
            <w:tcW w:w="0" w:type="auto"/>
          </w:tcPr>
          <w:p w:rsidR="00ED4ECA" w:rsidRPr="00180256" w:rsidRDefault="00ED4ECA" w:rsidP="00ED4ECA">
            <w:pPr>
              <w:adjustRightInd w:val="0"/>
              <w:spacing w:before="60" w:after="60"/>
            </w:pPr>
            <w:r w:rsidRPr="00180256">
              <w:t>Blocking</w:t>
            </w:r>
          </w:p>
        </w:tc>
        <w:tc>
          <w:tcPr>
            <w:tcW w:w="1450" w:type="dxa"/>
          </w:tcPr>
          <w:p w:rsidR="00ED4ECA" w:rsidRPr="00180256" w:rsidRDefault="00ED4ECA" w:rsidP="00ED4ECA">
            <w:pPr>
              <w:adjustRightInd w:val="0"/>
              <w:spacing w:before="60" w:after="60"/>
            </w:pPr>
            <w:r w:rsidRPr="00180256">
              <w:t>Y</w:t>
            </w:r>
          </w:p>
        </w:tc>
        <w:tc>
          <w:tcPr>
            <w:tcW w:w="1394" w:type="dxa"/>
          </w:tcPr>
          <w:p w:rsidR="00ED4ECA" w:rsidRPr="00180256" w:rsidRDefault="00ED4ECA" w:rsidP="00ED4ECA">
            <w:pPr>
              <w:adjustRightInd w:val="0"/>
              <w:spacing w:before="60" w:after="60"/>
            </w:pPr>
          </w:p>
        </w:tc>
      </w:tr>
      <w:tr w:rsidR="00ED4ECA" w:rsidRPr="00180256" w:rsidTr="00963D0A">
        <w:tc>
          <w:tcPr>
            <w:tcW w:w="0" w:type="auto"/>
          </w:tcPr>
          <w:p w:rsidR="00ED4ECA" w:rsidRPr="00180256" w:rsidRDefault="00ED4ECA" w:rsidP="00ED4ECA">
            <w:pPr>
              <w:adjustRightInd w:val="0"/>
              <w:spacing w:before="60" w:after="60"/>
            </w:pPr>
            <w:r w:rsidRPr="00180256">
              <w:t>v4026_a</w:t>
            </w:r>
          </w:p>
        </w:tc>
        <w:tc>
          <w:tcPr>
            <w:tcW w:w="0" w:type="auto"/>
          </w:tcPr>
          <w:p w:rsidR="00ED4ECA" w:rsidRPr="00180256" w:rsidRDefault="00ED4ECA" w:rsidP="00ED4ECA">
            <w:pPr>
              <w:adjustRightInd w:val="0"/>
              <w:spacing w:before="60" w:after="60"/>
            </w:pPr>
            <w:r w:rsidRPr="00180256">
              <w:t>Blocking</w:t>
            </w:r>
          </w:p>
        </w:tc>
        <w:tc>
          <w:tcPr>
            <w:tcW w:w="1450" w:type="dxa"/>
          </w:tcPr>
          <w:p w:rsidR="00ED4ECA" w:rsidRPr="00180256" w:rsidRDefault="00ED4ECA" w:rsidP="00ED4ECA">
            <w:pPr>
              <w:adjustRightInd w:val="0"/>
              <w:spacing w:before="60" w:after="60"/>
            </w:pPr>
            <w:r w:rsidRPr="00180256">
              <w:t>Y</w:t>
            </w:r>
          </w:p>
        </w:tc>
        <w:tc>
          <w:tcPr>
            <w:tcW w:w="1394" w:type="dxa"/>
          </w:tcPr>
          <w:p w:rsidR="00ED4ECA" w:rsidRPr="00180256" w:rsidRDefault="00ED4ECA" w:rsidP="00ED4ECA">
            <w:pPr>
              <w:adjustRightInd w:val="0"/>
              <w:spacing w:before="60" w:after="60"/>
            </w:pPr>
          </w:p>
        </w:tc>
      </w:tr>
      <w:tr w:rsidR="00ED4ECA" w:rsidRPr="00180256" w:rsidTr="00963D0A">
        <w:tc>
          <w:tcPr>
            <w:tcW w:w="0" w:type="auto"/>
          </w:tcPr>
          <w:p w:rsidR="00ED4ECA" w:rsidRPr="00180256" w:rsidRDefault="00ED4ECA" w:rsidP="00ED4ECA">
            <w:pPr>
              <w:adjustRightInd w:val="0"/>
              <w:spacing w:before="60" w:after="60"/>
            </w:pPr>
            <w:r w:rsidRPr="00180256">
              <w:t>v4027_a</w:t>
            </w:r>
          </w:p>
        </w:tc>
        <w:tc>
          <w:tcPr>
            <w:tcW w:w="0" w:type="auto"/>
          </w:tcPr>
          <w:p w:rsidR="00ED4ECA" w:rsidRPr="00180256" w:rsidRDefault="00ED4ECA" w:rsidP="00ED4ECA">
            <w:pPr>
              <w:adjustRightInd w:val="0"/>
              <w:spacing w:before="60" w:after="60"/>
            </w:pPr>
            <w:r w:rsidRPr="00180256">
              <w:t>Blocking</w:t>
            </w:r>
          </w:p>
        </w:tc>
        <w:tc>
          <w:tcPr>
            <w:tcW w:w="1450" w:type="dxa"/>
          </w:tcPr>
          <w:p w:rsidR="00ED4ECA" w:rsidRPr="00180256" w:rsidRDefault="00ED4ECA" w:rsidP="00ED4ECA">
            <w:pPr>
              <w:adjustRightInd w:val="0"/>
              <w:spacing w:before="60" w:after="60"/>
            </w:pPr>
            <w:r w:rsidRPr="00180256">
              <w:t>Y</w:t>
            </w:r>
          </w:p>
        </w:tc>
        <w:tc>
          <w:tcPr>
            <w:tcW w:w="1394" w:type="dxa"/>
          </w:tcPr>
          <w:p w:rsidR="00ED4ECA" w:rsidRPr="00180256" w:rsidRDefault="00ED4ECA" w:rsidP="00ED4ECA">
            <w:pPr>
              <w:adjustRightInd w:val="0"/>
              <w:spacing w:before="60" w:after="60"/>
            </w:pPr>
          </w:p>
        </w:tc>
      </w:tr>
      <w:tr w:rsidR="00ED4ECA" w:rsidRPr="00180256" w:rsidTr="00963D0A">
        <w:tc>
          <w:tcPr>
            <w:tcW w:w="0" w:type="auto"/>
          </w:tcPr>
          <w:p w:rsidR="00ED4ECA" w:rsidRPr="00180256" w:rsidRDefault="00ED4ECA" w:rsidP="00ED4ECA">
            <w:pPr>
              <w:adjustRightInd w:val="0"/>
              <w:spacing w:before="60" w:after="60"/>
            </w:pPr>
            <w:r w:rsidRPr="00180256">
              <w:t>v4028_a</w:t>
            </w:r>
          </w:p>
        </w:tc>
        <w:tc>
          <w:tcPr>
            <w:tcW w:w="0" w:type="auto"/>
          </w:tcPr>
          <w:p w:rsidR="00ED4ECA" w:rsidRPr="00180256" w:rsidRDefault="00ED4ECA" w:rsidP="00ED4ECA">
            <w:pPr>
              <w:adjustRightInd w:val="0"/>
              <w:spacing w:before="60" w:after="60"/>
            </w:pPr>
            <w:r w:rsidRPr="00180256">
              <w:t>Blocking</w:t>
            </w:r>
          </w:p>
        </w:tc>
        <w:tc>
          <w:tcPr>
            <w:tcW w:w="1450" w:type="dxa"/>
          </w:tcPr>
          <w:p w:rsidR="00ED4ECA" w:rsidRPr="00180256" w:rsidRDefault="00ED4ECA" w:rsidP="00ED4ECA">
            <w:pPr>
              <w:adjustRightInd w:val="0"/>
              <w:spacing w:before="60" w:after="60"/>
            </w:pPr>
            <w:r w:rsidRPr="00180256">
              <w:t>Y</w:t>
            </w:r>
          </w:p>
        </w:tc>
        <w:tc>
          <w:tcPr>
            <w:tcW w:w="1394" w:type="dxa"/>
          </w:tcPr>
          <w:p w:rsidR="00ED4ECA" w:rsidRPr="00180256" w:rsidRDefault="00ED4ECA" w:rsidP="00ED4ECA">
            <w:pPr>
              <w:adjustRightInd w:val="0"/>
              <w:spacing w:before="60" w:after="60"/>
            </w:pPr>
          </w:p>
        </w:tc>
      </w:tr>
      <w:tr w:rsidR="00ED4ECA" w:rsidRPr="00180256" w:rsidTr="00963D0A">
        <w:tc>
          <w:tcPr>
            <w:tcW w:w="0" w:type="auto"/>
          </w:tcPr>
          <w:p w:rsidR="00ED4ECA" w:rsidRPr="00180256" w:rsidRDefault="00ED4ECA" w:rsidP="00ED4ECA">
            <w:pPr>
              <w:adjustRightInd w:val="0"/>
              <w:spacing w:before="60" w:after="60"/>
            </w:pPr>
            <w:r w:rsidRPr="00180256">
              <w:t>v4099_a</w:t>
            </w:r>
          </w:p>
        </w:tc>
        <w:tc>
          <w:tcPr>
            <w:tcW w:w="0" w:type="auto"/>
          </w:tcPr>
          <w:p w:rsidR="00ED4ECA" w:rsidRPr="00180256" w:rsidRDefault="00ED4ECA" w:rsidP="00ED4ECA">
            <w:pPr>
              <w:adjustRightInd w:val="0"/>
              <w:spacing w:before="60" w:after="60"/>
            </w:pPr>
            <w:r w:rsidRPr="00180256">
              <w:t>Blocking</w:t>
            </w:r>
          </w:p>
        </w:tc>
        <w:tc>
          <w:tcPr>
            <w:tcW w:w="1450" w:type="dxa"/>
          </w:tcPr>
          <w:p w:rsidR="00ED4ECA" w:rsidRPr="00180256" w:rsidRDefault="00ED4ECA" w:rsidP="00ED4ECA">
            <w:pPr>
              <w:adjustRightInd w:val="0"/>
              <w:spacing w:before="60" w:after="60"/>
            </w:pPr>
            <w:r w:rsidRPr="00180256">
              <w:t>Y</w:t>
            </w:r>
          </w:p>
        </w:tc>
        <w:tc>
          <w:tcPr>
            <w:tcW w:w="1394" w:type="dxa"/>
          </w:tcPr>
          <w:p w:rsidR="00ED4ECA" w:rsidRPr="00180256" w:rsidRDefault="00ED4ECA" w:rsidP="00ED4ECA">
            <w:pPr>
              <w:adjustRightInd w:val="0"/>
              <w:spacing w:before="60" w:after="60"/>
            </w:pPr>
          </w:p>
        </w:tc>
      </w:tr>
    </w:tbl>
    <w:p w:rsidR="00963D0A" w:rsidRDefault="00963D0A" w:rsidP="00ED4ECA">
      <w:pPr>
        <w:adjustRightInd w:val="0"/>
        <w:sectPr w:rsidR="00963D0A" w:rsidSect="00963D0A">
          <w:type w:val="continuous"/>
          <w:pgSz w:w="11900" w:h="16840"/>
          <w:pgMar w:top="720" w:right="720" w:bottom="720" w:left="720" w:header="709" w:footer="709" w:gutter="0"/>
          <w:cols w:num="2" w:space="708"/>
          <w:docGrid w:linePitch="299"/>
        </w:sectPr>
      </w:pPr>
    </w:p>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45" w:name="_Toc427326406"/>
            <w:r w:rsidRPr="00180256">
              <w:t>Deleted Rules</w:t>
            </w:r>
            <w:bookmarkEnd w:id="45"/>
          </w:p>
        </w:tc>
      </w:tr>
    </w:tbl>
    <w:p w:rsidR="00ED4ECA" w:rsidRDefault="00ED4ECA" w:rsidP="00ED4ECA">
      <w:pPr>
        <w:adjustRightInd w:val="0"/>
      </w:pPr>
    </w:p>
    <w:p w:rsidR="00A90E3C" w:rsidRDefault="00A90E3C" w:rsidP="00ED4ECA">
      <w:pPr>
        <w:adjustRightInd w:val="0"/>
      </w:pPr>
      <w:r>
        <w:t>Note that several rules indicated by the rules spreadsheet as “Deleted” in 2.4 were already not present in the XBRL taxonomy, since in previous versions of the taxonomy.</w:t>
      </w:r>
    </w:p>
    <w:p w:rsidR="00A90E3C" w:rsidRPr="00180256" w:rsidRDefault="00A90E3C" w:rsidP="00ED4ECA">
      <w:pPr>
        <w:adjustRightInd w:val="0"/>
      </w:pPr>
    </w:p>
    <w:p w:rsidR="00785CD6" w:rsidRDefault="00785CD6" w:rsidP="00ED4ECA">
      <w:pPr>
        <w:adjustRightInd w:val="0"/>
        <w:spacing w:before="60" w:after="60"/>
        <w:rPr>
          <w:b/>
        </w:rPr>
      </w:pPr>
      <w:bookmarkStart w:id="46" w:name="IDX30"/>
      <w:bookmarkEnd w:id="46"/>
    </w:p>
    <w:p w:rsidR="00A90E3C" w:rsidRDefault="00A90E3C" w:rsidP="00ED4ECA">
      <w:pPr>
        <w:adjustRightInd w:val="0"/>
        <w:spacing w:before="60" w:after="60"/>
        <w:rPr>
          <w:b/>
        </w:rPr>
        <w:sectPr w:rsidR="00A90E3C" w:rsidSect="00342C94">
          <w:type w:val="continuous"/>
          <w:pgSz w:w="11900" w:h="16840"/>
          <w:pgMar w:top="720" w:right="720" w:bottom="720" w:left="720" w:header="709" w:footer="709" w:gutter="0"/>
          <w:cols w:space="708"/>
          <w:docGrid w:linePitch="299"/>
        </w:sectPr>
      </w:pPr>
    </w:p>
    <w:tbl>
      <w:tblPr>
        <w:tblStyle w:val="EBAtable"/>
        <w:tblW w:w="0" w:type="auto"/>
        <w:tblLook w:val="04A0" w:firstRow="1" w:lastRow="0" w:firstColumn="1" w:lastColumn="0" w:noHBand="0" w:noVBand="1"/>
      </w:tblPr>
      <w:tblGrid>
        <w:gridCol w:w="1047"/>
        <w:gridCol w:w="3135"/>
      </w:tblGrid>
      <w:tr w:rsidR="00ED4ECA" w:rsidRPr="00180256" w:rsidTr="00785CD6">
        <w:trPr>
          <w:cnfStyle w:val="100000000000" w:firstRow="1" w:lastRow="0" w:firstColumn="0" w:lastColumn="0" w:oddVBand="0" w:evenVBand="0" w:oddHBand="0" w:evenHBand="0" w:firstRowFirstColumn="0" w:firstRowLastColumn="0" w:lastRowFirstColumn="0" w:lastRowLastColumn="0"/>
        </w:trPr>
        <w:tc>
          <w:tcPr>
            <w:tcW w:w="0" w:type="auto"/>
          </w:tcPr>
          <w:p w:rsidR="00ED4ECA" w:rsidRPr="00180256" w:rsidRDefault="00ED4ECA" w:rsidP="00ED4ECA">
            <w:pPr>
              <w:adjustRightInd w:val="0"/>
              <w:spacing w:before="60" w:after="60"/>
            </w:pPr>
            <w:r w:rsidRPr="00180256">
              <w:lastRenderedPageBreak/>
              <w:t>Rule</w:t>
            </w:r>
          </w:p>
        </w:tc>
        <w:tc>
          <w:tcPr>
            <w:tcW w:w="0" w:type="auto"/>
          </w:tcPr>
          <w:p w:rsidR="00ED4ECA" w:rsidRPr="00180256" w:rsidRDefault="00ED4ECA" w:rsidP="00ED4ECA">
            <w:pPr>
              <w:adjustRightInd w:val="0"/>
              <w:spacing w:before="60" w:after="60"/>
            </w:pPr>
            <w:r w:rsidRPr="00180256">
              <w:t>Not Included In Previous Version</w:t>
            </w:r>
          </w:p>
        </w:tc>
      </w:tr>
      <w:tr w:rsidR="00ED4ECA" w:rsidRPr="00180256" w:rsidTr="00785CD6">
        <w:tc>
          <w:tcPr>
            <w:tcW w:w="0" w:type="auto"/>
          </w:tcPr>
          <w:p w:rsidR="00ED4ECA" w:rsidRPr="00180256" w:rsidRDefault="00ED4ECA" w:rsidP="00ED4ECA">
            <w:pPr>
              <w:adjustRightInd w:val="0"/>
              <w:spacing w:before="60" w:after="60"/>
            </w:pPr>
            <w:r w:rsidRPr="00180256">
              <w:t>v0658_m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v0659_m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v0660_m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v0661_m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v0662_m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v0663_m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v0665_m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v0669_m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v0670_m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v0672_m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v0673_m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v0674_m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v0675_m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v0677_m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v0678_m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v0683_m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v0684_m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v0720_m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v0721_m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v0722_m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v0723_m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v0724_m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lastRenderedPageBreak/>
              <w:t>v0725_m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v0726_m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v0727_m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v0728_m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v0729_m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v0730_m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v0731_m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v0732_m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v0733_m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v0734_m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v0735_m</w:t>
            </w:r>
          </w:p>
        </w:tc>
        <w:tc>
          <w:tcPr>
            <w:tcW w:w="0" w:type="auto"/>
          </w:tcPr>
          <w:p w:rsidR="00ED4ECA" w:rsidRPr="00180256" w:rsidRDefault="00ED4ECA" w:rsidP="00ED4ECA">
            <w:pPr>
              <w:adjustRightInd w:val="0"/>
              <w:spacing w:before="60" w:after="60"/>
            </w:pPr>
            <w:r w:rsidRPr="00180256">
              <w:t>Y</w:t>
            </w:r>
          </w:p>
        </w:tc>
      </w:tr>
      <w:tr w:rsidR="00ED4ECA" w:rsidRPr="00180256" w:rsidTr="00785CD6">
        <w:tc>
          <w:tcPr>
            <w:tcW w:w="0" w:type="auto"/>
          </w:tcPr>
          <w:p w:rsidR="00ED4ECA" w:rsidRPr="00180256" w:rsidRDefault="00ED4ECA" w:rsidP="00ED4ECA">
            <w:pPr>
              <w:adjustRightInd w:val="0"/>
              <w:spacing w:before="60" w:after="60"/>
            </w:pPr>
            <w:r w:rsidRPr="00180256">
              <w:t>v1692_m</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v3319_i</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v3320_i</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v3803_s</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v3807_s</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v3808_s</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v3815_s</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v3816_s</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v3817_s</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v3818_s</w:t>
            </w:r>
          </w:p>
        </w:tc>
        <w:tc>
          <w:tcPr>
            <w:tcW w:w="0" w:type="auto"/>
          </w:tcPr>
          <w:p w:rsidR="00ED4ECA" w:rsidRPr="00180256" w:rsidRDefault="00ED4ECA" w:rsidP="00ED4ECA">
            <w:pPr>
              <w:adjustRightInd w:val="0"/>
              <w:spacing w:before="60" w:after="60"/>
            </w:pPr>
          </w:p>
        </w:tc>
      </w:tr>
      <w:tr w:rsidR="00ED4ECA" w:rsidRPr="00180256" w:rsidTr="00785CD6">
        <w:tc>
          <w:tcPr>
            <w:tcW w:w="0" w:type="auto"/>
          </w:tcPr>
          <w:p w:rsidR="00ED4ECA" w:rsidRPr="00180256" w:rsidRDefault="00ED4ECA" w:rsidP="00ED4ECA">
            <w:pPr>
              <w:adjustRightInd w:val="0"/>
              <w:spacing w:before="60" w:after="60"/>
            </w:pPr>
            <w:r w:rsidRPr="00180256">
              <w:t>v4335_s</w:t>
            </w:r>
          </w:p>
        </w:tc>
        <w:tc>
          <w:tcPr>
            <w:tcW w:w="0" w:type="auto"/>
          </w:tcPr>
          <w:p w:rsidR="00ED4ECA" w:rsidRPr="00180256" w:rsidRDefault="00ED4ECA" w:rsidP="00ED4ECA">
            <w:pPr>
              <w:adjustRightInd w:val="0"/>
              <w:spacing w:before="60" w:after="60"/>
            </w:pPr>
          </w:p>
        </w:tc>
      </w:tr>
    </w:tbl>
    <w:p w:rsidR="00785CD6" w:rsidRDefault="00785CD6" w:rsidP="00ED4ECA">
      <w:pPr>
        <w:adjustRightInd w:val="0"/>
        <w:sectPr w:rsidR="00785CD6" w:rsidSect="00785CD6">
          <w:type w:val="continuous"/>
          <w:pgSz w:w="11900" w:h="16840"/>
          <w:pgMar w:top="720" w:right="720" w:bottom="720" w:left="720" w:header="709" w:footer="709" w:gutter="0"/>
          <w:cols w:num="2" w:space="708"/>
          <w:docGrid w:linePitch="299"/>
        </w:sectPr>
      </w:pPr>
    </w:p>
    <w:p w:rsidR="00ED4ECA" w:rsidRPr="00180256" w:rsidRDefault="00ED4ECA" w:rsidP="00ED4ECA">
      <w:pPr>
        <w:adjustRightInd w:val="0"/>
      </w:pPr>
    </w:p>
    <w:p w:rsidR="00ED4ECA" w:rsidRPr="00180256" w:rsidRDefault="00ED4ECA" w:rsidP="00ED4ECA">
      <w:pPr>
        <w:adjustRightInd w:val="0"/>
      </w:pPr>
    </w:p>
    <w:p w:rsidR="00ED4ECA" w:rsidRPr="00180256" w:rsidRDefault="00ED4ECA" w:rsidP="00ED4EC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ED4ECA" w:rsidRPr="00180256" w:rsidTr="00ED4ECA">
        <w:trPr>
          <w:cantSplit/>
        </w:trPr>
        <w:tc>
          <w:tcPr>
            <w:tcW w:w="11205" w:type="dxa"/>
            <w:tcBorders>
              <w:top w:val="nil"/>
              <w:left w:val="nil"/>
              <w:bottom w:val="nil"/>
              <w:right w:val="nil"/>
            </w:tcBorders>
            <w:shd w:val="clear" w:color="auto" w:fill="FFFFFF"/>
          </w:tcPr>
          <w:p w:rsidR="00ED4ECA" w:rsidRPr="00180256" w:rsidRDefault="00ED4ECA" w:rsidP="00ED4ECA">
            <w:pPr>
              <w:pStyle w:val="Numberedtitlelevel3"/>
            </w:pPr>
            <w:bookmarkStart w:id="47" w:name="_Toc427326407"/>
            <w:r w:rsidRPr="00180256">
              <w:t>Changes</w:t>
            </w:r>
            <w:bookmarkEnd w:id="47"/>
          </w:p>
        </w:tc>
      </w:tr>
    </w:tbl>
    <w:p w:rsidR="00ED4ECA" w:rsidRDefault="00ED4ECA" w:rsidP="00ED4ECA">
      <w:pPr>
        <w:adjustRightInd w:val="0"/>
      </w:pPr>
    </w:p>
    <w:p w:rsidR="00963D0A" w:rsidRPr="00963D0A" w:rsidRDefault="00963D0A" w:rsidP="00963D0A">
      <w:pPr>
        <w:adjustRightInd w:val="0"/>
      </w:pPr>
      <w:proofErr w:type="gramStart"/>
      <w:r w:rsidRPr="00963D0A">
        <w:t>The new grey cell on</w:t>
      </w:r>
      <w:r>
        <w:t xml:space="preserve"> C43.00.a (r065 c020) means</w:t>
      </w:r>
      <w:r w:rsidRPr="00963D0A">
        <w:t xml:space="preserve"> rule </w:t>
      </w:r>
      <w:r>
        <w:t xml:space="preserve">v3812_s </w:t>
      </w:r>
      <w:r w:rsidRPr="00963D0A">
        <w:t>splits into two, this part now only applying to col 010 and the new v4454_s now applying to c020.</w:t>
      </w:r>
      <w:proofErr w:type="gramEnd"/>
    </w:p>
    <w:p w:rsidR="00963D0A" w:rsidRPr="00A277FC" w:rsidRDefault="00963D0A" w:rsidP="00963D0A">
      <w:pPr>
        <w:adjustRightInd w:val="0"/>
        <w:rPr>
          <w:strike/>
        </w:rPr>
      </w:pPr>
    </w:p>
    <w:tbl>
      <w:tblPr>
        <w:tblStyle w:val="EBAtable"/>
        <w:tblW w:w="0" w:type="auto"/>
        <w:tblLayout w:type="fixed"/>
        <w:tblLook w:val="04A0" w:firstRow="1" w:lastRow="0" w:firstColumn="1" w:lastColumn="0" w:noHBand="0" w:noVBand="1"/>
      </w:tblPr>
      <w:tblGrid>
        <w:gridCol w:w="1067"/>
        <w:gridCol w:w="1156"/>
        <w:gridCol w:w="948"/>
        <w:gridCol w:w="1080"/>
        <w:gridCol w:w="1134"/>
        <w:gridCol w:w="1488"/>
        <w:gridCol w:w="964"/>
      </w:tblGrid>
      <w:tr w:rsidR="00963D0A" w:rsidRPr="00A90E3C" w:rsidTr="002E456B">
        <w:trPr>
          <w:cnfStyle w:val="100000000000" w:firstRow="1" w:lastRow="0" w:firstColumn="0" w:lastColumn="0" w:oddVBand="0" w:evenVBand="0" w:oddHBand="0" w:evenHBand="0" w:firstRowFirstColumn="0" w:firstRowLastColumn="0" w:lastRowFirstColumn="0" w:lastRowLastColumn="0"/>
        </w:trPr>
        <w:tc>
          <w:tcPr>
            <w:tcW w:w="1067" w:type="dxa"/>
          </w:tcPr>
          <w:p w:rsidR="00963D0A" w:rsidRPr="00A90E3C" w:rsidRDefault="00963D0A" w:rsidP="002E456B">
            <w:pPr>
              <w:adjustRightInd w:val="0"/>
              <w:spacing w:before="60" w:after="60"/>
            </w:pPr>
            <w:r w:rsidRPr="00A90E3C">
              <w:lastRenderedPageBreak/>
              <w:t>Rule</w:t>
            </w:r>
          </w:p>
        </w:tc>
        <w:tc>
          <w:tcPr>
            <w:tcW w:w="1156" w:type="dxa"/>
          </w:tcPr>
          <w:p w:rsidR="00963D0A" w:rsidRPr="00A90E3C" w:rsidRDefault="00963D0A" w:rsidP="002E456B">
            <w:pPr>
              <w:adjustRightInd w:val="0"/>
              <w:spacing w:before="60" w:after="60"/>
            </w:pPr>
            <w:r w:rsidRPr="00A90E3C">
              <w:t>T1</w:t>
            </w:r>
          </w:p>
        </w:tc>
        <w:tc>
          <w:tcPr>
            <w:tcW w:w="948" w:type="dxa"/>
          </w:tcPr>
          <w:p w:rsidR="00963D0A" w:rsidRPr="00A90E3C" w:rsidRDefault="00963D0A" w:rsidP="002E456B">
            <w:pPr>
              <w:adjustRightInd w:val="0"/>
              <w:spacing w:before="60" w:after="60"/>
            </w:pPr>
            <w:r w:rsidRPr="00A90E3C">
              <w:t>rows</w:t>
            </w:r>
          </w:p>
        </w:tc>
        <w:tc>
          <w:tcPr>
            <w:tcW w:w="1080" w:type="dxa"/>
          </w:tcPr>
          <w:p w:rsidR="00963D0A" w:rsidRPr="00A90E3C" w:rsidRDefault="00963D0A" w:rsidP="002E456B">
            <w:pPr>
              <w:adjustRightInd w:val="0"/>
              <w:spacing w:before="60" w:after="60"/>
            </w:pPr>
            <w:r w:rsidRPr="00A90E3C">
              <w:t>columns</w:t>
            </w:r>
          </w:p>
        </w:tc>
        <w:tc>
          <w:tcPr>
            <w:tcW w:w="1134" w:type="dxa"/>
          </w:tcPr>
          <w:p w:rsidR="00963D0A" w:rsidRPr="00A90E3C" w:rsidRDefault="00963D0A" w:rsidP="002E456B">
            <w:pPr>
              <w:adjustRightInd w:val="0"/>
              <w:spacing w:before="60" w:after="60"/>
            </w:pPr>
            <w:r w:rsidRPr="00A90E3C">
              <w:t>Old Rows</w:t>
            </w:r>
          </w:p>
        </w:tc>
        <w:tc>
          <w:tcPr>
            <w:tcW w:w="1488" w:type="dxa"/>
          </w:tcPr>
          <w:p w:rsidR="00963D0A" w:rsidRPr="00A90E3C" w:rsidRDefault="00963D0A" w:rsidP="002E456B">
            <w:pPr>
              <w:adjustRightInd w:val="0"/>
              <w:spacing w:before="60" w:after="60"/>
            </w:pPr>
            <w:r w:rsidRPr="00A90E3C">
              <w:t>Old Columns</w:t>
            </w:r>
          </w:p>
        </w:tc>
        <w:tc>
          <w:tcPr>
            <w:tcW w:w="964" w:type="dxa"/>
          </w:tcPr>
          <w:p w:rsidR="00963D0A" w:rsidRPr="00A90E3C" w:rsidRDefault="00963D0A" w:rsidP="002E456B">
            <w:pPr>
              <w:adjustRightInd w:val="0"/>
              <w:spacing w:before="60" w:after="60"/>
            </w:pPr>
            <w:r w:rsidRPr="00A90E3C">
              <w:t>In XBRL</w:t>
            </w:r>
          </w:p>
        </w:tc>
      </w:tr>
      <w:tr w:rsidR="00963D0A" w:rsidRPr="00A90E3C" w:rsidTr="002E456B">
        <w:tc>
          <w:tcPr>
            <w:tcW w:w="1067" w:type="dxa"/>
          </w:tcPr>
          <w:p w:rsidR="00963D0A" w:rsidRPr="00A90E3C" w:rsidRDefault="00963D0A" w:rsidP="002E456B">
            <w:pPr>
              <w:adjustRightInd w:val="0"/>
              <w:spacing w:before="60" w:after="60"/>
            </w:pPr>
            <w:r w:rsidRPr="00A90E3C">
              <w:t>v3812_s</w:t>
            </w:r>
          </w:p>
        </w:tc>
        <w:tc>
          <w:tcPr>
            <w:tcW w:w="1156" w:type="dxa"/>
          </w:tcPr>
          <w:p w:rsidR="00963D0A" w:rsidRPr="00A90E3C" w:rsidRDefault="00963D0A" w:rsidP="002E456B">
            <w:pPr>
              <w:adjustRightInd w:val="0"/>
              <w:spacing w:before="60" w:after="60"/>
            </w:pPr>
            <w:r w:rsidRPr="00A90E3C">
              <w:t>C 43.00.a</w:t>
            </w:r>
          </w:p>
        </w:tc>
        <w:tc>
          <w:tcPr>
            <w:tcW w:w="948" w:type="dxa"/>
          </w:tcPr>
          <w:p w:rsidR="00963D0A" w:rsidRPr="00A90E3C" w:rsidRDefault="00963D0A" w:rsidP="002E456B">
            <w:pPr>
              <w:adjustRightInd w:val="0"/>
              <w:spacing w:before="60" w:after="60"/>
            </w:pPr>
            <w:r w:rsidRPr="00A90E3C">
              <w:t>(All)</w:t>
            </w:r>
          </w:p>
        </w:tc>
        <w:tc>
          <w:tcPr>
            <w:tcW w:w="1080" w:type="dxa"/>
          </w:tcPr>
          <w:p w:rsidR="00963D0A" w:rsidRPr="00A90E3C" w:rsidRDefault="00963D0A" w:rsidP="002E456B">
            <w:pPr>
              <w:adjustRightInd w:val="0"/>
              <w:spacing w:before="60" w:after="60"/>
            </w:pPr>
            <w:r w:rsidRPr="00A90E3C">
              <w:t>(010)</w:t>
            </w:r>
          </w:p>
        </w:tc>
        <w:tc>
          <w:tcPr>
            <w:tcW w:w="1134" w:type="dxa"/>
          </w:tcPr>
          <w:p w:rsidR="00963D0A" w:rsidRPr="00A90E3C" w:rsidRDefault="00963D0A" w:rsidP="002E456B">
            <w:pPr>
              <w:adjustRightInd w:val="0"/>
              <w:spacing w:before="60" w:after="60"/>
            </w:pPr>
            <w:r w:rsidRPr="00A90E3C">
              <w:t>(All)</w:t>
            </w:r>
          </w:p>
        </w:tc>
        <w:tc>
          <w:tcPr>
            <w:tcW w:w="1488" w:type="dxa"/>
          </w:tcPr>
          <w:p w:rsidR="00963D0A" w:rsidRPr="00A90E3C" w:rsidRDefault="00963D0A" w:rsidP="002E456B">
            <w:pPr>
              <w:adjustRightInd w:val="0"/>
              <w:spacing w:before="60" w:after="60"/>
            </w:pPr>
            <w:r w:rsidRPr="00A90E3C">
              <w:t>(All)</w:t>
            </w:r>
          </w:p>
        </w:tc>
        <w:tc>
          <w:tcPr>
            <w:tcW w:w="964" w:type="dxa"/>
          </w:tcPr>
          <w:p w:rsidR="00963D0A" w:rsidRPr="00A90E3C" w:rsidRDefault="00963D0A" w:rsidP="002E456B">
            <w:pPr>
              <w:adjustRightInd w:val="0"/>
              <w:spacing w:before="60" w:after="60"/>
            </w:pPr>
            <w:r w:rsidRPr="00A90E3C">
              <w:t>Y</w:t>
            </w:r>
          </w:p>
        </w:tc>
      </w:tr>
    </w:tbl>
    <w:p w:rsidR="00A90E3C" w:rsidRDefault="00A90E3C" w:rsidP="00963D0A">
      <w:pPr>
        <w:adjustRightInd w:val="0"/>
      </w:pPr>
    </w:p>
    <w:p w:rsidR="00963D0A" w:rsidRPr="00963D0A" w:rsidRDefault="00963D0A" w:rsidP="00963D0A">
      <w:pPr>
        <w:adjustRightInd w:val="0"/>
      </w:pPr>
      <w:proofErr w:type="gramStart"/>
      <w:r>
        <w:t>v</w:t>
      </w:r>
      <w:r w:rsidRPr="00963D0A">
        <w:t>4006_C</w:t>
      </w:r>
      <w:proofErr w:type="gramEnd"/>
      <w:r w:rsidRPr="00963D0A">
        <w:t xml:space="preserve"> is </w:t>
      </w:r>
      <w:r w:rsidR="00A90E3C">
        <w:t xml:space="preserve">highlighted </w:t>
      </w:r>
      <w:r w:rsidRPr="00963D0A">
        <w:t>here for convenience</w:t>
      </w:r>
      <w:r w:rsidR="00A90E3C">
        <w:t xml:space="preserve"> and completeness</w:t>
      </w:r>
      <w:r w:rsidRPr="00963D0A">
        <w:t xml:space="preserve">. This </w:t>
      </w:r>
      <w:r>
        <w:t xml:space="preserve">rule </w:t>
      </w:r>
      <w:r w:rsidRPr="00963D0A">
        <w:t xml:space="preserve">was “changed” in v2.3.2, but that was only implemented in the new FINREP </w:t>
      </w:r>
      <w:proofErr w:type="spellStart"/>
      <w:r w:rsidRPr="00963D0A">
        <w:t>Ind</w:t>
      </w:r>
      <w:proofErr w:type="spellEnd"/>
      <w:r w:rsidRPr="00963D0A">
        <w:t xml:space="preserve"> reporting taxonomy. The effect there was to essentially disable the rule for Individual reports. In v2.4 the same change is applied to the FINREP Con taxonomy (where it should in practice have no effect, since all consolidated reports will pass the </w:t>
      </w:r>
      <w:r w:rsidR="00A90E3C">
        <w:t>“ if $</w:t>
      </w:r>
      <w:proofErr w:type="spellStart"/>
      <w:r w:rsidR="00A90E3C">
        <w:t>ReportingLevel</w:t>
      </w:r>
      <w:proofErr w:type="spellEnd"/>
      <w:r w:rsidR="00A90E3C">
        <w:t xml:space="preserve">=’con’ ” </w:t>
      </w:r>
      <w:r w:rsidRPr="00963D0A">
        <w:t>check).</w:t>
      </w:r>
    </w:p>
    <w:p w:rsidR="00963D0A" w:rsidRDefault="00963D0A" w:rsidP="00963D0A">
      <w:pPr>
        <w:adjustRightInd w:val="0"/>
        <w:rPr>
          <w:strike/>
        </w:rPr>
      </w:pPr>
    </w:p>
    <w:tbl>
      <w:tblPr>
        <w:tblStyle w:val="EBAtable"/>
        <w:tblW w:w="0" w:type="auto"/>
        <w:tblLook w:val="04A0" w:firstRow="1" w:lastRow="0" w:firstColumn="1" w:lastColumn="0" w:noHBand="0" w:noVBand="1"/>
      </w:tblPr>
      <w:tblGrid>
        <w:gridCol w:w="964"/>
        <w:gridCol w:w="869"/>
        <w:gridCol w:w="5569"/>
        <w:gridCol w:w="3274"/>
      </w:tblGrid>
      <w:tr w:rsidR="00963D0A" w:rsidRPr="00A277FC" w:rsidTr="00963D0A">
        <w:trPr>
          <w:cnfStyle w:val="100000000000" w:firstRow="1" w:lastRow="0" w:firstColumn="0" w:lastColumn="0" w:oddVBand="0" w:evenVBand="0" w:oddHBand="0" w:evenHBand="0" w:firstRowFirstColumn="0" w:firstRowLastColumn="0" w:lastRowFirstColumn="0" w:lastRowLastColumn="0"/>
        </w:trPr>
        <w:tc>
          <w:tcPr>
            <w:tcW w:w="0" w:type="auto"/>
          </w:tcPr>
          <w:p w:rsidR="00963D0A" w:rsidRPr="00963D0A" w:rsidRDefault="00963D0A" w:rsidP="002E456B">
            <w:pPr>
              <w:adjustRightInd w:val="0"/>
              <w:spacing w:before="60" w:after="60"/>
            </w:pPr>
            <w:r w:rsidRPr="00963D0A">
              <w:t>Rule</w:t>
            </w:r>
          </w:p>
        </w:tc>
        <w:tc>
          <w:tcPr>
            <w:tcW w:w="0" w:type="auto"/>
          </w:tcPr>
          <w:p w:rsidR="00963D0A" w:rsidRPr="00963D0A" w:rsidRDefault="00963D0A" w:rsidP="002E456B">
            <w:pPr>
              <w:adjustRightInd w:val="0"/>
              <w:spacing w:before="60" w:after="60"/>
            </w:pPr>
            <w:r w:rsidRPr="00963D0A">
              <w:t>T1</w:t>
            </w:r>
          </w:p>
        </w:tc>
        <w:tc>
          <w:tcPr>
            <w:tcW w:w="0" w:type="auto"/>
          </w:tcPr>
          <w:p w:rsidR="00963D0A" w:rsidRPr="00963D0A" w:rsidRDefault="00963D0A" w:rsidP="002E456B">
            <w:pPr>
              <w:adjustRightInd w:val="0"/>
              <w:spacing w:before="60" w:after="60"/>
            </w:pPr>
            <w:r w:rsidRPr="00963D0A">
              <w:t>Formula</w:t>
            </w:r>
          </w:p>
        </w:tc>
        <w:tc>
          <w:tcPr>
            <w:tcW w:w="0" w:type="auto"/>
          </w:tcPr>
          <w:p w:rsidR="00963D0A" w:rsidRPr="00963D0A" w:rsidRDefault="00963D0A" w:rsidP="002E456B">
            <w:pPr>
              <w:adjustRightInd w:val="0"/>
              <w:spacing w:before="60" w:after="60"/>
            </w:pPr>
            <w:proofErr w:type="spellStart"/>
            <w:r w:rsidRPr="00963D0A">
              <w:t>OldFormula</w:t>
            </w:r>
            <w:proofErr w:type="spellEnd"/>
          </w:p>
        </w:tc>
      </w:tr>
      <w:tr w:rsidR="00963D0A" w:rsidRPr="00A277FC" w:rsidTr="00963D0A">
        <w:tc>
          <w:tcPr>
            <w:tcW w:w="0" w:type="auto"/>
          </w:tcPr>
          <w:p w:rsidR="00963D0A" w:rsidRPr="00963D0A" w:rsidRDefault="00963D0A" w:rsidP="002E456B">
            <w:pPr>
              <w:adjustRightInd w:val="0"/>
              <w:spacing w:before="60" w:after="60"/>
            </w:pPr>
            <w:r w:rsidRPr="00963D0A">
              <w:t>v4006_c</w:t>
            </w:r>
          </w:p>
        </w:tc>
        <w:tc>
          <w:tcPr>
            <w:tcW w:w="0" w:type="auto"/>
          </w:tcPr>
          <w:p w:rsidR="00963D0A" w:rsidRPr="00963D0A" w:rsidRDefault="00963D0A" w:rsidP="002E456B">
            <w:pPr>
              <w:adjustRightInd w:val="0"/>
              <w:spacing w:before="60" w:after="60"/>
            </w:pPr>
            <w:r w:rsidRPr="00963D0A">
              <w:t>F 00.01</w:t>
            </w:r>
          </w:p>
        </w:tc>
        <w:tc>
          <w:tcPr>
            <w:tcW w:w="0" w:type="auto"/>
          </w:tcPr>
          <w:p w:rsidR="00963D0A" w:rsidRPr="00963D0A" w:rsidRDefault="00963D0A" w:rsidP="002E456B">
            <w:pPr>
              <w:adjustRightInd w:val="0"/>
              <w:spacing w:before="60" w:after="60"/>
            </w:pPr>
            <w:r w:rsidRPr="00963D0A">
              <w:t>if $</w:t>
            </w:r>
            <w:proofErr w:type="spellStart"/>
            <w:r w:rsidRPr="00963D0A">
              <w:t>ReportingLevel</w:t>
            </w:r>
            <w:proofErr w:type="spellEnd"/>
            <w:r w:rsidRPr="00963D0A">
              <w:t xml:space="preserve"> = 'con' then {F 00.01, r020,c010} = [eba_SC:x7]</w:t>
            </w:r>
          </w:p>
        </w:tc>
        <w:tc>
          <w:tcPr>
            <w:tcW w:w="0" w:type="auto"/>
          </w:tcPr>
          <w:p w:rsidR="00963D0A" w:rsidRPr="00963D0A" w:rsidRDefault="00963D0A" w:rsidP="002E456B">
            <w:pPr>
              <w:adjustRightInd w:val="0"/>
              <w:spacing w:before="60" w:after="60"/>
            </w:pPr>
            <w:r w:rsidRPr="00963D0A">
              <w:t>{F 00.01, r020,c010} = [eba_SC:x7]</w:t>
            </w:r>
          </w:p>
        </w:tc>
      </w:tr>
    </w:tbl>
    <w:p w:rsidR="00963D0A" w:rsidRPr="00A277FC" w:rsidRDefault="00963D0A" w:rsidP="00963D0A">
      <w:pPr>
        <w:adjustRightInd w:val="0"/>
        <w:rPr>
          <w:strike/>
        </w:rPr>
      </w:pPr>
    </w:p>
    <w:p w:rsidR="00ED4ECA" w:rsidRPr="00180256" w:rsidRDefault="00ED4ECA" w:rsidP="00ED4ECA">
      <w:pPr>
        <w:adjustRightInd w:val="0"/>
        <w:jc w:val="center"/>
      </w:pPr>
    </w:p>
    <w:p w:rsidR="00785CD6" w:rsidRPr="00180256" w:rsidRDefault="00785CD6" w:rsidP="00785CD6">
      <w:pPr>
        <w:pStyle w:val="Numberedtitlelevel3"/>
      </w:pPr>
      <w:bookmarkStart w:id="48" w:name="_Toc427326408"/>
      <w:r w:rsidRPr="00785CD6">
        <w:t>Rules in</w:t>
      </w:r>
      <w:r w:rsidR="00A90E3C">
        <w:t>dicated in</w:t>
      </w:r>
      <w:r w:rsidRPr="00785CD6">
        <w:t xml:space="preserve"> spreadsheet</w:t>
      </w:r>
      <w:r w:rsidR="00A90E3C">
        <w:t xml:space="preserve"> as implemented in XBRL</w:t>
      </w:r>
      <w:r w:rsidRPr="00785CD6">
        <w:t xml:space="preserve"> but not </w:t>
      </w:r>
      <w:r w:rsidR="004152E0">
        <w:t xml:space="preserve">actually in </w:t>
      </w:r>
      <w:r w:rsidRPr="00785CD6">
        <w:t>XBRL</w:t>
      </w:r>
      <w:bookmarkEnd w:id="48"/>
    </w:p>
    <w:p w:rsidR="00963D0A" w:rsidRDefault="00963D0A" w:rsidP="00963D0A">
      <w:pPr>
        <w:adjustRightInd w:val="0"/>
      </w:pPr>
    </w:p>
    <w:p w:rsidR="00963D0A" w:rsidRDefault="00963D0A" w:rsidP="00963D0A">
      <w:pPr>
        <w:adjustRightInd w:val="0"/>
      </w:pPr>
      <w:r>
        <w:t>Note that two rules listed as Implemented in XBRL</w:t>
      </w:r>
      <w:r w:rsidR="00A90E3C">
        <w:t xml:space="preserve"> (i.e. for which “Not Implemented in XBRL” is blank)</w:t>
      </w:r>
      <w:r>
        <w:t xml:space="preserve"> are not in fact present in any of the reporting taxonomies. These two rules che</w:t>
      </w:r>
      <w:r w:rsidR="00EC57D7">
        <w:t>ck that</w:t>
      </w:r>
      <w:r>
        <w:t xml:space="preserve"> value</w:t>
      </w:r>
      <w:r w:rsidR="00EC57D7">
        <w:t>s reported for</w:t>
      </w:r>
      <w:r>
        <w:t xml:space="preserve"> specific</w:t>
      </w:r>
      <w:r w:rsidR="00EC57D7">
        <w:t xml:space="preserve"> metrics are from a suitable </w:t>
      </w:r>
      <w:r w:rsidR="00A90E3C">
        <w:t>list;</w:t>
      </w:r>
      <w:r w:rsidR="00EC57D7">
        <w:t xml:space="preserve"> however these metrics are no longer actually used in any current reports in v2.4</w:t>
      </w:r>
      <w:r>
        <w:t>.</w:t>
      </w:r>
      <w:r w:rsidR="00EC57D7">
        <w:t xml:space="preserve"> These rules are therefore practically redundant (and likely to be removed in future releases).</w:t>
      </w:r>
      <w:r>
        <w:t xml:space="preserve"> </w:t>
      </w:r>
    </w:p>
    <w:p w:rsidR="00963D0A" w:rsidRPr="00180256" w:rsidRDefault="00963D0A" w:rsidP="00963D0A">
      <w:pPr>
        <w:adjustRightInd w:val="0"/>
      </w:pPr>
    </w:p>
    <w:tbl>
      <w:tblPr>
        <w:tblStyle w:val="EBAtable"/>
        <w:tblW w:w="0" w:type="auto"/>
        <w:tblLook w:val="04A0" w:firstRow="1" w:lastRow="0" w:firstColumn="1" w:lastColumn="0" w:noHBand="0" w:noVBand="1"/>
      </w:tblPr>
      <w:tblGrid>
        <w:gridCol w:w="977"/>
      </w:tblGrid>
      <w:tr w:rsidR="00785CD6" w:rsidRPr="00785CD6" w:rsidTr="002E456B">
        <w:trPr>
          <w:cnfStyle w:val="100000000000" w:firstRow="1" w:lastRow="0" w:firstColumn="0" w:lastColumn="0" w:oddVBand="0" w:evenVBand="0" w:oddHBand="0" w:evenHBand="0" w:firstRowFirstColumn="0" w:firstRowLastColumn="0" w:lastRowFirstColumn="0" w:lastRowLastColumn="0"/>
          <w:trHeight w:val="498"/>
        </w:trPr>
        <w:tc>
          <w:tcPr>
            <w:tcW w:w="0" w:type="auto"/>
          </w:tcPr>
          <w:p w:rsidR="00785CD6" w:rsidRPr="00785CD6" w:rsidRDefault="00785CD6" w:rsidP="002E456B">
            <w:pPr>
              <w:pStyle w:val="body"/>
              <w:rPr>
                <w:lang w:val="en-GB"/>
              </w:rPr>
            </w:pPr>
            <w:r w:rsidRPr="00785CD6">
              <w:rPr>
                <w:lang w:val="en-GB"/>
              </w:rPr>
              <w:t xml:space="preserve">Rule </w:t>
            </w:r>
          </w:p>
        </w:tc>
      </w:tr>
      <w:tr w:rsidR="00785CD6" w:rsidRPr="00785CD6" w:rsidTr="002E456B">
        <w:trPr>
          <w:trHeight w:val="504"/>
        </w:trPr>
        <w:tc>
          <w:tcPr>
            <w:tcW w:w="0" w:type="auto"/>
          </w:tcPr>
          <w:p w:rsidR="00785CD6" w:rsidRPr="00785CD6" w:rsidRDefault="00785CD6" w:rsidP="002E456B">
            <w:pPr>
              <w:pStyle w:val="body"/>
              <w:rPr>
                <w:lang w:val="en-GB"/>
              </w:rPr>
            </w:pPr>
            <w:r w:rsidRPr="00785CD6">
              <w:rPr>
                <w:lang w:val="en-GB"/>
              </w:rPr>
              <w:t>v4009_a</w:t>
            </w:r>
          </w:p>
        </w:tc>
      </w:tr>
      <w:tr w:rsidR="00785CD6" w:rsidRPr="005215F8" w:rsidTr="00963D0A">
        <w:tc>
          <w:tcPr>
            <w:tcW w:w="0" w:type="auto"/>
          </w:tcPr>
          <w:p w:rsidR="00785CD6" w:rsidRPr="005215F8" w:rsidRDefault="00785CD6" w:rsidP="002E456B">
            <w:pPr>
              <w:pStyle w:val="body"/>
              <w:rPr>
                <w:lang w:val="en-GB"/>
              </w:rPr>
            </w:pPr>
            <w:r w:rsidRPr="00785CD6">
              <w:rPr>
                <w:lang w:val="en-GB"/>
              </w:rPr>
              <w:t>v4169_a</w:t>
            </w:r>
          </w:p>
        </w:tc>
      </w:tr>
    </w:tbl>
    <w:p w:rsidR="00963D0A" w:rsidRDefault="00963D0A" w:rsidP="00963D0A">
      <w:pPr>
        <w:pStyle w:val="Numberedtitlelevel3"/>
        <w:numPr>
          <w:ilvl w:val="2"/>
          <w:numId w:val="23"/>
        </w:numPr>
      </w:pPr>
      <w:bookmarkStart w:id="49" w:name="_Toc427326409"/>
      <w:r>
        <w:t xml:space="preserve">Addition of </w:t>
      </w:r>
      <w:r w:rsidR="002E456B">
        <w:t>indicative tables for “allowed value for metric” rules</w:t>
      </w:r>
      <w:bookmarkEnd w:id="49"/>
    </w:p>
    <w:p w:rsidR="002E456B" w:rsidRDefault="002E456B" w:rsidP="002E456B">
      <w:pPr>
        <w:pStyle w:val="body"/>
      </w:pPr>
      <w:r>
        <w:t>An indication of the tables where the various rules which verify reported data is a value chosen from the applicable list for specific cells (“allowed value for metric”/”_a” rules) has been added. Note that several of these rules potentially apply to more than one table, and should be applied wherever the relevant data is reported, i.e. to any of the relevant tables reported. This is indicated</w:t>
      </w:r>
      <w:r w:rsidR="00EC57D7">
        <w:t xml:space="preserve"> by listing the relevant tables </w:t>
      </w:r>
      <w:r>
        <w:t>in the t1 column separated by the word “or”.</w:t>
      </w:r>
      <w:r w:rsidR="00EC57D7">
        <w:rPr>
          <w:rStyle w:val="FootnoteReference"/>
        </w:rPr>
        <w:footnoteReference w:id="2"/>
      </w:r>
      <w:r w:rsidR="00EC57D7">
        <w:t xml:space="preserve"> </w:t>
      </w:r>
    </w:p>
    <w:p w:rsidR="00EC57D7" w:rsidRDefault="00EC57D7" w:rsidP="002E456B">
      <w:pPr>
        <w:pStyle w:val="body"/>
      </w:pPr>
      <w:r>
        <w:t xml:space="preserve">As noted above, there are two rules that do not apply on any table. </w:t>
      </w:r>
    </w:p>
    <w:p w:rsidR="00EC57D7" w:rsidRDefault="00EC57D7" w:rsidP="002E456B">
      <w:pPr>
        <w:pStyle w:val="body"/>
        <w:rPr>
          <w:b/>
          <w:bCs/>
          <w:lang w:val="en-GB"/>
        </w:rPr>
        <w:sectPr w:rsidR="00EC57D7" w:rsidSect="00342C94">
          <w:type w:val="continuous"/>
          <w:pgSz w:w="11900" w:h="16840"/>
          <w:pgMar w:top="720" w:right="720" w:bottom="720" w:left="720" w:header="709" w:footer="709" w:gutter="0"/>
          <w:cols w:space="708"/>
          <w:docGrid w:linePitch="299"/>
        </w:sectPr>
      </w:pPr>
    </w:p>
    <w:tbl>
      <w:tblPr>
        <w:tblStyle w:val="EBAtable"/>
        <w:tblW w:w="0" w:type="auto"/>
        <w:tblLook w:val="04A0" w:firstRow="1" w:lastRow="0" w:firstColumn="1" w:lastColumn="0" w:noHBand="0" w:noVBand="1"/>
      </w:tblPr>
      <w:tblGrid>
        <w:gridCol w:w="977"/>
        <w:gridCol w:w="3967"/>
      </w:tblGrid>
      <w:tr w:rsidR="002E456B" w:rsidRPr="002E456B" w:rsidTr="002E456B">
        <w:trPr>
          <w:cnfStyle w:val="100000000000" w:firstRow="1" w:lastRow="0" w:firstColumn="0" w:lastColumn="0" w:oddVBand="0" w:evenVBand="0" w:oddHBand="0" w:evenHBand="0" w:firstRowFirstColumn="0" w:firstRowLastColumn="0" w:lastRowFirstColumn="0" w:lastRowLastColumn="0"/>
          <w:trHeight w:val="578"/>
        </w:trPr>
        <w:tc>
          <w:tcPr>
            <w:tcW w:w="529" w:type="dxa"/>
            <w:hideMark/>
          </w:tcPr>
          <w:p w:rsidR="002E456B" w:rsidRPr="002E456B" w:rsidRDefault="002E456B" w:rsidP="002E456B">
            <w:pPr>
              <w:pStyle w:val="body"/>
              <w:rPr>
                <w:b/>
                <w:bCs/>
                <w:lang w:val="en-GB"/>
              </w:rPr>
            </w:pPr>
            <w:r w:rsidRPr="002E456B">
              <w:rPr>
                <w:b/>
                <w:bCs/>
                <w:lang w:val="en-GB"/>
              </w:rPr>
              <w:lastRenderedPageBreak/>
              <w:t>ID</w:t>
            </w:r>
          </w:p>
        </w:tc>
        <w:tc>
          <w:tcPr>
            <w:tcW w:w="3967" w:type="dxa"/>
            <w:hideMark/>
          </w:tcPr>
          <w:p w:rsidR="002E456B" w:rsidRPr="002E456B" w:rsidRDefault="002E456B" w:rsidP="002E456B">
            <w:pPr>
              <w:pStyle w:val="body"/>
              <w:rPr>
                <w:b/>
                <w:bCs/>
                <w:lang w:val="en-GB"/>
              </w:rPr>
            </w:pPr>
            <w:r w:rsidRPr="002E456B">
              <w:rPr>
                <w:b/>
                <w:bCs/>
                <w:lang w:val="en-GB"/>
              </w:rPr>
              <w:t>T1</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v4007_a</w:t>
            </w:r>
          </w:p>
        </w:tc>
        <w:tc>
          <w:tcPr>
            <w:tcW w:w="3967" w:type="dxa"/>
            <w:noWrap/>
            <w:hideMark/>
          </w:tcPr>
          <w:p w:rsidR="002E456B" w:rsidRPr="002E456B" w:rsidRDefault="002E456B" w:rsidP="002E456B">
            <w:pPr>
              <w:pStyle w:val="body"/>
              <w:rPr>
                <w:lang w:val="en-GB"/>
              </w:rPr>
            </w:pPr>
            <w:r w:rsidRPr="002E456B">
              <w:rPr>
                <w:lang w:val="en-GB"/>
              </w:rPr>
              <w:t>C 14.00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v4008_a</w:t>
            </w:r>
          </w:p>
        </w:tc>
        <w:tc>
          <w:tcPr>
            <w:tcW w:w="3967" w:type="dxa"/>
            <w:noWrap/>
            <w:hideMark/>
          </w:tcPr>
          <w:p w:rsidR="002E456B" w:rsidRPr="002E456B" w:rsidRDefault="002E456B" w:rsidP="002E456B">
            <w:pPr>
              <w:pStyle w:val="body"/>
              <w:rPr>
                <w:lang w:val="en-GB"/>
              </w:rPr>
            </w:pPr>
            <w:r w:rsidRPr="002E456B">
              <w:rPr>
                <w:lang w:val="en-GB"/>
              </w:rPr>
              <w:t>C 44.00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v4009_a</w:t>
            </w:r>
          </w:p>
        </w:tc>
        <w:tc>
          <w:tcPr>
            <w:tcW w:w="3967" w:type="dxa"/>
            <w:noWrap/>
            <w:hideMark/>
          </w:tcPr>
          <w:p w:rsidR="002E456B" w:rsidRPr="002E456B" w:rsidRDefault="002E456B" w:rsidP="002E456B">
            <w:pPr>
              <w:pStyle w:val="body"/>
              <w:rPr>
                <w:lang w:val="en-GB"/>
              </w:rPr>
            </w:pP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v4010_a</w:t>
            </w:r>
          </w:p>
        </w:tc>
        <w:tc>
          <w:tcPr>
            <w:tcW w:w="3967" w:type="dxa"/>
            <w:noWrap/>
            <w:hideMark/>
          </w:tcPr>
          <w:p w:rsidR="002E456B" w:rsidRPr="002E456B" w:rsidRDefault="002E456B" w:rsidP="002E456B">
            <w:pPr>
              <w:pStyle w:val="body"/>
              <w:rPr>
                <w:lang w:val="en-GB"/>
              </w:rPr>
            </w:pPr>
            <w:r w:rsidRPr="002E456B">
              <w:rPr>
                <w:lang w:val="en-GB"/>
              </w:rPr>
              <w:t>C 14.00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v4011_a</w:t>
            </w:r>
          </w:p>
        </w:tc>
        <w:tc>
          <w:tcPr>
            <w:tcW w:w="3967" w:type="dxa"/>
            <w:noWrap/>
            <w:hideMark/>
          </w:tcPr>
          <w:p w:rsidR="002E456B" w:rsidRPr="002E456B" w:rsidRDefault="002E456B" w:rsidP="002E456B">
            <w:pPr>
              <w:pStyle w:val="body"/>
              <w:rPr>
                <w:lang w:val="en-GB"/>
              </w:rPr>
            </w:pPr>
            <w:r w:rsidRPr="002E456B">
              <w:rPr>
                <w:lang w:val="en-GB"/>
              </w:rPr>
              <w:t>C 14.00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v4012_a</w:t>
            </w:r>
          </w:p>
        </w:tc>
        <w:tc>
          <w:tcPr>
            <w:tcW w:w="3967" w:type="dxa"/>
            <w:noWrap/>
            <w:hideMark/>
          </w:tcPr>
          <w:p w:rsidR="002E456B" w:rsidRPr="002E456B" w:rsidRDefault="002E456B" w:rsidP="002E456B">
            <w:pPr>
              <w:pStyle w:val="body"/>
              <w:rPr>
                <w:lang w:val="en-GB"/>
              </w:rPr>
            </w:pPr>
            <w:r w:rsidRPr="002E456B">
              <w:rPr>
                <w:lang w:val="en-GB"/>
              </w:rPr>
              <w:t>C 28.00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v4013_a</w:t>
            </w:r>
          </w:p>
        </w:tc>
        <w:tc>
          <w:tcPr>
            <w:tcW w:w="3967" w:type="dxa"/>
            <w:noWrap/>
            <w:hideMark/>
          </w:tcPr>
          <w:p w:rsidR="002E456B" w:rsidRPr="002E456B" w:rsidRDefault="002E456B" w:rsidP="002E456B">
            <w:pPr>
              <w:pStyle w:val="body"/>
              <w:rPr>
                <w:lang w:val="en-GB"/>
              </w:rPr>
            </w:pPr>
            <w:r w:rsidRPr="002E456B">
              <w:rPr>
                <w:lang w:val="en-GB"/>
              </w:rPr>
              <w:t>C 27.00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v4014_a</w:t>
            </w:r>
          </w:p>
        </w:tc>
        <w:tc>
          <w:tcPr>
            <w:tcW w:w="3967" w:type="dxa"/>
            <w:noWrap/>
            <w:hideMark/>
          </w:tcPr>
          <w:p w:rsidR="002E456B" w:rsidRPr="002E456B" w:rsidRDefault="002E456B" w:rsidP="002E456B">
            <w:pPr>
              <w:pStyle w:val="body"/>
              <w:rPr>
                <w:lang w:val="en-GB"/>
              </w:rPr>
            </w:pPr>
            <w:r w:rsidRPr="002E456B">
              <w:rPr>
                <w:lang w:val="en-GB"/>
              </w:rPr>
              <w:t>C 14.00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v4015_a</w:t>
            </w:r>
          </w:p>
        </w:tc>
        <w:tc>
          <w:tcPr>
            <w:tcW w:w="3967" w:type="dxa"/>
            <w:noWrap/>
            <w:hideMark/>
          </w:tcPr>
          <w:p w:rsidR="002E456B" w:rsidRPr="002E456B" w:rsidRDefault="002E456B" w:rsidP="002E456B">
            <w:pPr>
              <w:pStyle w:val="body"/>
              <w:rPr>
                <w:lang w:val="en-GB"/>
              </w:rPr>
            </w:pPr>
            <w:r w:rsidRPr="002E456B">
              <w:rPr>
                <w:lang w:val="en-GB"/>
              </w:rPr>
              <w:t>C 14.00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v4016_a</w:t>
            </w:r>
          </w:p>
        </w:tc>
        <w:tc>
          <w:tcPr>
            <w:tcW w:w="3967" w:type="dxa"/>
            <w:noWrap/>
            <w:hideMark/>
          </w:tcPr>
          <w:p w:rsidR="002E456B" w:rsidRPr="002E456B" w:rsidRDefault="002E456B" w:rsidP="002E456B">
            <w:pPr>
              <w:pStyle w:val="body"/>
              <w:rPr>
                <w:lang w:val="en-GB"/>
              </w:rPr>
            </w:pPr>
            <w:r w:rsidRPr="002E456B">
              <w:rPr>
                <w:lang w:val="en-GB"/>
              </w:rPr>
              <w:t>C 44.00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v4017_a</w:t>
            </w:r>
          </w:p>
        </w:tc>
        <w:tc>
          <w:tcPr>
            <w:tcW w:w="3967" w:type="dxa"/>
            <w:noWrap/>
            <w:hideMark/>
          </w:tcPr>
          <w:p w:rsidR="002E456B" w:rsidRPr="002E456B" w:rsidRDefault="002E456B" w:rsidP="002E456B">
            <w:pPr>
              <w:pStyle w:val="body"/>
              <w:rPr>
                <w:lang w:val="en-GB"/>
              </w:rPr>
            </w:pPr>
            <w:r w:rsidRPr="002E456B">
              <w:rPr>
                <w:lang w:val="en-GB"/>
              </w:rPr>
              <w:t>C 27.00 or F 40.01</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v4018_a</w:t>
            </w:r>
          </w:p>
        </w:tc>
        <w:tc>
          <w:tcPr>
            <w:tcW w:w="3967" w:type="dxa"/>
            <w:noWrap/>
            <w:hideMark/>
          </w:tcPr>
          <w:p w:rsidR="002E456B" w:rsidRPr="002E456B" w:rsidRDefault="002E456B" w:rsidP="002E456B">
            <w:pPr>
              <w:pStyle w:val="body"/>
              <w:rPr>
                <w:lang w:val="en-GB"/>
              </w:rPr>
            </w:pPr>
            <w:r w:rsidRPr="002E456B">
              <w:rPr>
                <w:lang w:val="en-GB"/>
              </w:rPr>
              <w:t>C 14.00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v4019_a</w:t>
            </w:r>
          </w:p>
        </w:tc>
        <w:tc>
          <w:tcPr>
            <w:tcW w:w="3967" w:type="dxa"/>
            <w:noWrap/>
            <w:hideMark/>
          </w:tcPr>
          <w:p w:rsidR="002E456B" w:rsidRPr="002E456B" w:rsidRDefault="002E456B" w:rsidP="002E456B">
            <w:pPr>
              <w:pStyle w:val="body"/>
              <w:rPr>
                <w:lang w:val="en-GB"/>
              </w:rPr>
            </w:pPr>
            <w:r w:rsidRPr="002E456B">
              <w:rPr>
                <w:lang w:val="en-GB"/>
              </w:rPr>
              <w:t>C 27.00 or C 67.00.a or C 67.00.w or C 71.00.a or C 71.00.w or F 40.01</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v4020_a</w:t>
            </w:r>
          </w:p>
        </w:tc>
        <w:tc>
          <w:tcPr>
            <w:tcW w:w="3967" w:type="dxa"/>
            <w:noWrap/>
            <w:hideMark/>
          </w:tcPr>
          <w:p w:rsidR="002E456B" w:rsidRPr="002E456B" w:rsidRDefault="002E456B" w:rsidP="002E456B">
            <w:pPr>
              <w:pStyle w:val="body"/>
              <w:rPr>
                <w:lang w:val="en-GB"/>
              </w:rPr>
            </w:pPr>
            <w:r w:rsidRPr="002E456B">
              <w:rPr>
                <w:lang w:val="en-GB"/>
              </w:rPr>
              <w:t>C 14.00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v4021_a</w:t>
            </w:r>
          </w:p>
        </w:tc>
        <w:tc>
          <w:tcPr>
            <w:tcW w:w="3967" w:type="dxa"/>
            <w:noWrap/>
            <w:hideMark/>
          </w:tcPr>
          <w:p w:rsidR="002E456B" w:rsidRPr="002E456B" w:rsidRDefault="002E456B" w:rsidP="002E456B">
            <w:pPr>
              <w:pStyle w:val="body"/>
              <w:rPr>
                <w:lang w:val="en-GB"/>
              </w:rPr>
            </w:pPr>
            <w:r w:rsidRPr="002E456B">
              <w:rPr>
                <w:lang w:val="en-GB"/>
              </w:rPr>
              <w:t>C 14.00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v4022_a</w:t>
            </w:r>
          </w:p>
        </w:tc>
        <w:tc>
          <w:tcPr>
            <w:tcW w:w="3967" w:type="dxa"/>
            <w:noWrap/>
            <w:hideMark/>
          </w:tcPr>
          <w:p w:rsidR="002E456B" w:rsidRPr="002E456B" w:rsidRDefault="002E456B" w:rsidP="002E456B">
            <w:pPr>
              <w:pStyle w:val="body"/>
              <w:rPr>
                <w:lang w:val="en-GB"/>
              </w:rPr>
            </w:pPr>
            <w:r w:rsidRPr="002E456B">
              <w:rPr>
                <w:lang w:val="en-GB"/>
              </w:rPr>
              <w:t>C 14.00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v4023_a</w:t>
            </w:r>
          </w:p>
        </w:tc>
        <w:tc>
          <w:tcPr>
            <w:tcW w:w="3967" w:type="dxa"/>
            <w:noWrap/>
            <w:hideMark/>
          </w:tcPr>
          <w:p w:rsidR="002E456B" w:rsidRPr="002E456B" w:rsidRDefault="002E456B" w:rsidP="002E456B">
            <w:pPr>
              <w:pStyle w:val="body"/>
              <w:rPr>
                <w:lang w:val="en-GB"/>
              </w:rPr>
            </w:pPr>
            <w:r w:rsidRPr="002E456B">
              <w:rPr>
                <w:lang w:val="en-GB"/>
              </w:rPr>
              <w:t>C 06.02 or C 105.01 or C 105.03 or C 27.00 or C 67.00.a or C 67.00.w or C 71.00.a or C 71.00.w or F 40.01</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v4024_a</w:t>
            </w:r>
          </w:p>
        </w:tc>
        <w:tc>
          <w:tcPr>
            <w:tcW w:w="3967" w:type="dxa"/>
            <w:noWrap/>
            <w:hideMark/>
          </w:tcPr>
          <w:p w:rsidR="002E456B" w:rsidRPr="002E456B" w:rsidRDefault="002E456B" w:rsidP="002E456B">
            <w:pPr>
              <w:pStyle w:val="body"/>
              <w:rPr>
                <w:lang w:val="en-GB"/>
              </w:rPr>
            </w:pPr>
            <w:r w:rsidRPr="002E456B">
              <w:rPr>
                <w:lang w:val="en-GB"/>
              </w:rPr>
              <w:t>C 14.00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lastRenderedPageBreak/>
              <w:t>v4025_a</w:t>
            </w:r>
          </w:p>
        </w:tc>
        <w:tc>
          <w:tcPr>
            <w:tcW w:w="3967" w:type="dxa"/>
            <w:noWrap/>
            <w:hideMark/>
          </w:tcPr>
          <w:p w:rsidR="002E456B" w:rsidRPr="002E456B" w:rsidRDefault="002E456B" w:rsidP="002E456B">
            <w:pPr>
              <w:pStyle w:val="body"/>
              <w:rPr>
                <w:lang w:val="en-GB"/>
              </w:rPr>
            </w:pPr>
            <w:r w:rsidRPr="002E456B">
              <w:rPr>
                <w:lang w:val="en-GB"/>
              </w:rPr>
              <w:t>A 00.01 or C 00.01 or F 00.01 or P 00.01 or S 00.01</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v4026_a</w:t>
            </w:r>
          </w:p>
        </w:tc>
        <w:tc>
          <w:tcPr>
            <w:tcW w:w="3967" w:type="dxa"/>
            <w:noWrap/>
            <w:hideMark/>
          </w:tcPr>
          <w:p w:rsidR="002E456B" w:rsidRPr="002E456B" w:rsidRDefault="002E456B" w:rsidP="002E456B">
            <w:pPr>
              <w:pStyle w:val="body"/>
              <w:rPr>
                <w:lang w:val="en-GB"/>
              </w:rPr>
            </w:pPr>
            <w:r w:rsidRPr="002E456B">
              <w:rPr>
                <w:lang w:val="en-GB"/>
              </w:rPr>
              <w:t>C 29.00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v4027_a</w:t>
            </w:r>
          </w:p>
        </w:tc>
        <w:tc>
          <w:tcPr>
            <w:tcW w:w="3967" w:type="dxa"/>
            <w:noWrap/>
            <w:hideMark/>
          </w:tcPr>
          <w:p w:rsidR="002E456B" w:rsidRPr="002E456B" w:rsidRDefault="002E456B" w:rsidP="002E456B">
            <w:pPr>
              <w:pStyle w:val="body"/>
              <w:rPr>
                <w:lang w:val="en-GB"/>
              </w:rPr>
            </w:pPr>
            <w:r w:rsidRPr="002E456B">
              <w:rPr>
                <w:lang w:val="en-GB"/>
              </w:rPr>
              <w:t>F 40.01</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v4028_a</w:t>
            </w:r>
          </w:p>
        </w:tc>
        <w:tc>
          <w:tcPr>
            <w:tcW w:w="3967" w:type="dxa"/>
            <w:noWrap/>
            <w:hideMark/>
          </w:tcPr>
          <w:p w:rsidR="002E456B" w:rsidRPr="002E456B" w:rsidRDefault="002E456B" w:rsidP="002E456B">
            <w:pPr>
              <w:pStyle w:val="body"/>
              <w:rPr>
                <w:lang w:val="en-GB"/>
              </w:rPr>
            </w:pPr>
            <w:r w:rsidRPr="002E456B">
              <w:rPr>
                <w:lang w:val="en-GB"/>
              </w:rPr>
              <w:t>A 00.01 or C 00.01 or F 00.01 or P 00.01 or S 00.01</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v4029_a</w:t>
            </w:r>
          </w:p>
        </w:tc>
        <w:tc>
          <w:tcPr>
            <w:tcW w:w="3967" w:type="dxa"/>
            <w:noWrap/>
            <w:hideMark/>
          </w:tcPr>
          <w:p w:rsidR="002E456B" w:rsidRPr="002E456B" w:rsidRDefault="002E456B" w:rsidP="002E456B">
            <w:pPr>
              <w:pStyle w:val="body"/>
              <w:rPr>
                <w:lang w:val="en-GB"/>
              </w:rPr>
            </w:pPr>
            <w:r w:rsidRPr="002E456B">
              <w:rPr>
                <w:lang w:val="en-GB"/>
              </w:rPr>
              <w:t>C 44.00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v4099_a</w:t>
            </w:r>
          </w:p>
        </w:tc>
        <w:tc>
          <w:tcPr>
            <w:tcW w:w="3967" w:type="dxa"/>
            <w:noWrap/>
            <w:hideMark/>
          </w:tcPr>
          <w:p w:rsidR="002E456B" w:rsidRPr="002E456B" w:rsidRDefault="002E456B" w:rsidP="002E456B">
            <w:pPr>
              <w:pStyle w:val="body"/>
              <w:rPr>
                <w:lang w:val="en-GB"/>
              </w:rPr>
            </w:pPr>
            <w:r w:rsidRPr="002E456B">
              <w:rPr>
                <w:lang w:val="en-GB"/>
              </w:rPr>
              <w:t>F 35.00.c</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v4169_a</w:t>
            </w:r>
          </w:p>
        </w:tc>
        <w:tc>
          <w:tcPr>
            <w:tcW w:w="3967" w:type="dxa"/>
            <w:noWrap/>
            <w:hideMark/>
          </w:tcPr>
          <w:p w:rsidR="002E456B" w:rsidRPr="002E456B" w:rsidRDefault="002E456B" w:rsidP="002E456B">
            <w:pPr>
              <w:pStyle w:val="body"/>
              <w:rPr>
                <w:lang w:val="en-GB"/>
              </w:rPr>
            </w:pP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v4182_a</w:t>
            </w:r>
          </w:p>
        </w:tc>
        <w:tc>
          <w:tcPr>
            <w:tcW w:w="3967" w:type="dxa"/>
            <w:noWrap/>
            <w:hideMark/>
          </w:tcPr>
          <w:p w:rsidR="002E456B" w:rsidRPr="002E456B" w:rsidRDefault="002E456B" w:rsidP="002E456B">
            <w:pPr>
              <w:pStyle w:val="body"/>
              <w:rPr>
                <w:lang w:val="en-GB"/>
              </w:rPr>
            </w:pPr>
            <w:r w:rsidRPr="002E456B">
              <w:rPr>
                <w:lang w:val="en-GB"/>
              </w:rPr>
              <w:t>C 71.00.a or C 71.00.w</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v4183_a</w:t>
            </w:r>
          </w:p>
        </w:tc>
        <w:tc>
          <w:tcPr>
            <w:tcW w:w="3967" w:type="dxa"/>
            <w:noWrap/>
            <w:hideMark/>
          </w:tcPr>
          <w:p w:rsidR="002E456B" w:rsidRPr="002E456B" w:rsidRDefault="002E456B" w:rsidP="002E456B">
            <w:pPr>
              <w:pStyle w:val="body"/>
              <w:rPr>
                <w:lang w:val="en-GB"/>
              </w:rPr>
            </w:pPr>
            <w:r w:rsidRPr="002E456B">
              <w:rPr>
                <w:lang w:val="en-GB"/>
              </w:rPr>
              <w:t>C 71.00.a or C 71.00.w</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v4184_a</w:t>
            </w:r>
          </w:p>
        </w:tc>
        <w:tc>
          <w:tcPr>
            <w:tcW w:w="3967" w:type="dxa"/>
            <w:noWrap/>
            <w:hideMark/>
          </w:tcPr>
          <w:p w:rsidR="002E456B" w:rsidRPr="002E456B" w:rsidRDefault="002E456B" w:rsidP="002E456B">
            <w:pPr>
              <w:pStyle w:val="body"/>
              <w:rPr>
                <w:lang w:val="en-GB"/>
              </w:rPr>
            </w:pPr>
            <w:r w:rsidRPr="002E456B">
              <w:rPr>
                <w:lang w:val="en-GB"/>
              </w:rPr>
              <w:t>C 67.00.a or C 67.00.w</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v4185_a</w:t>
            </w:r>
          </w:p>
        </w:tc>
        <w:tc>
          <w:tcPr>
            <w:tcW w:w="3967" w:type="dxa"/>
            <w:noWrap/>
            <w:hideMark/>
          </w:tcPr>
          <w:p w:rsidR="002E456B" w:rsidRPr="002E456B" w:rsidRDefault="002E456B" w:rsidP="002E456B">
            <w:pPr>
              <w:pStyle w:val="body"/>
              <w:rPr>
                <w:lang w:val="en-GB"/>
              </w:rPr>
            </w:pPr>
            <w:r w:rsidRPr="002E456B">
              <w:rPr>
                <w:lang w:val="en-GB"/>
              </w:rPr>
              <w:t>F 40.01</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v4186_a</w:t>
            </w:r>
          </w:p>
        </w:tc>
        <w:tc>
          <w:tcPr>
            <w:tcW w:w="3967" w:type="dxa"/>
            <w:noWrap/>
            <w:hideMark/>
          </w:tcPr>
          <w:p w:rsidR="002E456B" w:rsidRPr="002E456B" w:rsidRDefault="002E456B" w:rsidP="002E456B">
            <w:pPr>
              <w:pStyle w:val="body"/>
              <w:rPr>
                <w:lang w:val="en-GB"/>
              </w:rPr>
            </w:pPr>
            <w:r w:rsidRPr="002E456B">
              <w:rPr>
                <w:lang w:val="en-GB"/>
              </w:rPr>
              <w:t>F 40.01</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v4187_a</w:t>
            </w:r>
          </w:p>
        </w:tc>
        <w:tc>
          <w:tcPr>
            <w:tcW w:w="3967" w:type="dxa"/>
            <w:noWrap/>
            <w:hideMark/>
          </w:tcPr>
          <w:p w:rsidR="002E456B" w:rsidRPr="002E456B" w:rsidRDefault="002E456B" w:rsidP="002E456B">
            <w:pPr>
              <w:pStyle w:val="body"/>
              <w:rPr>
                <w:lang w:val="en-GB"/>
              </w:rPr>
            </w:pPr>
            <w:r w:rsidRPr="002E456B">
              <w:rPr>
                <w:lang w:val="en-GB"/>
              </w:rPr>
              <w:t>C 101.00 or C 102.00 or C 103.00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v4188_a</w:t>
            </w:r>
          </w:p>
        </w:tc>
        <w:tc>
          <w:tcPr>
            <w:tcW w:w="3967" w:type="dxa"/>
            <w:noWrap/>
            <w:hideMark/>
          </w:tcPr>
          <w:p w:rsidR="002E456B" w:rsidRPr="002E456B" w:rsidRDefault="002E456B" w:rsidP="002E456B">
            <w:pPr>
              <w:pStyle w:val="body"/>
              <w:rPr>
                <w:lang w:val="en-GB"/>
              </w:rPr>
            </w:pPr>
            <w:r w:rsidRPr="002E456B">
              <w:rPr>
                <w:lang w:val="en-GB"/>
              </w:rPr>
              <w:t>C 101.00 or C 102.00 or C 103.00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v4189_a</w:t>
            </w:r>
          </w:p>
        </w:tc>
        <w:tc>
          <w:tcPr>
            <w:tcW w:w="3967" w:type="dxa"/>
            <w:noWrap/>
            <w:hideMark/>
          </w:tcPr>
          <w:p w:rsidR="002E456B" w:rsidRPr="002E456B" w:rsidRDefault="002E456B" w:rsidP="002E456B">
            <w:pPr>
              <w:pStyle w:val="body"/>
              <w:rPr>
                <w:lang w:val="en-GB"/>
              </w:rPr>
            </w:pPr>
            <w:r w:rsidRPr="002E456B">
              <w:rPr>
                <w:lang w:val="en-GB"/>
              </w:rPr>
              <w:t>C 106.00</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v4190_a</w:t>
            </w:r>
          </w:p>
        </w:tc>
        <w:tc>
          <w:tcPr>
            <w:tcW w:w="3967" w:type="dxa"/>
            <w:noWrap/>
            <w:hideMark/>
          </w:tcPr>
          <w:p w:rsidR="002E456B" w:rsidRPr="002E456B" w:rsidRDefault="002E456B" w:rsidP="002E456B">
            <w:pPr>
              <w:pStyle w:val="body"/>
              <w:rPr>
                <w:lang w:val="en-GB"/>
              </w:rPr>
            </w:pPr>
            <w:r w:rsidRPr="002E456B">
              <w:rPr>
                <w:lang w:val="en-GB"/>
              </w:rPr>
              <w:t>C 107.01.a</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v4191_a</w:t>
            </w:r>
          </w:p>
        </w:tc>
        <w:tc>
          <w:tcPr>
            <w:tcW w:w="3967" w:type="dxa"/>
            <w:noWrap/>
            <w:hideMark/>
          </w:tcPr>
          <w:p w:rsidR="002E456B" w:rsidRPr="002E456B" w:rsidRDefault="002E456B" w:rsidP="002E456B">
            <w:pPr>
              <w:pStyle w:val="body"/>
              <w:rPr>
                <w:lang w:val="en-GB"/>
              </w:rPr>
            </w:pPr>
            <w:r w:rsidRPr="002E456B">
              <w:rPr>
                <w:lang w:val="en-GB"/>
              </w:rPr>
              <w:t>C 109.02 or C 110.02</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v4192_a</w:t>
            </w:r>
          </w:p>
        </w:tc>
        <w:tc>
          <w:tcPr>
            <w:tcW w:w="3967" w:type="dxa"/>
            <w:noWrap/>
            <w:hideMark/>
          </w:tcPr>
          <w:p w:rsidR="002E456B" w:rsidRPr="002E456B" w:rsidRDefault="002E456B" w:rsidP="002E456B">
            <w:pPr>
              <w:pStyle w:val="body"/>
              <w:rPr>
                <w:lang w:val="en-GB"/>
              </w:rPr>
            </w:pPr>
            <w:r w:rsidRPr="002E456B">
              <w:rPr>
                <w:lang w:val="en-GB"/>
              </w:rPr>
              <w:t>C 107.01.a</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v4193_a</w:t>
            </w:r>
          </w:p>
        </w:tc>
        <w:tc>
          <w:tcPr>
            <w:tcW w:w="3967" w:type="dxa"/>
            <w:noWrap/>
            <w:hideMark/>
          </w:tcPr>
          <w:p w:rsidR="002E456B" w:rsidRPr="002E456B" w:rsidRDefault="002E456B" w:rsidP="002E456B">
            <w:pPr>
              <w:pStyle w:val="body"/>
              <w:rPr>
                <w:lang w:val="en-GB"/>
              </w:rPr>
            </w:pPr>
            <w:r w:rsidRPr="002E456B">
              <w:rPr>
                <w:lang w:val="en-GB"/>
              </w:rPr>
              <w:t>C 107.01.a</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lastRenderedPageBreak/>
              <w:t>v4194_a</w:t>
            </w:r>
          </w:p>
        </w:tc>
        <w:tc>
          <w:tcPr>
            <w:tcW w:w="3967" w:type="dxa"/>
            <w:noWrap/>
            <w:hideMark/>
          </w:tcPr>
          <w:p w:rsidR="002E456B" w:rsidRPr="002E456B" w:rsidRDefault="002E456B" w:rsidP="002E456B">
            <w:pPr>
              <w:pStyle w:val="body"/>
              <w:rPr>
                <w:lang w:val="en-GB"/>
              </w:rPr>
            </w:pPr>
            <w:r w:rsidRPr="002E456B">
              <w:rPr>
                <w:lang w:val="en-GB"/>
              </w:rPr>
              <w:t>C 107.01.a</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v4195_a</w:t>
            </w:r>
          </w:p>
        </w:tc>
        <w:tc>
          <w:tcPr>
            <w:tcW w:w="3967" w:type="dxa"/>
            <w:noWrap/>
            <w:hideMark/>
          </w:tcPr>
          <w:p w:rsidR="002E456B" w:rsidRPr="002E456B" w:rsidRDefault="002E456B" w:rsidP="002E456B">
            <w:pPr>
              <w:pStyle w:val="body"/>
              <w:rPr>
                <w:lang w:val="en-GB"/>
              </w:rPr>
            </w:pPr>
            <w:r w:rsidRPr="002E456B">
              <w:rPr>
                <w:lang w:val="en-GB"/>
              </w:rPr>
              <w:t>C 109.01.a or C 110.01.a</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v4196_a</w:t>
            </w:r>
          </w:p>
        </w:tc>
        <w:tc>
          <w:tcPr>
            <w:tcW w:w="3967" w:type="dxa"/>
            <w:noWrap/>
            <w:hideMark/>
          </w:tcPr>
          <w:p w:rsidR="002E456B" w:rsidRPr="002E456B" w:rsidRDefault="002E456B" w:rsidP="002E456B">
            <w:pPr>
              <w:pStyle w:val="body"/>
              <w:rPr>
                <w:lang w:val="en-GB"/>
              </w:rPr>
            </w:pPr>
            <w:r w:rsidRPr="002E456B">
              <w:rPr>
                <w:lang w:val="en-GB"/>
              </w:rPr>
              <w:t>C 109.01.a or C 110.01.a</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lastRenderedPageBreak/>
              <w:t>v4197_a</w:t>
            </w:r>
          </w:p>
        </w:tc>
        <w:tc>
          <w:tcPr>
            <w:tcW w:w="3967" w:type="dxa"/>
            <w:noWrap/>
            <w:hideMark/>
          </w:tcPr>
          <w:p w:rsidR="002E456B" w:rsidRPr="002E456B" w:rsidRDefault="002E456B" w:rsidP="002E456B">
            <w:pPr>
              <w:pStyle w:val="body"/>
              <w:rPr>
                <w:lang w:val="en-GB"/>
              </w:rPr>
            </w:pPr>
            <w:r w:rsidRPr="002E456B">
              <w:rPr>
                <w:lang w:val="en-GB"/>
              </w:rPr>
              <w:t>C 109.02 or C 110.02</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v4198_a</w:t>
            </w:r>
          </w:p>
        </w:tc>
        <w:tc>
          <w:tcPr>
            <w:tcW w:w="3967" w:type="dxa"/>
            <w:noWrap/>
            <w:hideMark/>
          </w:tcPr>
          <w:p w:rsidR="002E456B" w:rsidRPr="002E456B" w:rsidRDefault="002E456B" w:rsidP="002E456B">
            <w:pPr>
              <w:pStyle w:val="body"/>
              <w:rPr>
                <w:lang w:val="en-GB"/>
              </w:rPr>
            </w:pPr>
            <w:r w:rsidRPr="002E456B">
              <w:rPr>
                <w:lang w:val="en-GB"/>
              </w:rPr>
              <w:t>C 109.02 or C 110.02</w:t>
            </w:r>
          </w:p>
        </w:tc>
      </w:tr>
      <w:tr w:rsidR="002E456B" w:rsidRPr="002E456B" w:rsidTr="002E456B">
        <w:trPr>
          <w:trHeight w:val="300"/>
        </w:trPr>
        <w:tc>
          <w:tcPr>
            <w:tcW w:w="529" w:type="dxa"/>
            <w:noWrap/>
            <w:hideMark/>
          </w:tcPr>
          <w:p w:rsidR="002E456B" w:rsidRPr="002E456B" w:rsidRDefault="002E456B" w:rsidP="002E456B">
            <w:pPr>
              <w:pStyle w:val="body"/>
              <w:rPr>
                <w:lang w:val="en-GB"/>
              </w:rPr>
            </w:pPr>
            <w:r w:rsidRPr="002E456B">
              <w:rPr>
                <w:lang w:val="en-GB"/>
              </w:rPr>
              <w:t>v4199_a</w:t>
            </w:r>
          </w:p>
        </w:tc>
        <w:tc>
          <w:tcPr>
            <w:tcW w:w="3967" w:type="dxa"/>
            <w:noWrap/>
            <w:hideMark/>
          </w:tcPr>
          <w:p w:rsidR="002E456B" w:rsidRPr="002E456B" w:rsidRDefault="002E456B" w:rsidP="002E456B">
            <w:pPr>
              <w:pStyle w:val="body"/>
              <w:rPr>
                <w:lang w:val="en-GB"/>
              </w:rPr>
            </w:pPr>
            <w:r w:rsidRPr="002E456B">
              <w:rPr>
                <w:lang w:val="en-GB"/>
              </w:rPr>
              <w:t>C 101.00 or C 102.00 or C 103.00</w:t>
            </w:r>
          </w:p>
        </w:tc>
      </w:tr>
    </w:tbl>
    <w:p w:rsidR="00EC57D7" w:rsidRDefault="00EC57D7" w:rsidP="002E456B">
      <w:pPr>
        <w:pStyle w:val="body"/>
        <w:sectPr w:rsidR="00EC57D7" w:rsidSect="00EC57D7">
          <w:type w:val="continuous"/>
          <w:pgSz w:w="11900" w:h="16840"/>
          <w:pgMar w:top="720" w:right="720" w:bottom="720" w:left="720" w:header="709" w:footer="709" w:gutter="0"/>
          <w:cols w:num="2" w:space="708"/>
          <w:docGrid w:linePitch="299"/>
        </w:sectPr>
      </w:pPr>
    </w:p>
    <w:p w:rsidR="002E456B" w:rsidRPr="002E456B" w:rsidRDefault="002E456B" w:rsidP="002E456B">
      <w:pPr>
        <w:pStyle w:val="body"/>
      </w:pPr>
    </w:p>
    <w:p w:rsidR="006A2645" w:rsidRPr="005215F8" w:rsidRDefault="006A2645" w:rsidP="00785CD6">
      <w:pPr>
        <w:pStyle w:val="body"/>
        <w:rPr>
          <w:lang w:val="en-GB"/>
        </w:rPr>
      </w:pPr>
    </w:p>
    <w:sectPr w:rsidR="006A2645" w:rsidRPr="005215F8" w:rsidSect="00342C94">
      <w:type w:val="continuous"/>
      <w:pgSz w:w="11900" w:h="16840"/>
      <w:pgMar w:top="720" w:right="720" w:bottom="720" w:left="720"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649" w:rsidRDefault="00D25649" w:rsidP="00A00E34">
      <w:r>
        <w:separator/>
      </w:r>
    </w:p>
    <w:p w:rsidR="00D25649" w:rsidRDefault="00D25649"/>
  </w:endnote>
  <w:endnote w:type="continuationSeparator" w:id="0">
    <w:p w:rsidR="00D25649" w:rsidRDefault="00D25649" w:rsidP="00A00E34">
      <w:r>
        <w:continuationSeparator/>
      </w:r>
    </w:p>
    <w:p w:rsidR="00D25649" w:rsidRDefault="00D256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56B" w:rsidRDefault="002E456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456B" w:rsidRDefault="002E456B" w:rsidP="006103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56B" w:rsidRDefault="002E456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3BC6">
      <w:rPr>
        <w:rStyle w:val="PageNumber"/>
        <w:noProof/>
      </w:rPr>
      <w:t>3</w:t>
    </w:r>
    <w:r>
      <w:rPr>
        <w:rStyle w:val="PageNumber"/>
      </w:rPr>
      <w:fldChar w:fldCharType="end"/>
    </w:r>
  </w:p>
  <w:p w:rsidR="002E456B" w:rsidRDefault="002E456B" w:rsidP="00610305">
    <w:pPr>
      <w:pStyle w:val="Footer"/>
      <w:ind w:right="360"/>
    </w:pPr>
    <w:r>
      <w:rPr>
        <w:noProof/>
        <w:lang w:eastAsia="en-GB"/>
      </w:rPr>
      <mc:AlternateContent>
        <mc:Choice Requires="wps">
          <w:drawing>
            <wp:anchor distT="4294967295" distB="4294967295" distL="114300" distR="114300" simplePos="0" relativeHeight="251667456" behindDoc="1" locked="1" layoutInCell="1" allowOverlap="1" wp14:anchorId="23E6EF9E" wp14:editId="6D834781">
              <wp:simplePos x="0" y="0"/>
              <wp:positionH relativeFrom="column">
                <wp:posOffset>-71120</wp:posOffset>
              </wp:positionH>
              <wp:positionV relativeFrom="page">
                <wp:posOffset>9973309</wp:posOffset>
              </wp:positionV>
              <wp:extent cx="5723890" cy="0"/>
              <wp:effectExtent l="0" t="0" r="10160" b="19050"/>
              <wp:wrapNone/>
              <wp:docPr id="5"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BWXeEjQCAACJ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56B" w:rsidRDefault="002E456B" w:rsidP="002C5FC6">
    <w:pPr>
      <w:pStyle w:val="Footer"/>
    </w:pPr>
    <w:r>
      <w:rPr>
        <w:noProof/>
        <w:lang w:eastAsia="en-GB"/>
      </w:rPr>
      <mc:AlternateContent>
        <mc:Choice Requires="wps">
          <w:drawing>
            <wp:anchor distT="4294967295" distB="4294967295" distL="114300" distR="114300" simplePos="0" relativeHeight="251665408" behindDoc="1" locked="1" layoutInCell="1" allowOverlap="1" wp14:anchorId="1BFE541A" wp14:editId="06ED3341">
              <wp:simplePos x="0" y="0"/>
              <wp:positionH relativeFrom="column">
                <wp:posOffset>-71120</wp:posOffset>
              </wp:positionH>
              <wp:positionV relativeFrom="page">
                <wp:posOffset>9973309</wp:posOffset>
              </wp:positionV>
              <wp:extent cx="5723890" cy="0"/>
              <wp:effectExtent l="0" t="0" r="1016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hnGM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56B" w:rsidRDefault="002E456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456B" w:rsidRDefault="002E456B" w:rsidP="00610305">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56B" w:rsidRDefault="002E456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3BC6">
      <w:rPr>
        <w:rStyle w:val="PageNumber"/>
        <w:noProof/>
      </w:rPr>
      <w:t>12</w:t>
    </w:r>
    <w:r>
      <w:rPr>
        <w:rStyle w:val="PageNumber"/>
      </w:rPr>
      <w:fldChar w:fldCharType="end"/>
    </w:r>
  </w:p>
  <w:p w:rsidR="002E456B" w:rsidRDefault="002E456B"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2475D377" wp14:editId="573E407D">
              <wp:simplePos x="0" y="0"/>
              <wp:positionH relativeFrom="column">
                <wp:posOffset>-71120</wp:posOffset>
              </wp:positionH>
              <wp:positionV relativeFrom="page">
                <wp:posOffset>10102850</wp:posOffset>
              </wp:positionV>
              <wp:extent cx="5723890" cy="0"/>
              <wp:effectExtent l="0" t="0" r="10160" b="1905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95.5pt" to="445.1pt,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56B" w:rsidRDefault="002E45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649" w:rsidRPr="00DB5E8F" w:rsidRDefault="00D25649">
      <w:pPr>
        <w:rPr>
          <w:sz w:val="12"/>
          <w:szCs w:val="12"/>
        </w:rPr>
      </w:pPr>
      <w:r w:rsidRPr="00DB5E8F">
        <w:rPr>
          <w:sz w:val="12"/>
          <w:szCs w:val="12"/>
        </w:rPr>
        <w:separator/>
      </w:r>
    </w:p>
  </w:footnote>
  <w:footnote w:type="continuationSeparator" w:id="0">
    <w:p w:rsidR="00D25649" w:rsidRDefault="00D25649" w:rsidP="00A00E34">
      <w:r>
        <w:continuationSeparator/>
      </w:r>
    </w:p>
    <w:p w:rsidR="00D25649" w:rsidRDefault="00D25649"/>
  </w:footnote>
  <w:footnote w:type="continuationNotice" w:id="1">
    <w:p w:rsidR="00D25649" w:rsidRDefault="00D25649"/>
  </w:footnote>
  <w:footnote w:id="2">
    <w:p w:rsidR="00EC57D7" w:rsidRPr="00EC57D7" w:rsidRDefault="00EC57D7">
      <w:pPr>
        <w:pStyle w:val="FootnoteText"/>
        <w:rPr>
          <w:lang w:val="en-GB"/>
        </w:rPr>
      </w:pPr>
      <w:r>
        <w:rPr>
          <w:rStyle w:val="FootnoteReference"/>
        </w:rPr>
        <w:footnoteRef/>
      </w:r>
      <w:r>
        <w:t xml:space="preserve"> I.e. T1=”A or B” indicates the rule should be applied if </w:t>
      </w:r>
      <w:proofErr w:type="gramStart"/>
      <w:r>
        <w:t>A or</w:t>
      </w:r>
      <w:proofErr w:type="gramEnd"/>
      <w:r>
        <w:t xml:space="preserve"> B are reported. This should be contrasted with the rules that list a table name in more than one T column (e.g. T1=A and T2=B), which indicates the rule should </w:t>
      </w:r>
      <w:r w:rsidRPr="00EC57D7">
        <w:rPr>
          <w:i/>
        </w:rPr>
        <w:t>only</w:t>
      </w:r>
      <w:r>
        <w:t xml:space="preserve"> be applied if</w:t>
      </w:r>
      <w:r w:rsidRPr="00EC57D7">
        <w:rPr>
          <w:i/>
        </w:rPr>
        <w:t xml:space="preserve"> all</w:t>
      </w:r>
      <w:r>
        <w:t xml:space="preserve"> the tables are reported (if A AND B are reported).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56B" w:rsidRDefault="00D25649">
    <w:sdt>
      <w:sdtPr>
        <w:id w:val="-357664285"/>
        <w:temporary/>
        <w:showingPlcHdr/>
      </w:sdtPr>
      <w:sdtEndPr/>
      <w:sdtContent>
        <w:r w:rsidR="002E456B">
          <w:t>[Type text]</w:t>
        </w:r>
      </w:sdtContent>
    </w:sdt>
    <w:r w:rsidR="002E456B">
      <w:ptab w:relativeTo="margin" w:alignment="center" w:leader="none"/>
    </w:r>
    <w:sdt>
      <w:sdtPr>
        <w:id w:val="1267734262"/>
        <w:temporary/>
        <w:showingPlcHdr/>
      </w:sdtPr>
      <w:sdtEndPr/>
      <w:sdtContent>
        <w:r w:rsidR="002E456B">
          <w:t>[Type text]</w:t>
        </w:r>
      </w:sdtContent>
    </w:sdt>
    <w:r w:rsidR="002E456B">
      <w:ptab w:relativeTo="margin" w:alignment="right" w:leader="none"/>
    </w:r>
    <w:sdt>
      <w:sdtPr>
        <w:id w:val="555519080"/>
        <w:temporary/>
        <w:showingPlcHdr/>
      </w:sdtPr>
      <w:sdtEndPr/>
      <w:sdtContent>
        <w:r w:rsidR="002E456B">
          <w:t>[Type text]</w:t>
        </w:r>
      </w:sdtContent>
    </w:sdt>
  </w:p>
  <w:p w:rsidR="002E456B" w:rsidRDefault="002E456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56B" w:rsidRPr="00F9452C" w:rsidRDefault="002E456B" w:rsidP="002C0DCF">
    <w:pPr>
      <w:pStyle w:val="Runningtitle"/>
    </w:pPr>
    <w:r>
      <w:rPr>
        <w:noProof/>
        <w:lang w:val="en-GB" w:eastAsia="en-GB"/>
      </w:rPr>
      <w:drawing>
        <wp:anchor distT="0" distB="0" distL="114300" distR="114300" simplePos="0" relativeHeight="251662336" behindDoc="1" locked="0" layoutInCell="1" allowOverlap="1" wp14:anchorId="40235E3E" wp14:editId="27E34CD6">
          <wp:simplePos x="0" y="0"/>
          <wp:positionH relativeFrom="column">
            <wp:align>right</wp:align>
          </wp:positionH>
          <wp:positionV relativeFrom="page">
            <wp:posOffset>467995</wp:posOffset>
          </wp:positionV>
          <wp:extent cx="1207770" cy="447675"/>
          <wp:effectExtent l="0" t="0" r="11430" b="9525"/>
          <wp:wrapTight wrapText="bothSides">
            <wp:wrapPolygon edited="0">
              <wp:start x="0" y="0"/>
              <wp:lineTo x="0" y="20834"/>
              <wp:lineTo x="21350" y="20834"/>
              <wp:lineTo x="21350"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t xml:space="preserve">EBA dpm/taxonomy changes from 2.3.2 to 2.4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56B" w:rsidRDefault="002E456B" w:rsidP="00E677EF">
    <w:pPr>
      <w:pStyle w:val="Runningtitle"/>
    </w:pPr>
    <w:r>
      <w:rPr>
        <w:noProof/>
        <w:lang w:val="en-GB" w:eastAsia="en-GB"/>
      </w:rPr>
      <w:drawing>
        <wp:anchor distT="0" distB="0" distL="114300" distR="114300" simplePos="0" relativeHeight="251663360" behindDoc="1" locked="1" layoutInCell="1" allowOverlap="0" wp14:anchorId="605B0829" wp14:editId="1F55071B">
          <wp:simplePos x="0" y="0"/>
          <wp:positionH relativeFrom="page">
            <wp:posOffset>4702175</wp:posOffset>
          </wp:positionH>
          <wp:positionV relativeFrom="page">
            <wp:posOffset>450215</wp:posOffset>
          </wp:positionV>
          <wp:extent cx="1941830" cy="719455"/>
          <wp:effectExtent l="0" t="0" r="0" b="0"/>
          <wp:wrapNone/>
          <wp:docPr id="12"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pic:spPr>
              </pic:pic>
            </a:graphicData>
          </a:graphic>
        </wp:anchor>
      </w:drawing>
    </w:r>
    <w:r>
      <w:t xml:space="preserve">EBA dpm/taxonomy changes from 2.3.2 to 2.4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56B" w:rsidRDefault="00D25649">
    <w:sdt>
      <w:sdtPr>
        <w:id w:val="1051503992"/>
        <w:temporary/>
        <w:showingPlcHdr/>
      </w:sdtPr>
      <w:sdtEndPr/>
      <w:sdtContent>
        <w:r w:rsidR="002E456B">
          <w:t>[Type text]</w:t>
        </w:r>
      </w:sdtContent>
    </w:sdt>
    <w:r w:rsidR="002E456B">
      <w:ptab w:relativeTo="margin" w:alignment="center" w:leader="none"/>
    </w:r>
    <w:sdt>
      <w:sdtPr>
        <w:id w:val="731575129"/>
        <w:temporary/>
        <w:showingPlcHdr/>
      </w:sdtPr>
      <w:sdtEndPr/>
      <w:sdtContent>
        <w:r w:rsidR="002E456B">
          <w:t>[Type text]</w:t>
        </w:r>
      </w:sdtContent>
    </w:sdt>
    <w:r w:rsidR="002E456B">
      <w:ptab w:relativeTo="margin" w:alignment="right" w:leader="none"/>
    </w:r>
    <w:sdt>
      <w:sdtPr>
        <w:id w:val="364179191"/>
        <w:temporary/>
        <w:showingPlcHdr/>
      </w:sdtPr>
      <w:sdtEndPr/>
      <w:sdtContent>
        <w:r w:rsidR="002E456B">
          <w:t>[Type text]</w:t>
        </w:r>
      </w:sdtContent>
    </w:sdt>
  </w:p>
  <w:p w:rsidR="002E456B" w:rsidRDefault="002E456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56B" w:rsidRDefault="002E456B" w:rsidP="00342C94">
    <w:pPr>
      <w:pStyle w:val="Runningtitle"/>
    </w:pPr>
    <w:r>
      <w:rPr>
        <w:noProof/>
        <w:lang w:val="en-GB" w:eastAsia="en-GB"/>
      </w:rPr>
      <w:drawing>
        <wp:anchor distT="0" distB="0" distL="114300" distR="114300" simplePos="0" relativeHeight="251671552" behindDoc="1" locked="0" layoutInCell="1" allowOverlap="1" wp14:anchorId="100442AF" wp14:editId="0E7EF78A">
          <wp:simplePos x="0" y="0"/>
          <wp:positionH relativeFrom="column">
            <wp:align>right</wp:align>
          </wp:positionH>
          <wp:positionV relativeFrom="page">
            <wp:posOffset>467995</wp:posOffset>
          </wp:positionV>
          <wp:extent cx="1207770" cy="447675"/>
          <wp:effectExtent l="0" t="0" r="0" b="9525"/>
          <wp:wrapTight wrapText="bothSides">
            <wp:wrapPolygon edited="0">
              <wp:start x="0" y="0"/>
              <wp:lineTo x="0" y="21140"/>
              <wp:lineTo x="21123" y="21140"/>
              <wp:lineTo x="21123"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lang w:val="en-GB" w:eastAsia="en-GB"/>
      </w:rPr>
      <w:drawing>
        <wp:anchor distT="0" distB="0" distL="114300" distR="114300" simplePos="0" relativeHeight="251658240" behindDoc="1" locked="0" layoutInCell="1" allowOverlap="1" wp14:anchorId="37EB12F2" wp14:editId="50428F07">
          <wp:simplePos x="0" y="0"/>
          <wp:positionH relativeFrom="column">
            <wp:align>right</wp:align>
          </wp:positionH>
          <wp:positionV relativeFrom="page">
            <wp:posOffset>467995</wp:posOffset>
          </wp:positionV>
          <wp:extent cx="1207770" cy="447675"/>
          <wp:effectExtent l="0" t="0" r="11430" b="9525"/>
          <wp:wrapTight wrapText="bothSides">
            <wp:wrapPolygon edited="0">
              <wp:start x="0" y="0"/>
              <wp:lineTo x="0" y="20834"/>
              <wp:lineTo x="21350" y="20834"/>
              <wp:lineTo x="2135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t xml:space="preserve">EBA dpm/taxonomy changes from 2.3 to 2.4 </w:t>
    </w:r>
  </w:p>
  <w:p w:rsidR="002E456B" w:rsidRDefault="002E456B" w:rsidP="00342C94">
    <w:pPr>
      <w:pStyle w:val="Runningtitle"/>
    </w:pPr>
  </w:p>
  <w:p w:rsidR="002E456B" w:rsidRPr="00F9452C" w:rsidRDefault="002E456B" w:rsidP="00342C94">
    <w:pPr>
      <w:pStyle w:val="Runningtitle"/>
    </w:pPr>
  </w:p>
  <w:p w:rsidR="002E456B" w:rsidRPr="00F9452C" w:rsidRDefault="002E456B" w:rsidP="002C0DCF">
    <w:pPr>
      <w:pStyle w:val="Runningtit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56B" w:rsidRDefault="002E456B" w:rsidP="00E677EF">
    <w:pPr>
      <w:pStyle w:val="Runningtitle"/>
    </w:pPr>
    <w:r w:rsidRPr="001834D4">
      <w:t xml:space="preserve">running </w:t>
    </w:r>
    <w:r>
      <w:t>title comes here in running title style</w:t>
    </w:r>
    <w:r>
      <w:rPr>
        <w:noProof/>
        <w:lang w:val="en-GB" w:eastAsia="en-GB"/>
      </w:rPr>
      <w:drawing>
        <wp:anchor distT="0" distB="0" distL="114300" distR="114300" simplePos="0" relativeHeight="251660288" behindDoc="1" locked="1" layoutInCell="1" allowOverlap="0" wp14:anchorId="0A3CE776" wp14:editId="5D884A7F">
          <wp:simplePos x="0" y="0"/>
          <wp:positionH relativeFrom="page">
            <wp:posOffset>4702175</wp:posOffset>
          </wp:positionH>
          <wp:positionV relativeFrom="page">
            <wp:posOffset>450215</wp:posOffset>
          </wp:positionV>
          <wp:extent cx="1941830" cy="719455"/>
          <wp:effectExtent l="0" t="0" r="0" b="0"/>
          <wp:wrapNone/>
          <wp:docPr id="7"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
    <w:nsid w:val="1E3333AC"/>
    <w:multiLevelType w:val="multilevel"/>
    <w:tmpl w:val="CBCABAAE"/>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DF4E5C"/>
    <w:multiLevelType w:val="multilevel"/>
    <w:tmpl w:val="7C92914C"/>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num w:numId="1">
    <w:abstractNumId w:val="9"/>
  </w:num>
  <w:num w:numId="2">
    <w:abstractNumId w:val="2"/>
  </w:num>
  <w:num w:numId="3">
    <w:abstractNumId w:val="7"/>
  </w:num>
  <w:num w:numId="4">
    <w:abstractNumId w:val="8"/>
  </w:num>
  <w:num w:numId="5">
    <w:abstractNumId w:val="12"/>
  </w:num>
  <w:num w:numId="6">
    <w:abstractNumId w:val="1"/>
  </w:num>
  <w:num w:numId="7">
    <w:abstractNumId w:val="11"/>
  </w:num>
  <w:num w:numId="8">
    <w:abstractNumId w:val="10"/>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0"/>
  </w:num>
  <w:num w:numId="16">
    <w:abstractNumId w:val="3"/>
  </w:num>
  <w:num w:numId="17">
    <w:abstractNumId w:val="6"/>
  </w:num>
  <w:num w:numId="18">
    <w:abstractNumId w:val="13"/>
  </w:num>
  <w:num w:numId="19">
    <w:abstractNumId w:val="4"/>
  </w:num>
  <w:num w:numId="20">
    <w:abstractNumId w:val="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645"/>
    <w:rsid w:val="00003F50"/>
    <w:rsid w:val="00013281"/>
    <w:rsid w:val="000231B7"/>
    <w:rsid w:val="00027CA0"/>
    <w:rsid w:val="00030D65"/>
    <w:rsid w:val="0006060A"/>
    <w:rsid w:val="00060F40"/>
    <w:rsid w:val="00071B33"/>
    <w:rsid w:val="000843CD"/>
    <w:rsid w:val="000A1C81"/>
    <w:rsid w:val="000A7A8E"/>
    <w:rsid w:val="000B1645"/>
    <w:rsid w:val="000C5A8A"/>
    <w:rsid w:val="000D7A44"/>
    <w:rsid w:val="000D7ADD"/>
    <w:rsid w:val="000E0C27"/>
    <w:rsid w:val="000E6D15"/>
    <w:rsid w:val="000F6495"/>
    <w:rsid w:val="000F6FD8"/>
    <w:rsid w:val="00106887"/>
    <w:rsid w:val="0011517F"/>
    <w:rsid w:val="00120A52"/>
    <w:rsid w:val="00121BB0"/>
    <w:rsid w:val="0013090C"/>
    <w:rsid w:val="00131C5D"/>
    <w:rsid w:val="00145D24"/>
    <w:rsid w:val="00152832"/>
    <w:rsid w:val="00152C9D"/>
    <w:rsid w:val="001568FD"/>
    <w:rsid w:val="001600FC"/>
    <w:rsid w:val="00172007"/>
    <w:rsid w:val="0017446F"/>
    <w:rsid w:val="001834D4"/>
    <w:rsid w:val="00192287"/>
    <w:rsid w:val="001A016C"/>
    <w:rsid w:val="001A2A81"/>
    <w:rsid w:val="001A5B82"/>
    <w:rsid w:val="001B2C0D"/>
    <w:rsid w:val="001B6017"/>
    <w:rsid w:val="001B7A0B"/>
    <w:rsid w:val="001B7EB3"/>
    <w:rsid w:val="001C1FD9"/>
    <w:rsid w:val="001C5BC2"/>
    <w:rsid w:val="001D0179"/>
    <w:rsid w:val="001D6A0D"/>
    <w:rsid w:val="001E1188"/>
    <w:rsid w:val="001E3599"/>
    <w:rsid w:val="001F1CB9"/>
    <w:rsid w:val="001F7501"/>
    <w:rsid w:val="00202F03"/>
    <w:rsid w:val="00205878"/>
    <w:rsid w:val="00210014"/>
    <w:rsid w:val="00210DD8"/>
    <w:rsid w:val="00213D7B"/>
    <w:rsid w:val="00214DEC"/>
    <w:rsid w:val="00224761"/>
    <w:rsid w:val="00224A3F"/>
    <w:rsid w:val="002306C7"/>
    <w:rsid w:val="00241BD8"/>
    <w:rsid w:val="002434B0"/>
    <w:rsid w:val="00263BDC"/>
    <w:rsid w:val="00272697"/>
    <w:rsid w:val="0027418E"/>
    <w:rsid w:val="00290DA3"/>
    <w:rsid w:val="002C0DCF"/>
    <w:rsid w:val="002C5FC6"/>
    <w:rsid w:val="002D1867"/>
    <w:rsid w:val="002E456B"/>
    <w:rsid w:val="002F2009"/>
    <w:rsid w:val="00300924"/>
    <w:rsid w:val="003025A8"/>
    <w:rsid w:val="00306A6B"/>
    <w:rsid w:val="003129B6"/>
    <w:rsid w:val="00314D6E"/>
    <w:rsid w:val="00320E57"/>
    <w:rsid w:val="003221EF"/>
    <w:rsid w:val="003228F7"/>
    <w:rsid w:val="003248A2"/>
    <w:rsid w:val="00342C94"/>
    <w:rsid w:val="0035477B"/>
    <w:rsid w:val="003607D6"/>
    <w:rsid w:val="0036750C"/>
    <w:rsid w:val="00372BEC"/>
    <w:rsid w:val="00387D4B"/>
    <w:rsid w:val="00392385"/>
    <w:rsid w:val="003D0335"/>
    <w:rsid w:val="003D7538"/>
    <w:rsid w:val="003D7A72"/>
    <w:rsid w:val="003E42E8"/>
    <w:rsid w:val="003E7F15"/>
    <w:rsid w:val="003F0841"/>
    <w:rsid w:val="00412567"/>
    <w:rsid w:val="004152E0"/>
    <w:rsid w:val="00421304"/>
    <w:rsid w:val="00424530"/>
    <w:rsid w:val="0043577F"/>
    <w:rsid w:val="00441F85"/>
    <w:rsid w:val="0045301B"/>
    <w:rsid w:val="00455E0E"/>
    <w:rsid w:val="00463432"/>
    <w:rsid w:val="004719B4"/>
    <w:rsid w:val="00471CA1"/>
    <w:rsid w:val="00471CCE"/>
    <w:rsid w:val="00480CD8"/>
    <w:rsid w:val="00481AC4"/>
    <w:rsid w:val="00482FB6"/>
    <w:rsid w:val="004A5D8B"/>
    <w:rsid w:val="004A5F2D"/>
    <w:rsid w:val="004B2FC0"/>
    <w:rsid w:val="004B7784"/>
    <w:rsid w:val="004C1B19"/>
    <w:rsid w:val="004C385E"/>
    <w:rsid w:val="004C6392"/>
    <w:rsid w:val="004E405B"/>
    <w:rsid w:val="004F0AB6"/>
    <w:rsid w:val="004F63DB"/>
    <w:rsid w:val="005105EF"/>
    <w:rsid w:val="005215F8"/>
    <w:rsid w:val="00523895"/>
    <w:rsid w:val="005410AB"/>
    <w:rsid w:val="00562754"/>
    <w:rsid w:val="00565691"/>
    <w:rsid w:val="00571BB6"/>
    <w:rsid w:val="00575BA7"/>
    <w:rsid w:val="00582AA7"/>
    <w:rsid w:val="0058477C"/>
    <w:rsid w:val="005B5C09"/>
    <w:rsid w:val="005C498B"/>
    <w:rsid w:val="005D4005"/>
    <w:rsid w:val="005D40D1"/>
    <w:rsid w:val="005E35E7"/>
    <w:rsid w:val="00610305"/>
    <w:rsid w:val="00610419"/>
    <w:rsid w:val="00611DDB"/>
    <w:rsid w:val="00612352"/>
    <w:rsid w:val="00612C7B"/>
    <w:rsid w:val="006224C1"/>
    <w:rsid w:val="006269B7"/>
    <w:rsid w:val="00633DC7"/>
    <w:rsid w:val="00636E1D"/>
    <w:rsid w:val="00663B0A"/>
    <w:rsid w:val="006641F8"/>
    <w:rsid w:val="00670254"/>
    <w:rsid w:val="0067787E"/>
    <w:rsid w:val="006973AC"/>
    <w:rsid w:val="006A2645"/>
    <w:rsid w:val="006C186D"/>
    <w:rsid w:val="006C6F9B"/>
    <w:rsid w:val="006E3BC6"/>
    <w:rsid w:val="006E5090"/>
    <w:rsid w:val="006F445D"/>
    <w:rsid w:val="00703E4E"/>
    <w:rsid w:val="007071C6"/>
    <w:rsid w:val="00711E1C"/>
    <w:rsid w:val="00721FBA"/>
    <w:rsid w:val="00730352"/>
    <w:rsid w:val="00742839"/>
    <w:rsid w:val="0074653B"/>
    <w:rsid w:val="00755505"/>
    <w:rsid w:val="0076316D"/>
    <w:rsid w:val="0076650A"/>
    <w:rsid w:val="00772993"/>
    <w:rsid w:val="007815FB"/>
    <w:rsid w:val="00781D80"/>
    <w:rsid w:val="00785CD6"/>
    <w:rsid w:val="007A0054"/>
    <w:rsid w:val="007A44A6"/>
    <w:rsid w:val="007A5353"/>
    <w:rsid w:val="007B3D63"/>
    <w:rsid w:val="007C55D0"/>
    <w:rsid w:val="007D0583"/>
    <w:rsid w:val="007D3E01"/>
    <w:rsid w:val="007D5BFC"/>
    <w:rsid w:val="00813BAC"/>
    <w:rsid w:val="00813CD4"/>
    <w:rsid w:val="00821B9D"/>
    <w:rsid w:val="0084468C"/>
    <w:rsid w:val="008552A0"/>
    <w:rsid w:val="00865492"/>
    <w:rsid w:val="00867CB4"/>
    <w:rsid w:val="008708AB"/>
    <w:rsid w:val="00874ED5"/>
    <w:rsid w:val="0089041B"/>
    <w:rsid w:val="008A737A"/>
    <w:rsid w:val="008B360E"/>
    <w:rsid w:val="008C27C0"/>
    <w:rsid w:val="008C5B82"/>
    <w:rsid w:val="008E29F9"/>
    <w:rsid w:val="008F28B3"/>
    <w:rsid w:val="008F3908"/>
    <w:rsid w:val="009014B6"/>
    <w:rsid w:val="00912882"/>
    <w:rsid w:val="00912895"/>
    <w:rsid w:val="009210DE"/>
    <w:rsid w:val="00934E47"/>
    <w:rsid w:val="00943B87"/>
    <w:rsid w:val="0096160F"/>
    <w:rsid w:val="00963D0A"/>
    <w:rsid w:val="00965B80"/>
    <w:rsid w:val="00982656"/>
    <w:rsid w:val="00996E01"/>
    <w:rsid w:val="009C12C9"/>
    <w:rsid w:val="009C1CE7"/>
    <w:rsid w:val="009D55F7"/>
    <w:rsid w:val="009E76BE"/>
    <w:rsid w:val="009E79BF"/>
    <w:rsid w:val="009F3FE6"/>
    <w:rsid w:val="009F53AF"/>
    <w:rsid w:val="00A00E34"/>
    <w:rsid w:val="00A10257"/>
    <w:rsid w:val="00A14332"/>
    <w:rsid w:val="00A277FC"/>
    <w:rsid w:val="00A27D88"/>
    <w:rsid w:val="00A304D0"/>
    <w:rsid w:val="00A410F8"/>
    <w:rsid w:val="00A4607D"/>
    <w:rsid w:val="00A53EC9"/>
    <w:rsid w:val="00A90E3C"/>
    <w:rsid w:val="00A92440"/>
    <w:rsid w:val="00AB104D"/>
    <w:rsid w:val="00AD0C73"/>
    <w:rsid w:val="00AE1A2D"/>
    <w:rsid w:val="00AE5347"/>
    <w:rsid w:val="00AE55F6"/>
    <w:rsid w:val="00AE56DB"/>
    <w:rsid w:val="00AF29E4"/>
    <w:rsid w:val="00B13C87"/>
    <w:rsid w:val="00B1466C"/>
    <w:rsid w:val="00B1710D"/>
    <w:rsid w:val="00B32510"/>
    <w:rsid w:val="00B36D5E"/>
    <w:rsid w:val="00B526A8"/>
    <w:rsid w:val="00B55FAB"/>
    <w:rsid w:val="00B6734E"/>
    <w:rsid w:val="00B83D9D"/>
    <w:rsid w:val="00B84529"/>
    <w:rsid w:val="00B96F7F"/>
    <w:rsid w:val="00B97A18"/>
    <w:rsid w:val="00BB2111"/>
    <w:rsid w:val="00BC7FD2"/>
    <w:rsid w:val="00BE76B5"/>
    <w:rsid w:val="00C03AE7"/>
    <w:rsid w:val="00C05D9D"/>
    <w:rsid w:val="00C35592"/>
    <w:rsid w:val="00C356AF"/>
    <w:rsid w:val="00C41927"/>
    <w:rsid w:val="00C439D6"/>
    <w:rsid w:val="00C43FD9"/>
    <w:rsid w:val="00C44EB2"/>
    <w:rsid w:val="00C47E8F"/>
    <w:rsid w:val="00C60915"/>
    <w:rsid w:val="00C964B8"/>
    <w:rsid w:val="00CA567F"/>
    <w:rsid w:val="00D01670"/>
    <w:rsid w:val="00D152E7"/>
    <w:rsid w:val="00D21F91"/>
    <w:rsid w:val="00D25649"/>
    <w:rsid w:val="00D44360"/>
    <w:rsid w:val="00D52A6E"/>
    <w:rsid w:val="00D549B9"/>
    <w:rsid w:val="00D557EE"/>
    <w:rsid w:val="00D56058"/>
    <w:rsid w:val="00D57F4B"/>
    <w:rsid w:val="00D656AD"/>
    <w:rsid w:val="00D72EC5"/>
    <w:rsid w:val="00D76E91"/>
    <w:rsid w:val="00D872D1"/>
    <w:rsid w:val="00DB4809"/>
    <w:rsid w:val="00DB5E8F"/>
    <w:rsid w:val="00DC7C3E"/>
    <w:rsid w:val="00DD0706"/>
    <w:rsid w:val="00DE0565"/>
    <w:rsid w:val="00DE30E0"/>
    <w:rsid w:val="00E22BCE"/>
    <w:rsid w:val="00E326FF"/>
    <w:rsid w:val="00E361B0"/>
    <w:rsid w:val="00E62DB8"/>
    <w:rsid w:val="00E677EF"/>
    <w:rsid w:val="00E859DF"/>
    <w:rsid w:val="00E87041"/>
    <w:rsid w:val="00E95201"/>
    <w:rsid w:val="00EA1807"/>
    <w:rsid w:val="00EA4947"/>
    <w:rsid w:val="00EC0C41"/>
    <w:rsid w:val="00EC1594"/>
    <w:rsid w:val="00EC57D7"/>
    <w:rsid w:val="00ED4ECA"/>
    <w:rsid w:val="00EE456B"/>
    <w:rsid w:val="00F00C37"/>
    <w:rsid w:val="00F034AC"/>
    <w:rsid w:val="00F05594"/>
    <w:rsid w:val="00F160D2"/>
    <w:rsid w:val="00F4748D"/>
    <w:rsid w:val="00F612B3"/>
    <w:rsid w:val="00F7064A"/>
    <w:rsid w:val="00F747AD"/>
    <w:rsid w:val="00F942CA"/>
    <w:rsid w:val="00F9452C"/>
    <w:rsid w:val="00FB7206"/>
    <w:rsid w:val="00FC1D72"/>
    <w:rsid w:val="00FE5577"/>
    <w:rsid w:val="00FF34CA"/>
    <w:rsid w:val="00FF45E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9" w:unhideWhenUsed="1" w:qFormat="1"/>
    <w:lsdException w:name="heading 3" w:uiPriority="9" w:unhideWhenUsed="1"/>
    <w:lsdException w:name="heading 4" w:uiPriority="9" w:unhideWhenUsed="1" w:qFormat="1"/>
    <w:lsdException w:name="heading 5" w:uiPriority="0"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lsdException w:name="toc 6" w:uiPriority="39"/>
    <w:lsdException w:name="toc 7" w:uiPriority="39"/>
    <w:lsdException w:name="toc 8" w:uiPriority="39"/>
    <w:lsdException w:name="toc 9" w:uiPriority="39"/>
    <w:lsdException w:name="footnote text" w:unhideWhenUsed="1" w:qFormat="1"/>
    <w:lsdException w:name="header" w:unhideWhenUsed="1"/>
    <w:lsdException w:name="footer" w:unhideWhenUsed="1"/>
    <w:lsdException w:name="caption" w:uiPriority="35" w:qFormat="1"/>
    <w:lsdException w:name="table of figures" w:unhideWhenUsed="1" w:qFormat="1"/>
    <w:lsdException w:name="footnote reference" w:unhideWhenUsed="1" w:qFormat="1"/>
    <w:lsdException w:name="page number" w:unhideWhenUsed="1"/>
    <w:lsdException w:name="List" w:unhideWhenUsed="1" w:qFormat="1"/>
    <w:lsdException w:name="List Bullet" w:semiHidden="0" w:uiPriority="0" w:qFormat="1"/>
    <w:lsdException w:name="Title" w:semiHidden="0" w:uiPriority="0" w:qFormat="1"/>
    <w:lsdException w:name="Default Paragraph Font" w:uiPriority="1" w:unhideWhenUsed="1"/>
    <w:lsdException w:name="Subtitle" w:semiHidden="0"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qFormat="1"/>
    <w:lsdException w:name="Bibliography" w:uiPriority="37"/>
    <w:lsdException w:name="TOC Heading" w:uiPriority="39" w:qFormat="1"/>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7D3E01"/>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E76B5"/>
    <w:pPr>
      <w:keepNext/>
      <w:spacing w:before="360" w:after="36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E456B"/>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uiPriority w:val="99"/>
    <w:qFormat/>
    <w:rsid w:val="00DB5E8F"/>
    <w:pPr>
      <w:spacing w:before="80" w:after="0" w:line="200" w:lineRule="exact"/>
    </w:pPr>
    <w:rPr>
      <w:sz w:val="18"/>
      <w:szCs w:val="18"/>
    </w:rPr>
  </w:style>
  <w:style w:type="character" w:customStyle="1" w:styleId="FootnoteTextChar">
    <w:name w:val="Footnote Text Char"/>
    <w:basedOn w:val="DefaultParagraphFont"/>
    <w:link w:val="FootnoteText"/>
    <w:uiPriority w:val="99"/>
    <w:rsid w:val="00582AA7"/>
    <w:rPr>
      <w:sz w:val="18"/>
      <w:szCs w:val="18"/>
    </w:rPr>
  </w:style>
  <w:style w:type="character" w:styleId="FootnoteReference">
    <w:name w:val="footnote reference"/>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3D7538"/>
    <w:pPr>
      <w:numPr>
        <w:ilvl w:val="1"/>
      </w:numPr>
      <w:spacing w:before="240" w:after="120"/>
    </w:pPr>
    <w:rPr>
      <w:rFonts w:asciiTheme="majorHAnsi" w:eastAsiaTheme="majorEastAsia" w:hAnsiTheme="majorHAnsi" w:cstheme="majorBidi"/>
      <w:color w:val="2F5773" w:themeColor="accent1"/>
      <w:sz w:val="32"/>
      <w:szCs w:val="32"/>
      <w:lang w:val="en-GB" w:eastAsia="en-GB"/>
    </w:rPr>
  </w:style>
  <w:style w:type="character" w:customStyle="1" w:styleId="SubtitleChar">
    <w:name w:val="Subtitle Char"/>
    <w:basedOn w:val="DefaultParagraphFont"/>
    <w:link w:val="Subtitle"/>
    <w:uiPriority w:val="11"/>
    <w:rsid w:val="003D7538"/>
    <w:rPr>
      <w:rFonts w:asciiTheme="majorHAnsi" w:eastAsiaTheme="majorEastAsia" w:hAnsiTheme="majorHAnsi" w:cstheme="majorBidi"/>
      <w:color w:val="2F5773" w:themeColor="accent1"/>
      <w:sz w:val="32"/>
      <w:szCs w:val="32"/>
      <w:lang w:val="en-GB" w:eastAsia="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9" w:unhideWhenUsed="1" w:qFormat="1"/>
    <w:lsdException w:name="heading 3" w:uiPriority="9" w:unhideWhenUsed="1"/>
    <w:lsdException w:name="heading 4" w:uiPriority="9" w:unhideWhenUsed="1" w:qFormat="1"/>
    <w:lsdException w:name="heading 5" w:uiPriority="0"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lsdException w:name="toc 6" w:uiPriority="39"/>
    <w:lsdException w:name="toc 7" w:uiPriority="39"/>
    <w:lsdException w:name="toc 8" w:uiPriority="39"/>
    <w:lsdException w:name="toc 9" w:uiPriority="39"/>
    <w:lsdException w:name="footnote text" w:unhideWhenUsed="1" w:qFormat="1"/>
    <w:lsdException w:name="header" w:unhideWhenUsed="1"/>
    <w:lsdException w:name="footer" w:unhideWhenUsed="1"/>
    <w:lsdException w:name="caption" w:uiPriority="35" w:qFormat="1"/>
    <w:lsdException w:name="table of figures" w:unhideWhenUsed="1" w:qFormat="1"/>
    <w:lsdException w:name="footnote reference" w:unhideWhenUsed="1" w:qFormat="1"/>
    <w:lsdException w:name="page number" w:unhideWhenUsed="1"/>
    <w:lsdException w:name="List" w:unhideWhenUsed="1" w:qFormat="1"/>
    <w:lsdException w:name="List Bullet" w:semiHidden="0" w:uiPriority="0" w:qFormat="1"/>
    <w:lsdException w:name="Title" w:semiHidden="0" w:uiPriority="0" w:qFormat="1"/>
    <w:lsdException w:name="Default Paragraph Font" w:uiPriority="1" w:unhideWhenUsed="1"/>
    <w:lsdException w:name="Subtitle" w:semiHidden="0"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qFormat="1"/>
    <w:lsdException w:name="Bibliography" w:uiPriority="37"/>
    <w:lsdException w:name="TOC Heading" w:uiPriority="39" w:qFormat="1"/>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7D3E01"/>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E76B5"/>
    <w:pPr>
      <w:keepNext/>
      <w:spacing w:before="360" w:after="36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E456B"/>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uiPriority w:val="99"/>
    <w:qFormat/>
    <w:rsid w:val="00DB5E8F"/>
    <w:pPr>
      <w:spacing w:before="80" w:after="0" w:line="200" w:lineRule="exact"/>
    </w:pPr>
    <w:rPr>
      <w:sz w:val="18"/>
      <w:szCs w:val="18"/>
    </w:rPr>
  </w:style>
  <w:style w:type="character" w:customStyle="1" w:styleId="FootnoteTextChar">
    <w:name w:val="Footnote Text Char"/>
    <w:basedOn w:val="DefaultParagraphFont"/>
    <w:link w:val="FootnoteText"/>
    <w:uiPriority w:val="99"/>
    <w:rsid w:val="00582AA7"/>
    <w:rPr>
      <w:sz w:val="18"/>
      <w:szCs w:val="18"/>
    </w:rPr>
  </w:style>
  <w:style w:type="character" w:styleId="FootnoteReference">
    <w:name w:val="footnote reference"/>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3D7538"/>
    <w:pPr>
      <w:numPr>
        <w:ilvl w:val="1"/>
      </w:numPr>
      <w:spacing w:before="240" w:after="120"/>
    </w:pPr>
    <w:rPr>
      <w:rFonts w:asciiTheme="majorHAnsi" w:eastAsiaTheme="majorEastAsia" w:hAnsiTheme="majorHAnsi" w:cstheme="majorBidi"/>
      <w:color w:val="2F5773" w:themeColor="accent1"/>
      <w:sz w:val="32"/>
      <w:szCs w:val="32"/>
      <w:lang w:val="en-GB" w:eastAsia="en-GB"/>
    </w:rPr>
  </w:style>
  <w:style w:type="character" w:customStyle="1" w:styleId="SubtitleChar">
    <w:name w:val="Subtitle Char"/>
    <w:basedOn w:val="DefaultParagraphFont"/>
    <w:link w:val="Subtitle"/>
    <w:uiPriority w:val="11"/>
    <w:rsid w:val="003D7538"/>
    <w:rPr>
      <w:rFonts w:asciiTheme="majorHAnsi" w:eastAsiaTheme="majorEastAsia" w:hAnsiTheme="majorHAnsi" w:cstheme="majorBidi"/>
      <w:color w:val="2F5773" w:themeColor="accent1"/>
      <w:sz w:val="32"/>
      <w:szCs w:val="32"/>
      <w:lang w:val="en-GB" w:eastAsia="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65837">
      <w:bodyDiv w:val="1"/>
      <w:marLeft w:val="0"/>
      <w:marRight w:val="0"/>
      <w:marTop w:val="0"/>
      <w:marBottom w:val="0"/>
      <w:divBdr>
        <w:top w:val="none" w:sz="0" w:space="0" w:color="auto"/>
        <w:left w:val="none" w:sz="0" w:space="0" w:color="auto"/>
        <w:bottom w:val="none" w:sz="0" w:space="0" w:color="auto"/>
        <w:right w:val="none" w:sz="0" w:space="0" w:color="auto"/>
      </w:divBdr>
    </w:div>
    <w:div w:id="2912069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Departments\Operations\Office%20Management\Templates\EBA%20templates%20new\EBA%20long%20report.dotx" TargetMode="Externa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36504-8897-4BF6-B2A5-5A607503B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EBA long report.dotx</Template>
  <TotalTime>263</TotalTime>
  <Pages>32</Pages>
  <Words>7227</Words>
  <Characters>41197</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48328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ojones</dc:creator>
  <cp:lastModifiedBy>ojones</cp:lastModifiedBy>
  <cp:revision>8</cp:revision>
  <cp:lastPrinted>2013-08-26T13:25:00Z</cp:lastPrinted>
  <dcterms:created xsi:type="dcterms:W3CDTF">2015-08-12T17:21:00Z</dcterms:created>
  <dcterms:modified xsi:type="dcterms:W3CDTF">2015-09-02T12:10:00Z</dcterms:modified>
</cp:coreProperties>
</file>