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EC2B6" w14:textId="0797F6C0" w:rsidR="00081085" w:rsidRDefault="00081085" w:rsidP="00A15D28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</w:rPr>
        <w:t>MT</w:t>
      </w:r>
    </w:p>
    <w:p w14:paraId="6BE1E589" w14:textId="77777777" w:rsidR="00081085" w:rsidRDefault="00081085" w:rsidP="00A15D28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14:paraId="64254BE0" w14:textId="77777777" w:rsidR="00081085" w:rsidRDefault="00081085" w:rsidP="00A15D28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14:paraId="080C6CDA" w14:textId="4B3FA838" w:rsidR="00F874F9" w:rsidRPr="009367C7" w:rsidRDefault="00F874F9" w:rsidP="00A15D28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</w:rPr>
        <w:t>ANNESS X</w:t>
      </w:r>
    </w:p>
    <w:p w14:paraId="5FB89161" w14:textId="77777777" w:rsidR="00FF40EF" w:rsidRPr="009367C7" w:rsidRDefault="00FF40EF" w:rsidP="00A15D28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14:paraId="46AE1A31" w14:textId="77777777" w:rsidR="00FF40EF" w:rsidRPr="009367C7" w:rsidRDefault="00FF40EF" w:rsidP="00A15D28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14:paraId="202FAF7B" w14:textId="77777777" w:rsidR="00FF40EF" w:rsidRPr="009367C7" w:rsidRDefault="00FF40EF" w:rsidP="00A15D28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14:paraId="606BC7D1" w14:textId="5FDC3E43" w:rsidR="00A15D28" w:rsidRPr="009367C7" w:rsidRDefault="004306D1" w:rsidP="00A15D28">
      <w:pPr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  <w:r>
        <w:rPr>
          <w:rFonts w:ascii="Times New Roman" w:hAnsi="Times New Roman"/>
          <w:b/>
          <w:color w:val="auto"/>
          <w:sz w:val="24"/>
          <w:u w:val="single"/>
        </w:rPr>
        <w:t>“ANNESS XXIII</w:t>
      </w:r>
    </w:p>
    <w:p w14:paraId="21DD775E" w14:textId="77777777" w:rsidR="00E10F1A" w:rsidRPr="009367C7" w:rsidRDefault="00E10F1A" w:rsidP="00A15D28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48390DD7" w14:textId="77777777" w:rsidR="00A15D28" w:rsidRPr="009367C7" w:rsidRDefault="003A5275" w:rsidP="00A15D2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STRUZZJONIJIET GĦALL-MILI TAL-FORMOLA TAL-ISKALA TAL-MATURITÀ TAL-ANNESS XXII</w:t>
      </w:r>
    </w:p>
    <w:p w14:paraId="4FD4CFE4" w14:textId="77777777" w:rsidR="00F4754B" w:rsidRPr="009367C7" w:rsidRDefault="00F4754B" w:rsidP="00F4754B">
      <w:pPr>
        <w:pStyle w:val="BodyText1"/>
        <w:rPr>
          <w:rFonts w:ascii="Times New Roman" w:hAnsi="Times New Roman"/>
        </w:rPr>
      </w:pPr>
    </w:p>
    <w:p w14:paraId="32382F0D" w14:textId="77777777" w:rsidR="00A15D28" w:rsidRPr="009367C7" w:rsidRDefault="00A15D28" w:rsidP="00F4754B">
      <w:pPr>
        <w:pStyle w:val="BodyText1"/>
        <w:rPr>
          <w:rFonts w:ascii="Times New Roman" w:hAnsi="Times New Roman"/>
        </w:rPr>
      </w:pPr>
    </w:p>
    <w:p w14:paraId="3071DBAB" w14:textId="77777777" w:rsidR="00F4754B" w:rsidRPr="009367C7" w:rsidRDefault="00F4754B" w:rsidP="00F4754B">
      <w:pPr>
        <w:pStyle w:val="BodyText1"/>
        <w:rPr>
          <w:rFonts w:ascii="Times New Roman" w:hAnsi="Times New Roman"/>
        </w:rPr>
      </w:pPr>
    </w:p>
    <w:p w14:paraId="1B04EFB6" w14:textId="77777777" w:rsidR="009112BB" w:rsidRPr="009367C7" w:rsidRDefault="009112BB" w:rsidP="009112BB">
      <w:pPr>
        <w:pStyle w:val="BodyText1"/>
        <w:ind w:left="720"/>
        <w:rPr>
          <w:rFonts w:ascii="Times New Roman" w:hAnsi="Times New Roman"/>
        </w:rPr>
      </w:pPr>
    </w:p>
    <w:bookmarkStart w:id="0" w:name="_GoBack"/>
    <w:bookmarkEnd w:id="0"/>
    <w:p w14:paraId="01393EDA" w14:textId="7BBF7410" w:rsidR="00A72266" w:rsidRDefault="00391EF9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fr-BE" w:eastAsia="fr-BE"/>
        </w:rPr>
      </w:pPr>
      <w:r>
        <w:rPr>
          <w:rFonts w:ascii="Times New Roman" w:hAnsi="Times New Roman"/>
          <w:b/>
        </w:rPr>
        <w:fldChar w:fldCharType="begin"/>
      </w:r>
      <w:r>
        <w:rPr>
          <w:rFonts w:ascii="Times New Roman" w:hAnsi="Times New Roman"/>
          <w:b/>
        </w:rPr>
        <w:instrText xml:space="preserve"> TOC \o "1-3" \h \z \u </w:instrText>
      </w:r>
      <w:r>
        <w:rPr>
          <w:rFonts w:ascii="Times New Roman" w:hAnsi="Times New Roman"/>
          <w:b/>
        </w:rPr>
        <w:fldChar w:fldCharType="separate"/>
      </w:r>
      <w:hyperlink w:anchor="_Toc119002764" w:history="1">
        <w:r w:rsidR="00A72266" w:rsidRPr="00075258">
          <w:rPr>
            <w:rStyle w:val="Hyperlink"/>
            <w:rFonts w:ascii="Times New Roman" w:hAnsi="Times New Roman"/>
            <w:b/>
          </w:rPr>
          <w:t>PARTI I: STRUZZJONIJIET ĠENERALI</w:t>
        </w:r>
        <w:r w:rsidR="00A72266">
          <w:rPr>
            <w:webHidden/>
          </w:rPr>
          <w:tab/>
        </w:r>
        <w:r w:rsidR="00A72266">
          <w:rPr>
            <w:webHidden/>
          </w:rPr>
          <w:fldChar w:fldCharType="begin"/>
        </w:r>
        <w:r w:rsidR="00A72266">
          <w:rPr>
            <w:webHidden/>
          </w:rPr>
          <w:instrText xml:space="preserve"> PAGEREF _Toc119002764 \h </w:instrText>
        </w:r>
        <w:r w:rsidR="00A72266">
          <w:rPr>
            <w:webHidden/>
          </w:rPr>
        </w:r>
        <w:r w:rsidR="00A72266">
          <w:rPr>
            <w:webHidden/>
          </w:rPr>
          <w:fldChar w:fldCharType="separate"/>
        </w:r>
        <w:r w:rsidR="00A72266">
          <w:rPr>
            <w:webHidden/>
          </w:rPr>
          <w:t>2</w:t>
        </w:r>
        <w:r w:rsidR="00A72266">
          <w:rPr>
            <w:webHidden/>
          </w:rPr>
          <w:fldChar w:fldCharType="end"/>
        </w:r>
      </w:hyperlink>
    </w:p>
    <w:p w14:paraId="0C2CF3A4" w14:textId="5A0B2036" w:rsidR="00A72266" w:rsidRDefault="00A72266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fr-BE" w:eastAsia="fr-BE"/>
        </w:rPr>
      </w:pPr>
      <w:hyperlink w:anchor="_Toc119002765" w:history="1">
        <w:r w:rsidRPr="00075258">
          <w:rPr>
            <w:rStyle w:val="Hyperlink"/>
            <w:rFonts w:ascii="Times New Roman" w:hAnsi="Times New Roman"/>
            <w:b/>
          </w:rPr>
          <w:t>PARTI II: 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_Toc119002765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F930412" w14:textId="1A9C8223" w:rsidR="000D338D" w:rsidRPr="009367C7" w:rsidRDefault="00391EF9" w:rsidP="00F4754B">
      <w:pPr>
        <w:pStyle w:val="BodyText1"/>
        <w:rPr>
          <w:rFonts w:ascii="Times New Roman" w:hAnsi="Times New Roman"/>
        </w:rPr>
      </w:pPr>
      <w:r>
        <w:rPr>
          <w:rFonts w:ascii="Times New Roman" w:hAnsi="Times New Roman"/>
        </w:rPr>
        <w:fldChar w:fldCharType="end"/>
      </w:r>
    </w:p>
    <w:p w14:paraId="2610162F" w14:textId="77777777" w:rsidR="000D338D" w:rsidRPr="009367C7" w:rsidRDefault="000D338D">
      <w:pPr>
        <w:rPr>
          <w:rFonts w:ascii="Times New Roman" w:hAnsi="Times New Roman"/>
          <w:sz w:val="20"/>
        </w:rPr>
      </w:pPr>
      <w:r>
        <w:br w:type="page"/>
      </w:r>
    </w:p>
    <w:p w14:paraId="522FD547" w14:textId="77777777" w:rsidR="00F4754B" w:rsidRPr="009367C7" w:rsidRDefault="00F4754B" w:rsidP="00F4754B">
      <w:pPr>
        <w:pStyle w:val="BodyText1"/>
        <w:rPr>
          <w:rFonts w:ascii="Times New Roman" w:hAnsi="Times New Roman"/>
        </w:rPr>
      </w:pPr>
    </w:p>
    <w:p w14:paraId="1015D438" w14:textId="77777777" w:rsidR="00217D1F" w:rsidRPr="009367C7" w:rsidRDefault="00F4754B" w:rsidP="00217D1F">
      <w:pPr>
        <w:pStyle w:val="BodyText1"/>
        <w:outlineLvl w:val="0"/>
        <w:rPr>
          <w:rFonts w:ascii="Times New Roman" w:hAnsi="Times New Roman"/>
          <w:b/>
          <w:sz w:val="24"/>
          <w:szCs w:val="24"/>
        </w:rPr>
      </w:pPr>
      <w:bookmarkStart w:id="1" w:name="_Toc264038394"/>
      <w:bookmarkStart w:id="2" w:name="_Toc322687864"/>
      <w:bookmarkStart w:id="3" w:name="_Toc351048499"/>
      <w:bookmarkStart w:id="4" w:name="_Toc359414273"/>
      <w:bookmarkStart w:id="5" w:name="_Toc119002764"/>
      <w:r>
        <w:rPr>
          <w:rFonts w:ascii="Times New Roman" w:hAnsi="Times New Roman"/>
          <w:b/>
          <w:sz w:val="24"/>
        </w:rPr>
        <w:t>PARTI I:</w:t>
      </w:r>
      <w:bookmarkEnd w:id="1"/>
      <w:r>
        <w:rPr>
          <w:rFonts w:ascii="Times New Roman" w:hAnsi="Times New Roman"/>
          <w:b/>
          <w:sz w:val="24"/>
        </w:rPr>
        <w:t xml:space="preserve"> STRUZZJONIJIET ĠENERALI</w:t>
      </w:r>
      <w:bookmarkEnd w:id="2"/>
      <w:bookmarkEnd w:id="3"/>
      <w:bookmarkEnd w:id="4"/>
      <w:bookmarkEnd w:id="5"/>
    </w:p>
    <w:p w14:paraId="307B3080" w14:textId="77777777" w:rsidR="00FF2091" w:rsidRPr="009367C7" w:rsidRDefault="00FF2091" w:rsidP="00A860E1">
      <w:pPr>
        <w:pStyle w:val="BodyText1"/>
      </w:pPr>
      <w:bookmarkStart w:id="6" w:name="_Toc351048500"/>
    </w:p>
    <w:p w14:paraId="01007545" w14:textId="29EF8984" w:rsidR="003A5275" w:rsidRPr="009367C7" w:rsidRDefault="003A5275" w:rsidP="003A5275">
      <w:pPr>
        <w:pStyle w:val="InstructionsText2"/>
        <w:ind w:left="720" w:hanging="360"/>
        <w:rPr>
          <w:rFonts w:eastAsia="Times New Roman"/>
          <w:bCs/>
          <w:szCs w:val="17"/>
        </w:rPr>
      </w:pPr>
      <w:bookmarkStart w:id="7" w:name="_Toc264038399"/>
      <w:bookmarkStart w:id="8" w:name="_Toc294018834"/>
      <w:bookmarkEnd w:id="6"/>
      <w:r>
        <w:t>1.</w:t>
      </w:r>
      <w:r>
        <w:tab/>
        <w:t>Sabiex ikopru d-diskrepanza fil-maturità tal-attivitajiet ta’ istituzzjoni (“l-iskala tal-maturità”) fil-formola tal-Anness XXII, l-istituzzjonijiet għandhom japplikaw l-istruzzjonijiet li jinsabu f’dan l-Anness.</w:t>
      </w:r>
    </w:p>
    <w:p w14:paraId="099F9895" w14:textId="77777777" w:rsidR="003A5275" w:rsidRPr="009367C7" w:rsidRDefault="003A5275" w:rsidP="003A5275">
      <w:pPr>
        <w:pStyle w:val="InstructionsText2"/>
        <w:ind w:left="720" w:hanging="360"/>
        <w:rPr>
          <w:rFonts w:eastAsia="Times New Roman"/>
          <w:bCs/>
          <w:szCs w:val="17"/>
        </w:rPr>
      </w:pPr>
      <w:r>
        <w:t>2.</w:t>
      </w:r>
      <w:r>
        <w:tab/>
        <w:t>L-għodda ta’ monitoraġġ tal-iskala tal-maturità għandha tkopri l-flussi kuntrattwali u l-flussi ta’ ħruġ kontinġenti. Il-flussi kuntrattwali li jirriżultaw mill-ftehimiet legalment vinkolanti u l-maturità residwa mid-data ta’ rapportar għandhom jiġu rapportati f’konformità mad-dispożizzjonijiet ta’ dawn il-ftehimiet legali.</w:t>
      </w:r>
    </w:p>
    <w:p w14:paraId="4AAD4EAB" w14:textId="77777777" w:rsidR="003A5275" w:rsidRPr="009367C7" w:rsidRDefault="003A5275" w:rsidP="003A5275">
      <w:pPr>
        <w:pStyle w:val="InstructionsText2"/>
        <w:ind w:left="720" w:hanging="360"/>
        <w:rPr>
          <w:rFonts w:eastAsia="Times New Roman"/>
          <w:bCs/>
          <w:szCs w:val="17"/>
        </w:rPr>
      </w:pPr>
      <w:r>
        <w:t>3.</w:t>
      </w:r>
      <w:r>
        <w:tab/>
        <w:t>L-istituzzjonijiet ma għandhomx jgħoddu l-influssi darbtejn.</w:t>
      </w:r>
    </w:p>
    <w:p w14:paraId="75AFC07C" w14:textId="77777777" w:rsidR="003A5275" w:rsidRPr="009367C7" w:rsidRDefault="003A5275" w:rsidP="003A5275">
      <w:pPr>
        <w:pStyle w:val="InstructionsText2"/>
        <w:ind w:left="720" w:hanging="360"/>
        <w:rPr>
          <w:rFonts w:eastAsia="Times New Roman"/>
          <w:bCs/>
          <w:szCs w:val="17"/>
        </w:rPr>
      </w:pPr>
      <w:r>
        <w:t>4.</w:t>
      </w:r>
      <w:r>
        <w:tab/>
        <w:t>Fil-kolonna “stokk inizjali”, għandu jiġi rapportat l-istokk tal-entrati fid-data ta’ rapportar.</w:t>
      </w:r>
    </w:p>
    <w:p w14:paraId="72784CC8" w14:textId="77777777" w:rsidR="003A5275" w:rsidRPr="009367C7" w:rsidRDefault="003A5275" w:rsidP="003A5275">
      <w:pPr>
        <w:pStyle w:val="InstructionsText2"/>
        <w:ind w:left="720" w:hanging="360"/>
        <w:rPr>
          <w:rFonts w:eastAsia="Times New Roman"/>
          <w:bCs/>
          <w:szCs w:val="17"/>
        </w:rPr>
      </w:pPr>
      <w:r>
        <w:t>5.</w:t>
      </w:r>
      <w:r>
        <w:tab/>
        <w:t>Għandhom jimtlew biss iċ-ċelloli bojod vojta tal-formola fl-Anness XXII.</w:t>
      </w:r>
    </w:p>
    <w:p w14:paraId="56EED514" w14:textId="5F22CCBA" w:rsidR="003973EB" w:rsidRPr="009367C7" w:rsidRDefault="003A5275" w:rsidP="003A5275">
      <w:pPr>
        <w:pStyle w:val="InstructionsText2"/>
        <w:ind w:left="720" w:hanging="360"/>
        <w:rPr>
          <w:rFonts w:eastAsia="Times New Roman"/>
          <w:bCs/>
          <w:szCs w:val="17"/>
        </w:rPr>
      </w:pPr>
      <w:r>
        <w:t>6.</w:t>
      </w:r>
      <w:r>
        <w:tab/>
        <w:t>It-taqsima tal-formola tal-iskala tal-maturità intitolata “Flussi ta’ ħruġ u influssi” għandha tkopri flussi ta’ flus kuntrattwali futuri mill-entrati kollha li huma fil-karta bilanċjali u dawk barra l-karta bilanċjali. Għandhom jiġu rapportati biss flussi ta’ ħruġ u influssi skont kuntratti validi fid-data ta’ rapportar. Il-</w:t>
      </w:r>
      <w:r>
        <w:rPr>
          <w:b/>
        </w:rPr>
        <w:t>flussi ta’ ħruġ u influssi</w:t>
      </w:r>
      <w:r>
        <w:t xml:space="preserve"> tal-imgħax mill-istrumenti kollha fil-karta bilanċjali u barra l-karta bilanċjali għajr il-garanziji għandhom jiġu inklużi fl-entrati rilevanti kollha tat-taqsimiet “flussi ta’ ħruġ” u “influssi”, fil-medda ta’ żmien korrispondenti li fiha jsiru dovuti. Il-pagamenti u r-riċevuti tal-imgħax li jsiru dovuti wara ħames snin mid-data ta’ referenza ta’ rapportar għandhom jiġu esklużi mill-iskala tal-maturità.</w:t>
      </w:r>
    </w:p>
    <w:p w14:paraId="3AF0BE4C" w14:textId="77777777" w:rsidR="003A5275" w:rsidRPr="009367C7" w:rsidRDefault="003A5275" w:rsidP="003A5275">
      <w:pPr>
        <w:pStyle w:val="InstructionsText2"/>
        <w:ind w:left="720" w:hanging="360"/>
        <w:rPr>
          <w:rFonts w:eastAsia="Times New Roman"/>
          <w:bCs/>
          <w:szCs w:val="17"/>
        </w:rPr>
      </w:pPr>
      <w:r>
        <w:t>7.</w:t>
      </w:r>
      <w:r>
        <w:tab/>
        <w:t>It-taqsima tal-formola tal-iskala tal-maturità intitolata “Kapaċità ta’ kontrobilanċ” għandha tirrappreżenta l-istokk ta’ assi mhux aggravati jew sorsi oħra ta’ finanzjament li huma legalment u prattikament disponibbli għall-istituzzjoni fid-data ta’ rapportar biex ikopru diskrepanzi kuntrattwali potenzjali. Għandhom jiġu rapportati biss flussi ta’ ħruġ u influssi skont kuntratti eżistenti fid-data ta’ rapportar.</w:t>
      </w:r>
    </w:p>
    <w:p w14:paraId="40C13297" w14:textId="77777777" w:rsidR="003A5275" w:rsidRPr="009367C7" w:rsidRDefault="003A5275" w:rsidP="003A5275">
      <w:pPr>
        <w:pStyle w:val="InstructionsText2"/>
        <w:ind w:left="720" w:hanging="360"/>
        <w:rPr>
          <w:rFonts w:eastAsia="Times New Roman"/>
          <w:bCs/>
          <w:szCs w:val="17"/>
        </w:rPr>
      </w:pPr>
      <w:r>
        <w:t>8.</w:t>
      </w:r>
      <w:r>
        <w:tab/>
        <w:t>Flussi ta’ ħruġ u influssi ta’ flus fit-taqsimiet rispettivi “flussi ta’ ħruġ” u “influssi” għandhom jiġu rapportati fuq bażi grossa b’simbolu pożittiv. L-ammonti dovuti għall-ħlas u riċevuti għandhom jiġu rapportati rispettivament fit-taqsimiet ta’ flussi ta’ ħruġ u ta’ influssi.</w:t>
      </w:r>
    </w:p>
    <w:p w14:paraId="4EBEA18C" w14:textId="77777777" w:rsidR="003A5275" w:rsidRPr="009367C7" w:rsidRDefault="003A5275" w:rsidP="00C54FC2">
      <w:pPr>
        <w:pStyle w:val="InstructionsText2"/>
        <w:ind w:left="720" w:hanging="360"/>
        <w:rPr>
          <w:rFonts w:eastAsia="Times New Roman"/>
          <w:bCs/>
          <w:szCs w:val="17"/>
        </w:rPr>
      </w:pPr>
      <w:r>
        <w:t>9.</w:t>
      </w:r>
      <w:r>
        <w:tab/>
        <w:t>Għat-taqsima tal-formola tal-iskala tal-maturità intitolata “kapaċità ta’ kontrobilanċ” tal-flussi ta’ ħruġ u tal-influssi għandhom jiġu rapportati fuq bażi netta b’simbolu pożittiv jekk dawn jirrappreżentaw influssi u b’simbolu negattiv jekk dawn jirrappreżentaw flussi ta’ ħruġ. Għall-flussi ta’ flus, għandhom jiġu rapportati l-ammonti dovuti. Flussi ta’ titoli għandhom jiġu rapportati bil-valur tas-suq kurrenti. Flussi li jirriżultaw fuq linji ta’ kreditu u ta’ likwidità għandhom jiġu rapportati bl-ammonti kuntrattwali disponibbli.</w:t>
      </w:r>
    </w:p>
    <w:p w14:paraId="024857C6" w14:textId="77777777" w:rsidR="003A5275" w:rsidRPr="009367C7" w:rsidRDefault="003A5275" w:rsidP="003A5275">
      <w:pPr>
        <w:pStyle w:val="InstructionsText2"/>
        <w:ind w:left="720" w:hanging="360"/>
        <w:rPr>
          <w:rFonts w:eastAsia="Times New Roman"/>
          <w:bCs/>
          <w:szCs w:val="17"/>
        </w:rPr>
      </w:pPr>
      <w:r>
        <w:t>10.</w:t>
      </w:r>
      <w:r>
        <w:tab/>
        <w:t>Il-flussi kuntrattwali għandhom jiġu allokati fuq it-tnejn u għoxrin medda ta’ żmien f’konformità mal-maturità residwa tagħhom, bil-jiem jirrappreżentaw jiem kalendarji.</w:t>
      </w:r>
    </w:p>
    <w:p w14:paraId="2C5BE73A" w14:textId="21E99F06" w:rsidR="003A5275" w:rsidRPr="009367C7" w:rsidRDefault="003A5275" w:rsidP="003A5275">
      <w:pPr>
        <w:pStyle w:val="InstructionsText2"/>
        <w:ind w:left="720" w:hanging="360"/>
        <w:rPr>
          <w:rFonts w:eastAsia="Times New Roman"/>
          <w:bCs/>
          <w:szCs w:val="17"/>
        </w:rPr>
      </w:pPr>
      <w:r>
        <w:t>11.</w:t>
      </w:r>
      <w:r>
        <w:tab/>
        <w:t>Għandhom jiġu rapportati l-flussi kuntrattwali kollha, inklużi l-flussi ta’ flus kollha minn attivitajiet mhux finanzjarji bħal taxxi, bonusijiet, dividendi u kirjiet. Il-flussi ta’ flus minn attivitajiet mhux finanzjarji għandhom jiġu rapportati fil-medda ta’ żmien korrispondenti li fiha jsiru dovuti. Dawn il-flussi ta’ flus għandhom jiġu esklużi mill-iskala tal-maturità li fiha jsiru dovuti wara ħames snin mid-data ta’ referenza ta’ rapportar.</w:t>
      </w:r>
    </w:p>
    <w:p w14:paraId="5CC25A90" w14:textId="77777777" w:rsidR="003A5275" w:rsidRPr="009367C7" w:rsidRDefault="003A5275" w:rsidP="003A5275">
      <w:pPr>
        <w:pStyle w:val="InstructionsText2"/>
        <w:ind w:left="720" w:hanging="360"/>
        <w:rPr>
          <w:rFonts w:eastAsia="Times New Roman"/>
          <w:bCs/>
          <w:szCs w:val="17"/>
        </w:rPr>
      </w:pPr>
      <w:r>
        <w:t>12.</w:t>
      </w:r>
      <w:r>
        <w:tab/>
        <w:t>Sabiex l-istituzzjonijiet japplikaw approċċ konservattiv meta jiddeterminaw il-maturitajiet kuntrattwali tal-flussi, dawn għandhom jiżguraw dan kollu li ġej:</w:t>
      </w:r>
    </w:p>
    <w:p w14:paraId="27192386" w14:textId="77777777" w:rsidR="003A5275" w:rsidRPr="009367C7" w:rsidRDefault="003A5275" w:rsidP="003A5275">
      <w:pPr>
        <w:pStyle w:val="BodyText1"/>
        <w:ind w:left="720"/>
        <w:rPr>
          <w:rFonts w:ascii="Times New Roman" w:hAnsi="Times New Roman"/>
        </w:rPr>
      </w:pPr>
    </w:p>
    <w:p w14:paraId="0A74A406" w14:textId="77777777" w:rsidR="003A5275" w:rsidRPr="009367C7" w:rsidRDefault="003A5275" w:rsidP="003A5275">
      <w:pPr>
        <w:pStyle w:val="InstructionsText2"/>
        <w:ind w:left="1440" w:hanging="360"/>
        <w:rPr>
          <w:rFonts w:eastAsia="Times New Roman"/>
          <w:bCs/>
          <w:szCs w:val="17"/>
        </w:rPr>
      </w:pPr>
      <w:r>
        <w:lastRenderedPageBreak/>
        <w:t>(a)</w:t>
      </w:r>
      <w:r>
        <w:tab/>
        <w:t>meta teżisti opzjoni ta’ differiment ta’ pagament jew li tirċievi pagament antiċipat, l-opzjoni għandha tkun preżunta li tiġi eżerċitata meta din tkun tmexxi ’l quddiem il-flussi ta’ ħruġ mill-istituzzjoni jew tiddifferixxi l-influssi minn ġewwa l-istituzzjoni;</w:t>
      </w:r>
    </w:p>
    <w:p w14:paraId="37C53393" w14:textId="77777777" w:rsidR="003A5275" w:rsidRPr="009367C7" w:rsidRDefault="003A5275" w:rsidP="003A5275">
      <w:pPr>
        <w:pStyle w:val="InstructionsText2"/>
        <w:ind w:left="1440" w:hanging="360"/>
        <w:rPr>
          <w:rFonts w:eastAsia="Times New Roman"/>
          <w:bCs/>
          <w:szCs w:val="17"/>
        </w:rPr>
      </w:pPr>
      <w:r>
        <w:t>(b)</w:t>
      </w:r>
      <w:r>
        <w:tab/>
        <w:t>meta l-opzjoni li tmexxi ’l quddiem flussi ta’ ħruġ mill-istituzzjoni tkun biss għad-diskrezzjoni tal-istituzzjoni, l-opzjoni għandha tiġi preżunta li tiġi eżerċitata biss meta jkun hemm aspettattiva tas-suq li l-istituzzjoni se tagħmel hekk. L-opzjoni għandha tkun preżunta li ma ġietx eżerċitata meta din tkun tmexxi ’l quddiem l-influssi lill-istituzzjoni jew tiddifferixxi l-flussi ta’ ħruġ mill-istituzzjoni. Kwalunkwe fluss ta’ ħruġ ta’ flus li jiskatta b’mod kuntrattwali minħabba dan l-influss – bħal f’finanzjament pass-through – għandu jiġi rapportat fl-istess data bħal dan l-influss;</w:t>
      </w:r>
    </w:p>
    <w:p w14:paraId="23586D7D" w14:textId="1F235247" w:rsidR="003A5275" w:rsidRPr="009367C7" w:rsidRDefault="003A5275" w:rsidP="003A5275">
      <w:pPr>
        <w:pStyle w:val="InstructionsText2"/>
        <w:ind w:left="1440" w:hanging="360"/>
        <w:rPr>
          <w:rFonts w:eastAsia="Times New Roman"/>
          <w:bCs/>
          <w:szCs w:val="17"/>
        </w:rPr>
      </w:pPr>
      <w:r>
        <w:t>(c)</w:t>
      </w:r>
      <w:r>
        <w:tab/>
        <w:t>depożiti li jimmaturaw mil-lum għal għada, inklużi depożiti ta’ bla avviż u depożiti mingħajr maturità, għandhom jiġu rapportati bħala mil-lum għal għada fil-kolonna 0020. Barra minn hekk, dawk it-tranżazzjonijiet mingħajr maturità speċifikata kuntrattwalment għandhom jiġu rapportati fil-kolonna 0025;</w:t>
      </w:r>
    </w:p>
    <w:p w14:paraId="126D1B25" w14:textId="77777777" w:rsidR="003A5275" w:rsidRPr="009367C7" w:rsidRDefault="003A5275" w:rsidP="003A5275">
      <w:pPr>
        <w:pStyle w:val="InstructionsText2"/>
        <w:ind w:left="1440" w:hanging="360"/>
        <w:rPr>
          <w:rFonts w:eastAsia="Times New Roman"/>
          <w:bCs/>
          <w:szCs w:val="17"/>
        </w:rPr>
      </w:pPr>
      <w:r>
        <w:t>(d)</w:t>
      </w:r>
      <w:r>
        <w:tab/>
        <w:t>riakkwisti miftuħa jew retroriakkwisti u tranżazzjonijiet simili li jistgħu jiġu terminati minn kwalunkwe waħda mill-partijiet fi kwalunkwe jum għandhom jitqiesu li jimmaturaw mil-lum għal għada sakemm il-perjodu ta’ avviż ikun itwal minn jum wieħed, f’liema każ għandhom jiġu rapportati fil-medda ta’ żmien rilevanti f’konformità mal-perjodu ta’ avviż;</w:t>
      </w:r>
    </w:p>
    <w:p w14:paraId="7EB71FE5" w14:textId="77777777" w:rsidR="003A5275" w:rsidRPr="009367C7" w:rsidRDefault="003A5275" w:rsidP="003A5275">
      <w:pPr>
        <w:pStyle w:val="InstructionsText2"/>
        <w:ind w:left="1440" w:hanging="360"/>
        <w:rPr>
          <w:rFonts w:eastAsia="Times New Roman"/>
          <w:bCs/>
          <w:szCs w:val="17"/>
        </w:rPr>
      </w:pPr>
      <w:r>
        <w:t>(e)</w:t>
      </w:r>
      <w:r>
        <w:tab/>
        <w:t xml:space="preserve">depożiti b’terminu fil-livell tal-konsumatur b’opzjoni ta’ rtirar bikri għandhom jitqiesu li jimmaturaw fil-perjodu ta’ żmien li matulu l-irtirar bikri tad-depożitu ma jirriżultax f’penali f’konformità mal-punt (b) tal-Artikolu 25(4) tar-Regolament Delegat (UE) 2015/61. </w:t>
      </w:r>
    </w:p>
    <w:p w14:paraId="524FA301" w14:textId="1F760DAE" w:rsidR="003A5275" w:rsidRPr="009367C7" w:rsidRDefault="003A5275" w:rsidP="003A5275">
      <w:pPr>
        <w:pStyle w:val="InstructionsText2"/>
        <w:ind w:left="1440" w:hanging="360"/>
        <w:rPr>
          <w:rFonts w:eastAsia="Times New Roman"/>
          <w:bCs/>
          <w:szCs w:val="17"/>
        </w:rPr>
      </w:pPr>
      <w:r>
        <w:t>(f)</w:t>
      </w:r>
      <w:r>
        <w:tab/>
        <w:t>meta l-istituzzjoni ma tkunx kapaċi tistabbilixxi skeda tal-pagamenti kuntrattwali minimi għal element partikolari jew parti minnu skont ir-regoli stipulati f’dan il-paragrafu, din għandha tirrapporta l-entrata jew parti minnha bħala akbar minn ħames snin fil-kolonna 0220.</w:t>
      </w:r>
    </w:p>
    <w:p w14:paraId="542D3F4B" w14:textId="52E5963C" w:rsidR="003A5275" w:rsidRPr="009367C7" w:rsidRDefault="003A5275" w:rsidP="003A5275">
      <w:pPr>
        <w:pStyle w:val="BodyText1"/>
        <w:ind w:left="720"/>
        <w:rPr>
          <w:rFonts w:ascii="Times New Roman" w:hAnsi="Times New Roman"/>
        </w:rPr>
      </w:pPr>
    </w:p>
    <w:p w14:paraId="66E20998" w14:textId="17B8811E" w:rsidR="003A5275" w:rsidRPr="009367C7" w:rsidRDefault="003A5275" w:rsidP="003A5275">
      <w:pPr>
        <w:pStyle w:val="InstructionsText2"/>
        <w:ind w:left="720" w:hanging="360"/>
        <w:rPr>
          <w:rFonts w:eastAsia="Times New Roman"/>
          <w:bCs/>
          <w:szCs w:val="17"/>
        </w:rPr>
      </w:pPr>
      <w:r>
        <w:t>13.</w:t>
      </w:r>
      <w:r>
        <w:tab/>
        <w:t xml:space="preserve">[vojta] </w:t>
      </w:r>
    </w:p>
    <w:p w14:paraId="0896F4E6" w14:textId="77777777" w:rsidR="003A5275" w:rsidRPr="009367C7" w:rsidRDefault="003A5275" w:rsidP="003A5275">
      <w:pPr>
        <w:pStyle w:val="InstructionsText2"/>
        <w:ind w:left="720" w:hanging="360"/>
        <w:rPr>
          <w:rFonts w:eastAsia="Times New Roman"/>
          <w:bCs/>
          <w:szCs w:val="17"/>
        </w:rPr>
      </w:pPr>
      <w:r>
        <w:t>14.</w:t>
      </w:r>
      <w:r>
        <w:tab/>
        <w:t>Swaps tal-Munita Barranija (“FX”) li jimmaturaw għandhom jirriflettu l-valur nozzjonali li jimmatura tal-iswaps bejn il-muniti, tranżazzjonijiet forward FX u ftehimiet spot FX mhux saldati fil-meded ta’ żmien applikabbli tal-formola.</w:t>
      </w:r>
    </w:p>
    <w:p w14:paraId="223DC584" w14:textId="77777777" w:rsidR="003A5275" w:rsidRPr="009367C7" w:rsidRDefault="003A5275" w:rsidP="003A5275">
      <w:pPr>
        <w:pStyle w:val="InstructionsText2"/>
        <w:ind w:left="720" w:hanging="360"/>
        <w:rPr>
          <w:rFonts w:eastAsia="Times New Roman"/>
          <w:bCs/>
          <w:szCs w:val="17"/>
        </w:rPr>
      </w:pPr>
      <w:r>
        <w:t>15.</w:t>
      </w:r>
      <w:r>
        <w:tab/>
        <w:t>Il-flussi tal-flus minn tranżazzjonijiet mhux saldati għandhom jiġu rapportati fil-perjodu qasir qabel is-saldu, fir-ringieli u t-taqsimiet xierqa.</w:t>
      </w:r>
    </w:p>
    <w:p w14:paraId="36CF2801" w14:textId="77777777" w:rsidR="003A5275" w:rsidRPr="009367C7" w:rsidRDefault="003A5275" w:rsidP="003A5275">
      <w:pPr>
        <w:pStyle w:val="InstructionsText2"/>
        <w:ind w:left="720" w:hanging="360"/>
        <w:rPr>
          <w:rFonts w:eastAsia="Times New Roman"/>
          <w:bCs/>
          <w:szCs w:val="17"/>
        </w:rPr>
      </w:pPr>
      <w:r>
        <w:t>16.</w:t>
      </w:r>
      <w:r>
        <w:tab/>
        <w:t>Entrati fejn l-istituzzjoni ma jkollha ebda operat sottostanti fihom, bħal meta ma jkollha l-ebda depożiti ta’ ċerta kategorija, għandhom jitħallew vojta.</w:t>
      </w:r>
    </w:p>
    <w:p w14:paraId="443E7A0A" w14:textId="77777777" w:rsidR="003A5275" w:rsidRPr="009367C7" w:rsidRDefault="003A5275" w:rsidP="003A5275">
      <w:pPr>
        <w:pStyle w:val="InstructionsText2"/>
        <w:ind w:left="720" w:hanging="360"/>
        <w:rPr>
          <w:rFonts w:eastAsia="Times New Roman"/>
          <w:bCs/>
          <w:szCs w:val="17"/>
        </w:rPr>
      </w:pPr>
      <w:r>
        <w:t>17.</w:t>
      </w:r>
      <w:r>
        <w:tab/>
        <w:t>Entrati dovuti skaduti u entrati li għalihom l-istituzzjoni jkollha raġuni għalfejn tistenna nuqqas ta’ prestazzjoni ma għandhomx jiġu rapportati.</w:t>
      </w:r>
    </w:p>
    <w:p w14:paraId="2BDCBD02" w14:textId="77777777" w:rsidR="003A5275" w:rsidRPr="009367C7" w:rsidRDefault="003A5275" w:rsidP="003A5275">
      <w:pPr>
        <w:pStyle w:val="InstructionsText2"/>
        <w:ind w:left="720" w:hanging="360"/>
        <w:rPr>
          <w:rFonts w:eastAsia="Times New Roman"/>
          <w:bCs/>
          <w:szCs w:val="17"/>
        </w:rPr>
      </w:pPr>
      <w:r>
        <w:t>18.</w:t>
      </w:r>
      <w:r>
        <w:tab/>
        <w:t>Fejn kollateral riċevut ikun riipotekat fi tranżazzjoni li timmatura lil hinn mit-tranżazzjoni li fiha l-istituzzjoni tirċievi l-kollateral, il-fluss ta’ ħruġ ta’ titoli fl-ammont tal-valur ġust tal-kollateral riċevut għandu jiġi rapportat fit-taqsima tal-kapaċità ta’ kontrobilanċ fil-medda rilevanti f’konformità mal-maturità tat-tranżazzjoni li ġġenerat ir-riċeviment tal-kollateral.</w:t>
      </w:r>
    </w:p>
    <w:p w14:paraId="4E4BB45E" w14:textId="1C3E1140" w:rsidR="00853B45" w:rsidRPr="009367C7" w:rsidRDefault="00853B45" w:rsidP="003A5275">
      <w:pPr>
        <w:pStyle w:val="InstructionsText2"/>
        <w:ind w:left="720" w:hanging="360"/>
        <w:rPr>
          <w:rFonts w:eastAsia="Times New Roman"/>
          <w:bCs/>
          <w:szCs w:val="17"/>
        </w:rPr>
      </w:pPr>
      <w:r>
        <w:t>19. Meta skont l-Artikolu 16 tar-Regolament Delegat (UE) 2015/61 id-depożiti ta’ bla avviż li l-istituzzjoni ta’ kreditu relatriċi żżomm mal-istituzzjoni ċentrali jiġu trattati bħala assi likwidi, id-depożiti ta’ bla avviż għandhom jiġu trattati bħala influss kuntrattwali interbankarju fl-iskala tal-maturità.</w:t>
      </w:r>
    </w:p>
    <w:p w14:paraId="6928A54A" w14:textId="14288451" w:rsidR="004872FD" w:rsidRPr="009367C7" w:rsidRDefault="00853B45" w:rsidP="004872FD">
      <w:pPr>
        <w:pStyle w:val="InstructionsText2"/>
        <w:ind w:left="720" w:hanging="360"/>
        <w:rPr>
          <w:rFonts w:eastAsia="Times New Roman"/>
          <w:bCs/>
          <w:szCs w:val="17"/>
        </w:rPr>
      </w:pPr>
      <w:r>
        <w:t>20.</w:t>
      </w:r>
      <w:r>
        <w:tab/>
        <w:t>Entrati intragrupp ma għandhomx jaffettwaw ir-rapportar fuq bażi konsolidata.</w:t>
      </w:r>
    </w:p>
    <w:p w14:paraId="40A4BA24" w14:textId="7691C60A" w:rsidR="004872FD" w:rsidRPr="009367C7" w:rsidRDefault="004872FD" w:rsidP="004872FD">
      <w:pPr>
        <w:pStyle w:val="InstructionsText2"/>
        <w:ind w:left="720" w:hanging="360"/>
        <w:rPr>
          <w:rFonts w:eastAsia="Times New Roman"/>
          <w:bCs/>
          <w:szCs w:val="17"/>
        </w:rPr>
      </w:pPr>
      <w:r>
        <w:lastRenderedPageBreak/>
        <w:t xml:space="preserve">21. Il-parti mhux prelevabbli tar-riżervi tal-bank ċentrali ma għandha tiġi rapportata mkien fil-formola. </w:t>
      </w:r>
    </w:p>
    <w:p w14:paraId="429EEAAA" w14:textId="77777777" w:rsidR="004872FD" w:rsidRPr="009367C7" w:rsidRDefault="004872FD" w:rsidP="003A5275">
      <w:pPr>
        <w:pStyle w:val="InstructionsText2"/>
        <w:ind w:left="720" w:hanging="360"/>
        <w:rPr>
          <w:rFonts w:eastAsia="Times New Roman"/>
          <w:bCs/>
          <w:szCs w:val="17"/>
          <w:lang w:eastAsia="de-DE"/>
        </w:rPr>
      </w:pPr>
    </w:p>
    <w:p w14:paraId="723CC01B" w14:textId="77777777" w:rsidR="004872FD" w:rsidRPr="009367C7" w:rsidRDefault="004872FD" w:rsidP="003A5275">
      <w:pPr>
        <w:pStyle w:val="InstructionsText2"/>
        <w:ind w:left="720" w:hanging="360"/>
        <w:rPr>
          <w:rFonts w:eastAsia="Times New Roman"/>
          <w:bCs/>
          <w:szCs w:val="17"/>
          <w:lang w:eastAsia="de-DE"/>
        </w:rPr>
      </w:pPr>
    </w:p>
    <w:p w14:paraId="1BEF6C6A" w14:textId="77777777" w:rsidR="003A5275" w:rsidRPr="009367C7" w:rsidRDefault="003A5275" w:rsidP="003A5275">
      <w:pPr>
        <w:pStyle w:val="BodyText1"/>
        <w:ind w:left="720"/>
        <w:rPr>
          <w:rFonts w:ascii="Times New Roman" w:hAnsi="Times New Roman"/>
        </w:rPr>
      </w:pPr>
    </w:p>
    <w:p w14:paraId="794AB821" w14:textId="0C348EED" w:rsidR="00217D1F" w:rsidRPr="009367C7" w:rsidRDefault="00F4754B" w:rsidP="00217D1F">
      <w:pPr>
        <w:pStyle w:val="BodyText1"/>
        <w:outlineLvl w:val="0"/>
        <w:rPr>
          <w:rFonts w:ascii="Times New Roman" w:hAnsi="Times New Roman"/>
          <w:b/>
          <w:sz w:val="24"/>
          <w:szCs w:val="24"/>
        </w:rPr>
      </w:pPr>
      <w:bookmarkStart w:id="9" w:name="_Toc359414277"/>
      <w:bookmarkStart w:id="10" w:name="_Toc322687869"/>
      <w:bookmarkEnd w:id="7"/>
      <w:bookmarkEnd w:id="8"/>
      <w:bookmarkEnd w:id="9"/>
      <w:r>
        <w:br w:type="page"/>
      </w:r>
      <w:bookmarkStart w:id="11" w:name="_Toc351048504"/>
      <w:bookmarkStart w:id="12" w:name="_Toc359414281"/>
      <w:bookmarkStart w:id="13" w:name="_Toc119002765"/>
      <w:r>
        <w:rPr>
          <w:rFonts w:ascii="Times New Roman" w:hAnsi="Times New Roman"/>
          <w:b/>
          <w:sz w:val="24"/>
        </w:rPr>
        <w:lastRenderedPageBreak/>
        <w:t>PARTI II: STRUZZJONIJIET DWAR RINGIELI SPEĊIFIĊI</w:t>
      </w:r>
      <w:bookmarkEnd w:id="10"/>
      <w:bookmarkEnd w:id="11"/>
      <w:bookmarkEnd w:id="12"/>
      <w:bookmarkEnd w:id="13"/>
    </w:p>
    <w:p w14:paraId="4286BB35" w14:textId="77777777" w:rsidR="00D91BC3" w:rsidRPr="009367C7" w:rsidRDefault="00D91BC3" w:rsidP="00217B44">
      <w:pPr>
        <w:pStyle w:val="BodyText1"/>
      </w:pPr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AE2798" w:rsidRPr="009367C7" w14:paraId="3DD037E5" w14:textId="77777777" w:rsidTr="00C54FC2">
        <w:trPr>
          <w:trHeight w:val="304"/>
        </w:trPr>
        <w:tc>
          <w:tcPr>
            <w:tcW w:w="1418" w:type="dxa"/>
            <w:shd w:val="clear" w:color="auto" w:fill="E5E5E6" w:themeFill="accent2" w:themeFillTint="33"/>
          </w:tcPr>
          <w:p w14:paraId="45C8A56A" w14:textId="77777777" w:rsidR="00AE2798" w:rsidRPr="009367C7" w:rsidRDefault="003A5275" w:rsidP="00740184">
            <w:pPr>
              <w:pStyle w:val="TableParagraph"/>
              <w:spacing w:before="117" w:after="120"/>
              <w:ind w:left="102"/>
              <w:rPr>
                <w:rFonts w:ascii="Times New Roman" w:hAnsi="Times New Roman"/>
                <w:sz w:val="20"/>
                <w:szCs w:val="20"/>
              </w:rPr>
            </w:pPr>
            <w:bookmarkStart w:id="14" w:name="_Toc322687879"/>
            <w:bookmarkStart w:id="15" w:name="_Toc315961853"/>
            <w:r>
              <w:rPr>
                <w:rFonts w:ascii="Times New Roman"/>
                <w:sz w:val="20"/>
              </w:rPr>
              <w:t>Ringiela</w:t>
            </w:r>
          </w:p>
        </w:tc>
        <w:tc>
          <w:tcPr>
            <w:tcW w:w="7590" w:type="dxa"/>
            <w:shd w:val="clear" w:color="auto" w:fill="E5E5E6" w:themeFill="accent2" w:themeFillTint="33"/>
          </w:tcPr>
          <w:p w14:paraId="3D7EA016" w14:textId="77777777" w:rsidR="00AE2798" w:rsidRPr="009367C7" w:rsidRDefault="00AE2798" w:rsidP="00740184">
            <w:pPr>
              <w:pStyle w:val="TableParagraph"/>
              <w:spacing w:before="117" w:after="120"/>
              <w:ind w:left="102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>
              <w:rPr>
                <w:sz w:val="20"/>
              </w:rPr>
              <w:t>Referenzi legali u struzzjonijiet</w:t>
            </w:r>
          </w:p>
        </w:tc>
      </w:tr>
      <w:tr w:rsidR="00AE2798" w:rsidRPr="009367C7" w14:paraId="6A34D47D" w14:textId="77777777" w:rsidTr="00C54FC2">
        <w:trPr>
          <w:trHeight w:val="304"/>
        </w:trPr>
        <w:tc>
          <w:tcPr>
            <w:tcW w:w="1418" w:type="dxa"/>
            <w:shd w:val="clear" w:color="auto" w:fill="E5E5E6" w:themeFill="accent2" w:themeFillTint="33"/>
          </w:tcPr>
          <w:p w14:paraId="77FD261A" w14:textId="6060B6C4" w:rsidR="003A5275" w:rsidRPr="009367C7" w:rsidRDefault="00443AD3" w:rsidP="00AE380B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minn 0010 sa</w:t>
            </w:r>
          </w:p>
          <w:p w14:paraId="45ABB273" w14:textId="5A025263" w:rsidR="00AE2798" w:rsidRPr="009367C7" w:rsidRDefault="00443AD3" w:rsidP="00AE380B">
            <w:pPr>
              <w:pStyle w:val="TableParagraph"/>
              <w:spacing w:before="118"/>
              <w:ind w:left="57" w:right="96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/>
                <w:b/>
                <w:sz w:val="24"/>
              </w:rPr>
              <w:t>0380</w:t>
            </w:r>
          </w:p>
        </w:tc>
        <w:tc>
          <w:tcPr>
            <w:tcW w:w="7590" w:type="dxa"/>
            <w:shd w:val="clear" w:color="auto" w:fill="E5E5E6" w:themeFill="accent2" w:themeFillTint="33"/>
          </w:tcPr>
          <w:p w14:paraId="66E9BB1E" w14:textId="77777777" w:rsidR="003A5275" w:rsidRPr="009367C7" w:rsidRDefault="003A5275" w:rsidP="00740184">
            <w:pPr>
              <w:pStyle w:val="TableParagraph"/>
              <w:spacing w:before="119"/>
              <w:ind w:left="102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1 FLUSSI TA</w:t>
            </w:r>
            <w:r>
              <w:rPr>
                <w:rFonts w:ascii="Times New Roman"/>
                <w:b/>
                <w:sz w:val="24"/>
              </w:rPr>
              <w:t>’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Ħ</w:t>
            </w:r>
            <w:r>
              <w:rPr>
                <w:rFonts w:ascii="Times New Roman"/>
                <w:b/>
                <w:sz w:val="24"/>
              </w:rPr>
              <w:t>RU</w:t>
            </w:r>
            <w:r>
              <w:rPr>
                <w:rFonts w:ascii="Times New Roman"/>
                <w:b/>
                <w:sz w:val="24"/>
              </w:rPr>
              <w:t>Ġ</w:t>
            </w:r>
          </w:p>
          <w:p w14:paraId="2FBC69D5" w14:textId="77777777" w:rsidR="003A5275" w:rsidRPr="009367C7" w:rsidRDefault="003A5275" w:rsidP="00AE380B">
            <w:pPr>
              <w:pStyle w:val="TableParagraph"/>
              <w:spacing w:before="117"/>
              <w:ind w:left="102"/>
              <w:rPr>
                <w:rFonts w:ascii="Times New Roman" w:hAnsi="Times New Roman"/>
                <w:bCs/>
              </w:rPr>
            </w:pPr>
            <w:r>
              <w:t>L-ammont totali ta’ flussi ta’ ħruġ ta’ flus għandu jiġi rapportat fis-subkategoriji li ġejjin:</w:t>
            </w:r>
          </w:p>
        </w:tc>
      </w:tr>
      <w:tr w:rsidR="003A5275" w:rsidRPr="009367C7" w14:paraId="72921FFA" w14:textId="77777777" w:rsidTr="00FE0FF1">
        <w:trPr>
          <w:trHeight w:val="304"/>
        </w:trPr>
        <w:tc>
          <w:tcPr>
            <w:tcW w:w="1418" w:type="dxa"/>
          </w:tcPr>
          <w:p w14:paraId="07C89D86" w14:textId="4098188F" w:rsidR="003A5275" w:rsidRPr="009367C7" w:rsidRDefault="003A5275" w:rsidP="00AE380B">
            <w:pPr>
              <w:pStyle w:val="TableParagraph"/>
              <w:spacing w:before="118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0010</w:t>
            </w:r>
          </w:p>
        </w:tc>
        <w:tc>
          <w:tcPr>
            <w:tcW w:w="7590" w:type="dxa"/>
          </w:tcPr>
          <w:p w14:paraId="364FD68D" w14:textId="19070A29" w:rsidR="003A5275" w:rsidRPr="009367C7" w:rsidRDefault="003A5275" w:rsidP="003A5275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1.1 Obbligazzjonijiet li jirri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>ultaw minn titoli ma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ru</w:t>
            </w:r>
            <w:r>
              <w:rPr>
                <w:rFonts w:ascii="Times New Roman"/>
                <w:b/>
                <w:sz w:val="24"/>
                <w:u w:val="thick" w:color="000000"/>
              </w:rPr>
              <w:t>ġ</w:t>
            </w:r>
            <w:r>
              <w:rPr>
                <w:rFonts w:ascii="Times New Roman"/>
                <w:b/>
                <w:sz w:val="24"/>
                <w:u w:val="thick" w:color="000000"/>
              </w:rPr>
              <w:t>a (jekk mhux trattati b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ala depo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>iti fil-livell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konsumatur)</w:t>
            </w:r>
          </w:p>
          <w:p w14:paraId="2FE6B3E5" w14:textId="77777777" w:rsidR="003A5275" w:rsidRPr="009367C7" w:rsidRDefault="003A5275" w:rsidP="003A5275">
            <w:pPr>
              <w:pStyle w:val="TableParagraph"/>
              <w:spacing w:before="11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ultaw minn titoli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dejn ma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in mill-istituzzjoni rapportanti</w:t>
            </w:r>
          </w:p>
          <w:p w14:paraId="40901568" w14:textId="77777777" w:rsidR="003A5275" w:rsidRPr="009367C7" w:rsidRDefault="003A5275" w:rsidP="003A5275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ifieri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proprju.</w:t>
            </w:r>
          </w:p>
        </w:tc>
      </w:tr>
      <w:tr w:rsidR="00C12DC9" w:rsidRPr="009367C7" w14:paraId="76B999FC" w14:textId="77777777" w:rsidTr="00FE0FF1">
        <w:trPr>
          <w:trHeight w:val="304"/>
        </w:trPr>
        <w:tc>
          <w:tcPr>
            <w:tcW w:w="1418" w:type="dxa"/>
          </w:tcPr>
          <w:p w14:paraId="6AE1BAEB" w14:textId="3FF30035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0011</w:t>
            </w:r>
          </w:p>
        </w:tc>
        <w:tc>
          <w:tcPr>
            <w:tcW w:w="7590" w:type="dxa"/>
          </w:tcPr>
          <w:p w14:paraId="70CCC85F" w14:textId="77777777" w:rsidR="00C12DC9" w:rsidRPr="009367C7" w:rsidRDefault="00C12DC9" w:rsidP="00C12DC9">
            <w:pPr>
              <w:pStyle w:val="TableParagraph"/>
              <w:spacing w:before="118"/>
              <w:ind w:left="102" w:right="99"/>
              <w:jc w:val="both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1.1.0.1 li minnhom: Intragrupp jew IPS</w:t>
            </w:r>
          </w:p>
          <w:p w14:paraId="7B2FE037" w14:textId="65F42A34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/>
                <w:sz w:val="24"/>
              </w:rPr>
              <w:t>L-ammont tal-flussi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fl-entrata 1.1 fejn il-kontroparti tkun kumpanija omm jew sussidjarja tal-istituzzjoni jew sussidjarja o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ra tal-istess kumpanija omm jew marbuta mal-istituzzjoni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kreditu permezz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relazzjoni skont it-tifsira tal-Artikolu 22(7) tad-Direttiva 2013/34/UE jew membru tal-istess skema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protezzjoni istituzzjonali msemmija fl-Artikolu 113(7) tar-Regolament (UE) Nru 575/2013 jew l-istituzzjoni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 jew affiljata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network jew grupp kooperattiv kif imsemmi fl-Artikolu 10 tar-Regolament (UE) Nru 575/2013.</w:t>
            </w:r>
          </w:p>
        </w:tc>
      </w:tr>
      <w:tr w:rsidR="00C12DC9" w:rsidRPr="009367C7" w14:paraId="0046F981" w14:textId="77777777" w:rsidTr="00FE0FF1">
        <w:trPr>
          <w:trHeight w:val="304"/>
        </w:trPr>
        <w:tc>
          <w:tcPr>
            <w:tcW w:w="1418" w:type="dxa"/>
          </w:tcPr>
          <w:p w14:paraId="49554A10" w14:textId="41AD909E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590" w:type="dxa"/>
          </w:tcPr>
          <w:p w14:paraId="680728D8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1.1.1 bonds mhux garantiti dovuti</w:t>
            </w:r>
          </w:p>
          <w:p w14:paraId="75B6C8EC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ultaw minn titoli ma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a rapportati fil-linja 1.1, li huwa dejn skopert ma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mill-istituzzjoni relatri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 lil partijiet terzi.</w:t>
            </w:r>
          </w:p>
        </w:tc>
      </w:tr>
      <w:tr w:rsidR="00C12DC9" w:rsidRPr="009367C7" w14:paraId="5CDC47C1" w14:textId="77777777" w:rsidTr="00FE0FF1">
        <w:trPr>
          <w:trHeight w:val="304"/>
        </w:trPr>
        <w:tc>
          <w:tcPr>
            <w:tcW w:w="1418" w:type="dxa"/>
          </w:tcPr>
          <w:p w14:paraId="3DDE6F67" w14:textId="0B58DB98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0030</w:t>
            </w:r>
          </w:p>
        </w:tc>
        <w:tc>
          <w:tcPr>
            <w:tcW w:w="7590" w:type="dxa"/>
          </w:tcPr>
          <w:p w14:paraId="19649C56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1.1.2 bonds koperti regolati</w:t>
            </w:r>
          </w:p>
          <w:p w14:paraId="43CE4FE8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ultaw minn titoli ma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a, rapportati fil-linja 1.1, li huwa bonds eli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ibbli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at-trattament stipulat fl-Artikolu 129(4) jew (5) tar-Regolament (UE) Nru 575/2013 jew l-Artikolu 52(4) tad-Direttiva 2009/65/KE.</w:t>
            </w:r>
          </w:p>
        </w:tc>
      </w:tr>
      <w:tr w:rsidR="00C12DC9" w:rsidRPr="009367C7" w14:paraId="73ACD8E1" w14:textId="77777777" w:rsidTr="00FE0FF1">
        <w:trPr>
          <w:trHeight w:val="304"/>
        </w:trPr>
        <w:tc>
          <w:tcPr>
            <w:tcW w:w="1418" w:type="dxa"/>
          </w:tcPr>
          <w:p w14:paraId="09B9941A" w14:textId="3B77F509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0040</w:t>
            </w:r>
          </w:p>
        </w:tc>
        <w:tc>
          <w:tcPr>
            <w:tcW w:w="7590" w:type="dxa"/>
          </w:tcPr>
          <w:p w14:paraId="2F736CE2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1.1.3 titolizzazzjonijiet dovuti</w:t>
            </w:r>
          </w:p>
          <w:p w14:paraId="7A24DFDB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ultaw minn titoli ma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a, rapportati fil-linja 1.1, li huwa tran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azzjonijiet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titolizzazzjoni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partijiet terzi,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mal-punt (61) tal-Artikolu 4(1) tar-Regolament (UE) Nru 575/2013.</w:t>
            </w:r>
          </w:p>
        </w:tc>
      </w:tr>
      <w:tr w:rsidR="00C12DC9" w:rsidRPr="009367C7" w14:paraId="3D55C6A3" w14:textId="77777777" w:rsidTr="00FE0FF1">
        <w:trPr>
          <w:trHeight w:val="304"/>
        </w:trPr>
        <w:tc>
          <w:tcPr>
            <w:tcW w:w="1418" w:type="dxa"/>
          </w:tcPr>
          <w:p w14:paraId="4909278C" w14:textId="7EF62C60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0050</w:t>
            </w:r>
          </w:p>
        </w:tc>
        <w:tc>
          <w:tcPr>
            <w:tcW w:w="7590" w:type="dxa"/>
          </w:tcPr>
          <w:p w14:paraId="7F3F10C7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1.1.4 o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rajn</w:t>
            </w:r>
          </w:p>
          <w:p w14:paraId="3173AA37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ultaw minn titoli ma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a rapportati fil-linja 1.1,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ajr dawk rapportati fis-subkategoriji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hawn fuq.</w:t>
            </w:r>
          </w:p>
        </w:tc>
      </w:tr>
      <w:tr w:rsidR="00C12DC9" w:rsidRPr="009367C7" w14:paraId="2A45EC5F" w14:textId="77777777" w:rsidTr="00FE0FF1">
        <w:trPr>
          <w:trHeight w:val="304"/>
        </w:trPr>
        <w:tc>
          <w:tcPr>
            <w:tcW w:w="1418" w:type="dxa"/>
          </w:tcPr>
          <w:p w14:paraId="1EB24012" w14:textId="15B4267B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0065</w:t>
            </w:r>
          </w:p>
        </w:tc>
        <w:tc>
          <w:tcPr>
            <w:tcW w:w="7590" w:type="dxa"/>
          </w:tcPr>
          <w:p w14:paraId="3750B8BF" w14:textId="77777777" w:rsidR="00C12DC9" w:rsidRPr="009367C7" w:rsidRDefault="00C12DC9" w:rsidP="00C12DC9">
            <w:pPr>
              <w:pStyle w:val="TableParagraph"/>
              <w:spacing w:before="118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1.2 Obbligazzjonijiet li jirri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>ultaw minn g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oti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self garantit u tran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azzjonijiet immotivati mis-suq kapitali, kollateralizzati minn </w:t>
            </w:r>
            <w:r>
              <w:rPr>
                <w:rFonts w:ascii="Times New Roman"/>
                <w:b/>
                <w:sz w:val="24"/>
                <w:u w:val="thick" w:color="000000"/>
              </w:rPr>
              <w:lastRenderedPageBreak/>
              <w:t xml:space="preserve">(Kontroparti mhijiex Bank 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entrali):</w:t>
            </w:r>
          </w:p>
          <w:p w14:paraId="2ECC58CB" w14:textId="3B34F1A9" w:rsidR="00C12DC9" w:rsidRPr="009367C7" w:rsidRDefault="00C12DC9" w:rsidP="00C12DC9">
            <w:pPr>
              <w:pStyle w:val="TableParagraph"/>
              <w:spacing w:before="117"/>
              <w:ind w:left="102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Ammont totali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kollha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ultaw minn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oti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self garantit u tran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azzjonijiet immotivati mis-suq kapitali li fihom il-kontroparti ma tkunx Bank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entrali, kif definiti fl-Artikolu 192 tar-Regolament (UE) 575/2013.</w:t>
            </w:r>
          </w:p>
          <w:p w14:paraId="707742AD" w14:textId="77777777" w:rsidR="00C12DC9" w:rsidRPr="009367C7" w:rsidRDefault="00C12DC9" w:rsidP="00C12DC9">
            <w:pPr>
              <w:pStyle w:val="TableParagraph"/>
              <w:spacing w:before="120"/>
              <w:ind w:left="102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Nota: Hawnhekk għandhom jiġu rapportati biss flussi ta’ flus, flussi ta’ titoli relatati ma’ għoti ta’ self garantit u tranżazzjonijiet immotivati mis-suq kapitali għandhom jiġu rapportati fit-taqsima “kapaċità ta’ kontrobilanċ”.</w:t>
            </w:r>
          </w:p>
        </w:tc>
      </w:tr>
      <w:tr w:rsidR="00C12DC9" w:rsidRPr="009367C7" w14:paraId="40B086EA" w14:textId="77777777" w:rsidTr="00FE0FF1">
        <w:trPr>
          <w:trHeight w:val="304"/>
        </w:trPr>
        <w:tc>
          <w:tcPr>
            <w:tcW w:w="1418" w:type="dxa"/>
          </w:tcPr>
          <w:p w14:paraId="5789C65C" w14:textId="7927A3FA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0066</w:t>
            </w:r>
          </w:p>
        </w:tc>
        <w:tc>
          <w:tcPr>
            <w:tcW w:w="7590" w:type="dxa"/>
          </w:tcPr>
          <w:p w14:paraId="5B8BAD0F" w14:textId="77777777" w:rsidR="00C12DC9" w:rsidRPr="009367C7" w:rsidRDefault="00C12DC9" w:rsidP="00C12DC9">
            <w:pPr>
              <w:pStyle w:val="TableParagraph"/>
              <w:spacing w:before="118"/>
              <w:ind w:left="102" w:right="99"/>
              <w:jc w:val="both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1.2.0.1 li minnhom: Intragrupp jew IPS</w:t>
            </w:r>
          </w:p>
          <w:p w14:paraId="187AF909" w14:textId="62D8310A" w:rsidR="00C12DC9" w:rsidRPr="009367C7" w:rsidRDefault="00C12DC9" w:rsidP="00C12DC9">
            <w:pPr>
              <w:pStyle w:val="TableParagraph"/>
              <w:spacing w:before="118"/>
              <w:ind w:left="102" w:right="101"/>
              <w:jc w:val="both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/>
                <w:sz w:val="24"/>
              </w:rPr>
              <w:t>L-ammont tal-flussi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fl-entrata 1.2 meta l-kontroparti tkun kumpanija omm jew sussidjarja tal-istituzzjoni jew sussidjarja o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ra tal-istess kumpanija omm jew marbuta mal-istituzzjoni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kreditu permezz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relazzjoni skont it-tifsira tal-Artikolu 22(7) tad-Direttiva 2013/34/UE jew membru tal-istess skema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protezzjoni istituzzjonali msemmija fl-Artikolu 113(7) tar-Regolament (UE) Nru 575/2013 jew l-istituzzjoni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 jew affiljata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network jew grupp kooperattiv kif imsemmi fl-Artikolu 10 tar-Regolament (UE) Nru 575/2013.</w:t>
            </w:r>
          </w:p>
        </w:tc>
      </w:tr>
      <w:tr w:rsidR="00C12DC9" w:rsidRPr="009367C7" w14:paraId="126E5F60" w14:textId="77777777" w:rsidTr="00FE0FF1">
        <w:trPr>
          <w:trHeight w:val="304"/>
        </w:trPr>
        <w:tc>
          <w:tcPr>
            <w:tcW w:w="1418" w:type="dxa"/>
          </w:tcPr>
          <w:p w14:paraId="4F34A522" w14:textId="00CAA7E2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0075</w:t>
            </w:r>
          </w:p>
        </w:tc>
        <w:tc>
          <w:tcPr>
            <w:tcW w:w="7590" w:type="dxa"/>
          </w:tcPr>
          <w:p w14:paraId="31AFF94C" w14:textId="77777777" w:rsidR="00C12DC9" w:rsidRPr="009367C7" w:rsidRDefault="00C12DC9" w:rsidP="00C12DC9">
            <w:pPr>
              <w:pStyle w:val="TableParagraph"/>
              <w:spacing w:before="119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1.2.1 assi negozjabbli tal-Livell 1</w:t>
            </w:r>
          </w:p>
          <w:p w14:paraId="46FB9A52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1.2 li huwa kollateralizzat minn assi negozjabbli li jissodisfaw ir-rekwi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iti tal-Artikoli 7, 8 u 10 tar-Regolament Delegat (UE) 2015/61 jekk ma kinux qed ji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guraw it-tran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azzjoni partikolari.</w:t>
            </w:r>
          </w:p>
          <w:p w14:paraId="3D5C2118" w14:textId="77777777" w:rsidR="00C12DC9" w:rsidRPr="009367C7" w:rsidRDefault="00C12DC9" w:rsidP="00C12DC9">
            <w:pPr>
              <w:pStyle w:val="TableParagraph"/>
              <w:spacing w:before="119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L-ishma jew l-unitajiet tas-CIU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mal-Artikolu 15 tar-Regolament Delegat (UE) 2015/61 li jikkwalifikaw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assi tal-Livell 1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fis-subkategoriji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hawn ta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t li jikkorrispondu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all-assi sottostanti tag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hom.</w:t>
            </w:r>
          </w:p>
        </w:tc>
      </w:tr>
      <w:tr w:rsidR="00C12DC9" w:rsidRPr="009367C7" w14:paraId="250A33BE" w14:textId="77777777" w:rsidTr="00FE0FF1">
        <w:trPr>
          <w:trHeight w:val="304"/>
        </w:trPr>
        <w:tc>
          <w:tcPr>
            <w:tcW w:w="1418" w:type="dxa"/>
          </w:tcPr>
          <w:p w14:paraId="2F4DAE8F" w14:textId="79973887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0085</w:t>
            </w:r>
          </w:p>
        </w:tc>
        <w:tc>
          <w:tcPr>
            <w:tcW w:w="7590" w:type="dxa"/>
          </w:tcPr>
          <w:p w14:paraId="522E5EC4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1.2.1.1 Livell 1 g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ajr bonds koperti</w:t>
            </w:r>
          </w:p>
          <w:p w14:paraId="57F67598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1.2.1, li huwa kollateralizzat minn assi li mhumiex bonds koperti.</w:t>
            </w:r>
          </w:p>
        </w:tc>
      </w:tr>
      <w:tr w:rsidR="00C12DC9" w:rsidRPr="009367C7" w14:paraId="3EF4B107" w14:textId="77777777" w:rsidTr="00FE0FF1">
        <w:trPr>
          <w:trHeight w:val="304"/>
        </w:trPr>
        <w:tc>
          <w:tcPr>
            <w:tcW w:w="1418" w:type="dxa"/>
          </w:tcPr>
          <w:p w14:paraId="136FCC9A" w14:textId="3960926C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0095</w:t>
            </w:r>
          </w:p>
        </w:tc>
        <w:tc>
          <w:tcPr>
            <w:tcW w:w="7590" w:type="dxa"/>
          </w:tcPr>
          <w:p w14:paraId="4308FBD9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 xml:space="preserve">1.2.1.1.1 bank 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entrali tal-Livell 1</w:t>
            </w:r>
          </w:p>
          <w:p w14:paraId="4AB28DBF" w14:textId="77777777" w:rsidR="00C12DC9" w:rsidRPr="009367C7" w:rsidRDefault="00C12DC9" w:rsidP="00C12DC9">
            <w:pPr>
              <w:pStyle w:val="TableParagraph"/>
              <w:spacing w:before="117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1.2.1.1, li huwa kollateralizzat minn assi li jirrappre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entaw pretensjonijiet fuq banek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 jew garantiti minnhom.</w:t>
            </w:r>
          </w:p>
        </w:tc>
      </w:tr>
      <w:tr w:rsidR="00C12DC9" w:rsidRPr="009367C7" w14:paraId="6401B025" w14:textId="77777777" w:rsidTr="00FE0FF1">
        <w:trPr>
          <w:trHeight w:val="304"/>
        </w:trPr>
        <w:tc>
          <w:tcPr>
            <w:tcW w:w="1418" w:type="dxa"/>
          </w:tcPr>
          <w:p w14:paraId="4C382ED0" w14:textId="48DE1685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0105</w:t>
            </w:r>
          </w:p>
        </w:tc>
        <w:tc>
          <w:tcPr>
            <w:tcW w:w="7590" w:type="dxa"/>
          </w:tcPr>
          <w:p w14:paraId="2268B02A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1.2.1.1.2 Livell 1 (CQS 1)</w:t>
            </w:r>
          </w:p>
          <w:p w14:paraId="253B037E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1.2.1.1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ajr dawk rapportati fl-entrata 1.2.1.1.1 li huwa kollateralizzat minn assi li jirrappre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entaw pretensjonijiet fuq emittent jew garanti, jew garantiti minnhom, li huwa assenjat fl-iskala 1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 minn ECAI nominata.</w:t>
            </w:r>
          </w:p>
        </w:tc>
      </w:tr>
      <w:tr w:rsidR="00C12DC9" w:rsidRPr="009367C7" w14:paraId="72AB6E22" w14:textId="77777777" w:rsidTr="00FE0FF1">
        <w:trPr>
          <w:trHeight w:val="304"/>
        </w:trPr>
        <w:tc>
          <w:tcPr>
            <w:tcW w:w="1418" w:type="dxa"/>
          </w:tcPr>
          <w:p w14:paraId="2FCF5E33" w14:textId="0B12CBA1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0115</w:t>
            </w:r>
          </w:p>
        </w:tc>
        <w:tc>
          <w:tcPr>
            <w:tcW w:w="7590" w:type="dxa"/>
          </w:tcPr>
          <w:p w14:paraId="415D8D70" w14:textId="77777777" w:rsidR="00C12DC9" w:rsidRPr="009367C7" w:rsidRDefault="00C12DC9" w:rsidP="00C12DC9">
            <w:pPr>
              <w:pStyle w:val="TableParagraph"/>
              <w:spacing w:before="119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1.2.1.1.3 Livell 1 (CQS 2, CQS3)</w:t>
            </w:r>
          </w:p>
          <w:p w14:paraId="3D07E365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1.2.1.1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ajr dawk rapportati fl-entrata 1.2.1.1.1 li huwa kollateralizzat minn assi li jirrappre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entaw pretensjonijiet fuq emittent jew garanti, jew garantiti minnhom, li huwa assenjat fl-iskala 2 jew 3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 minn ECAI nominata.</w:t>
            </w:r>
          </w:p>
        </w:tc>
      </w:tr>
      <w:tr w:rsidR="00C12DC9" w:rsidRPr="009367C7" w14:paraId="2E1999F2" w14:textId="77777777" w:rsidTr="00FE0FF1">
        <w:trPr>
          <w:trHeight w:val="304"/>
        </w:trPr>
        <w:tc>
          <w:tcPr>
            <w:tcW w:w="1418" w:type="dxa"/>
          </w:tcPr>
          <w:p w14:paraId="35AD0364" w14:textId="6B1A94C3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0125</w:t>
            </w:r>
          </w:p>
        </w:tc>
        <w:tc>
          <w:tcPr>
            <w:tcW w:w="7590" w:type="dxa"/>
          </w:tcPr>
          <w:p w14:paraId="4967E2AD" w14:textId="77777777" w:rsidR="00C12DC9" w:rsidRPr="009367C7" w:rsidRDefault="00C12DC9" w:rsidP="00C12DC9">
            <w:pPr>
              <w:pStyle w:val="TableParagraph"/>
              <w:spacing w:before="119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1.2.1.1.4 Livell 1 (CQS 4+)</w:t>
            </w:r>
          </w:p>
          <w:p w14:paraId="316FEE66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1.2.1.1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ajr dawk rapportati fl-entrata 1.2.1.1.1 li huwa kollateralizzat minn assi li jirrappre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entaw pretensjonijiet fuq emittent jew garanti, jew garantiti minnhom, li huwa assenjat fl-iskala 4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 jew ag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ar minn ECAI nominata.</w:t>
            </w:r>
          </w:p>
        </w:tc>
      </w:tr>
      <w:tr w:rsidR="00C12DC9" w:rsidRPr="009367C7" w14:paraId="73AA0BD2" w14:textId="77777777" w:rsidTr="00FE0FF1">
        <w:trPr>
          <w:trHeight w:val="304"/>
        </w:trPr>
        <w:tc>
          <w:tcPr>
            <w:tcW w:w="1418" w:type="dxa"/>
          </w:tcPr>
          <w:p w14:paraId="2733990E" w14:textId="75C9DC4C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0135</w:t>
            </w:r>
          </w:p>
        </w:tc>
        <w:tc>
          <w:tcPr>
            <w:tcW w:w="7590" w:type="dxa"/>
          </w:tcPr>
          <w:p w14:paraId="01837426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1.2.1.2 bonds koperti tal-Livell 1(CQS1)</w:t>
            </w:r>
          </w:p>
          <w:p w14:paraId="2B0B82EA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1.2.1, li huwa kollateralizzat minn assi li mhumiex bonds koperti. Innota li,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mal-punt (f) tal-Artikolu 10(1) tar-Regolament Delegat (UE) 2015/61, huma biss bonds koperti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CQS 1 li huma eli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ibbli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assi tal-Livell 1.</w:t>
            </w:r>
          </w:p>
        </w:tc>
      </w:tr>
      <w:tr w:rsidR="00C12DC9" w:rsidRPr="009367C7" w14:paraId="4F196E64" w14:textId="77777777" w:rsidTr="00FE0FF1">
        <w:trPr>
          <w:trHeight w:val="304"/>
        </w:trPr>
        <w:tc>
          <w:tcPr>
            <w:tcW w:w="1418" w:type="dxa"/>
          </w:tcPr>
          <w:p w14:paraId="5D946133" w14:textId="5C153955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0145</w:t>
            </w:r>
          </w:p>
        </w:tc>
        <w:tc>
          <w:tcPr>
            <w:tcW w:w="7590" w:type="dxa"/>
          </w:tcPr>
          <w:p w14:paraId="2061C4F6" w14:textId="77777777" w:rsidR="00C12DC9" w:rsidRPr="009367C7" w:rsidRDefault="00C12DC9" w:rsidP="00C12DC9">
            <w:pPr>
              <w:pStyle w:val="TableParagraph"/>
              <w:spacing w:before="119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1.2.2 assi negozjabbli tal-Livell 2A</w:t>
            </w:r>
          </w:p>
          <w:p w14:paraId="61CDC644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1.2 li huwa kollateralizzat minn assi negozjabbli li jissodisfaw ir-rekwi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iti tal-Artikoli 7, 8 u 11 tar-Regolament Delegat (UE) 2015/61 jekk ma kinux qed jiggarantixxu t-tran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azzjoni partikolari.</w:t>
            </w:r>
          </w:p>
          <w:p w14:paraId="2E3C01AF" w14:textId="77777777" w:rsidR="00C12DC9" w:rsidRPr="009367C7" w:rsidRDefault="00C12DC9" w:rsidP="00C12DC9">
            <w:pPr>
              <w:pStyle w:val="TableParagraph"/>
              <w:spacing w:before="12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L-ishma jew l-unitajiet tas-CIU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mal-Artikolu 15 tar-Regolament Delegat (UE) 2015/61 li jikkwalifikaw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assi tal-Livell 2A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fis-subkategoriji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hawn ta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t li jikkorrispondu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all-assi sottostanti tag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hom.</w:t>
            </w:r>
          </w:p>
        </w:tc>
      </w:tr>
      <w:tr w:rsidR="00C12DC9" w:rsidRPr="009367C7" w14:paraId="6F9D0445" w14:textId="77777777" w:rsidTr="00FE0FF1">
        <w:trPr>
          <w:trHeight w:val="304"/>
        </w:trPr>
        <w:tc>
          <w:tcPr>
            <w:tcW w:w="1418" w:type="dxa"/>
          </w:tcPr>
          <w:p w14:paraId="1DACC7AD" w14:textId="3545571C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0155</w:t>
            </w:r>
          </w:p>
        </w:tc>
        <w:tc>
          <w:tcPr>
            <w:tcW w:w="7590" w:type="dxa"/>
          </w:tcPr>
          <w:p w14:paraId="0874E70E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1.2.2.1 bonds korporattivi tal-Livell 2A (CQS 1)</w:t>
            </w:r>
          </w:p>
          <w:p w14:paraId="07D0C833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1.2.2, li huwa kollateralizzat minn bonds korporattivi li huma assenjati fl-iskala 1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 minn ECAI nominata.</w:t>
            </w:r>
          </w:p>
        </w:tc>
      </w:tr>
      <w:tr w:rsidR="00C12DC9" w:rsidRPr="009367C7" w14:paraId="6B3AF462" w14:textId="77777777" w:rsidTr="00FE0FF1">
        <w:trPr>
          <w:trHeight w:val="304"/>
        </w:trPr>
        <w:tc>
          <w:tcPr>
            <w:tcW w:w="1418" w:type="dxa"/>
          </w:tcPr>
          <w:p w14:paraId="75B9D0A9" w14:textId="402B8FDC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0165</w:t>
            </w:r>
          </w:p>
        </w:tc>
        <w:tc>
          <w:tcPr>
            <w:tcW w:w="7590" w:type="dxa"/>
          </w:tcPr>
          <w:p w14:paraId="7486DE80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1.2.2.2 bonds koperti tal-Livell 2A (CQS1, CQS2)</w:t>
            </w:r>
          </w:p>
          <w:p w14:paraId="7512BF1F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1.2.2, li huwa kollateralizzat minn bonds koperti li huma assenjati fl-iskala 1 jew 2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 minn ECAI nominata.</w:t>
            </w:r>
          </w:p>
        </w:tc>
      </w:tr>
      <w:tr w:rsidR="00C12DC9" w:rsidRPr="009367C7" w14:paraId="5F7F5C0D" w14:textId="77777777" w:rsidTr="00FE0FF1">
        <w:trPr>
          <w:trHeight w:val="304"/>
        </w:trPr>
        <w:tc>
          <w:tcPr>
            <w:tcW w:w="1418" w:type="dxa"/>
          </w:tcPr>
          <w:p w14:paraId="4FBE31A3" w14:textId="623AB7B9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0175</w:t>
            </w:r>
          </w:p>
        </w:tc>
        <w:tc>
          <w:tcPr>
            <w:tcW w:w="7590" w:type="dxa"/>
          </w:tcPr>
          <w:p w14:paraId="4E83128E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1.2.2.3 settur pubbliku tal-Livell 2A (CQS1, CQS2)</w:t>
            </w:r>
          </w:p>
          <w:p w14:paraId="156BB159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1.2.2, li huwa kollateralizzat minn assi li jirrappre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entaw pretensjonijiet fuq gvernijiet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 xml:space="preserve">entrali, banek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entrali, gvernijiet re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jonali, awtoritajiet lokali jew entitajiet tas-settur pubbliku, jew garantiti minnhom. Innota li,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mal-punti (a) u (b) tal-Artikolu 11(1) tar-Regolament Delegat (UE) 2015/61, l-assi kollha tas-settur pubbliku eli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ibbli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fil-Livell 2A jridu jkunu fl-iskala 1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 jew fl-iskala 2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kreditizja.</w:t>
            </w:r>
          </w:p>
        </w:tc>
      </w:tr>
      <w:tr w:rsidR="00C12DC9" w:rsidRPr="009367C7" w14:paraId="25A7A218" w14:textId="77777777" w:rsidTr="00FE0FF1">
        <w:trPr>
          <w:trHeight w:val="304"/>
        </w:trPr>
        <w:tc>
          <w:tcPr>
            <w:tcW w:w="1418" w:type="dxa"/>
          </w:tcPr>
          <w:p w14:paraId="33FB4BD2" w14:textId="01A71505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0185</w:t>
            </w:r>
          </w:p>
        </w:tc>
        <w:tc>
          <w:tcPr>
            <w:tcW w:w="7590" w:type="dxa"/>
          </w:tcPr>
          <w:p w14:paraId="4A987CBF" w14:textId="77777777" w:rsidR="00C12DC9" w:rsidRPr="009367C7" w:rsidRDefault="00C12DC9" w:rsidP="00C12DC9">
            <w:pPr>
              <w:widowControl w:val="0"/>
              <w:spacing w:before="119"/>
              <w:ind w:left="102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Calibri"/>
                <w:b/>
                <w:color w:val="auto"/>
                <w:sz w:val="24"/>
                <w:u w:val="thick" w:color="000000"/>
              </w:rPr>
              <w:t>1.2.3 assi negozjabbli tal-Livell 2B</w:t>
            </w:r>
          </w:p>
          <w:p w14:paraId="56F693D6" w14:textId="77777777" w:rsidR="00C12DC9" w:rsidRPr="009367C7" w:rsidRDefault="00C12DC9" w:rsidP="00C12DC9">
            <w:pPr>
              <w:widowControl w:val="0"/>
              <w:spacing w:before="117"/>
              <w:ind w:left="102" w:right="10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Calibri"/>
                <w:color w:val="auto"/>
                <w:sz w:val="24"/>
              </w:rPr>
              <w:t>L-ammont ta</w:t>
            </w:r>
            <w:r>
              <w:rPr>
                <w:rFonts w:ascii="Times New Roman" w:hAnsi="Calibri"/>
                <w:color w:val="auto"/>
                <w:sz w:val="24"/>
              </w:rPr>
              <w:t>’</w:t>
            </w:r>
            <w:r>
              <w:rPr>
                <w:rFonts w:ascii="Times New Roman" w:hAnsi="Calibri"/>
                <w:color w:val="auto"/>
                <w:sz w:val="24"/>
              </w:rPr>
              <w:t xml:space="preserve"> flussi ta</w:t>
            </w:r>
            <w:r>
              <w:rPr>
                <w:rFonts w:ascii="Times New Roman" w:hAnsi="Calibri"/>
                <w:color w:val="auto"/>
                <w:sz w:val="24"/>
              </w:rPr>
              <w:t>’</w:t>
            </w:r>
            <w:r>
              <w:rPr>
                <w:rFonts w:ascii="Times New Roman" w:hAnsi="Calibri"/>
                <w:color w:val="auto"/>
                <w:sz w:val="24"/>
              </w:rPr>
              <w:t xml:space="preserve"> </w:t>
            </w:r>
            <w:r>
              <w:rPr>
                <w:rFonts w:ascii="Times New Roman" w:hAnsi="Calibri"/>
                <w:color w:val="auto"/>
                <w:sz w:val="24"/>
              </w:rPr>
              <w:t>ħ</w:t>
            </w:r>
            <w:r>
              <w:rPr>
                <w:rFonts w:ascii="Times New Roman" w:hAnsi="Calibri"/>
                <w:color w:val="auto"/>
                <w:sz w:val="24"/>
              </w:rPr>
              <w:t>ru</w:t>
            </w:r>
            <w:r>
              <w:rPr>
                <w:rFonts w:ascii="Times New Roman" w:hAnsi="Calibri"/>
                <w:color w:val="auto"/>
                <w:sz w:val="24"/>
              </w:rPr>
              <w:t>ġ</w:t>
            </w:r>
            <w:r>
              <w:rPr>
                <w:rFonts w:ascii="Times New Roman" w:hAnsi="Calibri"/>
                <w:color w:val="auto"/>
                <w:sz w:val="24"/>
              </w:rPr>
              <w:t xml:space="preserve"> ta</w:t>
            </w:r>
            <w:r>
              <w:rPr>
                <w:rFonts w:ascii="Times New Roman" w:hAnsi="Calibri"/>
                <w:color w:val="auto"/>
                <w:sz w:val="24"/>
              </w:rPr>
              <w:t>’</w:t>
            </w:r>
            <w:r>
              <w:rPr>
                <w:rFonts w:ascii="Times New Roman" w:hAnsi="Calibri"/>
                <w:color w:val="auto"/>
                <w:sz w:val="24"/>
              </w:rPr>
              <w:t xml:space="preserve"> flus rapportati fl-entrata 1.2 li huwa kollateralizzat minn assi negozjabbli li jissodisfaw ir-rekwi</w:t>
            </w:r>
            <w:r>
              <w:rPr>
                <w:rFonts w:ascii="Times New Roman" w:hAnsi="Calibri"/>
                <w:color w:val="auto"/>
                <w:sz w:val="24"/>
              </w:rPr>
              <w:t>ż</w:t>
            </w:r>
            <w:r>
              <w:rPr>
                <w:rFonts w:ascii="Times New Roman" w:hAnsi="Calibri"/>
                <w:color w:val="auto"/>
                <w:sz w:val="24"/>
              </w:rPr>
              <w:t>iti tal-Artikoli 7, 8 u 12 jew 13 tar-Regolament Delegat (UE) 2015/61 jekk ma kinux qed ji</w:t>
            </w:r>
            <w:r>
              <w:rPr>
                <w:rFonts w:ascii="Times New Roman" w:hAnsi="Calibri"/>
                <w:color w:val="auto"/>
                <w:sz w:val="24"/>
              </w:rPr>
              <w:t>ż</w:t>
            </w:r>
            <w:r>
              <w:rPr>
                <w:rFonts w:ascii="Times New Roman" w:hAnsi="Calibri"/>
                <w:color w:val="auto"/>
                <w:sz w:val="24"/>
              </w:rPr>
              <w:t>guraw it-tran</w:t>
            </w:r>
            <w:r>
              <w:rPr>
                <w:rFonts w:ascii="Times New Roman" w:hAnsi="Calibri"/>
                <w:color w:val="auto"/>
                <w:sz w:val="24"/>
              </w:rPr>
              <w:t>ż</w:t>
            </w:r>
            <w:r>
              <w:rPr>
                <w:rFonts w:ascii="Times New Roman" w:hAnsi="Calibri"/>
                <w:color w:val="auto"/>
                <w:sz w:val="24"/>
              </w:rPr>
              <w:t>azzjoni partikolari.</w:t>
            </w:r>
          </w:p>
          <w:p w14:paraId="4C925A86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 w:hAnsi="Calibri"/>
                <w:sz w:val="24"/>
              </w:rPr>
              <w:t>L-ishma jew l-unitajiet tas-CIU f</w:t>
            </w:r>
            <w:r>
              <w:rPr>
                <w:rFonts w:ascii="Times New Roman" w:hAnsi="Calibri"/>
                <w:sz w:val="24"/>
              </w:rPr>
              <w:t>’</w:t>
            </w:r>
            <w:r>
              <w:rPr>
                <w:rFonts w:ascii="Times New Roman" w:hAnsi="Calibri"/>
                <w:sz w:val="24"/>
              </w:rPr>
              <w:t>konformit</w:t>
            </w:r>
            <w:r>
              <w:rPr>
                <w:rFonts w:ascii="Times New Roman" w:hAnsi="Calibri"/>
                <w:sz w:val="24"/>
              </w:rPr>
              <w:t>à</w:t>
            </w:r>
            <w:r>
              <w:rPr>
                <w:rFonts w:ascii="Times New Roman" w:hAnsi="Calibri"/>
                <w:sz w:val="24"/>
              </w:rPr>
              <w:t xml:space="preserve"> mal-Artikolu 15 tar-Regolament Delegat (UE) 2015/61 li jikkwalifikaw b</w:t>
            </w:r>
            <w:r>
              <w:rPr>
                <w:rFonts w:ascii="Times New Roman" w:hAnsi="Calibri"/>
                <w:sz w:val="24"/>
              </w:rPr>
              <w:t>ħ</w:t>
            </w:r>
            <w:r>
              <w:rPr>
                <w:rFonts w:ascii="Times New Roman" w:hAnsi="Calibri"/>
                <w:sz w:val="24"/>
              </w:rPr>
              <w:t>ala assi tal-Livell 2B g</w:t>
            </w:r>
            <w:r>
              <w:rPr>
                <w:rFonts w:ascii="Times New Roman" w:hAnsi="Calibri"/>
                <w:sz w:val="24"/>
              </w:rPr>
              <w:t>ħ</w:t>
            </w:r>
            <w:r>
              <w:rPr>
                <w:rFonts w:ascii="Times New Roman" w:hAnsi="Calibri"/>
                <w:sz w:val="24"/>
              </w:rPr>
              <w:t>andhom ji</w:t>
            </w:r>
            <w:r>
              <w:rPr>
                <w:rFonts w:ascii="Times New Roman" w:hAnsi="Calibri"/>
                <w:sz w:val="24"/>
              </w:rPr>
              <w:t>ġ</w:t>
            </w:r>
            <w:r>
              <w:rPr>
                <w:rFonts w:ascii="Times New Roman" w:hAnsi="Calibri"/>
                <w:sz w:val="24"/>
              </w:rPr>
              <w:t>u rapportati fis-subkategoriji ta</w:t>
            </w:r>
            <w:r>
              <w:rPr>
                <w:rFonts w:ascii="Times New Roman" w:hAnsi="Calibri"/>
                <w:sz w:val="24"/>
              </w:rPr>
              <w:t>’</w:t>
            </w:r>
            <w:r>
              <w:rPr>
                <w:rFonts w:ascii="Times New Roman" w:hAnsi="Calibri"/>
                <w:sz w:val="24"/>
              </w:rPr>
              <w:t xml:space="preserve"> hawn ta</w:t>
            </w:r>
            <w:r>
              <w:rPr>
                <w:rFonts w:ascii="Times New Roman" w:hAnsi="Calibri"/>
                <w:sz w:val="24"/>
              </w:rPr>
              <w:t>ħ</w:t>
            </w:r>
            <w:r>
              <w:rPr>
                <w:rFonts w:ascii="Times New Roman" w:hAnsi="Calibri"/>
                <w:sz w:val="24"/>
              </w:rPr>
              <w:t>t li jikkorrispondu g</w:t>
            </w:r>
            <w:r>
              <w:rPr>
                <w:rFonts w:ascii="Times New Roman" w:hAnsi="Calibri"/>
                <w:sz w:val="24"/>
              </w:rPr>
              <w:t>ħ</w:t>
            </w:r>
            <w:r>
              <w:rPr>
                <w:rFonts w:ascii="Times New Roman" w:hAnsi="Calibri"/>
                <w:sz w:val="24"/>
              </w:rPr>
              <w:t>all-assi sottostanti tag</w:t>
            </w:r>
            <w:r>
              <w:rPr>
                <w:rFonts w:ascii="Times New Roman" w:hAnsi="Calibri"/>
                <w:sz w:val="24"/>
              </w:rPr>
              <w:t>ħ</w:t>
            </w:r>
            <w:r>
              <w:rPr>
                <w:rFonts w:ascii="Times New Roman" w:hAnsi="Calibri"/>
                <w:sz w:val="24"/>
              </w:rPr>
              <w:t>hom.</w:t>
            </w:r>
          </w:p>
        </w:tc>
      </w:tr>
      <w:tr w:rsidR="00C12DC9" w:rsidRPr="009367C7" w14:paraId="26158908" w14:textId="77777777" w:rsidTr="00FE0FF1">
        <w:trPr>
          <w:trHeight w:val="304"/>
        </w:trPr>
        <w:tc>
          <w:tcPr>
            <w:tcW w:w="1418" w:type="dxa"/>
          </w:tcPr>
          <w:p w14:paraId="2B023D46" w14:textId="01DE0802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0195</w:t>
            </w:r>
          </w:p>
        </w:tc>
        <w:tc>
          <w:tcPr>
            <w:tcW w:w="7590" w:type="dxa"/>
          </w:tcPr>
          <w:p w14:paraId="0FF57602" w14:textId="77777777" w:rsidR="00C12DC9" w:rsidRPr="009367C7" w:rsidRDefault="00C12DC9" w:rsidP="00C12DC9">
            <w:pPr>
              <w:widowControl w:val="0"/>
              <w:spacing w:before="119"/>
              <w:ind w:left="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Calibri"/>
                <w:b/>
                <w:color w:val="auto"/>
                <w:sz w:val="24"/>
                <w:u w:val="thick" w:color="000000"/>
              </w:rPr>
              <w:t>1.2.3.1 titoli garantiti b</w:t>
            </w:r>
            <w:r>
              <w:rPr>
                <w:rFonts w:ascii="Times New Roman" w:hAnsi="Calibri"/>
                <w:b/>
                <w:color w:val="auto"/>
                <w:sz w:val="24"/>
                <w:u w:val="thick" w:color="000000"/>
              </w:rPr>
              <w:t>’</w:t>
            </w:r>
            <w:r>
              <w:rPr>
                <w:rFonts w:ascii="Times New Roman" w:hAnsi="Calibri"/>
                <w:b/>
                <w:color w:val="auto"/>
                <w:sz w:val="24"/>
                <w:u w:val="thick" w:color="000000"/>
              </w:rPr>
              <w:t>assi-ABS tal-Livell 2B (CQS 1)</w:t>
            </w:r>
          </w:p>
          <w:p w14:paraId="56BCDA74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 w:hAnsi="Calibri"/>
                <w:sz w:val="24"/>
              </w:rPr>
              <w:t>L-ammont ta</w:t>
            </w:r>
            <w:r>
              <w:rPr>
                <w:rFonts w:ascii="Times New Roman" w:hAnsi="Calibri"/>
                <w:sz w:val="24"/>
              </w:rPr>
              <w:t>’</w:t>
            </w:r>
            <w:r>
              <w:rPr>
                <w:rFonts w:ascii="Times New Roman" w:hAnsi="Calibri"/>
                <w:sz w:val="24"/>
              </w:rPr>
              <w:t xml:space="preserve"> flussi ta</w:t>
            </w:r>
            <w:r>
              <w:rPr>
                <w:rFonts w:ascii="Times New Roman" w:hAnsi="Calibri"/>
                <w:sz w:val="24"/>
              </w:rPr>
              <w:t>’</w:t>
            </w:r>
            <w:r>
              <w:rPr>
                <w:rFonts w:ascii="Times New Roman" w:hAnsi="Calibri"/>
                <w:sz w:val="24"/>
              </w:rPr>
              <w:t xml:space="preserve"> </w:t>
            </w:r>
            <w:r>
              <w:rPr>
                <w:rFonts w:ascii="Times New Roman" w:hAnsi="Calibri"/>
                <w:sz w:val="24"/>
              </w:rPr>
              <w:t>ħ</w:t>
            </w:r>
            <w:r>
              <w:rPr>
                <w:rFonts w:ascii="Times New Roman" w:hAnsi="Calibri"/>
                <w:sz w:val="24"/>
              </w:rPr>
              <w:t>ru</w:t>
            </w:r>
            <w:r>
              <w:rPr>
                <w:rFonts w:ascii="Times New Roman" w:hAnsi="Calibri"/>
                <w:sz w:val="24"/>
              </w:rPr>
              <w:t>ġ</w:t>
            </w:r>
            <w:r>
              <w:rPr>
                <w:rFonts w:ascii="Times New Roman" w:hAnsi="Calibri"/>
                <w:sz w:val="24"/>
              </w:rPr>
              <w:t xml:space="preserve"> ta</w:t>
            </w:r>
            <w:r>
              <w:rPr>
                <w:rFonts w:ascii="Times New Roman" w:hAnsi="Calibri"/>
                <w:sz w:val="24"/>
              </w:rPr>
              <w:t>’</w:t>
            </w:r>
            <w:r>
              <w:rPr>
                <w:rFonts w:ascii="Times New Roman" w:hAnsi="Calibri"/>
                <w:sz w:val="24"/>
              </w:rPr>
              <w:t xml:space="preserve"> flus rapportati fl-entrata 1.2.3 li huwa kollateralizzat minn titoli garantiti b</w:t>
            </w:r>
            <w:r>
              <w:rPr>
                <w:rFonts w:ascii="Times New Roman" w:hAnsi="Calibri"/>
                <w:sz w:val="24"/>
              </w:rPr>
              <w:t>’</w:t>
            </w:r>
            <w:r>
              <w:rPr>
                <w:rFonts w:ascii="Times New Roman" w:hAnsi="Calibri"/>
                <w:sz w:val="24"/>
              </w:rPr>
              <w:t>assi, inklu</w:t>
            </w:r>
            <w:r>
              <w:rPr>
                <w:rFonts w:ascii="Times New Roman" w:hAnsi="Calibri"/>
                <w:sz w:val="24"/>
              </w:rPr>
              <w:t>ż</w:t>
            </w:r>
            <w:r>
              <w:rPr>
                <w:rFonts w:ascii="Times New Roman" w:hAnsi="Calibri"/>
                <w:sz w:val="24"/>
              </w:rPr>
              <w:t xml:space="preserve"> RMBS. Innota li, f</w:t>
            </w:r>
            <w:r>
              <w:rPr>
                <w:rFonts w:ascii="Times New Roman" w:hAnsi="Calibri"/>
                <w:sz w:val="24"/>
              </w:rPr>
              <w:t>’</w:t>
            </w:r>
            <w:r>
              <w:rPr>
                <w:rFonts w:ascii="Times New Roman" w:hAnsi="Calibri"/>
                <w:sz w:val="24"/>
              </w:rPr>
              <w:t>konformit</w:t>
            </w:r>
            <w:r>
              <w:rPr>
                <w:rFonts w:ascii="Times New Roman" w:hAnsi="Calibri"/>
                <w:sz w:val="24"/>
              </w:rPr>
              <w:t>à</w:t>
            </w:r>
            <w:r>
              <w:rPr>
                <w:rFonts w:ascii="Times New Roman" w:hAnsi="Calibri"/>
                <w:sz w:val="24"/>
              </w:rPr>
              <w:t xml:space="preserve"> mal-punt (a) tal-Artikolu 13(2) tar-Regolament Delegat (UE) 2015/61, it-titoli kollha garantiti b</w:t>
            </w:r>
            <w:r>
              <w:rPr>
                <w:rFonts w:ascii="Times New Roman" w:hAnsi="Calibri"/>
                <w:sz w:val="24"/>
              </w:rPr>
              <w:t>’</w:t>
            </w:r>
            <w:r>
              <w:rPr>
                <w:rFonts w:ascii="Times New Roman" w:hAnsi="Calibri"/>
                <w:sz w:val="24"/>
              </w:rPr>
              <w:t>assi li jikkwalifikaw b</w:t>
            </w:r>
            <w:r>
              <w:rPr>
                <w:rFonts w:ascii="Times New Roman" w:hAnsi="Calibri"/>
                <w:sz w:val="24"/>
              </w:rPr>
              <w:t>ħ</w:t>
            </w:r>
            <w:r>
              <w:rPr>
                <w:rFonts w:ascii="Times New Roman" w:hAnsi="Calibri"/>
                <w:sz w:val="24"/>
              </w:rPr>
              <w:t>ala Livell 2B g</w:t>
            </w:r>
            <w:r>
              <w:rPr>
                <w:rFonts w:ascii="Times New Roman" w:hAnsi="Calibri"/>
                <w:sz w:val="24"/>
              </w:rPr>
              <w:t>ħ</w:t>
            </w:r>
            <w:r>
              <w:rPr>
                <w:rFonts w:ascii="Times New Roman" w:hAnsi="Calibri"/>
                <w:sz w:val="24"/>
              </w:rPr>
              <w:t>andu jkollhom skala 1 tal-kwalit</w:t>
            </w:r>
            <w:r>
              <w:rPr>
                <w:rFonts w:ascii="Times New Roman" w:hAnsi="Calibri"/>
                <w:sz w:val="24"/>
              </w:rPr>
              <w:t>à</w:t>
            </w:r>
            <w:r>
              <w:rPr>
                <w:rFonts w:ascii="Times New Roman" w:hAnsi="Calibri"/>
                <w:sz w:val="24"/>
              </w:rPr>
              <w:t xml:space="preserve"> kreditizja.</w:t>
            </w:r>
          </w:p>
        </w:tc>
      </w:tr>
      <w:tr w:rsidR="00C12DC9" w:rsidRPr="009367C7" w14:paraId="74C2C9D2" w14:textId="77777777" w:rsidTr="00FE0FF1">
        <w:trPr>
          <w:trHeight w:val="304"/>
        </w:trPr>
        <w:tc>
          <w:tcPr>
            <w:tcW w:w="1418" w:type="dxa"/>
          </w:tcPr>
          <w:p w14:paraId="2336B92C" w14:textId="3DE5E821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0205</w:t>
            </w:r>
          </w:p>
        </w:tc>
        <w:tc>
          <w:tcPr>
            <w:tcW w:w="7590" w:type="dxa"/>
          </w:tcPr>
          <w:p w14:paraId="056A887B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1.2.3.2 bonds koperti tal-Livell 2B (CQS 1-6)</w:t>
            </w:r>
          </w:p>
          <w:p w14:paraId="630292B3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1.2.3, li huwa kollateralizzat minn bonds koperti.</w:t>
            </w:r>
          </w:p>
        </w:tc>
      </w:tr>
      <w:tr w:rsidR="00C12DC9" w:rsidRPr="009367C7" w14:paraId="60DD0E0E" w14:textId="77777777" w:rsidTr="00FE0FF1">
        <w:trPr>
          <w:trHeight w:val="304"/>
        </w:trPr>
        <w:tc>
          <w:tcPr>
            <w:tcW w:w="1418" w:type="dxa"/>
          </w:tcPr>
          <w:p w14:paraId="6FC57399" w14:textId="38071031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0215</w:t>
            </w:r>
          </w:p>
        </w:tc>
        <w:tc>
          <w:tcPr>
            <w:tcW w:w="7590" w:type="dxa"/>
          </w:tcPr>
          <w:p w14:paraId="04F0AD98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1.2.3.3 bonds koperti tal-Livell 2B (CQS 1-3)</w:t>
            </w:r>
          </w:p>
          <w:p w14:paraId="2040612F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1.2.3, li huwa kollateralizzat minn titoli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dejn korporattiv.</w:t>
            </w:r>
          </w:p>
        </w:tc>
      </w:tr>
      <w:tr w:rsidR="00C12DC9" w:rsidRPr="009367C7" w14:paraId="734333F3" w14:textId="77777777" w:rsidTr="00FE0FF1">
        <w:trPr>
          <w:trHeight w:val="304"/>
        </w:trPr>
        <w:tc>
          <w:tcPr>
            <w:tcW w:w="1418" w:type="dxa"/>
          </w:tcPr>
          <w:p w14:paraId="1B7121F4" w14:textId="0204FD00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0225</w:t>
            </w:r>
          </w:p>
        </w:tc>
        <w:tc>
          <w:tcPr>
            <w:tcW w:w="7590" w:type="dxa"/>
          </w:tcPr>
          <w:p w14:paraId="5E305293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1.2.3.4 ishma tal-Livell 2B</w:t>
            </w:r>
          </w:p>
          <w:p w14:paraId="7EDCAF6F" w14:textId="77777777" w:rsidR="00C12DC9" w:rsidRPr="009367C7" w:rsidRDefault="00C12DC9" w:rsidP="00C12DC9">
            <w:pPr>
              <w:pStyle w:val="TableParagraph"/>
              <w:spacing w:before="11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1.2.3 li huwa kollateralizzat minn ishma.</w:t>
            </w:r>
          </w:p>
        </w:tc>
      </w:tr>
      <w:tr w:rsidR="00C12DC9" w:rsidRPr="009367C7" w14:paraId="4ACC9268" w14:textId="77777777" w:rsidTr="00FE0FF1">
        <w:trPr>
          <w:trHeight w:val="304"/>
        </w:trPr>
        <w:tc>
          <w:tcPr>
            <w:tcW w:w="1418" w:type="dxa"/>
          </w:tcPr>
          <w:p w14:paraId="742CF094" w14:textId="146A8A45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0235</w:t>
            </w:r>
          </w:p>
        </w:tc>
        <w:tc>
          <w:tcPr>
            <w:tcW w:w="7590" w:type="dxa"/>
          </w:tcPr>
          <w:p w14:paraId="7B164EFB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1.2.3.5 settur pubbliku tal-Livell 2B (CQS 3-5)</w:t>
            </w:r>
          </w:p>
          <w:p w14:paraId="21E0DEB5" w14:textId="77777777" w:rsidR="00C12DC9" w:rsidRPr="009367C7" w:rsidRDefault="00C12DC9" w:rsidP="00C12DC9">
            <w:pPr>
              <w:pStyle w:val="TableParagraph"/>
              <w:spacing w:before="116"/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1.2.3, li huwa kollateralizzat minn assi tal-Livell 2B li mhumiex rapportati fl-entrati minn 1.2.3.1 sa 1.2.3.4.</w:t>
            </w:r>
          </w:p>
        </w:tc>
      </w:tr>
      <w:tr w:rsidR="00C12DC9" w:rsidRPr="009367C7" w14:paraId="7604B0D8" w14:textId="77777777" w:rsidTr="00FE0FF1">
        <w:trPr>
          <w:trHeight w:val="304"/>
        </w:trPr>
        <w:tc>
          <w:tcPr>
            <w:tcW w:w="1418" w:type="dxa"/>
          </w:tcPr>
          <w:p w14:paraId="251972A7" w14:textId="5647456B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0245</w:t>
            </w:r>
          </w:p>
        </w:tc>
        <w:tc>
          <w:tcPr>
            <w:tcW w:w="7590" w:type="dxa"/>
          </w:tcPr>
          <w:p w14:paraId="5C504676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1.2.4 assi negozjabbli o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ra</w:t>
            </w:r>
          </w:p>
          <w:p w14:paraId="0EABF5E3" w14:textId="77777777" w:rsidR="00C12DC9" w:rsidRPr="009367C7" w:rsidRDefault="00C12DC9" w:rsidP="00C12DC9">
            <w:pPr>
              <w:pStyle w:val="TableParagraph"/>
              <w:spacing w:before="117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1.2, li huwa kollateralizzat minn assi negozjabbli mhux rapportati fl-entrati 1.2.1, 1.2.2 jew 1.2.3.</w:t>
            </w:r>
          </w:p>
        </w:tc>
      </w:tr>
      <w:tr w:rsidR="00C12DC9" w:rsidRPr="009367C7" w14:paraId="1FEA3A62" w14:textId="77777777" w:rsidTr="00FE0FF1">
        <w:trPr>
          <w:trHeight w:val="304"/>
        </w:trPr>
        <w:tc>
          <w:tcPr>
            <w:tcW w:w="1418" w:type="dxa"/>
          </w:tcPr>
          <w:p w14:paraId="2D015531" w14:textId="073F0E3D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0251</w:t>
            </w:r>
          </w:p>
        </w:tc>
        <w:tc>
          <w:tcPr>
            <w:tcW w:w="7590" w:type="dxa"/>
          </w:tcPr>
          <w:p w14:paraId="272E030E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1.2.5 assi o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rajn</w:t>
            </w:r>
          </w:p>
          <w:p w14:paraId="2B380A27" w14:textId="77777777" w:rsidR="00C12DC9" w:rsidRPr="009367C7" w:rsidRDefault="00C12DC9" w:rsidP="00C12DC9">
            <w:pPr>
              <w:pStyle w:val="TableParagraph"/>
              <w:spacing w:before="117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1.2, li huwa kollateralizzat minn assi mhux rapportati fl-entrati 1.2.1, 1.2.2. 1.2.3 jew 1.2.4.</w:t>
            </w:r>
          </w:p>
        </w:tc>
      </w:tr>
      <w:tr w:rsidR="00C12DC9" w:rsidRPr="009367C7" w14:paraId="50023AE5" w14:textId="77777777" w:rsidTr="00FE0FF1">
        <w:trPr>
          <w:trHeight w:val="304"/>
        </w:trPr>
        <w:tc>
          <w:tcPr>
            <w:tcW w:w="1418" w:type="dxa"/>
          </w:tcPr>
          <w:p w14:paraId="77CE8EA0" w14:textId="1911F103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0252</w:t>
            </w:r>
          </w:p>
        </w:tc>
        <w:tc>
          <w:tcPr>
            <w:tcW w:w="7590" w:type="dxa"/>
          </w:tcPr>
          <w:p w14:paraId="4A4285D6" w14:textId="590B276B" w:rsidR="00C12DC9" w:rsidRPr="009367C7" w:rsidRDefault="00C12DC9" w:rsidP="00C12DC9">
            <w:pPr>
              <w:pStyle w:val="TableParagraph"/>
              <w:spacing w:before="118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1.2a Obbligazzjonijiet li jirri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>ultaw minn g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oti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self garantit u tran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azzjonijiet immotivati mis-suq kapitali, kollateralizzati minn (Kontroparti mhijiex Bank 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entrali):</w:t>
            </w:r>
          </w:p>
          <w:p w14:paraId="75154A5D" w14:textId="77777777" w:rsidR="00C12DC9" w:rsidRPr="009367C7" w:rsidRDefault="00C12DC9" w:rsidP="00C12DC9">
            <w:pPr>
              <w:pStyle w:val="TableParagraph"/>
              <w:spacing w:before="117"/>
              <w:ind w:left="102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Ammont totali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kollha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ultaw minn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oti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self garantit u tran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azzjonijiet immotivati mis-suq kapitali fejn il-kontroparti ma tkunx Bank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entrali, kif definiti fl-Artikolu 192 tar-Regolament (UE) 575/2013.</w:t>
            </w:r>
          </w:p>
          <w:p w14:paraId="4CD2DA01" w14:textId="77777777" w:rsidR="00C12DC9" w:rsidRPr="009367C7" w:rsidRDefault="00C12DC9" w:rsidP="00C12DC9">
            <w:pPr>
              <w:pStyle w:val="TableParagraph"/>
              <w:spacing w:before="118"/>
              <w:ind w:left="102" w:right="99"/>
              <w:jc w:val="both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Nota: Hawnhekk għandhom jiġu rapportati biss flussi ta’ flus, flussi ta’ titoli relatati ma’ għoti ta’ self garantit u tranżazzjonijiet immotivati mis-suq kapitali għandhom jiġu rapportati fit-taqsima “kapaċità ta’ kontrobilanċ”.</w:t>
            </w:r>
          </w:p>
        </w:tc>
      </w:tr>
      <w:tr w:rsidR="00C12DC9" w:rsidRPr="009367C7" w14:paraId="2FA8BC82" w14:textId="77777777" w:rsidTr="00FE0FF1">
        <w:trPr>
          <w:trHeight w:val="304"/>
        </w:trPr>
        <w:tc>
          <w:tcPr>
            <w:tcW w:w="1418" w:type="dxa"/>
          </w:tcPr>
          <w:p w14:paraId="009A3791" w14:textId="6057B211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0253</w:t>
            </w:r>
          </w:p>
        </w:tc>
        <w:tc>
          <w:tcPr>
            <w:tcW w:w="7590" w:type="dxa"/>
          </w:tcPr>
          <w:p w14:paraId="37525705" w14:textId="1F5715F0" w:rsidR="00C12DC9" w:rsidRPr="009367C7" w:rsidRDefault="00C12DC9" w:rsidP="00C12DC9">
            <w:pPr>
              <w:pStyle w:val="TableParagraph"/>
              <w:spacing w:before="119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1.2a.1 assi negozjabbli tal-Livell 1</w:t>
            </w:r>
          </w:p>
          <w:p w14:paraId="6CE12E23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1.X li huwa kollateralizzat minn assi negozjabbli li jissodisfaw ir-rekwi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iti tal-Artikoli 7, 8 u 10 tar-Regolament Delegat (UE) 2015/61 jekk ma kinux qed ji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guraw it-tran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azzjoni partikolari.</w:t>
            </w:r>
          </w:p>
          <w:p w14:paraId="15B3D96C" w14:textId="77777777" w:rsidR="00C12DC9" w:rsidRPr="009367C7" w:rsidRDefault="00C12DC9" w:rsidP="00C12DC9">
            <w:pPr>
              <w:pStyle w:val="TableParagraph"/>
              <w:spacing w:before="118"/>
              <w:ind w:left="102" w:right="99"/>
              <w:jc w:val="both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/>
                <w:sz w:val="24"/>
              </w:rPr>
              <w:t>L-ishma jew l-unitajiet tas-CIU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mal-Artikolu 15 tar-Regolament Delegat (UE) 2015/61 li jikkwalifikaw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assi tal-Livell 1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fis-subkategoriji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hawn ta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t li jikkorrispondu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all-assi sottostanti tag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hom.</w:t>
            </w:r>
          </w:p>
        </w:tc>
      </w:tr>
      <w:tr w:rsidR="00C12DC9" w:rsidRPr="009367C7" w14:paraId="7F02DFDC" w14:textId="77777777" w:rsidTr="00FE0FF1">
        <w:trPr>
          <w:trHeight w:val="304"/>
        </w:trPr>
        <w:tc>
          <w:tcPr>
            <w:tcW w:w="1418" w:type="dxa"/>
          </w:tcPr>
          <w:p w14:paraId="77548A82" w14:textId="6AF150E8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0254</w:t>
            </w:r>
          </w:p>
        </w:tc>
        <w:tc>
          <w:tcPr>
            <w:tcW w:w="7590" w:type="dxa"/>
          </w:tcPr>
          <w:p w14:paraId="0152A1C7" w14:textId="46B9C160" w:rsidR="00C12DC9" w:rsidRPr="009367C7" w:rsidRDefault="00C12DC9" w:rsidP="00C12DC9">
            <w:pPr>
              <w:pStyle w:val="TableParagraph"/>
              <w:spacing w:before="119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1.2a.2 assi negozjabbli tal-Livell 2A</w:t>
            </w:r>
          </w:p>
          <w:p w14:paraId="5A150F35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1.X li huwa kollateralizzat minn assi negozjabbli li jissodisfaw ir-rekwi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iti tal-Artikoli 7, 8 u 11 tar-Regolament Delegat (UE) 2015/61 jekk ma kinux qed ji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guraw it-tran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azzjoni partikolari.</w:t>
            </w:r>
          </w:p>
          <w:p w14:paraId="74F53BC5" w14:textId="77777777" w:rsidR="00C12DC9" w:rsidRPr="009367C7" w:rsidRDefault="00C12DC9" w:rsidP="00C12DC9">
            <w:pPr>
              <w:pStyle w:val="TableParagraph"/>
              <w:spacing w:before="118"/>
              <w:ind w:left="102" w:right="99"/>
              <w:jc w:val="both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/>
                <w:sz w:val="24"/>
              </w:rPr>
              <w:t>L-ishma jew l-unitajiet tas-CIU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mal-Artikolu 15 tar-Regolament Delegat (UE) 2015/61 li jikkwalifikaw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assi tal-Livell 2A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fis-subkategoriji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hawn ta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t li jikkorrispondu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all-assi sottostanti tag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hom.</w:t>
            </w:r>
          </w:p>
        </w:tc>
      </w:tr>
      <w:tr w:rsidR="00C12DC9" w:rsidRPr="009367C7" w14:paraId="1D98A0B2" w14:textId="77777777" w:rsidTr="00FE0FF1">
        <w:trPr>
          <w:trHeight w:val="304"/>
        </w:trPr>
        <w:tc>
          <w:tcPr>
            <w:tcW w:w="1418" w:type="dxa"/>
          </w:tcPr>
          <w:p w14:paraId="2C52FF52" w14:textId="5F3C6BB2" w:rsidR="00C12DC9" w:rsidRPr="009367C7" w:rsidRDefault="005F0F27" w:rsidP="000D24B3">
            <w:pPr>
              <w:pStyle w:val="TableParagraph"/>
              <w:spacing w:before="118"/>
              <w:ind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0255</w:t>
            </w:r>
          </w:p>
        </w:tc>
        <w:tc>
          <w:tcPr>
            <w:tcW w:w="7590" w:type="dxa"/>
          </w:tcPr>
          <w:p w14:paraId="0719C522" w14:textId="2BFC741E" w:rsidR="00C12DC9" w:rsidRPr="009367C7" w:rsidRDefault="00C12DC9" w:rsidP="00C12DC9">
            <w:pPr>
              <w:widowControl w:val="0"/>
              <w:spacing w:before="119"/>
              <w:ind w:left="102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Calibri"/>
                <w:b/>
                <w:color w:val="auto"/>
                <w:sz w:val="24"/>
                <w:u w:val="thick" w:color="000000"/>
              </w:rPr>
              <w:t>1.2a.3 assi negozjabbli tal-Livell 2B</w:t>
            </w:r>
          </w:p>
          <w:p w14:paraId="02AC62C0" w14:textId="77777777" w:rsidR="00C12DC9" w:rsidRPr="009367C7" w:rsidRDefault="00C12DC9" w:rsidP="00C12DC9">
            <w:pPr>
              <w:widowControl w:val="0"/>
              <w:spacing w:before="117"/>
              <w:ind w:left="102" w:right="10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Calibri"/>
                <w:color w:val="auto"/>
                <w:sz w:val="24"/>
              </w:rPr>
              <w:t>L-ammont ta</w:t>
            </w:r>
            <w:r>
              <w:rPr>
                <w:rFonts w:ascii="Times New Roman" w:hAnsi="Calibri"/>
                <w:color w:val="auto"/>
                <w:sz w:val="24"/>
              </w:rPr>
              <w:t>’</w:t>
            </w:r>
            <w:r>
              <w:rPr>
                <w:rFonts w:ascii="Times New Roman" w:hAnsi="Calibri"/>
                <w:color w:val="auto"/>
                <w:sz w:val="24"/>
              </w:rPr>
              <w:t xml:space="preserve"> flussi ta</w:t>
            </w:r>
            <w:r>
              <w:rPr>
                <w:rFonts w:ascii="Times New Roman" w:hAnsi="Calibri"/>
                <w:color w:val="auto"/>
                <w:sz w:val="24"/>
              </w:rPr>
              <w:t>’</w:t>
            </w:r>
            <w:r>
              <w:rPr>
                <w:rFonts w:ascii="Times New Roman" w:hAnsi="Calibri"/>
                <w:color w:val="auto"/>
                <w:sz w:val="24"/>
              </w:rPr>
              <w:t xml:space="preserve"> </w:t>
            </w:r>
            <w:r>
              <w:rPr>
                <w:rFonts w:ascii="Times New Roman" w:hAnsi="Calibri"/>
                <w:color w:val="auto"/>
                <w:sz w:val="24"/>
              </w:rPr>
              <w:t>ħ</w:t>
            </w:r>
            <w:r>
              <w:rPr>
                <w:rFonts w:ascii="Times New Roman" w:hAnsi="Calibri"/>
                <w:color w:val="auto"/>
                <w:sz w:val="24"/>
              </w:rPr>
              <w:t>ru</w:t>
            </w:r>
            <w:r>
              <w:rPr>
                <w:rFonts w:ascii="Times New Roman" w:hAnsi="Calibri"/>
                <w:color w:val="auto"/>
                <w:sz w:val="24"/>
              </w:rPr>
              <w:t>ġ</w:t>
            </w:r>
            <w:r>
              <w:rPr>
                <w:rFonts w:ascii="Times New Roman" w:hAnsi="Calibri"/>
                <w:color w:val="auto"/>
                <w:sz w:val="24"/>
              </w:rPr>
              <w:t xml:space="preserve"> ta</w:t>
            </w:r>
            <w:r>
              <w:rPr>
                <w:rFonts w:ascii="Times New Roman" w:hAnsi="Calibri"/>
                <w:color w:val="auto"/>
                <w:sz w:val="24"/>
              </w:rPr>
              <w:t>’</w:t>
            </w:r>
            <w:r>
              <w:rPr>
                <w:rFonts w:ascii="Times New Roman" w:hAnsi="Calibri"/>
                <w:color w:val="auto"/>
                <w:sz w:val="24"/>
              </w:rPr>
              <w:t xml:space="preserve"> flus rapportati fl-entrata 1.X li huwa kollateralizzat minn assi negozjabbli li jissodisfaw ir-rekwi</w:t>
            </w:r>
            <w:r>
              <w:rPr>
                <w:rFonts w:ascii="Times New Roman" w:hAnsi="Calibri"/>
                <w:color w:val="auto"/>
                <w:sz w:val="24"/>
              </w:rPr>
              <w:t>ż</w:t>
            </w:r>
            <w:r>
              <w:rPr>
                <w:rFonts w:ascii="Times New Roman" w:hAnsi="Calibri"/>
                <w:color w:val="auto"/>
                <w:sz w:val="24"/>
              </w:rPr>
              <w:t>iti tal-Artikoli 7, 8 u 12 jew 13 tar-Regolament Delegat (UE) 2015/61 jekk ma kinux qed ji</w:t>
            </w:r>
            <w:r>
              <w:rPr>
                <w:rFonts w:ascii="Times New Roman" w:hAnsi="Calibri"/>
                <w:color w:val="auto"/>
                <w:sz w:val="24"/>
              </w:rPr>
              <w:t>ż</w:t>
            </w:r>
            <w:r>
              <w:rPr>
                <w:rFonts w:ascii="Times New Roman" w:hAnsi="Calibri"/>
                <w:color w:val="auto"/>
                <w:sz w:val="24"/>
              </w:rPr>
              <w:t>guraw it-tran</w:t>
            </w:r>
            <w:r>
              <w:rPr>
                <w:rFonts w:ascii="Times New Roman" w:hAnsi="Calibri"/>
                <w:color w:val="auto"/>
                <w:sz w:val="24"/>
              </w:rPr>
              <w:t>ż</w:t>
            </w:r>
            <w:r>
              <w:rPr>
                <w:rFonts w:ascii="Times New Roman" w:hAnsi="Calibri"/>
                <w:color w:val="auto"/>
                <w:sz w:val="24"/>
              </w:rPr>
              <w:t>azzjoni partikolari.</w:t>
            </w:r>
          </w:p>
          <w:p w14:paraId="2A551879" w14:textId="77777777" w:rsidR="00C12DC9" w:rsidRPr="009367C7" w:rsidRDefault="00C12DC9" w:rsidP="00C12DC9">
            <w:pPr>
              <w:pStyle w:val="TableParagraph"/>
              <w:spacing w:before="118"/>
              <w:ind w:left="102" w:right="99"/>
              <w:jc w:val="both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 w:hAnsi="Calibri"/>
                <w:sz w:val="24"/>
              </w:rPr>
              <w:t>L-ishma jew l-unitajiet tas-CIU f</w:t>
            </w:r>
            <w:r>
              <w:rPr>
                <w:rFonts w:ascii="Times New Roman" w:hAnsi="Calibri"/>
                <w:sz w:val="24"/>
              </w:rPr>
              <w:t>’</w:t>
            </w:r>
            <w:r>
              <w:rPr>
                <w:rFonts w:ascii="Times New Roman" w:hAnsi="Calibri"/>
                <w:sz w:val="24"/>
              </w:rPr>
              <w:t>konformit</w:t>
            </w:r>
            <w:r>
              <w:rPr>
                <w:rFonts w:ascii="Times New Roman" w:hAnsi="Calibri"/>
                <w:sz w:val="24"/>
              </w:rPr>
              <w:t>à</w:t>
            </w:r>
            <w:r>
              <w:rPr>
                <w:rFonts w:ascii="Times New Roman" w:hAnsi="Calibri"/>
                <w:sz w:val="24"/>
              </w:rPr>
              <w:t xml:space="preserve"> mal-Artikolu 15 tar-Regolament Delegat (UE) 2015/61 li jikkwalifikaw b</w:t>
            </w:r>
            <w:r>
              <w:rPr>
                <w:rFonts w:ascii="Times New Roman" w:hAnsi="Calibri"/>
                <w:sz w:val="24"/>
              </w:rPr>
              <w:t>ħ</w:t>
            </w:r>
            <w:r>
              <w:rPr>
                <w:rFonts w:ascii="Times New Roman" w:hAnsi="Calibri"/>
                <w:sz w:val="24"/>
              </w:rPr>
              <w:t>ala assi tal-Livell 2B g</w:t>
            </w:r>
            <w:r>
              <w:rPr>
                <w:rFonts w:ascii="Times New Roman" w:hAnsi="Calibri"/>
                <w:sz w:val="24"/>
              </w:rPr>
              <w:t>ħ</w:t>
            </w:r>
            <w:r>
              <w:rPr>
                <w:rFonts w:ascii="Times New Roman" w:hAnsi="Calibri"/>
                <w:sz w:val="24"/>
              </w:rPr>
              <w:t>andhom ji</w:t>
            </w:r>
            <w:r>
              <w:rPr>
                <w:rFonts w:ascii="Times New Roman" w:hAnsi="Calibri"/>
                <w:sz w:val="24"/>
              </w:rPr>
              <w:t>ġ</w:t>
            </w:r>
            <w:r>
              <w:rPr>
                <w:rFonts w:ascii="Times New Roman" w:hAnsi="Calibri"/>
                <w:sz w:val="24"/>
              </w:rPr>
              <w:t>u rapportati fis-subkategoriji ta</w:t>
            </w:r>
            <w:r>
              <w:rPr>
                <w:rFonts w:ascii="Times New Roman" w:hAnsi="Calibri"/>
                <w:sz w:val="24"/>
              </w:rPr>
              <w:t>’</w:t>
            </w:r>
            <w:r>
              <w:rPr>
                <w:rFonts w:ascii="Times New Roman" w:hAnsi="Calibri"/>
                <w:sz w:val="24"/>
              </w:rPr>
              <w:t xml:space="preserve"> hawn ta</w:t>
            </w:r>
            <w:r>
              <w:rPr>
                <w:rFonts w:ascii="Times New Roman" w:hAnsi="Calibri"/>
                <w:sz w:val="24"/>
              </w:rPr>
              <w:t>ħ</w:t>
            </w:r>
            <w:r>
              <w:rPr>
                <w:rFonts w:ascii="Times New Roman" w:hAnsi="Calibri"/>
                <w:sz w:val="24"/>
              </w:rPr>
              <w:t>t li jikkorrispondu g</w:t>
            </w:r>
            <w:r>
              <w:rPr>
                <w:rFonts w:ascii="Times New Roman" w:hAnsi="Calibri"/>
                <w:sz w:val="24"/>
              </w:rPr>
              <w:t>ħ</w:t>
            </w:r>
            <w:r>
              <w:rPr>
                <w:rFonts w:ascii="Times New Roman" w:hAnsi="Calibri"/>
                <w:sz w:val="24"/>
              </w:rPr>
              <w:t>all-assi sottostanti tag</w:t>
            </w:r>
            <w:r>
              <w:rPr>
                <w:rFonts w:ascii="Times New Roman" w:hAnsi="Calibri"/>
                <w:sz w:val="24"/>
              </w:rPr>
              <w:t>ħ</w:t>
            </w:r>
            <w:r>
              <w:rPr>
                <w:rFonts w:ascii="Times New Roman" w:hAnsi="Calibri"/>
                <w:sz w:val="24"/>
              </w:rPr>
              <w:t>hom.</w:t>
            </w:r>
          </w:p>
        </w:tc>
      </w:tr>
      <w:tr w:rsidR="00C12DC9" w:rsidRPr="009367C7" w14:paraId="1423D367" w14:textId="77777777" w:rsidTr="00FE0FF1">
        <w:trPr>
          <w:trHeight w:val="304"/>
        </w:trPr>
        <w:tc>
          <w:tcPr>
            <w:tcW w:w="1418" w:type="dxa"/>
          </w:tcPr>
          <w:p w14:paraId="035982C4" w14:textId="0EFF5E52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0256</w:t>
            </w:r>
          </w:p>
        </w:tc>
        <w:tc>
          <w:tcPr>
            <w:tcW w:w="7590" w:type="dxa"/>
          </w:tcPr>
          <w:p w14:paraId="1BFA523A" w14:textId="23E45B1F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1.2a.4 assi negozjabbli o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rajn</w:t>
            </w:r>
          </w:p>
          <w:p w14:paraId="6D31374F" w14:textId="2B5E210B" w:rsidR="00C12DC9" w:rsidRPr="009367C7" w:rsidRDefault="00C12DC9" w:rsidP="009E2100">
            <w:pPr>
              <w:pStyle w:val="TableParagraph"/>
              <w:spacing w:before="118"/>
              <w:ind w:left="102" w:right="99"/>
              <w:jc w:val="both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1.2a, li huwa kollateralizzat mill-assi negozjabbli mhux rapportati fl-entrati 1.2a.1, 1.2a.2 jew 1.2a.3.</w:t>
            </w:r>
          </w:p>
        </w:tc>
      </w:tr>
      <w:tr w:rsidR="00C12DC9" w:rsidRPr="009367C7" w14:paraId="5B43C0DE" w14:textId="77777777" w:rsidTr="00FE0FF1">
        <w:trPr>
          <w:trHeight w:val="304"/>
        </w:trPr>
        <w:tc>
          <w:tcPr>
            <w:tcW w:w="1418" w:type="dxa"/>
          </w:tcPr>
          <w:p w14:paraId="3D71DA14" w14:textId="5526800E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0257</w:t>
            </w:r>
          </w:p>
        </w:tc>
        <w:tc>
          <w:tcPr>
            <w:tcW w:w="7590" w:type="dxa"/>
          </w:tcPr>
          <w:p w14:paraId="53C80BEE" w14:textId="410B89DA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1.2a.5 assi o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rajn</w:t>
            </w:r>
          </w:p>
          <w:p w14:paraId="3C7E7B0F" w14:textId="4E4ECBF8" w:rsidR="00C12DC9" w:rsidRPr="009367C7" w:rsidRDefault="00C12DC9" w:rsidP="00C12DC9">
            <w:pPr>
              <w:pStyle w:val="TableParagraph"/>
              <w:spacing w:before="118"/>
              <w:ind w:left="102" w:right="99"/>
              <w:jc w:val="both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/>
                <w:sz w:val="24"/>
              </w:rPr>
              <w:lastRenderedPageBreak/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1.X, li huwa kollateralizzat mill-assi negozjabbli mhux rapportati fl-entrati 1.2a.1, 1.2a.2. 1.2a.3 jew 1.2a.4.</w:t>
            </w:r>
          </w:p>
        </w:tc>
      </w:tr>
      <w:tr w:rsidR="00C12DC9" w:rsidRPr="009367C7" w14:paraId="0EF2D9C7" w14:textId="77777777" w:rsidTr="00FE0FF1">
        <w:trPr>
          <w:trHeight w:val="304"/>
        </w:trPr>
        <w:tc>
          <w:tcPr>
            <w:tcW w:w="1418" w:type="dxa"/>
          </w:tcPr>
          <w:p w14:paraId="514AFD5B" w14:textId="25315A92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0260</w:t>
            </w:r>
          </w:p>
        </w:tc>
        <w:tc>
          <w:tcPr>
            <w:tcW w:w="7590" w:type="dxa"/>
          </w:tcPr>
          <w:p w14:paraId="44E67DCD" w14:textId="0FBE847A" w:rsidR="00C12DC9" w:rsidRPr="009367C7" w:rsidRDefault="00C12DC9" w:rsidP="00C12DC9">
            <w:pPr>
              <w:pStyle w:val="TableParagraph"/>
              <w:spacing w:before="118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1.3 Obbligazzjonijiet mhux rapportati fl-entrata 1.2, li jirri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>ultaw minn depo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>iti ri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evuti (esklu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>i depo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>iti ri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evuti b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ala kollateral)</w:t>
            </w:r>
          </w:p>
          <w:p w14:paraId="5974F0F8" w14:textId="77777777" w:rsidR="00C12DC9" w:rsidRPr="009367C7" w:rsidRDefault="00C12DC9" w:rsidP="00C12DC9">
            <w:pPr>
              <w:pStyle w:val="TableParagraph"/>
              <w:spacing w:before="117"/>
              <w:ind w:left="102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ultaw mid-depo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iti kollha ri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evuti bl-e</w:t>
            </w:r>
            <w:r>
              <w:rPr>
                <w:rFonts w:ascii="Times New Roman"/>
                <w:sz w:val="24"/>
              </w:rPr>
              <w:t>ċċ</w:t>
            </w:r>
            <w:r>
              <w:rPr>
                <w:rFonts w:ascii="Times New Roman"/>
                <w:sz w:val="24"/>
              </w:rPr>
              <w:t>ezzjoni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rapportati fl-entrata 1.2 u depo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iti ri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evuti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kollateral.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ultaw minn tran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azzjonijiet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fl-entrati 1.4 jew 1.5.</w:t>
            </w:r>
          </w:p>
          <w:p w14:paraId="764D4F94" w14:textId="77777777" w:rsidR="00C12DC9" w:rsidRPr="009367C7" w:rsidRDefault="00C12DC9" w:rsidP="00C12DC9">
            <w:pPr>
              <w:pStyle w:val="TableParagraph"/>
              <w:spacing w:before="12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Id-depożiti għandhom jiġu rapportati f’konformità mal-eqreb data ta’ maturità kuntrattwali possibbli tagħhom. Depożiti li jistgħu jiġu prelevati minnufih mingħajr avviż (“depożiti ta’ bla avviż”) jew depożiti mingħajr maturità għandhom jiġu rapportati fil-medda “mil-lum għal għada”.</w:t>
            </w:r>
          </w:p>
        </w:tc>
      </w:tr>
      <w:tr w:rsidR="00C12DC9" w:rsidRPr="009367C7" w14:paraId="6F1D4DF1" w14:textId="77777777" w:rsidTr="00FE0FF1">
        <w:trPr>
          <w:trHeight w:val="304"/>
        </w:trPr>
        <w:tc>
          <w:tcPr>
            <w:tcW w:w="1418" w:type="dxa"/>
          </w:tcPr>
          <w:p w14:paraId="15996842" w14:textId="4EF3F76D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0261</w:t>
            </w:r>
          </w:p>
        </w:tc>
        <w:tc>
          <w:tcPr>
            <w:tcW w:w="7590" w:type="dxa"/>
          </w:tcPr>
          <w:p w14:paraId="394171F6" w14:textId="77777777" w:rsidR="00C12DC9" w:rsidRPr="009367C7" w:rsidRDefault="00C12DC9" w:rsidP="00C12DC9">
            <w:pPr>
              <w:pStyle w:val="TableParagraph"/>
              <w:spacing w:before="118"/>
              <w:ind w:left="102" w:right="99"/>
              <w:jc w:val="both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1.3.0.1 li minnhom: Intragrupp jew IPS</w:t>
            </w:r>
          </w:p>
          <w:p w14:paraId="1EBDB6DF" w14:textId="541E4B92" w:rsidR="00C12DC9" w:rsidRPr="009367C7" w:rsidRDefault="00C12DC9" w:rsidP="00C12DC9">
            <w:pPr>
              <w:pStyle w:val="TableParagraph"/>
              <w:spacing w:before="118"/>
              <w:ind w:left="102" w:right="99"/>
              <w:jc w:val="both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fil-linja 1.3 fejn il-kontroparti tkun kumpanija omm jew sussidjarja tal-istituzzjoni jew sussidjarja o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ra tal-istess kumpanija omm jew marbuta mal-istituzzjoni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kreditu permezz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relazzjoni skont it-tifsira tal-Artikolu 22(7) tad-Direttiva 2013/34/UE jew membru tal-istess skema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protezzjoni istituzzjonali msemmija fl-Artikolu 113(7) tar-Regolament (UE) Nru 575/2013 jew l-istituzzjoni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 jew affiljata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network jew grupp kooperattiv kif imsemmi fl-Artikolu 10 tar-Regolament (UE) Nru 575/2013.</w:t>
            </w:r>
          </w:p>
        </w:tc>
      </w:tr>
      <w:tr w:rsidR="00C12DC9" w:rsidRPr="009367C7" w14:paraId="17536A9E" w14:textId="77777777" w:rsidTr="00FE0FF1">
        <w:trPr>
          <w:trHeight w:val="304"/>
        </w:trPr>
        <w:tc>
          <w:tcPr>
            <w:tcW w:w="1418" w:type="dxa"/>
          </w:tcPr>
          <w:p w14:paraId="52441AF3" w14:textId="401E74FF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0270</w:t>
            </w:r>
          </w:p>
        </w:tc>
        <w:tc>
          <w:tcPr>
            <w:tcW w:w="7590" w:type="dxa"/>
          </w:tcPr>
          <w:p w14:paraId="19CAB49F" w14:textId="77777777" w:rsidR="00C12DC9" w:rsidRPr="009367C7" w:rsidRDefault="00C12DC9" w:rsidP="00C12DC9">
            <w:pPr>
              <w:widowControl w:val="0"/>
              <w:spacing w:before="118"/>
              <w:ind w:left="102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Calibri"/>
                <w:b/>
                <w:color w:val="auto"/>
                <w:sz w:val="24"/>
                <w:u w:val="thick" w:color="000000"/>
              </w:rPr>
              <w:t>1.3.1 depo</w:t>
            </w:r>
            <w:r>
              <w:rPr>
                <w:rFonts w:ascii="Times New Roman" w:hAnsi="Calibri"/>
                <w:b/>
                <w:color w:val="auto"/>
                <w:sz w:val="24"/>
                <w:u w:val="thick" w:color="000000"/>
              </w:rPr>
              <w:t>ż</w:t>
            </w:r>
            <w:r>
              <w:rPr>
                <w:rFonts w:ascii="Times New Roman" w:hAnsi="Calibri"/>
                <w:b/>
                <w:color w:val="auto"/>
                <w:sz w:val="24"/>
                <w:u w:val="thick" w:color="000000"/>
              </w:rPr>
              <w:t>iti stabbli fil-livell tal-konsumatur</w:t>
            </w:r>
          </w:p>
          <w:p w14:paraId="107FF129" w14:textId="369475D9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sz w:val="24"/>
              </w:rPr>
              <w:t>L-ammont ta’ flussi ta’ ħruġ ta’ flus rapportati fl-entrata 1.3 li jirriżulta minn depożiti fil-livell tal-konsumaturi, f’konformità mal-Artikolu 411(2) tar-Regolament (UE) Nru 575/2013 u l-Artikolu 24 tar-Regolament Delegat (UE) Nru 2015/61.</w:t>
            </w:r>
          </w:p>
        </w:tc>
      </w:tr>
      <w:tr w:rsidR="00C12DC9" w:rsidRPr="009367C7" w14:paraId="4C910DF5" w14:textId="77777777" w:rsidTr="00FE0FF1">
        <w:trPr>
          <w:trHeight w:val="304"/>
        </w:trPr>
        <w:tc>
          <w:tcPr>
            <w:tcW w:w="1418" w:type="dxa"/>
          </w:tcPr>
          <w:p w14:paraId="762DF621" w14:textId="6F13D2A3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0280</w:t>
            </w:r>
          </w:p>
        </w:tc>
        <w:tc>
          <w:tcPr>
            <w:tcW w:w="7590" w:type="dxa"/>
          </w:tcPr>
          <w:p w14:paraId="5C483BCF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1.3.2 depo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>iti o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ra fil-livell tal-konsumatur</w:t>
            </w:r>
          </w:p>
          <w:p w14:paraId="5A2B5CB9" w14:textId="0C5573BD" w:rsidR="00C12DC9" w:rsidRPr="009367C7" w:rsidRDefault="00C12DC9" w:rsidP="00E1784A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1.3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 minn depo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iti fil-livell tal-konsumatur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mal-Artikolu 411(2) tar-Regolament (UE) Nru 575/2013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ajr dawk rapportati fl-entrata 1.3.1.</w:t>
            </w:r>
          </w:p>
        </w:tc>
      </w:tr>
      <w:tr w:rsidR="00C12DC9" w:rsidRPr="009367C7" w14:paraId="27D9C5ED" w14:textId="77777777" w:rsidTr="00FE0FF1">
        <w:trPr>
          <w:trHeight w:val="304"/>
        </w:trPr>
        <w:tc>
          <w:tcPr>
            <w:tcW w:w="1418" w:type="dxa"/>
          </w:tcPr>
          <w:p w14:paraId="73D1474B" w14:textId="4F0318EC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0290</w:t>
            </w:r>
          </w:p>
        </w:tc>
        <w:tc>
          <w:tcPr>
            <w:tcW w:w="7590" w:type="dxa"/>
          </w:tcPr>
          <w:p w14:paraId="3EA8F98A" w14:textId="77777777" w:rsidR="00C12DC9" w:rsidRPr="009367C7" w:rsidRDefault="00C12DC9" w:rsidP="00C12DC9">
            <w:pPr>
              <w:pStyle w:val="TableParagraph"/>
              <w:spacing w:before="119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1.3.3 depo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>iti operazzjonali</w:t>
            </w:r>
          </w:p>
          <w:p w14:paraId="7379EF2F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1.3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 minn depo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iti operazzjonali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mal-Artikolu 27 tar-Regolament Delegat (UE) 2015/61.</w:t>
            </w:r>
          </w:p>
        </w:tc>
      </w:tr>
      <w:tr w:rsidR="00C12DC9" w:rsidRPr="009367C7" w14:paraId="02688D26" w14:textId="77777777" w:rsidTr="00FE0FF1">
        <w:trPr>
          <w:trHeight w:val="304"/>
        </w:trPr>
        <w:tc>
          <w:tcPr>
            <w:tcW w:w="1418" w:type="dxa"/>
          </w:tcPr>
          <w:p w14:paraId="688AE5A5" w14:textId="6368CC1E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0300</w:t>
            </w:r>
          </w:p>
        </w:tc>
        <w:tc>
          <w:tcPr>
            <w:tcW w:w="7590" w:type="dxa"/>
          </w:tcPr>
          <w:p w14:paraId="3398CEE6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1.3.4 depo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>iti mhux operazzjonali minn istituzzjonijiet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kreditu</w:t>
            </w:r>
          </w:p>
          <w:p w14:paraId="08460CDF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1.3,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 minn depo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iti mill-istituzzjonijiet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kreditu,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ajr dawk rapportati fl-entrata 1.3.3.</w:t>
            </w:r>
          </w:p>
        </w:tc>
      </w:tr>
      <w:tr w:rsidR="00C12DC9" w:rsidRPr="009367C7" w14:paraId="5CEF6CDF" w14:textId="77777777" w:rsidTr="00FE0FF1">
        <w:trPr>
          <w:trHeight w:val="304"/>
        </w:trPr>
        <w:tc>
          <w:tcPr>
            <w:tcW w:w="1418" w:type="dxa"/>
          </w:tcPr>
          <w:p w14:paraId="7FFB9EE0" w14:textId="4B88B015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0310</w:t>
            </w:r>
          </w:p>
        </w:tc>
        <w:tc>
          <w:tcPr>
            <w:tcW w:w="7590" w:type="dxa"/>
          </w:tcPr>
          <w:p w14:paraId="730B00CB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1.3.5 depo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>iti mhux operazzjonali minn klijenti finanzjarji o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rajn</w:t>
            </w:r>
          </w:p>
          <w:p w14:paraId="082A619D" w14:textId="2AC13BC2" w:rsidR="00C12DC9" w:rsidRPr="009367C7" w:rsidRDefault="00C12DC9" w:rsidP="00E1784A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1.3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 minn depo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iti minn klijenti finanzjarji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mal-Artikolu 411(1) tar-Regolament (UE) Nru 575/2013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ajr dawk rapportati fl-entrata 1.3.3 u 1.3.4.</w:t>
            </w:r>
          </w:p>
        </w:tc>
      </w:tr>
      <w:tr w:rsidR="00C12DC9" w:rsidRPr="009367C7" w14:paraId="25931F40" w14:textId="77777777" w:rsidTr="00FE0FF1">
        <w:trPr>
          <w:trHeight w:val="304"/>
        </w:trPr>
        <w:tc>
          <w:tcPr>
            <w:tcW w:w="1418" w:type="dxa"/>
          </w:tcPr>
          <w:p w14:paraId="683080A0" w14:textId="42F23BB7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0320</w:t>
            </w:r>
          </w:p>
        </w:tc>
        <w:tc>
          <w:tcPr>
            <w:tcW w:w="7590" w:type="dxa"/>
          </w:tcPr>
          <w:p w14:paraId="27C35D42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1.3.6 depo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iti mhux operazzjonali minn banek 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entrali</w:t>
            </w:r>
          </w:p>
          <w:p w14:paraId="0CDD6C5F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1.3,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 minn depo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iti mhux operazzjonali mqieg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 xml:space="preserve">da minn banek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entrali.</w:t>
            </w:r>
          </w:p>
        </w:tc>
      </w:tr>
      <w:tr w:rsidR="00C12DC9" w:rsidRPr="009367C7" w14:paraId="537EFE85" w14:textId="77777777" w:rsidTr="00FE0FF1">
        <w:trPr>
          <w:trHeight w:val="304"/>
        </w:trPr>
        <w:tc>
          <w:tcPr>
            <w:tcW w:w="1418" w:type="dxa"/>
          </w:tcPr>
          <w:p w14:paraId="1822B092" w14:textId="7BCB8474" w:rsidR="00C12DC9" w:rsidRPr="009367C7" w:rsidRDefault="005F0F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0330</w:t>
            </w:r>
          </w:p>
        </w:tc>
        <w:tc>
          <w:tcPr>
            <w:tcW w:w="7590" w:type="dxa"/>
          </w:tcPr>
          <w:p w14:paraId="05DC8E1C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1.3.7 depo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>iti mhux operazzjonali minn impri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>i mhux finanzjarji</w:t>
            </w:r>
          </w:p>
          <w:p w14:paraId="79447D11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1.3,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 minn depo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iti mhux operazzjonali minn korporazzjonijiet mhux finanzjarji.</w:t>
            </w:r>
          </w:p>
        </w:tc>
      </w:tr>
      <w:tr w:rsidR="00C12DC9" w:rsidRPr="009367C7" w14:paraId="00479D1D" w14:textId="77777777" w:rsidTr="00FE0FF1">
        <w:trPr>
          <w:trHeight w:val="304"/>
        </w:trPr>
        <w:tc>
          <w:tcPr>
            <w:tcW w:w="1418" w:type="dxa"/>
          </w:tcPr>
          <w:p w14:paraId="49F70C35" w14:textId="1CC371FC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0340</w:t>
            </w:r>
          </w:p>
        </w:tc>
        <w:tc>
          <w:tcPr>
            <w:tcW w:w="7590" w:type="dxa"/>
          </w:tcPr>
          <w:p w14:paraId="259C2991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1.3.8 depo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>iti mhux operazzjonali minn kontropartijiet o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ra</w:t>
            </w:r>
          </w:p>
          <w:p w14:paraId="72F3711F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1.3,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 minn depo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iti mhux rapportati fl-entrati 1.3.1 sa 1.3.7.</w:t>
            </w:r>
          </w:p>
        </w:tc>
      </w:tr>
      <w:tr w:rsidR="00C12DC9" w:rsidRPr="009367C7" w14:paraId="0DBBA644" w14:textId="77777777" w:rsidTr="00FE0FF1">
        <w:trPr>
          <w:trHeight w:val="304"/>
        </w:trPr>
        <w:tc>
          <w:tcPr>
            <w:tcW w:w="1418" w:type="dxa"/>
          </w:tcPr>
          <w:p w14:paraId="566315E9" w14:textId="5F53455E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0350</w:t>
            </w:r>
          </w:p>
        </w:tc>
        <w:tc>
          <w:tcPr>
            <w:tcW w:w="7590" w:type="dxa"/>
          </w:tcPr>
          <w:p w14:paraId="324C6436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1.4 Swaps tal-valuti skont ir-rata tal-kambju li jimmaturaw</w:t>
            </w:r>
          </w:p>
          <w:p w14:paraId="37AD484E" w14:textId="77777777" w:rsidR="00C12DC9" w:rsidRPr="009367C7" w:rsidRDefault="00C12DC9" w:rsidP="00C12DC9">
            <w:pPr>
              <w:pStyle w:val="TableParagraph"/>
              <w:spacing w:before="117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Ammont totali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 mill-maturit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tran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azzjonijiet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swaps tal-valuti skont ir-rata tal-kambju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all-kambju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ammonti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kapital fi tmiem il-kuntratt.</w:t>
            </w:r>
          </w:p>
        </w:tc>
      </w:tr>
      <w:tr w:rsidR="00C12DC9" w:rsidRPr="009367C7" w14:paraId="55E1178C" w14:textId="77777777" w:rsidTr="00FE0FF1">
        <w:trPr>
          <w:trHeight w:val="304"/>
        </w:trPr>
        <w:tc>
          <w:tcPr>
            <w:tcW w:w="1418" w:type="dxa"/>
          </w:tcPr>
          <w:p w14:paraId="72E62E94" w14:textId="2938D2D0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0360</w:t>
            </w:r>
          </w:p>
        </w:tc>
        <w:tc>
          <w:tcPr>
            <w:tcW w:w="7590" w:type="dxa"/>
          </w:tcPr>
          <w:p w14:paraId="0395E698" w14:textId="77777777" w:rsidR="00C12DC9" w:rsidRPr="009367C7" w:rsidRDefault="00C12DC9" w:rsidP="00C12DC9">
            <w:pPr>
              <w:pStyle w:val="TableParagraph"/>
              <w:spacing w:before="119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1.5 Ammont pagabbli fuq derivattivi g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ajr dawk rapportati fl-entrata 1.4</w:t>
            </w:r>
          </w:p>
          <w:p w14:paraId="28BC0E64" w14:textId="77777777" w:rsidR="00C12DC9" w:rsidRPr="009367C7" w:rsidRDefault="00C12DC9" w:rsidP="00C12DC9">
            <w:pPr>
              <w:pStyle w:val="TableParagraph"/>
              <w:spacing w:before="116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Ammont totali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 minn 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izzjonijiet pagabbli tad-derivattivi mill-kuntratti elenkati fl-Anness II tar-Regolament (UE) Nru 575/2013 bl-e</w:t>
            </w:r>
            <w:r>
              <w:rPr>
                <w:rFonts w:ascii="Times New Roman"/>
                <w:sz w:val="24"/>
              </w:rPr>
              <w:t>ċċ</w:t>
            </w:r>
            <w:r>
              <w:rPr>
                <w:rFonts w:ascii="Times New Roman"/>
                <w:sz w:val="24"/>
              </w:rPr>
              <w:t>ezzjoni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ultaw minn swaps tal-valuti skont ir-rati tal-kambju li jimmaturaw 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fl-entrata 1.4.</w:t>
            </w:r>
          </w:p>
          <w:p w14:paraId="5180DC82" w14:textId="77777777" w:rsidR="00C12DC9" w:rsidRPr="009367C7" w:rsidRDefault="00C12DC9" w:rsidP="00C12DC9">
            <w:pPr>
              <w:pStyle w:val="TableParagraph"/>
              <w:spacing w:before="120"/>
              <w:ind w:left="102"/>
              <w:jc w:val="both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t>L-ammont totali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jirrifletti l-ammonti tas-saldu inklu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 l-appelli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all-mar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ni mhux saldati mid-data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rapportar.</w:t>
            </w:r>
          </w:p>
          <w:p w14:paraId="57983A52" w14:textId="77777777" w:rsidR="00C12DC9" w:rsidRPr="009367C7" w:rsidRDefault="00C12DC9" w:rsidP="00C12DC9">
            <w:pPr>
              <w:pStyle w:val="TableParagraph"/>
              <w:spacing w:before="120"/>
              <w:ind w:left="102"/>
              <w:jc w:val="both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t>L-ammont totali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jkun it-total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(1) u (2) kif 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ej, fil-meded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differenti kollha:</w:t>
            </w:r>
          </w:p>
          <w:p w14:paraId="0602467E" w14:textId="77777777" w:rsidR="00C12DC9" w:rsidRPr="009367C7" w:rsidRDefault="00C12DC9" w:rsidP="00C12DC9">
            <w:pPr>
              <w:pStyle w:val="TableParagraph"/>
              <w:spacing w:before="120"/>
              <w:ind w:left="102"/>
              <w:jc w:val="both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t>1.</w:t>
            </w:r>
            <w:r>
              <w:tab/>
            </w:r>
            <w:r>
              <w:rPr>
                <w:rFonts w:ascii="Times New Roman"/>
                <w:sz w:val="24"/>
              </w:rPr>
              <w:t>il-flussi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u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titoli relatati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 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alihom hemm fis-se</w:t>
            </w:r>
            <w:r>
              <w:rPr>
                <w:rFonts w:ascii="Times New Roman"/>
                <w:sz w:val="24"/>
              </w:rPr>
              <w:t>ħħ</w:t>
            </w:r>
            <w:r>
              <w:rPr>
                <w:rFonts w:ascii="Times New Roman"/>
                <w:sz w:val="24"/>
              </w:rPr>
              <w:t xml:space="preserve"> ftehim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kollateral li je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tie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il-kollateralizzazzjoni s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 jew adegwata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skoperturi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kontropartijiet,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esklu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 mill-formoli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skala tal-maturit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>; il-flussi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flus, titoli, kollateral fi flus u kollateral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titoli kollha relatati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dawn id-derivattivi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esklu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 mill-formoli. L-esklu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joni ma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andhiex tapplika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 xml:space="preserve">al dawn li 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ejjin:</w:t>
            </w:r>
          </w:p>
          <w:p w14:paraId="2056F610" w14:textId="5C914EA2" w:rsidR="00C12DC9" w:rsidRPr="009367C7" w:rsidRDefault="00C12DC9" w:rsidP="00C12DC9">
            <w:pPr>
              <w:pStyle w:val="TableParagraph"/>
              <w:spacing w:before="120"/>
              <w:ind w:left="720"/>
              <w:jc w:val="both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t>(a)</w:t>
            </w:r>
            <w:r>
              <w:tab/>
            </w:r>
            <w:r>
              <w:rPr>
                <w:rFonts w:ascii="Times New Roman"/>
                <w:sz w:val="24"/>
              </w:rPr>
              <w:t>Assi eli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ibbli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kapa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kontrobilan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 xml:space="preserve"> li jkunu di</w:t>
            </w:r>
            <w:r>
              <w:rPr>
                <w:rFonts w:ascii="Times New Roman"/>
                <w:sz w:val="24"/>
              </w:rPr>
              <w:t>ġà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ew ri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evuti jew ipprovduti fil-kuntest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 kollateralizzati fid-data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referenza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rapportar (ji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ifieri fil-kolonna 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stokk</w:t>
            </w:r>
            <w:r>
              <w:rPr>
                <w:rFonts w:ascii="Times New Roman"/>
                <w:sz w:val="24"/>
              </w:rPr>
              <w:t>”</w:t>
            </w:r>
            <w:r>
              <w:rPr>
                <w:rFonts w:ascii="Times New Roman"/>
                <w:sz w:val="24"/>
              </w:rPr>
              <w:t xml:space="preserve"> tat-Taqsima 3 tal-iskala tal-maturit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jekk mhux aggravati u disponibbli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aggravar).</w:t>
            </w:r>
          </w:p>
          <w:p w14:paraId="432A96AF" w14:textId="24EA299E" w:rsidR="00C12DC9" w:rsidRPr="009367C7" w:rsidRDefault="00C12DC9" w:rsidP="00C12DC9">
            <w:pPr>
              <w:pStyle w:val="TableParagraph"/>
              <w:spacing w:before="120"/>
              <w:ind w:left="720"/>
              <w:jc w:val="both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(b)</w:t>
            </w:r>
            <w:r>
              <w:tab/>
            </w:r>
            <w:r>
              <w:rPr>
                <w:rFonts w:ascii="Times New Roman"/>
                <w:sz w:val="24"/>
              </w:rPr>
              <w:t>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u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titoli fil-kuntest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appelli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all-mar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ni (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jew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titoli</w:t>
            </w:r>
            <w:r>
              <w:rPr>
                <w:rFonts w:ascii="Times New Roman"/>
                <w:sz w:val="24"/>
              </w:rPr>
              <w:t>”</w:t>
            </w:r>
            <w:r>
              <w:rPr>
                <w:rFonts w:ascii="Times New Roman"/>
                <w:sz w:val="24"/>
              </w:rPr>
              <w:t xml:space="preserve">) li huma pagabbli fi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debitu 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da 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 xml:space="preserve">adhom ma 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ewx saldati. Dawn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u riflessi fil-linji 1.5 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</w:t>
            </w:r>
            <w:r>
              <w:rPr>
                <w:rFonts w:ascii="Times New Roman"/>
                <w:sz w:val="24"/>
              </w:rPr>
              <w:t>”</w:t>
            </w:r>
            <w:r>
              <w:rPr>
                <w:rFonts w:ascii="Times New Roman"/>
                <w:sz w:val="24"/>
              </w:rPr>
              <w:t xml:space="preserve"> u 2.4 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</w:t>
            </w:r>
            <w:r>
              <w:rPr>
                <w:rFonts w:ascii="Times New Roman"/>
                <w:sz w:val="24"/>
              </w:rPr>
              <w:t>”</w:t>
            </w:r>
            <w:r>
              <w:rPr>
                <w:rFonts w:ascii="Times New Roman"/>
                <w:sz w:val="24"/>
              </w:rPr>
              <w:t xml:space="preserve"> fil-ka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kollateral fi flus u fit-Taqsima 3 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kapa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kontrobilan</w:t>
            </w:r>
            <w:r>
              <w:rPr>
                <w:rFonts w:ascii="Times New Roman"/>
                <w:sz w:val="24"/>
              </w:rPr>
              <w:t>ċ”</w:t>
            </w:r>
            <w:r>
              <w:rPr>
                <w:rFonts w:ascii="Times New Roman"/>
                <w:sz w:val="24"/>
              </w:rPr>
              <w:t xml:space="preserve"> fil-ka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kollateral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titoli</w:t>
            </w:r>
          </w:p>
          <w:p w14:paraId="53E38D5E" w14:textId="77777777" w:rsidR="00C12DC9" w:rsidRPr="009367C7" w:rsidRDefault="00C12DC9" w:rsidP="00C12DC9">
            <w:pPr>
              <w:pStyle w:val="TableParagraph"/>
              <w:spacing w:before="120"/>
              <w:ind w:left="720"/>
              <w:jc w:val="both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t>(c)</w:t>
            </w:r>
            <w:r>
              <w:tab/>
            </w:r>
            <w:r>
              <w:rPr>
                <w:rFonts w:ascii="Times New Roman"/>
                <w:sz w:val="24"/>
              </w:rPr>
              <w:t>Derivattivi b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saldu fi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iku (e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. kuntratt forward tad-deheb saldat fi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ikament) fejn dawn id-derivattivi jkunu kollateralizzati b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mod s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 xml:space="preserve"> jew adegwat.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dawn id-derivattivi, apparti l-punti (a) u (b) hawn fuq,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rapportat ukoll il-fluss tas-saldu fis-saldu finali (normalment madwar il-maturit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>). Il-fluss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mistenni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inklu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 fil-medda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mien xierqa fil-linja 1.5 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</w:t>
            </w:r>
            <w:r>
              <w:rPr>
                <w:rFonts w:ascii="Times New Roman"/>
                <w:sz w:val="24"/>
              </w:rPr>
              <w:t>”</w:t>
            </w:r>
            <w:r>
              <w:rPr>
                <w:rFonts w:ascii="Times New Roman"/>
                <w:sz w:val="24"/>
              </w:rPr>
              <w:t xml:space="preserve"> fil-ka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flus, u l-linja 2.4 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</w:t>
            </w:r>
            <w:r>
              <w:rPr>
                <w:rFonts w:ascii="Times New Roman"/>
                <w:sz w:val="24"/>
              </w:rPr>
              <w:t>”</w:t>
            </w:r>
            <w:r>
              <w:rPr>
                <w:rFonts w:ascii="Times New Roman"/>
                <w:sz w:val="24"/>
              </w:rPr>
              <w:t xml:space="preserve"> fil-ka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flus. Jekk l-assi saldat fi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ikament jikkwalifika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kapa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kontrobilan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 xml:space="preserve"> fit-Taqsima 3, dan il-fluss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inklu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 fil-medda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xierqa u fir-ringiela xierqa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din it-Taqsima.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jkun ammont negattiv fil-ka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u 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ittiv fil-ka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influss;</w:t>
            </w:r>
          </w:p>
          <w:p w14:paraId="5BB32829" w14:textId="464B4B58" w:rsidR="00C12DC9" w:rsidRPr="009367C7" w:rsidRDefault="00C12DC9" w:rsidP="00C12DC9">
            <w:pPr>
              <w:pStyle w:val="TableParagraph"/>
              <w:spacing w:before="120"/>
              <w:ind w:left="102"/>
              <w:jc w:val="both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t>2.</w:t>
            </w:r>
            <w:r>
              <w:tab/>
            </w:r>
            <w:r>
              <w:rPr>
                <w:rFonts w:ascii="Times New Roman"/>
                <w:sz w:val="24"/>
              </w:rPr>
              <w:t>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influssi u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u titoli relatati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 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alihom ma hemm fis-se</w:t>
            </w:r>
            <w:r>
              <w:rPr>
                <w:rFonts w:ascii="Times New Roman"/>
                <w:sz w:val="24"/>
              </w:rPr>
              <w:t>ħħ</w:t>
            </w:r>
            <w:r>
              <w:rPr>
                <w:rFonts w:ascii="Times New Roman"/>
                <w:sz w:val="24"/>
              </w:rPr>
              <w:t xml:space="preserve"> l-ebda ftehim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kollateral jew fejn hija me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tie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a kollateralizzazzjoni parzjali biss,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andha ssir distinzjoni bejn kuntratti li jinvolvu opzjonalit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u kuntratti o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rajn:</w:t>
            </w:r>
          </w:p>
          <w:p w14:paraId="0318A502" w14:textId="77777777" w:rsidR="00C12DC9" w:rsidRPr="009367C7" w:rsidRDefault="00C12DC9" w:rsidP="00C12DC9">
            <w:pPr>
              <w:pStyle w:val="TableParagraph"/>
              <w:spacing w:before="120"/>
              <w:ind w:left="720"/>
              <w:jc w:val="both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t>(a)</w:t>
            </w:r>
            <w:r>
              <w:tab/>
            </w:r>
            <w:r>
              <w:rPr>
                <w:rFonts w:ascii="Times New Roman"/>
                <w:sz w:val="24"/>
              </w:rPr>
              <w:t>flussi relatati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 li huma simili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all-opzjonijiet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inklu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 biss meta l-prezz tal-e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er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itar ikun inqas mill-prezz tas-suq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opzjoni call, jew og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la mill-prezz tas-suq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opzjoni put (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favorevoli</w:t>
            </w:r>
            <w:r>
              <w:rPr>
                <w:rFonts w:ascii="Times New Roman"/>
                <w:sz w:val="24"/>
              </w:rPr>
              <w:t>”</w:t>
            </w:r>
            <w:r>
              <w:rPr>
                <w:rFonts w:ascii="Times New Roman"/>
                <w:sz w:val="24"/>
              </w:rPr>
              <w:t>). Dawn il-flussi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indikati billi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applikati dawn 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ew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affarijiet li 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ejjin:</w:t>
            </w:r>
          </w:p>
          <w:p w14:paraId="637EF7B8" w14:textId="77777777" w:rsidR="00C12DC9" w:rsidRPr="009367C7" w:rsidRDefault="00C12DC9" w:rsidP="00C12DC9">
            <w:pPr>
              <w:pStyle w:val="TableParagraph"/>
              <w:spacing w:before="120"/>
              <w:ind w:left="1440"/>
              <w:jc w:val="both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t>(i)</w:t>
            </w:r>
            <w:r>
              <w:tab/>
            </w:r>
            <w:r>
              <w:rPr>
                <w:rFonts w:ascii="Times New Roman"/>
                <w:sz w:val="24"/>
              </w:rPr>
              <w:t>il-valur tas-suq kurrenti jew il-valur 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enti nett tal-kuntratt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inklu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influss fil-linja 2.4 tal-iskala tal-maturit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</w:t>
            </w:r>
            <w:r>
              <w:rPr>
                <w:rFonts w:ascii="Times New Roman"/>
                <w:sz w:val="24"/>
              </w:rPr>
              <w:t>”</w:t>
            </w:r>
            <w:r>
              <w:rPr>
                <w:rFonts w:ascii="Times New Roman"/>
                <w:sz w:val="24"/>
              </w:rPr>
              <w:t xml:space="preserve"> fl-a</w:t>
            </w:r>
            <w:r>
              <w:rPr>
                <w:rFonts w:ascii="Times New Roman"/>
                <w:sz w:val="24"/>
              </w:rPr>
              <w:t>ħħ</w:t>
            </w:r>
            <w:r>
              <w:rPr>
                <w:rFonts w:ascii="Times New Roman"/>
                <w:sz w:val="24"/>
              </w:rPr>
              <w:t>ar data tal-e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er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itar tal-opzjoni fejn il-bank ikollu d-dritt li je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er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 xml:space="preserve">ita l-opzjoni; </w:t>
            </w:r>
          </w:p>
          <w:p w14:paraId="204D6632" w14:textId="51964A9B" w:rsidR="00C12DC9" w:rsidRPr="009367C7" w:rsidRDefault="00C12DC9" w:rsidP="00C12DC9">
            <w:pPr>
              <w:pStyle w:val="TableParagraph"/>
              <w:spacing w:before="120"/>
              <w:ind w:left="1440"/>
              <w:jc w:val="both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t>(ii)</w:t>
            </w:r>
            <w:r>
              <w:tab/>
            </w:r>
            <w:r>
              <w:rPr>
                <w:rFonts w:ascii="Times New Roman"/>
                <w:sz w:val="24"/>
              </w:rPr>
              <w:t>il-valur tas-suq kurrenti jew il-valur 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enti nett tal-kuntratt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inklu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fluss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fil-linja 1.5 tal-iskala tal-maturit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</w:t>
            </w:r>
            <w:r>
              <w:rPr>
                <w:rFonts w:ascii="Times New Roman"/>
                <w:sz w:val="24"/>
              </w:rPr>
              <w:t>”</w:t>
            </w:r>
            <w:r>
              <w:rPr>
                <w:rFonts w:ascii="Times New Roman"/>
                <w:sz w:val="24"/>
              </w:rPr>
              <w:t xml:space="preserve"> fl-aktar data tal-e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er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itar tal-opzjoni bikrija fejn il-kontroparti tal-bank ikollha d-dritt li te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er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ita l-opzjoni;</w:t>
            </w:r>
          </w:p>
          <w:p w14:paraId="54564B8D" w14:textId="0DB8FBC5" w:rsidR="00C12DC9" w:rsidRPr="009367C7" w:rsidRDefault="00C12DC9" w:rsidP="00C12DC9">
            <w:pPr>
              <w:pStyle w:val="TableParagraph"/>
              <w:spacing w:before="120"/>
              <w:ind w:left="720"/>
              <w:jc w:val="both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t>(b)</w:t>
            </w:r>
            <w:r>
              <w:tab/>
            </w:r>
            <w:r>
              <w:rPr>
                <w:rFonts w:ascii="Times New Roman"/>
                <w:sz w:val="24"/>
              </w:rPr>
              <w:t xml:space="preserve"> flussi relatati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kuntratti o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ajr dawk imsemmija fil-punt (a)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inklu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 billi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projettati l-flussi kuntrattwali gross tal-flus fil-meded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mien rispettivi fil-linji 1.5 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derivattivi</w:t>
            </w:r>
            <w:r>
              <w:rPr>
                <w:rFonts w:ascii="Times New Roman"/>
                <w:sz w:val="24"/>
              </w:rPr>
              <w:t>”</w:t>
            </w:r>
            <w:r>
              <w:rPr>
                <w:rFonts w:ascii="Times New Roman"/>
                <w:sz w:val="24"/>
              </w:rPr>
              <w:t xml:space="preserve"> u 2.4 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</w:t>
            </w:r>
            <w:r>
              <w:rPr>
                <w:rFonts w:ascii="Times New Roman"/>
                <w:sz w:val="24"/>
              </w:rPr>
              <w:t>”</w:t>
            </w:r>
            <w:r>
              <w:rPr>
                <w:rFonts w:ascii="Times New Roman"/>
                <w:sz w:val="24"/>
              </w:rPr>
              <w:t xml:space="preserve"> u l-flussi kuntrattwali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titoli likwidi tal-kapa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kontrobilan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 xml:space="preserve"> tal-iskala tal-maturit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>, billi jintu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aw ir-rati forward kurrenti implikati mis-suq applikabbli fid-data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rapportar fejn l-ammonti jkunu </w:t>
            </w:r>
            <w:r>
              <w:rPr>
                <w:rFonts w:ascii="Times New Roman"/>
                <w:sz w:val="24"/>
              </w:rPr>
              <w:lastRenderedPageBreak/>
              <w:t>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 xml:space="preserve">adhom ma 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ewx iffissati.</w:t>
            </w:r>
          </w:p>
          <w:p w14:paraId="0D9D53B1" w14:textId="77777777" w:rsidR="00C12DC9" w:rsidRPr="009367C7" w:rsidRDefault="00C12DC9" w:rsidP="00C12DC9">
            <w:pPr>
              <w:pStyle w:val="TableParagraph"/>
              <w:spacing w:before="116"/>
              <w:ind w:left="102" w:right="100"/>
              <w:jc w:val="both"/>
              <w:rPr>
                <w:rFonts w:ascii="Times New Roman"/>
                <w:spacing w:val="-1"/>
                <w:sz w:val="24"/>
              </w:rPr>
            </w:pPr>
          </w:p>
          <w:p w14:paraId="67A05D41" w14:textId="77777777" w:rsidR="008A22CD" w:rsidRPr="009367C7" w:rsidRDefault="008A22CD" w:rsidP="008A22CD">
            <w:pPr>
              <w:pStyle w:val="TableParagraph"/>
              <w:spacing w:before="116"/>
              <w:ind w:left="102" w:right="100"/>
              <w:jc w:val="both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t>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dan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hawn fuq:</w:t>
            </w:r>
          </w:p>
          <w:p w14:paraId="0E266A0C" w14:textId="77777777" w:rsidR="008A22CD" w:rsidRPr="009367C7" w:rsidRDefault="008A22CD" w:rsidP="008A22CD">
            <w:pPr>
              <w:pStyle w:val="TableParagraph"/>
              <w:spacing w:before="116"/>
              <w:ind w:left="102" w:right="100"/>
              <w:jc w:val="both"/>
              <w:rPr>
                <w:rFonts w:ascii="Times New Roman"/>
                <w:spacing w:val="-1"/>
                <w:sz w:val="24"/>
              </w:rPr>
            </w:pPr>
          </w:p>
          <w:p w14:paraId="72BF0342" w14:textId="77777777" w:rsidR="008A22CD" w:rsidRPr="009367C7" w:rsidRDefault="008A22CD" w:rsidP="000D24B3">
            <w:pPr>
              <w:pStyle w:val="TableParagraph"/>
              <w:spacing w:before="116"/>
              <w:ind w:left="720" w:right="100"/>
              <w:jc w:val="both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t>Rigward derivattivi skont il-punt 1, ir-redditu tal-kollateral li kien di</w:t>
            </w:r>
            <w:r>
              <w:rPr>
                <w:rFonts w:ascii="Times New Roman"/>
                <w:sz w:val="24"/>
              </w:rPr>
              <w:t>ġà</w:t>
            </w:r>
            <w:r>
              <w:rPr>
                <w:rFonts w:ascii="Times New Roman"/>
                <w:sz w:val="24"/>
              </w:rPr>
              <w:t xml:space="preserve"> ri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evut jew im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allas ma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andux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rapportat fl-iskala tal-maturit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>.</w:t>
            </w:r>
          </w:p>
          <w:p w14:paraId="24ECDDF5" w14:textId="2BF86D64" w:rsidR="008A22CD" w:rsidRPr="009367C7" w:rsidRDefault="008A22CD" w:rsidP="000D24B3">
            <w:pPr>
              <w:pStyle w:val="TableParagraph"/>
              <w:spacing w:before="116"/>
              <w:ind w:left="720" w:right="100"/>
              <w:jc w:val="both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t>Rigward derivattivi skont il-punt 2, ir-redditu tal-kollateral li kien di</w:t>
            </w:r>
            <w:r>
              <w:rPr>
                <w:rFonts w:ascii="Times New Roman"/>
                <w:sz w:val="24"/>
              </w:rPr>
              <w:t>ġà</w:t>
            </w:r>
            <w:r>
              <w:rPr>
                <w:rFonts w:ascii="Times New Roman"/>
                <w:sz w:val="24"/>
              </w:rPr>
              <w:t xml:space="preserve"> ri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evut jew im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allas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rapportat fit-Taqsima 3 tal-iskala tal-maturit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>. Ir-redditu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kollateral di</w:t>
            </w:r>
            <w:r>
              <w:rPr>
                <w:rFonts w:ascii="Times New Roman"/>
                <w:sz w:val="24"/>
              </w:rPr>
              <w:t>ġà</w:t>
            </w:r>
            <w:r>
              <w:rPr>
                <w:rFonts w:ascii="Times New Roman"/>
                <w:sz w:val="24"/>
              </w:rPr>
              <w:t xml:space="preserve"> ri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evut (im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allas)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rifless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mutazzjoni negattiva (po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ittiva) fil-medda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li tikkorrispondi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all-maturit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tad-derivattiv. Mutazzjoni 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ittiva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andha ti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rikonoxxuta biss jekk tikkwalifika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kapa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kontrobilan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 xml:space="preserve"> mar-redditu. Jekk ir-redditu tal-kollateral di</w:t>
            </w:r>
            <w:r>
              <w:rPr>
                <w:rFonts w:ascii="Times New Roman"/>
                <w:sz w:val="24"/>
              </w:rPr>
              <w:t>ġà</w:t>
            </w:r>
            <w:r>
              <w:rPr>
                <w:rFonts w:ascii="Times New Roman"/>
                <w:sz w:val="24"/>
              </w:rPr>
              <w:t xml:space="preserve"> ri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evut (im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allas) jirrappre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enta kollateral fi flus, ir-redditu tal-kollateral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rapportat fir-ringiela 1.6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o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rajn (ir-ringiela 2.6 influssi o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rajn) fil-medda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xierqa</w:t>
            </w:r>
          </w:p>
          <w:p w14:paraId="17664882" w14:textId="77777777" w:rsidR="00C12DC9" w:rsidRPr="009367C7" w:rsidRDefault="00C12DC9" w:rsidP="00C12DC9">
            <w:pPr>
              <w:pStyle w:val="TableParagraph"/>
              <w:spacing w:before="116"/>
              <w:ind w:left="102" w:right="100"/>
              <w:jc w:val="both"/>
              <w:rPr>
                <w:rFonts w:ascii="Times New Roman"/>
                <w:spacing w:val="-1"/>
                <w:sz w:val="24"/>
              </w:rPr>
            </w:pPr>
          </w:p>
          <w:p w14:paraId="49F84E4F" w14:textId="77777777" w:rsidR="00C12DC9" w:rsidRPr="009367C7" w:rsidRDefault="00C12DC9" w:rsidP="008A22CD">
            <w:pPr>
              <w:pStyle w:val="TableParagraph"/>
              <w:spacing w:before="116"/>
              <w:ind w:left="102" w:right="100"/>
              <w:jc w:val="both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t>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all-finijiet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din ir-ringiela, sitwazzjoni li fiha kollateral skambjat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kontroparti ma jkunx kompletament ugwali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all-bidliet fil-valur fid-derivattiv, xorta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andha ti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trattata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kollateralizzata b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mod adegwat jekk id-diskrepanza ma taqbi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x 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trasferiment minimu. </w:t>
            </w:r>
          </w:p>
        </w:tc>
      </w:tr>
      <w:tr w:rsidR="00C12DC9" w:rsidRPr="009367C7" w14:paraId="2D8B2420" w14:textId="77777777" w:rsidTr="00FE0FF1">
        <w:trPr>
          <w:trHeight w:val="304"/>
        </w:trPr>
        <w:tc>
          <w:tcPr>
            <w:tcW w:w="1418" w:type="dxa"/>
          </w:tcPr>
          <w:p w14:paraId="37513073" w14:textId="321F02F4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0370</w:t>
            </w:r>
          </w:p>
        </w:tc>
        <w:tc>
          <w:tcPr>
            <w:tcW w:w="7590" w:type="dxa"/>
          </w:tcPr>
          <w:p w14:paraId="40BC7668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1.6 Flussi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ru</w:t>
            </w:r>
            <w:r>
              <w:rPr>
                <w:rFonts w:ascii="Times New Roman"/>
                <w:b/>
                <w:sz w:val="24"/>
                <w:u w:val="thick" w:color="000000"/>
              </w:rPr>
              <w:t>ġ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o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rajn</w:t>
            </w:r>
          </w:p>
          <w:p w14:paraId="19174A53" w14:textId="77777777" w:rsidR="00C12DC9" w:rsidRPr="009367C7" w:rsidRDefault="00C12DC9" w:rsidP="00C12DC9">
            <w:pPr>
              <w:pStyle w:val="TableParagraph"/>
              <w:spacing w:before="117"/>
              <w:ind w:left="102"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Ammont totali tal-flussi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kollha o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rajn, mhux rapportati fl-entrati 1.1, 1.2, 1.3, 1.4 jew 1.5. Il-flussi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kontin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enti ma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andhomx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hawnhekk.</w:t>
            </w:r>
          </w:p>
        </w:tc>
      </w:tr>
      <w:tr w:rsidR="00C12DC9" w:rsidRPr="009367C7" w14:paraId="646E1552" w14:textId="77777777" w:rsidTr="00FE0FF1">
        <w:trPr>
          <w:trHeight w:val="304"/>
        </w:trPr>
        <w:tc>
          <w:tcPr>
            <w:tcW w:w="1418" w:type="dxa"/>
          </w:tcPr>
          <w:p w14:paraId="4DF5AE86" w14:textId="47EE6F2A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0380</w:t>
            </w:r>
          </w:p>
        </w:tc>
        <w:tc>
          <w:tcPr>
            <w:tcW w:w="7590" w:type="dxa"/>
          </w:tcPr>
          <w:p w14:paraId="65352EC8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1.7 Flussi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ru</w:t>
            </w:r>
            <w:r>
              <w:rPr>
                <w:rFonts w:ascii="Times New Roman"/>
                <w:b/>
                <w:sz w:val="24"/>
                <w:u w:val="thick" w:color="000000"/>
              </w:rPr>
              <w:t>ġ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o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rajn</w:t>
            </w:r>
          </w:p>
          <w:p w14:paraId="4450A245" w14:textId="77777777" w:rsidR="00C12DC9" w:rsidRPr="009367C7" w:rsidRDefault="00C12DC9" w:rsidP="00C12DC9">
            <w:pPr>
              <w:pStyle w:val="TableParagraph"/>
              <w:spacing w:before="11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Is-somma tal-flussi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rapportati fl-entrati 1.1, 1.2, 1.3, 1.4, 1.5 u 1.6.</w:t>
            </w:r>
          </w:p>
        </w:tc>
      </w:tr>
      <w:tr w:rsidR="00C12DC9" w:rsidRPr="009367C7" w14:paraId="4877A1BA" w14:textId="77777777" w:rsidTr="00C54FC2">
        <w:trPr>
          <w:trHeight w:val="304"/>
        </w:trPr>
        <w:tc>
          <w:tcPr>
            <w:tcW w:w="1418" w:type="dxa"/>
            <w:shd w:val="clear" w:color="auto" w:fill="E5E5E6" w:themeFill="accent2" w:themeFillTint="33"/>
          </w:tcPr>
          <w:p w14:paraId="6E34C5F9" w14:textId="725C0298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minn 0390 sa</w:t>
            </w:r>
          </w:p>
          <w:p w14:paraId="799BE3D4" w14:textId="7A9E88A8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/>
                <w:b/>
                <w:sz w:val="24"/>
              </w:rPr>
              <w:t>0700</w:t>
            </w:r>
          </w:p>
        </w:tc>
        <w:tc>
          <w:tcPr>
            <w:tcW w:w="7590" w:type="dxa"/>
            <w:shd w:val="clear" w:color="auto" w:fill="E5E5E6" w:themeFill="accent2" w:themeFillTint="33"/>
          </w:tcPr>
          <w:p w14:paraId="6C803E50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 INFLUSSI</w:t>
            </w:r>
          </w:p>
          <w:p w14:paraId="0EE37E79" w14:textId="77777777" w:rsidR="00C12DC9" w:rsidRPr="009367C7" w:rsidRDefault="00C12DC9" w:rsidP="00C12DC9">
            <w:pPr>
              <w:pStyle w:val="BodyText1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C12DC9" w:rsidRPr="009367C7" w14:paraId="603C52E8" w14:textId="77777777" w:rsidTr="00FE0FF1">
        <w:trPr>
          <w:trHeight w:val="304"/>
        </w:trPr>
        <w:tc>
          <w:tcPr>
            <w:tcW w:w="1418" w:type="dxa"/>
          </w:tcPr>
          <w:p w14:paraId="30843822" w14:textId="5B5DBB8D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0390</w:t>
            </w:r>
          </w:p>
        </w:tc>
        <w:tc>
          <w:tcPr>
            <w:tcW w:w="7590" w:type="dxa"/>
          </w:tcPr>
          <w:p w14:paraId="5B6A48D7" w14:textId="77777777" w:rsidR="00C12DC9" w:rsidRPr="009367C7" w:rsidRDefault="00C12DC9" w:rsidP="00C12DC9">
            <w:pPr>
              <w:pStyle w:val="TableParagraph"/>
              <w:spacing w:before="118"/>
              <w:ind w:left="102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2.1 Flejjes dovuti minn g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oti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self garantit u tran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>azzjonijiet immotivati mis-suq kapitali kollateralizzati minn:</w:t>
            </w:r>
          </w:p>
          <w:p w14:paraId="17794DCE" w14:textId="77777777" w:rsidR="00C12DC9" w:rsidRPr="009367C7" w:rsidRDefault="00C12DC9" w:rsidP="00C12DC9">
            <w:pPr>
              <w:pStyle w:val="TableParagraph"/>
              <w:spacing w:before="117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Ammont totali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minn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oti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self garantit u tran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azzjonijiet immotivati mis-suq kapitali kif definiti fl-Artikolu 192 tar-Regolament (UE) Nru 575/2013.</w:t>
            </w:r>
          </w:p>
          <w:p w14:paraId="23AA8851" w14:textId="77777777" w:rsidR="00C12DC9" w:rsidRPr="009367C7" w:rsidRDefault="00C12DC9" w:rsidP="00C12DC9">
            <w:pPr>
              <w:pStyle w:val="TableParagraph"/>
              <w:spacing w:before="12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Hawnhekk għandhom jiġu rapportati biss flussi ta’ flus, flussi ta’ titoli relatati ma’ għoti ta’ self garantit u tranżazzjonijiet immotivati mis-suq kapitali għandhom jiġu rapportati fit-taqsima “kapaċità ta’ kontrobilanċ”.</w:t>
            </w:r>
          </w:p>
        </w:tc>
      </w:tr>
      <w:tr w:rsidR="00C12DC9" w:rsidRPr="009367C7" w14:paraId="50F339CF" w14:textId="77777777" w:rsidTr="00FE0FF1">
        <w:trPr>
          <w:trHeight w:val="304"/>
        </w:trPr>
        <w:tc>
          <w:tcPr>
            <w:tcW w:w="1418" w:type="dxa"/>
          </w:tcPr>
          <w:p w14:paraId="05457310" w14:textId="1CC25DC9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0391</w:t>
            </w:r>
          </w:p>
        </w:tc>
        <w:tc>
          <w:tcPr>
            <w:tcW w:w="7590" w:type="dxa"/>
          </w:tcPr>
          <w:p w14:paraId="545BEC0D" w14:textId="77777777" w:rsidR="00C12DC9" w:rsidRPr="009367C7" w:rsidRDefault="00C12DC9" w:rsidP="00C12DC9">
            <w:pPr>
              <w:pStyle w:val="TableParagraph"/>
              <w:spacing w:before="118"/>
              <w:ind w:left="102" w:right="99"/>
              <w:jc w:val="both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2.1.0.1 li minnhom: Intragrupp jew IPS</w:t>
            </w:r>
          </w:p>
          <w:p w14:paraId="657B9440" w14:textId="24030E08" w:rsidR="00C12DC9" w:rsidRPr="009367C7" w:rsidRDefault="00C12DC9" w:rsidP="00DE285F">
            <w:pPr>
              <w:pStyle w:val="TableParagraph"/>
              <w:spacing w:before="118"/>
              <w:ind w:left="102" w:right="98"/>
              <w:jc w:val="both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/>
                <w:sz w:val="24"/>
              </w:rPr>
              <w:lastRenderedPageBreak/>
              <w:t>L-ammont tal-</w:t>
            </w:r>
            <w:r>
              <w:rPr>
                <w:rFonts w:ascii="Times New Roman"/>
                <w:sz w:val="24"/>
                <w:highlight w:val="yellow"/>
              </w:rPr>
              <w:t>influssi</w:t>
            </w:r>
            <w:r>
              <w:rPr>
                <w:rFonts w:ascii="Times New Roman"/>
                <w:sz w:val="24"/>
              </w:rPr>
              <w:t xml:space="preserve"> fl-entrata 2.1 fejn il-kontroparti tkun kumpanija omm jew sussidjarja tal-istituzzjoni jew sussidjarja o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ra tal-istess kumpanija omm jew marbuta mal-istituzzjoni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kreditu permezz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relazzjoni skont it-tifsira tal-Artikolu 22(7) tad-Direttiva 2013/34/UE jew membru tal-istess skema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protezzjoni istituzzjonali msemmija fl-Artikolu 113(7) tar-Regolament (UE) Nru 575/2013 jew l-istituzzjoni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 jew affiljata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network jew grupp kooperattiv kif imsemmi fl-Artikolu 10 tar-Regolament (UE) Nru 575/2013.</w:t>
            </w:r>
          </w:p>
        </w:tc>
      </w:tr>
      <w:tr w:rsidR="00C12DC9" w:rsidRPr="009367C7" w14:paraId="274D7668" w14:textId="77777777" w:rsidTr="00FE0FF1">
        <w:trPr>
          <w:trHeight w:val="304"/>
        </w:trPr>
        <w:tc>
          <w:tcPr>
            <w:tcW w:w="1418" w:type="dxa"/>
          </w:tcPr>
          <w:p w14:paraId="1DFD9CE2" w14:textId="3F05E793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0400</w:t>
            </w:r>
          </w:p>
        </w:tc>
        <w:tc>
          <w:tcPr>
            <w:tcW w:w="7590" w:type="dxa"/>
          </w:tcPr>
          <w:p w14:paraId="2578460C" w14:textId="77777777" w:rsidR="00C12DC9" w:rsidRPr="009367C7" w:rsidRDefault="00C12DC9" w:rsidP="00C12DC9">
            <w:pPr>
              <w:pStyle w:val="TableParagraph"/>
              <w:spacing w:before="119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2.1.1 assi negozjabbli tal-Livell 1</w:t>
            </w:r>
          </w:p>
          <w:p w14:paraId="1223F9D4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2.1 li huwa kollateralizzat mill-assi negozjabbli,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mal-Artikoli 7, 8 u 10 tar-Regolament Delegat (UE) Nru 2015/61.</w:t>
            </w:r>
          </w:p>
          <w:p w14:paraId="0933E7BA" w14:textId="77777777" w:rsidR="00C12DC9" w:rsidRPr="009367C7" w:rsidRDefault="00C12DC9" w:rsidP="00C12DC9">
            <w:pPr>
              <w:pStyle w:val="TableParagraph"/>
              <w:spacing w:before="12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L-ishma jew l-unitajiet tas-CIU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mal-Artikolu 15 tar-Regolament Delegat (UE) 2015/61 li jikkwalifikaw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assi tal-Livell 1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fis-subkategoriji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hawn ta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t li jikkorrispondu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all-assi sottostanti tag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hom.</w:t>
            </w:r>
          </w:p>
        </w:tc>
      </w:tr>
      <w:tr w:rsidR="00C12DC9" w:rsidRPr="009367C7" w14:paraId="27B93ADC" w14:textId="77777777" w:rsidTr="00FE0FF1">
        <w:trPr>
          <w:trHeight w:val="304"/>
        </w:trPr>
        <w:tc>
          <w:tcPr>
            <w:tcW w:w="1418" w:type="dxa"/>
          </w:tcPr>
          <w:p w14:paraId="61C43139" w14:textId="71CCB9EE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0410</w:t>
            </w:r>
          </w:p>
        </w:tc>
        <w:tc>
          <w:tcPr>
            <w:tcW w:w="7590" w:type="dxa"/>
          </w:tcPr>
          <w:p w14:paraId="3EA12F73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2.1.1.1 Livell 1 g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ajr bonds koperti</w:t>
            </w:r>
          </w:p>
          <w:p w14:paraId="48A61D27" w14:textId="77777777" w:rsidR="00C12DC9" w:rsidRPr="009367C7" w:rsidRDefault="00C12DC9" w:rsidP="00C12DC9">
            <w:pPr>
              <w:pStyle w:val="TableParagraph"/>
              <w:spacing w:before="117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2.1.1, li huwa kollateralizzat minn assi li mhumiex bonds koperti.</w:t>
            </w:r>
          </w:p>
        </w:tc>
      </w:tr>
      <w:tr w:rsidR="00C12DC9" w:rsidRPr="009367C7" w14:paraId="19499ABF" w14:textId="77777777" w:rsidTr="00FE0FF1">
        <w:trPr>
          <w:trHeight w:val="304"/>
        </w:trPr>
        <w:tc>
          <w:tcPr>
            <w:tcW w:w="1418" w:type="dxa"/>
          </w:tcPr>
          <w:p w14:paraId="0813CDA9" w14:textId="22FCB6F1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0420</w:t>
            </w:r>
          </w:p>
        </w:tc>
        <w:tc>
          <w:tcPr>
            <w:tcW w:w="7590" w:type="dxa"/>
          </w:tcPr>
          <w:p w14:paraId="7AC587A9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 xml:space="preserve">2.1.1.1.1 bank 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entrali tal-Livell 1</w:t>
            </w:r>
          </w:p>
          <w:p w14:paraId="06F2523D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2.1.1.1, li huwa kollateralizzat minn assi li jirrappre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entaw pretensjonijiet fuq banek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entrali, jew garantiti minnhom.</w:t>
            </w:r>
          </w:p>
        </w:tc>
      </w:tr>
      <w:tr w:rsidR="00C12DC9" w:rsidRPr="009367C7" w14:paraId="518C73D3" w14:textId="77777777" w:rsidTr="00FE0FF1">
        <w:trPr>
          <w:trHeight w:val="304"/>
        </w:trPr>
        <w:tc>
          <w:tcPr>
            <w:tcW w:w="1418" w:type="dxa"/>
          </w:tcPr>
          <w:p w14:paraId="37C247C9" w14:textId="4326486F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0430</w:t>
            </w:r>
          </w:p>
        </w:tc>
        <w:tc>
          <w:tcPr>
            <w:tcW w:w="7590" w:type="dxa"/>
          </w:tcPr>
          <w:p w14:paraId="3348BEEA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2.1.1.1.2 Livell 1 (CQS 1)</w:t>
            </w:r>
          </w:p>
          <w:p w14:paraId="08D0E922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2.1.1.1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ajr dawk rapportati fl-entrata 2.1.1.1.1 li huwa kollateralizzat minn assi li jirrappre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entaw pretensjonijiet fuq emittent jew garanti, jew garantiti minnhom, li huwa assenjat fl-iskala 1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 minn ECAI nominata.</w:t>
            </w:r>
          </w:p>
        </w:tc>
      </w:tr>
      <w:tr w:rsidR="00C12DC9" w:rsidRPr="009367C7" w14:paraId="23035E8A" w14:textId="77777777" w:rsidTr="00FE0FF1">
        <w:trPr>
          <w:trHeight w:val="304"/>
        </w:trPr>
        <w:tc>
          <w:tcPr>
            <w:tcW w:w="1418" w:type="dxa"/>
          </w:tcPr>
          <w:p w14:paraId="14444184" w14:textId="62A33DDD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0440</w:t>
            </w:r>
          </w:p>
        </w:tc>
        <w:tc>
          <w:tcPr>
            <w:tcW w:w="7590" w:type="dxa"/>
          </w:tcPr>
          <w:p w14:paraId="199232F5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2.1.1.1.3 Livell 1 (CQS 2, CQS3)</w:t>
            </w:r>
          </w:p>
          <w:p w14:paraId="18B997DB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2.1.1.1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ajr dawk rapportati fl-entrata 2.1.1.1.1 li huwa kollateralizzat minn assi li jirrappre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entaw pretensjonijiet fuq emittent jew garanti, jew garantiti minnhom, li huwa assenjat fl-iskala 2 jew 3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 minn ECAI nominata.</w:t>
            </w:r>
          </w:p>
        </w:tc>
      </w:tr>
      <w:tr w:rsidR="00C12DC9" w:rsidRPr="009367C7" w14:paraId="6AC881AA" w14:textId="77777777" w:rsidTr="00FE0FF1">
        <w:trPr>
          <w:trHeight w:val="304"/>
        </w:trPr>
        <w:tc>
          <w:tcPr>
            <w:tcW w:w="1418" w:type="dxa"/>
          </w:tcPr>
          <w:p w14:paraId="534E8D87" w14:textId="467F0BC5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0450</w:t>
            </w:r>
          </w:p>
        </w:tc>
        <w:tc>
          <w:tcPr>
            <w:tcW w:w="7590" w:type="dxa"/>
          </w:tcPr>
          <w:p w14:paraId="07985321" w14:textId="77777777" w:rsidR="00C12DC9" w:rsidRPr="009367C7" w:rsidRDefault="00C12DC9" w:rsidP="00C12DC9">
            <w:pPr>
              <w:pStyle w:val="TableParagraph"/>
              <w:spacing w:before="119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2.1.1.1.4 Livell 1 (CQS 4+)</w:t>
            </w:r>
          </w:p>
          <w:p w14:paraId="79B9DFB8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2.1.1.1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ajr dawk rapportati fl-entrata 2.1.1.1.1 li huwa kollateralizzat minn assi li jirrappre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entaw pretensjonijiet fuq emittent jew garanti, jew garantiti minnhom, li huwa assenjat fl-iskala 4 jew ag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ar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 minn ECAI nominata.</w:t>
            </w:r>
          </w:p>
        </w:tc>
      </w:tr>
      <w:tr w:rsidR="00C12DC9" w:rsidRPr="009367C7" w14:paraId="50A38838" w14:textId="77777777" w:rsidTr="00FE0FF1">
        <w:trPr>
          <w:trHeight w:val="304"/>
        </w:trPr>
        <w:tc>
          <w:tcPr>
            <w:tcW w:w="1418" w:type="dxa"/>
          </w:tcPr>
          <w:p w14:paraId="29233F49" w14:textId="43526326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0460</w:t>
            </w:r>
          </w:p>
        </w:tc>
        <w:tc>
          <w:tcPr>
            <w:tcW w:w="7590" w:type="dxa"/>
          </w:tcPr>
          <w:p w14:paraId="483F95FB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2.1.1.2 Bonds koperti tal-Livell 1(CQS1)</w:t>
            </w:r>
          </w:p>
          <w:p w14:paraId="4A699C71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2.1.1, li huwa kollateralizzat minn assi li mhumiex bonds koperti. Innota li,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mal-punt (f) tal-Artikolu 10(1) tar-Regolament Delegat (UE) 2015/61, huma biss bonds koperti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CQS 1 li huma eli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ibbli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assi tal-Livell 1.</w:t>
            </w:r>
          </w:p>
        </w:tc>
      </w:tr>
      <w:tr w:rsidR="00C12DC9" w:rsidRPr="009367C7" w14:paraId="5C8E0A05" w14:textId="77777777" w:rsidTr="00FE0FF1">
        <w:trPr>
          <w:trHeight w:val="304"/>
        </w:trPr>
        <w:tc>
          <w:tcPr>
            <w:tcW w:w="1418" w:type="dxa"/>
          </w:tcPr>
          <w:p w14:paraId="2CADBF23" w14:textId="7619E016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0470</w:t>
            </w:r>
          </w:p>
        </w:tc>
        <w:tc>
          <w:tcPr>
            <w:tcW w:w="7590" w:type="dxa"/>
          </w:tcPr>
          <w:p w14:paraId="208A5FAF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2.1.2 assi negozjabbli tal-Livell 2A</w:t>
            </w:r>
          </w:p>
          <w:p w14:paraId="7785785D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2.1 li huwa kollateralizzat minn assi negozjabbli,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mal-Artikoli 7, 8 u 11 tar-Regolament Delegat (UE) Nru 2015/61.</w:t>
            </w:r>
          </w:p>
          <w:p w14:paraId="5667860A" w14:textId="77777777" w:rsidR="00C12DC9" w:rsidRPr="009367C7" w:rsidRDefault="00C12DC9" w:rsidP="00C12DC9">
            <w:pPr>
              <w:pStyle w:val="TableParagraph"/>
              <w:spacing w:before="12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L-ishma jew l-unitajiet tas-CIU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mal-Artikolu 15 tar-Regolament Delegat (UE) 2015/61 li jikkwalifikaw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assi tal-Livell 2A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fis-subkategoriji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hawn ta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t li jikkorrispondu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all-assi sottostanti tag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hom.</w:t>
            </w:r>
          </w:p>
        </w:tc>
      </w:tr>
      <w:tr w:rsidR="00C12DC9" w:rsidRPr="009367C7" w14:paraId="3A46B22E" w14:textId="77777777" w:rsidTr="00FE0FF1">
        <w:trPr>
          <w:trHeight w:val="304"/>
        </w:trPr>
        <w:tc>
          <w:tcPr>
            <w:tcW w:w="1418" w:type="dxa"/>
          </w:tcPr>
          <w:p w14:paraId="50233A3B" w14:textId="5C05C18F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0480</w:t>
            </w:r>
          </w:p>
        </w:tc>
        <w:tc>
          <w:tcPr>
            <w:tcW w:w="7590" w:type="dxa"/>
          </w:tcPr>
          <w:p w14:paraId="727DD028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2.1.2.1 bonds korporattivi tal-Livell 2A (CQS 1)</w:t>
            </w:r>
          </w:p>
          <w:p w14:paraId="5FA78FDB" w14:textId="77777777" w:rsidR="00C12DC9" w:rsidRPr="009367C7" w:rsidRDefault="00C12DC9" w:rsidP="00C12DC9">
            <w:pPr>
              <w:pStyle w:val="TableParagraph"/>
              <w:spacing w:before="117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2.1.2, li huwa kollateralizzat minn bonds korporattivi li huma assenjati fl-iskala 1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 minn ECAI nominata.</w:t>
            </w:r>
          </w:p>
        </w:tc>
      </w:tr>
      <w:tr w:rsidR="00C12DC9" w:rsidRPr="009367C7" w14:paraId="0354C364" w14:textId="77777777" w:rsidTr="00FE0FF1">
        <w:trPr>
          <w:trHeight w:val="304"/>
        </w:trPr>
        <w:tc>
          <w:tcPr>
            <w:tcW w:w="1418" w:type="dxa"/>
          </w:tcPr>
          <w:p w14:paraId="452E5E96" w14:textId="531ABB49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0490</w:t>
            </w:r>
          </w:p>
        </w:tc>
        <w:tc>
          <w:tcPr>
            <w:tcW w:w="7590" w:type="dxa"/>
          </w:tcPr>
          <w:p w14:paraId="1EEF6C19" w14:textId="77777777" w:rsidR="00C12DC9" w:rsidRPr="009367C7" w:rsidRDefault="00C12DC9" w:rsidP="00C12DC9">
            <w:pPr>
              <w:pStyle w:val="TableParagraph"/>
              <w:spacing w:before="119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2.1.2.2 Bonds koperti tal-Livell 2A (CQS1, CQS2)</w:t>
            </w:r>
          </w:p>
          <w:p w14:paraId="6212B91F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2.1.2, li huwa kollateralizzat minn bonds koperti li huma assenjati fl-iskala 1 jew 2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 minn ECAI nominata.</w:t>
            </w:r>
          </w:p>
        </w:tc>
      </w:tr>
      <w:tr w:rsidR="00C12DC9" w:rsidRPr="009367C7" w14:paraId="38CFE57F" w14:textId="77777777" w:rsidTr="00FE0FF1">
        <w:trPr>
          <w:trHeight w:val="304"/>
        </w:trPr>
        <w:tc>
          <w:tcPr>
            <w:tcW w:w="1418" w:type="dxa"/>
          </w:tcPr>
          <w:p w14:paraId="65D880BC" w14:textId="7E2DA6BC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0500</w:t>
            </w:r>
          </w:p>
        </w:tc>
        <w:tc>
          <w:tcPr>
            <w:tcW w:w="7590" w:type="dxa"/>
          </w:tcPr>
          <w:p w14:paraId="3DCF88FC" w14:textId="77777777" w:rsidR="00C12DC9" w:rsidRPr="009367C7" w:rsidRDefault="00C12DC9" w:rsidP="00C12DC9">
            <w:pPr>
              <w:pStyle w:val="TableParagraph"/>
              <w:spacing w:before="119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2.1.2.3 settur pubbliku tal-Livell 2A (CQS1, CQS2)</w:t>
            </w:r>
          </w:p>
          <w:p w14:paraId="5DC71079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2.1.2, li huwa kollateralizzat minn assi li jirrappre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entaw pretensjonijiet fuq gvernijiet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 xml:space="preserve">entrali, banek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entrali, gvernijiet re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jonali, awtoritajiet lokali jew entitajiet tas-settur pubbliku, jew garantiti minnhom. Innota li,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mal-punti (a) u (b) tal-Artikolu 11(1) tar-Regolament Delegat (UE) 2015/61, l-assi kollha tas-settur pubbliku eli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ibbli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fil-Livell 2A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ikunu fl-iskala 1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 jew fl-iskala 2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kreditizja.</w:t>
            </w:r>
          </w:p>
        </w:tc>
      </w:tr>
      <w:tr w:rsidR="00C12DC9" w:rsidRPr="009367C7" w14:paraId="611115C6" w14:textId="77777777" w:rsidTr="00FE0FF1">
        <w:trPr>
          <w:trHeight w:val="304"/>
        </w:trPr>
        <w:tc>
          <w:tcPr>
            <w:tcW w:w="1418" w:type="dxa"/>
          </w:tcPr>
          <w:p w14:paraId="1AA4166D" w14:textId="368FFFCC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0510</w:t>
            </w:r>
          </w:p>
        </w:tc>
        <w:tc>
          <w:tcPr>
            <w:tcW w:w="7590" w:type="dxa"/>
          </w:tcPr>
          <w:p w14:paraId="23FD0C8C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2.1.3 assi negozjabbli tal-Livell 2B</w:t>
            </w:r>
          </w:p>
          <w:p w14:paraId="3DD70C22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2.1 li huwa kollateralizzat minn assi negozjabbli,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mal-Artikoli 7, 8 u 12 jew 13 tar-Regolament (UE) Nru 2015/61.</w:t>
            </w:r>
          </w:p>
          <w:p w14:paraId="7DF953CF" w14:textId="77777777" w:rsidR="00C12DC9" w:rsidRPr="009367C7" w:rsidRDefault="00C12DC9" w:rsidP="00C12DC9">
            <w:pPr>
              <w:pStyle w:val="TableParagraph"/>
              <w:spacing w:before="12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L-ishma jew l-unitajiet tas-CIU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mal-Artikolu 15 tar-Regolament Delegat (UE) 2015/61 li jikkwalifikaw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assi tal-Livell 2B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fis-subkategoriji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hawn ta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t li jikkorrispondu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all-assi sottostanti tag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hom.</w:t>
            </w:r>
          </w:p>
        </w:tc>
      </w:tr>
      <w:tr w:rsidR="00C12DC9" w:rsidRPr="009367C7" w14:paraId="62253E8D" w14:textId="77777777" w:rsidTr="00FE0FF1">
        <w:trPr>
          <w:trHeight w:val="304"/>
        </w:trPr>
        <w:tc>
          <w:tcPr>
            <w:tcW w:w="1418" w:type="dxa"/>
          </w:tcPr>
          <w:p w14:paraId="677D2438" w14:textId="600C9D16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0520</w:t>
            </w:r>
          </w:p>
        </w:tc>
        <w:tc>
          <w:tcPr>
            <w:tcW w:w="7590" w:type="dxa"/>
          </w:tcPr>
          <w:p w14:paraId="46E369A3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2.1.3.1 ABS tal-Livell 2B (CQS 1)</w:t>
            </w:r>
          </w:p>
          <w:p w14:paraId="1D585E45" w14:textId="77777777" w:rsidR="00C12DC9" w:rsidRPr="009367C7" w:rsidRDefault="00C12DC9" w:rsidP="00C12DC9">
            <w:pPr>
              <w:pStyle w:val="TableParagraph"/>
              <w:spacing w:before="117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2.1.3, li huwa </w:t>
            </w:r>
            <w:r>
              <w:rPr>
                <w:rFonts w:ascii="Times New Roman"/>
                <w:sz w:val="24"/>
              </w:rPr>
              <w:lastRenderedPageBreak/>
              <w:t>kollateralizzat minn titoli garantiti b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assi, inklu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 RMBS.</w:t>
            </w:r>
          </w:p>
        </w:tc>
      </w:tr>
      <w:tr w:rsidR="00C12DC9" w:rsidRPr="009367C7" w14:paraId="6D962F2E" w14:textId="77777777" w:rsidTr="00FE0FF1">
        <w:trPr>
          <w:trHeight w:val="304"/>
        </w:trPr>
        <w:tc>
          <w:tcPr>
            <w:tcW w:w="1418" w:type="dxa"/>
          </w:tcPr>
          <w:p w14:paraId="49DD9DFC" w14:textId="2498432D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0530</w:t>
            </w:r>
          </w:p>
        </w:tc>
        <w:tc>
          <w:tcPr>
            <w:tcW w:w="7590" w:type="dxa"/>
          </w:tcPr>
          <w:p w14:paraId="5602A290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2.1.3.2 bonds koperti tal-Livell 2B (CQS 1-6)</w:t>
            </w:r>
          </w:p>
          <w:p w14:paraId="3E235C3C" w14:textId="77777777" w:rsidR="00C12DC9" w:rsidRPr="009367C7" w:rsidRDefault="00C12DC9" w:rsidP="00C12DC9">
            <w:pPr>
              <w:pStyle w:val="TableParagraph"/>
              <w:spacing w:before="117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2.1.3, li huwa kollateralizzat minn bonds koperti.</w:t>
            </w:r>
          </w:p>
        </w:tc>
      </w:tr>
      <w:tr w:rsidR="00C12DC9" w:rsidRPr="009367C7" w14:paraId="77D8D9EC" w14:textId="77777777" w:rsidTr="00FE0FF1">
        <w:trPr>
          <w:trHeight w:val="304"/>
        </w:trPr>
        <w:tc>
          <w:tcPr>
            <w:tcW w:w="1418" w:type="dxa"/>
          </w:tcPr>
          <w:p w14:paraId="359CD932" w14:textId="6960A8B0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0540</w:t>
            </w:r>
          </w:p>
        </w:tc>
        <w:tc>
          <w:tcPr>
            <w:tcW w:w="7590" w:type="dxa"/>
          </w:tcPr>
          <w:p w14:paraId="5D4512C7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2.1.3.3 bonds koperti tal-Livell 2B (CQS 1-3)</w:t>
            </w:r>
          </w:p>
          <w:p w14:paraId="3DEE3E4D" w14:textId="77777777" w:rsidR="00C12DC9" w:rsidRPr="009367C7" w:rsidRDefault="00C12DC9" w:rsidP="00C12DC9">
            <w:pPr>
              <w:pStyle w:val="TableParagraph"/>
              <w:spacing w:before="117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2.1.3, li huwa kollateralizzat minn titoli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dejn korporattiv.</w:t>
            </w:r>
          </w:p>
        </w:tc>
      </w:tr>
      <w:tr w:rsidR="00C12DC9" w:rsidRPr="009367C7" w14:paraId="3FD85B11" w14:textId="77777777" w:rsidTr="00FE0FF1">
        <w:trPr>
          <w:trHeight w:val="304"/>
        </w:trPr>
        <w:tc>
          <w:tcPr>
            <w:tcW w:w="1418" w:type="dxa"/>
          </w:tcPr>
          <w:p w14:paraId="552D3DA7" w14:textId="6DFD6505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0550</w:t>
            </w:r>
          </w:p>
        </w:tc>
        <w:tc>
          <w:tcPr>
            <w:tcW w:w="7590" w:type="dxa"/>
          </w:tcPr>
          <w:p w14:paraId="43A30084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2.1.3.4 ishma tal-Livell 2B</w:t>
            </w:r>
          </w:p>
          <w:p w14:paraId="5F57A16A" w14:textId="77777777" w:rsidR="00C12DC9" w:rsidRPr="009367C7" w:rsidRDefault="00C12DC9" w:rsidP="00C12DC9">
            <w:pPr>
              <w:pStyle w:val="TableParagraph"/>
              <w:spacing w:before="11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2.1.3, li huwa kollateralizzat minn ishma.</w:t>
            </w:r>
          </w:p>
        </w:tc>
      </w:tr>
      <w:tr w:rsidR="00C12DC9" w:rsidRPr="009367C7" w14:paraId="1548838F" w14:textId="77777777" w:rsidTr="00FE0FF1">
        <w:trPr>
          <w:trHeight w:val="304"/>
        </w:trPr>
        <w:tc>
          <w:tcPr>
            <w:tcW w:w="1418" w:type="dxa"/>
          </w:tcPr>
          <w:p w14:paraId="6A2A62CE" w14:textId="3C4D022F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0560</w:t>
            </w:r>
          </w:p>
        </w:tc>
        <w:tc>
          <w:tcPr>
            <w:tcW w:w="7590" w:type="dxa"/>
          </w:tcPr>
          <w:p w14:paraId="771D6B8C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2.1.3.5 settur pubbliku tal-Livell 2B (CQS 3-5)</w:t>
            </w:r>
          </w:p>
          <w:p w14:paraId="3EB3DD95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2.1.3, li huwa kollateralizzat minn assi tal-Livell 2B li mhumiex rapportati fl-entrati 2.1.3.1 sa 2.1.3.4.</w:t>
            </w:r>
          </w:p>
        </w:tc>
      </w:tr>
      <w:tr w:rsidR="00C12DC9" w:rsidRPr="009367C7" w14:paraId="1CE88D29" w14:textId="77777777" w:rsidTr="00FE0FF1">
        <w:trPr>
          <w:trHeight w:val="304"/>
        </w:trPr>
        <w:tc>
          <w:tcPr>
            <w:tcW w:w="1418" w:type="dxa"/>
          </w:tcPr>
          <w:p w14:paraId="19EBC40B" w14:textId="741C7362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0570</w:t>
            </w:r>
          </w:p>
        </w:tc>
        <w:tc>
          <w:tcPr>
            <w:tcW w:w="7590" w:type="dxa"/>
          </w:tcPr>
          <w:p w14:paraId="04CC8B3A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2.1.4 assi negozjabbli o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ra</w:t>
            </w:r>
          </w:p>
          <w:p w14:paraId="3605F082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2.1, li huwa kollateralizzat minn assi negozjabbli mhux rapportati fl-entrati 2.1.1, 2.1.2 jew 2.1.3.</w:t>
            </w:r>
          </w:p>
        </w:tc>
      </w:tr>
      <w:tr w:rsidR="00C12DC9" w:rsidRPr="009367C7" w14:paraId="562DA46D" w14:textId="77777777" w:rsidTr="00FE0FF1">
        <w:trPr>
          <w:trHeight w:val="304"/>
        </w:trPr>
        <w:tc>
          <w:tcPr>
            <w:tcW w:w="1418" w:type="dxa"/>
          </w:tcPr>
          <w:p w14:paraId="207C20E2" w14:textId="17FF6239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0580</w:t>
            </w:r>
          </w:p>
        </w:tc>
        <w:tc>
          <w:tcPr>
            <w:tcW w:w="7590" w:type="dxa"/>
          </w:tcPr>
          <w:p w14:paraId="5506406A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2.1.5 assi o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rajn</w:t>
            </w:r>
          </w:p>
          <w:p w14:paraId="6BE1F2D4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2.1, li huwa kollateralizzat minn assi mhux rapportati fl-entrati 2.1.1, 2.1.2, 2.1.3 jew 2.1.4.</w:t>
            </w:r>
          </w:p>
        </w:tc>
      </w:tr>
      <w:tr w:rsidR="00C12DC9" w:rsidRPr="009367C7" w14:paraId="4F7F80B0" w14:textId="77777777" w:rsidTr="00FE0FF1">
        <w:trPr>
          <w:trHeight w:val="304"/>
        </w:trPr>
        <w:tc>
          <w:tcPr>
            <w:tcW w:w="1418" w:type="dxa"/>
          </w:tcPr>
          <w:p w14:paraId="3009DBB7" w14:textId="35C6CADE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0590</w:t>
            </w:r>
          </w:p>
        </w:tc>
        <w:tc>
          <w:tcPr>
            <w:tcW w:w="7590" w:type="dxa"/>
          </w:tcPr>
          <w:p w14:paraId="053EC776" w14:textId="77777777" w:rsidR="00C12DC9" w:rsidRPr="009367C7" w:rsidRDefault="00C12DC9" w:rsidP="00C12DC9">
            <w:pPr>
              <w:pStyle w:val="TableParagraph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2.2 Flejjes dovuti mhux rapportati fl-entrata 2.1 li jirri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>ultaw minn self u avvanzi mog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tija lil:</w:t>
            </w:r>
          </w:p>
          <w:p w14:paraId="5476B463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minn self u avvanzi.</w:t>
            </w:r>
          </w:p>
          <w:p w14:paraId="68F30E7B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fl-a</w:t>
            </w:r>
            <w:r>
              <w:rPr>
                <w:rFonts w:ascii="Times New Roman"/>
                <w:sz w:val="24"/>
              </w:rPr>
              <w:t>ħħ</w:t>
            </w:r>
            <w:r>
              <w:rPr>
                <w:rFonts w:ascii="Times New Roman"/>
                <w:sz w:val="24"/>
              </w:rPr>
              <w:t>ar data kuntrattwali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ar-ripagament.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fa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 xml:space="preserve">ilitajiet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irkolanti, is-self 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istenti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jkunu 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unt li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riportat u kwalunkwe bilan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 xml:space="preserve"> pendenti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trattat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fa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ilitajiet impenjati.</w:t>
            </w:r>
          </w:p>
        </w:tc>
      </w:tr>
      <w:tr w:rsidR="00C12DC9" w:rsidRPr="009367C7" w14:paraId="3898045C" w14:textId="77777777" w:rsidTr="00FE0FF1">
        <w:trPr>
          <w:trHeight w:val="304"/>
        </w:trPr>
        <w:tc>
          <w:tcPr>
            <w:tcW w:w="1418" w:type="dxa"/>
          </w:tcPr>
          <w:p w14:paraId="6978D160" w14:textId="5BD4695A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0600</w:t>
            </w:r>
          </w:p>
        </w:tc>
        <w:tc>
          <w:tcPr>
            <w:tcW w:w="7590" w:type="dxa"/>
          </w:tcPr>
          <w:p w14:paraId="5B05503A" w14:textId="77777777" w:rsidR="00C12DC9" w:rsidRPr="009367C7" w:rsidRDefault="00C12DC9" w:rsidP="00C12DC9">
            <w:pPr>
              <w:pStyle w:val="TableParagraph"/>
              <w:spacing w:before="119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2.2.1 klijenti fil-livell tal-konsumatur</w:t>
            </w:r>
          </w:p>
          <w:p w14:paraId="75E3A0AD" w14:textId="25714B83" w:rsidR="00C12DC9" w:rsidRPr="009367C7" w:rsidRDefault="00C12DC9" w:rsidP="00E1784A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2.2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 minn persuni fi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 jew SMEs,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mal-Artikolu 411(2) tar-Regolament (UE) Nru 575/2013.</w:t>
            </w:r>
          </w:p>
        </w:tc>
      </w:tr>
      <w:tr w:rsidR="00C12DC9" w:rsidRPr="009367C7" w14:paraId="6441EAB5" w14:textId="77777777" w:rsidTr="00FE0FF1">
        <w:trPr>
          <w:trHeight w:val="304"/>
        </w:trPr>
        <w:tc>
          <w:tcPr>
            <w:tcW w:w="1418" w:type="dxa"/>
          </w:tcPr>
          <w:p w14:paraId="3AEC0C79" w14:textId="38AAC9B7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0610</w:t>
            </w:r>
          </w:p>
        </w:tc>
        <w:tc>
          <w:tcPr>
            <w:tcW w:w="7590" w:type="dxa"/>
          </w:tcPr>
          <w:p w14:paraId="0CA749A3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2.2.2 impri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>i mhux finanzjarji</w:t>
            </w:r>
          </w:p>
          <w:p w14:paraId="08C0B73A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2.2,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 minn impri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 mhux finanzjarji.</w:t>
            </w:r>
          </w:p>
        </w:tc>
      </w:tr>
      <w:tr w:rsidR="00C12DC9" w:rsidRPr="009367C7" w14:paraId="2E2A7DFA" w14:textId="77777777" w:rsidTr="00FE0FF1">
        <w:trPr>
          <w:trHeight w:val="304"/>
        </w:trPr>
        <w:tc>
          <w:tcPr>
            <w:tcW w:w="1418" w:type="dxa"/>
          </w:tcPr>
          <w:p w14:paraId="4FD61C43" w14:textId="3C754045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0620</w:t>
            </w:r>
          </w:p>
        </w:tc>
        <w:tc>
          <w:tcPr>
            <w:tcW w:w="7590" w:type="dxa"/>
          </w:tcPr>
          <w:p w14:paraId="64070F81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2.2.3 istituzzjonijiet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kreditu</w:t>
            </w:r>
          </w:p>
          <w:p w14:paraId="7DEAA78B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2.2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 minn istituzzjonijiet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kreditu.</w:t>
            </w:r>
          </w:p>
        </w:tc>
      </w:tr>
      <w:tr w:rsidR="00C12DC9" w:rsidRPr="009367C7" w14:paraId="69D43B58" w14:textId="77777777" w:rsidTr="00FE0FF1">
        <w:trPr>
          <w:trHeight w:val="304"/>
        </w:trPr>
        <w:tc>
          <w:tcPr>
            <w:tcW w:w="1418" w:type="dxa"/>
          </w:tcPr>
          <w:p w14:paraId="2F2FAAAD" w14:textId="4D22D033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0621</w:t>
            </w:r>
          </w:p>
        </w:tc>
        <w:tc>
          <w:tcPr>
            <w:tcW w:w="7590" w:type="dxa"/>
          </w:tcPr>
          <w:p w14:paraId="52B373EE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2.2.3.1 li minnhom: Intragrupp jew IPS</w:t>
            </w:r>
          </w:p>
          <w:p w14:paraId="49735D6F" w14:textId="31BADEA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/>
                <w:sz w:val="24"/>
              </w:rPr>
              <w:t>L-ammont tal-influssi fl-entrata 2.2.3 fejn il-kontroparti tkun kumpanija omm jew sussidjarja tal-istituzzjoni jew sussidjarja o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ra tal-istess kumpanija omm jew marbuta mal-istituzzjoni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kreditu permezz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relazzjoni skont it-tifsira tal-Artikolu 22(7) tad-Direttiva 2013/34/UE jew membru tal-istess skema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protezzjoni istituzzjonali msemmija fl-Artikolu 113(7) tar-Regolament (UE) Nru 575/2013 jew l-istituzzjoni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 jew affiljata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network jew grupp kooperattiv kif imsemmi fl-Artikolu 10 tar-Regolament (UE) Nru 575/2013.</w:t>
            </w:r>
          </w:p>
        </w:tc>
      </w:tr>
      <w:tr w:rsidR="00C12DC9" w:rsidRPr="009367C7" w14:paraId="346676A6" w14:textId="77777777" w:rsidTr="00FE0FF1">
        <w:trPr>
          <w:trHeight w:val="304"/>
        </w:trPr>
        <w:tc>
          <w:tcPr>
            <w:tcW w:w="1418" w:type="dxa"/>
          </w:tcPr>
          <w:p w14:paraId="0DF59EE0" w14:textId="64FBA740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0630</w:t>
            </w:r>
          </w:p>
        </w:tc>
        <w:tc>
          <w:tcPr>
            <w:tcW w:w="7590" w:type="dxa"/>
          </w:tcPr>
          <w:p w14:paraId="22DCAD2D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2.2.4 impri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>i finanzjarji o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rajn</w:t>
            </w:r>
          </w:p>
          <w:p w14:paraId="06EC5ADD" w14:textId="7DA30DBE" w:rsidR="00C12DC9" w:rsidRPr="009367C7" w:rsidRDefault="00C12DC9" w:rsidP="00E1784A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2.2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 minn klijenti finanzjarji,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mal-Artikolu 411(1) tar-Regolament (UE) Nru 575/2013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ajr dawk rapportati fl-entrata 2.2.3.</w:t>
            </w:r>
          </w:p>
        </w:tc>
      </w:tr>
      <w:tr w:rsidR="00C12DC9" w:rsidRPr="009367C7" w14:paraId="40F61C53" w14:textId="77777777" w:rsidTr="00FE0FF1">
        <w:trPr>
          <w:trHeight w:val="304"/>
        </w:trPr>
        <w:tc>
          <w:tcPr>
            <w:tcW w:w="1418" w:type="dxa"/>
          </w:tcPr>
          <w:p w14:paraId="59E29824" w14:textId="6082902E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0640</w:t>
            </w:r>
          </w:p>
        </w:tc>
        <w:tc>
          <w:tcPr>
            <w:tcW w:w="7590" w:type="dxa"/>
          </w:tcPr>
          <w:p w14:paraId="64F3951C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 xml:space="preserve">2.2.5 banek 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entrali</w:t>
            </w:r>
          </w:p>
          <w:p w14:paraId="6FAC52EC" w14:textId="7A2E950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2.2,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ulta minn banek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entrali. Din l-entrata ma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andhiex tinkludi 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ervi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prelevabbli kif rapportat fl-entrata 3.2. </w:t>
            </w:r>
          </w:p>
        </w:tc>
      </w:tr>
      <w:tr w:rsidR="00C12DC9" w:rsidRPr="009367C7" w14:paraId="25FA1371" w14:textId="77777777" w:rsidTr="00FE0FF1">
        <w:trPr>
          <w:trHeight w:val="304"/>
        </w:trPr>
        <w:tc>
          <w:tcPr>
            <w:tcW w:w="1418" w:type="dxa"/>
          </w:tcPr>
          <w:p w14:paraId="3CA967E8" w14:textId="120C17EC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0650</w:t>
            </w:r>
          </w:p>
        </w:tc>
        <w:tc>
          <w:tcPr>
            <w:tcW w:w="7590" w:type="dxa"/>
          </w:tcPr>
          <w:p w14:paraId="4A03FB42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2.2.6 kontropartijiet o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ra</w:t>
            </w:r>
          </w:p>
          <w:p w14:paraId="15CAF3DD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rapportati fl-entrata 2.2,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 minn kontropartijiet o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rajn mhux imsemmijin fit-Taqsimiet 2.2.1-2.2.5.</w:t>
            </w:r>
          </w:p>
        </w:tc>
      </w:tr>
      <w:tr w:rsidR="00C12DC9" w:rsidRPr="009367C7" w14:paraId="7344670B" w14:textId="77777777" w:rsidTr="00FE0FF1">
        <w:trPr>
          <w:trHeight w:val="304"/>
        </w:trPr>
        <w:tc>
          <w:tcPr>
            <w:tcW w:w="1418" w:type="dxa"/>
          </w:tcPr>
          <w:p w14:paraId="05C8ABB3" w14:textId="4B30A163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0660</w:t>
            </w:r>
          </w:p>
        </w:tc>
        <w:tc>
          <w:tcPr>
            <w:tcW w:w="7590" w:type="dxa"/>
          </w:tcPr>
          <w:p w14:paraId="7E6F96BD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2.3 Swaps tal-valuti skont ir-rata tal-kambju li jimmaturaw</w:t>
            </w:r>
          </w:p>
          <w:p w14:paraId="19F6D104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totali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kuntrattwali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 mill-maturit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tran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azzjonijiet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Swaps tal-valuti skont ir-rata tal-kambju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ammonti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kapital fi tmiem il-kuntratt.</w:t>
            </w:r>
          </w:p>
          <w:p w14:paraId="2CBD3FC6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Dan jirrifletti l-valur nozzjonali li jimmatura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swaps bejn il-muniti, tran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azzjonijiet spot tal-valuti skont ir-rata tal-kambju u forward fit-meded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applikabbli tal-formola.</w:t>
            </w:r>
          </w:p>
        </w:tc>
      </w:tr>
      <w:tr w:rsidR="00C12DC9" w:rsidRPr="009367C7" w14:paraId="45EB4276" w14:textId="77777777" w:rsidTr="00FE0FF1">
        <w:trPr>
          <w:trHeight w:val="304"/>
        </w:trPr>
        <w:tc>
          <w:tcPr>
            <w:tcW w:w="1418" w:type="dxa"/>
          </w:tcPr>
          <w:p w14:paraId="22320237" w14:textId="7CD83D2E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0670</w:t>
            </w:r>
          </w:p>
        </w:tc>
        <w:tc>
          <w:tcPr>
            <w:tcW w:w="7590" w:type="dxa"/>
          </w:tcPr>
          <w:p w14:paraId="738BBD23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2.4</w:t>
            </w:r>
            <w:r>
              <w:tab/>
            </w:r>
            <w:r>
              <w:rPr>
                <w:rFonts w:ascii="Times New Roman"/>
                <w:b/>
                <w:sz w:val="24"/>
                <w:u w:val="thick" w:color="000000"/>
              </w:rPr>
              <w:t>Ammont ri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evibbli fuq derivattivi g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ajr dawk rapportati f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>2.3</w:t>
            </w:r>
          </w:p>
          <w:p w14:paraId="52E3DAA7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Ammont totali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kuntrattwali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 minn 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izzjonijiet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ri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evibbli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 mill-kuntratti elenkati fl-Anness II tar-Regolament (UE) Nru 575/2013 bl-e</w:t>
            </w:r>
            <w:r>
              <w:rPr>
                <w:rFonts w:ascii="Times New Roman"/>
                <w:sz w:val="24"/>
              </w:rPr>
              <w:t>ċċ</w:t>
            </w:r>
            <w:r>
              <w:rPr>
                <w:rFonts w:ascii="Times New Roman"/>
                <w:sz w:val="24"/>
              </w:rPr>
              <w:t>ezzjoni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ultaw minn swaps tal-valuti skont ir-rata tal-kambju li jimmaturaw 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fl-entrata 2.3.</w:t>
            </w:r>
          </w:p>
          <w:p w14:paraId="0A482B16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L-ammont totali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jinkludi l-ammonti tas-saldu inklu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 l-appelli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all-mar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ni mhux saldati fid-data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rapportar.</w:t>
            </w:r>
          </w:p>
          <w:p w14:paraId="0DA9AC7C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L-ammont totali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jkun it-total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(1) u (2) kif 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ej, fil-meded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differenti kollha:</w:t>
            </w:r>
          </w:p>
          <w:p w14:paraId="414ABB15" w14:textId="73531D3E" w:rsidR="00C12DC9" w:rsidRPr="009367C7" w:rsidRDefault="00C12DC9" w:rsidP="00C12DC9">
            <w:pPr>
              <w:pStyle w:val="TableParagraph"/>
              <w:numPr>
                <w:ilvl w:val="0"/>
                <w:numId w:val="47"/>
              </w:numPr>
              <w:spacing w:before="11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il-flussi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u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titoli relatati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 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alihom hemm fis-se</w:t>
            </w:r>
            <w:r>
              <w:rPr>
                <w:rFonts w:ascii="Times New Roman"/>
                <w:sz w:val="24"/>
              </w:rPr>
              <w:t>ħħ</w:t>
            </w:r>
            <w:r>
              <w:rPr>
                <w:rFonts w:ascii="Times New Roman"/>
                <w:sz w:val="24"/>
              </w:rPr>
              <w:t xml:space="preserve"> ftehim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kollateral li je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tie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il-kollateralizzazzjoni s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 jew adegwata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skoperturi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kontropartijiet 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u </w:t>
            </w:r>
            <w:r>
              <w:rPr>
                <w:rFonts w:ascii="Times New Roman"/>
                <w:sz w:val="24"/>
              </w:rPr>
              <w:lastRenderedPageBreak/>
              <w:t>esklu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 mill-formola tal-iskala tal-maturit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>, u l-flussi kollha tal-flus, it-titoli, il-kollateral fi flus u l-kollateral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titoli kollha relatati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dawn id-derivattivi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esklu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 mill-formola. L-esklu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joni ma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andhiex tapplika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 xml:space="preserve">al dawn li 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ejjin:</w:t>
            </w:r>
          </w:p>
          <w:p w14:paraId="6AF7EAA5" w14:textId="0838FEF1" w:rsidR="00C12DC9" w:rsidRPr="009367C7" w:rsidRDefault="00C12DC9" w:rsidP="00C12DC9">
            <w:pPr>
              <w:pStyle w:val="TableParagraph"/>
              <w:numPr>
                <w:ilvl w:val="0"/>
                <w:numId w:val="48"/>
              </w:numPr>
              <w:spacing w:before="11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Assi eli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ibbli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kapa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kontrobilan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 xml:space="preserve"> li jkunu di</w:t>
            </w:r>
            <w:r>
              <w:rPr>
                <w:rFonts w:ascii="Times New Roman"/>
                <w:sz w:val="24"/>
              </w:rPr>
              <w:t>ġà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ew ri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evuti jew ipprovduti fil-kuntest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 kollateralizzati fid-data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referenza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rapportar (ji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ifieri fil-kolonna 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stokk</w:t>
            </w:r>
            <w:r>
              <w:rPr>
                <w:rFonts w:ascii="Times New Roman"/>
                <w:sz w:val="24"/>
              </w:rPr>
              <w:t>”</w:t>
            </w:r>
            <w:r>
              <w:rPr>
                <w:rFonts w:ascii="Times New Roman"/>
                <w:sz w:val="24"/>
              </w:rPr>
              <w:t xml:space="preserve"> tat-Taqsima 3 tal-iskala tal-maturit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jekk mhux aggravati u disponibbli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aggravar).</w:t>
            </w:r>
          </w:p>
          <w:p w14:paraId="43F1A9DC" w14:textId="77777777" w:rsidR="00C12DC9" w:rsidRPr="009367C7" w:rsidRDefault="00C12DC9" w:rsidP="00C12DC9">
            <w:pPr>
              <w:pStyle w:val="TableParagraph"/>
              <w:numPr>
                <w:ilvl w:val="0"/>
                <w:numId w:val="48"/>
              </w:numPr>
              <w:spacing w:before="11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u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titoli fil-kuntest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appelli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all-mar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ni (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jew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titoli</w:t>
            </w:r>
            <w:r>
              <w:rPr>
                <w:rFonts w:ascii="Times New Roman"/>
                <w:sz w:val="24"/>
              </w:rPr>
              <w:t>”</w:t>
            </w:r>
            <w:r>
              <w:rPr>
                <w:rFonts w:ascii="Times New Roman"/>
                <w:sz w:val="24"/>
              </w:rPr>
              <w:t xml:space="preserve">) li huma pagabbli fi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debitu 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da 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 xml:space="preserve">adhom ma 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ewx saldati. Dawn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u riflessi fil-linji 1.5 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</w:t>
            </w:r>
            <w:r>
              <w:rPr>
                <w:rFonts w:ascii="Times New Roman"/>
                <w:sz w:val="24"/>
              </w:rPr>
              <w:t>”</w:t>
            </w:r>
            <w:r>
              <w:rPr>
                <w:rFonts w:ascii="Times New Roman"/>
                <w:sz w:val="24"/>
              </w:rPr>
              <w:t xml:space="preserve"> u 2.4 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</w:t>
            </w:r>
            <w:r>
              <w:rPr>
                <w:rFonts w:ascii="Times New Roman"/>
                <w:sz w:val="24"/>
              </w:rPr>
              <w:t>”</w:t>
            </w:r>
            <w:r>
              <w:rPr>
                <w:rFonts w:ascii="Times New Roman"/>
                <w:sz w:val="24"/>
              </w:rPr>
              <w:t xml:space="preserve"> fil-ka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kollateral fi flus u fit-Taqsima 3 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kapa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kontrobilan</w:t>
            </w:r>
            <w:r>
              <w:rPr>
                <w:rFonts w:ascii="Times New Roman"/>
                <w:sz w:val="24"/>
              </w:rPr>
              <w:t>ċ”</w:t>
            </w:r>
            <w:r>
              <w:rPr>
                <w:rFonts w:ascii="Times New Roman"/>
                <w:sz w:val="24"/>
              </w:rPr>
              <w:t xml:space="preserve"> fil-ka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kollateral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titoli</w:t>
            </w:r>
          </w:p>
          <w:p w14:paraId="290E48BF" w14:textId="3F7FFC9E" w:rsidR="00C12DC9" w:rsidRPr="009367C7" w:rsidRDefault="00C12DC9" w:rsidP="00C12DC9">
            <w:pPr>
              <w:pStyle w:val="TableParagraph"/>
              <w:numPr>
                <w:ilvl w:val="0"/>
                <w:numId w:val="48"/>
              </w:numPr>
              <w:spacing w:before="11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Derivattivi b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saldu fi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iku (e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. kuntratt forward tad-deheb saldat fi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ikament) fejn dawn id-derivattivi jkunu kollateralizzati b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mod s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 xml:space="preserve"> jew adegwat.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dawn id-derivattivi, apparti l-punti (a) u (b) hawn fuq,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rapportat ukoll il-fluss tas-saldu fis-saldu finali (normalment madwar il-maturit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>). Il-fluss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mistenni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inklu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 fil-medda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mien xierqa fil-linja 1.5 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</w:t>
            </w:r>
            <w:r>
              <w:rPr>
                <w:rFonts w:ascii="Times New Roman"/>
                <w:sz w:val="24"/>
              </w:rPr>
              <w:t>”</w:t>
            </w:r>
            <w:r>
              <w:rPr>
                <w:rFonts w:ascii="Times New Roman"/>
                <w:sz w:val="24"/>
              </w:rPr>
              <w:t xml:space="preserve"> fil-ka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flus, u l-linja 2.4 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</w:t>
            </w:r>
            <w:r>
              <w:rPr>
                <w:rFonts w:ascii="Times New Roman"/>
                <w:sz w:val="24"/>
              </w:rPr>
              <w:t>”</w:t>
            </w:r>
            <w:r>
              <w:rPr>
                <w:rFonts w:ascii="Times New Roman"/>
                <w:sz w:val="24"/>
              </w:rPr>
              <w:t xml:space="preserve"> fil-ka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flus. Jekk l-assi saldat fi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ikament jikkwalifika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kapa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kontrobilan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 xml:space="preserve"> fit-Taqsima 3, dan il-fluss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inklu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 fil-medda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xierqa u fir-ringiela xierqa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din it-Taqsima.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jkun ammont negattiv fil-ka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u 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ittiv fil-ka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influss; </w:t>
            </w:r>
          </w:p>
          <w:p w14:paraId="2409897A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</w:t>
            </w:r>
            <w:r>
              <w:tab/>
            </w:r>
            <w:r>
              <w:rPr>
                <w:rFonts w:ascii="Times New Roman"/>
                <w:sz w:val="24"/>
              </w:rPr>
              <w:t>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influssi u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u titoli relatati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 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alihom ma hemm fis-se</w:t>
            </w:r>
            <w:r>
              <w:rPr>
                <w:rFonts w:ascii="Times New Roman"/>
                <w:sz w:val="24"/>
              </w:rPr>
              <w:t>ħħ</w:t>
            </w:r>
            <w:r>
              <w:rPr>
                <w:rFonts w:ascii="Times New Roman"/>
                <w:sz w:val="24"/>
              </w:rPr>
              <w:t xml:space="preserve"> l-ebda ftehim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kollateral jew fejn hija me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tie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a kollateralizzazzjoni parzjali biss,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andha ssir distinzjoni bejn kuntratti li jinvolvu opzjonalit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u kuntratti o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rajn:</w:t>
            </w:r>
          </w:p>
          <w:p w14:paraId="1CEBC8BE" w14:textId="2C0B1530" w:rsidR="00C12DC9" w:rsidRPr="009367C7" w:rsidRDefault="00C12DC9" w:rsidP="00C12DC9">
            <w:pPr>
              <w:pStyle w:val="TableParagraph"/>
              <w:spacing w:before="119"/>
              <w:ind w:left="72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(a)</w:t>
            </w:r>
            <w:r>
              <w:tab/>
            </w:r>
            <w:r>
              <w:rPr>
                <w:rFonts w:ascii="Times New Roman"/>
                <w:sz w:val="24"/>
              </w:rPr>
              <w:t>flussi relatati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 li huma simili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all-opzjonijiet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inklu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 biss jekk ikunu favorevoli. Dawn il-flussi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indikati billi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applikati dawn 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ew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affarijiet li 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ejjin:</w:t>
            </w:r>
          </w:p>
          <w:p w14:paraId="1C80D613" w14:textId="77777777" w:rsidR="00C12DC9" w:rsidRPr="009367C7" w:rsidRDefault="00C12DC9" w:rsidP="00C12DC9">
            <w:pPr>
              <w:pStyle w:val="TableParagraph"/>
              <w:spacing w:before="119"/>
              <w:ind w:left="14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(i)</w:t>
            </w:r>
            <w:r>
              <w:tab/>
            </w:r>
            <w:r>
              <w:rPr>
                <w:rFonts w:ascii="Times New Roman"/>
                <w:sz w:val="24"/>
              </w:rPr>
              <w:t>il-valur tas-suq kurrenti jew il-valur 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enti nett tal-kuntratt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inklu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influss fil-linja 2.4 tal-iskala tal-maturit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</w:t>
            </w:r>
            <w:r>
              <w:rPr>
                <w:rFonts w:ascii="Times New Roman"/>
                <w:sz w:val="24"/>
              </w:rPr>
              <w:t>”</w:t>
            </w:r>
            <w:r>
              <w:rPr>
                <w:rFonts w:ascii="Times New Roman"/>
                <w:sz w:val="24"/>
              </w:rPr>
              <w:t xml:space="preserve"> fl-a</w:t>
            </w:r>
            <w:r>
              <w:rPr>
                <w:rFonts w:ascii="Times New Roman"/>
                <w:sz w:val="24"/>
              </w:rPr>
              <w:t>ħħ</w:t>
            </w:r>
            <w:r>
              <w:rPr>
                <w:rFonts w:ascii="Times New Roman"/>
                <w:sz w:val="24"/>
              </w:rPr>
              <w:t>ar data tal-e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er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itar tal-opzjoni fejn il-bank ikollu d-dritt li je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er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ita l-opzjoni;</w:t>
            </w:r>
          </w:p>
          <w:p w14:paraId="15A16175" w14:textId="77777777" w:rsidR="00C12DC9" w:rsidRPr="009367C7" w:rsidRDefault="00C12DC9" w:rsidP="00C12DC9">
            <w:pPr>
              <w:pStyle w:val="TableParagraph"/>
              <w:spacing w:before="119"/>
              <w:ind w:left="14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(ii)</w:t>
            </w:r>
            <w:r>
              <w:tab/>
            </w:r>
            <w:r>
              <w:rPr>
                <w:rFonts w:ascii="Times New Roman"/>
                <w:sz w:val="24"/>
              </w:rPr>
              <w:t>il-valur tas-suq kurrenti jew il-valur 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enti nett tal-</w:t>
            </w:r>
            <w:r>
              <w:rPr>
                <w:rFonts w:ascii="Times New Roman"/>
                <w:sz w:val="24"/>
              </w:rPr>
              <w:lastRenderedPageBreak/>
              <w:t>kuntratt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inklu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fluss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fil-linja 1.5 tal-iskala tal-maturit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</w:t>
            </w:r>
            <w:r>
              <w:rPr>
                <w:rFonts w:ascii="Times New Roman"/>
                <w:sz w:val="24"/>
              </w:rPr>
              <w:t>”</w:t>
            </w:r>
            <w:r>
              <w:rPr>
                <w:rFonts w:ascii="Times New Roman"/>
                <w:sz w:val="24"/>
              </w:rPr>
              <w:t xml:space="preserve"> fl-aktar data tal-e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er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itar tal-opzjoni bikrija fejn il-kontroparti tal-bank ikollha d-dritt li te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er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ita l-opzjoni;</w:t>
            </w:r>
          </w:p>
          <w:p w14:paraId="6B249513" w14:textId="77777777" w:rsidR="00C12DC9" w:rsidRPr="009367C7" w:rsidRDefault="00C12DC9" w:rsidP="00C12DC9">
            <w:pPr>
              <w:pStyle w:val="TableParagraph"/>
              <w:spacing w:before="119"/>
              <w:ind w:left="72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(b)</w:t>
            </w:r>
            <w:r>
              <w:tab/>
            </w:r>
            <w:r>
              <w:rPr>
                <w:rFonts w:ascii="Times New Roman"/>
                <w:sz w:val="24"/>
              </w:rPr>
              <w:t>flussi relatati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kuntratti o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ajr dawk imsemmija fil-punt (a)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inklu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 billi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projettati l-flussi kuntrattwali gross tal-flus fil-meded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mien rispettivi fil-linji 1.5 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derivattivi</w:t>
            </w:r>
            <w:r>
              <w:rPr>
                <w:rFonts w:ascii="Times New Roman"/>
                <w:sz w:val="24"/>
              </w:rPr>
              <w:t>”</w:t>
            </w:r>
            <w:r>
              <w:rPr>
                <w:rFonts w:ascii="Times New Roman"/>
                <w:sz w:val="24"/>
              </w:rPr>
              <w:t xml:space="preserve"> u 2.4 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derivattivi</w:t>
            </w:r>
            <w:r>
              <w:rPr>
                <w:rFonts w:ascii="Times New Roman"/>
                <w:sz w:val="24"/>
              </w:rPr>
              <w:t>”</w:t>
            </w:r>
            <w:r>
              <w:rPr>
                <w:rFonts w:ascii="Times New Roman"/>
                <w:sz w:val="24"/>
              </w:rPr>
              <w:t xml:space="preserve"> u l-flussi kuntrattwali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titoli tal-kapa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kontrobilan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 xml:space="preserve"> tal-iskala tal-maturit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>, billi jintu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aw ir-rati forward kurrenti implikati mis-suq applikabbli fid-data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rapportar fejn l-ammonti jkunu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 xml:space="preserve">adhom ma 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ewx iffissati.</w:t>
            </w:r>
          </w:p>
          <w:p w14:paraId="7577F65B" w14:textId="66736910" w:rsidR="00C12DC9" w:rsidRPr="009367C7" w:rsidRDefault="00C12DC9" w:rsidP="00C12DC9">
            <w:pPr>
              <w:pStyle w:val="TableParagraph"/>
              <w:spacing w:before="120"/>
              <w:jc w:val="both"/>
              <w:rPr>
                <w:rFonts w:ascii="Times New Roman"/>
                <w:spacing w:val="-1"/>
                <w:sz w:val="24"/>
              </w:rPr>
            </w:pPr>
          </w:p>
          <w:p w14:paraId="1632F606" w14:textId="77777777" w:rsidR="008A22CD" w:rsidRPr="009367C7" w:rsidRDefault="008A22CD" w:rsidP="008A22CD">
            <w:pPr>
              <w:pStyle w:val="TableParagraph"/>
              <w:spacing w:before="116"/>
              <w:ind w:left="102" w:right="100"/>
              <w:jc w:val="both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t>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dan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hawn fuq:</w:t>
            </w:r>
          </w:p>
          <w:p w14:paraId="3C150C7C" w14:textId="77777777" w:rsidR="008A22CD" w:rsidRPr="009367C7" w:rsidRDefault="008A22CD" w:rsidP="008A22CD">
            <w:pPr>
              <w:pStyle w:val="TableParagraph"/>
              <w:spacing w:before="116"/>
              <w:ind w:left="102" w:right="100"/>
              <w:jc w:val="both"/>
              <w:rPr>
                <w:rFonts w:ascii="Times New Roman"/>
                <w:spacing w:val="-1"/>
                <w:sz w:val="24"/>
              </w:rPr>
            </w:pPr>
          </w:p>
          <w:p w14:paraId="0E8CD5C1" w14:textId="77777777" w:rsidR="008A22CD" w:rsidRPr="009367C7" w:rsidRDefault="008A22CD" w:rsidP="008A22CD">
            <w:pPr>
              <w:pStyle w:val="TableParagraph"/>
              <w:spacing w:before="116"/>
              <w:ind w:left="720" w:right="100"/>
              <w:jc w:val="both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t>Rigward derivattivi skont il-punt 1, ir-redditu tal-kollateral li kien di</w:t>
            </w:r>
            <w:r>
              <w:rPr>
                <w:rFonts w:ascii="Times New Roman"/>
                <w:sz w:val="24"/>
              </w:rPr>
              <w:t>ġà</w:t>
            </w:r>
            <w:r>
              <w:rPr>
                <w:rFonts w:ascii="Times New Roman"/>
                <w:sz w:val="24"/>
              </w:rPr>
              <w:t xml:space="preserve"> ri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evut jew im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allas ma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andux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rapportat fl-iskala tal-maturit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>.</w:t>
            </w:r>
          </w:p>
          <w:p w14:paraId="4BF10562" w14:textId="240BDD93" w:rsidR="008A22CD" w:rsidRPr="009367C7" w:rsidRDefault="008A22CD" w:rsidP="008A22CD">
            <w:pPr>
              <w:pStyle w:val="TableParagraph"/>
              <w:spacing w:before="116"/>
              <w:ind w:left="720" w:right="100"/>
              <w:jc w:val="both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t>Rigward derivattivi skont il-punt 2, ir-redditu tal-kollateral li kien di</w:t>
            </w:r>
            <w:r>
              <w:rPr>
                <w:rFonts w:ascii="Times New Roman"/>
                <w:sz w:val="24"/>
              </w:rPr>
              <w:t>ġà</w:t>
            </w:r>
            <w:r>
              <w:rPr>
                <w:rFonts w:ascii="Times New Roman"/>
                <w:sz w:val="24"/>
              </w:rPr>
              <w:t xml:space="preserve"> ri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evut jew im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allas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rapportat fit-Taqsima 3 tal-iskala tal-maturit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>. Ir-redditu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kollateral di</w:t>
            </w:r>
            <w:r>
              <w:rPr>
                <w:rFonts w:ascii="Times New Roman"/>
                <w:sz w:val="24"/>
              </w:rPr>
              <w:t>ġà</w:t>
            </w:r>
            <w:r>
              <w:rPr>
                <w:rFonts w:ascii="Times New Roman"/>
                <w:sz w:val="24"/>
              </w:rPr>
              <w:t xml:space="preserve"> ri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evut (im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allas)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rifless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mutazzjoni negattiva (po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ittiva) fil-medda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li tikkorrispondi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all-maturit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tad-derivattiv. Mutazzjoni 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ittiva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andha ti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rikonoxxuta biss jekk tikkwalifika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kapa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kontrobilan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 xml:space="preserve"> mar-redditu. Jekk ir-redditu tal-kollateral di</w:t>
            </w:r>
            <w:r>
              <w:rPr>
                <w:rFonts w:ascii="Times New Roman"/>
                <w:sz w:val="24"/>
              </w:rPr>
              <w:t>ġà</w:t>
            </w:r>
            <w:r>
              <w:rPr>
                <w:rFonts w:ascii="Times New Roman"/>
                <w:sz w:val="24"/>
              </w:rPr>
              <w:t xml:space="preserve"> ri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evut (im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allas) jirrappre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enta kollateral fi flus, ir-redditu tal-kollateral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rapportat fir-ringiela 1.6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o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rajn (ir-ringiela 2.6 influssi o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rajn) fil-medda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xierqa</w:t>
            </w:r>
          </w:p>
          <w:p w14:paraId="78686A3F" w14:textId="77777777" w:rsidR="008A22CD" w:rsidRPr="009367C7" w:rsidRDefault="008A22CD" w:rsidP="00C12DC9">
            <w:pPr>
              <w:pStyle w:val="TableParagraph"/>
              <w:spacing w:before="120"/>
              <w:jc w:val="both"/>
              <w:rPr>
                <w:rFonts w:ascii="Times New Roman"/>
                <w:spacing w:val="-1"/>
                <w:sz w:val="24"/>
              </w:rPr>
            </w:pPr>
          </w:p>
          <w:p w14:paraId="7DE14399" w14:textId="74926E17" w:rsidR="00C12DC9" w:rsidRPr="009367C7" w:rsidRDefault="00C12DC9" w:rsidP="00C12DC9">
            <w:pPr>
              <w:pStyle w:val="TableParagraph"/>
              <w:spacing w:before="120"/>
              <w:jc w:val="both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t>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all-finijiet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din ir-ringiela, sitwazzjoni li fiha kollateral skambjat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kontroparti ma jkunx kompletament ugwali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all-bidliet fil-valur fid-derivattiv, xorta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andha ti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trattata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kollateralizzata b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mod adegwat jekk id-diskrepanza ma taqbi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x 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trasferiment minimu. </w:t>
            </w:r>
          </w:p>
        </w:tc>
      </w:tr>
      <w:tr w:rsidR="00C12DC9" w:rsidRPr="009367C7" w14:paraId="66400119" w14:textId="77777777" w:rsidTr="00FE0FF1">
        <w:trPr>
          <w:trHeight w:val="304"/>
        </w:trPr>
        <w:tc>
          <w:tcPr>
            <w:tcW w:w="1418" w:type="dxa"/>
          </w:tcPr>
          <w:p w14:paraId="6D6188B3" w14:textId="05D1CB43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0680</w:t>
            </w:r>
          </w:p>
        </w:tc>
        <w:tc>
          <w:tcPr>
            <w:tcW w:w="7590" w:type="dxa"/>
          </w:tcPr>
          <w:p w14:paraId="51C62114" w14:textId="77777777" w:rsidR="00C12DC9" w:rsidRPr="009367C7" w:rsidRDefault="00C12DC9" w:rsidP="00C12DC9">
            <w:pPr>
              <w:pStyle w:val="TableParagraph"/>
              <w:spacing w:before="119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2.5 Karta li timmatura fil-portafoll proprju</w:t>
            </w:r>
          </w:p>
          <w:p w14:paraId="38EFE564" w14:textId="77D11420" w:rsidR="00C12DC9" w:rsidRPr="009367C7" w:rsidRDefault="00C12DC9" w:rsidP="003973EB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influssi minn investimenti proprji dovuti me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uda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bonds, rapportati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mal-maturit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kuntrattwali residwa tag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hom. Din l-entrata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andha tinkludi 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minn titoli li jimmaturaw rapportati fil-kapa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kontrobilan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.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aldaqstant, ladarba titolu jimmatura, dan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rapportat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fluss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titoli fil-kapa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kontrobilan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 xml:space="preserve"> u konsegwentement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influss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hawnhekk.</w:t>
            </w:r>
          </w:p>
        </w:tc>
      </w:tr>
      <w:tr w:rsidR="00C12DC9" w:rsidRPr="009367C7" w14:paraId="477850EA" w14:textId="77777777" w:rsidTr="00FE0FF1">
        <w:trPr>
          <w:trHeight w:val="304"/>
        </w:trPr>
        <w:tc>
          <w:tcPr>
            <w:tcW w:w="1418" w:type="dxa"/>
          </w:tcPr>
          <w:p w14:paraId="4076F8C5" w14:textId="274B76F0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0690</w:t>
            </w:r>
          </w:p>
        </w:tc>
        <w:tc>
          <w:tcPr>
            <w:tcW w:w="7590" w:type="dxa"/>
          </w:tcPr>
          <w:p w14:paraId="2F326B7E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2.6 Influssi o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rajn</w:t>
            </w:r>
          </w:p>
          <w:p w14:paraId="3C529704" w14:textId="77777777" w:rsidR="00C12DC9" w:rsidRPr="009367C7" w:rsidRDefault="00C12DC9" w:rsidP="00C12DC9">
            <w:pPr>
              <w:pStyle w:val="TableParagraph"/>
              <w:spacing w:before="117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Ammont totali tal-influssi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l-o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rajn kollha, mhux rapportati fl-</w:t>
            </w:r>
            <w:r>
              <w:rPr>
                <w:rFonts w:ascii="Times New Roman"/>
                <w:sz w:val="24"/>
              </w:rPr>
              <w:lastRenderedPageBreak/>
              <w:t>entrati 2.1, 2.2, 2.3, 2.4 jew 2.5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hawn fuq. Influssi kontin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enti ma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andhomx ikunu rapportati hawnhekk.</w:t>
            </w:r>
          </w:p>
        </w:tc>
      </w:tr>
      <w:tr w:rsidR="00C12DC9" w:rsidRPr="009367C7" w14:paraId="3FE9D8D8" w14:textId="77777777" w:rsidTr="00FE0FF1">
        <w:trPr>
          <w:trHeight w:val="304"/>
        </w:trPr>
        <w:tc>
          <w:tcPr>
            <w:tcW w:w="1418" w:type="dxa"/>
          </w:tcPr>
          <w:p w14:paraId="6DC50064" w14:textId="37542DCD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0691</w:t>
            </w:r>
          </w:p>
        </w:tc>
        <w:tc>
          <w:tcPr>
            <w:tcW w:w="7590" w:type="dxa"/>
          </w:tcPr>
          <w:p w14:paraId="39ACDEEF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2.6.1 li minnhom: Intragrupp jew IPS</w:t>
            </w:r>
          </w:p>
          <w:p w14:paraId="37F1522A" w14:textId="73106F28" w:rsidR="00C12DC9" w:rsidRPr="009367C7" w:rsidRDefault="00C12DC9" w:rsidP="00EE3FDD">
            <w:pPr>
              <w:pStyle w:val="TableParagraph"/>
              <w:spacing w:before="119"/>
              <w:ind w:left="102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/>
                <w:sz w:val="24"/>
              </w:rPr>
              <w:t>L-ammont tal-influssi fl-entrata 2.6 fejn il-kontroparti tkun kumpanija omm jew sussidjarja tal-istituzzjoni jew sussidjarja o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ra tal-istess kumpanija omm jew marbuta mal-istituzzjoni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kreditu permezz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relazzjoni skont it-tifsira tal-Artikolu 22(7) tad-Direttiva 2013/34/UE jew membru tal-istess skema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protezzjoni istituzzjonali msemmija fl-Artikolu 113(7) tar-Regolament (UE) Nru 575/2013 jew l-istituzzjoni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 jew affiljata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network jew grupp kooperattiv kif imsemmi fl-Artikolu 10 tar-Regolament (UE) Nru 575/2013.</w:t>
            </w:r>
          </w:p>
        </w:tc>
      </w:tr>
      <w:tr w:rsidR="00C12DC9" w:rsidRPr="009367C7" w14:paraId="0489B485" w14:textId="77777777" w:rsidTr="00FE0FF1">
        <w:trPr>
          <w:trHeight w:val="304"/>
        </w:trPr>
        <w:tc>
          <w:tcPr>
            <w:tcW w:w="1418" w:type="dxa"/>
          </w:tcPr>
          <w:p w14:paraId="0930AA2B" w14:textId="5D01CFE2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0700</w:t>
            </w:r>
          </w:p>
        </w:tc>
        <w:tc>
          <w:tcPr>
            <w:tcW w:w="7590" w:type="dxa"/>
          </w:tcPr>
          <w:p w14:paraId="2AFCE2FA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2.7 Influssi totali</w:t>
            </w:r>
          </w:p>
          <w:p w14:paraId="429C62DE" w14:textId="77777777" w:rsidR="00C12DC9" w:rsidRPr="009367C7" w:rsidRDefault="00C12DC9" w:rsidP="00C12DC9">
            <w:pPr>
              <w:pStyle w:val="TableParagraph"/>
              <w:spacing w:before="11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Somma tal-influssi rapportati fl-entrati 2.1, 2.2, 2.3, 2.4, 2.5 u 2.6.</w:t>
            </w:r>
          </w:p>
        </w:tc>
      </w:tr>
      <w:tr w:rsidR="00C12DC9" w:rsidRPr="009367C7" w14:paraId="64D1A131" w14:textId="77777777" w:rsidTr="00FE0FF1">
        <w:trPr>
          <w:trHeight w:val="304"/>
        </w:trPr>
        <w:tc>
          <w:tcPr>
            <w:tcW w:w="1418" w:type="dxa"/>
          </w:tcPr>
          <w:p w14:paraId="31DF0BF0" w14:textId="1BE1C156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0710</w:t>
            </w:r>
          </w:p>
        </w:tc>
        <w:tc>
          <w:tcPr>
            <w:tcW w:w="7590" w:type="dxa"/>
          </w:tcPr>
          <w:p w14:paraId="54D9C3D0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2.8 Differenza kuntrattwali netta</w:t>
            </w:r>
          </w:p>
          <w:p w14:paraId="4139E34C" w14:textId="77777777" w:rsidR="00C12DC9" w:rsidRPr="009367C7" w:rsidRDefault="00C12DC9" w:rsidP="00C12DC9">
            <w:pPr>
              <w:pStyle w:val="TableParagraph"/>
              <w:spacing w:before="11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Influssi totali rapportati fl-entrata 2.7 ming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ajr il-flussi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totali rapportati fl-entrata 1.7.</w:t>
            </w:r>
          </w:p>
        </w:tc>
      </w:tr>
      <w:tr w:rsidR="00C12DC9" w:rsidRPr="009367C7" w14:paraId="378AAFD4" w14:textId="77777777" w:rsidTr="00FE0FF1">
        <w:trPr>
          <w:trHeight w:val="304"/>
        </w:trPr>
        <w:tc>
          <w:tcPr>
            <w:tcW w:w="1418" w:type="dxa"/>
          </w:tcPr>
          <w:p w14:paraId="5921B2AF" w14:textId="5EB01B51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0720</w:t>
            </w:r>
          </w:p>
        </w:tc>
        <w:tc>
          <w:tcPr>
            <w:tcW w:w="7590" w:type="dxa"/>
          </w:tcPr>
          <w:p w14:paraId="7CD0D443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2.9 Differenza kuntrattwali netta kumulata</w:t>
            </w:r>
          </w:p>
          <w:p w14:paraId="726C15BC" w14:textId="77777777" w:rsidR="00C12DC9" w:rsidRPr="009367C7" w:rsidRDefault="00C12DC9" w:rsidP="00C12DC9">
            <w:pPr>
              <w:pStyle w:val="TableParagraph"/>
              <w:spacing w:before="117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Differenza kuntrattwali netta kumulata mid-data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rapportar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al-limitu superjuri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medda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rilevanti.</w:t>
            </w:r>
          </w:p>
        </w:tc>
      </w:tr>
      <w:tr w:rsidR="00C12DC9" w:rsidRPr="009367C7" w14:paraId="759329AD" w14:textId="77777777" w:rsidTr="00C54FC2">
        <w:trPr>
          <w:trHeight w:val="304"/>
        </w:trPr>
        <w:tc>
          <w:tcPr>
            <w:tcW w:w="1418" w:type="dxa"/>
            <w:shd w:val="clear" w:color="auto" w:fill="E5E5E6" w:themeFill="accent2" w:themeFillTint="33"/>
          </w:tcPr>
          <w:p w14:paraId="5E882C75" w14:textId="34CE8B54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0730-1080</w:t>
            </w:r>
          </w:p>
        </w:tc>
        <w:tc>
          <w:tcPr>
            <w:tcW w:w="7590" w:type="dxa"/>
            <w:shd w:val="clear" w:color="auto" w:fill="E5E5E6" w:themeFill="accent2" w:themeFillTint="33"/>
          </w:tcPr>
          <w:p w14:paraId="291E798B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/>
                <w:b/>
                <w:sz w:val="24"/>
              </w:rPr>
              <w:t>3 KAPA</w:t>
            </w:r>
            <w:r>
              <w:rPr>
                <w:rFonts w:ascii="Times New Roman"/>
                <w:b/>
                <w:sz w:val="24"/>
              </w:rPr>
              <w:t>Ċ</w:t>
            </w:r>
            <w:r>
              <w:rPr>
                <w:rFonts w:ascii="Times New Roman"/>
                <w:b/>
                <w:sz w:val="24"/>
              </w:rPr>
              <w:t>IT</w:t>
            </w:r>
            <w:r>
              <w:rPr>
                <w:rFonts w:ascii="Times New Roman"/>
                <w:b/>
                <w:sz w:val="24"/>
              </w:rPr>
              <w:t>À</w:t>
            </w:r>
            <w:r>
              <w:rPr>
                <w:rFonts w:ascii="Times New Roman"/>
                <w:b/>
                <w:sz w:val="24"/>
              </w:rPr>
              <w:t xml:space="preserve"> TA</w:t>
            </w:r>
            <w:r>
              <w:rPr>
                <w:rFonts w:ascii="Times New Roman"/>
                <w:b/>
                <w:sz w:val="24"/>
              </w:rPr>
              <w:t>’</w:t>
            </w:r>
            <w:r>
              <w:rPr>
                <w:rFonts w:ascii="Times New Roman"/>
                <w:b/>
                <w:sz w:val="24"/>
              </w:rPr>
              <w:t xml:space="preserve"> KONTROBILAN</w:t>
            </w:r>
            <w:r>
              <w:rPr>
                <w:rFonts w:ascii="Times New Roman"/>
                <w:b/>
                <w:sz w:val="24"/>
              </w:rPr>
              <w:t>Ċ</w:t>
            </w:r>
          </w:p>
          <w:p w14:paraId="112998B3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/>
                <w:b/>
                <w:spacing w:val="-1"/>
                <w:sz w:val="24"/>
              </w:rPr>
            </w:pPr>
          </w:p>
          <w:p w14:paraId="03D3BE48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Il-“Kapaċità ta’ Kontrobilanċ” tal-iskala tal-maturità għandu jkollha informazzjoni dwar l-iżvilupp ta’ assi ta’ gradi differenti ta’ likwidità miżmuma minn istituzzjoni, fost liema assi negozjabbli u assi eliġibbli għall-bank ċentrali, kif ukoll faċilitajiet impenjati kuntrattwalment għall-istituzzjoni.</w:t>
            </w:r>
          </w:p>
          <w:p w14:paraId="6D378CEC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Għar-rapportar fil-livell konsolidat dwar l-eliġibbiltà tal-bank ċentrali, ir-regoli tal-eliġibbiltà għal bank ċentrali li japplikaw għal kull istituzzjoni konsolidata fil-ġuriżdizzjoni tagħha ta’ inkorporazzjoni għandhom jiffurmaw il-bażi.</w:t>
            </w:r>
          </w:p>
          <w:p w14:paraId="07261F7E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Meta l-kapaċità ta’ kontrobilanċ tirreferi għal assi negozjabbli, l-istituzzjonijiet</w:t>
            </w:r>
          </w:p>
          <w:p w14:paraId="5C92CBA9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għandhom jirrapportaw assi negozjabbli nnegozjati f’riakkwist kbir, fond u attiv jew fi swieq tal-flus karatterizzati minn livell baxx ta’ konċentrazzjoni.</w:t>
            </w:r>
          </w:p>
          <w:p w14:paraId="069BF6A7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52197F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Assi rapportati fil-kolonni tal-kapaċità ta’ kontrobilanċ għandhom jinkludu biss assi mhux gravati disponibbli għall-istituzzjoni biex tibdilhom fi flus fi kwalunkwe ħin biex jimtlew id-differenzi kuntrattwali bejn l-influssi u l-flussi ta’ ħruġ ta’ flus matul il-perjodu ta’ żmien. Għal dawk il-finijiet, għandha tapplika d-definizzjoni ta’ assi gravati f’konformità mar-Regolament (UE) 2015/61. L-assi ma għandhomx jintużaw biex jipprovdu titjibiet tal-kreditu fi tranżazzjonijiet strutturati jew biex ikopru spejjeż operazzjonali bħal kirjiet u salarji, u għandhom jiġu ġestiti bl-unika </w:t>
            </w:r>
            <w:r>
              <w:rPr>
                <w:rFonts w:ascii="Times New Roman" w:hAnsi="Times New Roman"/>
                <w:sz w:val="24"/>
              </w:rPr>
              <w:lastRenderedPageBreak/>
              <w:t>intenzjoni ċara li jintużaw bħala sors ta’ fondi kontinġenti.</w:t>
            </w:r>
          </w:p>
          <w:p w14:paraId="70A8D2C8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AB44F6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L-assi li l-istituzzjoni rċeviet bħala kollateral fi ftehim ta’ retroriakkwist u Tranżazzjonijiet ta’ Finanzjament tat-Titoli (SFT) jistgħu jitqiesu li huma parti mill-kapaċità ta’ kontrobilanċ jekk jinżammu fl-istituzzjoni, ma ġewx riipotekati, u huma ġuridikament u kuntrattwalment disponibbli biex jintużaw mill-istituzzjoni.</w:t>
            </w:r>
          </w:p>
          <w:p w14:paraId="2081400D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82EC6C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Sabiex jiġi evitat għadd doppju, meta l-istituzzjoni tirrapporta assi prepożizzjonati fl-entrati minn 3.1 sa 3.7, din ma għandhiex tirrapporta l-kapaċità relatata ta’ dawk il-faċilitajiet fl-entrata 3.8.</w:t>
            </w:r>
          </w:p>
          <w:p w14:paraId="4EB49977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7046D9" w14:textId="6E7DEFAB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assi, meta dawn jissodisfaw id-deskrizzjoni ta’ ringiela u jkunu disponibbli fid-data ta’ rapportar, bħala stokk inizjali fil-kolonna 0010.</w:t>
            </w:r>
          </w:p>
          <w:p w14:paraId="4B5A936D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D696F6" w14:textId="2C1A96D2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Il-kolonni minn 0020 sa 0220 għandu jkun fihom flussi kuntrattwali fil-kapaċità ta’ kontrobilanċ. Meta istituzzjoni tkun daħlet fi tranżazzjoni ta’ riakkwist, l-assi li kien is-suġġett tar-riakkwist għandu jerġa’ jiddaħħal bħala influss ta’ titolu fil-medda ta’ maturità fejn timmatura t-tranżazzjoni ta’ riakkwist. B’mod korrispondenti, il-fluss ta’ ħruġ ta’ flus li jsegwi mir-riakkwist li jimmatura għandu jiġi rapportat fil-medda ta’ fluss ta’ ħruġ ta’ flus rilevanti fl-entrata 1.2. Meta istituzzjoni tkun daħlet fi tranżazzjoni ta’ retroriakkwist, l-assi li kien is-suġġett tar-riakkwist għandu jerġa’ jiddaħħal bħala fluss ta’ ħruġ ta’ titolu fil-medda ta’ maturità fejn timmatura t-tranżazzjoni ta’ riakkwist. B’mod korrispondenti, l-influss ta’ flus li jsegwi mir-riakkwist li jimmatura għandu jiġi rapportat fil-medda ta’ fluss ta’ ħruġ ta’ flus rilevanti fl-entrata 2.1. Swaps kollaterali għandhom jiġu rapportati bħala influssi u flussi ta’ ħruġ kuntrattwali ta’ titoli fit-taqsima tal-kapaċità ta’ kontrobilanċ f’konformità mal-medda ta’ maturità rilevanti li fiha jimmaturaw dawn is-swaps.</w:t>
            </w:r>
          </w:p>
          <w:p w14:paraId="7F6A42EA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960C69" w14:textId="011A488F" w:rsidR="008A22CD" w:rsidRPr="009367C7" w:rsidRDefault="008A22CD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eliġibbli għal kapaċità ta’ kontrobilanċ li jkunu diġà ġew riċevuti jew ipprovduti fil-kuntest ta’ derivattivi fid-data ta’ referenza ta’ rapportar (jiġifieri fil-kolonna “stokk” tat-Taqsima 3 tal-iskala tal-maturità jekk mhux aggravati u disponibbli għal aggravar).</w:t>
            </w:r>
          </w:p>
          <w:p w14:paraId="5966E64B" w14:textId="77777777" w:rsidR="008A22CD" w:rsidRPr="009367C7" w:rsidRDefault="008A22CD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9DB664" w14:textId="77777777" w:rsidR="008A22CD" w:rsidRPr="009367C7" w:rsidRDefault="008A22CD" w:rsidP="008A22CD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Rigward derivattivi li huma kompletament jew adegwatament kollateralizzati, ir-redditu tal-kollateral li kien diġà riċevut jew imħallas ma għandux jiġi rapportat fl-iskala tal-maturità. </w:t>
            </w:r>
          </w:p>
          <w:p w14:paraId="4C6B10CA" w14:textId="77777777" w:rsidR="008A22CD" w:rsidRPr="009367C7" w:rsidRDefault="008A22CD" w:rsidP="008A22CD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6FF5E4" w14:textId="4D0E1B3B" w:rsidR="00C12DC9" w:rsidRPr="009367C7" w:rsidRDefault="008A22CD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Rigward derivattivi li huma parzjalment kollateralizzati, ir-redditu tal-kollateral li kien diġà riċevut jew imħallas għandu jiġi rapportat fit-Taqsima 3 tal-iskala tal-maturità. Ir-redditu ta’ kollateral diġà riċevut (imħallas) għandu jiġi rifless bħala mutazzjoni negattiva (pożittiva) fil-medda ta’ żmien li tikkorrispondi għall-maturità tad-derivattiv. Mutazzjoni pożittiva għandha tiġi rikonoxxuta biss jekk tikkwalifika bħala kapaċità ta’ kontrobilanċ mar-redditu.</w:t>
            </w:r>
            <w:r>
              <w:t xml:space="preserve"> </w:t>
            </w:r>
          </w:p>
          <w:p w14:paraId="5C3903DE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5645E6" w14:textId="6E33BB09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Bidla fl-ammont kuntrattwali disponibbli tal-linji ta’ kreditu u likwidità rapportati fl-entrata 3.8 għandha tiġi rapportata bħala fluss fil-medda ta’ żmien rilevanti. Meta istituzzjoni jkollha depożitu mil-lum għal għada f’bank ċentrali, l-ammont tad-depożitu għandu jiġi rapportat bħala stokk inizjali fl-entrata 3.2.</w:t>
            </w:r>
          </w:p>
          <w:p w14:paraId="12C451C3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816B14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Titoli li jimmaturaw fil-kapaċità ta’ kontrobilanċ għandhom jiġu rapportati fuq il-bażi tal-maturità kuntrattwali tagħhom. Meta titolu jimmatura, dan għandu jitneħħa mill-kategorija tal-assi li inizjalment kien irrapportat fiha, għandu jiġi trattat bħala fluss ta’ ħruġ ta’ titoli, u l-influss ta’ flus li jirriżulta għandu jiġi rapportat fl-entrata 2.5.</w:t>
            </w:r>
          </w:p>
          <w:p w14:paraId="4FF58B72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F38290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Il-valuri kollha tat-titoli għandhom jiġu rapportati fil-medda rilevanti fil-valuri tas-suq kurrenti.</w:t>
            </w:r>
          </w:p>
          <w:p w14:paraId="2DE4823D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653348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Fl-entrata 3.8 għandhom jiġu rapportati biss l-ammonti kuntrattwalment disponibbli.</w:t>
            </w:r>
          </w:p>
          <w:p w14:paraId="6F6D11D1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5175C3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Biex jiġi evitat għadd doppju, influssi ta’ flus ma għandhomx jiġu kontabilizzati fl-entrata 3.1 jew 3.2 tal-kapaċità ta’ kontrobilanċ.</w:t>
            </w:r>
          </w:p>
          <w:p w14:paraId="3E1F96FA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EFC631" w14:textId="77777777" w:rsidR="00C12DC9" w:rsidRPr="009367C7" w:rsidRDefault="00C12DC9" w:rsidP="00C12DC9">
            <w:pPr>
              <w:pStyle w:val="TableParagraph"/>
              <w:tabs>
                <w:tab w:val="left" w:pos="1957"/>
                <w:tab w:val="left" w:pos="6358"/>
              </w:tabs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Entrati fil-kapaċità ta’ kontrobilanċ għandhom jiġu rapportati fis-subkategoriji li ġejjin:</w:t>
            </w:r>
          </w:p>
        </w:tc>
      </w:tr>
      <w:tr w:rsidR="00C12DC9" w:rsidRPr="009367C7" w14:paraId="6DDCDB08" w14:textId="77777777" w:rsidTr="00FE0FF1">
        <w:trPr>
          <w:trHeight w:val="304"/>
        </w:trPr>
        <w:tc>
          <w:tcPr>
            <w:tcW w:w="1418" w:type="dxa"/>
          </w:tcPr>
          <w:p w14:paraId="29B2D6EC" w14:textId="3F9C838F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0730</w:t>
            </w:r>
          </w:p>
        </w:tc>
        <w:tc>
          <w:tcPr>
            <w:tcW w:w="7590" w:type="dxa"/>
          </w:tcPr>
          <w:p w14:paraId="4CEBE5FD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3.1 Muniti u karti tal-flus</w:t>
            </w:r>
          </w:p>
          <w:p w14:paraId="10E2F4FA" w14:textId="77777777" w:rsidR="00C12DC9" w:rsidRPr="009367C7" w:rsidRDefault="00C12DC9" w:rsidP="00C12DC9">
            <w:pPr>
              <w:pStyle w:val="TableParagraph"/>
              <w:spacing w:before="117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Ammont totali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 minn muniti u karti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flus.</w:t>
            </w:r>
          </w:p>
        </w:tc>
      </w:tr>
      <w:tr w:rsidR="00C12DC9" w:rsidRPr="009367C7" w14:paraId="474487ED" w14:textId="77777777" w:rsidTr="00FE0FF1">
        <w:trPr>
          <w:trHeight w:val="304"/>
        </w:trPr>
        <w:tc>
          <w:tcPr>
            <w:tcW w:w="1418" w:type="dxa"/>
          </w:tcPr>
          <w:p w14:paraId="4CCBB54C" w14:textId="137EC6FF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0740</w:t>
            </w:r>
          </w:p>
        </w:tc>
        <w:tc>
          <w:tcPr>
            <w:tcW w:w="7590" w:type="dxa"/>
          </w:tcPr>
          <w:p w14:paraId="3DF6F3F5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3.2 Ri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ervi tal-bank 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entrali prelevabbli</w:t>
            </w:r>
          </w:p>
          <w:p w14:paraId="45F9E58E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Ammont totali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ervi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banek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mal-punt (b)(iii) tal-Artikolu 10(1) tar-Regolament Delegat (UE) 2015/61 prelevabbli mhux aktar tard minn mil-lum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ada.</w:t>
            </w:r>
          </w:p>
          <w:p w14:paraId="1EE8537A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t>Titoli li jirrappre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entaw pretensjonijiet fuq banek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entrali, jew garantiti minnhom, ma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andhomx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hawnhekk.</w:t>
            </w:r>
          </w:p>
          <w:p w14:paraId="51D72F75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Dan l-ammont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rapportat biss fil-kolonna tal-istokk inizjali u ma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andux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rapportat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 xml:space="preserve">ala Influss minn Banek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 xml:space="preserve">entrali fl-entrata 2.2.5. </w:t>
            </w:r>
          </w:p>
        </w:tc>
      </w:tr>
      <w:tr w:rsidR="00C12DC9" w:rsidRPr="009367C7" w14:paraId="5ACA0845" w14:textId="77777777" w:rsidTr="00FE0FF1">
        <w:trPr>
          <w:trHeight w:val="304"/>
        </w:trPr>
        <w:tc>
          <w:tcPr>
            <w:tcW w:w="1418" w:type="dxa"/>
          </w:tcPr>
          <w:p w14:paraId="2B1F6292" w14:textId="05D8C8C8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0750</w:t>
            </w:r>
          </w:p>
        </w:tc>
        <w:tc>
          <w:tcPr>
            <w:tcW w:w="7590" w:type="dxa"/>
          </w:tcPr>
          <w:p w14:paraId="6E153BD9" w14:textId="77777777" w:rsidR="00C12DC9" w:rsidRPr="009367C7" w:rsidRDefault="00C12DC9" w:rsidP="00C12DC9">
            <w:pPr>
              <w:pStyle w:val="TableParagraph"/>
              <w:spacing w:before="119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3.3 Assi negozjabbli tal-Livell 1</w:t>
            </w:r>
          </w:p>
          <w:p w14:paraId="3FA5F89B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Il-valur tas-suq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assi negozjabbli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mal-Artikoli 7, 8 u 10 tar-Regolament Delegat (UE) 2015/61.</w:t>
            </w:r>
          </w:p>
          <w:p w14:paraId="5D3F270D" w14:textId="77777777" w:rsidR="00C12DC9" w:rsidRPr="009367C7" w:rsidRDefault="00C12DC9" w:rsidP="00C12DC9">
            <w:pPr>
              <w:pStyle w:val="TableParagraph"/>
              <w:spacing w:before="12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L-ishma jew l-unitajiet tas-CIU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mal-Artikolu 15 tar-Regolament Delegat (UE) 2015/61 li jikkwalifikaw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assi tal-Livell 1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fis-subkategoriji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hawn ta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t li jikkorrispondu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all-assi sottostanti tag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hom.</w:t>
            </w:r>
          </w:p>
        </w:tc>
      </w:tr>
      <w:tr w:rsidR="00C12DC9" w:rsidRPr="009367C7" w14:paraId="01EDF68D" w14:textId="77777777" w:rsidTr="00FE0FF1">
        <w:trPr>
          <w:trHeight w:val="304"/>
        </w:trPr>
        <w:tc>
          <w:tcPr>
            <w:tcW w:w="1418" w:type="dxa"/>
          </w:tcPr>
          <w:p w14:paraId="13AC2426" w14:textId="6DA36524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0760</w:t>
            </w:r>
          </w:p>
        </w:tc>
        <w:tc>
          <w:tcPr>
            <w:tcW w:w="7590" w:type="dxa"/>
          </w:tcPr>
          <w:p w14:paraId="4DF37A8E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3.3.1 Livell 1 esklu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>i bonds koperti</w:t>
            </w:r>
          </w:p>
          <w:p w14:paraId="10B16EA2" w14:textId="77777777" w:rsidR="00C12DC9" w:rsidRPr="009367C7" w:rsidRDefault="00C12DC9" w:rsidP="00C12DC9">
            <w:pPr>
              <w:pStyle w:val="TableParagraph"/>
              <w:spacing w:before="11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L-ammont rapportat fl-entrata 3.3 li mhuwiex bonds koperti.</w:t>
            </w:r>
          </w:p>
        </w:tc>
      </w:tr>
      <w:tr w:rsidR="00C12DC9" w:rsidRPr="009367C7" w14:paraId="2D5F9B33" w14:textId="77777777" w:rsidTr="00FE0FF1">
        <w:trPr>
          <w:trHeight w:val="304"/>
        </w:trPr>
        <w:tc>
          <w:tcPr>
            <w:tcW w:w="1418" w:type="dxa"/>
          </w:tcPr>
          <w:p w14:paraId="21182D75" w14:textId="1C43D6D7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0770</w:t>
            </w:r>
          </w:p>
        </w:tc>
        <w:tc>
          <w:tcPr>
            <w:tcW w:w="7590" w:type="dxa"/>
          </w:tcPr>
          <w:p w14:paraId="379497C1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 xml:space="preserve">3.3.1.1 bank 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entrali tal-Livell 1</w:t>
            </w:r>
          </w:p>
          <w:p w14:paraId="5A8EA512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3.3.1, li huwa assi li jirrappre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enta pretensjonijiet fuq banek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entrali, jew garantiti minnhom.</w:t>
            </w:r>
          </w:p>
        </w:tc>
      </w:tr>
      <w:tr w:rsidR="00C12DC9" w:rsidRPr="009367C7" w14:paraId="596A86C0" w14:textId="77777777" w:rsidTr="00FE0FF1">
        <w:trPr>
          <w:trHeight w:val="304"/>
        </w:trPr>
        <w:tc>
          <w:tcPr>
            <w:tcW w:w="1418" w:type="dxa"/>
          </w:tcPr>
          <w:p w14:paraId="47D1D070" w14:textId="2F29EEA4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0780</w:t>
            </w:r>
          </w:p>
        </w:tc>
        <w:tc>
          <w:tcPr>
            <w:tcW w:w="7590" w:type="dxa"/>
          </w:tcPr>
          <w:p w14:paraId="57363B84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3.3.1.2 Livell 1 (CQS 1)</w:t>
            </w:r>
          </w:p>
          <w:p w14:paraId="56962732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3.3.1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ajr l-ammont rapportat fl-entrata 3.3.1.1, li huwa assi li jirrappre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entaw pretensjonijiet fuq minn emittent jew garanti, jew garantiti minnhom, li huwa assenjat fl-iskala 1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 minn ECAI nominata.</w:t>
            </w:r>
          </w:p>
        </w:tc>
      </w:tr>
      <w:tr w:rsidR="00C12DC9" w:rsidRPr="009367C7" w14:paraId="3F08BA1D" w14:textId="77777777" w:rsidTr="00FE0FF1">
        <w:trPr>
          <w:trHeight w:val="304"/>
        </w:trPr>
        <w:tc>
          <w:tcPr>
            <w:tcW w:w="1418" w:type="dxa"/>
          </w:tcPr>
          <w:p w14:paraId="66C04891" w14:textId="3ECC2C9C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0790</w:t>
            </w:r>
          </w:p>
        </w:tc>
        <w:tc>
          <w:tcPr>
            <w:tcW w:w="7590" w:type="dxa"/>
          </w:tcPr>
          <w:p w14:paraId="79ACD430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3.3.1.3 Livell 1 (CQS 2, CQS3)</w:t>
            </w:r>
          </w:p>
          <w:p w14:paraId="76553CC1" w14:textId="77777777" w:rsidR="00C12DC9" w:rsidRPr="009367C7" w:rsidRDefault="00C12DC9" w:rsidP="00C12DC9">
            <w:pPr>
              <w:pStyle w:val="TableParagraph"/>
              <w:spacing w:before="11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3.3.1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ajr dawk rapportati fl-entrata 3.3.1.1, li huwa assi li jirrappre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entaw pretensjonijiet fuq emittent jew garanti, jew garantiti minnhom, li huwa assenjat fl-iskala 2 jew 3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 minn ECAI nominata.</w:t>
            </w:r>
          </w:p>
        </w:tc>
      </w:tr>
      <w:tr w:rsidR="00C12DC9" w:rsidRPr="009367C7" w14:paraId="059BE0E4" w14:textId="77777777" w:rsidTr="00FE0FF1">
        <w:trPr>
          <w:trHeight w:val="304"/>
        </w:trPr>
        <w:tc>
          <w:tcPr>
            <w:tcW w:w="1418" w:type="dxa"/>
          </w:tcPr>
          <w:p w14:paraId="4CD8CA11" w14:textId="41BAB937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0800</w:t>
            </w:r>
          </w:p>
        </w:tc>
        <w:tc>
          <w:tcPr>
            <w:tcW w:w="7590" w:type="dxa"/>
          </w:tcPr>
          <w:p w14:paraId="33CCDEB8" w14:textId="77777777" w:rsidR="00C12DC9" w:rsidRPr="009367C7" w:rsidRDefault="00C12DC9" w:rsidP="00C12DC9">
            <w:pPr>
              <w:pStyle w:val="TableParagraph"/>
              <w:spacing w:before="119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3.3.1.4 Livell 1 (CQS 4+)</w:t>
            </w:r>
          </w:p>
          <w:p w14:paraId="55890BF0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3.3.1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ajr dawk rapportati fl-entrata 3.3.1.1, li huwa assi li jirrappre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entaw pretensjonijiet fuq emittent jew garanti, jew garantiti minnhom, li huwa assenjat fl-iskala 4 jew ag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ar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 minn ECAI nominata.</w:t>
            </w:r>
          </w:p>
        </w:tc>
      </w:tr>
      <w:tr w:rsidR="00C12DC9" w:rsidRPr="009367C7" w14:paraId="64F93F6F" w14:textId="77777777" w:rsidTr="00FE0FF1">
        <w:trPr>
          <w:trHeight w:val="304"/>
        </w:trPr>
        <w:tc>
          <w:tcPr>
            <w:tcW w:w="1418" w:type="dxa"/>
          </w:tcPr>
          <w:p w14:paraId="480F311E" w14:textId="1FFAF03C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0810</w:t>
            </w:r>
          </w:p>
        </w:tc>
        <w:tc>
          <w:tcPr>
            <w:tcW w:w="7590" w:type="dxa"/>
          </w:tcPr>
          <w:p w14:paraId="09DC1EC6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3.3.2 bonds koperti tal-Livell 1(CQS1)</w:t>
            </w:r>
          </w:p>
          <w:p w14:paraId="5C95415C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3.3 li huwa bonds koperti. Innota li,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mal-punt (f) tal-Artikolu 10(1) tar-Regolament Delegat (UE) 2015/61, huma biss bonds koperti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CQS 1 li huma eli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ibbli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assi tal-Livell 1.</w:t>
            </w:r>
          </w:p>
        </w:tc>
      </w:tr>
      <w:tr w:rsidR="00C12DC9" w:rsidRPr="009367C7" w14:paraId="7772C70F" w14:textId="77777777" w:rsidTr="00FE0FF1">
        <w:trPr>
          <w:trHeight w:val="304"/>
        </w:trPr>
        <w:tc>
          <w:tcPr>
            <w:tcW w:w="1418" w:type="dxa"/>
          </w:tcPr>
          <w:p w14:paraId="49037D6F" w14:textId="1DFE2268" w:rsidR="00C12DC9" w:rsidRPr="009367C7" w:rsidRDefault="000B586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0820</w:t>
            </w:r>
          </w:p>
        </w:tc>
        <w:tc>
          <w:tcPr>
            <w:tcW w:w="7590" w:type="dxa"/>
          </w:tcPr>
          <w:p w14:paraId="25EFEBAF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3.4 Assi negozjabbli tal-Livell 2A</w:t>
            </w:r>
          </w:p>
          <w:p w14:paraId="003162AF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Il-valur tas-suq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assi negozjabbli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mal-Artikoli 7, 8 u 11 tar-Regolament Delegat (UE) 2015/61.</w:t>
            </w:r>
          </w:p>
          <w:p w14:paraId="01A37958" w14:textId="77777777" w:rsidR="00C12DC9" w:rsidRPr="009367C7" w:rsidRDefault="00C12DC9" w:rsidP="00C12DC9">
            <w:pPr>
              <w:pStyle w:val="TableParagraph"/>
              <w:spacing w:before="12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L-ishma jew l-unitajiet tas-CIU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mal-Artikolu 15 tar-Regolament Delegat (UE) 2015/61 li jikkwalifikaw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assi tal-Livell 2A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fis-subkategoriji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hawn ta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t li jikkorrispondu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all-assi sottostanti tag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hom.</w:t>
            </w:r>
          </w:p>
        </w:tc>
      </w:tr>
      <w:tr w:rsidR="00C12DC9" w:rsidRPr="009367C7" w14:paraId="05287770" w14:textId="77777777" w:rsidTr="00FE0FF1">
        <w:trPr>
          <w:trHeight w:val="304"/>
        </w:trPr>
        <w:tc>
          <w:tcPr>
            <w:tcW w:w="1418" w:type="dxa"/>
          </w:tcPr>
          <w:p w14:paraId="094B8B77" w14:textId="16559636" w:rsidR="00C12DC9" w:rsidRPr="009367C7" w:rsidRDefault="001B44D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0830</w:t>
            </w:r>
          </w:p>
        </w:tc>
        <w:tc>
          <w:tcPr>
            <w:tcW w:w="7590" w:type="dxa"/>
          </w:tcPr>
          <w:p w14:paraId="32321A97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3.4.1 bonds korporattivi tal-Livell 2A (CQS 1)</w:t>
            </w:r>
          </w:p>
          <w:p w14:paraId="4732DBD6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3.4, li huwa bonds korporattivi li huma assenjati fl-iskala 1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 minn ECAI nominata.</w:t>
            </w:r>
          </w:p>
        </w:tc>
      </w:tr>
      <w:tr w:rsidR="00C12DC9" w:rsidRPr="009367C7" w14:paraId="1E71DFB8" w14:textId="77777777" w:rsidTr="00FE0FF1">
        <w:trPr>
          <w:trHeight w:val="304"/>
        </w:trPr>
        <w:tc>
          <w:tcPr>
            <w:tcW w:w="1418" w:type="dxa"/>
          </w:tcPr>
          <w:p w14:paraId="7C7ABD3B" w14:textId="5BC41170" w:rsidR="00C12DC9" w:rsidRPr="009367C7" w:rsidRDefault="001B44D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0840</w:t>
            </w:r>
          </w:p>
        </w:tc>
        <w:tc>
          <w:tcPr>
            <w:tcW w:w="7590" w:type="dxa"/>
          </w:tcPr>
          <w:p w14:paraId="0BBA6D75" w14:textId="519B3A9C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3.4.3 bonds koperti tal-Livell 2A (CQS 1, CQS2)</w:t>
            </w:r>
          </w:p>
          <w:p w14:paraId="0A05E013" w14:textId="77777777" w:rsidR="00C12DC9" w:rsidRPr="009367C7" w:rsidRDefault="00C12DC9" w:rsidP="00C12DC9">
            <w:pPr>
              <w:pStyle w:val="TableParagraph"/>
              <w:spacing w:before="117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3.4, li huwa bonds koperti li huma assenjati fl-iskala 1 jew 2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 minn ECAI nominata.</w:t>
            </w:r>
          </w:p>
        </w:tc>
      </w:tr>
      <w:tr w:rsidR="00C12DC9" w:rsidRPr="009367C7" w14:paraId="45E32387" w14:textId="77777777" w:rsidTr="00FE0FF1">
        <w:trPr>
          <w:trHeight w:val="304"/>
        </w:trPr>
        <w:tc>
          <w:tcPr>
            <w:tcW w:w="1418" w:type="dxa"/>
          </w:tcPr>
          <w:p w14:paraId="11A04CC5" w14:textId="168CD6F7" w:rsidR="00C12DC9" w:rsidRPr="009367C7" w:rsidRDefault="005D6C27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0850</w:t>
            </w:r>
          </w:p>
        </w:tc>
        <w:tc>
          <w:tcPr>
            <w:tcW w:w="7590" w:type="dxa"/>
          </w:tcPr>
          <w:p w14:paraId="4DADDA83" w14:textId="4B2453B4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3.4.4 Settur pubbliku tal-Livell 2A (CQS1, CQS2)</w:t>
            </w:r>
          </w:p>
          <w:p w14:paraId="21A4AF3B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3.4, li huwa assi li jirrappre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entaw </w:t>
            </w:r>
            <w:r>
              <w:rPr>
                <w:rFonts w:ascii="Times New Roman"/>
                <w:sz w:val="24"/>
              </w:rPr>
              <w:lastRenderedPageBreak/>
              <w:t xml:space="preserve">pretensjonijiet fuq jew garantiti minn gvernijiet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 xml:space="preserve">entrali, banek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entrali, gvernijiet re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jonali, awtoritajiet lokali jew entitajiet tas-settur pubbliku. Innota li,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mal-punti (a) u (b) tal-Artikolu 11(1) tar-Regolament Delegat (UE) 2015/61, l-assi kollha tas-settur pubbliku eli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ibbli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fil-Livell 2A jridu jkunu fl-iskala 1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 jew fl-iskala 2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kreditizja.</w:t>
            </w:r>
          </w:p>
        </w:tc>
      </w:tr>
      <w:tr w:rsidR="00C12DC9" w:rsidRPr="009367C7" w14:paraId="0DE95BB3" w14:textId="77777777" w:rsidTr="00FE0FF1">
        <w:trPr>
          <w:trHeight w:val="304"/>
        </w:trPr>
        <w:tc>
          <w:tcPr>
            <w:tcW w:w="1418" w:type="dxa"/>
          </w:tcPr>
          <w:p w14:paraId="35D6DB9E" w14:textId="01ADF7AE" w:rsidR="00C12DC9" w:rsidRPr="009367C7" w:rsidRDefault="001B44D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0860</w:t>
            </w:r>
          </w:p>
        </w:tc>
        <w:tc>
          <w:tcPr>
            <w:tcW w:w="7590" w:type="dxa"/>
          </w:tcPr>
          <w:p w14:paraId="0EB4139E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3.5 Assi negozjabbli tal-Livell 2B</w:t>
            </w:r>
          </w:p>
          <w:p w14:paraId="2D61585C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Il-valur tas-suq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assi negozjabbli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mal-Artikoli 7, 8 u 12 jew 13 tar-Regolament Delegat (UE) 2015/61.</w:t>
            </w:r>
          </w:p>
          <w:p w14:paraId="0A879199" w14:textId="77777777" w:rsidR="00C12DC9" w:rsidRPr="009367C7" w:rsidRDefault="00C12DC9" w:rsidP="00C12DC9">
            <w:pPr>
              <w:pStyle w:val="TableParagraph"/>
              <w:spacing w:before="12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L-ishma jew l-unitajiet tas-CIU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mal-Artikolu 15 tar-Regolament Delegat (UE) 2015/61 li jikkwalifikaw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assi tal-Livell 2B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fis-subkategoriji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hawn ta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t li jikkorrispondu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all-assi sottostanti tag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hom.</w:t>
            </w:r>
          </w:p>
        </w:tc>
      </w:tr>
      <w:tr w:rsidR="00C12DC9" w:rsidRPr="009367C7" w14:paraId="41EE2F40" w14:textId="77777777" w:rsidTr="00FE0FF1">
        <w:trPr>
          <w:trHeight w:val="304"/>
        </w:trPr>
        <w:tc>
          <w:tcPr>
            <w:tcW w:w="1418" w:type="dxa"/>
          </w:tcPr>
          <w:p w14:paraId="4C6F8F95" w14:textId="6DE683C0" w:rsidR="00C12DC9" w:rsidRPr="009367C7" w:rsidRDefault="001B44D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0870</w:t>
            </w:r>
          </w:p>
        </w:tc>
        <w:tc>
          <w:tcPr>
            <w:tcW w:w="7590" w:type="dxa"/>
          </w:tcPr>
          <w:p w14:paraId="6EE431C0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3.5.1 ABS tal-Livell 2B (CQS 1)</w:t>
            </w:r>
          </w:p>
          <w:p w14:paraId="43557ECC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3.5, li huwa titoli garantiti b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assi (inklu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 RMBS). Innota li,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mal-punt (a) tal-Artikolu 13(2) tar-Regolament Delegat (UE) 2015/61, it-titoli kollha garantiti b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assi li jikkwalifikaw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Livell 2B ikollhom l-iskala 1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kreditizja.</w:t>
            </w:r>
          </w:p>
        </w:tc>
      </w:tr>
      <w:tr w:rsidR="00C12DC9" w:rsidRPr="009367C7" w14:paraId="5B2591CD" w14:textId="77777777" w:rsidTr="00FE0FF1">
        <w:trPr>
          <w:trHeight w:val="304"/>
        </w:trPr>
        <w:tc>
          <w:tcPr>
            <w:tcW w:w="1418" w:type="dxa"/>
          </w:tcPr>
          <w:p w14:paraId="69978D9A" w14:textId="0D2E9724" w:rsidR="00C12DC9" w:rsidRPr="009367C7" w:rsidRDefault="001B44D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0880</w:t>
            </w:r>
          </w:p>
        </w:tc>
        <w:tc>
          <w:tcPr>
            <w:tcW w:w="7590" w:type="dxa"/>
          </w:tcPr>
          <w:p w14:paraId="7620479A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3.5.2 bonds koperti tal-Livell 2B (CQS 1-6)</w:t>
            </w:r>
          </w:p>
          <w:p w14:paraId="4F67C60C" w14:textId="77777777" w:rsidR="00C12DC9" w:rsidRPr="009367C7" w:rsidRDefault="00C12DC9" w:rsidP="00C12DC9">
            <w:pPr>
              <w:pStyle w:val="TableParagraph"/>
              <w:spacing w:before="11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3.5 li huwa bonds koperti.</w:t>
            </w:r>
          </w:p>
        </w:tc>
      </w:tr>
      <w:tr w:rsidR="00C12DC9" w:rsidRPr="009367C7" w14:paraId="3C67E587" w14:textId="77777777" w:rsidTr="00FE0FF1">
        <w:trPr>
          <w:trHeight w:val="304"/>
        </w:trPr>
        <w:tc>
          <w:tcPr>
            <w:tcW w:w="1418" w:type="dxa"/>
          </w:tcPr>
          <w:p w14:paraId="4B573E56" w14:textId="00FC9941" w:rsidR="00C12DC9" w:rsidRPr="009367C7" w:rsidRDefault="001B44D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0890</w:t>
            </w:r>
          </w:p>
        </w:tc>
        <w:tc>
          <w:tcPr>
            <w:tcW w:w="7590" w:type="dxa"/>
          </w:tcPr>
          <w:p w14:paraId="6CFF536A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3.5.3 bonds koperti tal-Livell 2B (CQS 1-3)</w:t>
            </w:r>
          </w:p>
          <w:p w14:paraId="1A2FF21C" w14:textId="77777777" w:rsidR="00C12DC9" w:rsidRPr="009367C7" w:rsidRDefault="00C12DC9" w:rsidP="00C12DC9">
            <w:pPr>
              <w:pStyle w:val="TableParagraph"/>
              <w:spacing w:before="11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3.5 li huwa titoli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dejn korporattiv.</w:t>
            </w:r>
          </w:p>
        </w:tc>
      </w:tr>
      <w:tr w:rsidR="00C12DC9" w:rsidRPr="009367C7" w14:paraId="1CD926D7" w14:textId="77777777" w:rsidTr="00FE0FF1">
        <w:trPr>
          <w:trHeight w:val="304"/>
        </w:trPr>
        <w:tc>
          <w:tcPr>
            <w:tcW w:w="1418" w:type="dxa"/>
          </w:tcPr>
          <w:p w14:paraId="78DD3F36" w14:textId="5EC08542" w:rsidR="00C12DC9" w:rsidRPr="009367C7" w:rsidRDefault="001B44D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0900</w:t>
            </w:r>
          </w:p>
        </w:tc>
        <w:tc>
          <w:tcPr>
            <w:tcW w:w="7590" w:type="dxa"/>
          </w:tcPr>
          <w:p w14:paraId="5ACEEC48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3.5.4 assi tal-Livell 2B</w:t>
            </w:r>
          </w:p>
          <w:p w14:paraId="4F4B7520" w14:textId="77777777" w:rsidR="00C12DC9" w:rsidRPr="009367C7" w:rsidRDefault="00C12DC9" w:rsidP="00C12DC9">
            <w:pPr>
              <w:pStyle w:val="TableParagraph"/>
              <w:spacing w:before="11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3.5 li huwa ishma.</w:t>
            </w:r>
          </w:p>
        </w:tc>
      </w:tr>
      <w:tr w:rsidR="00C12DC9" w:rsidRPr="009367C7" w14:paraId="5F9ACBC5" w14:textId="77777777" w:rsidTr="00FE0FF1">
        <w:trPr>
          <w:trHeight w:val="304"/>
        </w:trPr>
        <w:tc>
          <w:tcPr>
            <w:tcW w:w="1418" w:type="dxa"/>
          </w:tcPr>
          <w:p w14:paraId="51B3D441" w14:textId="75B03330" w:rsidR="00C12DC9" w:rsidRPr="009367C7" w:rsidRDefault="001B44D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0910</w:t>
            </w:r>
          </w:p>
        </w:tc>
        <w:tc>
          <w:tcPr>
            <w:tcW w:w="7590" w:type="dxa"/>
          </w:tcPr>
          <w:p w14:paraId="7AE2ACC2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3.5.5 Settur pubbliku tal-Livell 2B (CQS 3-5)</w:t>
            </w:r>
          </w:p>
          <w:p w14:paraId="650A84F0" w14:textId="77777777" w:rsidR="00C12DC9" w:rsidRPr="009367C7" w:rsidRDefault="00C12DC9" w:rsidP="00C12DC9">
            <w:pPr>
              <w:pStyle w:val="TableParagraph"/>
              <w:spacing w:before="117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3.5, li huwa assi tal-Livell 2B mhux rapportati fl-entrati minn 3.5.1 sa 3.5.4.</w:t>
            </w:r>
          </w:p>
        </w:tc>
      </w:tr>
      <w:tr w:rsidR="00C12DC9" w:rsidRPr="009367C7" w14:paraId="2E0B0624" w14:textId="77777777" w:rsidTr="00FE0FF1">
        <w:trPr>
          <w:trHeight w:val="304"/>
        </w:trPr>
        <w:tc>
          <w:tcPr>
            <w:tcW w:w="1418" w:type="dxa"/>
          </w:tcPr>
          <w:p w14:paraId="50882393" w14:textId="11031A40" w:rsidR="00C12DC9" w:rsidRPr="009367C7" w:rsidRDefault="001B44D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0920</w:t>
            </w:r>
          </w:p>
        </w:tc>
        <w:tc>
          <w:tcPr>
            <w:tcW w:w="7590" w:type="dxa"/>
          </w:tcPr>
          <w:p w14:paraId="11C9A488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3.6 assi negozjabbli o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ra</w:t>
            </w:r>
          </w:p>
          <w:p w14:paraId="7FB9BEFB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Il-valur tas-suq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assi negozjabbli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ajr dawk rapportati fl-entrati 3.3, 3.4 u 3.5.</w:t>
            </w:r>
          </w:p>
          <w:p w14:paraId="13E0B1A0" w14:textId="4C5FFFDE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Titoli u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titoli minn assi negozjabbli o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ra fil-forma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assi intragrupp ma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andhomx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fil-kapa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kontrobilan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. Madankollu,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minn dawn l-entrati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fil-parti rilevanti tat-Taqsima 1 u 2 tal-formola.</w:t>
            </w:r>
          </w:p>
        </w:tc>
      </w:tr>
      <w:tr w:rsidR="00C12DC9" w:rsidRPr="009367C7" w14:paraId="2F234B1F" w14:textId="77777777" w:rsidTr="00FE0FF1">
        <w:trPr>
          <w:trHeight w:val="304"/>
        </w:trPr>
        <w:tc>
          <w:tcPr>
            <w:tcW w:w="1418" w:type="dxa"/>
          </w:tcPr>
          <w:p w14:paraId="77F763B3" w14:textId="687B4EA9" w:rsidR="00C12DC9" w:rsidRPr="009367C7" w:rsidRDefault="001B44D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0930</w:t>
            </w:r>
          </w:p>
        </w:tc>
        <w:tc>
          <w:tcPr>
            <w:tcW w:w="7590" w:type="dxa"/>
          </w:tcPr>
          <w:p w14:paraId="68B8B4F3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 xml:space="preserve">3.6.1 gvern 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entrali (CQS1)</w:t>
            </w:r>
          </w:p>
          <w:p w14:paraId="1102AFE9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3.6, li huwa assi li jirrappre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enta pretensjoni fuq gvern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entrali, jew garantit minnu, li huwa assenjat fl-iskala 1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 minn ECAI nominata.</w:t>
            </w:r>
          </w:p>
        </w:tc>
      </w:tr>
      <w:tr w:rsidR="00C12DC9" w:rsidRPr="009367C7" w14:paraId="5C36CF0C" w14:textId="77777777" w:rsidTr="00FE0FF1">
        <w:trPr>
          <w:trHeight w:val="304"/>
        </w:trPr>
        <w:tc>
          <w:tcPr>
            <w:tcW w:w="1418" w:type="dxa"/>
          </w:tcPr>
          <w:p w14:paraId="7805B70E" w14:textId="24BC21A5" w:rsidR="00C12DC9" w:rsidRPr="009367C7" w:rsidRDefault="001B44D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0940</w:t>
            </w:r>
          </w:p>
        </w:tc>
        <w:tc>
          <w:tcPr>
            <w:tcW w:w="7590" w:type="dxa"/>
          </w:tcPr>
          <w:p w14:paraId="0E4C8947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 xml:space="preserve">3.6.2 gvern 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entrali (CQS2-3)</w:t>
            </w:r>
          </w:p>
          <w:p w14:paraId="293B1F91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L-ammont rapportat fl-entrata 3.6, li huwa assi li jirrappre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enta pretensjoni fuq gvern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entrali, jew garantit minnu, li huwa assenjat fl-iskala 2 jew 3 tal-kwalit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 minn ECAI nominata.</w:t>
            </w:r>
          </w:p>
        </w:tc>
      </w:tr>
      <w:tr w:rsidR="00C12DC9" w:rsidRPr="009367C7" w14:paraId="1F514CD8" w14:textId="77777777" w:rsidTr="00FE0FF1">
        <w:trPr>
          <w:trHeight w:val="304"/>
        </w:trPr>
        <w:tc>
          <w:tcPr>
            <w:tcW w:w="1418" w:type="dxa"/>
          </w:tcPr>
          <w:p w14:paraId="3DB1E33D" w14:textId="271CA7F3" w:rsidR="00C12DC9" w:rsidRPr="009367C7" w:rsidRDefault="001B44D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0950</w:t>
            </w:r>
          </w:p>
        </w:tc>
        <w:tc>
          <w:tcPr>
            <w:tcW w:w="7590" w:type="dxa"/>
          </w:tcPr>
          <w:p w14:paraId="6C6779DE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3.6.3 ishma</w:t>
            </w:r>
          </w:p>
          <w:p w14:paraId="58BB2A44" w14:textId="77777777" w:rsidR="00C12DC9" w:rsidRPr="009367C7" w:rsidRDefault="00C12DC9" w:rsidP="00C12DC9">
            <w:pPr>
              <w:pStyle w:val="TableParagraph"/>
              <w:spacing w:before="11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3.6 li huwa ishma.</w:t>
            </w:r>
          </w:p>
        </w:tc>
      </w:tr>
      <w:tr w:rsidR="00C12DC9" w:rsidRPr="009367C7" w14:paraId="60E316A7" w14:textId="77777777" w:rsidTr="00FE0FF1">
        <w:trPr>
          <w:trHeight w:val="304"/>
        </w:trPr>
        <w:tc>
          <w:tcPr>
            <w:tcW w:w="1418" w:type="dxa"/>
          </w:tcPr>
          <w:p w14:paraId="0CFDC1A7" w14:textId="49FF54AA" w:rsidR="00C12DC9" w:rsidRPr="009367C7" w:rsidRDefault="001B44D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0960</w:t>
            </w:r>
          </w:p>
        </w:tc>
        <w:tc>
          <w:tcPr>
            <w:tcW w:w="7590" w:type="dxa"/>
          </w:tcPr>
          <w:p w14:paraId="7DFAEC92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3.6.4 bonds koperti</w:t>
            </w:r>
          </w:p>
          <w:p w14:paraId="1E529321" w14:textId="77777777" w:rsidR="00C12DC9" w:rsidRPr="009367C7" w:rsidRDefault="00C12DC9" w:rsidP="00C12DC9">
            <w:pPr>
              <w:pStyle w:val="TableParagraph"/>
              <w:spacing w:before="11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3.6 li huwa bonds koperti.</w:t>
            </w:r>
          </w:p>
        </w:tc>
      </w:tr>
      <w:tr w:rsidR="00C12DC9" w:rsidRPr="009367C7" w14:paraId="0B87DE0A" w14:textId="77777777" w:rsidTr="00FE0FF1">
        <w:trPr>
          <w:trHeight w:val="304"/>
        </w:trPr>
        <w:tc>
          <w:tcPr>
            <w:tcW w:w="1418" w:type="dxa"/>
          </w:tcPr>
          <w:p w14:paraId="02E8F151" w14:textId="03D9DCF6" w:rsidR="00C12DC9" w:rsidRPr="009367C7" w:rsidRDefault="001B44D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0970</w:t>
            </w:r>
          </w:p>
        </w:tc>
        <w:tc>
          <w:tcPr>
            <w:tcW w:w="7590" w:type="dxa"/>
          </w:tcPr>
          <w:p w14:paraId="3D7E7270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3.6.5 ABS</w:t>
            </w:r>
          </w:p>
          <w:p w14:paraId="36F90D81" w14:textId="77777777" w:rsidR="00C12DC9" w:rsidRPr="009367C7" w:rsidRDefault="00C12DC9" w:rsidP="00C12DC9">
            <w:pPr>
              <w:pStyle w:val="TableParagraph"/>
              <w:spacing w:before="11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3.6 li huwa ABS.</w:t>
            </w:r>
          </w:p>
        </w:tc>
      </w:tr>
      <w:tr w:rsidR="00C12DC9" w:rsidRPr="009367C7" w14:paraId="11F55E0E" w14:textId="77777777" w:rsidTr="00FE0FF1">
        <w:trPr>
          <w:trHeight w:val="304"/>
        </w:trPr>
        <w:tc>
          <w:tcPr>
            <w:tcW w:w="1418" w:type="dxa"/>
          </w:tcPr>
          <w:p w14:paraId="765DE6BE" w14:textId="56FC7A77" w:rsidR="00C12DC9" w:rsidRPr="009367C7" w:rsidRDefault="001B44D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0980</w:t>
            </w:r>
          </w:p>
        </w:tc>
        <w:tc>
          <w:tcPr>
            <w:tcW w:w="7590" w:type="dxa"/>
          </w:tcPr>
          <w:p w14:paraId="0B6A014F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3.6.6 assi negozjabbli o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ra</w:t>
            </w:r>
          </w:p>
          <w:p w14:paraId="7CC0F7F5" w14:textId="19E7B9C6" w:rsidR="00C12DC9" w:rsidRPr="009367C7" w:rsidRDefault="00C12DC9" w:rsidP="00C12DC9">
            <w:pPr>
              <w:pStyle w:val="TableParagraph"/>
              <w:spacing w:before="117"/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3.6, li huwa assi negozjabbli ie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or mhux rapportat fl-entrati minn 3.6.1 sa 3.6.5 u 3.7a.</w:t>
            </w:r>
          </w:p>
        </w:tc>
      </w:tr>
      <w:tr w:rsidR="00C12DC9" w:rsidRPr="009367C7" w14:paraId="4C48FCFA" w14:textId="77777777" w:rsidTr="00FE0FF1">
        <w:trPr>
          <w:trHeight w:val="304"/>
        </w:trPr>
        <w:tc>
          <w:tcPr>
            <w:tcW w:w="1418" w:type="dxa"/>
          </w:tcPr>
          <w:p w14:paraId="0D25EFDE" w14:textId="79F1A93E" w:rsidR="00C12DC9" w:rsidRPr="009367C7" w:rsidRDefault="001B44D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0990</w:t>
            </w:r>
          </w:p>
        </w:tc>
        <w:tc>
          <w:tcPr>
            <w:tcW w:w="7590" w:type="dxa"/>
          </w:tcPr>
          <w:p w14:paraId="036FD4A5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3.7 assi mhux negozjabbli eli</w:t>
            </w:r>
            <w:r>
              <w:rPr>
                <w:rFonts w:ascii="Times New Roman"/>
                <w:b/>
                <w:sz w:val="24"/>
                <w:u w:val="thick" w:color="000000"/>
              </w:rPr>
              <w:t>ġ</w:t>
            </w:r>
            <w:r>
              <w:rPr>
                <w:rFonts w:ascii="Times New Roman"/>
                <w:b/>
                <w:sz w:val="24"/>
                <w:u w:val="thick" w:color="000000"/>
              </w:rPr>
              <w:t>ibbli g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al bank 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entrali</w:t>
            </w:r>
          </w:p>
          <w:p w14:paraId="743D6BDF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riportat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assi mhux negozjabbli li huwa kollateral eli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ibbli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operazzjonijiet standard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likwidit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tal-bank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 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alihom l-istituzzjoni jkollha a</w:t>
            </w:r>
            <w:r>
              <w:rPr>
                <w:rFonts w:ascii="Times New Roman"/>
                <w:sz w:val="24"/>
              </w:rPr>
              <w:t>ċċ</w:t>
            </w:r>
            <w:r>
              <w:rPr>
                <w:rFonts w:ascii="Times New Roman"/>
                <w:sz w:val="24"/>
              </w:rPr>
              <w:t>ess dirett fil-livell tag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ha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konsolidazzjoni.</w:t>
            </w:r>
          </w:p>
          <w:p w14:paraId="7360311C" w14:textId="69CEA2DD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assi denominati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munita inklu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a fl-Anness tar-Regolament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Implimentazzjoni tal-Kummissjoni (UE) Nru 2015/233</w:t>
            </w:r>
            <w:r>
              <w:rPr>
                <w:rStyle w:val="FootnoteReference"/>
                <w:rFonts w:ascii="Times New Roman"/>
                <w:spacing w:val="-1"/>
                <w:sz w:val="24"/>
              </w:rPr>
              <w:footnoteReference w:id="2"/>
            </w:r>
            <w:r>
              <w:rPr>
                <w:rFonts w:ascii="Times New Roman"/>
                <w:sz w:val="24"/>
              </w:rPr>
              <w:t xml:space="preserve">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munita b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eli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ibbilt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ristretta ferm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 xml:space="preserve">all-bank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entrali, l-istituzzjonijiet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i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allu din il-kaxxa vojta.</w:t>
            </w:r>
            <w:r>
              <w:t xml:space="preserve"> </w:t>
            </w:r>
            <w:r>
              <w:rPr>
                <w:rFonts w:ascii="Times New Roman"/>
                <w:sz w:val="24"/>
              </w:rPr>
              <w:t>Titoli u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titoli minn assi mhux negozjabbli o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ra fil-forma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assi intragrupp ma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andhomx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fil-kapa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kontrobilan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. Madankollu,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flus minn dawn l-entrati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fil-parti rilevanti tat-Taqsima 1 u 2 tal-formola.</w:t>
            </w:r>
          </w:p>
        </w:tc>
      </w:tr>
      <w:tr w:rsidR="00C12DC9" w:rsidRPr="009367C7" w14:paraId="11DDD079" w14:textId="77777777" w:rsidTr="00FE0FF1">
        <w:trPr>
          <w:trHeight w:val="304"/>
        </w:trPr>
        <w:tc>
          <w:tcPr>
            <w:tcW w:w="1418" w:type="dxa"/>
          </w:tcPr>
          <w:p w14:paraId="271DDBC3" w14:textId="3C9CA4EF" w:rsidR="00C12DC9" w:rsidRPr="009367C7" w:rsidRDefault="001B44D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0991</w:t>
            </w:r>
          </w:p>
        </w:tc>
        <w:tc>
          <w:tcPr>
            <w:tcW w:w="7590" w:type="dxa"/>
          </w:tcPr>
          <w:p w14:paraId="3F84929E" w14:textId="77777777" w:rsidR="00C12DC9" w:rsidRPr="009367C7" w:rsidRDefault="00C12DC9" w:rsidP="00C12DC9">
            <w:pPr>
              <w:pStyle w:val="TableParagraph"/>
              <w:spacing w:before="11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 xml:space="preserve">3.7a 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ru</w:t>
            </w:r>
            <w:r>
              <w:rPr>
                <w:rFonts w:ascii="Times New Roman"/>
                <w:b/>
                <w:sz w:val="24"/>
                <w:u w:val="thick" w:color="000000"/>
              </w:rPr>
              <w:t>ġ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proprju eli</w:t>
            </w:r>
            <w:r>
              <w:rPr>
                <w:rFonts w:ascii="Times New Roman"/>
                <w:b/>
                <w:sz w:val="24"/>
                <w:u w:val="thick" w:color="000000"/>
              </w:rPr>
              <w:t>ġ</w:t>
            </w:r>
            <w:r>
              <w:rPr>
                <w:rFonts w:ascii="Times New Roman"/>
                <w:b/>
                <w:sz w:val="24"/>
                <w:u w:val="thick" w:color="000000"/>
              </w:rPr>
              <w:t>ibbli g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all-banek 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entrali</w:t>
            </w:r>
          </w:p>
          <w:p w14:paraId="5BF99BE0" w14:textId="77777777" w:rsidR="00C12DC9" w:rsidRPr="009367C7" w:rsidRDefault="00C12DC9" w:rsidP="00C12DC9">
            <w:pPr>
              <w:pStyle w:val="TableParagraph"/>
              <w:spacing w:before="118"/>
              <w:ind w:left="102"/>
              <w:jc w:val="both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/>
                <w:sz w:val="24"/>
              </w:rPr>
              <w:t>Strumenti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dejn garantiti ma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a mill-istituzzjoni li huma eli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ibbli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 xml:space="preserve">all-bank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 u kkonservati fil-karta bilan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jali tal-istituzzjoni u 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alihom l-istituzzjoni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andha a</w:t>
            </w:r>
            <w:r>
              <w:rPr>
                <w:rFonts w:ascii="Times New Roman"/>
                <w:sz w:val="24"/>
              </w:rPr>
              <w:t>ċċ</w:t>
            </w:r>
            <w:r>
              <w:rPr>
                <w:rFonts w:ascii="Times New Roman"/>
                <w:sz w:val="24"/>
              </w:rPr>
              <w:t>ess dirett fil-livell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konsolidazzjoni tag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ha.</w:t>
            </w:r>
          </w:p>
        </w:tc>
      </w:tr>
      <w:tr w:rsidR="00C12DC9" w:rsidRPr="009367C7" w14:paraId="4367689A" w14:textId="77777777" w:rsidTr="00FE0FF1">
        <w:trPr>
          <w:trHeight w:val="304"/>
        </w:trPr>
        <w:tc>
          <w:tcPr>
            <w:tcW w:w="1418" w:type="dxa"/>
          </w:tcPr>
          <w:p w14:paraId="05935B3F" w14:textId="77777777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1000</w:t>
            </w:r>
          </w:p>
        </w:tc>
        <w:tc>
          <w:tcPr>
            <w:tcW w:w="7590" w:type="dxa"/>
          </w:tcPr>
          <w:p w14:paraId="01203697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3.8 Fa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ilitajiet impenjati mhux prelevati ri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evuti</w:t>
            </w:r>
          </w:p>
          <w:p w14:paraId="4BDAE2E5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Ammont totali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fa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ilitajiet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kreditu mhux prelevati esti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all-istituzzjoni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rapportar. Dawn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jinkludu fa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ilitajiet kuntrattwalment irrevokabbli. L-istituzzjonijiet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jirrapportaw ammont imnaqqas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ka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ijiet li fihom il-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ti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ijiet potenzjali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kollateral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all-prelevament minn dawn il-fa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ilitajiet jaqb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 d-disponibbilt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kollateral.</w:t>
            </w:r>
          </w:p>
          <w:p w14:paraId="273F5332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Sabiex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evitat l-g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add doppju, fa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ilitajiet fejn l-istituzzjoni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rapportar di</w:t>
            </w:r>
            <w:r>
              <w:rPr>
                <w:rFonts w:ascii="Times New Roman"/>
                <w:sz w:val="24"/>
              </w:rPr>
              <w:t>ġà</w:t>
            </w:r>
            <w:r>
              <w:rPr>
                <w:rFonts w:ascii="Times New Roman"/>
                <w:sz w:val="24"/>
              </w:rPr>
              <w:t xml:space="preserve"> tkun prepo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izzjonat assi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kollateral,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fa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kreditu mhux prelevat, u di</w:t>
            </w:r>
            <w:r>
              <w:rPr>
                <w:rFonts w:ascii="Times New Roman"/>
                <w:sz w:val="24"/>
              </w:rPr>
              <w:t>ġà</w:t>
            </w:r>
            <w:r>
              <w:rPr>
                <w:rFonts w:ascii="Times New Roman"/>
                <w:sz w:val="24"/>
              </w:rPr>
              <w:t xml:space="preserve"> rapportat l-assi fl-entrata minn 3.1 sa 3.7, ma </w:t>
            </w:r>
            <w:r>
              <w:rPr>
                <w:rFonts w:ascii="Times New Roman"/>
                <w:sz w:val="24"/>
              </w:rPr>
              <w:lastRenderedPageBreak/>
              <w:t>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andhomx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fl-entrata 3.8. L-istess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japplika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ka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ijiet fejn l-istituzzjoni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rapportar tista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te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tie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il-prepo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izzjoni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assi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kollateral sabiex tippreleva kif rapportat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din il-kaxxa.</w:t>
            </w:r>
          </w:p>
        </w:tc>
      </w:tr>
      <w:tr w:rsidR="00C12DC9" w:rsidRPr="009367C7" w14:paraId="06B699EE" w14:textId="77777777" w:rsidTr="00FE0FF1">
        <w:trPr>
          <w:trHeight w:val="304"/>
        </w:trPr>
        <w:tc>
          <w:tcPr>
            <w:tcW w:w="1418" w:type="dxa"/>
          </w:tcPr>
          <w:p w14:paraId="7124A1B3" w14:textId="77777777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1010</w:t>
            </w:r>
          </w:p>
        </w:tc>
        <w:tc>
          <w:tcPr>
            <w:tcW w:w="7590" w:type="dxa"/>
          </w:tcPr>
          <w:p w14:paraId="255C545A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3.8.1 fa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ilitajiet tal-Livell 1</w:t>
            </w:r>
          </w:p>
          <w:p w14:paraId="621CD224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fir-ringiela 3.8 li huwa fa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bank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mal-punt (b) tal-Artikolu 19(1) tar-Regolament Delegat (UE) 2015/61.</w:t>
            </w:r>
          </w:p>
        </w:tc>
      </w:tr>
      <w:tr w:rsidR="00C12DC9" w:rsidRPr="009367C7" w14:paraId="07EF9C52" w14:textId="77777777" w:rsidTr="00FE0FF1">
        <w:trPr>
          <w:trHeight w:val="304"/>
        </w:trPr>
        <w:tc>
          <w:tcPr>
            <w:tcW w:w="1418" w:type="dxa"/>
          </w:tcPr>
          <w:p w14:paraId="263BF3B0" w14:textId="77777777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1020</w:t>
            </w:r>
          </w:p>
        </w:tc>
        <w:tc>
          <w:tcPr>
            <w:tcW w:w="7590" w:type="dxa"/>
          </w:tcPr>
          <w:p w14:paraId="65007190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3.8.2 fa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ilitajiet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u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>u ristrett tal-Livell 2B</w:t>
            </w:r>
          </w:p>
          <w:p w14:paraId="5D119E37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3.8 li huma fa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ilitajiet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mal-Artikolu 14 tar-Regolament (UE) 2015/61.</w:t>
            </w:r>
          </w:p>
        </w:tc>
      </w:tr>
      <w:tr w:rsidR="00C12DC9" w:rsidRPr="009367C7" w14:paraId="536FEC53" w14:textId="77777777" w:rsidTr="00FE0FF1">
        <w:trPr>
          <w:trHeight w:val="304"/>
        </w:trPr>
        <w:tc>
          <w:tcPr>
            <w:tcW w:w="1418" w:type="dxa"/>
          </w:tcPr>
          <w:p w14:paraId="0E4C9E54" w14:textId="77777777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1030</w:t>
            </w:r>
          </w:p>
        </w:tc>
        <w:tc>
          <w:tcPr>
            <w:tcW w:w="7590" w:type="dxa"/>
          </w:tcPr>
          <w:p w14:paraId="2C62BA42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3.8.3 fa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ilitajiet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IPS tal-Livell 2B</w:t>
            </w:r>
          </w:p>
          <w:p w14:paraId="6290433A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3.8 li huwa finanzjament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likwidit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>,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mal-Artikolu 16(2) tar-Regolament (UE) Nru 2015/61.</w:t>
            </w:r>
          </w:p>
        </w:tc>
      </w:tr>
      <w:tr w:rsidR="00C12DC9" w:rsidRPr="009367C7" w14:paraId="65856D49" w14:textId="77777777" w:rsidTr="00FE0FF1">
        <w:trPr>
          <w:trHeight w:val="304"/>
        </w:trPr>
        <w:tc>
          <w:tcPr>
            <w:tcW w:w="1418" w:type="dxa"/>
          </w:tcPr>
          <w:p w14:paraId="07CA0758" w14:textId="77777777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1040</w:t>
            </w:r>
          </w:p>
        </w:tc>
        <w:tc>
          <w:tcPr>
            <w:tcW w:w="7590" w:type="dxa"/>
          </w:tcPr>
          <w:p w14:paraId="6C88709D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3.8.4 fa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ilitajiet o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rajn</w:t>
            </w:r>
          </w:p>
          <w:p w14:paraId="49553956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3.8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ajr l-ammont rapportat fl-entrati minn 3.8.1 sa 3.8.3.</w:t>
            </w:r>
          </w:p>
        </w:tc>
      </w:tr>
      <w:tr w:rsidR="00C12DC9" w:rsidRPr="009367C7" w14:paraId="50170D3A" w14:textId="77777777" w:rsidTr="00FE0FF1">
        <w:trPr>
          <w:trHeight w:val="304"/>
        </w:trPr>
        <w:tc>
          <w:tcPr>
            <w:tcW w:w="1418" w:type="dxa"/>
          </w:tcPr>
          <w:p w14:paraId="4ABE6994" w14:textId="77777777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1050</w:t>
            </w:r>
          </w:p>
        </w:tc>
        <w:tc>
          <w:tcPr>
            <w:tcW w:w="7590" w:type="dxa"/>
          </w:tcPr>
          <w:p w14:paraId="05E5275D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/>
                <w:b/>
                <w:spacing w:val="-1"/>
                <w:sz w:val="24"/>
                <w:u w:val="thick" w:color="000000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3.8.4.1 minn kontropartijiet intragrupp</w:t>
            </w:r>
          </w:p>
          <w:p w14:paraId="4323D109" w14:textId="5F0D67A8" w:rsidR="00C12DC9" w:rsidRPr="009367C7" w:rsidRDefault="00C12DC9" w:rsidP="00C12DC9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3.8.4 fejn il-kontroparti tkun kumpanija omm jew sussidjarja tal-istituzzjoni jew sussidjarja o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ra tal-istess kumpanija omm jew marbuta mal-istituzzjoni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kreditu permezz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relazzjoni skont it-tifsira tal-Artikolu 22(7) tad-Direttiva 2013/34/UE jew membru tal-istess skema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protezzjoni istituzzjonali kif imsemmi fl-Artikolu 113(7) tar-Regolament (UE) Nru 575/2013 jew l-istituzzjoni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 jew affiljata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network jew grupp kooperattiv kif imsemmi fl-Artikolu 10 tar-Regolament (UE) Nru 575/2013.</w:t>
            </w:r>
          </w:p>
        </w:tc>
      </w:tr>
      <w:tr w:rsidR="00C12DC9" w:rsidRPr="009367C7" w14:paraId="7C4CC891" w14:textId="77777777" w:rsidTr="00FE0FF1">
        <w:trPr>
          <w:trHeight w:val="304"/>
        </w:trPr>
        <w:tc>
          <w:tcPr>
            <w:tcW w:w="1418" w:type="dxa"/>
          </w:tcPr>
          <w:p w14:paraId="1F634470" w14:textId="77777777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1060</w:t>
            </w:r>
          </w:p>
        </w:tc>
        <w:tc>
          <w:tcPr>
            <w:tcW w:w="7590" w:type="dxa"/>
          </w:tcPr>
          <w:p w14:paraId="3E453269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3.8.4.2 minn kontropartijiet o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ra</w:t>
            </w:r>
          </w:p>
          <w:p w14:paraId="7FABC90C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3.8.4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ajr l-ammont rapportat fl-entrata 3.8.4.1.</w:t>
            </w:r>
          </w:p>
        </w:tc>
      </w:tr>
      <w:tr w:rsidR="00C12DC9" w:rsidRPr="009367C7" w14:paraId="538A1B13" w14:textId="77777777" w:rsidTr="00FE0FF1">
        <w:trPr>
          <w:trHeight w:val="304"/>
        </w:trPr>
        <w:tc>
          <w:tcPr>
            <w:tcW w:w="1418" w:type="dxa"/>
          </w:tcPr>
          <w:p w14:paraId="28B76295" w14:textId="77777777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1070</w:t>
            </w:r>
          </w:p>
        </w:tc>
        <w:tc>
          <w:tcPr>
            <w:tcW w:w="7590" w:type="dxa"/>
          </w:tcPr>
          <w:p w14:paraId="1E4DA401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3.9 Bidla netta tal-Kapa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it</w:t>
            </w:r>
            <w:r>
              <w:rPr>
                <w:rFonts w:ascii="Times New Roman"/>
                <w:b/>
                <w:sz w:val="24"/>
                <w:u w:val="thick" w:color="000000"/>
              </w:rPr>
              <w:t>à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Kontrobilan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</w:p>
          <w:p w14:paraId="239984D8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andha ti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rapportata bidla netta fl-iskoperturi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all-entrati 3.2, 3.3, 3.4 u 3.5, 3.6, 3.7 u 3.8 li jirrappre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 xml:space="preserve">entaw, rispettivament, banek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entrali, 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titoli u linji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kreditu impenjati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medda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partikolari.</w:t>
            </w:r>
          </w:p>
        </w:tc>
      </w:tr>
      <w:tr w:rsidR="00C12DC9" w:rsidRPr="009367C7" w14:paraId="10D7A546" w14:textId="77777777" w:rsidTr="00FE0FF1">
        <w:trPr>
          <w:trHeight w:val="304"/>
        </w:trPr>
        <w:tc>
          <w:tcPr>
            <w:tcW w:w="1418" w:type="dxa"/>
          </w:tcPr>
          <w:p w14:paraId="743D821D" w14:textId="77777777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1080</w:t>
            </w:r>
          </w:p>
        </w:tc>
        <w:tc>
          <w:tcPr>
            <w:tcW w:w="7590" w:type="dxa"/>
          </w:tcPr>
          <w:p w14:paraId="76B5870C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3.10 Kapa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it</w:t>
            </w:r>
            <w:r>
              <w:rPr>
                <w:rFonts w:ascii="Times New Roman"/>
                <w:b/>
                <w:sz w:val="24"/>
                <w:u w:val="thick" w:color="000000"/>
              </w:rPr>
              <w:t>à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Kontrobilan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Akkumulata</w:t>
            </w:r>
          </w:p>
          <w:p w14:paraId="2D0AC295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Ammont kumulat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Kapa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Kontrobilan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 xml:space="preserve"> mid-data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rapportar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al-limitu superjuri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medda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rilevanti.</w:t>
            </w:r>
          </w:p>
        </w:tc>
      </w:tr>
      <w:tr w:rsidR="00C12DC9" w:rsidRPr="009367C7" w14:paraId="488B2CF7" w14:textId="77777777" w:rsidTr="00C54FC2">
        <w:trPr>
          <w:trHeight w:val="304"/>
        </w:trPr>
        <w:tc>
          <w:tcPr>
            <w:tcW w:w="1418" w:type="dxa"/>
            <w:shd w:val="clear" w:color="auto" w:fill="E5E5E6" w:themeFill="accent2" w:themeFillTint="33"/>
          </w:tcPr>
          <w:p w14:paraId="3BEC2B6C" w14:textId="77777777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1090-</w:t>
            </w:r>
          </w:p>
          <w:p w14:paraId="6E4AA287" w14:textId="77777777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1140</w:t>
            </w:r>
          </w:p>
        </w:tc>
        <w:tc>
          <w:tcPr>
            <w:tcW w:w="7590" w:type="dxa"/>
            <w:shd w:val="clear" w:color="auto" w:fill="E5E5E6" w:themeFill="accent2" w:themeFillTint="33"/>
          </w:tcPr>
          <w:p w14:paraId="4049FC25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4 KONTIN</w:t>
            </w:r>
            <w:r>
              <w:rPr>
                <w:rFonts w:ascii="Times New Roman"/>
                <w:b/>
                <w:sz w:val="24"/>
              </w:rPr>
              <w:t>Ġ</w:t>
            </w:r>
            <w:r>
              <w:rPr>
                <w:rFonts w:ascii="Times New Roman"/>
                <w:b/>
                <w:sz w:val="24"/>
              </w:rPr>
              <w:t>ENZI</w:t>
            </w:r>
          </w:p>
          <w:p w14:paraId="715AEEE1" w14:textId="77777777" w:rsidR="00C12DC9" w:rsidRPr="009367C7" w:rsidRDefault="00C12DC9" w:rsidP="00C12DC9">
            <w:pPr>
              <w:pStyle w:val="TableParagraph"/>
              <w:spacing w:before="117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w:t>Il-“Kontinġenzi” tal-iskala tal-maturità għandu jkun fihom informazzjoni dwar il-flussi ta’ ħruġ kontinġenti.</w:t>
            </w:r>
          </w:p>
        </w:tc>
      </w:tr>
      <w:tr w:rsidR="00C12DC9" w:rsidRPr="009367C7" w14:paraId="587E7822" w14:textId="77777777" w:rsidTr="00FE0FF1">
        <w:trPr>
          <w:trHeight w:val="304"/>
        </w:trPr>
        <w:tc>
          <w:tcPr>
            <w:tcW w:w="1418" w:type="dxa"/>
          </w:tcPr>
          <w:p w14:paraId="1E48EA0E" w14:textId="77777777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1090</w:t>
            </w:r>
          </w:p>
        </w:tc>
        <w:tc>
          <w:tcPr>
            <w:tcW w:w="7590" w:type="dxa"/>
          </w:tcPr>
          <w:p w14:paraId="6E47EB42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4.1 Flussi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ru</w:t>
            </w:r>
            <w:r>
              <w:rPr>
                <w:rFonts w:ascii="Times New Roman"/>
                <w:b/>
                <w:sz w:val="24"/>
                <w:u w:val="thick" w:color="000000"/>
              </w:rPr>
              <w:t>ġ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minn fa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ilitajiet impenjati</w:t>
            </w:r>
          </w:p>
          <w:p w14:paraId="58192A74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ultaw minn fa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ilitajiet impenjati. L-istituzzjonijiet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jirrapportaw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fluss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l-ammont massimu li jista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jin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ibed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perjodu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partikolari.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fa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ilitajiet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kreditu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irkolanti,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rapportat biss l-ammont superjuri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as-self 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istenti.</w:t>
            </w:r>
          </w:p>
        </w:tc>
      </w:tr>
      <w:tr w:rsidR="00C12DC9" w:rsidRPr="009367C7" w14:paraId="042786FD" w14:textId="77777777" w:rsidTr="00FE0FF1">
        <w:trPr>
          <w:trHeight w:val="304"/>
        </w:trPr>
        <w:tc>
          <w:tcPr>
            <w:tcW w:w="1418" w:type="dxa"/>
          </w:tcPr>
          <w:p w14:paraId="06D3A1F2" w14:textId="77777777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1091</w:t>
            </w:r>
          </w:p>
        </w:tc>
        <w:tc>
          <w:tcPr>
            <w:tcW w:w="7590" w:type="dxa"/>
          </w:tcPr>
          <w:p w14:paraId="7FF88279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4.1.0.1 li minnhom: Intragrupp jew IPS</w:t>
            </w:r>
          </w:p>
          <w:p w14:paraId="7BB259AF" w14:textId="3D505D33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/>
                <w:sz w:val="24"/>
              </w:rPr>
              <w:t>L-ammont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kontin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enzi fl-entrata 4.1 fejn il-kontroparti tkun kumpanija omm jew sussidjarja tal-istituzzjoni jew sussidjarja o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ra tal-istess kumpanija omm jew marbuta mal-istituzzjoni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kreditu permezz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relazzjoni skont it-tifsira tal-Artikolu 22(7) tad-Direttiva 2013/34/UE jew membru tal-istess skema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protezzjoni istituzzjonali msemmija fl-Artikolu 113(7) tar-Regolament (UE) Nru 575/2013 jew l-istituzzjoni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 jew affiljata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network jew grupp kooperattiv kif imsemmi fl-Artikolu 10 tar-Regolament (UE) Nru 575/2013.</w:t>
            </w:r>
          </w:p>
        </w:tc>
      </w:tr>
      <w:tr w:rsidR="00C12DC9" w:rsidRPr="009367C7" w14:paraId="256C81BC" w14:textId="77777777" w:rsidTr="00FE0FF1">
        <w:trPr>
          <w:trHeight w:val="304"/>
        </w:trPr>
        <w:tc>
          <w:tcPr>
            <w:tcW w:w="1418" w:type="dxa"/>
          </w:tcPr>
          <w:p w14:paraId="7B72477C" w14:textId="374AF27E" w:rsidR="00C12DC9" w:rsidRPr="009367C7" w:rsidRDefault="00C12DC9" w:rsidP="00EE3FDD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1100</w:t>
            </w:r>
          </w:p>
        </w:tc>
        <w:tc>
          <w:tcPr>
            <w:tcW w:w="7590" w:type="dxa"/>
          </w:tcPr>
          <w:p w14:paraId="6A2D6D5C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4.1.1 Fa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ilitajiet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kreditu impenjati</w:t>
            </w:r>
          </w:p>
          <w:p w14:paraId="6BC95270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4.1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 minn fa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ilitajiet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kreditu impenjati,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mal-Artikolu 31 tar-Regolament (UE) 2015/61.</w:t>
            </w:r>
          </w:p>
        </w:tc>
      </w:tr>
      <w:tr w:rsidR="00C12DC9" w:rsidRPr="009367C7" w14:paraId="2449EFBF" w14:textId="77777777" w:rsidTr="00FE0FF1">
        <w:trPr>
          <w:trHeight w:val="304"/>
        </w:trPr>
        <w:tc>
          <w:tcPr>
            <w:tcW w:w="1418" w:type="dxa"/>
          </w:tcPr>
          <w:p w14:paraId="4EB9C444" w14:textId="77777777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1110</w:t>
            </w:r>
          </w:p>
        </w:tc>
        <w:tc>
          <w:tcPr>
            <w:tcW w:w="7590" w:type="dxa"/>
          </w:tcPr>
          <w:p w14:paraId="47AB3CAB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4.1.1.1 meqjus b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ala Livell 2B mir-ri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evitur</w:t>
            </w:r>
          </w:p>
          <w:p w14:paraId="0F434F68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4.1.1, li huwa meqjus finanzjament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likwidit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>,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mal-Artikolu 16(2) tar-Regolament Delegat (UE) 2015/61.</w:t>
            </w:r>
          </w:p>
        </w:tc>
      </w:tr>
      <w:tr w:rsidR="00C12DC9" w:rsidRPr="009367C7" w14:paraId="0B8D4FF7" w14:textId="77777777" w:rsidTr="00FE0FF1">
        <w:trPr>
          <w:trHeight w:val="304"/>
        </w:trPr>
        <w:tc>
          <w:tcPr>
            <w:tcW w:w="1418" w:type="dxa"/>
          </w:tcPr>
          <w:p w14:paraId="437F373F" w14:textId="77777777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1120</w:t>
            </w:r>
          </w:p>
        </w:tc>
        <w:tc>
          <w:tcPr>
            <w:tcW w:w="7590" w:type="dxa"/>
          </w:tcPr>
          <w:p w14:paraId="027742F5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4.1.1.2 o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rajn</w:t>
            </w:r>
          </w:p>
          <w:p w14:paraId="34506707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4.1.1,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ajr l-ammont rapportat fl-entrata 4.1.1.1.</w:t>
            </w:r>
          </w:p>
        </w:tc>
      </w:tr>
      <w:tr w:rsidR="00C12DC9" w:rsidRPr="009367C7" w14:paraId="6E465FF1" w14:textId="77777777" w:rsidTr="00FE0FF1">
        <w:trPr>
          <w:trHeight w:val="304"/>
        </w:trPr>
        <w:tc>
          <w:tcPr>
            <w:tcW w:w="1418" w:type="dxa"/>
          </w:tcPr>
          <w:p w14:paraId="474167BC" w14:textId="77777777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1130</w:t>
            </w:r>
          </w:p>
        </w:tc>
        <w:tc>
          <w:tcPr>
            <w:tcW w:w="7590" w:type="dxa"/>
          </w:tcPr>
          <w:p w14:paraId="33356932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4.1.2 fa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ilitajiet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likwidit</w:t>
            </w:r>
            <w:r>
              <w:rPr>
                <w:rFonts w:ascii="Times New Roman"/>
                <w:b/>
                <w:sz w:val="24"/>
                <w:u w:val="thick" w:color="000000"/>
              </w:rPr>
              <w:t>à</w:t>
            </w:r>
          </w:p>
          <w:p w14:paraId="23116B19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fl-entrata 4.1 li jirri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ulta minn fa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ilitajiet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likwidit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>,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mal-Artikolu 31 tar-Regolament Delegat (UE) 2015/61.</w:t>
            </w:r>
          </w:p>
        </w:tc>
      </w:tr>
      <w:tr w:rsidR="00C12DC9" w:rsidRPr="009367C7" w14:paraId="291BC813" w14:textId="77777777" w:rsidTr="00FE0FF1">
        <w:trPr>
          <w:trHeight w:val="304"/>
        </w:trPr>
        <w:tc>
          <w:tcPr>
            <w:tcW w:w="1418" w:type="dxa"/>
          </w:tcPr>
          <w:p w14:paraId="1CDB93CB" w14:textId="77777777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1131</w:t>
            </w:r>
          </w:p>
        </w:tc>
        <w:tc>
          <w:tcPr>
            <w:tcW w:w="7590" w:type="dxa"/>
          </w:tcPr>
          <w:p w14:paraId="2EC1944F" w14:textId="1FF3ADD3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4.1a Flussi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ru</w:t>
            </w:r>
            <w:r>
              <w:rPr>
                <w:rFonts w:ascii="Times New Roman"/>
                <w:b/>
                <w:sz w:val="24"/>
                <w:u w:val="thick" w:color="000000"/>
              </w:rPr>
              <w:t>ġ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minn fa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ilitajiet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finanzjament mhux impenjati</w:t>
            </w:r>
          </w:p>
          <w:p w14:paraId="53637211" w14:textId="45181308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/>
                <w:b/>
                <w:sz w:val="24"/>
                <w:u w:val="thick" w:color="000000"/>
              </w:rPr>
            </w:pPr>
            <w:r>
              <w:rPr>
                <w:rFonts w:ascii="Times New Roman"/>
                <w:sz w:val="24"/>
              </w:rPr>
              <w:t>Fa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ilitajiet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kreditu u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likwidit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mhux impenjati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konformit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mal-Artikolu 23(1)(a), (b), (d) u (e) tar-Regolament Delegat (UE) 2015/61. L-istituzzjonijiet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jirrapportaw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fluss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l-ammont massimu li jista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prelevat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perjodu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partikolari, rapportat fil-medda korrispondenti fl-aktar disponibbilt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bikrija tag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hom. Il-garanziji ma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andhomx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din ir-ringiela.</w:t>
            </w:r>
          </w:p>
        </w:tc>
      </w:tr>
      <w:tr w:rsidR="00C12DC9" w:rsidRPr="009367C7" w14:paraId="76F8D05E" w14:textId="77777777" w:rsidTr="00FE0FF1">
        <w:trPr>
          <w:trHeight w:val="304"/>
        </w:trPr>
        <w:tc>
          <w:tcPr>
            <w:tcW w:w="1418" w:type="dxa"/>
          </w:tcPr>
          <w:p w14:paraId="29D748D6" w14:textId="77777777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1140</w:t>
            </w:r>
          </w:p>
        </w:tc>
        <w:tc>
          <w:tcPr>
            <w:tcW w:w="7590" w:type="dxa"/>
          </w:tcPr>
          <w:p w14:paraId="4311FB9B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4.2 Flussi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ru</w:t>
            </w:r>
            <w:r>
              <w:rPr>
                <w:rFonts w:ascii="Times New Roman"/>
                <w:b/>
                <w:sz w:val="24"/>
                <w:u w:val="thick" w:color="000000"/>
              </w:rPr>
              <w:t>ġ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dovuti g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al skattar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tnaqqis fil-grad</w:t>
            </w:r>
          </w:p>
          <w:p w14:paraId="23EE3630" w14:textId="6DE6CB08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t>L-istituzzjonijiet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jirrapportaw hawnhekk l-effett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deterjorament materjali fil-kwalit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kreditizja tal-istituzzjoni li tikkorrispondi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tnaqqis fil-grad tal-valutazzjoni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kreditu esterna tag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ha bi tliet livelli.</w:t>
            </w:r>
          </w:p>
          <w:p w14:paraId="04A190DB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L-ammonti 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ittivi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jirrappre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entaw il-flussi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ru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kontin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enti u l-ammonti negattivi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jirrappre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entaw tnaqqis tal-obbligazzjoni ori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inali.</w:t>
            </w:r>
          </w:p>
          <w:p w14:paraId="453EC4A0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t>Meta l-effett tat-tnaqqis fil-grad ikun tifdija qabel 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tal-obbligazzjonijiet pendenti, l-obbligazzjonijiet ikkon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ernati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b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simbolu negattiv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faxxa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meta dawn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u rapportati fl-entrata 1 u simultanjament b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simbolu 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ittiv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faxxa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meta l-obbligazzjoni ssir dovuta, jekk l-effetti tat-tnaqqis fil-grad isiru applikabbli fid-data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rapportar.</w:t>
            </w:r>
          </w:p>
          <w:p w14:paraId="140A0844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t>Meta l-effett tat-tnaqqis fil-grad ikun appell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all-mar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ni, il-valur tas-suq tal-kollateral me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tie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li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pprovdut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rapportat b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simbolu 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ittiv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faxxa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meta r-rekwi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 ikun dovut, jekk l-effetti tat-tnaqqis fil-grad isiru applikabbli fid-data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rapportar.</w:t>
            </w:r>
          </w:p>
          <w:p w14:paraId="5FEBDFE2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Meta l-effett tat-tnaqqis fil-grad ikun bidla fid-drittijiet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riipotekazzjoni tat-titoli ri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evuti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kollateral mill-kontropartijiet, il-valur tas-suq tat-titoli affettwati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andu ji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 rapportat b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sinjal 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ittiv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faxxa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meta t-titoli ma jibqg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ux disponibbli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all-istituzzjoni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rapportar, jekk l-effetti tat-tnaqqis fil-grad isiru applikabbli fid-data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rapportar.</w:t>
            </w:r>
          </w:p>
        </w:tc>
      </w:tr>
      <w:tr w:rsidR="00C12DC9" w:rsidRPr="009367C7" w14:paraId="2AEC7FFC" w14:textId="77777777" w:rsidTr="00C54FC2">
        <w:trPr>
          <w:trHeight w:val="304"/>
        </w:trPr>
        <w:tc>
          <w:tcPr>
            <w:tcW w:w="1418" w:type="dxa"/>
            <w:shd w:val="clear" w:color="auto" w:fill="E5E5E6" w:themeFill="accent2" w:themeFillTint="33"/>
          </w:tcPr>
          <w:p w14:paraId="425E9C3C" w14:textId="5B38022B" w:rsidR="00C12DC9" w:rsidRPr="009367C7" w:rsidRDefault="008A0210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1150-</w:t>
            </w:r>
          </w:p>
          <w:p w14:paraId="429C8DD4" w14:textId="77777777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1290</w:t>
            </w:r>
          </w:p>
        </w:tc>
        <w:tc>
          <w:tcPr>
            <w:tcW w:w="7590" w:type="dxa"/>
            <w:shd w:val="clear" w:color="auto" w:fill="E5E5E6" w:themeFill="accent2" w:themeFillTint="33"/>
          </w:tcPr>
          <w:p w14:paraId="0AF9C44D" w14:textId="0EB80C35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 ENTRATI TA</w:t>
            </w:r>
            <w:r>
              <w:rPr>
                <w:rFonts w:ascii="Times New Roman"/>
                <w:b/>
                <w:sz w:val="24"/>
              </w:rPr>
              <w:t>’</w:t>
            </w:r>
            <w:r>
              <w:rPr>
                <w:rFonts w:ascii="Times New Roman"/>
                <w:b/>
                <w:sz w:val="24"/>
              </w:rPr>
              <w:t xml:space="preserve"> MEMORANDUM</w:t>
            </w:r>
          </w:p>
        </w:tc>
      </w:tr>
      <w:tr w:rsidR="00C12DC9" w:rsidRPr="009367C7" w14:paraId="1B6EC04F" w14:textId="77777777" w:rsidTr="00FE0FF1">
        <w:trPr>
          <w:trHeight w:val="304"/>
        </w:trPr>
        <w:tc>
          <w:tcPr>
            <w:tcW w:w="1418" w:type="dxa"/>
          </w:tcPr>
          <w:p w14:paraId="51FD71F0" w14:textId="77777777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1230</w:t>
            </w:r>
          </w:p>
        </w:tc>
        <w:tc>
          <w:tcPr>
            <w:tcW w:w="7590" w:type="dxa"/>
          </w:tcPr>
          <w:p w14:paraId="0308D7F6" w14:textId="6C516A56" w:rsidR="00C12DC9" w:rsidRPr="009367C7" w:rsidRDefault="00C12DC9" w:rsidP="00C12DC9">
            <w:pPr>
              <w:pStyle w:val="TableParagraph"/>
              <w:spacing w:line="274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13 HQLA eli</w:t>
            </w:r>
            <w:r>
              <w:rPr>
                <w:rFonts w:ascii="Times New Roman"/>
                <w:b/>
                <w:sz w:val="24"/>
                <w:u w:val="thick" w:color="000000"/>
              </w:rPr>
              <w:t>ġ</w:t>
            </w:r>
            <w:r>
              <w:rPr>
                <w:rFonts w:ascii="Times New Roman"/>
                <w:b/>
                <w:sz w:val="24"/>
                <w:u w:val="thick" w:color="000000"/>
              </w:rPr>
              <w:t>ibbli g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all-bank 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entrali </w:t>
            </w:r>
            <w:r>
              <w:rPr>
                <w:rFonts w:ascii="Times New Roman"/>
                <w:b/>
                <w:sz w:val="24"/>
                <w:u w:val="thick" w:color="000000"/>
              </w:rPr>
              <w:t>–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Assi negozjabbli</w:t>
            </w:r>
          </w:p>
          <w:p w14:paraId="0551AEB2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L-ammont rapportat fl-entrati 3.3, 3.4, u 3.5 li huwa kollateral eli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ibbli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operazzjonijiet standard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likwidit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tal-bank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 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alihom l-istituzzjoni jkollha a</w:t>
            </w:r>
            <w:r>
              <w:rPr>
                <w:rFonts w:ascii="Times New Roman"/>
                <w:sz w:val="24"/>
              </w:rPr>
              <w:t>ċċ</w:t>
            </w:r>
            <w:r>
              <w:rPr>
                <w:rFonts w:ascii="Times New Roman"/>
                <w:sz w:val="24"/>
              </w:rPr>
              <w:t>ess dirett fil-livell tag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ha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konsolidazzjoni.</w:t>
            </w:r>
          </w:p>
          <w:p w14:paraId="29A78A3B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assi denominati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munita inklu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a fl-Anness tar-Regolament (UE) 2015/233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munita b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eli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ibbilt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ristretta ferm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 xml:space="preserve">all-bank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entrali, l-istituzzjonijiet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i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allu din il-kaxxa vojta.</w:t>
            </w:r>
          </w:p>
        </w:tc>
      </w:tr>
      <w:tr w:rsidR="00C12DC9" w:rsidRPr="009367C7" w14:paraId="0B1DD250" w14:textId="77777777" w:rsidTr="00FE0FF1">
        <w:trPr>
          <w:trHeight w:val="304"/>
        </w:trPr>
        <w:tc>
          <w:tcPr>
            <w:tcW w:w="1418" w:type="dxa"/>
          </w:tcPr>
          <w:p w14:paraId="02D45ADA" w14:textId="45B905E6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1241</w:t>
            </w:r>
          </w:p>
        </w:tc>
        <w:tc>
          <w:tcPr>
            <w:tcW w:w="7590" w:type="dxa"/>
          </w:tcPr>
          <w:p w14:paraId="27AE053F" w14:textId="35108D71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14 Assi rapportati fl-entrata 3.6 li mhumiex HQLA eli</w:t>
            </w:r>
            <w:r>
              <w:rPr>
                <w:rFonts w:ascii="Times New Roman"/>
                <w:b/>
                <w:sz w:val="24"/>
                <w:u w:val="thick" w:color="000000"/>
              </w:rPr>
              <w:t>ġ</w:t>
            </w:r>
            <w:r>
              <w:rPr>
                <w:rFonts w:ascii="Times New Roman"/>
                <w:b/>
                <w:sz w:val="24"/>
                <w:u w:val="thick" w:color="000000"/>
              </w:rPr>
              <w:t>ibbli g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all-bank 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entrali</w:t>
            </w:r>
          </w:p>
          <w:p w14:paraId="5A0C0BE1" w14:textId="570EF214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/>
                <w:spacing w:val="-1"/>
                <w:sz w:val="24"/>
              </w:rPr>
            </w:pPr>
          </w:p>
          <w:p w14:paraId="1B30A29A" w14:textId="7369D4C9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z w:val="24"/>
              </w:rPr>
              <w:t>Is-somma tal-ammonti rapportati fl-entrata 3.6 li hija kollateral eli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ibbli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operazzjonijiet standard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likwidit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tal-bank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 li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alihom l-istituzzjoni jkollha a</w:t>
            </w:r>
            <w:r>
              <w:rPr>
                <w:rFonts w:ascii="Times New Roman"/>
                <w:sz w:val="24"/>
              </w:rPr>
              <w:t>ċċ</w:t>
            </w:r>
            <w:r>
              <w:rPr>
                <w:rFonts w:ascii="Times New Roman"/>
                <w:sz w:val="24"/>
              </w:rPr>
              <w:t>ess dirett fil-livell tag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ha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konsolidazzjoni.</w:t>
            </w:r>
          </w:p>
          <w:p w14:paraId="65445FD8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assi denominati f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munita inklu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a fir-Regolament (UE) 2015/233 b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ala munita b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eli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ibbilt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ristretta ferm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 xml:space="preserve">all-bank 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entrali, l-istituzzjonijiet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andhom i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allu din il-kaxxa vojta.</w:t>
            </w:r>
          </w:p>
        </w:tc>
      </w:tr>
      <w:tr w:rsidR="00C12DC9" w:rsidRPr="009367C7" w14:paraId="427A4B47" w14:textId="77777777" w:rsidTr="00FE0FF1">
        <w:trPr>
          <w:trHeight w:val="304"/>
        </w:trPr>
        <w:tc>
          <w:tcPr>
            <w:tcW w:w="1418" w:type="dxa"/>
          </w:tcPr>
          <w:p w14:paraId="121A0FAC" w14:textId="77777777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1270</w:t>
            </w:r>
          </w:p>
        </w:tc>
        <w:tc>
          <w:tcPr>
            <w:tcW w:w="7590" w:type="dxa"/>
          </w:tcPr>
          <w:p w14:paraId="0CD7ED57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17 Flussi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thick" w:color="000000"/>
              </w:rPr>
              <w:t>ħ</w:t>
            </w:r>
            <w:r>
              <w:rPr>
                <w:rFonts w:ascii="Times New Roman"/>
                <w:b/>
                <w:sz w:val="24"/>
                <w:u w:val="thick" w:color="000000"/>
              </w:rPr>
              <w:t>ru</w:t>
            </w:r>
            <w:r>
              <w:rPr>
                <w:rFonts w:ascii="Times New Roman"/>
                <w:b/>
                <w:sz w:val="24"/>
                <w:u w:val="thick" w:color="000000"/>
              </w:rPr>
              <w:t>ġ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m</w:t>
            </w:r>
            <w:r>
              <w:rPr>
                <w:rFonts w:ascii="Times New Roman"/>
                <w:b/>
                <w:sz w:val="24"/>
                <w:u w:val="thick" w:color="000000"/>
              </w:rPr>
              <w:t>ġ</w:t>
            </w:r>
            <w:r>
              <w:rPr>
                <w:rFonts w:ascii="Times New Roman"/>
                <w:b/>
                <w:sz w:val="24"/>
                <w:u w:val="thick" w:color="000000"/>
              </w:rPr>
              <w:t>iba minn depo</w:t>
            </w:r>
            <w:r>
              <w:rPr>
                <w:rFonts w:ascii="Times New Roman"/>
                <w:b/>
                <w:sz w:val="24"/>
                <w:u w:val="thick" w:color="000000"/>
              </w:rPr>
              <w:t>ż</w:t>
            </w:r>
            <w:r>
              <w:rPr>
                <w:rFonts w:ascii="Times New Roman"/>
                <w:b/>
                <w:sz w:val="24"/>
                <w:u w:val="thick" w:color="000000"/>
              </w:rPr>
              <w:t>iti</w:t>
            </w:r>
          </w:p>
          <w:p w14:paraId="52B8CA64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rapportat fl-entrata 1.3 ridistribwit fil-meded ta’ żmien f’konformità mal-maturità ta’ mġiba fuq bażi ta’ “żamma tal-</w:t>
            </w:r>
            <w:r>
              <w:rPr>
                <w:rFonts w:ascii="Times New Roman" w:hAnsi="Times New Roman"/>
                <w:i/>
                <w:sz w:val="24"/>
              </w:rPr>
              <w:t>istatus quo</w:t>
            </w:r>
            <w:r>
              <w:rPr>
                <w:rFonts w:ascii="Times New Roman" w:hAnsi="Times New Roman"/>
                <w:sz w:val="24"/>
              </w:rPr>
              <w:t xml:space="preserve">” użat għall-fini tal-ġestjoni tar-riskju tal-likwidità tal-istituzzjoni relatriċi. </w:t>
            </w:r>
            <w:r>
              <w:rPr>
                <w:rFonts w:ascii="Times New Roman"/>
                <w:sz w:val="24"/>
              </w:rPr>
              <w:t>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all-finijiet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din il-kaxxa, </w:t>
            </w:r>
            <w:r>
              <w:rPr>
                <w:rFonts w:ascii="Times New Roman"/>
                <w:sz w:val="24"/>
              </w:rPr>
              <w:t>“ż</w:t>
            </w:r>
            <w:r>
              <w:rPr>
                <w:rFonts w:ascii="Times New Roman"/>
                <w:sz w:val="24"/>
              </w:rPr>
              <w:t>amma tal-</w:t>
            </w:r>
            <w:r>
              <w:rPr>
                <w:rFonts w:ascii="Times New Roman"/>
                <w:i/>
                <w:sz w:val="24"/>
              </w:rPr>
              <w:t>istatus quo</w:t>
            </w:r>
            <w:r>
              <w:rPr>
                <w:rFonts w:ascii="Times New Roman"/>
                <w:sz w:val="24"/>
              </w:rPr>
              <w:t>”</w:t>
            </w:r>
            <w:r>
              <w:rPr>
                <w:rFonts w:ascii="Times New Roman"/>
                <w:sz w:val="24"/>
              </w:rPr>
              <w:t xml:space="preserve">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 xml:space="preserve">andha tfisser </w:t>
            </w:r>
            <w:r>
              <w:rPr>
                <w:rFonts w:ascii="Times New Roman"/>
                <w:sz w:val="24"/>
              </w:rPr>
              <w:lastRenderedPageBreak/>
              <w:t>“</w:t>
            </w:r>
            <w:r>
              <w:rPr>
                <w:rFonts w:ascii="Times New Roman"/>
                <w:sz w:val="24"/>
              </w:rPr>
              <w:t>sitwazzjoni ming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ajr ebda suppo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izzjoni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stress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likwidit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>.</w:t>
            </w:r>
          </w:p>
          <w:p w14:paraId="1639497A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w:t>Id-distribuzzjoni għandha tirrifletti r-“riġidità” tad-depożiti.</w:t>
            </w:r>
          </w:p>
          <w:p w14:paraId="2EC49D6C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L-entrata ma tirriflettix suppo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izzjonijiet tal-pjan tan-negozju u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aldaqstant ma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andhiex tinkludi informazzjoni relatata ma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attivitajiet kummer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 xml:space="preserve">jali 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odda.</w:t>
            </w:r>
          </w:p>
          <w:p w14:paraId="47D7F261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L-allokazzjoni madwar il-meded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andha ssegwi l-granularit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ata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finijiet interni.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aldaqstant, mhux il-meded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kollha je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tie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li jimtlew.</w:t>
            </w:r>
          </w:p>
        </w:tc>
      </w:tr>
      <w:tr w:rsidR="00C12DC9" w:rsidRPr="009367C7" w14:paraId="79D6CB7D" w14:textId="77777777" w:rsidTr="00FE0FF1">
        <w:trPr>
          <w:trHeight w:val="304"/>
        </w:trPr>
        <w:tc>
          <w:tcPr>
            <w:tcW w:w="1418" w:type="dxa"/>
          </w:tcPr>
          <w:p w14:paraId="68A6CD0A" w14:textId="77777777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1280</w:t>
            </w:r>
          </w:p>
        </w:tc>
        <w:tc>
          <w:tcPr>
            <w:tcW w:w="7590" w:type="dxa"/>
          </w:tcPr>
          <w:p w14:paraId="6214E833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18 Influssi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m</w:t>
            </w:r>
            <w:r>
              <w:rPr>
                <w:rFonts w:ascii="Times New Roman"/>
                <w:b/>
                <w:sz w:val="24"/>
                <w:u w:val="thick" w:color="000000"/>
              </w:rPr>
              <w:t>ġ</w:t>
            </w:r>
            <w:r>
              <w:rPr>
                <w:rFonts w:ascii="Times New Roman"/>
                <w:b/>
                <w:sz w:val="24"/>
                <w:u w:val="thick" w:color="000000"/>
              </w:rPr>
              <w:t>iba minn self u avvanzi</w:t>
            </w:r>
          </w:p>
          <w:p w14:paraId="571CD820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w:t>L-ammont rapportat fl-entrata 2.2 ridistribwit fil-meded ta’ żmien f’konformità mal-maturità ta’ mġiba fuq bażi ta’ “żamma tal-</w:t>
            </w:r>
            <w:r>
              <w:rPr>
                <w:i/>
                <w:sz w:val="24"/>
              </w:rPr>
              <w:t>istatus quo</w:t>
            </w:r>
            <w:r>
              <w:rPr>
                <w:sz w:val="24"/>
              </w:rPr>
              <w:t>” użat għall-fini tal-ġestjoni tar-riskju tal-likwidità tal-istituzzjoni relatriċi.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all-finijiet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din il-kaxxa, </w:t>
            </w:r>
            <w:r>
              <w:rPr>
                <w:rFonts w:ascii="Times New Roman"/>
                <w:sz w:val="24"/>
              </w:rPr>
              <w:t>“ż</w:t>
            </w:r>
            <w:r>
              <w:rPr>
                <w:rFonts w:ascii="Times New Roman"/>
                <w:sz w:val="24"/>
              </w:rPr>
              <w:t>amma tal-</w:t>
            </w:r>
            <w:r>
              <w:rPr>
                <w:rFonts w:ascii="Times New Roman"/>
                <w:i/>
                <w:sz w:val="24"/>
              </w:rPr>
              <w:t>istatus quo</w:t>
            </w:r>
            <w:r>
              <w:rPr>
                <w:rFonts w:ascii="Times New Roman"/>
                <w:sz w:val="24"/>
              </w:rPr>
              <w:t>”</w:t>
            </w:r>
            <w:r>
              <w:rPr>
                <w:rFonts w:ascii="Times New Roman"/>
                <w:sz w:val="24"/>
              </w:rPr>
              <w:t xml:space="preserve">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 xml:space="preserve">andha tfisser </w:t>
            </w:r>
            <w:r>
              <w:rPr>
                <w:rFonts w:ascii="Times New Roman"/>
                <w:sz w:val="24"/>
              </w:rPr>
              <w:t>“</w:t>
            </w:r>
            <w:r>
              <w:rPr>
                <w:rFonts w:ascii="Times New Roman"/>
                <w:sz w:val="24"/>
              </w:rPr>
              <w:t>sitwazzjoni ming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ajr ebda suppo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izzjoni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stress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likwidit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>.</w:t>
            </w:r>
          </w:p>
          <w:p w14:paraId="089C172C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L-entrata ma tirriflettix suppo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izzjonijiet tal-pjan tan-negozju u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alhekk ma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andhiex tikkunsidra attivitajiet kummer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 xml:space="preserve">jali 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>odda.</w:t>
            </w:r>
          </w:p>
          <w:p w14:paraId="6731BAC3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L-allokazzjoni madwar il-meded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andha ssegwi l-granularit</w:t>
            </w:r>
            <w:r>
              <w:rPr>
                <w:rFonts w:ascii="Times New Roman"/>
                <w:sz w:val="24"/>
              </w:rPr>
              <w:t>à</w:t>
            </w:r>
            <w:r>
              <w:rPr>
                <w:rFonts w:ascii="Times New Roman"/>
                <w:sz w:val="24"/>
              </w:rPr>
              <w:t xml:space="preserve"> u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ata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 finijiet interni. G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aldaqstant, mhuwiex ne</w:t>
            </w:r>
            <w:r>
              <w:rPr>
                <w:rFonts w:ascii="Times New Roman"/>
                <w:sz w:val="24"/>
              </w:rPr>
              <w:t>ċ</w:t>
            </w:r>
            <w:r>
              <w:rPr>
                <w:rFonts w:ascii="Times New Roman"/>
                <w:sz w:val="24"/>
              </w:rPr>
              <w:t>essarjament me</w:t>
            </w:r>
            <w:r>
              <w:rPr>
                <w:rFonts w:ascii="Times New Roman"/>
                <w:sz w:val="24"/>
              </w:rPr>
              <w:t>ħ</w:t>
            </w:r>
            <w:r>
              <w:rPr>
                <w:rFonts w:ascii="Times New Roman"/>
                <w:sz w:val="24"/>
              </w:rPr>
              <w:t>tie</w:t>
            </w:r>
            <w:r>
              <w:rPr>
                <w:rFonts w:ascii="Times New Roman"/>
                <w:sz w:val="24"/>
              </w:rPr>
              <w:t>ġ</w:t>
            </w:r>
            <w:r>
              <w:rPr>
                <w:rFonts w:ascii="Times New Roman"/>
                <w:sz w:val="24"/>
              </w:rPr>
              <w:t xml:space="preserve"> li jimtlew il-meded ta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ż</w:t>
            </w:r>
            <w:r>
              <w:rPr>
                <w:rFonts w:ascii="Times New Roman"/>
                <w:sz w:val="24"/>
              </w:rPr>
              <w:t>mien kollha.</w:t>
            </w:r>
          </w:p>
        </w:tc>
      </w:tr>
      <w:tr w:rsidR="00C12DC9" w:rsidRPr="00FE002E" w14:paraId="39FC2D1E" w14:textId="77777777" w:rsidTr="00FE0FF1">
        <w:trPr>
          <w:trHeight w:val="304"/>
        </w:trPr>
        <w:tc>
          <w:tcPr>
            <w:tcW w:w="1418" w:type="dxa"/>
          </w:tcPr>
          <w:p w14:paraId="404975E4" w14:textId="77777777" w:rsidR="00C12DC9" w:rsidRPr="009367C7" w:rsidRDefault="00C12DC9" w:rsidP="00C12DC9">
            <w:pPr>
              <w:pStyle w:val="TableParagraph"/>
              <w:spacing w:before="118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1290</w:t>
            </w:r>
          </w:p>
        </w:tc>
        <w:tc>
          <w:tcPr>
            <w:tcW w:w="7590" w:type="dxa"/>
          </w:tcPr>
          <w:p w14:paraId="5D3C92DA" w14:textId="77777777" w:rsidR="00C12DC9" w:rsidRPr="009367C7" w:rsidRDefault="00C12DC9" w:rsidP="00C12DC9">
            <w:pPr>
              <w:pStyle w:val="TableParagraph"/>
              <w:spacing w:before="11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u w:val="thick" w:color="000000"/>
              </w:rPr>
              <w:t>19 Prelevament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m</w:t>
            </w:r>
            <w:r>
              <w:rPr>
                <w:rFonts w:ascii="Times New Roman"/>
                <w:b/>
                <w:sz w:val="24"/>
                <w:u w:val="thick" w:color="000000"/>
              </w:rPr>
              <w:t>ġ</w:t>
            </w:r>
            <w:r>
              <w:rPr>
                <w:rFonts w:ascii="Times New Roman"/>
                <w:b/>
                <w:sz w:val="24"/>
                <w:u w:val="thick" w:color="000000"/>
              </w:rPr>
              <w:t>iba ta</w:t>
            </w:r>
            <w:r>
              <w:rPr>
                <w:rFonts w:ascii="Times New Roman"/>
                <w:b/>
                <w:sz w:val="24"/>
                <w:u w:val="thick" w:color="000000"/>
              </w:rPr>
              <w:t>’</w:t>
            </w:r>
            <w:r>
              <w:rPr>
                <w:rFonts w:ascii="Times New Roman"/>
                <w:b/>
                <w:sz w:val="24"/>
                <w:u w:val="thick" w:color="000000"/>
              </w:rPr>
              <w:t xml:space="preserve"> fa</w:t>
            </w:r>
            <w:r>
              <w:rPr>
                <w:rFonts w:ascii="Times New Roman"/>
                <w:b/>
                <w:sz w:val="24"/>
                <w:u w:val="thick" w:color="000000"/>
              </w:rPr>
              <w:t>ċ</w:t>
            </w:r>
            <w:r>
              <w:rPr>
                <w:rFonts w:ascii="Times New Roman"/>
                <w:b/>
                <w:sz w:val="24"/>
                <w:u w:val="thick" w:color="000000"/>
              </w:rPr>
              <w:t>ilitajiet impenjati</w:t>
            </w:r>
          </w:p>
          <w:p w14:paraId="77DAAC07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sz w:val="24"/>
              </w:rPr>
              <w:t>L-ammont rapportat fl-entrata 4.1 ridistribwit fil-meded ta’ żmien f’konformità mal-livell ta’ mġiba ta’ prelevament u l-ħtiġijiet ta’ likwidità li jirriżultaw fuq bażi ta’ “żamma tal-</w:t>
            </w:r>
            <w:r>
              <w:rPr>
                <w:i/>
                <w:sz w:val="24"/>
              </w:rPr>
              <w:t>istatus quo</w:t>
            </w:r>
            <w:r>
              <w:rPr>
                <w:sz w:val="24"/>
              </w:rPr>
              <w:t>” użat għall-fini tal-immaniġġjar tar-riskji tal-likwidità tal-istituzzjoni ta’ rapportar.</w:t>
            </w:r>
            <w:r>
              <w:rPr>
                <w:rFonts w:ascii="Times New Roman" w:hAnsi="Times New Roman"/>
                <w:sz w:val="24"/>
              </w:rPr>
              <w:t xml:space="preserve"> Għall-finijiet ta’ din il-kaxxa, “żamma tal-</w:t>
            </w:r>
            <w:r>
              <w:rPr>
                <w:rFonts w:ascii="Times New Roman" w:hAnsi="Times New Roman"/>
                <w:i/>
                <w:sz w:val="24"/>
              </w:rPr>
              <w:t>istatus quo</w:t>
            </w:r>
            <w:r>
              <w:rPr>
                <w:rFonts w:ascii="Times New Roman" w:hAnsi="Times New Roman"/>
                <w:sz w:val="24"/>
              </w:rPr>
              <w:t>” għandha tfisser “sitwazzjoni mingħajr ebda suppożizzjoni ta’ stress ta’ likwidità”.</w:t>
            </w:r>
          </w:p>
          <w:p w14:paraId="1B068BE5" w14:textId="77777777" w:rsidR="00C12DC9" w:rsidRPr="009367C7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sz w:val="24"/>
              </w:rPr>
              <w:t>L-entrata ma tirriflettix suppożizzjonijiet tal-pjan tan-negozju u għalhekk ma għandhiex tikkunsidra attivitajiet kummerċjali ġodda.</w:t>
            </w:r>
          </w:p>
          <w:p w14:paraId="653193B3" w14:textId="08E8562F" w:rsidR="00C12DC9" w:rsidRDefault="00C12DC9" w:rsidP="00C12DC9">
            <w:pPr>
              <w:pStyle w:val="TableParagraph"/>
              <w:spacing w:before="117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w:t>L-allokazzjoni madwar il-meded ta’ żmien għandha ssegwi l-granularità użata għal finijiet interni.</w:t>
            </w:r>
            <w:r>
              <w:rPr>
                <w:rFonts w:ascii="Times New Roman" w:hAnsi="Times New Roman"/>
                <w:sz w:val="24"/>
              </w:rPr>
              <w:t xml:space="preserve"> Għaldaqstant, mhux il-meded ta’ żmien kollha jeħtieġ li jimtlew.”</w:t>
            </w:r>
          </w:p>
        </w:tc>
      </w:tr>
      <w:bookmarkEnd w:id="14"/>
      <w:bookmarkEnd w:id="15"/>
    </w:tbl>
    <w:p w14:paraId="1A5BB1BD" w14:textId="77777777" w:rsidR="00AE2798" w:rsidRPr="00FE002E" w:rsidRDefault="00AE2798" w:rsidP="00A206A5">
      <w:pPr>
        <w:pStyle w:val="InstructionsText2"/>
      </w:pPr>
    </w:p>
    <w:sectPr w:rsidR="00AE2798" w:rsidRPr="00FE002E" w:rsidSect="002149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D9EE7C" w16cid:durableId="25C70EE8"/>
  <w16cid:commentId w16cid:paraId="507AE265" w16cid:durableId="25C70F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2D6B0" w14:textId="77777777" w:rsidR="00E35D5D" w:rsidRDefault="00E35D5D">
      <w:r>
        <w:separator/>
      </w:r>
    </w:p>
  </w:endnote>
  <w:endnote w:type="continuationSeparator" w:id="0">
    <w:p w14:paraId="6BFA8C8B" w14:textId="77777777" w:rsidR="00E35D5D" w:rsidRDefault="00E35D5D">
      <w:r>
        <w:continuationSeparator/>
      </w:r>
    </w:p>
  </w:endnote>
  <w:endnote w:type="continuationNotice" w:id="1">
    <w:p w14:paraId="2CC7A533" w14:textId="77777777" w:rsidR="00E35D5D" w:rsidRDefault="00E35D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DF157" w14:textId="77777777" w:rsidR="00FD3CDD" w:rsidRDefault="00FD3C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14:paraId="23F713CF" w14:textId="7B8C7DAF" w:rsidR="00E35D5D" w:rsidRDefault="00E35D5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2266">
          <w:rPr>
            <w:noProof/>
          </w:rPr>
          <w:t>1</w:t>
        </w:r>
        <w:r>
          <w:fldChar w:fldCharType="end"/>
        </w:r>
      </w:p>
    </w:sdtContent>
  </w:sdt>
  <w:p w14:paraId="58BFB81A" w14:textId="77777777" w:rsidR="00E35D5D" w:rsidRDefault="00E35D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14:paraId="66DAC767" w14:textId="77777777" w:rsidR="00E35D5D" w:rsidRDefault="00E35D5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44</w:t>
        </w:r>
        <w:r>
          <w:fldChar w:fldCharType="end"/>
        </w:r>
      </w:p>
    </w:sdtContent>
  </w:sdt>
  <w:p w14:paraId="7220B646" w14:textId="77777777" w:rsidR="00E35D5D" w:rsidRDefault="00E35D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2044A" w14:textId="77777777" w:rsidR="00E35D5D" w:rsidRPr="004D223F" w:rsidRDefault="00E35D5D" w:rsidP="00C7701D">
      <w:r>
        <w:continuationSeparator/>
      </w:r>
    </w:p>
  </w:footnote>
  <w:footnote w:type="continuationSeparator" w:id="0">
    <w:p w14:paraId="5930783A" w14:textId="77777777" w:rsidR="00E35D5D" w:rsidRDefault="00E35D5D">
      <w:r>
        <w:continuationSeparator/>
      </w:r>
    </w:p>
  </w:footnote>
  <w:footnote w:type="continuationNotice" w:id="1">
    <w:p w14:paraId="7C645378" w14:textId="77777777" w:rsidR="00E35D5D" w:rsidRDefault="00E35D5D"/>
  </w:footnote>
  <w:footnote w:id="2">
    <w:p w14:paraId="1F169E7C" w14:textId="77777777" w:rsidR="00E35D5D" w:rsidRPr="00E9222D" w:rsidRDefault="00E35D5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http://eur-lex.europa.eu/legal-content/EN/TXT/?uri=CELEX%3A32015R0233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D59C1" w14:textId="60131007" w:rsidR="00FD3CDD" w:rsidRDefault="00FD3C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20B10" w14:textId="3D2C1AF5" w:rsidR="00E35D5D" w:rsidRDefault="00E35D5D">
    <w:pPr>
      <w:pStyle w:val="Header"/>
    </w:pPr>
    <w:r>
      <w:rPr>
        <w:noProof/>
        <w:lang w:val="fr-BE" w:eastAsia="fr-BE"/>
      </w:rPr>
      <mc:AlternateContent>
        <mc:Choice Requires="wps">
          <w:drawing>
            <wp:anchor distT="4294967294" distB="4294967294" distL="114300" distR="114300" simplePos="0" relativeHeight="251688448" behindDoc="0" locked="0" layoutInCell="1" allowOverlap="1" wp14:anchorId="285FED06" wp14:editId="0314B80E">
              <wp:simplePos x="0" y="0"/>
              <wp:positionH relativeFrom="column">
                <wp:posOffset>-14605</wp:posOffset>
              </wp:positionH>
              <wp:positionV relativeFrom="paragraph">
                <wp:posOffset>2539</wp:posOffset>
              </wp:positionV>
              <wp:extent cx="5760085" cy="0"/>
              <wp:effectExtent l="0" t="0" r="12065" b="19050"/>
              <wp:wrapNone/>
              <wp:docPr id="4" name="AutoShap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79C2E4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3" o:spid="_x0000_s1026" type="#_x0000_t32" style="position:absolute;margin-left:-1.15pt;margin-top:.2pt;width:453.55pt;height:0;flip:x;z-index:2516884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" strokecolor="#48748f [3204]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97D0F" w14:textId="77DB8FE4" w:rsidR="00E35D5D" w:rsidRDefault="00E35D5D">
    <w:pPr>
      <w:pStyle w:val="Header"/>
      <w:tabs>
        <w:tab w:val="clear" w:pos="8306"/>
        <w:tab w:val="right" w:pos="9072"/>
      </w:tabs>
      <w:jc w:val="right"/>
      <w:rPr>
        <w:noProof/>
      </w:rPr>
    </w:pPr>
    <w:r>
      <w:rPr>
        <w:noProof/>
        <w:lang w:val="fr-BE" w:eastAsia="fr-BE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4CE59F64" wp14:editId="2020A2E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27D2B3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14:paraId="316FA415" w14:textId="77777777" w:rsidR="00E35D5D" w:rsidRDefault="00E35D5D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148E2"/>
    <w:multiLevelType w:val="hybridMultilevel"/>
    <w:tmpl w:val="E632C0F4"/>
    <w:lvl w:ilvl="0" w:tplc="4DDAF300">
      <w:start w:val="1"/>
      <w:numFmt w:val="decimal"/>
      <w:lvlText w:val="%1."/>
      <w:lvlJc w:val="left"/>
      <w:pPr>
        <w:ind w:left="717" w:hanging="61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82" w:hanging="360"/>
      </w:pPr>
    </w:lvl>
    <w:lvl w:ilvl="2" w:tplc="0809001B" w:tentative="1">
      <w:start w:val="1"/>
      <w:numFmt w:val="lowerRoman"/>
      <w:lvlText w:val="%3."/>
      <w:lvlJc w:val="right"/>
      <w:pPr>
        <w:ind w:left="1902" w:hanging="180"/>
      </w:pPr>
    </w:lvl>
    <w:lvl w:ilvl="3" w:tplc="0809000F" w:tentative="1">
      <w:start w:val="1"/>
      <w:numFmt w:val="decimal"/>
      <w:lvlText w:val="%4."/>
      <w:lvlJc w:val="left"/>
      <w:pPr>
        <w:ind w:left="2622" w:hanging="360"/>
      </w:pPr>
    </w:lvl>
    <w:lvl w:ilvl="4" w:tplc="08090019" w:tentative="1">
      <w:start w:val="1"/>
      <w:numFmt w:val="lowerLetter"/>
      <w:lvlText w:val="%5."/>
      <w:lvlJc w:val="left"/>
      <w:pPr>
        <w:ind w:left="3342" w:hanging="360"/>
      </w:pPr>
    </w:lvl>
    <w:lvl w:ilvl="5" w:tplc="0809001B" w:tentative="1">
      <w:start w:val="1"/>
      <w:numFmt w:val="lowerRoman"/>
      <w:lvlText w:val="%6."/>
      <w:lvlJc w:val="right"/>
      <w:pPr>
        <w:ind w:left="4062" w:hanging="180"/>
      </w:pPr>
    </w:lvl>
    <w:lvl w:ilvl="6" w:tplc="0809000F" w:tentative="1">
      <w:start w:val="1"/>
      <w:numFmt w:val="decimal"/>
      <w:lvlText w:val="%7."/>
      <w:lvlJc w:val="left"/>
      <w:pPr>
        <w:ind w:left="4782" w:hanging="360"/>
      </w:pPr>
    </w:lvl>
    <w:lvl w:ilvl="7" w:tplc="08090019" w:tentative="1">
      <w:start w:val="1"/>
      <w:numFmt w:val="lowerLetter"/>
      <w:lvlText w:val="%8."/>
      <w:lvlJc w:val="left"/>
      <w:pPr>
        <w:ind w:left="5502" w:hanging="360"/>
      </w:pPr>
    </w:lvl>
    <w:lvl w:ilvl="8" w:tplc="08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4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7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1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8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94674D"/>
    <w:multiLevelType w:val="hybridMultilevel"/>
    <w:tmpl w:val="A0C2DC82"/>
    <w:lvl w:ilvl="0" w:tplc="566E257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9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40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6"/>
  </w:num>
  <w:num w:numId="4">
    <w:abstractNumId w:val="7"/>
  </w:num>
  <w:num w:numId="5">
    <w:abstractNumId w:val="2"/>
  </w:num>
  <w:num w:numId="6">
    <w:abstractNumId w:val="38"/>
  </w:num>
  <w:num w:numId="7">
    <w:abstractNumId w:val="1"/>
  </w:num>
  <w:num w:numId="8">
    <w:abstractNumId w:val="25"/>
  </w:num>
  <w:num w:numId="9">
    <w:abstractNumId w:val="37"/>
  </w:num>
  <w:num w:numId="10">
    <w:abstractNumId w:val="17"/>
  </w:num>
  <w:num w:numId="11">
    <w:abstractNumId w:val="32"/>
  </w:num>
  <w:num w:numId="12">
    <w:abstractNumId w:val="15"/>
  </w:num>
  <w:num w:numId="13">
    <w:abstractNumId w:val="36"/>
  </w:num>
  <w:num w:numId="14">
    <w:abstractNumId w:val="6"/>
  </w:num>
  <w:num w:numId="15">
    <w:abstractNumId w:val="26"/>
  </w:num>
  <w:num w:numId="16">
    <w:abstractNumId w:val="14"/>
  </w:num>
  <w:num w:numId="17">
    <w:abstractNumId w:val="22"/>
  </w:num>
  <w:num w:numId="18">
    <w:abstractNumId w:val="11"/>
  </w:num>
  <w:num w:numId="19">
    <w:abstractNumId w:val="29"/>
  </w:num>
  <w:num w:numId="20">
    <w:abstractNumId w:val="24"/>
  </w:num>
  <w:num w:numId="21">
    <w:abstractNumId w:val="12"/>
  </w:num>
  <w:num w:numId="22">
    <w:abstractNumId w:val="21"/>
  </w:num>
  <w:num w:numId="23">
    <w:abstractNumId w:val="33"/>
  </w:num>
  <w:num w:numId="24">
    <w:abstractNumId w:val="4"/>
  </w:num>
  <w:num w:numId="25">
    <w:abstractNumId w:val="27"/>
  </w:num>
  <w:num w:numId="26">
    <w:abstractNumId w:val="39"/>
  </w:num>
  <w:num w:numId="27">
    <w:abstractNumId w:val="31"/>
  </w:num>
  <w:num w:numId="28">
    <w:abstractNumId w:val="19"/>
  </w:num>
  <w:num w:numId="29">
    <w:abstractNumId w:val="28"/>
  </w:num>
  <w:num w:numId="30">
    <w:abstractNumId w:val="40"/>
  </w:num>
  <w:num w:numId="31">
    <w:abstractNumId w:val="10"/>
  </w:num>
  <w:num w:numId="32">
    <w:abstractNumId w:val="20"/>
  </w:num>
  <w:num w:numId="33">
    <w:abstractNumId w:val="12"/>
  </w:num>
  <w:num w:numId="34">
    <w:abstractNumId w:val="12"/>
  </w:num>
  <w:num w:numId="35">
    <w:abstractNumId w:val="12"/>
  </w:num>
  <w:num w:numId="36">
    <w:abstractNumId w:val="35"/>
  </w:num>
  <w:num w:numId="37">
    <w:abstractNumId w:val="12"/>
  </w:num>
  <w:num w:numId="38">
    <w:abstractNumId w:val="34"/>
  </w:num>
  <w:num w:numId="39">
    <w:abstractNumId w:val="18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3"/>
  </w:num>
  <w:num w:numId="45">
    <w:abstractNumId w:val="5"/>
  </w:num>
  <w:num w:numId="46">
    <w:abstractNumId w:val="12"/>
  </w:num>
  <w:num w:numId="47">
    <w:abstractNumId w:val="13"/>
  </w:num>
  <w:num w:numId="48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90113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746E"/>
    <w:rsid w:val="00047A5F"/>
    <w:rsid w:val="000515A8"/>
    <w:rsid w:val="000538AB"/>
    <w:rsid w:val="00053DFD"/>
    <w:rsid w:val="0005604C"/>
    <w:rsid w:val="00060AEF"/>
    <w:rsid w:val="00060D86"/>
    <w:rsid w:val="00061696"/>
    <w:rsid w:val="00061FBE"/>
    <w:rsid w:val="0006345F"/>
    <w:rsid w:val="00064698"/>
    <w:rsid w:val="00067126"/>
    <w:rsid w:val="00075428"/>
    <w:rsid w:val="0007729E"/>
    <w:rsid w:val="00080B5B"/>
    <w:rsid w:val="00081085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5860"/>
    <w:rsid w:val="000B65E2"/>
    <w:rsid w:val="000B74A7"/>
    <w:rsid w:val="000C04BB"/>
    <w:rsid w:val="000C216B"/>
    <w:rsid w:val="000C3F11"/>
    <w:rsid w:val="000C6AAC"/>
    <w:rsid w:val="000D0CBF"/>
    <w:rsid w:val="000D1827"/>
    <w:rsid w:val="000D24B3"/>
    <w:rsid w:val="000D338D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011F0"/>
    <w:rsid w:val="0010154F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15A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7706B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0B4"/>
    <w:rsid w:val="001A2ABA"/>
    <w:rsid w:val="001A46E4"/>
    <w:rsid w:val="001B1458"/>
    <w:rsid w:val="001B1B7A"/>
    <w:rsid w:val="001B2410"/>
    <w:rsid w:val="001B2D84"/>
    <w:rsid w:val="001B34D0"/>
    <w:rsid w:val="001B3BF0"/>
    <w:rsid w:val="001B44D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5755"/>
    <w:rsid w:val="001F7C68"/>
    <w:rsid w:val="001F7D7C"/>
    <w:rsid w:val="00203BE2"/>
    <w:rsid w:val="002143BB"/>
    <w:rsid w:val="00214915"/>
    <w:rsid w:val="002149E4"/>
    <w:rsid w:val="00214D62"/>
    <w:rsid w:val="002161E2"/>
    <w:rsid w:val="00217B44"/>
    <w:rsid w:val="00217D1F"/>
    <w:rsid w:val="00222AE7"/>
    <w:rsid w:val="0022597B"/>
    <w:rsid w:val="002262E5"/>
    <w:rsid w:val="00230A86"/>
    <w:rsid w:val="002323A0"/>
    <w:rsid w:val="00233A74"/>
    <w:rsid w:val="00235FBA"/>
    <w:rsid w:val="00236038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5C47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A712E"/>
    <w:rsid w:val="002B064F"/>
    <w:rsid w:val="002B0879"/>
    <w:rsid w:val="002B34A4"/>
    <w:rsid w:val="002B3FF4"/>
    <w:rsid w:val="002C1F24"/>
    <w:rsid w:val="002C4B54"/>
    <w:rsid w:val="002C5729"/>
    <w:rsid w:val="002C5782"/>
    <w:rsid w:val="002C6479"/>
    <w:rsid w:val="002D269B"/>
    <w:rsid w:val="002D2944"/>
    <w:rsid w:val="002E1083"/>
    <w:rsid w:val="002E3728"/>
    <w:rsid w:val="002E3FD6"/>
    <w:rsid w:val="002E6BDF"/>
    <w:rsid w:val="002E6BEF"/>
    <w:rsid w:val="002F4F26"/>
    <w:rsid w:val="00300E22"/>
    <w:rsid w:val="0030136E"/>
    <w:rsid w:val="003027B5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17E46"/>
    <w:rsid w:val="0032079B"/>
    <w:rsid w:val="003231FC"/>
    <w:rsid w:val="00324840"/>
    <w:rsid w:val="003260D7"/>
    <w:rsid w:val="003264FC"/>
    <w:rsid w:val="003335A9"/>
    <w:rsid w:val="0033504B"/>
    <w:rsid w:val="003353A6"/>
    <w:rsid w:val="003353A9"/>
    <w:rsid w:val="003355CE"/>
    <w:rsid w:val="003358B6"/>
    <w:rsid w:val="003371AF"/>
    <w:rsid w:val="003411F8"/>
    <w:rsid w:val="003418AD"/>
    <w:rsid w:val="0034348F"/>
    <w:rsid w:val="00345499"/>
    <w:rsid w:val="0034635D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973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2D1C"/>
    <w:rsid w:val="003F37CB"/>
    <w:rsid w:val="003F598C"/>
    <w:rsid w:val="003F6C06"/>
    <w:rsid w:val="00401A21"/>
    <w:rsid w:val="00404AA3"/>
    <w:rsid w:val="004052F0"/>
    <w:rsid w:val="00406605"/>
    <w:rsid w:val="004075F9"/>
    <w:rsid w:val="00407A0F"/>
    <w:rsid w:val="00410E47"/>
    <w:rsid w:val="00413808"/>
    <w:rsid w:val="00413A7F"/>
    <w:rsid w:val="00414EB6"/>
    <w:rsid w:val="004178C8"/>
    <w:rsid w:val="00422063"/>
    <w:rsid w:val="00422C76"/>
    <w:rsid w:val="0042419F"/>
    <w:rsid w:val="00424A0A"/>
    <w:rsid w:val="00424BB8"/>
    <w:rsid w:val="00427423"/>
    <w:rsid w:val="004306D1"/>
    <w:rsid w:val="00430CAC"/>
    <w:rsid w:val="00433529"/>
    <w:rsid w:val="00434439"/>
    <w:rsid w:val="00436233"/>
    <w:rsid w:val="004379F7"/>
    <w:rsid w:val="00443AD3"/>
    <w:rsid w:val="0044777F"/>
    <w:rsid w:val="0045378E"/>
    <w:rsid w:val="00453BD6"/>
    <w:rsid w:val="00454B6A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85B4B"/>
    <w:rsid w:val="004872FD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390B"/>
    <w:rsid w:val="004C587B"/>
    <w:rsid w:val="004C6361"/>
    <w:rsid w:val="004D12DC"/>
    <w:rsid w:val="004D14B5"/>
    <w:rsid w:val="004D223F"/>
    <w:rsid w:val="004D2325"/>
    <w:rsid w:val="004D36F1"/>
    <w:rsid w:val="004D6B99"/>
    <w:rsid w:val="004D7C73"/>
    <w:rsid w:val="004E100C"/>
    <w:rsid w:val="004E437E"/>
    <w:rsid w:val="004F0C5D"/>
    <w:rsid w:val="004F39F5"/>
    <w:rsid w:val="004F4B70"/>
    <w:rsid w:val="004F70F0"/>
    <w:rsid w:val="005013B3"/>
    <w:rsid w:val="005041C6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2BE"/>
    <w:rsid w:val="00557776"/>
    <w:rsid w:val="005637C9"/>
    <w:rsid w:val="00564147"/>
    <w:rsid w:val="00564469"/>
    <w:rsid w:val="00565261"/>
    <w:rsid w:val="005706FB"/>
    <w:rsid w:val="005725EE"/>
    <w:rsid w:val="00572698"/>
    <w:rsid w:val="0057423E"/>
    <w:rsid w:val="00574827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1C10"/>
    <w:rsid w:val="005B20A1"/>
    <w:rsid w:val="005B310F"/>
    <w:rsid w:val="005C09F7"/>
    <w:rsid w:val="005C1136"/>
    <w:rsid w:val="005C3639"/>
    <w:rsid w:val="005C5A30"/>
    <w:rsid w:val="005C5E78"/>
    <w:rsid w:val="005C6F27"/>
    <w:rsid w:val="005D0068"/>
    <w:rsid w:val="005D5E9E"/>
    <w:rsid w:val="005D6C27"/>
    <w:rsid w:val="005D7EDA"/>
    <w:rsid w:val="005E11D1"/>
    <w:rsid w:val="005E1C85"/>
    <w:rsid w:val="005E2F5D"/>
    <w:rsid w:val="005E5BB9"/>
    <w:rsid w:val="005E73EB"/>
    <w:rsid w:val="005F0F27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36AE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78D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972EE"/>
    <w:rsid w:val="006A0010"/>
    <w:rsid w:val="006A0DFB"/>
    <w:rsid w:val="006A2D2A"/>
    <w:rsid w:val="006A32F5"/>
    <w:rsid w:val="006A5A49"/>
    <w:rsid w:val="006A70F4"/>
    <w:rsid w:val="006A79D4"/>
    <w:rsid w:val="006B0C51"/>
    <w:rsid w:val="006B386D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BFE"/>
    <w:rsid w:val="006D2176"/>
    <w:rsid w:val="006D349A"/>
    <w:rsid w:val="006D3F98"/>
    <w:rsid w:val="006D7886"/>
    <w:rsid w:val="006D7B47"/>
    <w:rsid w:val="006E1E69"/>
    <w:rsid w:val="006E2997"/>
    <w:rsid w:val="006E5985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63F9"/>
    <w:rsid w:val="00740184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341"/>
    <w:rsid w:val="0077078C"/>
    <w:rsid w:val="00772B95"/>
    <w:rsid w:val="007736B9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85C62"/>
    <w:rsid w:val="00791FF9"/>
    <w:rsid w:val="007923D7"/>
    <w:rsid w:val="007934F7"/>
    <w:rsid w:val="00793EE3"/>
    <w:rsid w:val="00794935"/>
    <w:rsid w:val="0079742F"/>
    <w:rsid w:val="007A001B"/>
    <w:rsid w:val="007A0B0D"/>
    <w:rsid w:val="007A0E3A"/>
    <w:rsid w:val="007A1271"/>
    <w:rsid w:val="007A4D96"/>
    <w:rsid w:val="007B0654"/>
    <w:rsid w:val="007B1018"/>
    <w:rsid w:val="007B354E"/>
    <w:rsid w:val="007B37F0"/>
    <w:rsid w:val="007B65AA"/>
    <w:rsid w:val="007B7393"/>
    <w:rsid w:val="007C0838"/>
    <w:rsid w:val="007C09C7"/>
    <w:rsid w:val="007C178B"/>
    <w:rsid w:val="007C188F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0A6E"/>
    <w:rsid w:val="007F157A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FD8"/>
    <w:rsid w:val="00801179"/>
    <w:rsid w:val="008011A3"/>
    <w:rsid w:val="008043B3"/>
    <w:rsid w:val="00805DD8"/>
    <w:rsid w:val="00806216"/>
    <w:rsid w:val="00806CA5"/>
    <w:rsid w:val="00810EDB"/>
    <w:rsid w:val="00811D20"/>
    <w:rsid w:val="00813C47"/>
    <w:rsid w:val="008153CE"/>
    <w:rsid w:val="008169FC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47F52"/>
    <w:rsid w:val="008501D8"/>
    <w:rsid w:val="0085372E"/>
    <w:rsid w:val="00853B45"/>
    <w:rsid w:val="00854D51"/>
    <w:rsid w:val="008552F5"/>
    <w:rsid w:val="00855566"/>
    <w:rsid w:val="00860FA4"/>
    <w:rsid w:val="008646BB"/>
    <w:rsid w:val="0086471C"/>
    <w:rsid w:val="00865326"/>
    <w:rsid w:val="008717E3"/>
    <w:rsid w:val="00871AA4"/>
    <w:rsid w:val="008725D5"/>
    <w:rsid w:val="00873845"/>
    <w:rsid w:val="00877186"/>
    <w:rsid w:val="00880A02"/>
    <w:rsid w:val="00882BCA"/>
    <w:rsid w:val="008838D5"/>
    <w:rsid w:val="00884D28"/>
    <w:rsid w:val="00885773"/>
    <w:rsid w:val="008934D6"/>
    <w:rsid w:val="008943F1"/>
    <w:rsid w:val="00897B7D"/>
    <w:rsid w:val="008A0210"/>
    <w:rsid w:val="008A0524"/>
    <w:rsid w:val="008A22CD"/>
    <w:rsid w:val="008A6888"/>
    <w:rsid w:val="008B54AB"/>
    <w:rsid w:val="008C2320"/>
    <w:rsid w:val="008C4E32"/>
    <w:rsid w:val="008C5950"/>
    <w:rsid w:val="008C5D3D"/>
    <w:rsid w:val="008C732E"/>
    <w:rsid w:val="008C7B98"/>
    <w:rsid w:val="008D076A"/>
    <w:rsid w:val="008D5977"/>
    <w:rsid w:val="008D70E9"/>
    <w:rsid w:val="008E267D"/>
    <w:rsid w:val="008E57C0"/>
    <w:rsid w:val="008E5E14"/>
    <w:rsid w:val="008E5EFD"/>
    <w:rsid w:val="008F3A96"/>
    <w:rsid w:val="008F4A14"/>
    <w:rsid w:val="008F5AFD"/>
    <w:rsid w:val="008F6658"/>
    <w:rsid w:val="00901795"/>
    <w:rsid w:val="00902868"/>
    <w:rsid w:val="009030EB"/>
    <w:rsid w:val="0090360B"/>
    <w:rsid w:val="009045F5"/>
    <w:rsid w:val="00907416"/>
    <w:rsid w:val="009112BB"/>
    <w:rsid w:val="00911AA6"/>
    <w:rsid w:val="00913141"/>
    <w:rsid w:val="00913C5E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325F"/>
    <w:rsid w:val="009367C7"/>
    <w:rsid w:val="009370D9"/>
    <w:rsid w:val="00942207"/>
    <w:rsid w:val="00943D4A"/>
    <w:rsid w:val="00943EEE"/>
    <w:rsid w:val="00945030"/>
    <w:rsid w:val="009479A1"/>
    <w:rsid w:val="0095041F"/>
    <w:rsid w:val="00950BE9"/>
    <w:rsid w:val="009513AB"/>
    <w:rsid w:val="00952538"/>
    <w:rsid w:val="0095363D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C508F"/>
    <w:rsid w:val="009D0A84"/>
    <w:rsid w:val="009D1E48"/>
    <w:rsid w:val="009D5F9A"/>
    <w:rsid w:val="009D7791"/>
    <w:rsid w:val="009E077F"/>
    <w:rsid w:val="009E2100"/>
    <w:rsid w:val="009E3A9F"/>
    <w:rsid w:val="009E6F32"/>
    <w:rsid w:val="009F40E2"/>
    <w:rsid w:val="009F54CD"/>
    <w:rsid w:val="009F7E1A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06A5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1C6"/>
    <w:rsid w:val="00A5375E"/>
    <w:rsid w:val="00A5467D"/>
    <w:rsid w:val="00A54B2C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2266"/>
    <w:rsid w:val="00A743BD"/>
    <w:rsid w:val="00A753F2"/>
    <w:rsid w:val="00A7572B"/>
    <w:rsid w:val="00A759BF"/>
    <w:rsid w:val="00A80007"/>
    <w:rsid w:val="00A8295E"/>
    <w:rsid w:val="00A83AF9"/>
    <w:rsid w:val="00A8587C"/>
    <w:rsid w:val="00A85C7F"/>
    <w:rsid w:val="00A860E1"/>
    <w:rsid w:val="00A867EB"/>
    <w:rsid w:val="00A901E0"/>
    <w:rsid w:val="00A930B0"/>
    <w:rsid w:val="00A96D1B"/>
    <w:rsid w:val="00A97A21"/>
    <w:rsid w:val="00AA005C"/>
    <w:rsid w:val="00AA2D36"/>
    <w:rsid w:val="00AA37CF"/>
    <w:rsid w:val="00AA395E"/>
    <w:rsid w:val="00AA4004"/>
    <w:rsid w:val="00AA44E1"/>
    <w:rsid w:val="00AA473C"/>
    <w:rsid w:val="00AA64ED"/>
    <w:rsid w:val="00AA6D35"/>
    <w:rsid w:val="00AA709C"/>
    <w:rsid w:val="00AA7A07"/>
    <w:rsid w:val="00AA7ABB"/>
    <w:rsid w:val="00AB1695"/>
    <w:rsid w:val="00AB2BDD"/>
    <w:rsid w:val="00AB4BC0"/>
    <w:rsid w:val="00AB5052"/>
    <w:rsid w:val="00AB52F3"/>
    <w:rsid w:val="00AB69EE"/>
    <w:rsid w:val="00AC1954"/>
    <w:rsid w:val="00AC2CA3"/>
    <w:rsid w:val="00AC406C"/>
    <w:rsid w:val="00AC7D2C"/>
    <w:rsid w:val="00AD0941"/>
    <w:rsid w:val="00AD319D"/>
    <w:rsid w:val="00AE10DE"/>
    <w:rsid w:val="00AE2798"/>
    <w:rsid w:val="00AE3214"/>
    <w:rsid w:val="00AE380B"/>
    <w:rsid w:val="00AE424D"/>
    <w:rsid w:val="00AE70B4"/>
    <w:rsid w:val="00AF007D"/>
    <w:rsid w:val="00AF11F1"/>
    <w:rsid w:val="00AF649C"/>
    <w:rsid w:val="00AF6C6D"/>
    <w:rsid w:val="00AF70A5"/>
    <w:rsid w:val="00AF7811"/>
    <w:rsid w:val="00AF7A0B"/>
    <w:rsid w:val="00B011A0"/>
    <w:rsid w:val="00B02080"/>
    <w:rsid w:val="00B04987"/>
    <w:rsid w:val="00B07F02"/>
    <w:rsid w:val="00B14A33"/>
    <w:rsid w:val="00B14E1C"/>
    <w:rsid w:val="00B160D6"/>
    <w:rsid w:val="00B16CF0"/>
    <w:rsid w:val="00B209D4"/>
    <w:rsid w:val="00B22DC5"/>
    <w:rsid w:val="00B25881"/>
    <w:rsid w:val="00B266E8"/>
    <w:rsid w:val="00B26D2F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65146"/>
    <w:rsid w:val="00B72593"/>
    <w:rsid w:val="00B72819"/>
    <w:rsid w:val="00B73746"/>
    <w:rsid w:val="00B80594"/>
    <w:rsid w:val="00B83F3F"/>
    <w:rsid w:val="00B86FAE"/>
    <w:rsid w:val="00B90346"/>
    <w:rsid w:val="00B90CB5"/>
    <w:rsid w:val="00B9185D"/>
    <w:rsid w:val="00B921DB"/>
    <w:rsid w:val="00B92777"/>
    <w:rsid w:val="00B92BB0"/>
    <w:rsid w:val="00B94DF7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3C"/>
    <w:rsid w:val="00C048A0"/>
    <w:rsid w:val="00C04E9D"/>
    <w:rsid w:val="00C06D24"/>
    <w:rsid w:val="00C07EA0"/>
    <w:rsid w:val="00C11228"/>
    <w:rsid w:val="00C12DC9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39EB"/>
    <w:rsid w:val="00C44497"/>
    <w:rsid w:val="00C509AA"/>
    <w:rsid w:val="00C51C1B"/>
    <w:rsid w:val="00C53D72"/>
    <w:rsid w:val="00C54069"/>
    <w:rsid w:val="00C54FC2"/>
    <w:rsid w:val="00C575A9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4070"/>
    <w:rsid w:val="00C74D51"/>
    <w:rsid w:val="00C76D15"/>
    <w:rsid w:val="00C7701D"/>
    <w:rsid w:val="00C80164"/>
    <w:rsid w:val="00C80D86"/>
    <w:rsid w:val="00C81710"/>
    <w:rsid w:val="00C817CB"/>
    <w:rsid w:val="00C8493C"/>
    <w:rsid w:val="00C86D33"/>
    <w:rsid w:val="00C90B14"/>
    <w:rsid w:val="00C91972"/>
    <w:rsid w:val="00C97698"/>
    <w:rsid w:val="00CA011E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62B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2905"/>
    <w:rsid w:val="00CD3444"/>
    <w:rsid w:val="00CD3CAD"/>
    <w:rsid w:val="00CD6982"/>
    <w:rsid w:val="00CD7C54"/>
    <w:rsid w:val="00CE2E03"/>
    <w:rsid w:val="00CE32D9"/>
    <w:rsid w:val="00CE37C3"/>
    <w:rsid w:val="00CE3FB5"/>
    <w:rsid w:val="00CE4259"/>
    <w:rsid w:val="00CE4DFD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690"/>
    <w:rsid w:val="00D2098D"/>
    <w:rsid w:val="00D23658"/>
    <w:rsid w:val="00D25AB2"/>
    <w:rsid w:val="00D26C77"/>
    <w:rsid w:val="00D27261"/>
    <w:rsid w:val="00D27375"/>
    <w:rsid w:val="00D27F91"/>
    <w:rsid w:val="00D32471"/>
    <w:rsid w:val="00D34DD6"/>
    <w:rsid w:val="00D34E3B"/>
    <w:rsid w:val="00D35985"/>
    <w:rsid w:val="00D37876"/>
    <w:rsid w:val="00D37F32"/>
    <w:rsid w:val="00D41D29"/>
    <w:rsid w:val="00D43C67"/>
    <w:rsid w:val="00D453EB"/>
    <w:rsid w:val="00D46198"/>
    <w:rsid w:val="00D4622E"/>
    <w:rsid w:val="00D50683"/>
    <w:rsid w:val="00D50BF9"/>
    <w:rsid w:val="00D51DAC"/>
    <w:rsid w:val="00D52702"/>
    <w:rsid w:val="00D53A53"/>
    <w:rsid w:val="00D55DF4"/>
    <w:rsid w:val="00D6096D"/>
    <w:rsid w:val="00D63B0D"/>
    <w:rsid w:val="00D648F5"/>
    <w:rsid w:val="00D656B5"/>
    <w:rsid w:val="00D6607E"/>
    <w:rsid w:val="00D66A5D"/>
    <w:rsid w:val="00D700FC"/>
    <w:rsid w:val="00D70263"/>
    <w:rsid w:val="00D70F55"/>
    <w:rsid w:val="00D76A24"/>
    <w:rsid w:val="00D8468F"/>
    <w:rsid w:val="00D84B96"/>
    <w:rsid w:val="00D85101"/>
    <w:rsid w:val="00D855A1"/>
    <w:rsid w:val="00D85AC9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1C2"/>
    <w:rsid w:val="00DA34AA"/>
    <w:rsid w:val="00DB01EC"/>
    <w:rsid w:val="00DB033A"/>
    <w:rsid w:val="00DB38A5"/>
    <w:rsid w:val="00DB61A5"/>
    <w:rsid w:val="00DB7DDB"/>
    <w:rsid w:val="00DC235A"/>
    <w:rsid w:val="00DC423C"/>
    <w:rsid w:val="00DC5A11"/>
    <w:rsid w:val="00DD0B71"/>
    <w:rsid w:val="00DD0B97"/>
    <w:rsid w:val="00DD6B19"/>
    <w:rsid w:val="00DD6D69"/>
    <w:rsid w:val="00DD7BD4"/>
    <w:rsid w:val="00DE0D29"/>
    <w:rsid w:val="00DE0F90"/>
    <w:rsid w:val="00DE182E"/>
    <w:rsid w:val="00DE1CC9"/>
    <w:rsid w:val="00DE1EB5"/>
    <w:rsid w:val="00DE285F"/>
    <w:rsid w:val="00DE2AF0"/>
    <w:rsid w:val="00DE3017"/>
    <w:rsid w:val="00DE3B51"/>
    <w:rsid w:val="00DE4426"/>
    <w:rsid w:val="00DE522A"/>
    <w:rsid w:val="00DE56FE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282B"/>
    <w:rsid w:val="00E03538"/>
    <w:rsid w:val="00E03C20"/>
    <w:rsid w:val="00E0409F"/>
    <w:rsid w:val="00E04821"/>
    <w:rsid w:val="00E10A87"/>
    <w:rsid w:val="00E10F1A"/>
    <w:rsid w:val="00E11901"/>
    <w:rsid w:val="00E153DB"/>
    <w:rsid w:val="00E1784A"/>
    <w:rsid w:val="00E227A1"/>
    <w:rsid w:val="00E22856"/>
    <w:rsid w:val="00E234C7"/>
    <w:rsid w:val="00E24E43"/>
    <w:rsid w:val="00E31D0D"/>
    <w:rsid w:val="00E32E4A"/>
    <w:rsid w:val="00E3420D"/>
    <w:rsid w:val="00E34F87"/>
    <w:rsid w:val="00E35D5D"/>
    <w:rsid w:val="00E41CDC"/>
    <w:rsid w:val="00E43085"/>
    <w:rsid w:val="00E44ED7"/>
    <w:rsid w:val="00E46021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3416"/>
    <w:rsid w:val="00E761A1"/>
    <w:rsid w:val="00E77D62"/>
    <w:rsid w:val="00E80DEB"/>
    <w:rsid w:val="00E818E9"/>
    <w:rsid w:val="00E8206D"/>
    <w:rsid w:val="00E82218"/>
    <w:rsid w:val="00E82421"/>
    <w:rsid w:val="00E830AC"/>
    <w:rsid w:val="00E85DA6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765"/>
    <w:rsid w:val="00EB7F64"/>
    <w:rsid w:val="00EC2827"/>
    <w:rsid w:val="00EC2C14"/>
    <w:rsid w:val="00EC4D93"/>
    <w:rsid w:val="00EC4E6F"/>
    <w:rsid w:val="00EC5FAF"/>
    <w:rsid w:val="00EC6544"/>
    <w:rsid w:val="00ED09F6"/>
    <w:rsid w:val="00ED6FE2"/>
    <w:rsid w:val="00ED7412"/>
    <w:rsid w:val="00ED76D2"/>
    <w:rsid w:val="00EE00B8"/>
    <w:rsid w:val="00EE3FDD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3A74"/>
    <w:rsid w:val="00F45CD9"/>
    <w:rsid w:val="00F46A1B"/>
    <w:rsid w:val="00F4754B"/>
    <w:rsid w:val="00F50AD6"/>
    <w:rsid w:val="00F57807"/>
    <w:rsid w:val="00F624B0"/>
    <w:rsid w:val="00F62568"/>
    <w:rsid w:val="00F625FF"/>
    <w:rsid w:val="00F67941"/>
    <w:rsid w:val="00F67A47"/>
    <w:rsid w:val="00F70A83"/>
    <w:rsid w:val="00F71081"/>
    <w:rsid w:val="00F71479"/>
    <w:rsid w:val="00F76ADC"/>
    <w:rsid w:val="00F81522"/>
    <w:rsid w:val="00F82D6D"/>
    <w:rsid w:val="00F871AF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3CDD"/>
    <w:rsid w:val="00FD5C02"/>
    <w:rsid w:val="00FE002E"/>
    <w:rsid w:val="00FE04FF"/>
    <w:rsid w:val="00FE0FF1"/>
    <w:rsid w:val="00FE476F"/>
    <w:rsid w:val="00FF01D7"/>
    <w:rsid w:val="00FF2091"/>
    <w:rsid w:val="00FF22EC"/>
    <w:rsid w:val="00FF27C2"/>
    <w:rsid w:val="00FF3AC1"/>
    <w:rsid w:val="00FF3D86"/>
    <w:rsid w:val="00FF40EF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0DA334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mt-MT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mt-MT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MT/TXT/?uri=CELEX%3A32015R0233" TargetMode="Externa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E5DCF2-DCC8-4047-A2E2-A66757F6A3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109461-9CC0-4BA9-9D70-9A2882C0A6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9E4AF5-38D4-491A-800E-7B43F9AF1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8721</Words>
  <Characters>58313</Characters>
  <Application>Microsoft Office Word</Application>
  <DocSecurity>0</DocSecurity>
  <Lines>1268</Lines>
  <Paragraphs>540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66510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2022-10-27T13:27:00Z</dcterms:created>
  <dcterms:modified xsi:type="dcterms:W3CDTF">2022-11-10T18:59:00Z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66ba66e-8b7b-475b-ae81-4aab15d5f212_Enabled">
    <vt:lpwstr>true</vt:lpwstr>
  </property>
  <property fmtid="{D5CDD505-2E9C-101B-9397-08002B2CF9AE}" pid="3" name="MSIP_Label_e66ba66e-8b7b-475b-ae81-4aab15d5f212_SetDate">
    <vt:lpwstr>2022-03-03T14:00:43Z</vt:lpwstr>
  </property>
  <property fmtid="{D5CDD505-2E9C-101B-9397-08002B2CF9AE}" pid="4" name="MSIP_Label_e66ba66e-8b7b-475b-ae81-4aab15d5f212_Method">
    <vt:lpwstr>Privileged</vt:lpwstr>
  </property>
  <property fmtid="{D5CDD505-2E9C-101B-9397-08002B2CF9AE}" pid="5" name="MSIP_Label_e66ba66e-8b7b-475b-ae81-4aab15d5f212_Name">
    <vt:lpwstr>No Label</vt:lpwstr>
  </property>
  <property fmtid="{D5CDD505-2E9C-101B-9397-08002B2CF9AE}" pid="6" name="MSIP_Label_e66ba66e-8b7b-475b-ae81-4aab15d5f212_SiteId">
    <vt:lpwstr>3bacb4ff-f1a2-4c92-b96c-e99fec826b68</vt:lpwstr>
  </property>
  <property fmtid="{D5CDD505-2E9C-101B-9397-08002B2CF9AE}" pid="7" name="MSIP_Label_e66ba66e-8b7b-475b-ae81-4aab15d5f212_ActionId">
    <vt:lpwstr>75b3219c-df9a-43d4-8fa9-6bcc077e2be3</vt:lpwstr>
  </property>
  <property fmtid="{D5CDD505-2E9C-101B-9397-08002B2CF9AE}" pid="8" name="MSIP_Label_e66ba66e-8b7b-475b-ae81-4aab15d5f212_ContentBits">
    <vt:lpwstr>0</vt:lpwstr>
  </property>
</Properties>
</file>