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19" w:rsidRPr="0013038B" w:rsidRDefault="004D4419" w:rsidP="00A3369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Toc262568021"/>
      <w:bookmarkStart w:id="1" w:name="_Toc295829847"/>
      <w:bookmarkStart w:id="2" w:name="_GoBack"/>
      <w:bookmarkEnd w:id="2"/>
      <w:r w:rsidRPr="0013038B">
        <w:rPr>
          <w:rFonts w:ascii="Times New Roman" w:hAnsi="Times New Roman"/>
          <w:b/>
          <w:sz w:val="28"/>
          <w:szCs w:val="28"/>
        </w:rPr>
        <w:t>EN</w:t>
      </w:r>
    </w:p>
    <w:p w:rsidR="002648B0" w:rsidRPr="0013038B" w:rsidRDefault="002648B0" w:rsidP="00A33695">
      <w:pPr>
        <w:jc w:val="center"/>
        <w:rPr>
          <w:rFonts w:ascii="Times New Roman" w:hAnsi="Times New Roman"/>
          <w:b/>
          <w:sz w:val="28"/>
          <w:szCs w:val="28"/>
        </w:rPr>
      </w:pPr>
      <w:r w:rsidRPr="0013038B">
        <w:rPr>
          <w:rFonts w:ascii="Times New Roman" w:hAnsi="Times New Roman"/>
          <w:b/>
          <w:sz w:val="28"/>
          <w:szCs w:val="28"/>
        </w:rPr>
        <w:t xml:space="preserve">ANNEX </w:t>
      </w:r>
      <w:r w:rsidR="00A92DDE" w:rsidRPr="0013038B">
        <w:rPr>
          <w:rFonts w:ascii="Times New Roman" w:hAnsi="Times New Roman"/>
          <w:b/>
          <w:sz w:val="28"/>
          <w:szCs w:val="28"/>
        </w:rPr>
        <w:t>V</w:t>
      </w:r>
      <w:r w:rsidR="00D60D35" w:rsidRPr="0013038B">
        <w:rPr>
          <w:rFonts w:ascii="Times New Roman" w:hAnsi="Times New Roman"/>
          <w:b/>
          <w:sz w:val="28"/>
          <w:szCs w:val="28"/>
        </w:rPr>
        <w:t>I</w:t>
      </w:r>
    </w:p>
    <w:p w:rsidR="00646CC9" w:rsidRPr="0013038B" w:rsidRDefault="00242338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13038B">
        <w:rPr>
          <w:rFonts w:ascii="Times New Roman" w:hAnsi="Times New Roman"/>
          <w:b/>
          <w:sz w:val="24"/>
          <w:lang w:eastAsia="de-DE"/>
        </w:rPr>
        <w:t>RESULTS SUPERVISORY BENCHMARKING PORTFOLIOS</w:t>
      </w:r>
    </w:p>
    <w:p w:rsidR="00436204" w:rsidRPr="0013038B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:rsidR="00CA77A2" w:rsidRPr="0013038B" w:rsidRDefault="00CA77A2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:rsidR="00262EFE" w:rsidRDefault="0074536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r w:rsidRPr="0013038B">
        <w:rPr>
          <w:rFonts w:ascii="Times New Roman" w:hAnsi="Times New Roman"/>
        </w:rPr>
        <w:fldChar w:fldCharType="begin"/>
      </w:r>
      <w:r w:rsidR="002648B0" w:rsidRPr="0013038B">
        <w:rPr>
          <w:rFonts w:ascii="Times New Roman" w:hAnsi="Times New Roman"/>
        </w:rPr>
        <w:instrText xml:space="preserve"> TOC \o "1-3" \h \z \u </w:instrText>
      </w:r>
      <w:r w:rsidRPr="0013038B">
        <w:rPr>
          <w:rFonts w:ascii="Times New Roman" w:hAnsi="Times New Roman"/>
        </w:rPr>
        <w:fldChar w:fldCharType="separate"/>
      </w:r>
      <w:hyperlink w:anchor="_Toc454264335" w:history="1">
        <w:r w:rsidR="00262EFE" w:rsidRPr="00244824">
          <w:rPr>
            <w:rStyle w:val="Hyperlink"/>
            <w:rFonts w:ascii="Times New Roman" w:hAnsi="Times New Roman"/>
          </w:rPr>
          <w:t>TEMPLATE RELATED INSTRUCTIONS</w:t>
        </w:r>
        <w:r w:rsidR="00262EFE">
          <w:rPr>
            <w:webHidden/>
          </w:rPr>
          <w:tab/>
        </w:r>
        <w:r w:rsidR="00262EFE">
          <w:rPr>
            <w:webHidden/>
          </w:rPr>
          <w:fldChar w:fldCharType="begin"/>
        </w:r>
        <w:r w:rsidR="00262EFE">
          <w:rPr>
            <w:webHidden/>
          </w:rPr>
          <w:instrText xml:space="preserve"> PAGEREF _Toc454264335 \h </w:instrText>
        </w:r>
        <w:r w:rsidR="00262EFE">
          <w:rPr>
            <w:webHidden/>
          </w:rPr>
        </w:r>
        <w:r w:rsidR="00262EFE">
          <w:rPr>
            <w:webHidden/>
          </w:rPr>
          <w:fldChar w:fldCharType="separate"/>
        </w:r>
        <w:r w:rsidR="00262EFE">
          <w:rPr>
            <w:webHidden/>
          </w:rPr>
          <w:t>2</w:t>
        </w:r>
        <w:r w:rsidR="00262EFE">
          <w:rPr>
            <w:webHidden/>
          </w:rPr>
          <w:fldChar w:fldCharType="end"/>
        </w:r>
      </w:hyperlink>
    </w:p>
    <w:p w:rsidR="00262EFE" w:rsidRDefault="00262EF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54264336" w:history="1">
        <w:r w:rsidRPr="00244824">
          <w:rPr>
            <w:rStyle w:val="Hyperlink"/>
          </w:rPr>
          <w:t>C 106.00 – Initial Market Valuation and exclusion justification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_Toc454264336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262EFE" w:rsidRDefault="00262EF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54264337" w:history="1">
        <w:r w:rsidRPr="00244824">
          <w:rPr>
            <w:rStyle w:val="Hyperlink"/>
          </w:rPr>
          <w:t>C107.01 - VaR &amp; sVaR Non-CTP. Details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_Toc454264337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62EFE" w:rsidRDefault="00262EF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54264338" w:history="1">
        <w:r w:rsidRPr="00244824">
          <w:rPr>
            <w:rStyle w:val="Hyperlink"/>
          </w:rPr>
          <w:t>C 107.02 - VaR and sVaR Non-CTP. Base Currency Results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_Toc454264338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262EFE" w:rsidRDefault="00262EF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54264339" w:history="1">
        <w:r w:rsidRPr="00244824">
          <w:rPr>
            <w:rStyle w:val="Hyperlink"/>
          </w:rPr>
          <w:t>C 108.00 - One year Profit &amp; Loss VaR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_Toc454264339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62EFE" w:rsidRDefault="00262EF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54264340" w:history="1">
        <w:r w:rsidRPr="00244824">
          <w:rPr>
            <w:rStyle w:val="Hyperlink"/>
          </w:rPr>
          <w:t>C 109.01 – IRC. Details of the Model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_Toc454264340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262EFE" w:rsidRDefault="00262EF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54264341" w:history="1">
        <w:r w:rsidRPr="00244824">
          <w:rPr>
            <w:rStyle w:val="Hyperlink"/>
          </w:rPr>
          <w:t>C 109.02 – IRC. Details by Portfolio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_Toc454264341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262EFE" w:rsidRDefault="00262EF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54264342" w:history="1">
        <w:r w:rsidRPr="00244824">
          <w:rPr>
            <w:rStyle w:val="Hyperlink"/>
          </w:rPr>
          <w:t>C 109.03 – IRC. Amount by Portfolio/Date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_Toc454264342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262EFE" w:rsidRDefault="00262EF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54264343" w:history="1">
        <w:r w:rsidRPr="00244824">
          <w:rPr>
            <w:rStyle w:val="Hyperlink"/>
          </w:rPr>
          <w:t>C 110.01 – CT. Details of the Model.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_Toc454264343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262EFE" w:rsidRDefault="00262EF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54264344" w:history="1">
        <w:r w:rsidRPr="00244824">
          <w:rPr>
            <w:rStyle w:val="Hyperlink"/>
          </w:rPr>
          <w:t>C 110.02 – CT. Details by Portfolio.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_Toc454264344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262EFE" w:rsidRDefault="00262EFE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54264345" w:history="1">
        <w:r w:rsidRPr="00244824">
          <w:rPr>
            <w:rStyle w:val="Hyperlink"/>
          </w:rPr>
          <w:t>C 110.03 – CT. APR by Portfolio/Date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_Toc454264345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2648B0" w:rsidRPr="0013038B" w:rsidRDefault="00745369" w:rsidP="00005FFC">
      <w:pPr>
        <w:rPr>
          <w:rFonts w:ascii="Times New Roman" w:hAnsi="Times New Roman"/>
        </w:rPr>
        <w:sectPr w:rsidR="002648B0" w:rsidRPr="0013038B" w:rsidSect="004D4419">
          <w:headerReference w:type="default" r:id="rId13"/>
          <w:footerReference w:type="default" r:id="rId14"/>
          <w:footerReference w:type="first" r:id="rId15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13038B">
        <w:rPr>
          <w:rFonts w:ascii="Times New Roman" w:hAnsi="Times New Roman"/>
        </w:rPr>
        <w:fldChar w:fldCharType="end"/>
      </w:r>
    </w:p>
    <w:p w:rsidR="002648B0" w:rsidRPr="0013038B" w:rsidRDefault="002648B0" w:rsidP="00EC5046">
      <w:pPr>
        <w:rPr>
          <w:rFonts w:ascii="Times New Roman" w:hAnsi="Times New Roman"/>
        </w:rPr>
      </w:pPr>
    </w:p>
    <w:p w:rsidR="002648B0" w:rsidRPr="0013038B" w:rsidRDefault="002648B0" w:rsidP="00D64B66">
      <w:pPr>
        <w:pStyle w:val="Heading2"/>
        <w:rPr>
          <w:rFonts w:ascii="Times New Roman" w:hAnsi="Times New Roman"/>
          <w:lang w:val="en-GB"/>
        </w:rPr>
      </w:pPr>
      <w:bookmarkStart w:id="3" w:name="_Toc360188322"/>
      <w:bookmarkStart w:id="4" w:name="_Toc454264335"/>
      <w:r w:rsidRPr="0013038B">
        <w:rPr>
          <w:rFonts w:ascii="Times New Roman" w:hAnsi="Times New Roman"/>
          <w:lang w:val="en-GB"/>
        </w:rPr>
        <w:t>TEMPLATE RELATED INSTRUCTIONS</w:t>
      </w:r>
      <w:bookmarkEnd w:id="3"/>
      <w:bookmarkEnd w:id="4"/>
    </w:p>
    <w:p w:rsidR="000F7FF6" w:rsidRPr="0013038B" w:rsidRDefault="000F7FF6" w:rsidP="000F7FF6">
      <w:pPr>
        <w:rPr>
          <w:rStyle w:val="InstructionsTabelleText"/>
          <w:rFonts w:ascii="Times New Roman" w:hAnsi="Times New Roman"/>
          <w:szCs w:val="20"/>
        </w:rPr>
      </w:pPr>
    </w:p>
    <w:p w:rsidR="002648B0" w:rsidRPr="0013038B" w:rsidRDefault="001A30E5" w:rsidP="006437BD">
      <w:pPr>
        <w:pStyle w:val="Heading3"/>
        <w:rPr>
          <w:lang w:val="en-GB"/>
        </w:rPr>
      </w:pPr>
      <w:bookmarkStart w:id="5" w:name="_Toc454264336"/>
      <w:r w:rsidRPr="0013038B">
        <w:rPr>
          <w:lang w:val="en-GB"/>
        </w:rPr>
        <w:t xml:space="preserve">C 106.00 </w:t>
      </w:r>
      <w:r w:rsidR="007B03CE" w:rsidRPr="0013038B">
        <w:rPr>
          <w:lang w:val="en-GB"/>
        </w:rPr>
        <w:t>–</w:t>
      </w:r>
      <w:r w:rsidR="000E342C" w:rsidRPr="0013038B">
        <w:rPr>
          <w:lang w:val="en-GB"/>
        </w:rPr>
        <w:t xml:space="preserve"> Initial Market V</w:t>
      </w:r>
      <w:r w:rsidR="002608CB" w:rsidRPr="0013038B">
        <w:rPr>
          <w:lang w:val="en-GB"/>
        </w:rPr>
        <w:t>aluation and exclusion justification</w:t>
      </w:r>
      <w:bookmarkEnd w:id="5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984"/>
        <w:gridCol w:w="1843"/>
        <w:gridCol w:w="9497"/>
      </w:tblGrid>
      <w:tr w:rsidR="00BA04DD" w:rsidRPr="0013038B" w:rsidTr="00D03A15">
        <w:tc>
          <w:tcPr>
            <w:tcW w:w="993" w:type="dxa"/>
            <w:shd w:val="clear" w:color="auto" w:fill="D9D9D9"/>
          </w:tcPr>
          <w:p w:rsidR="00BA04DD" w:rsidRPr="0013038B" w:rsidRDefault="00BA04DD" w:rsidP="00981F18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13038B">
              <w:rPr>
                <w:rStyle w:val="InstructionsTabelleText"/>
                <w:rFonts w:ascii="Times New Roman" w:hAnsi="Times New Roman"/>
              </w:rPr>
              <w:t>Column</w:t>
            </w:r>
          </w:p>
        </w:tc>
        <w:tc>
          <w:tcPr>
            <w:tcW w:w="1984" w:type="dxa"/>
            <w:shd w:val="clear" w:color="auto" w:fill="D9D9D9"/>
          </w:tcPr>
          <w:p w:rsidR="00BA04DD" w:rsidRPr="0013038B" w:rsidRDefault="00BA04DD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Label</w:t>
            </w:r>
          </w:p>
        </w:tc>
        <w:tc>
          <w:tcPr>
            <w:tcW w:w="1843" w:type="dxa"/>
            <w:shd w:val="clear" w:color="auto" w:fill="D9D9D9"/>
          </w:tcPr>
          <w:p w:rsidR="00BA04DD" w:rsidRPr="0013038B" w:rsidRDefault="00BA04DD" w:rsidP="00981F18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13038B">
              <w:rPr>
                <w:rStyle w:val="InstructionsTabelleText"/>
                <w:rFonts w:ascii="Times New Roman" w:hAnsi="Times New Roman"/>
              </w:rPr>
              <w:t>Legal reference</w:t>
            </w:r>
          </w:p>
        </w:tc>
        <w:tc>
          <w:tcPr>
            <w:tcW w:w="9497" w:type="dxa"/>
            <w:shd w:val="clear" w:color="auto" w:fill="D9D9D9"/>
          </w:tcPr>
          <w:p w:rsidR="00BA04DD" w:rsidRPr="0013038B" w:rsidRDefault="00BA04DD" w:rsidP="00981F18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13038B">
              <w:rPr>
                <w:rStyle w:val="InstructionsTabelleText"/>
                <w:rFonts w:ascii="Times New Roman" w:hAnsi="Times New Roman"/>
              </w:rPr>
              <w:t>Instructions</w:t>
            </w:r>
          </w:p>
        </w:tc>
      </w:tr>
      <w:tr w:rsidR="00B92A75" w:rsidRPr="0013038B" w:rsidTr="00D03A15">
        <w:tc>
          <w:tcPr>
            <w:tcW w:w="99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010</w:t>
            </w:r>
          </w:p>
        </w:tc>
        <w:tc>
          <w:tcPr>
            <w:tcW w:w="1984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Portfolio ID</w:t>
            </w:r>
          </w:p>
        </w:tc>
        <w:tc>
          <w:tcPr>
            <w:tcW w:w="1843" w:type="dxa"/>
          </w:tcPr>
          <w:p w:rsidR="00B92A75" w:rsidRPr="0013038B" w:rsidRDefault="00B92A75" w:rsidP="00D1777E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Section</w:t>
            </w:r>
            <w:r w:rsidR="00D03A15" w:rsidRPr="0013038B">
              <w:rPr>
                <w:rStyle w:val="InstructionsTabelleText"/>
                <w:rFonts w:ascii="Times New Roman" w:hAnsi="Times New Roman"/>
                <w:bCs w:val="0"/>
              </w:rPr>
              <w:t>s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1 </w:t>
            </w:r>
            <w:r w:rsidR="00D1777E" w:rsidRPr="0013038B">
              <w:rPr>
                <w:rStyle w:val="InstructionsTabelleText"/>
                <w:rFonts w:ascii="Times New Roman" w:hAnsi="Times New Roman"/>
                <w:bCs w:val="0"/>
              </w:rPr>
              <w:t>and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3 of Annex V </w:t>
            </w:r>
          </w:p>
        </w:tc>
        <w:tc>
          <w:tcPr>
            <w:tcW w:w="9497" w:type="dxa"/>
          </w:tcPr>
          <w:p w:rsidR="00B92A75" w:rsidRPr="0013038B" w:rsidRDefault="00D036A9" w:rsidP="00D036A9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The p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ortfolio number taken from Annex V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13038B" w:rsidTr="00D03A15">
        <w:tc>
          <w:tcPr>
            <w:tcW w:w="99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020</w:t>
            </w:r>
          </w:p>
        </w:tc>
        <w:tc>
          <w:tcPr>
            <w:tcW w:w="1984" w:type="dxa"/>
          </w:tcPr>
          <w:p w:rsidR="00B92A75" w:rsidRPr="0013038B" w:rsidRDefault="00B92A75" w:rsidP="006B785F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Portfolio Modelled for Var + </w:t>
            </w:r>
            <w:r w:rsidR="006B785F" w:rsidRPr="0013038B">
              <w:rPr>
                <w:rStyle w:val="InstructionsTabelleText"/>
                <w:rFonts w:ascii="Times New Roman" w:hAnsi="Times New Roman"/>
                <w:bCs w:val="0"/>
              </w:rPr>
              <w:t>sVaR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(YES/NO)</w:t>
            </w:r>
          </w:p>
        </w:tc>
        <w:tc>
          <w:tcPr>
            <w:tcW w:w="184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:rsidR="00B92A75" w:rsidRPr="0013038B" w:rsidRDefault="00D036A9" w:rsidP="000B0ED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ither YES or NO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13038B" w:rsidTr="00D03A15">
        <w:tc>
          <w:tcPr>
            <w:tcW w:w="99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030</w:t>
            </w:r>
          </w:p>
        </w:tc>
        <w:tc>
          <w:tcPr>
            <w:tcW w:w="1984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Portfolio Modelled for IRC (YES/NO)</w:t>
            </w:r>
          </w:p>
        </w:tc>
        <w:tc>
          <w:tcPr>
            <w:tcW w:w="184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:rsidR="00B92A75" w:rsidRPr="0013038B" w:rsidRDefault="00D036A9" w:rsidP="000B0ED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ither YES or NO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13038B" w:rsidTr="00D03A15">
        <w:tc>
          <w:tcPr>
            <w:tcW w:w="99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040</w:t>
            </w:r>
          </w:p>
        </w:tc>
        <w:tc>
          <w:tcPr>
            <w:tcW w:w="1984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Portfolio Modelled for Correlation Trading (YES/NO)</w:t>
            </w:r>
          </w:p>
        </w:tc>
        <w:tc>
          <w:tcPr>
            <w:tcW w:w="184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:rsidR="00B92A75" w:rsidRPr="0013038B" w:rsidRDefault="00D036A9" w:rsidP="000B0ED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ither YES or NO 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shall be reported.</w:t>
            </w:r>
          </w:p>
        </w:tc>
      </w:tr>
      <w:tr w:rsidR="00B92A75" w:rsidRPr="0013038B" w:rsidTr="00D03A15">
        <w:tc>
          <w:tcPr>
            <w:tcW w:w="99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050</w:t>
            </w:r>
          </w:p>
        </w:tc>
        <w:tc>
          <w:tcPr>
            <w:tcW w:w="1984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Rationale for Exclusion</w:t>
            </w:r>
          </w:p>
        </w:tc>
        <w:tc>
          <w:tcPr>
            <w:tcW w:w="1843" w:type="dxa"/>
          </w:tcPr>
          <w:p w:rsidR="00B92A75" w:rsidRPr="0013038B" w:rsidRDefault="00B92A75" w:rsidP="00D1777E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Article 4</w:t>
            </w:r>
          </w:p>
        </w:tc>
        <w:tc>
          <w:tcPr>
            <w:tcW w:w="9497" w:type="dxa"/>
          </w:tcPr>
          <w:p w:rsidR="00B92A75" w:rsidRPr="0013038B" w:rsidRDefault="00D036A9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O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ne of the following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:</w:t>
            </w:r>
          </w:p>
          <w:p w:rsidR="00B92A75" w:rsidRPr="0013038B" w:rsidRDefault="00B92A75" w:rsidP="0013038B">
            <w:pPr>
              <w:pStyle w:val="InstructionsText"/>
              <w:numPr>
                <w:ilvl w:val="0"/>
                <w:numId w:val="30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Model not authorised by Regulator</w:t>
            </w:r>
            <w:r w:rsidR="00D1777E" w:rsidRPr="0013038B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:rsidR="00B92A75" w:rsidRPr="0013038B" w:rsidRDefault="00B92A75" w:rsidP="0013038B">
            <w:pPr>
              <w:pStyle w:val="InstructionsText"/>
              <w:numPr>
                <w:ilvl w:val="0"/>
                <w:numId w:val="30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Instrument or underlying not authorised internally</w:t>
            </w:r>
            <w:r w:rsidR="00D1777E" w:rsidRPr="0013038B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:rsidR="00B92A75" w:rsidRPr="0013038B" w:rsidRDefault="00B92A75" w:rsidP="0013038B">
            <w:pPr>
              <w:pStyle w:val="InstructionsText"/>
              <w:numPr>
                <w:ilvl w:val="0"/>
                <w:numId w:val="30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Underlying or modelling feature not contemplated internally</w:t>
            </w:r>
            <w:r w:rsidR="00D036A9" w:rsidRPr="0013038B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  <w:tr w:rsidR="00B92A75" w:rsidRPr="0013038B" w:rsidTr="00D03A1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B92A75" w:rsidP="00541352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Free text box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B92A75" w:rsidP="00541352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D03A15" w:rsidP="00BB5B49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An i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nstitution may provide </w:t>
            </w:r>
            <w:r w:rsidR="00D73E16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any 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additional information </w:t>
            </w:r>
            <w:r w:rsidR="005F017E" w:rsidRPr="0013038B">
              <w:rPr>
                <w:rStyle w:val="InstructionsTabelleText"/>
                <w:rFonts w:ascii="Times New Roman" w:hAnsi="Times New Roman"/>
                <w:bCs w:val="0"/>
              </w:rPr>
              <w:t>in this column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  <w:tr w:rsidR="00B92A75" w:rsidRPr="0013038B" w:rsidTr="00D03A1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B92A75" w:rsidP="00541352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Initial Market Valuation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B92A75" w:rsidP="00541352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42" w:rsidRDefault="00D03A15" w:rsidP="00416642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The m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ark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-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to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-m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arket 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v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alue of each individual portfolio </w:t>
            </w:r>
            <w:r w:rsidR="00D73E16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on </w:t>
            </w:r>
            <w:r w:rsidR="00416642">
              <w:rPr>
                <w:rStyle w:val="InstructionsTabelleText"/>
                <w:rFonts w:ascii="Times New Roman" w:hAnsi="Times New Roman"/>
                <w:bCs w:val="0"/>
              </w:rPr>
              <w:t>27</w:t>
            </w:r>
            <w:r w:rsidR="00416642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D73E16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October </w:t>
            </w:r>
            <w:r w:rsidR="00416642">
              <w:rPr>
                <w:rStyle w:val="InstructionsTabelleText"/>
                <w:rFonts w:ascii="Times New Roman" w:hAnsi="Times New Roman"/>
                <w:bCs w:val="0"/>
              </w:rPr>
              <w:t>2016</w:t>
            </w:r>
            <w:r w:rsidR="00D73E16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at 5: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30 pm </w:t>
            </w:r>
            <w:r w:rsidR="00D73E16" w:rsidRPr="0013038B">
              <w:rPr>
                <w:rStyle w:val="InstructionsTabelleText"/>
                <w:rFonts w:ascii="Times New Roman" w:hAnsi="Times New Roman"/>
                <w:bCs w:val="0"/>
              </w:rPr>
              <w:t>CET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</w:p>
          <w:p w:rsidR="00B92A75" w:rsidRPr="0013038B" w:rsidRDefault="00416642" w:rsidP="00416642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Mark to market value of each individual portfolio 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expressed in units </w:t>
            </w:r>
            <w:r w:rsidR="00D03A1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of 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 w:rsidR="00D03A15" w:rsidRPr="0013038B">
              <w:rPr>
                <w:rStyle w:val="InstructionsTabelleText"/>
                <w:rFonts w:ascii="Times New Roman" w:hAnsi="Times New Roman"/>
                <w:b/>
                <w:bCs w:val="0"/>
                <w:u w:val="single"/>
              </w:rPr>
              <w:t>base</w:t>
            </w:r>
            <w:r w:rsidR="00D03A1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currency of the instrument</w:t>
            </w:r>
            <w:r w:rsidR="00D03A1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bookmarkEnd w:id="0"/>
      <w:bookmarkEnd w:id="1"/>
    </w:tbl>
    <w:p w:rsidR="00C43DCF" w:rsidRPr="0013038B" w:rsidRDefault="00C43DCF" w:rsidP="00C61FF5">
      <w:pPr>
        <w:rPr>
          <w:rStyle w:val="InstructionsTabelleText"/>
          <w:rFonts w:ascii="Times New Roman" w:hAnsi="Times New Roman"/>
          <w:szCs w:val="20"/>
        </w:rPr>
      </w:pPr>
    </w:p>
    <w:p w:rsidR="00507E20" w:rsidRPr="0013038B" w:rsidRDefault="00C43DCF" w:rsidP="00BA04DD">
      <w:pPr>
        <w:pStyle w:val="Heading3"/>
        <w:rPr>
          <w:lang w:val="en-GB"/>
        </w:rPr>
      </w:pPr>
      <w:r w:rsidRPr="0013038B">
        <w:rPr>
          <w:rStyle w:val="InstructionsTabelleText"/>
          <w:rFonts w:ascii="Times New Roman" w:hAnsi="Times New Roman"/>
          <w:lang w:val="en-GB"/>
        </w:rPr>
        <w:br w:type="page"/>
      </w:r>
      <w:bookmarkStart w:id="6" w:name="_Toc454264337"/>
      <w:r w:rsidR="001A30E5" w:rsidRPr="0013038B">
        <w:rPr>
          <w:lang w:val="en-GB"/>
        </w:rPr>
        <w:lastRenderedPageBreak/>
        <w:t xml:space="preserve">C107.01 </w:t>
      </w:r>
      <w:r w:rsidR="007B03CE" w:rsidRPr="0013038B">
        <w:rPr>
          <w:lang w:val="en-GB"/>
        </w:rPr>
        <w:t xml:space="preserve">- </w:t>
      </w:r>
      <w:r w:rsidR="006860D4" w:rsidRPr="0013038B">
        <w:rPr>
          <w:lang w:val="en-GB"/>
        </w:rPr>
        <w:t xml:space="preserve">VaR &amp; </w:t>
      </w:r>
      <w:r w:rsidR="005F017E" w:rsidRPr="0013038B">
        <w:rPr>
          <w:lang w:val="en-GB"/>
        </w:rPr>
        <w:t xml:space="preserve">sVaR </w:t>
      </w:r>
      <w:r w:rsidR="006860D4" w:rsidRPr="0013038B">
        <w:rPr>
          <w:lang w:val="en-GB"/>
        </w:rPr>
        <w:t>Non-CTP</w:t>
      </w:r>
      <w:r w:rsidR="000E342C" w:rsidRPr="0013038B">
        <w:rPr>
          <w:lang w:val="en-GB"/>
        </w:rPr>
        <w:t>.</w:t>
      </w:r>
      <w:r w:rsidR="003D4EA5" w:rsidRPr="0013038B">
        <w:rPr>
          <w:lang w:val="en-GB"/>
        </w:rPr>
        <w:t xml:space="preserve"> Details</w:t>
      </w:r>
      <w:bookmarkEnd w:id="6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A04DD" w:rsidRPr="0013038B" w:rsidTr="00BA04DD">
        <w:tc>
          <w:tcPr>
            <w:tcW w:w="709" w:type="dxa"/>
            <w:shd w:val="clear" w:color="auto" w:fill="D9D9D9"/>
          </w:tcPr>
          <w:p w:rsidR="00BA04DD" w:rsidRPr="0013038B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:rsidR="00BA04DD" w:rsidRPr="0013038B" w:rsidRDefault="00BA04DD" w:rsidP="00B92A75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13038B">
              <w:rPr>
                <w:rStyle w:val="InstructionsTabelleText"/>
                <w:rFonts w:ascii="Times New Roman" w:hAnsi="Times New Roman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A04DD" w:rsidRPr="0013038B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A04DD" w:rsidRPr="0013038B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Methodology</w:t>
            </w:r>
          </w:p>
        </w:tc>
        <w:tc>
          <w:tcPr>
            <w:tcW w:w="1842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781" w:type="dxa"/>
          </w:tcPr>
          <w:p w:rsidR="00B92A75" w:rsidRPr="0013038B" w:rsidRDefault="00D036A9" w:rsidP="007A17B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B92A75" w:rsidRPr="0013038B" w:rsidRDefault="00B92A75" w:rsidP="0013038B">
            <w:pPr>
              <w:numPr>
                <w:ilvl w:val="0"/>
                <w:numId w:val="2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Historical Simulation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Montecarlo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Parametric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Combination / Other (please specify)</w:t>
            </w:r>
            <w:r w:rsidR="005F017E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5F017E" w:rsidRPr="0013038B" w:rsidRDefault="005F017E" w:rsidP="00982D36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:rsidR="00B92A75" w:rsidRPr="0013038B" w:rsidRDefault="005F017E" w:rsidP="005F017E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shall be used in case the institution wants to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 xml:space="preserve"> provide clarification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on the answer given in column 010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020</w:t>
            </w:r>
          </w:p>
        </w:tc>
        <w:tc>
          <w:tcPr>
            <w:tcW w:w="1985" w:type="dxa"/>
          </w:tcPr>
          <w:p w:rsidR="00B92A75" w:rsidRPr="0013038B" w:rsidRDefault="00B92A75" w:rsidP="005F017E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Computation of 10</w:t>
            </w:r>
            <w:r w:rsidR="005F017E" w:rsidRPr="0013038B">
              <w:rPr>
                <w:rStyle w:val="InstructionsTabelleText"/>
                <w:rFonts w:ascii="Times New Roman" w:hAnsi="Times New Roman"/>
                <w:bCs w:val="0"/>
              </w:rPr>
              <w:t>-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day Horizon</w:t>
            </w:r>
          </w:p>
        </w:tc>
        <w:tc>
          <w:tcPr>
            <w:tcW w:w="1842" w:type="dxa"/>
          </w:tcPr>
          <w:p w:rsidR="00B92A75" w:rsidRPr="0013038B" w:rsidRDefault="00B92A75" w:rsidP="00D177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365(1) 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B92A75" w:rsidRPr="0013038B" w:rsidRDefault="00D036A9" w:rsidP="00982D3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B92A75" w:rsidRPr="0013038B" w:rsidRDefault="00B92A75" w:rsidP="0013038B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 day re-scaled to 10 days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10 days with overlapping periods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10 days other Methodology</w:t>
            </w:r>
            <w:r w:rsidR="005F017E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5F017E" w:rsidRPr="0013038B" w:rsidRDefault="005F017E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B92A75" w:rsidRPr="0013038B" w:rsidRDefault="005F017E" w:rsidP="005F01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030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Length of observation period</w:t>
            </w:r>
          </w:p>
        </w:tc>
        <w:tc>
          <w:tcPr>
            <w:tcW w:w="1842" w:type="dxa"/>
          </w:tcPr>
          <w:p w:rsidR="00B92A75" w:rsidRPr="0013038B" w:rsidRDefault="00B92A75" w:rsidP="00C243C3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Article 365(1)</w:t>
            </w:r>
            <w:r w:rsidR="00C243C3" w:rsidRPr="0013038B">
              <w:rPr>
                <w:rFonts w:ascii="Times New Roman" w:hAnsi="Times New Roman"/>
                <w:szCs w:val="20"/>
                <w:lang w:eastAsia="de-DE"/>
              </w:rPr>
              <w:t>(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d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 xml:space="preserve">) 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:rsidR="00B92A75" w:rsidRPr="0013038B" w:rsidRDefault="00D036A9" w:rsidP="00982D3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B92A75" w:rsidRPr="0013038B" w:rsidRDefault="00B92A75" w:rsidP="0013038B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 year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more than 1 and up to 2 years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more than 2 and up to 3 years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more than 3 years</w:t>
            </w:r>
            <w:r w:rsidR="005F017E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5F017E" w:rsidRPr="0013038B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:rsidR="00B92A75" w:rsidRPr="0013038B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040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Data Weighting</w:t>
            </w:r>
          </w:p>
        </w:tc>
        <w:tc>
          <w:tcPr>
            <w:tcW w:w="1842" w:type="dxa"/>
          </w:tcPr>
          <w:p w:rsidR="00B92A75" w:rsidRPr="0013038B" w:rsidRDefault="00B92A75" w:rsidP="00C243C3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Article 365(1)</w:t>
            </w:r>
            <w:r w:rsidR="00C243C3" w:rsidRPr="0013038B">
              <w:rPr>
                <w:rStyle w:val="InstructionsTabelleText"/>
                <w:rFonts w:ascii="Times New Roman" w:hAnsi="Times New Roman"/>
                <w:bCs w:val="0"/>
              </w:rPr>
              <w:t>(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d</w:t>
            </w:r>
            <w:r w:rsidR="00C243C3" w:rsidRPr="0013038B">
              <w:rPr>
                <w:rStyle w:val="InstructionsTabelleText"/>
                <w:rFonts w:ascii="Times New Roman" w:hAnsi="Times New Roman"/>
                <w:bCs w:val="0"/>
              </w:rPr>
              <w:t>)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D1777E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of </w:t>
            </w:r>
            <w:r w:rsidR="00F200C2" w:rsidRPr="0013038B">
              <w:t>Regulation (EU) No 575/2013</w:t>
            </w:r>
          </w:p>
        </w:tc>
        <w:tc>
          <w:tcPr>
            <w:tcW w:w="9781" w:type="dxa"/>
          </w:tcPr>
          <w:p w:rsidR="00B92A75" w:rsidRPr="0013038B" w:rsidRDefault="00D036A9" w:rsidP="00926DF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B92A75" w:rsidRPr="0013038B" w:rsidRDefault="00B92A75" w:rsidP="0013038B">
            <w:pPr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Unweighted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Weighted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D036A9" w:rsidP="0013038B">
            <w:pPr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h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 xml:space="preserve">igher of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metrics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in points (a) and (b).</w:t>
            </w:r>
          </w:p>
          <w:p w:rsidR="005F017E" w:rsidRPr="0013038B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:rsidR="00B92A75" w:rsidRPr="0013038B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050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Backtesting add-on </w:t>
            </w:r>
          </w:p>
        </w:tc>
        <w:tc>
          <w:tcPr>
            <w:tcW w:w="1842" w:type="dxa"/>
          </w:tcPr>
          <w:p w:rsidR="00B92A75" w:rsidRPr="0013038B" w:rsidRDefault="00B92A75" w:rsidP="005F01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B92A75" w:rsidRPr="0013038B" w:rsidRDefault="00D036A9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060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Regulatory add-on</w:t>
            </w:r>
          </w:p>
        </w:tc>
        <w:tc>
          <w:tcPr>
            <w:tcW w:w="1842" w:type="dxa"/>
          </w:tcPr>
          <w:p w:rsidR="00B92A75" w:rsidRPr="0013038B" w:rsidRDefault="00B92A75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(‘at least 3’)</w:t>
            </w:r>
          </w:p>
        </w:tc>
        <w:tc>
          <w:tcPr>
            <w:tcW w:w="9781" w:type="dxa"/>
          </w:tcPr>
          <w:p w:rsidR="00B92A75" w:rsidRPr="0013038B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070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Methodology</w:t>
            </w:r>
          </w:p>
        </w:tc>
        <w:tc>
          <w:tcPr>
            <w:tcW w:w="1842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:rsidR="00B92A75" w:rsidRPr="0013038B" w:rsidRDefault="00D036A9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B92A75" w:rsidRPr="0013038B" w:rsidRDefault="00B92A75" w:rsidP="0013038B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Historical Simulation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Montecarlo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lastRenderedPageBreak/>
              <w:t>Parametric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Combination / Other (please specify)</w:t>
            </w:r>
            <w:r w:rsidR="00D036A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D036A9" w:rsidRPr="0013038B" w:rsidRDefault="00D036A9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B92A75" w:rsidRPr="0013038B" w:rsidRDefault="00D036A9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lastRenderedPageBreak/>
              <w:t>080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Computation of 10 day Horizon</w:t>
            </w:r>
          </w:p>
        </w:tc>
        <w:tc>
          <w:tcPr>
            <w:tcW w:w="1842" w:type="dxa"/>
          </w:tcPr>
          <w:p w:rsidR="00B92A75" w:rsidRPr="0013038B" w:rsidRDefault="00B92A75" w:rsidP="00D177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365(1) 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B92A75" w:rsidRPr="0013038B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B92A75" w:rsidRPr="0013038B" w:rsidRDefault="00B92A75" w:rsidP="0013038B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 day re-scaled to 10 days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10 days with overlapping periods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10 days other Methodology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D036A9" w:rsidRPr="0013038B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B92A75" w:rsidRPr="0013038B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090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Regulatory add-on</w:t>
            </w:r>
          </w:p>
        </w:tc>
        <w:tc>
          <w:tcPr>
            <w:tcW w:w="1842" w:type="dxa"/>
          </w:tcPr>
          <w:p w:rsidR="00B92A75" w:rsidRPr="0013038B" w:rsidRDefault="00B92A75" w:rsidP="00D036A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:rsidR="00B92A75" w:rsidRPr="0013038B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</w:tbl>
    <w:p w:rsidR="003D4EA5" w:rsidRPr="0013038B" w:rsidRDefault="003D4EA5" w:rsidP="003D4EA5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:rsidR="00F70644" w:rsidRPr="0013038B" w:rsidRDefault="00BA04DD" w:rsidP="006437BD">
      <w:pPr>
        <w:pStyle w:val="Heading3"/>
        <w:rPr>
          <w:lang w:val="en-GB"/>
        </w:rPr>
      </w:pPr>
      <w:r w:rsidRPr="0013038B">
        <w:rPr>
          <w:lang w:val="en-GB"/>
        </w:rPr>
        <w:br w:type="page"/>
      </w:r>
      <w:bookmarkStart w:id="7" w:name="_Toc454264338"/>
      <w:r w:rsidR="001A30E5" w:rsidRPr="0013038B">
        <w:rPr>
          <w:lang w:val="en-GB"/>
        </w:rPr>
        <w:lastRenderedPageBreak/>
        <w:t xml:space="preserve">C 107.02 </w:t>
      </w:r>
      <w:r w:rsidR="007B03CE" w:rsidRPr="0013038B">
        <w:rPr>
          <w:lang w:val="en-GB"/>
        </w:rPr>
        <w:t xml:space="preserve">- </w:t>
      </w:r>
      <w:r w:rsidR="001A30E5" w:rsidRPr="0013038B">
        <w:rPr>
          <w:lang w:val="en-GB"/>
        </w:rPr>
        <w:t xml:space="preserve">VaR and </w:t>
      </w:r>
      <w:r w:rsidR="00A80451" w:rsidRPr="0013038B">
        <w:rPr>
          <w:lang w:val="en-GB"/>
        </w:rPr>
        <w:t xml:space="preserve">sVaR </w:t>
      </w:r>
      <w:r w:rsidR="000F7FF6" w:rsidRPr="0013038B">
        <w:rPr>
          <w:lang w:val="en-GB"/>
        </w:rPr>
        <w:t>Non</w:t>
      </w:r>
      <w:r w:rsidR="001A30E5" w:rsidRPr="0013038B">
        <w:rPr>
          <w:lang w:val="en-GB"/>
        </w:rPr>
        <w:t xml:space="preserve">-CTP. </w:t>
      </w:r>
      <w:r w:rsidR="00F70644" w:rsidRPr="0013038B">
        <w:rPr>
          <w:lang w:val="en-GB"/>
        </w:rPr>
        <w:t>Base Currency Results</w:t>
      </w:r>
      <w:bookmarkEnd w:id="7"/>
    </w:p>
    <w:p w:rsidR="00F70644" w:rsidRPr="0013038B" w:rsidRDefault="00F70644" w:rsidP="00BA04DD">
      <w:bookmarkStart w:id="8" w:name="_Toc368311855"/>
      <w:bookmarkStart w:id="9" w:name="_Toc401571253"/>
      <w:bookmarkStart w:id="10" w:name="_Toc401571360"/>
      <w:bookmarkStart w:id="11" w:name="_Toc401573778"/>
      <w:bookmarkStart w:id="12" w:name="_Toc401581085"/>
      <w:bookmarkStart w:id="13" w:name="_Toc401584620"/>
      <w:r w:rsidRPr="0013038B">
        <w:t>Instructions concerning sheets (z-axis</w:t>
      </w:r>
      <w:bookmarkEnd w:id="8"/>
      <w:r w:rsidRPr="0013038B">
        <w:t>)</w:t>
      </w:r>
      <w:bookmarkEnd w:id="9"/>
      <w:bookmarkEnd w:id="10"/>
      <w:bookmarkEnd w:id="11"/>
      <w:bookmarkEnd w:id="12"/>
      <w:bookmarkEnd w:id="13"/>
      <w:r w:rsidRPr="0013038B"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13038B" w:rsidTr="0013038B">
        <w:tc>
          <w:tcPr>
            <w:tcW w:w="1701" w:type="dxa"/>
            <w:shd w:val="clear" w:color="auto" w:fill="D9D9D9"/>
          </w:tcPr>
          <w:p w:rsidR="008703D3" w:rsidRPr="0013038B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8703D3" w:rsidRPr="0013038B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8703D3" w:rsidRPr="0013038B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13038B" w:rsidTr="0013038B">
        <w:tc>
          <w:tcPr>
            <w:tcW w:w="1701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Section 1 of Annex V</w:t>
            </w:r>
          </w:p>
        </w:tc>
        <w:tc>
          <w:tcPr>
            <w:tcW w:w="9781" w:type="dxa"/>
            <w:shd w:val="clear" w:color="auto" w:fill="FFFFFF"/>
          </w:tcPr>
          <w:p w:rsidR="008703D3" w:rsidRPr="0013038B" w:rsidRDefault="008703D3" w:rsidP="00C243C3">
            <w:pPr>
              <w:pStyle w:val="InstructionsText"/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The portfolio number taken from Annex V (Section 1) shall be reported.</w:t>
            </w:r>
          </w:p>
        </w:tc>
      </w:tr>
    </w:tbl>
    <w:p w:rsidR="00F70644" w:rsidRPr="0013038B" w:rsidRDefault="00F70644" w:rsidP="003D4EA5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bCs/>
          <w:szCs w:val="20"/>
          <w:u w:val="none"/>
          <w:lang w:val="en-GB" w:eastAsia="de-DE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A04DD" w:rsidRPr="0013038B" w:rsidTr="00BA04DD">
        <w:tc>
          <w:tcPr>
            <w:tcW w:w="993" w:type="dxa"/>
            <w:shd w:val="clear" w:color="auto" w:fill="D9D9D9"/>
          </w:tcPr>
          <w:p w:rsidR="00BA04DD" w:rsidRPr="0013038B" w:rsidRDefault="00BA04DD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:rsidR="00BA04DD" w:rsidRPr="0013038B" w:rsidRDefault="00BA04DD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A04DD" w:rsidRPr="0013038B" w:rsidRDefault="00BA04DD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A04DD" w:rsidRPr="0013038B" w:rsidRDefault="00BA04DD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A04DD">
        <w:tc>
          <w:tcPr>
            <w:tcW w:w="993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701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:rsidR="00477489" w:rsidRPr="0013038B" w:rsidRDefault="00477489" w:rsidP="007F4751">
            <w:pPr>
              <w:pStyle w:val="ListParagraph"/>
              <w:spacing w:before="0" w:after="0"/>
              <w:ind w:left="36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VaR</w:t>
            </w:r>
            <w:r w:rsidR="00FC55A2">
              <w:rPr>
                <w:rFonts w:ascii="Times New Roman" w:hAnsi="Times New Roman"/>
                <w:szCs w:val="20"/>
                <w:lang w:eastAsia="de-DE"/>
              </w:rPr>
              <w:t xml:space="preserve"> and </w:t>
            </w:r>
            <w:r w:rsidR="00A80451" w:rsidRPr="0013038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VaR value</w:t>
            </w:r>
            <w:r w:rsidR="00A80451"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EE6B38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FC55A2">
              <w:rPr>
                <w:rFonts w:ascii="Times New Roman" w:hAnsi="Times New Roman"/>
                <w:szCs w:val="20"/>
                <w:lang w:eastAsia="de-DE"/>
              </w:rPr>
              <w:t>at</w:t>
            </w:r>
            <w:r w:rsidR="00A80451" w:rsidRPr="0013038B">
              <w:rPr>
                <w:rFonts w:ascii="Times New Roman" w:hAnsi="Times New Roman"/>
                <w:szCs w:val="20"/>
                <w:lang w:eastAsia="de-DE"/>
              </w:rPr>
              <w:t xml:space="preserve"> the following </w:t>
            </w:r>
            <w:r w:rsidR="00FC55A2">
              <w:rPr>
                <w:rFonts w:ascii="Times New Roman" w:hAnsi="Times New Roman"/>
                <w:szCs w:val="20"/>
                <w:lang w:eastAsia="de-DE"/>
              </w:rPr>
              <w:t>dates</w:t>
            </w:r>
            <w:r w:rsidR="00A80451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  <w:r w:rsidR="00FC55A2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477489" w:rsidRPr="0013038B" w:rsidRDefault="0041664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06/02/2017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1664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07/02/2017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1664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08/02/2017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1664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09/02/2017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Default="0041664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10/02/2017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FC55A2" w:rsidRPr="0013038B" w:rsidRDefault="00FC55A2" w:rsidP="007F4751">
            <w:pPr>
              <w:pStyle w:val="ListParagraph"/>
              <w:spacing w:before="0" w:after="0"/>
              <w:ind w:left="360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41664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13/02/2017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1664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14/02/2017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1664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15/02/2017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FC55A2" w:rsidRDefault="0041664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16/02/2017</w:t>
            </w:r>
            <w:r w:rsidR="00FC55A2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FC55A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17/02/2017</w:t>
            </w:r>
          </w:p>
        </w:tc>
      </w:tr>
      <w:tr w:rsidR="00477489" w:rsidRPr="0013038B" w:rsidTr="00BA04DD">
        <w:tc>
          <w:tcPr>
            <w:tcW w:w="993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020</w:t>
            </w:r>
          </w:p>
        </w:tc>
        <w:tc>
          <w:tcPr>
            <w:tcW w:w="1701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VaR</w:t>
            </w:r>
          </w:p>
        </w:tc>
        <w:tc>
          <w:tcPr>
            <w:tcW w:w="1842" w:type="dxa"/>
          </w:tcPr>
          <w:p w:rsidR="00477489" w:rsidRPr="0013038B" w:rsidRDefault="00477489" w:rsidP="003A1B9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365 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477489" w:rsidRPr="0013038B" w:rsidRDefault="00A80451" w:rsidP="00A8045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10-day VaR obtained for each individual portfolio, without applying the </w:t>
            </w:r>
            <w:r w:rsidRPr="0013038B">
              <w:rPr>
                <w:rStyle w:val="InstructionsTabelleText"/>
                <w:rFonts w:ascii="Times New Roman" w:hAnsi="Times New Roman"/>
              </w:rPr>
              <w:t>‘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3+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regulatory multiplier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, shall be reported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A80451" w:rsidRPr="0013038B" w:rsidRDefault="00A80451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8C10CD" w:rsidP="008C10C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Figures shall be reported for each of the dates provided in column 010.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Figures shall be reported using a minimum precision equivalent to thousands of units and be reported in the 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>b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ase 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urrency of the portfolio.</w:t>
            </w:r>
          </w:p>
        </w:tc>
      </w:tr>
      <w:tr w:rsidR="00477489" w:rsidRPr="0013038B" w:rsidTr="00BA04DD">
        <w:tc>
          <w:tcPr>
            <w:tcW w:w="993" w:type="dxa"/>
          </w:tcPr>
          <w:p w:rsidR="00477489" w:rsidRPr="0013038B" w:rsidRDefault="00477489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030</w:t>
            </w:r>
          </w:p>
        </w:tc>
        <w:tc>
          <w:tcPr>
            <w:tcW w:w="1701" w:type="dxa"/>
          </w:tcPr>
          <w:p w:rsidR="00477489" w:rsidRPr="0013038B" w:rsidRDefault="008C10CD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VaR</w:t>
            </w:r>
          </w:p>
        </w:tc>
        <w:tc>
          <w:tcPr>
            <w:tcW w:w="1842" w:type="dxa"/>
          </w:tcPr>
          <w:p w:rsidR="00477489" w:rsidRPr="0013038B" w:rsidRDefault="00477489" w:rsidP="003A1B9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365 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477489" w:rsidRPr="0013038B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10-day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VaR obtained for each individual portfolio, without applying the </w:t>
            </w:r>
            <w:r w:rsidR="00A80451" w:rsidRPr="0013038B">
              <w:rPr>
                <w:rFonts w:ascii="Times New Roman" w:hAnsi="Times New Roman"/>
                <w:szCs w:val="20"/>
                <w:lang w:eastAsia="de-DE"/>
              </w:rPr>
              <w:t>‘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3+</w:t>
            </w:r>
            <w:r w:rsidR="00A80451" w:rsidRPr="0013038B"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regulatory multiplier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, shall be reported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8C10CD" w:rsidRPr="0013038B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Figures shall be reported for each of the dates provided in column 010. The cell shall be left blank i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f the 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does not calculate a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VaR on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the date provided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in column 010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(i.e. zero values shall be 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 xml:space="preserve">reported only if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the result of the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is actually zero).</w:t>
            </w:r>
          </w:p>
          <w:p w:rsidR="008C10CD" w:rsidRPr="0013038B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477489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Figures shall be reported using a minimum precision equivalent to thousands of units and be reported in the 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>b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ase 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>c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urrency of the portfolio.</w:t>
            </w:r>
          </w:p>
        </w:tc>
      </w:tr>
    </w:tbl>
    <w:p w:rsidR="003A7D04" w:rsidRPr="0013038B" w:rsidRDefault="003A7D04" w:rsidP="003A7D04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:rsidR="003D4EA5" w:rsidRPr="0013038B" w:rsidRDefault="003D4EA5" w:rsidP="003A7D04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:rsidR="00B53E26" w:rsidRDefault="00C43DCF" w:rsidP="007F4751">
      <w:pPr>
        <w:pStyle w:val="Heading3"/>
      </w:pPr>
      <w:r w:rsidRPr="0013038B">
        <w:rPr>
          <w:rStyle w:val="InstructionsTabelleText"/>
          <w:rFonts w:ascii="Times New Roman" w:hAnsi="Times New Roman"/>
          <w:lang w:val="en-GB"/>
        </w:rPr>
        <w:br w:type="page"/>
      </w:r>
      <w:bookmarkStart w:id="14" w:name="_Toc454264339"/>
      <w:r w:rsidR="003A7D04" w:rsidRPr="0013038B">
        <w:rPr>
          <w:lang w:val="en-GB"/>
        </w:rPr>
        <w:lastRenderedPageBreak/>
        <w:t>C 108.00</w:t>
      </w:r>
      <w:r w:rsidR="007B03CE" w:rsidRPr="0013038B">
        <w:rPr>
          <w:lang w:val="en-GB"/>
        </w:rPr>
        <w:t xml:space="preserve"> -</w:t>
      </w:r>
      <w:r w:rsidR="003A7D04" w:rsidRPr="0013038B">
        <w:rPr>
          <w:lang w:val="en-GB"/>
        </w:rPr>
        <w:t xml:space="preserve"> </w:t>
      </w:r>
      <w:r w:rsidR="00990ED4" w:rsidRPr="0013038B">
        <w:rPr>
          <w:lang w:val="en-GB"/>
        </w:rPr>
        <w:t>One year P</w:t>
      </w:r>
      <w:r w:rsidR="003A7D04" w:rsidRPr="0013038B">
        <w:rPr>
          <w:lang w:val="en-GB"/>
        </w:rPr>
        <w:t xml:space="preserve">rofit </w:t>
      </w:r>
      <w:r w:rsidR="00990ED4" w:rsidRPr="0013038B">
        <w:rPr>
          <w:lang w:val="en-GB"/>
        </w:rPr>
        <w:t>&amp;</w:t>
      </w:r>
      <w:r w:rsidR="003A7D04" w:rsidRPr="0013038B">
        <w:rPr>
          <w:lang w:val="en-GB"/>
        </w:rPr>
        <w:t xml:space="preserve"> </w:t>
      </w:r>
      <w:r w:rsidR="00990ED4" w:rsidRPr="0013038B">
        <w:rPr>
          <w:lang w:val="en-GB"/>
        </w:rPr>
        <w:t>L</w:t>
      </w:r>
      <w:r w:rsidR="003A7D04" w:rsidRPr="0013038B">
        <w:rPr>
          <w:lang w:val="en-GB"/>
        </w:rPr>
        <w:t>oss</w:t>
      </w:r>
      <w:r w:rsidR="00990ED4" w:rsidRPr="0013038B">
        <w:rPr>
          <w:lang w:val="en-GB"/>
        </w:rPr>
        <w:t xml:space="preserve"> VaR</w:t>
      </w:r>
      <w:bookmarkStart w:id="15" w:name="_Toc451793694"/>
      <w:bookmarkEnd w:id="14"/>
    </w:p>
    <w:p w:rsidR="003A7D04" w:rsidRPr="007F4751" w:rsidRDefault="003E4546" w:rsidP="007F4751">
      <w:r w:rsidRPr="007F4751">
        <w:t xml:space="preserve">This template shall be filled </w:t>
      </w:r>
      <w:r w:rsidR="00795F21" w:rsidRPr="007F4751">
        <w:t xml:space="preserve">only </w:t>
      </w:r>
      <w:r w:rsidRPr="007F4751">
        <w:t>by institutions that calculate VaR using historical simulation.</w:t>
      </w:r>
      <w:bookmarkEnd w:id="15"/>
    </w:p>
    <w:p w:rsidR="003A7D04" w:rsidRPr="0013038B" w:rsidRDefault="003A7D04" w:rsidP="00BA04DD">
      <w:bookmarkStart w:id="16" w:name="_Toc401571255"/>
      <w:bookmarkStart w:id="17" w:name="_Toc401571362"/>
      <w:bookmarkStart w:id="18" w:name="_Toc401573780"/>
      <w:bookmarkStart w:id="19" w:name="_Toc401581087"/>
      <w:bookmarkStart w:id="20" w:name="_Toc401584622"/>
      <w:r w:rsidRPr="0013038B">
        <w:t>Instructions concerning sheets (z-axis)</w:t>
      </w:r>
      <w:bookmarkEnd w:id="16"/>
      <w:bookmarkEnd w:id="17"/>
      <w:bookmarkEnd w:id="18"/>
      <w:bookmarkEnd w:id="19"/>
      <w:bookmarkEnd w:id="20"/>
      <w:r w:rsidRPr="0013038B"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13038B" w:rsidTr="0013038B">
        <w:tc>
          <w:tcPr>
            <w:tcW w:w="170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13038B" w:rsidTr="0013038B">
        <w:tc>
          <w:tcPr>
            <w:tcW w:w="1701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Section 1 of Annex V</w:t>
            </w:r>
          </w:p>
        </w:tc>
        <w:tc>
          <w:tcPr>
            <w:tcW w:w="9781" w:type="dxa"/>
            <w:shd w:val="clear" w:color="auto" w:fill="FFFFFF"/>
          </w:tcPr>
          <w:p w:rsidR="008703D3" w:rsidRPr="0013038B" w:rsidRDefault="008703D3" w:rsidP="003A1B94">
            <w:pPr>
              <w:pStyle w:val="InstructionsText"/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The Portfolio number taken from Annex V (Section 1) shall be reported.</w:t>
            </w:r>
          </w:p>
        </w:tc>
      </w:tr>
    </w:tbl>
    <w:p w:rsidR="006D769D" w:rsidRPr="0013038B" w:rsidRDefault="006D769D" w:rsidP="003A7D04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Cs w:val="20"/>
          <w:u w:val="none"/>
          <w:lang w:val="en-GB"/>
        </w:rPr>
      </w:pPr>
    </w:p>
    <w:tbl>
      <w:tblPr>
        <w:tblW w:w="14316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1714"/>
        <w:gridCol w:w="1829"/>
        <w:gridCol w:w="9781"/>
      </w:tblGrid>
      <w:tr w:rsidR="00BA04DD" w:rsidRPr="0013038B" w:rsidTr="00BA04DD">
        <w:tc>
          <w:tcPr>
            <w:tcW w:w="992" w:type="dxa"/>
            <w:shd w:val="clear" w:color="auto" w:fill="D9D9D9"/>
          </w:tcPr>
          <w:p w:rsidR="00BA04DD" w:rsidRPr="0013038B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14" w:type="dxa"/>
            <w:shd w:val="clear" w:color="auto" w:fill="D9D9D9"/>
          </w:tcPr>
          <w:p w:rsidR="00BA04DD" w:rsidRPr="0013038B" w:rsidRDefault="00BA04DD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29" w:type="dxa"/>
            <w:shd w:val="clear" w:color="auto" w:fill="D9D9D9"/>
          </w:tcPr>
          <w:p w:rsidR="00BA04DD" w:rsidRPr="0013038B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A04DD" w:rsidRPr="0013038B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A04DD">
        <w:tc>
          <w:tcPr>
            <w:tcW w:w="992" w:type="dxa"/>
          </w:tcPr>
          <w:p w:rsidR="00477489" w:rsidRPr="0013038B" w:rsidRDefault="003E4546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714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29" w:type="dxa"/>
          </w:tcPr>
          <w:p w:rsidR="00477489" w:rsidRPr="0013038B" w:rsidRDefault="00477489" w:rsidP="003E454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Article 365(1)</w:t>
            </w:r>
            <w:r w:rsidR="003E4546" w:rsidRPr="0013038B">
              <w:rPr>
                <w:rStyle w:val="InstructionsTabelleText"/>
                <w:rFonts w:ascii="Times New Roman" w:hAnsi="Times New Roman"/>
                <w:bCs/>
              </w:rPr>
              <w:t>(d)</w:t>
            </w:r>
            <w:r w:rsidR="003A1B94" w:rsidRPr="0013038B">
              <w:rPr>
                <w:rStyle w:val="InstructionsTabelleText"/>
                <w:rFonts w:ascii="Times New Roman" w:hAnsi="Times New Roman"/>
                <w:bCs/>
              </w:rPr>
              <w:t xml:space="preserve"> 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477489" w:rsidRPr="0013038B" w:rsidRDefault="003E4546" w:rsidP="00DE0B1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E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ach business day, according to the calendar in the institution’s jurisdiction, between </w:t>
            </w:r>
            <w:r w:rsidR="00DE0B14">
              <w:rPr>
                <w:rFonts w:ascii="Times New Roman" w:hAnsi="Times New Roman"/>
                <w:szCs w:val="20"/>
                <w:lang w:eastAsia="de-DE"/>
              </w:rPr>
              <w:t>17 February 2017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 xml:space="preserve"> and </w:t>
            </w:r>
            <w:r w:rsidR="00DE0B14">
              <w:rPr>
                <w:rFonts w:ascii="Times New Roman" w:hAnsi="Times New Roman"/>
                <w:szCs w:val="20"/>
                <w:lang w:eastAsia="de-DE"/>
              </w:rPr>
              <w:t>15 February 2016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13038B" w:rsidTr="00BA04DD">
        <w:tc>
          <w:tcPr>
            <w:tcW w:w="992" w:type="dxa"/>
          </w:tcPr>
          <w:p w:rsidR="00477489" w:rsidRPr="0013038B" w:rsidRDefault="003E4546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714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Daily P&amp;L</w:t>
            </w:r>
          </w:p>
        </w:tc>
        <w:tc>
          <w:tcPr>
            <w:tcW w:w="1829" w:type="dxa"/>
          </w:tcPr>
          <w:p w:rsidR="00477489" w:rsidRPr="0013038B" w:rsidRDefault="00477489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:rsidR="00D978D9" w:rsidRPr="0013038B" w:rsidRDefault="00033597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Institutions</w:t>
            </w:r>
            <w:r w:rsidR="00864627">
              <w:rPr>
                <w:rFonts w:ascii="Times New Roman" w:hAnsi="Times New Roman"/>
                <w:szCs w:val="20"/>
                <w:lang w:eastAsia="de-DE"/>
              </w:rPr>
              <w:t xml:space="preserve"> that calculate VaR using Historical Simulation shall fill the one-year data series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with the portfolio valuation change (i.e. daily P&amp;L) produced on each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day (i.e. by comparing the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>end-of-d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ay valuation on each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day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 xml:space="preserve">reported in column 10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with the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>e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nd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>-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of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>-d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ay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 xml:space="preserve">valuation on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the previous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day).</w:t>
            </w:r>
          </w:p>
          <w:p w:rsidR="00477489" w:rsidRPr="0013038B" w:rsidRDefault="00477489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477489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In case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 xml:space="preserve">a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day is a bank holiday in the </w:t>
            </w:r>
            <w:r w:rsidR="00A249EE" w:rsidRPr="0013038B">
              <w:rPr>
                <w:rFonts w:ascii="Times New Roman" w:hAnsi="Times New Roman"/>
                <w:szCs w:val="20"/>
                <w:lang w:eastAsia="de-DE"/>
              </w:rPr>
              <w:t xml:space="preserve">relevant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jurisdiction,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>this cell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>be left blank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(i.e. a zero P&amp;L 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 xml:space="preserve">shall be reported only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if there really was no change in the hypothetical value of the portfolio on a given 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day).</w:t>
            </w:r>
          </w:p>
          <w:p w:rsidR="00D978D9" w:rsidRPr="0013038B" w:rsidRDefault="00D978D9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477489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Figures shall be reported using a minimum precision equivalent to thousands of units and be reported in the </w:t>
            </w:r>
            <w:r w:rsidR="00A249EE" w:rsidRPr="0013038B">
              <w:rPr>
                <w:rFonts w:ascii="Times New Roman" w:hAnsi="Times New Roman"/>
                <w:szCs w:val="20"/>
                <w:lang w:eastAsia="de-DE"/>
              </w:rPr>
              <w:t>b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ase </w:t>
            </w:r>
            <w:r w:rsidR="00A249EE" w:rsidRPr="0013038B">
              <w:rPr>
                <w:rFonts w:ascii="Times New Roman" w:hAnsi="Times New Roman"/>
                <w:szCs w:val="20"/>
                <w:lang w:eastAsia="de-DE"/>
              </w:rPr>
              <w:t>c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urrency of the portfolio.</w:t>
            </w:r>
          </w:p>
        </w:tc>
      </w:tr>
    </w:tbl>
    <w:p w:rsidR="00CA1B9B" w:rsidRPr="0013038B" w:rsidRDefault="00CA1B9B" w:rsidP="00C43DCF">
      <w:pPr>
        <w:rPr>
          <w:rStyle w:val="InstructionsTabelleText"/>
          <w:rFonts w:ascii="Times New Roman" w:hAnsi="Times New Roman"/>
          <w:szCs w:val="20"/>
        </w:rPr>
      </w:pPr>
    </w:p>
    <w:p w:rsidR="001F1AEB" w:rsidRPr="0013038B" w:rsidRDefault="00CA1B9B" w:rsidP="006437BD">
      <w:pPr>
        <w:pStyle w:val="Heading3"/>
        <w:rPr>
          <w:lang w:val="en-GB"/>
        </w:rPr>
      </w:pPr>
      <w:r w:rsidRPr="0013038B">
        <w:rPr>
          <w:rStyle w:val="InstructionsTabelleText"/>
          <w:rFonts w:ascii="Times New Roman" w:hAnsi="Times New Roman"/>
          <w:lang w:val="en-GB"/>
        </w:rPr>
        <w:br w:type="page"/>
      </w:r>
      <w:bookmarkStart w:id="21" w:name="_Toc454264340"/>
      <w:r w:rsidR="007B03CE" w:rsidRPr="0013038B">
        <w:rPr>
          <w:lang w:val="en-GB"/>
        </w:rPr>
        <w:lastRenderedPageBreak/>
        <w:t xml:space="preserve">C 109.01 – </w:t>
      </w:r>
      <w:r w:rsidR="00B70767" w:rsidRPr="0013038B">
        <w:rPr>
          <w:lang w:val="en-GB"/>
        </w:rPr>
        <w:t>IRC</w:t>
      </w:r>
      <w:r w:rsidR="007B03CE" w:rsidRPr="0013038B">
        <w:rPr>
          <w:lang w:val="en-GB"/>
        </w:rPr>
        <w:t>.</w:t>
      </w:r>
      <w:r w:rsidR="001F1AEB" w:rsidRPr="0013038B">
        <w:rPr>
          <w:lang w:val="en-GB"/>
        </w:rPr>
        <w:t xml:space="preserve"> </w:t>
      </w:r>
      <w:r w:rsidR="007B03CE" w:rsidRPr="0013038B">
        <w:rPr>
          <w:lang w:val="en-GB"/>
        </w:rPr>
        <w:t>Details of the Model</w:t>
      </w:r>
      <w:bookmarkEnd w:id="21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13038B" w:rsidTr="00B92A75">
        <w:tc>
          <w:tcPr>
            <w:tcW w:w="709" w:type="dxa"/>
            <w:shd w:val="clear" w:color="auto" w:fill="D9D9D9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D978D9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Number of modelling factors</w:t>
            </w:r>
          </w:p>
        </w:tc>
        <w:tc>
          <w:tcPr>
            <w:tcW w:w="1842" w:type="dxa"/>
          </w:tcPr>
          <w:p w:rsidR="00477489" w:rsidRPr="0013038B" w:rsidRDefault="00477489" w:rsidP="00D978D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EBA/GL/2012/3</w:t>
            </w:r>
          </w:p>
        </w:tc>
        <w:tc>
          <w:tcPr>
            <w:tcW w:w="9781" w:type="dxa"/>
          </w:tcPr>
          <w:p w:rsidR="00477489" w:rsidRPr="0013038B" w:rsidRDefault="00D978D9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n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umber of modelling factors at the overall IRC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m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odel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bCs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33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1</w:t>
            </w:r>
            <w:r w:rsidR="00A249EE" w:rsidRPr="0013038B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3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2</w:t>
            </w:r>
            <w:r w:rsidR="00A249EE" w:rsidRPr="0013038B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3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More than 2</w:t>
            </w:r>
            <w:r w:rsidR="00D978D9" w:rsidRPr="0013038B">
              <w:rPr>
                <w:rFonts w:ascii="Times New Roman" w:hAnsi="Times New Roman"/>
                <w:bCs/>
                <w:szCs w:val="20"/>
                <w:lang w:eastAsia="de-DE"/>
              </w:rPr>
              <w:t>.</w:t>
            </w:r>
          </w:p>
          <w:p w:rsidR="00D978D9" w:rsidRPr="0013038B" w:rsidRDefault="00D978D9" w:rsidP="00D978D9">
            <w:pPr>
              <w:spacing w:before="0" w:after="0"/>
              <w:ind w:left="34"/>
              <w:rPr>
                <w:rFonts w:ascii="Times New Roman" w:hAnsi="Times New Roman"/>
                <w:bCs/>
                <w:szCs w:val="20"/>
                <w:lang w:eastAsia="de-DE"/>
              </w:rPr>
            </w:pPr>
          </w:p>
          <w:p w:rsidR="00477489" w:rsidRPr="0013038B" w:rsidRDefault="00D978D9" w:rsidP="001F1AEB">
            <w:pPr>
              <w:spacing w:before="0" w:after="0"/>
              <w:ind w:left="33"/>
              <w:rPr>
                <w:rFonts w:ascii="Times New Roman" w:hAnsi="Times New Roman"/>
                <w:b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D978D9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Source of LGDs</w:t>
            </w:r>
          </w:p>
        </w:tc>
        <w:tc>
          <w:tcPr>
            <w:tcW w:w="1842" w:type="dxa"/>
          </w:tcPr>
          <w:p w:rsidR="00477489" w:rsidRPr="0013038B" w:rsidRDefault="00477489" w:rsidP="00D978D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EBA/GL/2012/3</w:t>
            </w:r>
          </w:p>
        </w:tc>
        <w:tc>
          <w:tcPr>
            <w:tcW w:w="9781" w:type="dxa"/>
          </w:tcPr>
          <w:p w:rsidR="00477489" w:rsidRPr="0013038B" w:rsidRDefault="00D978D9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ource of LGDs at the overall IRC Model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pStyle w:val="ListParagraph"/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Market Convention</w:t>
            </w:r>
            <w:r w:rsidR="00CA744B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pStyle w:val="ListParagraph"/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LGD used in IRB</w:t>
            </w:r>
            <w:r w:rsidR="00CA744B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pStyle w:val="ListParagraph"/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D978D9" w:rsidRPr="0013038B" w:rsidRDefault="00D978D9" w:rsidP="00615B7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D978D9" w:rsidP="00615B7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</w:tbl>
    <w:p w:rsidR="007B03CE" w:rsidRPr="0013038B" w:rsidRDefault="007B03CE" w:rsidP="007B03CE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:rsidR="007B03CE" w:rsidRPr="0013038B" w:rsidRDefault="007B03CE" w:rsidP="006437BD">
      <w:pPr>
        <w:pStyle w:val="Heading3"/>
        <w:rPr>
          <w:lang w:val="en-GB"/>
        </w:rPr>
      </w:pPr>
      <w:r w:rsidRPr="0013038B">
        <w:rPr>
          <w:rStyle w:val="InstructionsTabelleText"/>
          <w:rFonts w:ascii="Times New Roman" w:hAnsi="Times New Roman"/>
          <w:lang w:val="en-GB"/>
        </w:rPr>
        <w:br w:type="page"/>
      </w:r>
      <w:bookmarkStart w:id="22" w:name="_Toc454264341"/>
      <w:r w:rsidRPr="0013038B">
        <w:rPr>
          <w:lang w:val="en-GB"/>
        </w:rPr>
        <w:lastRenderedPageBreak/>
        <w:t>C 109.02 – IRC. Details by Portfolio</w:t>
      </w:r>
      <w:bookmarkEnd w:id="22"/>
    </w:p>
    <w:p w:rsidR="007B03CE" w:rsidRPr="0013038B" w:rsidRDefault="007B03CE" w:rsidP="007B03CE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:rsidR="0011747B" w:rsidRPr="0013038B" w:rsidRDefault="0011747B" w:rsidP="00BA04DD">
      <w:bookmarkStart w:id="23" w:name="_Toc401571258"/>
      <w:bookmarkStart w:id="24" w:name="_Toc401571365"/>
      <w:bookmarkStart w:id="25" w:name="_Toc401573783"/>
      <w:bookmarkStart w:id="26" w:name="_Toc401581090"/>
      <w:bookmarkStart w:id="27" w:name="_Toc401584625"/>
      <w:r w:rsidRPr="0013038B">
        <w:t>Instructions concerning sheets (z-axis)</w:t>
      </w:r>
      <w:bookmarkEnd w:id="23"/>
      <w:bookmarkEnd w:id="24"/>
      <w:bookmarkEnd w:id="25"/>
      <w:bookmarkEnd w:id="26"/>
      <w:bookmarkEnd w:id="27"/>
      <w:r w:rsidRPr="0013038B">
        <w:t xml:space="preserve"> </w:t>
      </w:r>
    </w:p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9781"/>
      </w:tblGrid>
      <w:tr w:rsidR="008703D3" w:rsidRPr="0013038B" w:rsidTr="0013038B">
        <w:tc>
          <w:tcPr>
            <w:tcW w:w="1985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13038B" w:rsidTr="0013038B">
        <w:tc>
          <w:tcPr>
            <w:tcW w:w="1985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Section 1 of Annex V</w:t>
            </w:r>
          </w:p>
        </w:tc>
        <w:tc>
          <w:tcPr>
            <w:tcW w:w="9781" w:type="dxa"/>
            <w:shd w:val="clear" w:color="auto" w:fill="FFFFFF"/>
          </w:tcPr>
          <w:p w:rsidR="008703D3" w:rsidRPr="0013038B" w:rsidRDefault="008703D3" w:rsidP="00D978D9">
            <w:pPr>
              <w:pStyle w:val="InstructionsText"/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The portfolio number taken from Annex V (Section 1), only for those portfolios where IRC is requested, shall be reported.</w:t>
            </w:r>
          </w:p>
        </w:tc>
      </w:tr>
    </w:tbl>
    <w:p w:rsidR="0011747B" w:rsidRPr="0013038B" w:rsidRDefault="0011747B" w:rsidP="007B03CE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13038B" w:rsidTr="00B92A75">
        <w:tc>
          <w:tcPr>
            <w:tcW w:w="709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Liquidity Horizon</w:t>
            </w:r>
          </w:p>
        </w:tc>
        <w:tc>
          <w:tcPr>
            <w:tcW w:w="1842" w:type="dxa"/>
          </w:tcPr>
          <w:p w:rsidR="00477489" w:rsidRPr="0013038B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Article 374(5)</w:t>
            </w:r>
            <w:r w:rsidR="00CA744B" w:rsidRPr="0013038B">
              <w:rPr>
                <w:rFonts w:ascii="Times New Roman" w:hAnsi="Times New Roman"/>
                <w:szCs w:val="20"/>
                <w:lang w:eastAsia="de-DE"/>
              </w:rPr>
              <w:t xml:space="preserve"> 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 xml:space="preserve">and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:rsidR="00477489" w:rsidRPr="0013038B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l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iquidity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h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orizon applied at the 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ortfolio level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3 months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3 to 6 months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6 to 9 months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9 to 12 months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Source of PDs</w:t>
            </w:r>
          </w:p>
        </w:tc>
        <w:tc>
          <w:tcPr>
            <w:tcW w:w="1842" w:type="dxa"/>
          </w:tcPr>
          <w:p w:rsidR="00477489" w:rsidRPr="0013038B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:rsidR="00477489" w:rsidRPr="0013038B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ource of PDs applied at the 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3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30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Source of transition matrices</w:t>
            </w:r>
          </w:p>
        </w:tc>
        <w:tc>
          <w:tcPr>
            <w:tcW w:w="1842" w:type="dxa"/>
          </w:tcPr>
          <w:p w:rsidR="00477489" w:rsidRPr="0013038B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:rsidR="00477489" w:rsidRPr="0013038B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ource of transition matrices</w:t>
            </w:r>
            <w:r w:rsidR="00477489" w:rsidRPr="0013038B">
              <w:t xml:space="preserve">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applied at the 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3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</w:tbl>
    <w:p w:rsidR="0011747B" w:rsidRPr="0013038B" w:rsidRDefault="0011747B" w:rsidP="0011747B">
      <w:pPr>
        <w:rPr>
          <w:rStyle w:val="InstructionsTabelleText"/>
          <w:rFonts w:ascii="Times New Roman" w:hAnsi="Times New Roman"/>
          <w:szCs w:val="20"/>
        </w:rPr>
      </w:pPr>
    </w:p>
    <w:p w:rsidR="0011747B" w:rsidRPr="0013038B" w:rsidRDefault="00E56A12" w:rsidP="006437BD">
      <w:pPr>
        <w:pStyle w:val="Heading3"/>
        <w:rPr>
          <w:lang w:val="en-GB"/>
        </w:rPr>
      </w:pPr>
      <w:r w:rsidRPr="0013038B">
        <w:rPr>
          <w:rStyle w:val="InstructionsTabelleText"/>
          <w:rFonts w:ascii="Times New Roman" w:hAnsi="Times New Roman"/>
          <w:lang w:val="en-GB"/>
        </w:rPr>
        <w:br w:type="page"/>
      </w:r>
      <w:bookmarkStart w:id="28" w:name="_Toc454264342"/>
      <w:r w:rsidR="0011747B" w:rsidRPr="0013038B">
        <w:rPr>
          <w:lang w:val="en-GB"/>
        </w:rPr>
        <w:lastRenderedPageBreak/>
        <w:t>C 109.03 – IRC. Amount by Portfolio/Date</w:t>
      </w:r>
      <w:bookmarkEnd w:id="28"/>
    </w:p>
    <w:p w:rsidR="0011747B" w:rsidRPr="0013038B" w:rsidRDefault="0011747B" w:rsidP="0011747B">
      <w:pPr>
        <w:pStyle w:val="Instructionsberschrift2"/>
        <w:numPr>
          <w:ilvl w:val="0"/>
          <w:numId w:val="0"/>
        </w:numPr>
        <w:rPr>
          <w:rFonts w:ascii="Times New Roman" w:hAnsi="Times New Roman"/>
          <w:sz w:val="24"/>
          <w:u w:val="none"/>
          <w:lang w:val="en-GB"/>
        </w:rPr>
      </w:pPr>
    </w:p>
    <w:p w:rsidR="0011747B" w:rsidRPr="0013038B" w:rsidRDefault="0011747B" w:rsidP="00BA04DD">
      <w:bookmarkStart w:id="29" w:name="_Toc401571260"/>
      <w:bookmarkStart w:id="30" w:name="_Toc401571367"/>
      <w:bookmarkStart w:id="31" w:name="_Toc401573785"/>
      <w:bookmarkStart w:id="32" w:name="_Toc401581092"/>
      <w:bookmarkStart w:id="33" w:name="_Toc401584627"/>
      <w:r w:rsidRPr="0013038B">
        <w:t>Instructions concerning sheets (z-axis)</w:t>
      </w:r>
      <w:bookmarkEnd w:id="29"/>
      <w:bookmarkEnd w:id="30"/>
      <w:bookmarkEnd w:id="31"/>
      <w:bookmarkEnd w:id="32"/>
      <w:bookmarkEnd w:id="33"/>
      <w:r w:rsidRPr="0013038B"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13038B" w:rsidTr="0013038B">
        <w:tc>
          <w:tcPr>
            <w:tcW w:w="170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13038B" w:rsidTr="0013038B">
        <w:tc>
          <w:tcPr>
            <w:tcW w:w="1701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Section 1 of Annex V</w:t>
            </w:r>
          </w:p>
        </w:tc>
        <w:tc>
          <w:tcPr>
            <w:tcW w:w="9781" w:type="dxa"/>
            <w:shd w:val="clear" w:color="auto" w:fill="FFFFFF"/>
          </w:tcPr>
          <w:p w:rsidR="008703D3" w:rsidRPr="0013038B" w:rsidRDefault="008703D3" w:rsidP="00795F21">
            <w:pPr>
              <w:pStyle w:val="InstructionsText"/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The portfolio number taken from Annex V(Section 1), only for those portfolios where IRC is requested, shall be reported.</w:t>
            </w:r>
          </w:p>
        </w:tc>
      </w:tr>
    </w:tbl>
    <w:p w:rsidR="0011747B" w:rsidRPr="0013038B" w:rsidRDefault="0011747B" w:rsidP="00D73E16">
      <w:pPr>
        <w:rPr>
          <w:rStyle w:val="InstructionsTabelleText"/>
          <w:rFonts w:ascii="Times New Roman" w:hAnsi="Times New Roman"/>
          <w:szCs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92A75" w:rsidRPr="0013038B" w:rsidTr="00B92A75">
        <w:tc>
          <w:tcPr>
            <w:tcW w:w="993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:rsidR="00B92A75" w:rsidRPr="0013038B" w:rsidRDefault="00B92A75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92A75">
        <w:tc>
          <w:tcPr>
            <w:tcW w:w="993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701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:rsidR="00477489" w:rsidRPr="0013038B" w:rsidRDefault="00477489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IRC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E26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61D5F">
              <w:rPr>
                <w:rFonts w:ascii="Times New Roman" w:hAnsi="Times New Roman"/>
                <w:szCs w:val="20"/>
                <w:lang w:eastAsia="de-DE"/>
              </w:rPr>
              <w:t>at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 xml:space="preserve"> the following </w:t>
            </w:r>
            <w:r w:rsidR="00461D5F">
              <w:rPr>
                <w:rFonts w:ascii="Times New Roman" w:hAnsi="Times New Roman"/>
                <w:szCs w:val="20"/>
                <w:lang w:eastAsia="de-DE"/>
              </w:rPr>
              <w:t>dates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06/02/2017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07/02/2017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08/02/2017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09/02/2017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Default="00461D5F" w:rsidP="00461D5F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10/02/2017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Pr="0013038B" w:rsidRDefault="00461D5F" w:rsidP="00461D5F">
            <w:pPr>
              <w:pStyle w:val="ListParagraph"/>
              <w:spacing w:before="0" w:after="0"/>
              <w:ind w:left="360"/>
              <w:rPr>
                <w:rFonts w:ascii="Times New Roman" w:hAnsi="Times New Roman"/>
                <w:szCs w:val="20"/>
                <w:lang w:eastAsia="de-DE"/>
              </w:rPr>
            </w:pP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13/02/2017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14/02/2017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15/02/2017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Default="00461D5F" w:rsidP="00461D5F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16/02/2017;</w:t>
            </w:r>
          </w:p>
          <w:p w:rsidR="00477489" w:rsidRPr="0013038B" w:rsidRDefault="00461D5F" w:rsidP="00461D5F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17/02/2017</w:t>
            </w:r>
          </w:p>
        </w:tc>
      </w:tr>
      <w:tr w:rsidR="00477489" w:rsidRPr="0013038B" w:rsidTr="00B92A7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IRC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Articles 372 to 376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  <w:r w:rsidR="00D73E16" w:rsidRPr="0013038B">
              <w:rPr>
                <w:rFonts w:ascii="Times New Roman" w:hAnsi="Times New Roman"/>
                <w:szCs w:val="20"/>
                <w:lang w:eastAsia="de-DE"/>
              </w:rPr>
              <w:t xml:space="preserve"> and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795F21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r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egulatory IRC obtained for each individual portfolio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795F21" w:rsidRPr="0013038B" w:rsidRDefault="00795F21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F84FD2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Figures shall be reported for each of the dates provided in column 010. 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>The cell shall be left blank i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f the 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does not calculate an IRC on 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 xml:space="preserve">the date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>reported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 xml:space="preserve"> in column 010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(i.e. zero values shall be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reported only if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the result of the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is actually zero).</w:t>
            </w:r>
          </w:p>
          <w:p w:rsidR="00F84FD2" w:rsidRPr="0013038B" w:rsidRDefault="00F84FD2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477489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Figures shall be reported using a minimum precision equivalent to thousands of units and be reported in the 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b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ase 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c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urrency of the portfolio</w:t>
            </w:r>
            <w:r w:rsidR="00E238C8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</w:tbl>
    <w:p w:rsidR="00E56A12" w:rsidRPr="0013038B" w:rsidRDefault="0011747B" w:rsidP="006437BD">
      <w:pPr>
        <w:pStyle w:val="Heading3"/>
        <w:rPr>
          <w:lang w:val="en-GB"/>
        </w:rPr>
      </w:pPr>
      <w:r w:rsidRPr="0013038B">
        <w:rPr>
          <w:rFonts w:ascii="Times New Roman" w:hAnsi="Times New Roman"/>
          <w:lang w:val="en-GB"/>
        </w:rPr>
        <w:br w:type="page"/>
      </w:r>
      <w:bookmarkStart w:id="34" w:name="_Toc454264343"/>
      <w:r w:rsidR="00925226" w:rsidRPr="0013038B">
        <w:rPr>
          <w:lang w:val="en-GB"/>
        </w:rPr>
        <w:lastRenderedPageBreak/>
        <w:t>C 110.01 – CT. Details of the Model.</w:t>
      </w:r>
      <w:bookmarkEnd w:id="34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13038B" w:rsidTr="00B92A75">
        <w:tc>
          <w:tcPr>
            <w:tcW w:w="709" w:type="dxa"/>
            <w:shd w:val="clear" w:color="auto" w:fill="D9D9D9"/>
          </w:tcPr>
          <w:p w:rsidR="00B92A75" w:rsidRPr="0013038B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:rsidR="00B92A75" w:rsidRPr="0013038B" w:rsidRDefault="00B92A75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92A75" w:rsidRPr="0013038B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92A75" w:rsidRPr="0013038B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Number of modelling factors</w:t>
            </w:r>
          </w:p>
        </w:tc>
        <w:tc>
          <w:tcPr>
            <w:tcW w:w="1842" w:type="dxa"/>
          </w:tcPr>
          <w:p w:rsidR="00477489" w:rsidRPr="0013038B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</w:p>
        </w:tc>
        <w:tc>
          <w:tcPr>
            <w:tcW w:w="9781" w:type="dxa"/>
          </w:tcPr>
          <w:p w:rsidR="00477489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n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umber of modelling factors at the overall Correlation Trading Model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bCs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40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1</w:t>
            </w:r>
            <w:r w:rsidR="00B85DD6" w:rsidRPr="0013038B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0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2</w:t>
            </w:r>
            <w:r w:rsidR="00B85DD6" w:rsidRPr="0013038B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0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More than 2</w:t>
            </w:r>
            <w:r w:rsidR="00F84FD2" w:rsidRPr="0013038B">
              <w:rPr>
                <w:rFonts w:ascii="Times New Roman" w:hAnsi="Times New Roman"/>
                <w:bCs/>
                <w:szCs w:val="20"/>
                <w:lang w:eastAsia="de-DE"/>
              </w:rPr>
              <w:t>.</w:t>
            </w:r>
          </w:p>
          <w:p w:rsidR="00F84FD2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b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Source of LGDs</w:t>
            </w:r>
          </w:p>
        </w:tc>
        <w:tc>
          <w:tcPr>
            <w:tcW w:w="1842" w:type="dxa"/>
          </w:tcPr>
          <w:p w:rsidR="00477489" w:rsidRPr="0013038B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477489" w:rsidRPr="0013038B" w:rsidRDefault="00F84FD2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ource of LGDs at the overall Correlation Trading Model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pStyle w:val="ListParagraph"/>
              <w:numPr>
                <w:ilvl w:val="0"/>
                <w:numId w:val="4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Market Convention</w:t>
            </w:r>
            <w:r w:rsidR="00B85DD6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pStyle w:val="ListParagraph"/>
              <w:numPr>
                <w:ilvl w:val="0"/>
                <w:numId w:val="4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LGD used in IRB</w:t>
            </w:r>
            <w:r w:rsidR="00B85DD6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pStyle w:val="ListParagraph"/>
              <w:numPr>
                <w:ilvl w:val="0"/>
                <w:numId w:val="4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F84FD2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</w:tbl>
    <w:p w:rsidR="00E87FBB" w:rsidRPr="0013038B" w:rsidRDefault="00E87FBB" w:rsidP="00CA1B9B">
      <w:pPr>
        <w:rPr>
          <w:rStyle w:val="InstructionsTabelleText"/>
          <w:rFonts w:ascii="Times New Roman" w:hAnsi="Times New Roman"/>
          <w:szCs w:val="20"/>
        </w:rPr>
      </w:pPr>
    </w:p>
    <w:p w:rsidR="00925226" w:rsidRPr="0013038B" w:rsidRDefault="00925226" w:rsidP="006437BD">
      <w:pPr>
        <w:pStyle w:val="Heading3"/>
        <w:rPr>
          <w:lang w:val="en-GB"/>
        </w:rPr>
      </w:pPr>
      <w:r w:rsidRPr="0013038B">
        <w:rPr>
          <w:rStyle w:val="InstructionsTabelleText"/>
          <w:rFonts w:ascii="Times New Roman" w:hAnsi="Times New Roman"/>
          <w:lang w:val="en-GB"/>
        </w:rPr>
        <w:br w:type="page"/>
      </w:r>
      <w:bookmarkStart w:id="35" w:name="_Toc454264344"/>
      <w:r w:rsidRPr="0013038B">
        <w:rPr>
          <w:lang w:val="en-GB"/>
        </w:rPr>
        <w:lastRenderedPageBreak/>
        <w:t>C 110.02 – CT. Details by Portfolio.</w:t>
      </w:r>
      <w:bookmarkEnd w:id="35"/>
    </w:p>
    <w:p w:rsidR="00925226" w:rsidRPr="0013038B" w:rsidRDefault="00925226" w:rsidP="00925226">
      <w:pPr>
        <w:pStyle w:val="Instructionsberschrift2"/>
        <w:numPr>
          <w:ilvl w:val="0"/>
          <w:numId w:val="0"/>
        </w:numPr>
        <w:rPr>
          <w:rFonts w:ascii="Times New Roman" w:hAnsi="Times New Roman"/>
          <w:sz w:val="24"/>
          <w:u w:val="none"/>
          <w:lang w:val="en-GB"/>
        </w:rPr>
      </w:pPr>
    </w:p>
    <w:p w:rsidR="00925226" w:rsidRPr="0013038B" w:rsidRDefault="00925226" w:rsidP="00BA04DD">
      <w:bookmarkStart w:id="36" w:name="_Toc401571262"/>
      <w:bookmarkStart w:id="37" w:name="_Toc401571370"/>
      <w:bookmarkStart w:id="38" w:name="_Toc401573788"/>
      <w:bookmarkStart w:id="39" w:name="_Toc401581095"/>
      <w:bookmarkStart w:id="40" w:name="_Toc401584630"/>
      <w:r w:rsidRPr="0013038B">
        <w:t>Instructions concerning sheets (z-axis)</w:t>
      </w:r>
      <w:bookmarkEnd w:id="36"/>
      <w:bookmarkEnd w:id="37"/>
      <w:bookmarkEnd w:id="38"/>
      <w:bookmarkEnd w:id="39"/>
      <w:bookmarkEnd w:id="40"/>
    </w:p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9781"/>
      </w:tblGrid>
      <w:tr w:rsidR="008703D3" w:rsidRPr="0013038B" w:rsidTr="0013038B">
        <w:tc>
          <w:tcPr>
            <w:tcW w:w="1985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13038B" w:rsidTr="0013038B">
        <w:tc>
          <w:tcPr>
            <w:tcW w:w="1985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Section 3 of Annex V</w:t>
            </w:r>
          </w:p>
        </w:tc>
        <w:tc>
          <w:tcPr>
            <w:tcW w:w="9781" w:type="dxa"/>
            <w:shd w:val="clear" w:color="auto" w:fill="FFFFFF"/>
          </w:tcPr>
          <w:p w:rsidR="008703D3" w:rsidRPr="0013038B" w:rsidRDefault="008703D3" w:rsidP="00F84FD2">
            <w:pPr>
              <w:pStyle w:val="InstructionsText"/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The portfolio number taken from Annex V(Section 3) shall be reported.</w:t>
            </w:r>
          </w:p>
        </w:tc>
      </w:tr>
    </w:tbl>
    <w:p w:rsidR="00925226" w:rsidRPr="0013038B" w:rsidRDefault="00925226" w:rsidP="00CA1B9B">
      <w:pPr>
        <w:rPr>
          <w:rStyle w:val="InstructionsTabelleText"/>
          <w:rFonts w:ascii="Times New Roman" w:hAnsi="Times New Roman"/>
          <w:szCs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13038B" w:rsidTr="00B92A7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Instructions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Liquidity Horizon</w:t>
            </w:r>
          </w:p>
        </w:tc>
        <w:tc>
          <w:tcPr>
            <w:tcW w:w="1842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377(2) </w:t>
            </w:r>
            <w:r w:rsidR="00B85DD6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l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iquidity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h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orizon applied at the 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ortfolio level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4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3 months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3 to 6 months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6 to 9 months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9 to 12 months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Source of PDs</w:t>
            </w:r>
          </w:p>
        </w:tc>
        <w:tc>
          <w:tcPr>
            <w:tcW w:w="1842" w:type="dxa"/>
          </w:tcPr>
          <w:p w:rsidR="00477489" w:rsidRPr="0013038B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B85DD6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ource of PDs applied at the 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4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30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Source of transition matrices</w:t>
            </w:r>
          </w:p>
        </w:tc>
        <w:tc>
          <w:tcPr>
            <w:tcW w:w="1842" w:type="dxa"/>
          </w:tcPr>
          <w:p w:rsidR="00477489" w:rsidRPr="0013038B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B85DD6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ource of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transition matrices</w:t>
            </w:r>
            <w:r w:rsidR="00477489" w:rsidRPr="0013038B">
              <w:t xml:space="preserve">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applied at the 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</w:tbl>
    <w:p w:rsidR="00E87FBB" w:rsidRPr="0013038B" w:rsidRDefault="00E87FBB" w:rsidP="0035619E">
      <w:pPr>
        <w:rPr>
          <w:rStyle w:val="InstructionsTabelleText"/>
          <w:rFonts w:ascii="Times New Roman" w:hAnsi="Times New Roman"/>
          <w:szCs w:val="20"/>
        </w:rPr>
      </w:pPr>
    </w:p>
    <w:p w:rsidR="00925226" w:rsidRPr="0013038B" w:rsidRDefault="00925226" w:rsidP="006437BD">
      <w:pPr>
        <w:pStyle w:val="Heading3"/>
        <w:rPr>
          <w:lang w:val="en-GB"/>
        </w:rPr>
      </w:pPr>
      <w:r w:rsidRPr="0013038B">
        <w:rPr>
          <w:rStyle w:val="InstructionsTabelleText"/>
          <w:rFonts w:ascii="Times New Roman" w:hAnsi="Times New Roman"/>
          <w:lang w:val="en-GB"/>
        </w:rPr>
        <w:br w:type="page"/>
      </w:r>
      <w:bookmarkStart w:id="41" w:name="_Toc454264345"/>
      <w:r w:rsidRPr="0013038B">
        <w:rPr>
          <w:lang w:val="en-GB"/>
        </w:rPr>
        <w:lastRenderedPageBreak/>
        <w:t>C 110.03 – CT. APR by Portfolio/Date</w:t>
      </w:r>
      <w:bookmarkEnd w:id="41"/>
    </w:p>
    <w:p w:rsidR="00925226" w:rsidRPr="0013038B" w:rsidRDefault="00925226" w:rsidP="0035619E">
      <w:pPr>
        <w:rPr>
          <w:rStyle w:val="InstructionsTabelleText"/>
          <w:rFonts w:ascii="Times New Roman" w:hAnsi="Times New Roman"/>
          <w:szCs w:val="20"/>
        </w:rPr>
      </w:pPr>
    </w:p>
    <w:p w:rsidR="00925226" w:rsidRPr="0013038B" w:rsidRDefault="00925226" w:rsidP="00BA04DD">
      <w:bookmarkStart w:id="42" w:name="_Toc401571263"/>
      <w:bookmarkStart w:id="43" w:name="_Toc401571371"/>
      <w:bookmarkStart w:id="44" w:name="_Toc401573790"/>
      <w:bookmarkStart w:id="45" w:name="_Toc401581097"/>
      <w:bookmarkStart w:id="46" w:name="_Toc401584632"/>
      <w:r w:rsidRPr="0013038B">
        <w:t>Instructions concerning sheets (z-axis)</w:t>
      </w:r>
      <w:bookmarkEnd w:id="42"/>
      <w:bookmarkEnd w:id="43"/>
      <w:bookmarkEnd w:id="44"/>
      <w:bookmarkEnd w:id="45"/>
      <w:bookmarkEnd w:id="46"/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13038B" w:rsidTr="0013038B">
        <w:tc>
          <w:tcPr>
            <w:tcW w:w="170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13038B" w:rsidTr="0013038B">
        <w:tc>
          <w:tcPr>
            <w:tcW w:w="1701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Section 3 of Annex V</w:t>
            </w:r>
          </w:p>
        </w:tc>
        <w:tc>
          <w:tcPr>
            <w:tcW w:w="9781" w:type="dxa"/>
            <w:shd w:val="clear" w:color="auto" w:fill="FFFFFF"/>
          </w:tcPr>
          <w:p w:rsidR="008703D3" w:rsidRPr="0013038B" w:rsidRDefault="008703D3" w:rsidP="00F84FD2">
            <w:pPr>
              <w:pStyle w:val="InstructionsText"/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The portfolio number taken from Annex V (Section 3).</w:t>
            </w:r>
          </w:p>
        </w:tc>
      </w:tr>
    </w:tbl>
    <w:p w:rsidR="00925226" w:rsidRPr="0013038B" w:rsidRDefault="00925226" w:rsidP="00925226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92A75" w:rsidRPr="0013038B" w:rsidTr="00B92A75">
        <w:tc>
          <w:tcPr>
            <w:tcW w:w="993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:rsidR="00B92A75" w:rsidRPr="0013038B" w:rsidRDefault="00B92A75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92A75" w:rsidRPr="0013038B" w:rsidRDefault="00B92A75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92A75">
        <w:tc>
          <w:tcPr>
            <w:tcW w:w="993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701" w:type="dxa"/>
          </w:tcPr>
          <w:p w:rsidR="00477489" w:rsidRPr="0013038B" w:rsidRDefault="00477489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:rsidR="00477489" w:rsidRPr="0013038B" w:rsidRDefault="00D73E16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Article 377 of Regulation (EU) No 575/2013</w:t>
            </w:r>
          </w:p>
        </w:tc>
        <w:tc>
          <w:tcPr>
            <w:tcW w:w="9781" w:type="dxa"/>
          </w:tcPr>
          <w:p w:rsidR="00477489" w:rsidRPr="0013038B" w:rsidRDefault="00461D5F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A</w:t>
            </w:r>
            <w:r w:rsidR="00D73E16" w:rsidRPr="0013038B">
              <w:rPr>
                <w:rFonts w:ascii="Times New Roman" w:hAnsi="Times New Roman"/>
                <w:szCs w:val="20"/>
                <w:lang w:eastAsia="de-DE"/>
              </w:rPr>
              <w:t>ll price risk (‘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APR</w:t>
            </w:r>
            <w:r w:rsidR="00D73E16" w:rsidRPr="0013038B">
              <w:rPr>
                <w:rFonts w:ascii="Times New Roman" w:hAnsi="Times New Roman"/>
                <w:szCs w:val="20"/>
                <w:lang w:eastAsia="de-DE"/>
              </w:rPr>
              <w:t>’)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E26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>
              <w:rPr>
                <w:rFonts w:ascii="Times New Roman" w:hAnsi="Times New Roman"/>
                <w:szCs w:val="20"/>
                <w:lang w:eastAsia="de-DE"/>
              </w:rPr>
              <w:t>at the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 xml:space="preserve"> following </w:t>
            </w:r>
            <w:r>
              <w:rPr>
                <w:rFonts w:ascii="Times New Roman" w:hAnsi="Times New Roman"/>
                <w:szCs w:val="20"/>
                <w:lang w:eastAsia="de-DE"/>
              </w:rPr>
              <w:t>dates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06/02/2017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07/02/2017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08/02/2017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09/02/2017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Default="00461D5F" w:rsidP="00461D5F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10/02/2017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Pr="0013038B" w:rsidRDefault="00461D5F" w:rsidP="00461D5F">
            <w:pPr>
              <w:pStyle w:val="ListParagraph"/>
              <w:spacing w:before="0" w:after="0"/>
              <w:ind w:left="360"/>
              <w:rPr>
                <w:rFonts w:ascii="Times New Roman" w:hAnsi="Times New Roman"/>
                <w:szCs w:val="20"/>
                <w:lang w:eastAsia="de-DE"/>
              </w:rPr>
            </w:pP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13/02/2017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14/02/2017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Pr="0013038B" w:rsidRDefault="00461D5F" w:rsidP="00461D5F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15/02/2017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61D5F" w:rsidRDefault="00461D5F" w:rsidP="00461D5F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16/02/2017;</w:t>
            </w:r>
          </w:p>
          <w:p w:rsidR="00477489" w:rsidRPr="0013038B" w:rsidRDefault="00461D5F" w:rsidP="00461D5F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17/02/2017</w:t>
            </w:r>
          </w:p>
        </w:tc>
      </w:tr>
      <w:tr w:rsidR="00477489" w:rsidRPr="0013038B" w:rsidTr="00B92A7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477489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APR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477489" w:rsidP="00F200C2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Article 377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 xml:space="preserve"> of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0F7FF6" w:rsidRPr="0013038B">
              <w:rPr>
                <w:rFonts w:ascii="Times New Roman" w:hAnsi="Times New Roman"/>
                <w:szCs w:val="20"/>
                <w:lang w:eastAsia="de-DE"/>
              </w:rPr>
              <w:t xml:space="preserve">results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obtained </w:t>
            </w:r>
            <w:r w:rsidR="000F7FF6" w:rsidRPr="0013038B">
              <w:rPr>
                <w:rFonts w:ascii="Times New Roman" w:hAnsi="Times New Roman"/>
                <w:szCs w:val="20"/>
                <w:lang w:eastAsia="de-DE"/>
              </w:rPr>
              <w:t xml:space="preserve">by applying the regulatory Correlation Trading Model to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each individual portfolio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F84FD2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Figures shall be reported for each of the dates provided in column 010. The cell shall be left blank i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f the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does not </w:t>
            </w:r>
            <w:r w:rsidR="000F7FF6" w:rsidRPr="0013038B">
              <w:rPr>
                <w:rFonts w:ascii="Times New Roman" w:hAnsi="Times New Roman"/>
                <w:szCs w:val="20"/>
                <w:lang w:eastAsia="de-DE"/>
              </w:rPr>
              <w:t xml:space="preserve">use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a Correlation Trading Model on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the date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>provided in column 010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(i.e. zero values shall be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>reported only if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the result of the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is actually zero).</w:t>
            </w:r>
          </w:p>
          <w:p w:rsidR="00B22AE5" w:rsidRPr="0013038B" w:rsidRDefault="00B22AE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Figures shall be reported using a minimum precision equivalent to thousands of units and be reported in the </w:t>
            </w:r>
            <w:r w:rsidR="001178DD" w:rsidRPr="0013038B">
              <w:rPr>
                <w:rFonts w:ascii="Times New Roman" w:hAnsi="Times New Roman"/>
                <w:szCs w:val="20"/>
                <w:lang w:eastAsia="de-DE"/>
              </w:rPr>
              <w:t>b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ase </w:t>
            </w:r>
            <w:r w:rsidR="001178DD" w:rsidRPr="0013038B">
              <w:rPr>
                <w:rFonts w:ascii="Times New Roman" w:hAnsi="Times New Roman"/>
                <w:szCs w:val="20"/>
                <w:lang w:eastAsia="de-DE"/>
              </w:rPr>
              <w:t>c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urrency of the portfolio</w:t>
            </w:r>
            <w:r w:rsidR="001178DD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</w:tbl>
    <w:p w:rsidR="00925226" w:rsidRPr="0013038B" w:rsidRDefault="00925226" w:rsidP="00E238C8">
      <w:pPr>
        <w:rPr>
          <w:rStyle w:val="InstructionsTabelleText"/>
          <w:rFonts w:ascii="Times New Roman" w:hAnsi="Times New Roman"/>
          <w:szCs w:val="20"/>
        </w:rPr>
      </w:pPr>
    </w:p>
    <w:sectPr w:rsidR="00925226" w:rsidRPr="0013038B" w:rsidSect="00BA04DD">
      <w:footerReference w:type="even" r:id="rId16"/>
      <w:footerReference w:type="default" r:id="rId17"/>
      <w:headerReference w:type="first" r:id="rId18"/>
      <w:endnotePr>
        <w:numFmt w:val="decimal"/>
      </w:endnotePr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B14" w:rsidRDefault="00DE0B14" w:rsidP="00D946DB">
      <w:pPr>
        <w:spacing w:before="0" w:after="0"/>
      </w:pPr>
      <w:r>
        <w:separator/>
      </w:r>
    </w:p>
  </w:endnote>
  <w:endnote w:type="continuationSeparator" w:id="0">
    <w:p w:rsidR="00DE0B14" w:rsidRDefault="00DE0B14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B14" w:rsidRPr="00A772B4" w:rsidRDefault="00DE0B14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:rsidR="00DE0B14" w:rsidRDefault="00DE0B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B14" w:rsidRDefault="00DE0B1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5881">
      <w:rPr>
        <w:noProof/>
      </w:rPr>
      <w:t>1</w:t>
    </w:r>
    <w:r>
      <w:rPr>
        <w:noProof/>
      </w:rPr>
      <w:fldChar w:fldCharType="end"/>
    </w:r>
  </w:p>
  <w:p w:rsidR="00DE0B14" w:rsidRDefault="00DE0B1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B14" w:rsidRDefault="00DE0B14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end"/>
    </w:r>
  </w:p>
  <w:p w:rsidR="00DE0B14" w:rsidRDefault="00DE0B14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B14" w:rsidRPr="00A772B4" w:rsidRDefault="00DE0B14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695881">
      <w:rPr>
        <w:rFonts w:ascii="Times New Roman" w:hAnsi="Times New Roman"/>
        <w:noProof/>
      </w:rPr>
      <w:t>13</w:t>
    </w:r>
    <w:r w:rsidRPr="00A772B4">
      <w:rPr>
        <w:rFonts w:ascii="Times New Roman" w:hAnsi="Times New Roman"/>
      </w:rPr>
      <w:fldChar w:fldCharType="end"/>
    </w:r>
  </w:p>
  <w:p w:rsidR="00DE0B14" w:rsidRPr="00A772B4" w:rsidRDefault="00DE0B14" w:rsidP="00A772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B14" w:rsidRDefault="00DE0B14" w:rsidP="00D946DB">
      <w:pPr>
        <w:spacing w:before="0" w:after="0"/>
      </w:pPr>
      <w:r>
        <w:separator/>
      </w:r>
    </w:p>
  </w:footnote>
  <w:footnote w:type="continuationSeparator" w:id="0">
    <w:p w:rsidR="00DE0B14" w:rsidRDefault="00DE0B14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B14" w:rsidRPr="004D4419" w:rsidRDefault="00DE0B14" w:rsidP="004D4419">
    <w:pPr>
      <w:pStyle w:val="Header"/>
      <w:spacing w:before="0" w:after="0"/>
      <w:jc w:val="center"/>
      <w:rPr>
        <w:rFonts w:ascii="Times New Roman" w:hAnsi="Times New Roman"/>
      </w:rPr>
    </w:pPr>
    <w:r w:rsidRPr="004D4419">
      <w:rPr>
        <w:rFonts w:ascii="Times New Roman" w:hAnsi="Times New Roman"/>
      </w:rPr>
      <w:t>EN</w:t>
    </w:r>
  </w:p>
  <w:p w:rsidR="00DE0B14" w:rsidRPr="00327E44" w:rsidRDefault="00DE0B14" w:rsidP="004D4419">
    <w:pPr>
      <w:pStyle w:val="Header"/>
      <w:spacing w:before="0" w:after="0"/>
      <w:jc w:val="center"/>
      <w:rPr>
        <w:rFonts w:ascii="Times New Roman" w:hAnsi="Times New Roman"/>
        <w:lang w:val="en-GB"/>
      </w:rPr>
    </w:pPr>
    <w:r>
      <w:rPr>
        <w:rFonts w:ascii="Times New Roman" w:hAnsi="Times New Roman"/>
      </w:rPr>
      <w:t xml:space="preserve">ANNEX </w:t>
    </w:r>
    <w:r>
      <w:rPr>
        <w:rFonts w:ascii="Times New Roman" w:hAnsi="Times New Roman"/>
        <w:lang w:val="en-GB"/>
      </w:rPr>
      <w:t>VI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B14" w:rsidRDefault="00DE0B14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84827"/>
    <w:multiLevelType w:val="hybridMultilevel"/>
    <w:tmpl w:val="AB627EA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07382ACF"/>
    <w:multiLevelType w:val="hybridMultilevel"/>
    <w:tmpl w:val="DA823F9C"/>
    <w:lvl w:ilvl="0" w:tplc="B502C4C8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>
    <w:nsid w:val="0AC266A9"/>
    <w:multiLevelType w:val="hybridMultilevel"/>
    <w:tmpl w:val="4CA2700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11D122C4"/>
    <w:multiLevelType w:val="hybridMultilevel"/>
    <w:tmpl w:val="C9BCB20A"/>
    <w:lvl w:ilvl="0" w:tplc="AB3E17D6">
      <w:numFmt w:val="bullet"/>
      <w:lvlText w:val="-"/>
      <w:lvlJc w:val="left"/>
      <w:pPr>
        <w:ind w:left="708" w:hanging="67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6">
    <w:nsid w:val="18BB6650"/>
    <w:multiLevelType w:val="hybridMultilevel"/>
    <w:tmpl w:val="A3662D82"/>
    <w:lvl w:ilvl="0" w:tplc="2C4CB8C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9">
    <w:nsid w:val="2A803A37"/>
    <w:multiLevelType w:val="hybridMultilevel"/>
    <w:tmpl w:val="2D08F52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C905CE5"/>
    <w:multiLevelType w:val="hybridMultilevel"/>
    <w:tmpl w:val="F70AE36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>
    <w:nsid w:val="2D460B49"/>
    <w:multiLevelType w:val="hybridMultilevel"/>
    <w:tmpl w:val="58C4F060"/>
    <w:lvl w:ilvl="0" w:tplc="2C4CB8C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7D7F02"/>
    <w:multiLevelType w:val="multilevel"/>
    <w:tmpl w:val="0407001D"/>
    <w:numStyleLink w:val="Formatvorlage3"/>
  </w:abstractNum>
  <w:abstractNum w:abstractNumId="14">
    <w:nsid w:val="33057CB8"/>
    <w:multiLevelType w:val="hybridMultilevel"/>
    <w:tmpl w:val="392CBE6E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0407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45319BE"/>
    <w:multiLevelType w:val="hybridMultilevel"/>
    <w:tmpl w:val="91946504"/>
    <w:lvl w:ilvl="0" w:tplc="2C4CB8C6">
      <w:start w:val="1"/>
      <w:numFmt w:val="lowerLetter"/>
      <w:lvlText w:val="(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B3D4223"/>
    <w:multiLevelType w:val="hybridMultilevel"/>
    <w:tmpl w:val="1742957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3F281FB1"/>
    <w:multiLevelType w:val="hybridMultilevel"/>
    <w:tmpl w:val="F2B486DE"/>
    <w:lvl w:ilvl="0" w:tplc="DA30F322">
      <w:numFmt w:val="bullet"/>
      <w:lvlText w:val="-"/>
      <w:lvlJc w:val="left"/>
      <w:pPr>
        <w:ind w:left="708" w:hanging="67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>
    <w:nsid w:val="403505B3"/>
    <w:multiLevelType w:val="hybridMultilevel"/>
    <w:tmpl w:val="B882DFB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1">
    <w:nsid w:val="42D81F3D"/>
    <w:multiLevelType w:val="hybridMultilevel"/>
    <w:tmpl w:val="5D16A39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2">
    <w:nsid w:val="49256058"/>
    <w:multiLevelType w:val="hybridMultilevel"/>
    <w:tmpl w:val="9232F18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3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75439B"/>
    <w:multiLevelType w:val="hybridMultilevel"/>
    <w:tmpl w:val="CB42602C"/>
    <w:lvl w:ilvl="0" w:tplc="2C4CB8C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F024A77"/>
    <w:multiLevelType w:val="hybridMultilevel"/>
    <w:tmpl w:val="EC5655A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8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D56FFC"/>
    <w:multiLevelType w:val="hybridMultilevel"/>
    <w:tmpl w:val="CC74F19C"/>
    <w:lvl w:ilvl="0" w:tplc="08090017">
      <w:start w:val="1"/>
      <w:numFmt w:val="lowerLetter"/>
      <w:lvlText w:val="%1)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1">
    <w:nsid w:val="63BE2AA1"/>
    <w:multiLevelType w:val="hybridMultilevel"/>
    <w:tmpl w:val="B644E04E"/>
    <w:lvl w:ilvl="0" w:tplc="59E6358C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2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34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8B4058C"/>
    <w:multiLevelType w:val="hybridMultilevel"/>
    <w:tmpl w:val="E25C9FEE"/>
    <w:lvl w:ilvl="0" w:tplc="2C4CB8C6">
      <w:start w:val="1"/>
      <w:numFmt w:val="lowerLetter"/>
      <w:lvlText w:val="(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38">
    <w:nsid w:val="6CF13880"/>
    <w:multiLevelType w:val="hybridMultilevel"/>
    <w:tmpl w:val="81F05CA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9">
    <w:nsid w:val="6F1C5CAD"/>
    <w:multiLevelType w:val="hybridMultilevel"/>
    <w:tmpl w:val="5024EF3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0">
    <w:nsid w:val="70721C15"/>
    <w:multiLevelType w:val="hybridMultilevel"/>
    <w:tmpl w:val="27542EC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2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91A3995"/>
    <w:multiLevelType w:val="hybridMultilevel"/>
    <w:tmpl w:val="9A9A956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4">
    <w:nsid w:val="797266B7"/>
    <w:multiLevelType w:val="hybridMultilevel"/>
    <w:tmpl w:val="9D54107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5">
    <w:nsid w:val="7F2D2A86"/>
    <w:multiLevelType w:val="hybridMultilevel"/>
    <w:tmpl w:val="17BCC7B6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42"/>
  </w:num>
  <w:num w:numId="4">
    <w:abstractNumId w:val="23"/>
  </w:num>
  <w:num w:numId="5">
    <w:abstractNumId w:val="36"/>
  </w:num>
  <w:num w:numId="6">
    <w:abstractNumId w:val="18"/>
  </w:num>
  <w:num w:numId="7">
    <w:abstractNumId w:val="41"/>
  </w:num>
  <w:num w:numId="8">
    <w:abstractNumId w:val="7"/>
  </w:num>
  <w:num w:numId="9">
    <w:abstractNumId w:val="32"/>
  </w:num>
  <w:num w:numId="10">
    <w:abstractNumId w:val="16"/>
  </w:num>
  <w:num w:numId="11">
    <w:abstractNumId w:val="26"/>
  </w:num>
  <w:num w:numId="12">
    <w:abstractNumId w:val="10"/>
  </w:num>
  <w:num w:numId="13">
    <w:abstractNumId w:val="34"/>
  </w:num>
  <w:num w:numId="14">
    <w:abstractNumId w:val="28"/>
  </w:num>
  <w:num w:numId="15">
    <w:abstractNumId w:val="14"/>
  </w:num>
  <w:num w:numId="16">
    <w:abstractNumId w:val="25"/>
  </w:num>
  <w:num w:numId="17">
    <w:abstractNumId w:val="13"/>
  </w:num>
  <w:num w:numId="18">
    <w:abstractNumId w:val="37"/>
  </w:num>
  <w:num w:numId="19">
    <w:abstractNumId w:val="5"/>
  </w:num>
  <w:num w:numId="20">
    <w:abstractNumId w:val="33"/>
  </w:num>
  <w:num w:numId="21">
    <w:abstractNumId w:val="8"/>
  </w:num>
  <w:num w:numId="22">
    <w:abstractNumId w:val="31"/>
  </w:num>
  <w:num w:numId="23">
    <w:abstractNumId w:val="30"/>
  </w:num>
  <w:num w:numId="24">
    <w:abstractNumId w:val="2"/>
  </w:num>
  <w:num w:numId="25">
    <w:abstractNumId w:val="21"/>
  </w:num>
  <w:num w:numId="26">
    <w:abstractNumId w:val="20"/>
  </w:num>
  <w:num w:numId="27">
    <w:abstractNumId w:val="1"/>
  </w:num>
  <w:num w:numId="28">
    <w:abstractNumId w:val="27"/>
  </w:num>
  <w:num w:numId="29">
    <w:abstractNumId w:val="43"/>
  </w:num>
  <w:num w:numId="30">
    <w:abstractNumId w:val="45"/>
  </w:num>
  <w:num w:numId="31">
    <w:abstractNumId w:val="22"/>
  </w:num>
  <w:num w:numId="32">
    <w:abstractNumId w:val="6"/>
  </w:num>
  <w:num w:numId="33">
    <w:abstractNumId w:val="3"/>
  </w:num>
  <w:num w:numId="34">
    <w:abstractNumId w:val="15"/>
  </w:num>
  <w:num w:numId="35">
    <w:abstractNumId w:val="19"/>
  </w:num>
  <w:num w:numId="36">
    <w:abstractNumId w:val="9"/>
  </w:num>
  <w:num w:numId="37">
    <w:abstractNumId w:val="38"/>
  </w:num>
  <w:num w:numId="38">
    <w:abstractNumId w:val="40"/>
  </w:num>
  <w:num w:numId="39">
    <w:abstractNumId w:val="12"/>
  </w:num>
  <w:num w:numId="40">
    <w:abstractNumId w:val="17"/>
  </w:num>
  <w:num w:numId="41">
    <w:abstractNumId w:val="35"/>
  </w:num>
  <w:num w:numId="42">
    <w:abstractNumId w:val="4"/>
  </w:num>
  <w:num w:numId="43">
    <w:abstractNumId w:val="39"/>
  </w:num>
  <w:num w:numId="44">
    <w:abstractNumId w:val="11"/>
  </w:num>
  <w:num w:numId="45">
    <w:abstractNumId w:val="44"/>
  </w:num>
  <w:num w:numId="46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revisionView w:markup="0"/>
  <w:trackRevisions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84FEB"/>
    <w:rsid w:val="00000F70"/>
    <w:rsid w:val="000017F3"/>
    <w:rsid w:val="000020E5"/>
    <w:rsid w:val="00002933"/>
    <w:rsid w:val="00003411"/>
    <w:rsid w:val="00004FE8"/>
    <w:rsid w:val="00005765"/>
    <w:rsid w:val="00005FFC"/>
    <w:rsid w:val="00007605"/>
    <w:rsid w:val="00007D0D"/>
    <w:rsid w:val="00011BD0"/>
    <w:rsid w:val="000120EB"/>
    <w:rsid w:val="0001416D"/>
    <w:rsid w:val="00014890"/>
    <w:rsid w:val="00014DC3"/>
    <w:rsid w:val="0001693F"/>
    <w:rsid w:val="00020200"/>
    <w:rsid w:val="00020516"/>
    <w:rsid w:val="00020AF9"/>
    <w:rsid w:val="000232E2"/>
    <w:rsid w:val="00023383"/>
    <w:rsid w:val="000243CE"/>
    <w:rsid w:val="00024AF5"/>
    <w:rsid w:val="0002657F"/>
    <w:rsid w:val="00027235"/>
    <w:rsid w:val="000326C1"/>
    <w:rsid w:val="00033597"/>
    <w:rsid w:val="00033C55"/>
    <w:rsid w:val="00034834"/>
    <w:rsid w:val="000359E1"/>
    <w:rsid w:val="00037093"/>
    <w:rsid w:val="000377CC"/>
    <w:rsid w:val="00041480"/>
    <w:rsid w:val="000433C4"/>
    <w:rsid w:val="00044249"/>
    <w:rsid w:val="00045036"/>
    <w:rsid w:val="00046597"/>
    <w:rsid w:val="000530BC"/>
    <w:rsid w:val="0005400A"/>
    <w:rsid w:val="000548A2"/>
    <w:rsid w:val="0005609F"/>
    <w:rsid w:val="000565B6"/>
    <w:rsid w:val="00056C0F"/>
    <w:rsid w:val="00057362"/>
    <w:rsid w:val="0005746D"/>
    <w:rsid w:val="00061E48"/>
    <w:rsid w:val="00063085"/>
    <w:rsid w:val="00063B3F"/>
    <w:rsid w:val="00067EEA"/>
    <w:rsid w:val="00070E18"/>
    <w:rsid w:val="00071341"/>
    <w:rsid w:val="000716F4"/>
    <w:rsid w:val="000758FE"/>
    <w:rsid w:val="00076091"/>
    <w:rsid w:val="00076880"/>
    <w:rsid w:val="00077C5F"/>
    <w:rsid w:val="0008111C"/>
    <w:rsid w:val="000828C6"/>
    <w:rsid w:val="000843B3"/>
    <w:rsid w:val="00084A4D"/>
    <w:rsid w:val="000858A9"/>
    <w:rsid w:val="000903FA"/>
    <w:rsid w:val="00092F67"/>
    <w:rsid w:val="00093686"/>
    <w:rsid w:val="00094D25"/>
    <w:rsid w:val="00095191"/>
    <w:rsid w:val="000A3B1A"/>
    <w:rsid w:val="000A4B61"/>
    <w:rsid w:val="000A57BC"/>
    <w:rsid w:val="000B0B09"/>
    <w:rsid w:val="000B0E46"/>
    <w:rsid w:val="000B0EBE"/>
    <w:rsid w:val="000B0EDA"/>
    <w:rsid w:val="000B13A1"/>
    <w:rsid w:val="000B2003"/>
    <w:rsid w:val="000B3C33"/>
    <w:rsid w:val="000B6A14"/>
    <w:rsid w:val="000B70E1"/>
    <w:rsid w:val="000C24B5"/>
    <w:rsid w:val="000C2AF8"/>
    <w:rsid w:val="000C30A6"/>
    <w:rsid w:val="000C4A6C"/>
    <w:rsid w:val="000C5A1A"/>
    <w:rsid w:val="000C6B95"/>
    <w:rsid w:val="000C7632"/>
    <w:rsid w:val="000D163C"/>
    <w:rsid w:val="000D220D"/>
    <w:rsid w:val="000D4352"/>
    <w:rsid w:val="000D5292"/>
    <w:rsid w:val="000D6B9B"/>
    <w:rsid w:val="000E1572"/>
    <w:rsid w:val="000E29C9"/>
    <w:rsid w:val="000E342C"/>
    <w:rsid w:val="000E7BA8"/>
    <w:rsid w:val="000F13F9"/>
    <w:rsid w:val="000F2EC8"/>
    <w:rsid w:val="000F2F09"/>
    <w:rsid w:val="000F33AF"/>
    <w:rsid w:val="000F46D5"/>
    <w:rsid w:val="000F4702"/>
    <w:rsid w:val="000F6A80"/>
    <w:rsid w:val="000F6B25"/>
    <w:rsid w:val="000F7FF6"/>
    <w:rsid w:val="0010177C"/>
    <w:rsid w:val="00102C6F"/>
    <w:rsid w:val="00104370"/>
    <w:rsid w:val="0010455D"/>
    <w:rsid w:val="0010559F"/>
    <w:rsid w:val="00106795"/>
    <w:rsid w:val="001070CB"/>
    <w:rsid w:val="00113EA5"/>
    <w:rsid w:val="0011747B"/>
    <w:rsid w:val="001178DD"/>
    <w:rsid w:val="00117A72"/>
    <w:rsid w:val="0012049B"/>
    <w:rsid w:val="001219C2"/>
    <w:rsid w:val="00124A44"/>
    <w:rsid w:val="00124B85"/>
    <w:rsid w:val="001250CC"/>
    <w:rsid w:val="00125D44"/>
    <w:rsid w:val="00126276"/>
    <w:rsid w:val="001273B5"/>
    <w:rsid w:val="0013038B"/>
    <w:rsid w:val="00133AC1"/>
    <w:rsid w:val="00136316"/>
    <w:rsid w:val="00137AC5"/>
    <w:rsid w:val="001402DB"/>
    <w:rsid w:val="00141DD1"/>
    <w:rsid w:val="001432EE"/>
    <w:rsid w:val="00144F03"/>
    <w:rsid w:val="00145D1B"/>
    <w:rsid w:val="001474E0"/>
    <w:rsid w:val="00147757"/>
    <w:rsid w:val="00151071"/>
    <w:rsid w:val="00151D8A"/>
    <w:rsid w:val="00156555"/>
    <w:rsid w:val="001570C4"/>
    <w:rsid w:val="00157B19"/>
    <w:rsid w:val="0016072E"/>
    <w:rsid w:val="001628F4"/>
    <w:rsid w:val="00162CCF"/>
    <w:rsid w:val="00163DBA"/>
    <w:rsid w:val="00164970"/>
    <w:rsid w:val="00167E59"/>
    <w:rsid w:val="001721BD"/>
    <w:rsid w:val="001734AB"/>
    <w:rsid w:val="0017440D"/>
    <w:rsid w:val="00175957"/>
    <w:rsid w:val="00181174"/>
    <w:rsid w:val="001822DF"/>
    <w:rsid w:val="00183B7A"/>
    <w:rsid w:val="00184ABA"/>
    <w:rsid w:val="00184E8A"/>
    <w:rsid w:val="0018533B"/>
    <w:rsid w:val="001854F6"/>
    <w:rsid w:val="00185877"/>
    <w:rsid w:val="00190FA3"/>
    <w:rsid w:val="001919E9"/>
    <w:rsid w:val="001A2115"/>
    <w:rsid w:val="001A30E5"/>
    <w:rsid w:val="001A44B3"/>
    <w:rsid w:val="001A523B"/>
    <w:rsid w:val="001B21AE"/>
    <w:rsid w:val="001B4EA5"/>
    <w:rsid w:val="001B5499"/>
    <w:rsid w:val="001B7D0F"/>
    <w:rsid w:val="001B7F1A"/>
    <w:rsid w:val="001C1392"/>
    <w:rsid w:val="001C2BA5"/>
    <w:rsid w:val="001C7897"/>
    <w:rsid w:val="001C7AB7"/>
    <w:rsid w:val="001D2FE6"/>
    <w:rsid w:val="001D3409"/>
    <w:rsid w:val="001D7382"/>
    <w:rsid w:val="001E01BA"/>
    <w:rsid w:val="001E115F"/>
    <w:rsid w:val="001E3013"/>
    <w:rsid w:val="001E38FD"/>
    <w:rsid w:val="001E39E5"/>
    <w:rsid w:val="001E5A75"/>
    <w:rsid w:val="001E6B9D"/>
    <w:rsid w:val="001E7AE4"/>
    <w:rsid w:val="001E7EA7"/>
    <w:rsid w:val="001F0111"/>
    <w:rsid w:val="001F1AEB"/>
    <w:rsid w:val="001F2920"/>
    <w:rsid w:val="001F5AC3"/>
    <w:rsid w:val="00202198"/>
    <w:rsid w:val="0020282E"/>
    <w:rsid w:val="00206687"/>
    <w:rsid w:val="00206D7E"/>
    <w:rsid w:val="0021389C"/>
    <w:rsid w:val="00213DC3"/>
    <w:rsid w:val="00215548"/>
    <w:rsid w:val="0021767A"/>
    <w:rsid w:val="00221103"/>
    <w:rsid w:val="00221C2F"/>
    <w:rsid w:val="00222596"/>
    <w:rsid w:val="002229FF"/>
    <w:rsid w:val="00222AC6"/>
    <w:rsid w:val="00222CD3"/>
    <w:rsid w:val="00224FE5"/>
    <w:rsid w:val="00225D42"/>
    <w:rsid w:val="002301C6"/>
    <w:rsid w:val="0023488F"/>
    <w:rsid w:val="002357EA"/>
    <w:rsid w:val="00235897"/>
    <w:rsid w:val="002367E6"/>
    <w:rsid w:val="00237276"/>
    <w:rsid w:val="00242338"/>
    <w:rsid w:val="002423CA"/>
    <w:rsid w:val="002450B6"/>
    <w:rsid w:val="00245325"/>
    <w:rsid w:val="00246BCA"/>
    <w:rsid w:val="00250176"/>
    <w:rsid w:val="002506A3"/>
    <w:rsid w:val="00251CF4"/>
    <w:rsid w:val="00251F24"/>
    <w:rsid w:val="00253022"/>
    <w:rsid w:val="002547C1"/>
    <w:rsid w:val="00254DF6"/>
    <w:rsid w:val="0025607F"/>
    <w:rsid w:val="002562F9"/>
    <w:rsid w:val="002608CB"/>
    <w:rsid w:val="00260AA2"/>
    <w:rsid w:val="002618F4"/>
    <w:rsid w:val="00262C1B"/>
    <w:rsid w:val="00262EFE"/>
    <w:rsid w:val="002647D2"/>
    <w:rsid w:val="0026485D"/>
    <w:rsid w:val="002648B0"/>
    <w:rsid w:val="002664C7"/>
    <w:rsid w:val="00266951"/>
    <w:rsid w:val="00271C8B"/>
    <w:rsid w:val="00272F65"/>
    <w:rsid w:val="002735FE"/>
    <w:rsid w:val="00276060"/>
    <w:rsid w:val="00276B41"/>
    <w:rsid w:val="002805FD"/>
    <w:rsid w:val="0028072E"/>
    <w:rsid w:val="00280B99"/>
    <w:rsid w:val="00283184"/>
    <w:rsid w:val="00284BD5"/>
    <w:rsid w:val="00285E2F"/>
    <w:rsid w:val="00290EE2"/>
    <w:rsid w:val="002920FF"/>
    <w:rsid w:val="00292409"/>
    <w:rsid w:val="00297074"/>
    <w:rsid w:val="002A04D3"/>
    <w:rsid w:val="002A1095"/>
    <w:rsid w:val="002A5969"/>
    <w:rsid w:val="002A7C84"/>
    <w:rsid w:val="002B15B5"/>
    <w:rsid w:val="002B1600"/>
    <w:rsid w:val="002B2BA3"/>
    <w:rsid w:val="002B5403"/>
    <w:rsid w:val="002B5492"/>
    <w:rsid w:val="002B5B50"/>
    <w:rsid w:val="002B5D1A"/>
    <w:rsid w:val="002C0206"/>
    <w:rsid w:val="002C053E"/>
    <w:rsid w:val="002C1251"/>
    <w:rsid w:val="002C2EED"/>
    <w:rsid w:val="002C37D9"/>
    <w:rsid w:val="002C41F1"/>
    <w:rsid w:val="002C6263"/>
    <w:rsid w:val="002D3982"/>
    <w:rsid w:val="002D4561"/>
    <w:rsid w:val="002D4E10"/>
    <w:rsid w:val="002D4F6A"/>
    <w:rsid w:val="002D6B9E"/>
    <w:rsid w:val="002E053A"/>
    <w:rsid w:val="002E0DDB"/>
    <w:rsid w:val="002E2061"/>
    <w:rsid w:val="002E2164"/>
    <w:rsid w:val="002E3720"/>
    <w:rsid w:val="002E4EB7"/>
    <w:rsid w:val="002E587F"/>
    <w:rsid w:val="002F07EA"/>
    <w:rsid w:val="002F170E"/>
    <w:rsid w:val="002F1920"/>
    <w:rsid w:val="002F1B82"/>
    <w:rsid w:val="002F1E8D"/>
    <w:rsid w:val="002F2663"/>
    <w:rsid w:val="002F39A7"/>
    <w:rsid w:val="002F4A67"/>
    <w:rsid w:val="00300224"/>
    <w:rsid w:val="00306AD1"/>
    <w:rsid w:val="00306F71"/>
    <w:rsid w:val="003105C6"/>
    <w:rsid w:val="00310F05"/>
    <w:rsid w:val="00311119"/>
    <w:rsid w:val="00311B2D"/>
    <w:rsid w:val="00312BA3"/>
    <w:rsid w:val="003137B9"/>
    <w:rsid w:val="00315CFF"/>
    <w:rsid w:val="00320BB4"/>
    <w:rsid w:val="003220BD"/>
    <w:rsid w:val="00325654"/>
    <w:rsid w:val="0032635E"/>
    <w:rsid w:val="00326C9B"/>
    <w:rsid w:val="00327E44"/>
    <w:rsid w:val="003300FF"/>
    <w:rsid w:val="00330199"/>
    <w:rsid w:val="00331FE6"/>
    <w:rsid w:val="00333A44"/>
    <w:rsid w:val="00334093"/>
    <w:rsid w:val="003374C1"/>
    <w:rsid w:val="00337849"/>
    <w:rsid w:val="00340094"/>
    <w:rsid w:val="003400BB"/>
    <w:rsid w:val="003438E8"/>
    <w:rsid w:val="003459F8"/>
    <w:rsid w:val="00345A82"/>
    <w:rsid w:val="00345E53"/>
    <w:rsid w:val="00346C65"/>
    <w:rsid w:val="00347FF9"/>
    <w:rsid w:val="00350DDB"/>
    <w:rsid w:val="00352C6E"/>
    <w:rsid w:val="00353D40"/>
    <w:rsid w:val="0035619E"/>
    <w:rsid w:val="00357F63"/>
    <w:rsid w:val="00361606"/>
    <w:rsid w:val="003616A1"/>
    <w:rsid w:val="00371593"/>
    <w:rsid w:val="00373E3E"/>
    <w:rsid w:val="00375C47"/>
    <w:rsid w:val="0037605C"/>
    <w:rsid w:val="00380D47"/>
    <w:rsid w:val="0038147E"/>
    <w:rsid w:val="003826D9"/>
    <w:rsid w:val="00383FF2"/>
    <w:rsid w:val="00385449"/>
    <w:rsid w:val="00387E40"/>
    <w:rsid w:val="00387EA9"/>
    <w:rsid w:val="00390DDA"/>
    <w:rsid w:val="00392C11"/>
    <w:rsid w:val="00393539"/>
    <w:rsid w:val="00394FF1"/>
    <w:rsid w:val="003953E6"/>
    <w:rsid w:val="00397314"/>
    <w:rsid w:val="00397A77"/>
    <w:rsid w:val="003A0C05"/>
    <w:rsid w:val="003A1B94"/>
    <w:rsid w:val="003A1B96"/>
    <w:rsid w:val="003A200A"/>
    <w:rsid w:val="003A3877"/>
    <w:rsid w:val="003A449C"/>
    <w:rsid w:val="003A497B"/>
    <w:rsid w:val="003A4C8B"/>
    <w:rsid w:val="003A5743"/>
    <w:rsid w:val="003A5D8C"/>
    <w:rsid w:val="003A7214"/>
    <w:rsid w:val="003A7D04"/>
    <w:rsid w:val="003B25F0"/>
    <w:rsid w:val="003B3112"/>
    <w:rsid w:val="003B3DBB"/>
    <w:rsid w:val="003B7060"/>
    <w:rsid w:val="003C050A"/>
    <w:rsid w:val="003C0FB5"/>
    <w:rsid w:val="003C2409"/>
    <w:rsid w:val="003C2566"/>
    <w:rsid w:val="003C3AAB"/>
    <w:rsid w:val="003C3B79"/>
    <w:rsid w:val="003C3FD5"/>
    <w:rsid w:val="003C4307"/>
    <w:rsid w:val="003C60B9"/>
    <w:rsid w:val="003C7853"/>
    <w:rsid w:val="003D10E9"/>
    <w:rsid w:val="003D1657"/>
    <w:rsid w:val="003D3CED"/>
    <w:rsid w:val="003D431C"/>
    <w:rsid w:val="003D4EA5"/>
    <w:rsid w:val="003D56DE"/>
    <w:rsid w:val="003D7F50"/>
    <w:rsid w:val="003E4546"/>
    <w:rsid w:val="003E5145"/>
    <w:rsid w:val="003E6075"/>
    <w:rsid w:val="003F15BB"/>
    <w:rsid w:val="003F17BB"/>
    <w:rsid w:val="003F613D"/>
    <w:rsid w:val="00401111"/>
    <w:rsid w:val="0040521E"/>
    <w:rsid w:val="00405C0A"/>
    <w:rsid w:val="00407110"/>
    <w:rsid w:val="00407936"/>
    <w:rsid w:val="00410796"/>
    <w:rsid w:val="004129D0"/>
    <w:rsid w:val="00412D44"/>
    <w:rsid w:val="004133D9"/>
    <w:rsid w:val="00415A1B"/>
    <w:rsid w:val="00416642"/>
    <w:rsid w:val="0042766A"/>
    <w:rsid w:val="0043001B"/>
    <w:rsid w:val="004304C0"/>
    <w:rsid w:val="0043231D"/>
    <w:rsid w:val="004350F2"/>
    <w:rsid w:val="004357B9"/>
    <w:rsid w:val="00436204"/>
    <w:rsid w:val="00436490"/>
    <w:rsid w:val="004377DA"/>
    <w:rsid w:val="004377E2"/>
    <w:rsid w:val="004408E7"/>
    <w:rsid w:val="00443003"/>
    <w:rsid w:val="00443DD0"/>
    <w:rsid w:val="00445E06"/>
    <w:rsid w:val="00450046"/>
    <w:rsid w:val="00450A2E"/>
    <w:rsid w:val="00451B63"/>
    <w:rsid w:val="00452FEF"/>
    <w:rsid w:val="00454082"/>
    <w:rsid w:val="00454139"/>
    <w:rsid w:val="00455364"/>
    <w:rsid w:val="004600E4"/>
    <w:rsid w:val="004603C7"/>
    <w:rsid w:val="00461A5A"/>
    <w:rsid w:val="00461D5F"/>
    <w:rsid w:val="004629A2"/>
    <w:rsid w:val="00462BAB"/>
    <w:rsid w:val="00464F34"/>
    <w:rsid w:val="00467F08"/>
    <w:rsid w:val="00471A96"/>
    <w:rsid w:val="00474C49"/>
    <w:rsid w:val="0047503C"/>
    <w:rsid w:val="0047563E"/>
    <w:rsid w:val="00475B6A"/>
    <w:rsid w:val="0047602E"/>
    <w:rsid w:val="00476566"/>
    <w:rsid w:val="00477489"/>
    <w:rsid w:val="00480A69"/>
    <w:rsid w:val="0048116C"/>
    <w:rsid w:val="0048143B"/>
    <w:rsid w:val="00484DDA"/>
    <w:rsid w:val="00486DA5"/>
    <w:rsid w:val="00487597"/>
    <w:rsid w:val="004901BE"/>
    <w:rsid w:val="004913CE"/>
    <w:rsid w:val="00492D77"/>
    <w:rsid w:val="00493D5E"/>
    <w:rsid w:val="00496C53"/>
    <w:rsid w:val="00496F5D"/>
    <w:rsid w:val="00497D60"/>
    <w:rsid w:val="004A01BF"/>
    <w:rsid w:val="004A0D4A"/>
    <w:rsid w:val="004A5880"/>
    <w:rsid w:val="004A6C52"/>
    <w:rsid w:val="004A7B60"/>
    <w:rsid w:val="004B135C"/>
    <w:rsid w:val="004B2A17"/>
    <w:rsid w:val="004B38D3"/>
    <w:rsid w:val="004B38D7"/>
    <w:rsid w:val="004B4DF9"/>
    <w:rsid w:val="004C15A0"/>
    <w:rsid w:val="004C1ACF"/>
    <w:rsid w:val="004C4478"/>
    <w:rsid w:val="004C44D7"/>
    <w:rsid w:val="004C6E6F"/>
    <w:rsid w:val="004C74EC"/>
    <w:rsid w:val="004D0B54"/>
    <w:rsid w:val="004D0C15"/>
    <w:rsid w:val="004D2031"/>
    <w:rsid w:val="004D4419"/>
    <w:rsid w:val="004D6C74"/>
    <w:rsid w:val="004E0244"/>
    <w:rsid w:val="004E04BF"/>
    <w:rsid w:val="004E1CAB"/>
    <w:rsid w:val="004E5B02"/>
    <w:rsid w:val="004F0D16"/>
    <w:rsid w:val="004F3766"/>
    <w:rsid w:val="004F394D"/>
    <w:rsid w:val="004F458D"/>
    <w:rsid w:val="004F4BB8"/>
    <w:rsid w:val="004F50AF"/>
    <w:rsid w:val="005002A9"/>
    <w:rsid w:val="00502FC6"/>
    <w:rsid w:val="0050394C"/>
    <w:rsid w:val="0050399F"/>
    <w:rsid w:val="00503F93"/>
    <w:rsid w:val="00504A16"/>
    <w:rsid w:val="005050CE"/>
    <w:rsid w:val="005053DC"/>
    <w:rsid w:val="00505B5C"/>
    <w:rsid w:val="005067A1"/>
    <w:rsid w:val="00507E20"/>
    <w:rsid w:val="005130D9"/>
    <w:rsid w:val="005135D6"/>
    <w:rsid w:val="00513822"/>
    <w:rsid w:val="00521D56"/>
    <w:rsid w:val="0052367C"/>
    <w:rsid w:val="00523DD6"/>
    <w:rsid w:val="0053078D"/>
    <w:rsid w:val="00530FC7"/>
    <w:rsid w:val="00533226"/>
    <w:rsid w:val="0053327A"/>
    <w:rsid w:val="00533D6A"/>
    <w:rsid w:val="005342A5"/>
    <w:rsid w:val="00535350"/>
    <w:rsid w:val="0053702D"/>
    <w:rsid w:val="005376E7"/>
    <w:rsid w:val="00541352"/>
    <w:rsid w:val="005429A0"/>
    <w:rsid w:val="00542C33"/>
    <w:rsid w:val="00544DA4"/>
    <w:rsid w:val="00546871"/>
    <w:rsid w:val="00547047"/>
    <w:rsid w:val="005511AD"/>
    <w:rsid w:val="00552A83"/>
    <w:rsid w:val="00552E3E"/>
    <w:rsid w:val="00554A32"/>
    <w:rsid w:val="0055657F"/>
    <w:rsid w:val="0055791B"/>
    <w:rsid w:val="00557D09"/>
    <w:rsid w:val="005617F7"/>
    <w:rsid w:val="00562181"/>
    <w:rsid w:val="00563313"/>
    <w:rsid w:val="005643EA"/>
    <w:rsid w:val="00564716"/>
    <w:rsid w:val="00564A89"/>
    <w:rsid w:val="00565031"/>
    <w:rsid w:val="005666F4"/>
    <w:rsid w:val="005723E9"/>
    <w:rsid w:val="00572C82"/>
    <w:rsid w:val="00573DB4"/>
    <w:rsid w:val="00577030"/>
    <w:rsid w:val="005843BB"/>
    <w:rsid w:val="00585466"/>
    <w:rsid w:val="005911AC"/>
    <w:rsid w:val="00593E1F"/>
    <w:rsid w:val="00597BBC"/>
    <w:rsid w:val="005A12E6"/>
    <w:rsid w:val="005A18FB"/>
    <w:rsid w:val="005A2363"/>
    <w:rsid w:val="005A43B1"/>
    <w:rsid w:val="005A6305"/>
    <w:rsid w:val="005B02DE"/>
    <w:rsid w:val="005B0463"/>
    <w:rsid w:val="005B0C8D"/>
    <w:rsid w:val="005B13A0"/>
    <w:rsid w:val="005B321D"/>
    <w:rsid w:val="005B3B7C"/>
    <w:rsid w:val="005B3F32"/>
    <w:rsid w:val="005B56A1"/>
    <w:rsid w:val="005C1162"/>
    <w:rsid w:val="005C1BC9"/>
    <w:rsid w:val="005C287F"/>
    <w:rsid w:val="005C517E"/>
    <w:rsid w:val="005C6DEB"/>
    <w:rsid w:val="005C7A91"/>
    <w:rsid w:val="005D3318"/>
    <w:rsid w:val="005D35A0"/>
    <w:rsid w:val="005D3E00"/>
    <w:rsid w:val="005E03B8"/>
    <w:rsid w:val="005E0917"/>
    <w:rsid w:val="005E5AD2"/>
    <w:rsid w:val="005E7DF2"/>
    <w:rsid w:val="005F017E"/>
    <w:rsid w:val="005F05ED"/>
    <w:rsid w:val="005F1957"/>
    <w:rsid w:val="005F3345"/>
    <w:rsid w:val="005F5B6B"/>
    <w:rsid w:val="005F5DF8"/>
    <w:rsid w:val="005F6603"/>
    <w:rsid w:val="005F6FDF"/>
    <w:rsid w:val="00600733"/>
    <w:rsid w:val="00601011"/>
    <w:rsid w:val="00601450"/>
    <w:rsid w:val="006022CB"/>
    <w:rsid w:val="00604661"/>
    <w:rsid w:val="0060673F"/>
    <w:rsid w:val="00606885"/>
    <w:rsid w:val="00606A13"/>
    <w:rsid w:val="0060723F"/>
    <w:rsid w:val="006108B8"/>
    <w:rsid w:val="00610920"/>
    <w:rsid w:val="00611073"/>
    <w:rsid w:val="0061222C"/>
    <w:rsid w:val="0061248F"/>
    <w:rsid w:val="00612780"/>
    <w:rsid w:val="006128D7"/>
    <w:rsid w:val="0061482E"/>
    <w:rsid w:val="0061552A"/>
    <w:rsid w:val="00615B75"/>
    <w:rsid w:val="00616264"/>
    <w:rsid w:val="00616690"/>
    <w:rsid w:val="00616E90"/>
    <w:rsid w:val="00620AB3"/>
    <w:rsid w:val="00622A46"/>
    <w:rsid w:val="00623BD2"/>
    <w:rsid w:val="0062558D"/>
    <w:rsid w:val="00627143"/>
    <w:rsid w:val="00630711"/>
    <w:rsid w:val="006317A9"/>
    <w:rsid w:val="0063337F"/>
    <w:rsid w:val="00633D3C"/>
    <w:rsid w:val="00633DEB"/>
    <w:rsid w:val="00635A09"/>
    <w:rsid w:val="006364E5"/>
    <w:rsid w:val="00643011"/>
    <w:rsid w:val="006437BD"/>
    <w:rsid w:val="006455B0"/>
    <w:rsid w:val="00646CC9"/>
    <w:rsid w:val="00647F9C"/>
    <w:rsid w:val="00650D5A"/>
    <w:rsid w:val="00650DB8"/>
    <w:rsid w:val="00651C18"/>
    <w:rsid w:val="00652DF7"/>
    <w:rsid w:val="00652F11"/>
    <w:rsid w:val="0065622E"/>
    <w:rsid w:val="00656BF0"/>
    <w:rsid w:val="0066173C"/>
    <w:rsid w:val="00662545"/>
    <w:rsid w:val="00662A15"/>
    <w:rsid w:val="00666996"/>
    <w:rsid w:val="006746DB"/>
    <w:rsid w:val="006750B8"/>
    <w:rsid w:val="00676B98"/>
    <w:rsid w:val="006771CE"/>
    <w:rsid w:val="006778A2"/>
    <w:rsid w:val="00681382"/>
    <w:rsid w:val="00683F50"/>
    <w:rsid w:val="00684BF6"/>
    <w:rsid w:val="00684D9E"/>
    <w:rsid w:val="00685182"/>
    <w:rsid w:val="006860D4"/>
    <w:rsid w:val="00686762"/>
    <w:rsid w:val="006916DC"/>
    <w:rsid w:val="00691F9C"/>
    <w:rsid w:val="00692A55"/>
    <w:rsid w:val="00695881"/>
    <w:rsid w:val="00696054"/>
    <w:rsid w:val="006966FF"/>
    <w:rsid w:val="00696F12"/>
    <w:rsid w:val="006972E8"/>
    <w:rsid w:val="006A01F5"/>
    <w:rsid w:val="006A14F6"/>
    <w:rsid w:val="006A20A0"/>
    <w:rsid w:val="006A3201"/>
    <w:rsid w:val="006A4B1B"/>
    <w:rsid w:val="006A6CCF"/>
    <w:rsid w:val="006B19A0"/>
    <w:rsid w:val="006B2A31"/>
    <w:rsid w:val="006B36C2"/>
    <w:rsid w:val="006B55D6"/>
    <w:rsid w:val="006B5A2B"/>
    <w:rsid w:val="006B5BA8"/>
    <w:rsid w:val="006B6F18"/>
    <w:rsid w:val="006B7228"/>
    <w:rsid w:val="006B72F3"/>
    <w:rsid w:val="006B785F"/>
    <w:rsid w:val="006C0915"/>
    <w:rsid w:val="006C11BB"/>
    <w:rsid w:val="006C163A"/>
    <w:rsid w:val="006C3FF9"/>
    <w:rsid w:val="006C4136"/>
    <w:rsid w:val="006C4174"/>
    <w:rsid w:val="006C45C6"/>
    <w:rsid w:val="006C4D76"/>
    <w:rsid w:val="006C52E6"/>
    <w:rsid w:val="006C66DB"/>
    <w:rsid w:val="006C6D3F"/>
    <w:rsid w:val="006C6EE0"/>
    <w:rsid w:val="006C7201"/>
    <w:rsid w:val="006D49F3"/>
    <w:rsid w:val="006D665A"/>
    <w:rsid w:val="006D769D"/>
    <w:rsid w:val="006E0809"/>
    <w:rsid w:val="006E1897"/>
    <w:rsid w:val="006E3800"/>
    <w:rsid w:val="006E52E7"/>
    <w:rsid w:val="006E6AEF"/>
    <w:rsid w:val="006F2637"/>
    <w:rsid w:val="006F53D7"/>
    <w:rsid w:val="00700DFD"/>
    <w:rsid w:val="0070151D"/>
    <w:rsid w:val="007065FE"/>
    <w:rsid w:val="00707C52"/>
    <w:rsid w:val="007111B3"/>
    <w:rsid w:val="00711F3A"/>
    <w:rsid w:val="007121C9"/>
    <w:rsid w:val="00712B6C"/>
    <w:rsid w:val="00720ADC"/>
    <w:rsid w:val="00721A22"/>
    <w:rsid w:val="00721CEA"/>
    <w:rsid w:val="0072265E"/>
    <w:rsid w:val="00723062"/>
    <w:rsid w:val="007233B1"/>
    <w:rsid w:val="007247ED"/>
    <w:rsid w:val="007248BD"/>
    <w:rsid w:val="00727756"/>
    <w:rsid w:val="007314B3"/>
    <w:rsid w:val="0073242B"/>
    <w:rsid w:val="0073581C"/>
    <w:rsid w:val="00736AD5"/>
    <w:rsid w:val="00736D27"/>
    <w:rsid w:val="007420C6"/>
    <w:rsid w:val="007434D0"/>
    <w:rsid w:val="00745369"/>
    <w:rsid w:val="007503D4"/>
    <w:rsid w:val="0075180A"/>
    <w:rsid w:val="0075517F"/>
    <w:rsid w:val="00761856"/>
    <w:rsid w:val="0076257F"/>
    <w:rsid w:val="00763A4B"/>
    <w:rsid w:val="00764E61"/>
    <w:rsid w:val="00765008"/>
    <w:rsid w:val="00766398"/>
    <w:rsid w:val="007679BF"/>
    <w:rsid w:val="00770830"/>
    <w:rsid w:val="00770EAF"/>
    <w:rsid w:val="007711E7"/>
    <w:rsid w:val="0078015D"/>
    <w:rsid w:val="00781160"/>
    <w:rsid w:val="007827A3"/>
    <w:rsid w:val="00783881"/>
    <w:rsid w:val="00783DA7"/>
    <w:rsid w:val="00785E60"/>
    <w:rsid w:val="007864CA"/>
    <w:rsid w:val="00787028"/>
    <w:rsid w:val="00787CDE"/>
    <w:rsid w:val="00795F21"/>
    <w:rsid w:val="00797C89"/>
    <w:rsid w:val="007A1067"/>
    <w:rsid w:val="007A17B8"/>
    <w:rsid w:val="007A1D61"/>
    <w:rsid w:val="007A275E"/>
    <w:rsid w:val="007A40CB"/>
    <w:rsid w:val="007A47F4"/>
    <w:rsid w:val="007A4CFD"/>
    <w:rsid w:val="007B0068"/>
    <w:rsid w:val="007B025E"/>
    <w:rsid w:val="007B03CE"/>
    <w:rsid w:val="007B0AC3"/>
    <w:rsid w:val="007B16A3"/>
    <w:rsid w:val="007B5523"/>
    <w:rsid w:val="007C099C"/>
    <w:rsid w:val="007C3B71"/>
    <w:rsid w:val="007C4C33"/>
    <w:rsid w:val="007C5DF2"/>
    <w:rsid w:val="007D183F"/>
    <w:rsid w:val="007D2AEF"/>
    <w:rsid w:val="007D2CE6"/>
    <w:rsid w:val="007D3F1E"/>
    <w:rsid w:val="007D63B3"/>
    <w:rsid w:val="007D6571"/>
    <w:rsid w:val="007E16E5"/>
    <w:rsid w:val="007E18BB"/>
    <w:rsid w:val="007E33D4"/>
    <w:rsid w:val="007E475F"/>
    <w:rsid w:val="007E5D47"/>
    <w:rsid w:val="007E7340"/>
    <w:rsid w:val="007F0442"/>
    <w:rsid w:val="007F4751"/>
    <w:rsid w:val="007F5225"/>
    <w:rsid w:val="007F5488"/>
    <w:rsid w:val="007F6D99"/>
    <w:rsid w:val="007F7A60"/>
    <w:rsid w:val="008004DF"/>
    <w:rsid w:val="008015A0"/>
    <w:rsid w:val="00802421"/>
    <w:rsid w:val="008024B2"/>
    <w:rsid w:val="00805255"/>
    <w:rsid w:val="00810F87"/>
    <w:rsid w:val="0081176B"/>
    <w:rsid w:val="00812582"/>
    <w:rsid w:val="0081607E"/>
    <w:rsid w:val="00816B32"/>
    <w:rsid w:val="00816F2D"/>
    <w:rsid w:val="00820E23"/>
    <w:rsid w:val="0082105B"/>
    <w:rsid w:val="008248E0"/>
    <w:rsid w:val="0083444D"/>
    <w:rsid w:val="00836845"/>
    <w:rsid w:val="00837CA9"/>
    <w:rsid w:val="00840686"/>
    <w:rsid w:val="00841322"/>
    <w:rsid w:val="008420D9"/>
    <w:rsid w:val="008427C5"/>
    <w:rsid w:val="00844564"/>
    <w:rsid w:val="00844689"/>
    <w:rsid w:val="00845545"/>
    <w:rsid w:val="008503E1"/>
    <w:rsid w:val="00854E5A"/>
    <w:rsid w:val="00855D5F"/>
    <w:rsid w:val="00856854"/>
    <w:rsid w:val="00856E42"/>
    <w:rsid w:val="0086119A"/>
    <w:rsid w:val="00864627"/>
    <w:rsid w:val="0086634C"/>
    <w:rsid w:val="00867EDC"/>
    <w:rsid w:val="008703D3"/>
    <w:rsid w:val="00870531"/>
    <w:rsid w:val="008737EA"/>
    <w:rsid w:val="00873855"/>
    <w:rsid w:val="00873BC6"/>
    <w:rsid w:val="008744A5"/>
    <w:rsid w:val="0087489F"/>
    <w:rsid w:val="00874F0C"/>
    <w:rsid w:val="00875044"/>
    <w:rsid w:val="00875C7F"/>
    <w:rsid w:val="008774A7"/>
    <w:rsid w:val="008815DE"/>
    <w:rsid w:val="0088172D"/>
    <w:rsid w:val="00881C5D"/>
    <w:rsid w:val="008824B3"/>
    <w:rsid w:val="00884B2C"/>
    <w:rsid w:val="00884FEB"/>
    <w:rsid w:val="00885185"/>
    <w:rsid w:val="0088630E"/>
    <w:rsid w:val="00887637"/>
    <w:rsid w:val="00887A83"/>
    <w:rsid w:val="00894221"/>
    <w:rsid w:val="008962D5"/>
    <w:rsid w:val="0089649A"/>
    <w:rsid w:val="008968A4"/>
    <w:rsid w:val="008A1A1E"/>
    <w:rsid w:val="008A1C51"/>
    <w:rsid w:val="008A3152"/>
    <w:rsid w:val="008A49E8"/>
    <w:rsid w:val="008A509C"/>
    <w:rsid w:val="008A5DBC"/>
    <w:rsid w:val="008A7A5D"/>
    <w:rsid w:val="008B1D62"/>
    <w:rsid w:val="008B2F5E"/>
    <w:rsid w:val="008B37B1"/>
    <w:rsid w:val="008B6066"/>
    <w:rsid w:val="008B7267"/>
    <w:rsid w:val="008B73EE"/>
    <w:rsid w:val="008C025C"/>
    <w:rsid w:val="008C10CD"/>
    <w:rsid w:val="008C122C"/>
    <w:rsid w:val="008C624D"/>
    <w:rsid w:val="008C6A9B"/>
    <w:rsid w:val="008C6E0B"/>
    <w:rsid w:val="008D2210"/>
    <w:rsid w:val="008D274F"/>
    <w:rsid w:val="008D4535"/>
    <w:rsid w:val="008D6256"/>
    <w:rsid w:val="008D6581"/>
    <w:rsid w:val="008D7D83"/>
    <w:rsid w:val="008E0E86"/>
    <w:rsid w:val="008E0F08"/>
    <w:rsid w:val="008E20BD"/>
    <w:rsid w:val="008E3CA9"/>
    <w:rsid w:val="008E47D2"/>
    <w:rsid w:val="008E50A9"/>
    <w:rsid w:val="008E5ADB"/>
    <w:rsid w:val="008F1D51"/>
    <w:rsid w:val="008F2D4E"/>
    <w:rsid w:val="008F42E6"/>
    <w:rsid w:val="008F50DF"/>
    <w:rsid w:val="008F54B0"/>
    <w:rsid w:val="008F5BFE"/>
    <w:rsid w:val="00900C1D"/>
    <w:rsid w:val="00901501"/>
    <w:rsid w:val="00907115"/>
    <w:rsid w:val="00907513"/>
    <w:rsid w:val="00910210"/>
    <w:rsid w:val="0091066B"/>
    <w:rsid w:val="00912141"/>
    <w:rsid w:val="00924EEF"/>
    <w:rsid w:val="00925226"/>
    <w:rsid w:val="00926DF1"/>
    <w:rsid w:val="009270FE"/>
    <w:rsid w:val="00927A8B"/>
    <w:rsid w:val="00931528"/>
    <w:rsid w:val="0093335B"/>
    <w:rsid w:val="009339C1"/>
    <w:rsid w:val="00934F04"/>
    <w:rsid w:val="009371BA"/>
    <w:rsid w:val="0094162B"/>
    <w:rsid w:val="00942368"/>
    <w:rsid w:val="00950950"/>
    <w:rsid w:val="00953EE9"/>
    <w:rsid w:val="00955C81"/>
    <w:rsid w:val="00955F25"/>
    <w:rsid w:val="00960B47"/>
    <w:rsid w:val="00960CB4"/>
    <w:rsid w:val="0096378F"/>
    <w:rsid w:val="00964E1D"/>
    <w:rsid w:val="00965272"/>
    <w:rsid w:val="00967868"/>
    <w:rsid w:val="00971A2C"/>
    <w:rsid w:val="00971E59"/>
    <w:rsid w:val="009720F9"/>
    <w:rsid w:val="00973B8E"/>
    <w:rsid w:val="00974150"/>
    <w:rsid w:val="00975CA2"/>
    <w:rsid w:val="00975F7F"/>
    <w:rsid w:val="009769DE"/>
    <w:rsid w:val="00981540"/>
    <w:rsid w:val="00981F18"/>
    <w:rsid w:val="0098245F"/>
    <w:rsid w:val="00982D36"/>
    <w:rsid w:val="00984A5C"/>
    <w:rsid w:val="00985397"/>
    <w:rsid w:val="00985C80"/>
    <w:rsid w:val="00986FA9"/>
    <w:rsid w:val="0098778D"/>
    <w:rsid w:val="00990ED4"/>
    <w:rsid w:val="00991C37"/>
    <w:rsid w:val="00991D59"/>
    <w:rsid w:val="009921F0"/>
    <w:rsid w:val="0099270E"/>
    <w:rsid w:val="009941F3"/>
    <w:rsid w:val="0099694B"/>
    <w:rsid w:val="009A0C55"/>
    <w:rsid w:val="009A1317"/>
    <w:rsid w:val="009A2864"/>
    <w:rsid w:val="009A2E43"/>
    <w:rsid w:val="009A4B3E"/>
    <w:rsid w:val="009A6E08"/>
    <w:rsid w:val="009B09F5"/>
    <w:rsid w:val="009B0E38"/>
    <w:rsid w:val="009B11A9"/>
    <w:rsid w:val="009B11F1"/>
    <w:rsid w:val="009B511B"/>
    <w:rsid w:val="009B6CE4"/>
    <w:rsid w:val="009C001E"/>
    <w:rsid w:val="009C2C58"/>
    <w:rsid w:val="009C3801"/>
    <w:rsid w:val="009C3D16"/>
    <w:rsid w:val="009C4291"/>
    <w:rsid w:val="009C44E7"/>
    <w:rsid w:val="009C7899"/>
    <w:rsid w:val="009C7D6A"/>
    <w:rsid w:val="009D3244"/>
    <w:rsid w:val="009D542E"/>
    <w:rsid w:val="009D5D1A"/>
    <w:rsid w:val="009D7A90"/>
    <w:rsid w:val="009E03ED"/>
    <w:rsid w:val="009E283E"/>
    <w:rsid w:val="009E563E"/>
    <w:rsid w:val="009F1084"/>
    <w:rsid w:val="009F3AD0"/>
    <w:rsid w:val="009F7F4A"/>
    <w:rsid w:val="00A01C72"/>
    <w:rsid w:val="00A02850"/>
    <w:rsid w:val="00A03C89"/>
    <w:rsid w:val="00A03DC9"/>
    <w:rsid w:val="00A045D1"/>
    <w:rsid w:val="00A0483F"/>
    <w:rsid w:val="00A136CD"/>
    <w:rsid w:val="00A16A37"/>
    <w:rsid w:val="00A232F8"/>
    <w:rsid w:val="00A24751"/>
    <w:rsid w:val="00A248E2"/>
    <w:rsid w:val="00A249EE"/>
    <w:rsid w:val="00A2674E"/>
    <w:rsid w:val="00A275C2"/>
    <w:rsid w:val="00A31125"/>
    <w:rsid w:val="00A320B1"/>
    <w:rsid w:val="00A325F5"/>
    <w:rsid w:val="00A33695"/>
    <w:rsid w:val="00A34026"/>
    <w:rsid w:val="00A402A8"/>
    <w:rsid w:val="00A4309F"/>
    <w:rsid w:val="00A51AA9"/>
    <w:rsid w:val="00A5221E"/>
    <w:rsid w:val="00A535A7"/>
    <w:rsid w:val="00A53C11"/>
    <w:rsid w:val="00A60195"/>
    <w:rsid w:val="00A64421"/>
    <w:rsid w:val="00A66EC6"/>
    <w:rsid w:val="00A6706B"/>
    <w:rsid w:val="00A70159"/>
    <w:rsid w:val="00A70966"/>
    <w:rsid w:val="00A72DF3"/>
    <w:rsid w:val="00A73282"/>
    <w:rsid w:val="00A7376F"/>
    <w:rsid w:val="00A74D8D"/>
    <w:rsid w:val="00A772B4"/>
    <w:rsid w:val="00A774C1"/>
    <w:rsid w:val="00A801A9"/>
    <w:rsid w:val="00A80451"/>
    <w:rsid w:val="00A80A02"/>
    <w:rsid w:val="00A80C2E"/>
    <w:rsid w:val="00A80D31"/>
    <w:rsid w:val="00A840BE"/>
    <w:rsid w:val="00A85CE0"/>
    <w:rsid w:val="00A86139"/>
    <w:rsid w:val="00A86EB4"/>
    <w:rsid w:val="00A90BDF"/>
    <w:rsid w:val="00A91C47"/>
    <w:rsid w:val="00A92DDE"/>
    <w:rsid w:val="00A94FBC"/>
    <w:rsid w:val="00A9559C"/>
    <w:rsid w:val="00A95FD0"/>
    <w:rsid w:val="00AA02BE"/>
    <w:rsid w:val="00AA1B66"/>
    <w:rsid w:val="00AA3189"/>
    <w:rsid w:val="00AA629F"/>
    <w:rsid w:val="00AA75A6"/>
    <w:rsid w:val="00AB0412"/>
    <w:rsid w:val="00AB2F46"/>
    <w:rsid w:val="00AB393F"/>
    <w:rsid w:val="00AB4E51"/>
    <w:rsid w:val="00AB7B8D"/>
    <w:rsid w:val="00AB7EF6"/>
    <w:rsid w:val="00AC06B8"/>
    <w:rsid w:val="00AC0F2C"/>
    <w:rsid w:val="00AC14E2"/>
    <w:rsid w:val="00AC5975"/>
    <w:rsid w:val="00AC5F45"/>
    <w:rsid w:val="00AC6255"/>
    <w:rsid w:val="00AC654C"/>
    <w:rsid w:val="00AC7107"/>
    <w:rsid w:val="00AD061B"/>
    <w:rsid w:val="00AD0C6F"/>
    <w:rsid w:val="00AD1A08"/>
    <w:rsid w:val="00AD4571"/>
    <w:rsid w:val="00AD4BBB"/>
    <w:rsid w:val="00AD70F1"/>
    <w:rsid w:val="00AE1CD7"/>
    <w:rsid w:val="00AE1E0D"/>
    <w:rsid w:val="00AE3D79"/>
    <w:rsid w:val="00AF003B"/>
    <w:rsid w:val="00AF1037"/>
    <w:rsid w:val="00AF1E50"/>
    <w:rsid w:val="00AF1F57"/>
    <w:rsid w:val="00AF3C10"/>
    <w:rsid w:val="00AF62BC"/>
    <w:rsid w:val="00AF672F"/>
    <w:rsid w:val="00AF67FB"/>
    <w:rsid w:val="00AF7FA5"/>
    <w:rsid w:val="00B01163"/>
    <w:rsid w:val="00B024AD"/>
    <w:rsid w:val="00B048F1"/>
    <w:rsid w:val="00B049B4"/>
    <w:rsid w:val="00B057CA"/>
    <w:rsid w:val="00B11D0D"/>
    <w:rsid w:val="00B12EA6"/>
    <w:rsid w:val="00B15280"/>
    <w:rsid w:val="00B17100"/>
    <w:rsid w:val="00B171C0"/>
    <w:rsid w:val="00B17999"/>
    <w:rsid w:val="00B20AC5"/>
    <w:rsid w:val="00B20E5D"/>
    <w:rsid w:val="00B22110"/>
    <w:rsid w:val="00B22AE5"/>
    <w:rsid w:val="00B23005"/>
    <w:rsid w:val="00B26927"/>
    <w:rsid w:val="00B31960"/>
    <w:rsid w:val="00B35F80"/>
    <w:rsid w:val="00B36890"/>
    <w:rsid w:val="00B36BA6"/>
    <w:rsid w:val="00B4177D"/>
    <w:rsid w:val="00B439B1"/>
    <w:rsid w:val="00B4423C"/>
    <w:rsid w:val="00B442BD"/>
    <w:rsid w:val="00B4512A"/>
    <w:rsid w:val="00B50194"/>
    <w:rsid w:val="00B51CC6"/>
    <w:rsid w:val="00B51F42"/>
    <w:rsid w:val="00B520C5"/>
    <w:rsid w:val="00B522A4"/>
    <w:rsid w:val="00B52682"/>
    <w:rsid w:val="00B52872"/>
    <w:rsid w:val="00B53030"/>
    <w:rsid w:val="00B53E26"/>
    <w:rsid w:val="00B542AB"/>
    <w:rsid w:val="00B62635"/>
    <w:rsid w:val="00B64E12"/>
    <w:rsid w:val="00B70767"/>
    <w:rsid w:val="00B7099E"/>
    <w:rsid w:val="00B71DAC"/>
    <w:rsid w:val="00B72E87"/>
    <w:rsid w:val="00B730C7"/>
    <w:rsid w:val="00B7350E"/>
    <w:rsid w:val="00B74827"/>
    <w:rsid w:val="00B759BA"/>
    <w:rsid w:val="00B80EB1"/>
    <w:rsid w:val="00B811B0"/>
    <w:rsid w:val="00B822A4"/>
    <w:rsid w:val="00B83834"/>
    <w:rsid w:val="00B83ABF"/>
    <w:rsid w:val="00B846EC"/>
    <w:rsid w:val="00B8560C"/>
    <w:rsid w:val="00B85DD6"/>
    <w:rsid w:val="00B91440"/>
    <w:rsid w:val="00B92A75"/>
    <w:rsid w:val="00B94D32"/>
    <w:rsid w:val="00B976CF"/>
    <w:rsid w:val="00BA04DD"/>
    <w:rsid w:val="00BA1C6C"/>
    <w:rsid w:val="00BA4656"/>
    <w:rsid w:val="00BA6384"/>
    <w:rsid w:val="00BA6E03"/>
    <w:rsid w:val="00BA7CE0"/>
    <w:rsid w:val="00BB169C"/>
    <w:rsid w:val="00BB50BB"/>
    <w:rsid w:val="00BB5B49"/>
    <w:rsid w:val="00BB6397"/>
    <w:rsid w:val="00BB7E19"/>
    <w:rsid w:val="00BC068F"/>
    <w:rsid w:val="00BC0A7F"/>
    <w:rsid w:val="00BC2A28"/>
    <w:rsid w:val="00BC2C58"/>
    <w:rsid w:val="00BD1379"/>
    <w:rsid w:val="00BD36DE"/>
    <w:rsid w:val="00BD4641"/>
    <w:rsid w:val="00BD687C"/>
    <w:rsid w:val="00BE0A45"/>
    <w:rsid w:val="00BE1311"/>
    <w:rsid w:val="00BE19C2"/>
    <w:rsid w:val="00BE358B"/>
    <w:rsid w:val="00BE447B"/>
    <w:rsid w:val="00BE6DFE"/>
    <w:rsid w:val="00BF06A6"/>
    <w:rsid w:val="00BF540A"/>
    <w:rsid w:val="00BF6EC1"/>
    <w:rsid w:val="00BF7257"/>
    <w:rsid w:val="00C017D1"/>
    <w:rsid w:val="00C029BC"/>
    <w:rsid w:val="00C04D37"/>
    <w:rsid w:val="00C074C4"/>
    <w:rsid w:val="00C10CD4"/>
    <w:rsid w:val="00C12AE0"/>
    <w:rsid w:val="00C12FEB"/>
    <w:rsid w:val="00C140C6"/>
    <w:rsid w:val="00C144EF"/>
    <w:rsid w:val="00C2185D"/>
    <w:rsid w:val="00C23D4E"/>
    <w:rsid w:val="00C243C3"/>
    <w:rsid w:val="00C25670"/>
    <w:rsid w:val="00C2636B"/>
    <w:rsid w:val="00C277FB"/>
    <w:rsid w:val="00C30639"/>
    <w:rsid w:val="00C306B3"/>
    <w:rsid w:val="00C306F6"/>
    <w:rsid w:val="00C3194E"/>
    <w:rsid w:val="00C34837"/>
    <w:rsid w:val="00C356C8"/>
    <w:rsid w:val="00C367B4"/>
    <w:rsid w:val="00C36B2D"/>
    <w:rsid w:val="00C40D60"/>
    <w:rsid w:val="00C43A7D"/>
    <w:rsid w:val="00C43DCF"/>
    <w:rsid w:val="00C46DB1"/>
    <w:rsid w:val="00C4706F"/>
    <w:rsid w:val="00C47BD3"/>
    <w:rsid w:val="00C53B22"/>
    <w:rsid w:val="00C542A9"/>
    <w:rsid w:val="00C54763"/>
    <w:rsid w:val="00C55649"/>
    <w:rsid w:val="00C563A1"/>
    <w:rsid w:val="00C57F07"/>
    <w:rsid w:val="00C61FF5"/>
    <w:rsid w:val="00C62CD3"/>
    <w:rsid w:val="00C635CF"/>
    <w:rsid w:val="00C707EE"/>
    <w:rsid w:val="00C717C8"/>
    <w:rsid w:val="00C7187C"/>
    <w:rsid w:val="00C723EA"/>
    <w:rsid w:val="00C766E7"/>
    <w:rsid w:val="00C80731"/>
    <w:rsid w:val="00C81CBB"/>
    <w:rsid w:val="00C84BAF"/>
    <w:rsid w:val="00C84C64"/>
    <w:rsid w:val="00C8571F"/>
    <w:rsid w:val="00C85F82"/>
    <w:rsid w:val="00C87CEE"/>
    <w:rsid w:val="00C917B0"/>
    <w:rsid w:val="00C93697"/>
    <w:rsid w:val="00C941FF"/>
    <w:rsid w:val="00C94AFD"/>
    <w:rsid w:val="00C95414"/>
    <w:rsid w:val="00C960CE"/>
    <w:rsid w:val="00C969B6"/>
    <w:rsid w:val="00C973FB"/>
    <w:rsid w:val="00CA0C40"/>
    <w:rsid w:val="00CA126C"/>
    <w:rsid w:val="00CA1B9B"/>
    <w:rsid w:val="00CA2E80"/>
    <w:rsid w:val="00CA49F5"/>
    <w:rsid w:val="00CA61EE"/>
    <w:rsid w:val="00CA6F54"/>
    <w:rsid w:val="00CA744B"/>
    <w:rsid w:val="00CA77A2"/>
    <w:rsid w:val="00CB1F27"/>
    <w:rsid w:val="00CB484B"/>
    <w:rsid w:val="00CB4E0C"/>
    <w:rsid w:val="00CB5059"/>
    <w:rsid w:val="00CB6C8D"/>
    <w:rsid w:val="00CC2508"/>
    <w:rsid w:val="00CC4F4F"/>
    <w:rsid w:val="00CC6811"/>
    <w:rsid w:val="00CD385E"/>
    <w:rsid w:val="00CD7239"/>
    <w:rsid w:val="00CD7D5B"/>
    <w:rsid w:val="00CD7ED8"/>
    <w:rsid w:val="00CE0365"/>
    <w:rsid w:val="00CE2B78"/>
    <w:rsid w:val="00CE31F7"/>
    <w:rsid w:val="00CE5ACF"/>
    <w:rsid w:val="00CE7F91"/>
    <w:rsid w:val="00CF6D85"/>
    <w:rsid w:val="00CF6E54"/>
    <w:rsid w:val="00D024BD"/>
    <w:rsid w:val="00D02770"/>
    <w:rsid w:val="00D02E89"/>
    <w:rsid w:val="00D036A9"/>
    <w:rsid w:val="00D03A15"/>
    <w:rsid w:val="00D054C0"/>
    <w:rsid w:val="00D06F70"/>
    <w:rsid w:val="00D10700"/>
    <w:rsid w:val="00D11D41"/>
    <w:rsid w:val="00D1223C"/>
    <w:rsid w:val="00D14A32"/>
    <w:rsid w:val="00D14EE0"/>
    <w:rsid w:val="00D15808"/>
    <w:rsid w:val="00D16FBF"/>
    <w:rsid w:val="00D1777E"/>
    <w:rsid w:val="00D2018B"/>
    <w:rsid w:val="00D20799"/>
    <w:rsid w:val="00D209AF"/>
    <w:rsid w:val="00D20C67"/>
    <w:rsid w:val="00D212FE"/>
    <w:rsid w:val="00D22842"/>
    <w:rsid w:val="00D2506C"/>
    <w:rsid w:val="00D27F99"/>
    <w:rsid w:val="00D300D9"/>
    <w:rsid w:val="00D30375"/>
    <w:rsid w:val="00D30BE6"/>
    <w:rsid w:val="00D31C7A"/>
    <w:rsid w:val="00D32447"/>
    <w:rsid w:val="00D32EC2"/>
    <w:rsid w:val="00D33AA1"/>
    <w:rsid w:val="00D34F75"/>
    <w:rsid w:val="00D35BD5"/>
    <w:rsid w:val="00D35C30"/>
    <w:rsid w:val="00D36501"/>
    <w:rsid w:val="00D36C81"/>
    <w:rsid w:val="00D4194D"/>
    <w:rsid w:val="00D4457C"/>
    <w:rsid w:val="00D459F5"/>
    <w:rsid w:val="00D45B15"/>
    <w:rsid w:val="00D47551"/>
    <w:rsid w:val="00D5285D"/>
    <w:rsid w:val="00D52FEA"/>
    <w:rsid w:val="00D533DD"/>
    <w:rsid w:val="00D5433B"/>
    <w:rsid w:val="00D54C42"/>
    <w:rsid w:val="00D56AF5"/>
    <w:rsid w:val="00D60795"/>
    <w:rsid w:val="00D60D35"/>
    <w:rsid w:val="00D60F96"/>
    <w:rsid w:val="00D61651"/>
    <w:rsid w:val="00D62054"/>
    <w:rsid w:val="00D63C97"/>
    <w:rsid w:val="00D6494A"/>
    <w:rsid w:val="00D64B66"/>
    <w:rsid w:val="00D6607A"/>
    <w:rsid w:val="00D66CAA"/>
    <w:rsid w:val="00D67483"/>
    <w:rsid w:val="00D70F07"/>
    <w:rsid w:val="00D7242F"/>
    <w:rsid w:val="00D73E16"/>
    <w:rsid w:val="00D742A8"/>
    <w:rsid w:val="00D76167"/>
    <w:rsid w:val="00D77799"/>
    <w:rsid w:val="00D8096D"/>
    <w:rsid w:val="00D81422"/>
    <w:rsid w:val="00D81C35"/>
    <w:rsid w:val="00D82913"/>
    <w:rsid w:val="00D8369E"/>
    <w:rsid w:val="00D8416E"/>
    <w:rsid w:val="00D84EB7"/>
    <w:rsid w:val="00D8545A"/>
    <w:rsid w:val="00D87BAB"/>
    <w:rsid w:val="00D90BFF"/>
    <w:rsid w:val="00D92396"/>
    <w:rsid w:val="00D946DB"/>
    <w:rsid w:val="00D978D9"/>
    <w:rsid w:val="00DA3B36"/>
    <w:rsid w:val="00DA4727"/>
    <w:rsid w:val="00DA4AAA"/>
    <w:rsid w:val="00DA5D1B"/>
    <w:rsid w:val="00DA77E1"/>
    <w:rsid w:val="00DB0274"/>
    <w:rsid w:val="00DB0F07"/>
    <w:rsid w:val="00DB2981"/>
    <w:rsid w:val="00DB2DD0"/>
    <w:rsid w:val="00DB3B68"/>
    <w:rsid w:val="00DB3EEA"/>
    <w:rsid w:val="00DB40CA"/>
    <w:rsid w:val="00DC03E0"/>
    <w:rsid w:val="00DC2D05"/>
    <w:rsid w:val="00DC3A1C"/>
    <w:rsid w:val="00DC3B38"/>
    <w:rsid w:val="00DC40DA"/>
    <w:rsid w:val="00DC4CE4"/>
    <w:rsid w:val="00DD07FF"/>
    <w:rsid w:val="00DD092D"/>
    <w:rsid w:val="00DD156E"/>
    <w:rsid w:val="00DD1906"/>
    <w:rsid w:val="00DD1D39"/>
    <w:rsid w:val="00DD5F87"/>
    <w:rsid w:val="00DD60DF"/>
    <w:rsid w:val="00DD6D54"/>
    <w:rsid w:val="00DD72AA"/>
    <w:rsid w:val="00DD7D24"/>
    <w:rsid w:val="00DE0157"/>
    <w:rsid w:val="00DE0962"/>
    <w:rsid w:val="00DE0B14"/>
    <w:rsid w:val="00DE1809"/>
    <w:rsid w:val="00DE230A"/>
    <w:rsid w:val="00DE26F2"/>
    <w:rsid w:val="00DE4001"/>
    <w:rsid w:val="00DE4EF2"/>
    <w:rsid w:val="00DE5A31"/>
    <w:rsid w:val="00DF70AE"/>
    <w:rsid w:val="00E0175F"/>
    <w:rsid w:val="00E02F76"/>
    <w:rsid w:val="00E050F3"/>
    <w:rsid w:val="00E052A9"/>
    <w:rsid w:val="00E0639C"/>
    <w:rsid w:val="00E06628"/>
    <w:rsid w:val="00E0757F"/>
    <w:rsid w:val="00E07C8E"/>
    <w:rsid w:val="00E11F7B"/>
    <w:rsid w:val="00E143FD"/>
    <w:rsid w:val="00E14C4D"/>
    <w:rsid w:val="00E15866"/>
    <w:rsid w:val="00E1696D"/>
    <w:rsid w:val="00E1750A"/>
    <w:rsid w:val="00E23272"/>
    <w:rsid w:val="00E238C8"/>
    <w:rsid w:val="00E25862"/>
    <w:rsid w:val="00E26CB6"/>
    <w:rsid w:val="00E27969"/>
    <w:rsid w:val="00E32DA2"/>
    <w:rsid w:val="00E33BF7"/>
    <w:rsid w:val="00E40518"/>
    <w:rsid w:val="00E41A58"/>
    <w:rsid w:val="00E41E4F"/>
    <w:rsid w:val="00E42A4D"/>
    <w:rsid w:val="00E43CD2"/>
    <w:rsid w:val="00E46936"/>
    <w:rsid w:val="00E47B54"/>
    <w:rsid w:val="00E47CCD"/>
    <w:rsid w:val="00E50017"/>
    <w:rsid w:val="00E509EA"/>
    <w:rsid w:val="00E51DA0"/>
    <w:rsid w:val="00E53E55"/>
    <w:rsid w:val="00E543B2"/>
    <w:rsid w:val="00E54B05"/>
    <w:rsid w:val="00E56A12"/>
    <w:rsid w:val="00E60C82"/>
    <w:rsid w:val="00E61840"/>
    <w:rsid w:val="00E63DC8"/>
    <w:rsid w:val="00E66040"/>
    <w:rsid w:val="00E6616A"/>
    <w:rsid w:val="00E67F16"/>
    <w:rsid w:val="00E721D9"/>
    <w:rsid w:val="00E73F4B"/>
    <w:rsid w:val="00E748B9"/>
    <w:rsid w:val="00E74C2C"/>
    <w:rsid w:val="00E75993"/>
    <w:rsid w:val="00E80172"/>
    <w:rsid w:val="00E804CC"/>
    <w:rsid w:val="00E81DB9"/>
    <w:rsid w:val="00E81F69"/>
    <w:rsid w:val="00E822F7"/>
    <w:rsid w:val="00E8262F"/>
    <w:rsid w:val="00E84C8E"/>
    <w:rsid w:val="00E855B9"/>
    <w:rsid w:val="00E86638"/>
    <w:rsid w:val="00E87B6C"/>
    <w:rsid w:val="00E87FBB"/>
    <w:rsid w:val="00E92C04"/>
    <w:rsid w:val="00E92E77"/>
    <w:rsid w:val="00E93AB5"/>
    <w:rsid w:val="00E96A85"/>
    <w:rsid w:val="00E9758A"/>
    <w:rsid w:val="00EA050A"/>
    <w:rsid w:val="00EA0BAB"/>
    <w:rsid w:val="00EA11F0"/>
    <w:rsid w:val="00EA3FEF"/>
    <w:rsid w:val="00EA4108"/>
    <w:rsid w:val="00EA419C"/>
    <w:rsid w:val="00EA638A"/>
    <w:rsid w:val="00EB0FF2"/>
    <w:rsid w:val="00EB154B"/>
    <w:rsid w:val="00EB5013"/>
    <w:rsid w:val="00EB5804"/>
    <w:rsid w:val="00EB5C9A"/>
    <w:rsid w:val="00EB6DEA"/>
    <w:rsid w:val="00EC1715"/>
    <w:rsid w:val="00EC19AE"/>
    <w:rsid w:val="00EC5046"/>
    <w:rsid w:val="00EC53E0"/>
    <w:rsid w:val="00EC57C6"/>
    <w:rsid w:val="00EC5FA2"/>
    <w:rsid w:val="00ED52BC"/>
    <w:rsid w:val="00ED55F7"/>
    <w:rsid w:val="00ED66A4"/>
    <w:rsid w:val="00ED73D7"/>
    <w:rsid w:val="00ED7C8E"/>
    <w:rsid w:val="00EE2205"/>
    <w:rsid w:val="00EE2BDA"/>
    <w:rsid w:val="00EE5691"/>
    <w:rsid w:val="00EE63B4"/>
    <w:rsid w:val="00EE6B38"/>
    <w:rsid w:val="00EF0DA4"/>
    <w:rsid w:val="00EF31CC"/>
    <w:rsid w:val="00F006CF"/>
    <w:rsid w:val="00F015E6"/>
    <w:rsid w:val="00F0322C"/>
    <w:rsid w:val="00F03311"/>
    <w:rsid w:val="00F052D1"/>
    <w:rsid w:val="00F1041F"/>
    <w:rsid w:val="00F10B96"/>
    <w:rsid w:val="00F11185"/>
    <w:rsid w:val="00F12EA3"/>
    <w:rsid w:val="00F1455C"/>
    <w:rsid w:val="00F14B07"/>
    <w:rsid w:val="00F177C6"/>
    <w:rsid w:val="00F200C2"/>
    <w:rsid w:val="00F2228C"/>
    <w:rsid w:val="00F22648"/>
    <w:rsid w:val="00F237D3"/>
    <w:rsid w:val="00F249CD"/>
    <w:rsid w:val="00F26B14"/>
    <w:rsid w:val="00F271B3"/>
    <w:rsid w:val="00F30076"/>
    <w:rsid w:val="00F315FD"/>
    <w:rsid w:val="00F325B9"/>
    <w:rsid w:val="00F356CE"/>
    <w:rsid w:val="00F358AF"/>
    <w:rsid w:val="00F411D4"/>
    <w:rsid w:val="00F423F0"/>
    <w:rsid w:val="00F45359"/>
    <w:rsid w:val="00F463F5"/>
    <w:rsid w:val="00F47628"/>
    <w:rsid w:val="00F50709"/>
    <w:rsid w:val="00F519AA"/>
    <w:rsid w:val="00F51E12"/>
    <w:rsid w:val="00F52DF6"/>
    <w:rsid w:val="00F53094"/>
    <w:rsid w:val="00F5381F"/>
    <w:rsid w:val="00F5524C"/>
    <w:rsid w:val="00F56546"/>
    <w:rsid w:val="00F57838"/>
    <w:rsid w:val="00F57ED1"/>
    <w:rsid w:val="00F60F37"/>
    <w:rsid w:val="00F61095"/>
    <w:rsid w:val="00F620A2"/>
    <w:rsid w:val="00F63080"/>
    <w:rsid w:val="00F63BA7"/>
    <w:rsid w:val="00F65DB2"/>
    <w:rsid w:val="00F66830"/>
    <w:rsid w:val="00F67634"/>
    <w:rsid w:val="00F70644"/>
    <w:rsid w:val="00F777C7"/>
    <w:rsid w:val="00F800B6"/>
    <w:rsid w:val="00F8319A"/>
    <w:rsid w:val="00F84B2D"/>
    <w:rsid w:val="00F84FD2"/>
    <w:rsid w:val="00F87E46"/>
    <w:rsid w:val="00F913DC"/>
    <w:rsid w:val="00F93B5F"/>
    <w:rsid w:val="00F9591C"/>
    <w:rsid w:val="00FA37B6"/>
    <w:rsid w:val="00FA3865"/>
    <w:rsid w:val="00FA46C8"/>
    <w:rsid w:val="00FA610E"/>
    <w:rsid w:val="00FA6E69"/>
    <w:rsid w:val="00FA77E4"/>
    <w:rsid w:val="00FB1578"/>
    <w:rsid w:val="00FB199D"/>
    <w:rsid w:val="00FB1C26"/>
    <w:rsid w:val="00FB1D44"/>
    <w:rsid w:val="00FB25EE"/>
    <w:rsid w:val="00FB2E7B"/>
    <w:rsid w:val="00FB3DA7"/>
    <w:rsid w:val="00FB4960"/>
    <w:rsid w:val="00FB5258"/>
    <w:rsid w:val="00FB5985"/>
    <w:rsid w:val="00FC1030"/>
    <w:rsid w:val="00FC20DD"/>
    <w:rsid w:val="00FC371D"/>
    <w:rsid w:val="00FC41EC"/>
    <w:rsid w:val="00FC4D06"/>
    <w:rsid w:val="00FC55A2"/>
    <w:rsid w:val="00FC6D7A"/>
    <w:rsid w:val="00FD0193"/>
    <w:rsid w:val="00FD0FAA"/>
    <w:rsid w:val="00FD16F5"/>
    <w:rsid w:val="00FD5526"/>
    <w:rsid w:val="00FD5ABD"/>
    <w:rsid w:val="00FD6CCB"/>
    <w:rsid w:val="00FD7524"/>
    <w:rsid w:val="00FD7960"/>
    <w:rsid w:val="00FD7E66"/>
    <w:rsid w:val="00FE052A"/>
    <w:rsid w:val="00FE13A3"/>
    <w:rsid w:val="00FE21F5"/>
    <w:rsid w:val="00FE30C1"/>
    <w:rsid w:val="00FE43D5"/>
    <w:rsid w:val="00FE4AE0"/>
    <w:rsid w:val="00FE4D22"/>
    <w:rsid w:val="00FE69AC"/>
    <w:rsid w:val="00FE6CFB"/>
    <w:rsid w:val="00FF0040"/>
    <w:rsid w:val="00FF208F"/>
    <w:rsid w:val="00FF2658"/>
    <w:rsid w:val="00FF2FFF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1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footnote reference" w:uiPriority="0"/>
    <w:lsdException w:name="endnote reference" w:uiPriority="1"/>
    <w:lsdException w:name="endnote text" w:uiPriority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7D6571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6437BD"/>
    <w:pPr>
      <w:keepNext/>
      <w:spacing w:before="180"/>
      <w:outlineLvl w:val="2"/>
    </w:pPr>
    <w:rPr>
      <w:rFonts w:ascii="Arial" w:eastAsia="Arial" w:hAnsi="Arial"/>
      <w:b/>
      <w:szCs w:val="20"/>
      <w:lang w:val="x-non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6437BD"/>
    <w:rPr>
      <w:b/>
      <w:lang w:val="x-none"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link w:val="Instructionsberschrift2Char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981F18"/>
    <w:pPr>
      <w:spacing w:before="0" w:after="0"/>
      <w:ind w:left="34"/>
    </w:pPr>
    <w:rPr>
      <w:rFonts w:ascii="Times New Roman" w:hAnsi="Times New Roman"/>
      <w:bCs/>
      <w:szCs w:val="20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981F18"/>
    <w:rPr>
      <w:rFonts w:ascii="Times New Roman" w:eastAsia="Times New Roman" w:hAnsi="Times New Roman"/>
      <w:bCs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character" w:customStyle="1" w:styleId="Instructionsberschrift2Char">
    <w:name w:val="Instructions Überschrift 2 Char"/>
    <w:link w:val="Instructionsberschrift2"/>
    <w:rsid w:val="00F70644"/>
    <w:rPr>
      <w:rFonts w:ascii="Verdana" w:hAnsi="Verdana" w:cs="Arial"/>
      <w:szCs w:val="24"/>
      <w:u w:val="single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1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footnote reference" w:uiPriority="0"/>
    <w:lsdException w:name="endnote reference" w:uiPriority="1"/>
    <w:lsdException w:name="endnote text" w:uiPriority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7D6571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6437BD"/>
    <w:pPr>
      <w:keepNext/>
      <w:spacing w:before="180"/>
      <w:outlineLvl w:val="2"/>
    </w:pPr>
    <w:rPr>
      <w:rFonts w:ascii="Arial" w:eastAsia="Arial" w:hAnsi="Arial"/>
      <w:b/>
      <w:szCs w:val="20"/>
      <w:lang w:val="x-non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6437BD"/>
    <w:rPr>
      <w:b/>
      <w:lang w:val="x-none"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link w:val="Instructionsberschrift2Char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981F18"/>
    <w:pPr>
      <w:spacing w:before="0" w:after="0"/>
      <w:ind w:left="34"/>
    </w:pPr>
    <w:rPr>
      <w:rFonts w:ascii="Times New Roman" w:hAnsi="Times New Roman"/>
      <w:bCs/>
      <w:szCs w:val="20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981F18"/>
    <w:rPr>
      <w:rFonts w:ascii="Times New Roman" w:eastAsia="Times New Roman" w:hAnsi="Times New Roman"/>
      <w:bCs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character" w:customStyle="1" w:styleId="Instructionsberschrift2Char">
    <w:name w:val="Instructions Überschrift 2 Char"/>
    <w:link w:val="Instructionsberschrift2"/>
    <w:rsid w:val="00F70644"/>
    <w:rPr>
      <w:rFonts w:ascii="Verdana" w:hAnsi="Verdana" w:cs="Arial"/>
      <w:szCs w:val="24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D2FD6-EFAF-4CFB-9211-10A8AB615C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A1C2DE-E733-4157-86F0-BD3F37ACAC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BD572C-C70C-4BF3-B3CC-BD3B653EC6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751A5A-39C4-4734-B448-63E186CB2B9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1113479-D568-47BF-8D28-0002FB473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2061</Words>
  <Characters>11012</Characters>
  <Application>Microsoft Office Word</Application>
  <DocSecurity>0</DocSecurity>
  <Lines>91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ANNEX II</vt:lpstr>
      <vt:lpstr>ANNEX II</vt:lpstr>
      <vt:lpstr>ANNEX II</vt:lpstr>
    </vt:vector>
  </TitlesOfParts>
  <Company>Deutsche Bundesbank</Company>
  <LinksUpToDate>false</LinksUpToDate>
  <CharactersWithSpaces>13047</CharactersWithSpaces>
  <SharedDoc>false</SharedDoc>
  <HLinks>
    <vt:vector size="66" baseType="variant"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_Toc411254610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_Toc411254609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_Toc411254608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_Toc411254607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_Toc411254606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_Toc411254605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_Toc411254604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_Toc411254603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_Toc411254602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_Toc411254601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_Toc411254600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II</dc:title>
  <dc:creator>wstrohbach</dc:creator>
  <cp:lastModifiedBy>Walter Vecchiato</cp:lastModifiedBy>
  <cp:revision>3</cp:revision>
  <cp:lastPrinted>2013-08-14T16:49:00Z</cp:lastPrinted>
  <dcterms:created xsi:type="dcterms:W3CDTF">2016-06-21T08:23:00Z</dcterms:created>
  <dcterms:modified xsi:type="dcterms:W3CDTF">2016-06-22T08:15:00Z</dcterms:modified>
</cp:coreProperties>
</file>