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9E041" w14:textId="77777777" w:rsidR="00C970EF" w:rsidRPr="00910175" w:rsidRDefault="0091017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910175">
        <w:rPr>
          <w:rFonts w:ascii="Times New Roman" w:hAnsi="Times New Roman"/>
          <w:b/>
          <w:sz w:val="24"/>
          <w:szCs w:val="24"/>
        </w:rPr>
        <w:t>PL</w:t>
      </w:r>
      <w:r w:rsidRPr="00910175">
        <w:br/>
      </w:r>
      <w:r w:rsidRPr="00910175">
        <w:rPr>
          <w:rFonts w:ascii="Times New Roman" w:hAnsi="Times New Roman"/>
          <w:b/>
          <w:sz w:val="24"/>
          <w:szCs w:val="20"/>
        </w:rPr>
        <w:t>ZAŁĄCZNIK IV</w:t>
      </w:r>
    </w:p>
    <w:p w14:paraId="498CC480" w14:textId="77777777" w:rsidR="00C970EF" w:rsidRPr="00910175" w:rsidRDefault="0091017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910175">
        <w:rPr>
          <w:rFonts w:ascii="Times New Roman" w:hAnsi="Times New Roman"/>
          <w:b/>
          <w:sz w:val="24"/>
          <w:szCs w:val="20"/>
          <w:u w:val="single"/>
        </w:rPr>
        <w:t xml:space="preserve">„ZAŁĄCZNIK </w:t>
      </w:r>
      <w:bookmarkEnd w:id="0"/>
      <w:bookmarkEnd w:id="1"/>
      <w:r w:rsidRPr="00910175">
        <w:rPr>
          <w:rFonts w:ascii="Times New Roman" w:hAnsi="Times New Roman"/>
          <w:b/>
          <w:sz w:val="24"/>
          <w:szCs w:val="20"/>
          <w:u w:val="single"/>
        </w:rPr>
        <w:t>IV</w:t>
      </w:r>
    </w:p>
    <w:p w14:paraId="385B46C1" w14:textId="77777777" w:rsidR="00C970EF" w:rsidRPr="00910175" w:rsidRDefault="0091017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910175">
        <w:rPr>
          <w:rFonts w:ascii="Times New Roman" w:hAnsi="Times New Roman"/>
          <w:b/>
          <w:sz w:val="24"/>
          <w:szCs w:val="20"/>
        </w:rPr>
        <w:t>SPRAWOZDAWCZOŚĆ MAŁYCH I NIEPOWIĄZANYCH WZAJEMNIE FIRM INWESTYCYJNYCH</w:t>
      </w:r>
    </w:p>
    <w:p w14:paraId="20B6354E" w14:textId="77777777" w:rsidR="00C970EF" w:rsidRPr="00910175" w:rsidRDefault="0091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175">
        <w:rPr>
          <w:rFonts w:ascii="Times New Roman" w:hAnsi="Times New Roman"/>
          <w:sz w:val="24"/>
          <w:szCs w:val="24"/>
        </w:rPr>
        <w:t>Spis treści</w:t>
      </w:r>
    </w:p>
    <w:p w14:paraId="0927A6FD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CZĘŚĆ I: INSTRUKCJE OGÓLNE</w:t>
      </w:r>
      <w:r w:rsidRPr="00910175">
        <w:tab/>
        <w:t>2</w:t>
      </w:r>
    </w:p>
    <w:p w14:paraId="513DED7C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1. Struktura i konwencje</w:t>
      </w:r>
      <w:r w:rsidRPr="00910175">
        <w:tab/>
        <w:t>2</w:t>
      </w:r>
    </w:p>
    <w:p w14:paraId="4FCC8304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  <w:u w:val="single"/>
        </w:rPr>
        <w:t>1.1 Struktura</w:t>
      </w:r>
      <w:r w:rsidRPr="00910175">
        <w:tab/>
        <w:t>2</w:t>
      </w:r>
    </w:p>
    <w:p w14:paraId="73CB098A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  <w:u w:val="single"/>
        </w:rPr>
        <w:t>1.2 Konwencja numeracji</w:t>
      </w:r>
      <w:r w:rsidRPr="00910175">
        <w:tab/>
        <w:t>2</w:t>
      </w:r>
    </w:p>
    <w:p w14:paraId="4F39F236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  <w:u w:val="single"/>
        </w:rPr>
        <w:t>1.3 Konwencja znaków</w:t>
      </w:r>
      <w:r w:rsidRPr="00910175">
        <w:tab/>
        <w:t>2</w:t>
      </w:r>
    </w:p>
    <w:p w14:paraId="7D0DDDDA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  <w:u w:val="single"/>
        </w:rPr>
        <w:t xml:space="preserve">1.4 </w:t>
      </w:r>
      <w:r w:rsidRPr="00910175">
        <w:rPr>
          <w:rFonts w:ascii="Times New Roman" w:hAnsi="Times New Roman"/>
          <w:u w:val="single"/>
        </w:rPr>
        <w:t>Konsolidacja ostrożnościowa</w:t>
      </w:r>
      <w:r w:rsidRPr="00910175">
        <w:tab/>
        <w:t>2</w:t>
      </w:r>
    </w:p>
    <w:p w14:paraId="1804E50A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CZĘŚĆ II: INSTRUKCJE DOTYCZĄCE WZORÓW</w:t>
      </w:r>
      <w:r w:rsidRPr="00910175">
        <w:tab/>
        <w:t>3</w:t>
      </w:r>
    </w:p>
    <w:p w14:paraId="0ED37964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  <w:b/>
        </w:rPr>
        <w:t>1. FUNDUSZE WŁASNE: POZIOM, STRUKTURA, WYMOGI I OBLICZENIA</w:t>
      </w:r>
      <w:r w:rsidRPr="00910175">
        <w:tab/>
        <w:t>3</w:t>
      </w:r>
    </w:p>
    <w:p w14:paraId="61E4B31D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1.1 Uwagi ogólne</w:t>
      </w:r>
      <w:r w:rsidRPr="00910175">
        <w:tab/>
        <w:t>3</w:t>
      </w:r>
    </w:p>
    <w:p w14:paraId="1DB84BCF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1.2. I 01.01 – STRUKTURA FUNDUSZY WŁASNYCH (I 1.1)</w:t>
      </w:r>
      <w:r w:rsidRPr="00910175">
        <w:tab/>
        <w:t>3</w:t>
      </w:r>
    </w:p>
    <w:p w14:paraId="424109BC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1.2.1.</w:t>
      </w:r>
      <w:r w:rsidRPr="00910175">
        <w:rPr>
          <w:rFonts w:eastAsiaTheme="minorEastAsia"/>
          <w:lang w:eastAsia="en-GB"/>
        </w:rPr>
        <w:tab/>
      </w:r>
      <w:r w:rsidRPr="00910175">
        <w:rPr>
          <w:rFonts w:ascii="Times New Roman" w:hAnsi="Times New Roman"/>
        </w:rPr>
        <w:t xml:space="preserve">Instrukcje dotyczące </w:t>
      </w:r>
      <w:r w:rsidRPr="00910175">
        <w:rPr>
          <w:rFonts w:ascii="Times New Roman" w:hAnsi="Times New Roman"/>
        </w:rPr>
        <w:t>poszczególnych pozycji</w:t>
      </w:r>
      <w:r w:rsidRPr="00910175">
        <w:tab/>
        <w:t>3</w:t>
      </w:r>
    </w:p>
    <w:p w14:paraId="541F3A5A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1.3 I 02.03 – WYMOGI W ZAKRESIE FUNDUSZY WŁASNYCH (I 2.3)</w:t>
      </w:r>
      <w:r w:rsidRPr="00910175">
        <w:tab/>
        <w:t>8</w:t>
      </w:r>
    </w:p>
    <w:p w14:paraId="4D0E6C5B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1.3.1.</w:t>
      </w:r>
      <w:r w:rsidRPr="00910175">
        <w:rPr>
          <w:rFonts w:eastAsiaTheme="minorEastAsia"/>
          <w:lang w:eastAsia="en-GB"/>
        </w:rPr>
        <w:tab/>
      </w:r>
      <w:r w:rsidRPr="00910175">
        <w:rPr>
          <w:rFonts w:ascii="Times New Roman" w:hAnsi="Times New Roman"/>
          <w:u w:val="single"/>
        </w:rPr>
        <w:t>Instrukcje dotyczące poszczególnych pozycji</w:t>
      </w:r>
      <w:r w:rsidRPr="00910175">
        <w:tab/>
        <w:t>8</w:t>
      </w:r>
    </w:p>
    <w:p w14:paraId="3D5FBAD9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1.4. I 02.04 – WSPÓŁCZYNNIKI KAPITAŁOWE (I 2.4)</w:t>
      </w:r>
      <w:r w:rsidRPr="00910175">
        <w:tab/>
        <w:t>9</w:t>
      </w:r>
    </w:p>
    <w:p w14:paraId="1C8FDDDE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1.4.1.</w:t>
      </w:r>
      <w:r w:rsidRPr="00910175">
        <w:rPr>
          <w:rFonts w:eastAsiaTheme="minorEastAsia"/>
          <w:lang w:eastAsia="en-GB"/>
        </w:rPr>
        <w:tab/>
      </w:r>
      <w:r w:rsidRPr="00910175">
        <w:rPr>
          <w:rFonts w:ascii="Times New Roman" w:hAnsi="Times New Roman"/>
          <w:u w:val="single"/>
        </w:rPr>
        <w:t>Instrukcje dotyczące poszczególnych pozycji</w:t>
      </w:r>
      <w:r w:rsidRPr="00910175">
        <w:tab/>
        <w:t>9</w:t>
      </w:r>
    </w:p>
    <w:p w14:paraId="563F489E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 xml:space="preserve">1.5. I </w:t>
      </w:r>
      <w:r w:rsidRPr="00910175">
        <w:rPr>
          <w:rFonts w:ascii="Times New Roman" w:hAnsi="Times New Roman"/>
        </w:rPr>
        <w:t>03.01 – OBLICZANIE WYMOGU DOTYCZĄCEGO STAŁYCH KOSZTÓW POŚREDNICH (I 3.1)</w:t>
      </w:r>
      <w:r w:rsidRPr="00910175">
        <w:tab/>
        <w:t>11</w:t>
      </w:r>
    </w:p>
    <w:p w14:paraId="54D1AD5D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1.5.1.</w:t>
      </w:r>
      <w:r w:rsidRPr="00910175">
        <w:rPr>
          <w:rFonts w:eastAsiaTheme="minorEastAsia"/>
          <w:lang w:eastAsia="en-GB"/>
        </w:rPr>
        <w:tab/>
      </w:r>
      <w:r w:rsidRPr="00910175">
        <w:rPr>
          <w:rFonts w:ascii="Times New Roman" w:hAnsi="Times New Roman"/>
          <w:u w:val="single"/>
        </w:rPr>
        <w:t>Instrukcje dotyczące poszczególnych pozycji</w:t>
      </w:r>
      <w:r w:rsidRPr="00910175">
        <w:tab/>
        <w:t>11</w:t>
      </w:r>
    </w:p>
    <w:p w14:paraId="0AF4AC12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2. MAŁE I NIEPOWIĄZANE WZAJEMNIE FIRMY INWESTYCYJNE</w:t>
      </w:r>
      <w:r w:rsidRPr="00910175">
        <w:tab/>
        <w:t>13</w:t>
      </w:r>
    </w:p>
    <w:p w14:paraId="6779D580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2.1.</w:t>
      </w:r>
      <w:r w:rsidRPr="00910175">
        <w:rPr>
          <w:rFonts w:ascii="Times New Roman" w:hAnsi="Times New Roman"/>
        </w:rPr>
        <w:tab/>
      </w:r>
      <w:r w:rsidRPr="00910175">
        <w:rPr>
          <w:rFonts w:ascii="Times New Roman" w:hAnsi="Times New Roman"/>
          <w:u w:val="single"/>
        </w:rPr>
        <w:t>I 05.00 – POZIOM DZIAŁALNOŚCI – PRZEGLĄD PROGÓW (I 5)</w:t>
      </w:r>
      <w:r w:rsidRPr="00910175">
        <w:tab/>
        <w:t>13</w:t>
      </w:r>
    </w:p>
    <w:p w14:paraId="48007AB9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2.1.1.</w:t>
      </w:r>
      <w:r w:rsidRPr="00910175">
        <w:rPr>
          <w:rFonts w:eastAsiaTheme="minorEastAsia"/>
          <w:lang w:eastAsia="en-GB"/>
        </w:rPr>
        <w:tab/>
      </w:r>
      <w:r w:rsidRPr="00910175">
        <w:rPr>
          <w:rFonts w:ascii="Times New Roman" w:hAnsi="Times New Roman"/>
          <w:u w:val="single"/>
        </w:rPr>
        <w:t>In</w:t>
      </w:r>
      <w:r w:rsidRPr="00910175">
        <w:rPr>
          <w:rFonts w:ascii="Times New Roman" w:hAnsi="Times New Roman"/>
          <w:u w:val="single"/>
        </w:rPr>
        <w:t>strukcje dotyczące poszczególnych pozycji</w:t>
      </w:r>
      <w:r w:rsidRPr="00910175">
        <w:tab/>
        <w:t>13</w:t>
      </w:r>
    </w:p>
    <w:p w14:paraId="5570E246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  <w:b/>
        </w:rPr>
        <w:t>3. WYMOGI DOTYCZĄCE PŁYNNOŚCI</w:t>
      </w:r>
      <w:r w:rsidRPr="00910175">
        <w:tab/>
        <w:t>17</w:t>
      </w:r>
    </w:p>
    <w:p w14:paraId="66A573D0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  <w:u w:val="single"/>
        </w:rPr>
        <w:t>3.1 I 09.01 – WYMOGI DOTYCZĄCE PŁYNNOŚCI (I 9.1)</w:t>
      </w:r>
      <w:r w:rsidRPr="00910175">
        <w:tab/>
        <w:t>17</w:t>
      </w:r>
    </w:p>
    <w:p w14:paraId="7458F157" w14:textId="77777777" w:rsidR="00C970EF" w:rsidRPr="00910175" w:rsidRDefault="00910175">
      <w:pPr>
        <w:pStyle w:val="TOC2"/>
        <w:rPr>
          <w:rFonts w:eastAsiaTheme="minorEastAsia"/>
          <w:lang w:eastAsia="en-GB"/>
        </w:rPr>
      </w:pPr>
      <w:r w:rsidRPr="00910175">
        <w:rPr>
          <w:rFonts w:ascii="Times New Roman" w:hAnsi="Times New Roman"/>
        </w:rPr>
        <w:t>3.1.1.</w:t>
      </w:r>
      <w:r w:rsidRPr="00910175">
        <w:rPr>
          <w:rFonts w:eastAsiaTheme="minorEastAsia"/>
          <w:lang w:eastAsia="en-GB"/>
        </w:rPr>
        <w:tab/>
      </w:r>
      <w:r w:rsidRPr="00910175">
        <w:rPr>
          <w:rFonts w:ascii="Times New Roman" w:hAnsi="Times New Roman"/>
          <w:u w:val="single"/>
        </w:rPr>
        <w:t>Instrukcje dotyczące poszczególnych pozycji</w:t>
      </w:r>
      <w:r w:rsidRPr="00910175">
        <w:tab/>
        <w:t>17</w:t>
      </w:r>
      <w:bookmarkStart w:id="6" w:name="_Toc360188322"/>
      <w:bookmarkStart w:id="7" w:name="_Toc473560870"/>
      <w:bookmarkStart w:id="8" w:name="_Toc7084155"/>
    </w:p>
    <w:p w14:paraId="132F7D56" w14:textId="77777777" w:rsidR="00C970EF" w:rsidRPr="00910175" w:rsidRDefault="00910175">
      <w:pPr>
        <w:pStyle w:val="Heading2"/>
        <w:rPr>
          <w:rFonts w:ascii="Times New Roman" w:hAnsi="Times New Roman"/>
        </w:rPr>
      </w:pPr>
      <w:bookmarkStart w:id="9" w:name="_Toc88225600"/>
      <w:r w:rsidRPr="00910175">
        <w:rPr>
          <w:rFonts w:ascii="Times New Roman" w:hAnsi="Times New Roman"/>
        </w:rPr>
        <w:t>CZĘŚĆ I: INSTRUKCJE OGÓLNE</w:t>
      </w:r>
      <w:bookmarkEnd w:id="9"/>
    </w:p>
    <w:p w14:paraId="1FE800EB" w14:textId="77777777" w:rsidR="00C970EF" w:rsidRPr="00910175" w:rsidRDefault="0091017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225601"/>
      <w:r w:rsidRPr="00910175">
        <w:rPr>
          <w:rFonts w:ascii="Times New Roman" w:hAnsi="Times New Roman"/>
          <w:sz w:val="24"/>
          <w:szCs w:val="24"/>
        </w:rPr>
        <w:t>1. Struktura i konwencje</w:t>
      </w:r>
      <w:bookmarkEnd w:id="10"/>
    </w:p>
    <w:p w14:paraId="22780573" w14:textId="77777777" w:rsidR="00C970EF" w:rsidRPr="00910175" w:rsidRDefault="0091017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225602"/>
      <w:r w:rsidRPr="00910175">
        <w:rPr>
          <w:rFonts w:ascii="Times New Roman" w:hAnsi="Times New Roman"/>
          <w:sz w:val="24"/>
          <w:szCs w:val="24"/>
          <w:u w:val="single"/>
        </w:rPr>
        <w:t>1.1 Struktura</w:t>
      </w:r>
      <w:bookmarkEnd w:id="11"/>
    </w:p>
    <w:p w14:paraId="7175CA97" w14:textId="77777777" w:rsidR="00C970EF" w:rsidRPr="00910175" w:rsidRDefault="00910175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910175">
        <w:rPr>
          <w:rFonts w:ascii="Times New Roman" w:hAnsi="Times New Roman" w:cs="Times New Roman"/>
        </w:rPr>
        <w:t>1.</w:t>
      </w:r>
      <w:r w:rsidRPr="00910175">
        <w:rPr>
          <w:rFonts w:ascii="Times New Roman" w:hAnsi="Times New Roman" w:cs="Times New Roman"/>
        </w:rPr>
        <w:tab/>
      </w:r>
      <w:r w:rsidRPr="00910175">
        <w:rPr>
          <w:rFonts w:ascii="Times New Roman" w:hAnsi="Times New Roman"/>
        </w:rPr>
        <w:t>Ogó</w:t>
      </w:r>
      <w:r w:rsidRPr="00910175">
        <w:rPr>
          <w:rFonts w:ascii="Times New Roman" w:hAnsi="Times New Roman"/>
        </w:rPr>
        <w:t>lnie ramy składają się z następujących zestawień informacji:</w:t>
      </w:r>
    </w:p>
    <w:p w14:paraId="4EE9FD70" w14:textId="77777777" w:rsidR="00C970EF" w:rsidRPr="00910175" w:rsidRDefault="0091017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10175">
        <w:rPr>
          <w:rFonts w:ascii="Times New Roman" w:hAnsi="Times New Roman" w:cs="Times New Roman"/>
          <w:sz w:val="24"/>
        </w:rPr>
        <w:lastRenderedPageBreak/>
        <w:t>a)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</w:rPr>
        <w:t>fundusze własne;</w:t>
      </w:r>
    </w:p>
    <w:p w14:paraId="01AC91D3" w14:textId="77777777" w:rsidR="00C970EF" w:rsidRPr="00910175" w:rsidRDefault="0091017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10175">
        <w:rPr>
          <w:rFonts w:ascii="Times New Roman" w:hAnsi="Times New Roman" w:cs="Times New Roman"/>
          <w:sz w:val="24"/>
        </w:rPr>
        <w:t>b)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</w:rPr>
        <w:t>obliczanie wymogów w zakresie funduszy własnych;</w:t>
      </w:r>
    </w:p>
    <w:p w14:paraId="546300DA" w14:textId="77777777" w:rsidR="00C970EF" w:rsidRPr="00910175" w:rsidRDefault="0091017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10175">
        <w:rPr>
          <w:rFonts w:ascii="Times New Roman" w:hAnsi="Times New Roman" w:cs="Times New Roman"/>
          <w:sz w:val="24"/>
        </w:rPr>
        <w:t>c)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</w:rPr>
        <w:t>obliczanie wymogu dotyczącego stałych kosztów pośrednich;</w:t>
      </w:r>
    </w:p>
    <w:p w14:paraId="752483AF" w14:textId="77777777" w:rsidR="00C970EF" w:rsidRPr="00910175" w:rsidRDefault="0091017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10175">
        <w:rPr>
          <w:rFonts w:ascii="Times New Roman" w:hAnsi="Times New Roman" w:cs="Times New Roman"/>
          <w:sz w:val="24"/>
        </w:rPr>
        <w:t>d)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</w:rPr>
        <w:t xml:space="preserve">poziom działalności w odniesieniu do warunków </w:t>
      </w:r>
      <w:r w:rsidRPr="00910175">
        <w:rPr>
          <w:rFonts w:ascii="Times New Roman" w:hAnsi="Times New Roman"/>
        </w:rPr>
        <w:t>określonych w art. 12 ust. 1 rozporządzenia (UE) 2019/2033;</w:t>
      </w:r>
    </w:p>
    <w:p w14:paraId="14DCD546" w14:textId="77777777" w:rsidR="00C970EF" w:rsidRPr="00910175" w:rsidRDefault="00910175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10175">
        <w:rPr>
          <w:rFonts w:ascii="Times New Roman" w:hAnsi="Times New Roman" w:cs="Times New Roman"/>
          <w:sz w:val="24"/>
        </w:rPr>
        <w:t>e)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</w:rPr>
        <w:t>wymogi dotyczące płynności.</w:t>
      </w:r>
    </w:p>
    <w:p w14:paraId="76EEAC47" w14:textId="77777777" w:rsidR="00C970EF" w:rsidRPr="00910175" w:rsidRDefault="00910175">
      <w:pPr>
        <w:pStyle w:val="InstructionsText2"/>
        <w:numPr>
          <w:ilvl w:val="0"/>
          <w:numId w:val="0"/>
        </w:numPr>
        <w:ind w:left="360" w:hanging="360"/>
      </w:pPr>
      <w:r w:rsidRPr="00910175">
        <w:t>2.</w:t>
      </w:r>
      <w:r w:rsidRPr="00910175">
        <w:tab/>
        <w:t>Dla każdego wzoru podano odniesienia prawne. Niniejsza część rozporządzenia zawiera dodatkowe szczegółowe informacje dotyczące bardziej ogólnych aspektów sprawozd</w:t>
      </w:r>
      <w:r w:rsidRPr="00910175">
        <w:t>awczości w ramach każdego zestawienia wzorów, instrukcje dotyczące poszczególnych pozycji, a także zasady walidacji.</w:t>
      </w:r>
    </w:p>
    <w:p w14:paraId="3D54156E" w14:textId="77777777" w:rsidR="00C970EF" w:rsidRPr="00910175" w:rsidRDefault="0091017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225603"/>
      <w:r w:rsidRPr="00910175">
        <w:rPr>
          <w:rFonts w:ascii="Times New Roman" w:hAnsi="Times New Roman"/>
          <w:sz w:val="24"/>
          <w:szCs w:val="24"/>
          <w:u w:val="single"/>
        </w:rPr>
        <w:t>1.2 Konwencja numeracji</w:t>
      </w:r>
      <w:bookmarkEnd w:id="12"/>
    </w:p>
    <w:p w14:paraId="5DC6FDB1" w14:textId="77777777" w:rsidR="00C970EF" w:rsidRPr="00910175" w:rsidRDefault="00910175">
      <w:pPr>
        <w:pStyle w:val="InstructionsText2"/>
        <w:numPr>
          <w:ilvl w:val="0"/>
          <w:numId w:val="0"/>
        </w:numPr>
        <w:ind w:left="360" w:hanging="360"/>
      </w:pPr>
      <w:r w:rsidRPr="00910175">
        <w:t>3.</w:t>
      </w:r>
      <w:r w:rsidRPr="00910175">
        <w:tab/>
        <w:t xml:space="preserve">W przypadku odwołań do kolumn, wierszy i pól przedmiotowych wzorów w dokumencie przestrzega się </w:t>
      </w:r>
      <w:r w:rsidRPr="00910175">
        <w:t>konwencji oznaczania przedstawionej w pkt 4–7. Przedmiotowe kody numeryczne znajdują szerokie zastosowanie w zasadach walidacji.</w:t>
      </w:r>
    </w:p>
    <w:p w14:paraId="35FF5C3F" w14:textId="77777777" w:rsidR="00C970EF" w:rsidRPr="00910175" w:rsidRDefault="00910175">
      <w:pPr>
        <w:pStyle w:val="InstructionsText2"/>
        <w:numPr>
          <w:ilvl w:val="0"/>
          <w:numId w:val="0"/>
        </w:numPr>
        <w:ind w:left="360" w:hanging="360"/>
      </w:pPr>
      <w:r w:rsidRPr="00910175">
        <w:t>4.</w:t>
      </w:r>
      <w:r w:rsidRPr="00910175">
        <w:tab/>
        <w:t>W instrukcjach stosowany jest następujący ogólny zapis: {wzór; wiersz; kolumna}.</w:t>
      </w:r>
    </w:p>
    <w:p w14:paraId="2082BAC6" w14:textId="77777777" w:rsidR="00C970EF" w:rsidRPr="00910175" w:rsidRDefault="00910175">
      <w:pPr>
        <w:pStyle w:val="InstructionsText2"/>
        <w:numPr>
          <w:ilvl w:val="0"/>
          <w:numId w:val="0"/>
        </w:numPr>
        <w:ind w:left="360" w:hanging="360"/>
      </w:pPr>
      <w:r w:rsidRPr="00910175">
        <w:t>5.</w:t>
      </w:r>
      <w:r w:rsidRPr="00910175">
        <w:tab/>
        <w:t xml:space="preserve">W przypadku walidacji wewnątrz wzoru, w </w:t>
      </w:r>
      <w:r w:rsidRPr="00910175">
        <w:t>których stosuje się tylko punkty danych z tego wzoru, zapisy nie odnoszą się do wzoru: {wiersz; kolumna}.</w:t>
      </w:r>
    </w:p>
    <w:p w14:paraId="52440842" w14:textId="77777777" w:rsidR="00C970EF" w:rsidRPr="00910175" w:rsidRDefault="00910175">
      <w:pPr>
        <w:pStyle w:val="InstructionsText2"/>
        <w:numPr>
          <w:ilvl w:val="0"/>
          <w:numId w:val="0"/>
        </w:numPr>
        <w:ind w:left="360" w:hanging="360"/>
      </w:pPr>
      <w:r w:rsidRPr="00910175">
        <w:t>6.</w:t>
      </w:r>
      <w:r w:rsidRPr="00910175">
        <w:tab/>
        <w:t>W przypadku wzorów zawierających tylko jedną kolumnę zapis odnosi się tylko do wierszy: {wzór; wiersz}.</w:t>
      </w:r>
    </w:p>
    <w:p w14:paraId="16FDAD03" w14:textId="77777777" w:rsidR="00C970EF" w:rsidRPr="00910175" w:rsidRDefault="00910175">
      <w:pPr>
        <w:pStyle w:val="InstructionsText2"/>
        <w:numPr>
          <w:ilvl w:val="0"/>
          <w:numId w:val="0"/>
        </w:numPr>
        <w:ind w:left="360" w:hanging="360"/>
      </w:pPr>
      <w:r w:rsidRPr="00910175">
        <w:t>7.</w:t>
      </w:r>
      <w:r w:rsidRPr="00910175">
        <w:tab/>
        <w:t>Znaku gwiazdki używa się do wskazania, ż</w:t>
      </w:r>
      <w:r w:rsidRPr="00910175">
        <w:t>e walidacja jest wykonywana dla wcześniej określonych wierszy lub kolumn.</w:t>
      </w:r>
    </w:p>
    <w:p w14:paraId="1CE3082F" w14:textId="77777777" w:rsidR="00C970EF" w:rsidRPr="00910175" w:rsidRDefault="0091017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225604"/>
      <w:r w:rsidRPr="00910175">
        <w:rPr>
          <w:rFonts w:ascii="Times New Roman" w:hAnsi="Times New Roman"/>
          <w:sz w:val="24"/>
          <w:szCs w:val="24"/>
          <w:u w:val="single"/>
        </w:rPr>
        <w:t>1.3 Konwencja znaków</w:t>
      </w:r>
      <w:bookmarkEnd w:id="13"/>
    </w:p>
    <w:p w14:paraId="4CBDC07A" w14:textId="77777777" w:rsidR="00C970EF" w:rsidRPr="00910175" w:rsidRDefault="00910175">
      <w:pPr>
        <w:pStyle w:val="InstructionsText2"/>
        <w:numPr>
          <w:ilvl w:val="0"/>
          <w:numId w:val="0"/>
        </w:numPr>
        <w:ind w:left="360" w:hanging="360"/>
      </w:pPr>
      <w:r w:rsidRPr="00910175">
        <w:t>8.</w:t>
      </w:r>
      <w:r w:rsidRPr="00910175">
        <w:tab/>
        <w:t>Każdą kwotę, która zwiększa fundusze własne lub wymogi w zakresie funduszy własnych lub wymogi dotyczące płynności, zgłasza się jako wartość dodatnią. Z kolei</w:t>
      </w:r>
      <w:r w:rsidRPr="00910175">
        <w:t xml:space="preserve"> każdą kwotę, która zmniejsza łączne fundusze własne lub wymogi w zakresie funduszy własnych, przedstawia się jako wartość ujemną. Jeżeli przed oznaczeniem pozycji znajduje się znak ujemny (-), dla tej pozycji nie oczekuje się zgłoszenia wartości dodatniej</w:t>
      </w:r>
      <w:r w:rsidRPr="00910175">
        <w:t>.</w:t>
      </w:r>
    </w:p>
    <w:p w14:paraId="268DD426" w14:textId="77777777" w:rsidR="00C970EF" w:rsidRPr="00910175" w:rsidRDefault="00910175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4" w:name="_Toc76557276"/>
      <w:bookmarkStart w:id="15" w:name="_Toc88225605"/>
      <w:r w:rsidRPr="00910175">
        <w:rPr>
          <w:rFonts w:ascii="Times New Roman" w:hAnsi="Times New Roman"/>
          <w:sz w:val="24"/>
          <w:szCs w:val="24"/>
          <w:u w:val="single"/>
        </w:rPr>
        <w:t>1.4</w:t>
      </w:r>
      <w:bookmarkEnd w:id="14"/>
      <w:r w:rsidRPr="00910175">
        <w:rPr>
          <w:rFonts w:ascii="Times New Roman" w:hAnsi="Times New Roman"/>
          <w:sz w:val="24"/>
          <w:szCs w:val="24"/>
          <w:u w:val="single"/>
        </w:rPr>
        <w:t xml:space="preserve"> Konsolidacja ostrożnościowa</w:t>
      </w:r>
      <w:bookmarkEnd w:id="15"/>
    </w:p>
    <w:p w14:paraId="2A1088C1" w14:textId="77777777" w:rsidR="00C970EF" w:rsidRPr="00910175" w:rsidRDefault="00910175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910175">
        <w:rPr>
          <w:rFonts w:ascii="Times New Roman" w:hAnsi="Times New Roman" w:cs="Times New Roman"/>
          <w:sz w:val="24"/>
        </w:rPr>
        <w:t>9.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  <w:sz w:val="24"/>
        </w:rPr>
        <w:t>O ile nie przyznano wyłączenia, rozporządzenie (UE) 2019/2033 i dyrektywa (UE) 2019/2034 mają zastosowanie do firm inwestycyjnych na zasadzie indywidualnej i skonsolidowanej, co obejmuje wymogi dotyczące sprawozdawczośc</w:t>
      </w:r>
      <w:r w:rsidRPr="00910175">
        <w:rPr>
          <w:rFonts w:ascii="Times New Roman" w:hAnsi="Times New Roman"/>
          <w:sz w:val="24"/>
        </w:rPr>
        <w:t>i określone w części siódmej rozporządzenia (UE) 2019/2033. W art. 4 ust. 1 pkt 11 rozporządzenia (UE) 2019/2033 sytuację skonsolidowaną zdefiniowano jako wynik zastosowania wymogów rozporządzenia (UE) 2019/2033 do grupy firm inwestycyjnych, tak jakby podm</w:t>
      </w:r>
      <w:r w:rsidRPr="00910175">
        <w:rPr>
          <w:rFonts w:ascii="Times New Roman" w:hAnsi="Times New Roman"/>
          <w:sz w:val="24"/>
        </w:rPr>
        <w:t>ioty wchodzące w skład grupy tworzyły razem jedną firmę inwestycyjną. Zgodnie z art. 7 rozporządzenia (UE) 2019/2033 grupy firm inwestycyjnych spełniają wymogi dotyczące sprawozdawczości we wszystkich wzorach w oparciu o ich zakres konsolidacji ostrożności</w:t>
      </w:r>
      <w:r w:rsidRPr="00910175">
        <w:rPr>
          <w:rFonts w:ascii="Times New Roman" w:hAnsi="Times New Roman"/>
          <w:sz w:val="24"/>
        </w:rPr>
        <w:t>owej (który może różnić się od zakresu konsolidacji rachunkowości).</w:t>
      </w:r>
    </w:p>
    <w:p w14:paraId="575B0A83" w14:textId="77777777" w:rsidR="00C970EF" w:rsidRPr="00910175" w:rsidRDefault="00910175">
      <w:pPr>
        <w:pStyle w:val="Heading2"/>
        <w:rPr>
          <w:rFonts w:ascii="Times New Roman" w:hAnsi="Times New Roman"/>
        </w:rPr>
      </w:pPr>
      <w:bookmarkStart w:id="16" w:name="_Toc88225606"/>
      <w:r w:rsidRPr="00910175">
        <w:rPr>
          <w:rFonts w:ascii="Times New Roman" w:hAnsi="Times New Roman"/>
        </w:rPr>
        <w:lastRenderedPageBreak/>
        <w:t>CZĘŚĆ II: INSTRUKCJE DOTYCZĄCE WZORÓW</w:t>
      </w:r>
      <w:bookmarkEnd w:id="6"/>
      <w:bookmarkEnd w:id="7"/>
      <w:bookmarkEnd w:id="8"/>
      <w:bookmarkEnd w:id="16"/>
    </w:p>
    <w:p w14:paraId="5AAF187B" w14:textId="77777777" w:rsidR="00C970EF" w:rsidRPr="00910175" w:rsidRDefault="00910175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7" w:name="_Toc88225607"/>
      <w:r w:rsidRPr="00910175">
        <w:rPr>
          <w:rFonts w:ascii="Times New Roman" w:hAnsi="Times New Roman"/>
          <w:b/>
          <w:sz w:val="24"/>
          <w:u w:val="none"/>
        </w:rPr>
        <w:t>1. FUNDUSZE WŁASNE: POZIOM, STRUKTURA, WYMOGI I OBLICZENIA</w:t>
      </w:r>
      <w:bookmarkEnd w:id="17"/>
    </w:p>
    <w:p w14:paraId="0A4B1F2C" w14:textId="77777777" w:rsidR="00C970EF" w:rsidRPr="00910175" w:rsidRDefault="00910175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225608"/>
      <w:r w:rsidRPr="00910175">
        <w:rPr>
          <w:rFonts w:ascii="Times New Roman" w:hAnsi="Times New Roman"/>
          <w:sz w:val="24"/>
          <w:u w:val="none"/>
        </w:rPr>
        <w:t xml:space="preserve">1.1 </w:t>
      </w:r>
      <w:r w:rsidRPr="00910175">
        <w:rPr>
          <w:rFonts w:ascii="Times New Roman" w:hAnsi="Times New Roman"/>
          <w:sz w:val="24"/>
        </w:rPr>
        <w:t>Uwagi ogólne</w:t>
      </w:r>
      <w:bookmarkEnd w:id="18"/>
    </w:p>
    <w:p w14:paraId="7EF79174" w14:textId="77777777" w:rsidR="00C970EF" w:rsidRPr="00910175" w:rsidRDefault="00910175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10175">
        <w:rPr>
          <w:rFonts w:ascii="Times New Roman" w:hAnsi="Times New Roman" w:cs="Times New Roman"/>
          <w:sz w:val="24"/>
        </w:rPr>
        <w:t>10.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  <w:sz w:val="24"/>
        </w:rPr>
        <w:t>Sekcja obejmująca przegląd funduszy własnych zawiera informacje na tem</w:t>
      </w:r>
      <w:r w:rsidRPr="00910175">
        <w:rPr>
          <w:rFonts w:ascii="Times New Roman" w:hAnsi="Times New Roman"/>
          <w:sz w:val="24"/>
        </w:rPr>
        <w:t>at funduszy własnych posiadanych przez firmę inwestycyjną oraz wymogów w zakresie funduszy własnych. Obejmuje ona dwa wzory:</w:t>
      </w:r>
    </w:p>
    <w:p w14:paraId="7A94115D" w14:textId="77777777" w:rsidR="00C970EF" w:rsidRPr="00910175" w:rsidRDefault="00910175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10175">
        <w:rPr>
          <w:rFonts w:ascii="Times New Roman" w:hAnsi="Times New Roman" w:cs="Times New Roman"/>
          <w:sz w:val="24"/>
        </w:rPr>
        <w:t>a)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  <w:sz w:val="24"/>
        </w:rPr>
        <w:t>Wzór I 01.01 zawiera struktury funduszy własnych będących w posiadaniu firmy inwestycyjnej: kapitał podstawowy Tier I, kapitał d</w:t>
      </w:r>
      <w:r w:rsidRPr="00910175">
        <w:rPr>
          <w:rFonts w:ascii="Times New Roman" w:hAnsi="Times New Roman"/>
          <w:sz w:val="24"/>
        </w:rPr>
        <w:t>odatkowy Tier I oraz kapitał Tier II.</w:t>
      </w:r>
    </w:p>
    <w:p w14:paraId="1D6B114D" w14:textId="77777777" w:rsidR="00C970EF" w:rsidRPr="00910175" w:rsidRDefault="00910175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10175">
        <w:rPr>
          <w:rFonts w:ascii="Times New Roman" w:hAnsi="Times New Roman" w:cs="Times New Roman"/>
          <w:sz w:val="24"/>
        </w:rPr>
        <w:t>b)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  <w:sz w:val="24"/>
        </w:rPr>
        <w:t>Wzory I 02.03 i I 02.04 obejmują łączny wymóg w zakresie funduszy własnych, stały minimalny wymóg kapitałowy, wymóg dotyczący stałych kosztów pośrednich, wszelkie wymogi i wytyczne w zakresie dodatkowych funduszy wł</w:t>
      </w:r>
      <w:r w:rsidRPr="00910175">
        <w:rPr>
          <w:rFonts w:ascii="Times New Roman" w:hAnsi="Times New Roman"/>
          <w:sz w:val="24"/>
        </w:rPr>
        <w:t>asnych, a także przejściowy wymóg w zakresie funduszy własnych i współczynniki kapitałowe.</w:t>
      </w:r>
    </w:p>
    <w:p w14:paraId="2F837BD5" w14:textId="77777777" w:rsidR="00C970EF" w:rsidRPr="00910175" w:rsidRDefault="00910175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10175">
        <w:rPr>
          <w:rFonts w:ascii="Times New Roman" w:hAnsi="Times New Roman" w:cs="Times New Roman"/>
          <w:sz w:val="24"/>
        </w:rPr>
        <w:t>c)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  <w:sz w:val="24"/>
        </w:rPr>
        <w:t>Wzór I 03.01 zawiera informacje na temat obliczania wymogu dotyczącego stałych kosztów pośrednich.</w:t>
      </w:r>
    </w:p>
    <w:p w14:paraId="62327172" w14:textId="77777777" w:rsidR="00C970EF" w:rsidRPr="00910175" w:rsidRDefault="00910175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10175">
        <w:rPr>
          <w:rFonts w:ascii="Times New Roman" w:hAnsi="Times New Roman" w:cs="Times New Roman"/>
          <w:sz w:val="24"/>
        </w:rPr>
        <w:t>11.</w:t>
      </w:r>
      <w:r w:rsidRPr="00910175">
        <w:rPr>
          <w:rFonts w:ascii="Times New Roman" w:hAnsi="Times New Roman" w:cs="Times New Roman"/>
          <w:sz w:val="24"/>
        </w:rPr>
        <w:tab/>
      </w:r>
      <w:r w:rsidRPr="00910175">
        <w:rPr>
          <w:rFonts w:ascii="Times New Roman" w:hAnsi="Times New Roman"/>
          <w:sz w:val="24"/>
        </w:rPr>
        <w:t xml:space="preserve">Pozycje w tych wzorach podaje się w formie wartości </w:t>
      </w:r>
      <w:r w:rsidRPr="00910175">
        <w:rPr>
          <w:rFonts w:ascii="Times New Roman" w:hAnsi="Times New Roman"/>
          <w:sz w:val="24"/>
        </w:rPr>
        <w:t>przed odliczeniem korekt w okresie przejściowym. Oznacza to, że dane liczbowe (z wyjątkiem przypadków, w których wyraźnie określono przejściowy wymóg w zakresie funduszy własnych) są obliczane zgodnie z przepisami końcowymi (tzn. tak, jakby nie było przepi</w:t>
      </w:r>
      <w:r w:rsidRPr="00910175">
        <w:rPr>
          <w:rFonts w:ascii="Times New Roman" w:hAnsi="Times New Roman"/>
          <w:sz w:val="24"/>
        </w:rPr>
        <w:t>sów przejściowych).</w:t>
      </w:r>
    </w:p>
    <w:p w14:paraId="4436FECD" w14:textId="77777777" w:rsidR="00C970EF" w:rsidRPr="00910175" w:rsidRDefault="00910175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225609"/>
      <w:r w:rsidRPr="00910175">
        <w:rPr>
          <w:rFonts w:ascii="Times New Roman" w:hAnsi="Times New Roman"/>
          <w:sz w:val="24"/>
          <w:u w:val="none"/>
        </w:rPr>
        <w:t xml:space="preserve">1.2. </w:t>
      </w:r>
      <w:r w:rsidRPr="00910175">
        <w:rPr>
          <w:rFonts w:ascii="Times New Roman" w:hAnsi="Times New Roman"/>
          <w:sz w:val="24"/>
        </w:rPr>
        <w:t>I 01.01 – STRUKTURA FUNDUSZY WŁASNYCH (I 1.1)</w:t>
      </w:r>
      <w:bookmarkEnd w:id="19"/>
    </w:p>
    <w:p w14:paraId="0CD9D6E4" w14:textId="77777777" w:rsidR="00C970EF" w:rsidRPr="00910175" w:rsidRDefault="00910175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0" w:name="_Toc88225610"/>
      <w:r w:rsidRPr="00910175">
        <w:rPr>
          <w:rFonts w:ascii="Times New Roman" w:hAnsi="Times New Roman"/>
          <w:sz w:val="24"/>
          <w:u w:val="none"/>
        </w:rPr>
        <w:t>1.2.1.</w:t>
      </w:r>
      <w:r w:rsidRPr="00910175">
        <w:tab/>
      </w:r>
      <w:r w:rsidRPr="00910175">
        <w:rPr>
          <w:rFonts w:ascii="Times New Roman" w:hAnsi="Times New Roman"/>
          <w:sz w:val="24"/>
        </w:rPr>
        <w:t>Instrukcje dotyczące poszczególnych pozycji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70EF" w:rsidRPr="00910175" w14:paraId="12B30150" w14:textId="77777777">
        <w:tc>
          <w:tcPr>
            <w:tcW w:w="1129" w:type="dxa"/>
            <w:shd w:val="clear" w:color="auto" w:fill="D9D9D9"/>
          </w:tcPr>
          <w:p w14:paraId="1C15A93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Wiersz</w:t>
            </w:r>
          </w:p>
        </w:tc>
        <w:tc>
          <w:tcPr>
            <w:tcW w:w="7620" w:type="dxa"/>
            <w:shd w:val="clear" w:color="auto" w:fill="D9D9D9"/>
          </w:tcPr>
          <w:p w14:paraId="060897C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Odniesienia prawne i instrukcje</w:t>
            </w:r>
          </w:p>
        </w:tc>
      </w:tr>
      <w:tr w:rsidR="00C970EF" w:rsidRPr="00910175" w14:paraId="7E5E56A5" w14:textId="77777777">
        <w:tc>
          <w:tcPr>
            <w:tcW w:w="1129" w:type="dxa"/>
          </w:tcPr>
          <w:p w14:paraId="78461BF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34ACFFD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FUNDUSZE WŁASNE</w:t>
            </w:r>
          </w:p>
          <w:p w14:paraId="6BDFE53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rozporządzenia (UE) 2019/2033.</w:t>
            </w:r>
          </w:p>
          <w:p w14:paraId="0768A64E" w14:textId="77777777" w:rsidR="00C970EF" w:rsidRPr="00910175" w:rsidRDefault="0091017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Fundusze własne danej 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firmy inwestycyjnej stanowią sumę jej kapitału Tier I i kapitału Tier II.</w:t>
            </w:r>
          </w:p>
          <w:p w14:paraId="54C0AA9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Należy podać łączną sumę wierszy 0020 i 0380.</w:t>
            </w:r>
          </w:p>
        </w:tc>
      </w:tr>
      <w:tr w:rsidR="00C970EF" w:rsidRPr="00910175" w14:paraId="49A2A570" w14:textId="77777777">
        <w:tc>
          <w:tcPr>
            <w:tcW w:w="1129" w:type="dxa"/>
          </w:tcPr>
          <w:p w14:paraId="042F03B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1AAD214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KAPITAŁ TIER I</w:t>
            </w:r>
          </w:p>
          <w:p w14:paraId="7EE245F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Kapitał Tier I stanowi sumę kapitału podstawowego Tier I i kapitału dodatkowego Tier I.</w:t>
            </w:r>
          </w:p>
        </w:tc>
      </w:tr>
      <w:tr w:rsidR="00C970EF" w:rsidRPr="00910175" w14:paraId="184F4111" w14:textId="77777777">
        <w:tc>
          <w:tcPr>
            <w:tcW w:w="1129" w:type="dxa"/>
          </w:tcPr>
          <w:p w14:paraId="7FB1A70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5D60D21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InstructionsTabelleberschrift"/>
                <w:rFonts w:ascii="Times New Roman" w:hAnsi="Times New Roman"/>
                <w:sz w:val="22"/>
              </w:rPr>
              <w:t xml:space="preserve">KAPITAŁ </w:t>
            </w:r>
            <w:r w:rsidRPr="00910175">
              <w:rPr>
                <w:rStyle w:val="InstructionsTabelleberschrift"/>
                <w:rFonts w:ascii="Times New Roman" w:hAnsi="Times New Roman"/>
                <w:sz w:val="22"/>
              </w:rPr>
              <w:t>PODSTAWOWY TIER I</w:t>
            </w:r>
          </w:p>
          <w:p w14:paraId="6668989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rozporządzenia (UE) 2019/2033.</w:t>
            </w:r>
          </w:p>
          <w:p w14:paraId="55B2C9B2" w14:textId="77777777" w:rsidR="00C970EF" w:rsidRPr="00910175" w:rsidRDefault="0091017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Art. 50 rozporządzenia (UE) nr 575/2013.</w:t>
            </w:r>
          </w:p>
          <w:p w14:paraId="46F0A0A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Należy podać łączną sumę wierszy 0040–0060, 0090–0140 oraz 0290.</w:t>
            </w:r>
          </w:p>
        </w:tc>
      </w:tr>
      <w:tr w:rsidR="00C970EF" w:rsidRPr="00910175" w14:paraId="7CD148CD" w14:textId="77777777">
        <w:tc>
          <w:tcPr>
            <w:tcW w:w="1129" w:type="dxa"/>
          </w:tcPr>
          <w:p w14:paraId="337FF75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4F40164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pełni opłacone instrumenty kapitałowe</w:t>
            </w:r>
          </w:p>
          <w:p w14:paraId="68A4581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 xml:space="preserve">Art. 9 ust. 1 lit. i) </w:t>
            </w:r>
            <w:r w:rsidRPr="00910175">
              <w:rPr>
                <w:rFonts w:ascii="Times New Roman" w:hAnsi="Times New Roman"/>
                <w:bCs/>
              </w:rPr>
              <w:t>rozporządzenia (UE) 2019/2033.</w:t>
            </w:r>
          </w:p>
          <w:p w14:paraId="03D38B0D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a) i art. 27–31 rozporządzenia (UE) nr 575/2013.</w:t>
            </w:r>
          </w:p>
          <w:p w14:paraId="658A2366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Uwzględniane są instrumenty kapitałowe towarzystw ubezpieczeń wzajemnych, spółdzielni lub podobnych instytucji (art. 27 i 29 rozporządzenia (UE) nr 575/2013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).</w:t>
            </w:r>
          </w:p>
          <w:p w14:paraId="7F7CEA4D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Nie uwzględnia się ażio emisyjnego związanego z instrumentami.</w:t>
            </w:r>
          </w:p>
          <w:p w14:paraId="76357B8A" w14:textId="77777777" w:rsidR="00C970EF" w:rsidRPr="00910175" w:rsidRDefault="00910175">
            <w:pPr>
              <w:pStyle w:val="InstructionsText"/>
              <w:rPr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Instrumenty kapitałowe subskrybowane przez organy publiczne w sytuacjach nadzwyczajnych są uwzględniane, jeżeli spełnione zostały wszystkie warunki określone w art. 31 rozporządzenia (UE) nr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575/2013.</w:t>
            </w:r>
          </w:p>
        </w:tc>
      </w:tr>
      <w:tr w:rsidR="00C970EF" w:rsidRPr="00910175" w14:paraId="109E6499" w14:textId="77777777">
        <w:tc>
          <w:tcPr>
            <w:tcW w:w="1129" w:type="dxa"/>
          </w:tcPr>
          <w:p w14:paraId="03E2E16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0050</w:t>
            </w:r>
          </w:p>
        </w:tc>
        <w:tc>
          <w:tcPr>
            <w:tcW w:w="7620" w:type="dxa"/>
          </w:tcPr>
          <w:p w14:paraId="31EEDD4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Ażio emisyjne</w:t>
            </w:r>
          </w:p>
          <w:p w14:paraId="33ACB07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02FB52E7" w14:textId="77777777" w:rsidR="00C970EF" w:rsidRPr="00910175" w:rsidRDefault="0091017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Art. 26 ust. 1 lit. b) rozporządzenia (UE) nr 575/2013.</w:t>
            </w:r>
          </w:p>
          <w:p w14:paraId="7EA810D3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Ażio emisyjne ma takie samo znaczenie jak w mających zastosowanie standardach rachunkowości.</w:t>
            </w:r>
          </w:p>
          <w:p w14:paraId="109A759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Kwota, którą 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należy zgłosić w tej pozycji, stanowi część związaną z pozycją „Opłacone instrumenty kapitałowe”.</w:t>
            </w:r>
          </w:p>
        </w:tc>
      </w:tr>
      <w:tr w:rsidR="00C970EF" w:rsidRPr="00910175" w14:paraId="3E91E2C8" w14:textId="77777777">
        <w:tc>
          <w:tcPr>
            <w:tcW w:w="1129" w:type="dxa"/>
          </w:tcPr>
          <w:p w14:paraId="2785F84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5992AC8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Zyski zatrzymane</w:t>
            </w:r>
          </w:p>
          <w:p w14:paraId="6AF2D1F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006D359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Art. 26 ust. 1 lit. c) rozporządzenia (UE) nr 575/2013.</w:t>
            </w:r>
          </w:p>
          <w:p w14:paraId="78AE95E2" w14:textId="77777777" w:rsidR="00C970EF" w:rsidRPr="00910175" w:rsidRDefault="0091017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Zyski zatrzymane obejmują 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zyski zatrzymane z poprzednich lat powiększone o uznane zyski z bieżącego okresu lub zyski roczne.</w:t>
            </w:r>
          </w:p>
          <w:p w14:paraId="5CB8F4B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Należy podać łączną sumę wierszy 0070 i 0080.</w:t>
            </w:r>
          </w:p>
        </w:tc>
      </w:tr>
      <w:tr w:rsidR="00C970EF" w:rsidRPr="00910175" w14:paraId="06362A92" w14:textId="77777777">
        <w:tc>
          <w:tcPr>
            <w:tcW w:w="1129" w:type="dxa"/>
          </w:tcPr>
          <w:p w14:paraId="7DB5F09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47DCAEB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Zyski zatrzymane w poprzednich latach</w:t>
            </w:r>
          </w:p>
          <w:p w14:paraId="7826BFA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 xml:space="preserve">Art. 4 ust. 1 pkt 123 i art. 26 ust. 1 lit. c) rozporządzenia (UE) </w:t>
            </w:r>
            <w:r w:rsidRPr="00910175">
              <w:rPr>
                <w:rFonts w:ascii="Times New Roman" w:hAnsi="Times New Roman"/>
              </w:rPr>
              <w:t>nr 575/2013.</w:t>
            </w:r>
          </w:p>
          <w:p w14:paraId="01932D1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</w:rPr>
              <w:t>W art. 4 ust. 1 pkt 123 rozporządzenia (UE) nr 575/2013 zyski zatrzymane zdefiniowane są jako „zyski i straty wynikające z ostatecznego zastosowania wyniku finansowego zgodnie z mającymi zastosowanie standardami rachunkowości”.</w:t>
            </w:r>
          </w:p>
        </w:tc>
      </w:tr>
      <w:tr w:rsidR="00C970EF" w:rsidRPr="00910175" w14:paraId="57DF24F6" w14:textId="77777777">
        <w:tc>
          <w:tcPr>
            <w:tcW w:w="1129" w:type="dxa"/>
          </w:tcPr>
          <w:p w14:paraId="670BDAA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4CCF7C0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Uznany zysk</w:t>
            </w:r>
          </w:p>
          <w:p w14:paraId="4ED53CA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Art. 4 ust. 1 pkt 121, art. 26 ust. 2 i art. 36 ust. 1 lit. a) rozporządzenia (UE) nr 575/2013.</w:t>
            </w:r>
          </w:p>
          <w:p w14:paraId="6585C4E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</w:rPr>
              <w:t>Art. 26 ust. 2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</w:rPr>
              <w:t xml:space="preserve">rozporządzenia (UE) nr 575/2013 pozwala – pod warunkiem otrzymania wcześniejszej zgody właściwego organu – na włączenie do zysków zatrzymanych zysków z bieżącego okresu lub zysków rocznych, jeśli spełnione są pewne warunki. </w:t>
            </w:r>
          </w:p>
        </w:tc>
      </w:tr>
      <w:tr w:rsidR="00C970EF" w:rsidRPr="00910175" w14:paraId="32CF22CB" w14:textId="77777777">
        <w:tc>
          <w:tcPr>
            <w:tcW w:w="1129" w:type="dxa"/>
          </w:tcPr>
          <w:p w14:paraId="2699CBC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752C80E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Skumulowane inne całkowit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e dochody</w:t>
            </w:r>
          </w:p>
          <w:p w14:paraId="4759899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51011D5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Art. 26 ust. 1 lit. d) rozporządzenia (UE) nr 575/2013.</w:t>
            </w:r>
          </w:p>
        </w:tc>
      </w:tr>
      <w:tr w:rsidR="00C970EF" w:rsidRPr="00910175" w14:paraId="3CBD678C" w14:textId="77777777">
        <w:tc>
          <w:tcPr>
            <w:tcW w:w="1129" w:type="dxa"/>
          </w:tcPr>
          <w:p w14:paraId="4F76823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106E41D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Kapitał rezerwowy</w:t>
            </w:r>
          </w:p>
          <w:p w14:paraId="70E1728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13F2BA0C" w14:textId="77777777" w:rsidR="00C970EF" w:rsidRPr="00910175" w:rsidRDefault="0091017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Art. 4 ust. 1 pkt 117 i art. 26 ust. 1 lit. e) rozporządzeni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 (UE) nr 575/2013.</w:t>
            </w:r>
          </w:p>
          <w:p w14:paraId="61D8298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Kwota, którą należy zgłosić, jest kwotą po odliczeniu wszelkich obciążeń podatkowych dających się przewidzieć w chwili wyliczania tej kwoty.</w:t>
            </w:r>
          </w:p>
        </w:tc>
      </w:tr>
      <w:tr w:rsidR="00C970EF" w:rsidRPr="00910175" w14:paraId="0235D6F5" w14:textId="77777777">
        <w:tc>
          <w:tcPr>
            <w:tcW w:w="1129" w:type="dxa"/>
          </w:tcPr>
          <w:p w14:paraId="493A415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shd w:val="clear" w:color="auto" w:fill="auto"/>
          </w:tcPr>
          <w:p w14:paraId="5AE9C4D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Udział mniejszości uznany w kapitale podstawowym Tier I</w:t>
            </w:r>
          </w:p>
          <w:p w14:paraId="5531D103" w14:textId="77777777" w:rsidR="00C970EF" w:rsidRPr="00910175" w:rsidRDefault="0091017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 xml:space="preserve">Art. 84 ust. 1, art. 85 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ust. 1 i art. 87 ust. 1 rozporządzenia (UE) nr 575/2013.</w:t>
            </w:r>
          </w:p>
          <w:p w14:paraId="732C368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Suma wszystkich kwot udziałów mniejszości jednostek zależnych uwzględniona w skonsolidowanym kapitale podstawowym Tier I.</w:t>
            </w:r>
          </w:p>
        </w:tc>
      </w:tr>
      <w:tr w:rsidR="00C970EF" w:rsidRPr="00910175" w14:paraId="3D4DDD15" w14:textId="77777777">
        <w:tc>
          <w:tcPr>
            <w:tcW w:w="1129" w:type="dxa"/>
          </w:tcPr>
          <w:p w14:paraId="668421B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0120</w:t>
            </w:r>
          </w:p>
        </w:tc>
        <w:tc>
          <w:tcPr>
            <w:tcW w:w="7620" w:type="dxa"/>
            <w:shd w:val="clear" w:color="auto" w:fill="auto"/>
          </w:tcPr>
          <w:p w14:paraId="760F13F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Korekty w kapitale podstawowym Tier I z tytułu filtrów ostrożnościowych</w:t>
            </w:r>
          </w:p>
          <w:p w14:paraId="3B7F014B" w14:textId="77777777" w:rsidR="00C970EF" w:rsidRPr="00910175" w:rsidRDefault="0091017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Art. 9 ust. 1 lit. i) rozporządzenia (UE) 2019/2033.</w:t>
            </w:r>
          </w:p>
          <w:p w14:paraId="1261643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Art. 32–35 rozporządzenia (UE) nr 575/2013.</w:t>
            </w:r>
          </w:p>
        </w:tc>
      </w:tr>
      <w:tr w:rsidR="00C970EF" w:rsidRPr="00910175" w14:paraId="7B192D34" w14:textId="77777777">
        <w:tc>
          <w:tcPr>
            <w:tcW w:w="1129" w:type="dxa"/>
          </w:tcPr>
          <w:p w14:paraId="6F273F5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4FB5450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Inne fundusze</w:t>
            </w:r>
          </w:p>
          <w:p w14:paraId="7826946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4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  <w:bCs/>
              </w:rPr>
              <w:t>rozporządzenia (UE) 2019/2033.</w:t>
            </w:r>
          </w:p>
        </w:tc>
      </w:tr>
      <w:tr w:rsidR="00C970EF" w:rsidRPr="00910175" w14:paraId="3AECC8EE" w14:textId="77777777">
        <w:tc>
          <w:tcPr>
            <w:tcW w:w="1129" w:type="dxa"/>
          </w:tcPr>
          <w:p w14:paraId="0FE81DC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56CC095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CAŁKOWITE ODLICZENIA OD KAPITAŁU PODSTAWOWEGO TIER I</w:t>
            </w:r>
          </w:p>
          <w:p w14:paraId="6C8EBCC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Należy podać łączną sumę </w:t>
            </w:r>
            <w:r w:rsidRPr="00910175">
              <w:rPr>
                <w:rFonts w:ascii="Times New Roman" w:hAnsi="Times New Roman"/>
                <w:bCs/>
              </w:rPr>
              <w:t>wierszy 0190–0285.</w:t>
            </w:r>
          </w:p>
        </w:tc>
      </w:tr>
      <w:tr w:rsidR="00C970EF" w:rsidRPr="00910175" w14:paraId="0C5ADE45" w14:textId="77777777">
        <w:tc>
          <w:tcPr>
            <w:tcW w:w="1129" w:type="dxa"/>
          </w:tcPr>
          <w:p w14:paraId="28E5139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C25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Straty za bieżący rok obrachunkowy</w:t>
            </w:r>
          </w:p>
          <w:p w14:paraId="0B27AE6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</w:rPr>
              <w:t>Art. 36 ust. 1 lit. a) rozporządzenia (UE) nr 575/2013.</w:t>
            </w:r>
          </w:p>
        </w:tc>
      </w:tr>
      <w:tr w:rsidR="00C970EF" w:rsidRPr="00910175" w14:paraId="1DF7A27A" w14:textId="77777777">
        <w:tc>
          <w:tcPr>
            <w:tcW w:w="1129" w:type="dxa"/>
          </w:tcPr>
          <w:p w14:paraId="150DB4A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8AF0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Wartość firmy</w:t>
            </w:r>
          </w:p>
          <w:p w14:paraId="18C0890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2D54817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4 ust. 1 pkt 113, art. 36 ust. 1 lit. b) i 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art. 37 rozporządzenia (UE) nr 575/2013.</w:t>
            </w:r>
          </w:p>
        </w:tc>
      </w:tr>
      <w:tr w:rsidR="00C970EF" w:rsidRPr="00910175" w14:paraId="196A83EE" w14:textId="77777777">
        <w:tc>
          <w:tcPr>
            <w:tcW w:w="1129" w:type="dxa"/>
          </w:tcPr>
          <w:p w14:paraId="4020D98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7E5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Inne wartości niematerialne i prawne</w:t>
            </w:r>
          </w:p>
          <w:p w14:paraId="7668B49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29E472B9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115, art. 36 ust. 1 lit. b) i art. 37 lit. a) rozporządzenia (UE) nr 575/2013.</w:t>
            </w:r>
          </w:p>
          <w:p w14:paraId="3C11FED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Inne wartości niem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aterialne i prawne to wartości niematerialne i prawne zgodnie z mającym zastosowanie standardem rachunkowości, pomniejszone o wartość firmy, również zgodnie z mającym zastosowanie standardem rachunkowości.</w:t>
            </w:r>
          </w:p>
        </w:tc>
      </w:tr>
      <w:tr w:rsidR="00C970EF" w:rsidRPr="00910175" w14:paraId="385C9083" w14:textId="77777777">
        <w:tc>
          <w:tcPr>
            <w:tcW w:w="1129" w:type="dxa"/>
          </w:tcPr>
          <w:p w14:paraId="265404A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411B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Aktywa z tytułu odroczonego podatku doch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odowego oparte na przyszłej rentowności i niewynikające z różnic przejściowych po odliczeniu powiązanych rezerw z tytułu podatku dochodowego</w:t>
            </w:r>
          </w:p>
          <w:p w14:paraId="4E67EA5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2 lit. a) rozporządzenia (UE) 2019/2033.</w:t>
            </w:r>
          </w:p>
          <w:p w14:paraId="03964EE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36 ust. 1 lit. c) rozporządzenia (UE) nr 575/2013.</w:t>
            </w:r>
          </w:p>
        </w:tc>
      </w:tr>
      <w:tr w:rsidR="00C970EF" w:rsidRPr="00910175" w14:paraId="0BC857C2" w14:textId="77777777">
        <w:tc>
          <w:tcPr>
            <w:tcW w:w="1129" w:type="dxa"/>
          </w:tcPr>
          <w:p w14:paraId="5220C0B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FF2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Znaczny pakiet akcji spoza sektora finansowego, który przekracza 15 % funduszy własnych</w:t>
            </w:r>
          </w:p>
          <w:p w14:paraId="5B8155E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10 ust. 1 lit. a) rozporządzenia (UE) 2019/2033.</w:t>
            </w:r>
          </w:p>
        </w:tc>
      </w:tr>
      <w:tr w:rsidR="00C970EF" w:rsidRPr="00910175" w14:paraId="1CA6376E" w14:textId="77777777">
        <w:tc>
          <w:tcPr>
            <w:tcW w:w="1129" w:type="dxa"/>
          </w:tcPr>
          <w:p w14:paraId="1FDB57B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B23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(-) Łączna wartość znacznych pakietów akcji w przedsiębiorstwach innych niż podmioty sektora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finansowego, która przekracza 60 % funduszy własnych</w:t>
            </w:r>
          </w:p>
          <w:p w14:paraId="6DDEEFE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10 ust. 1 lit. b) rozporządzenia (UE) 2019/2033.</w:t>
            </w:r>
          </w:p>
        </w:tc>
      </w:tr>
      <w:tr w:rsidR="00C970EF" w:rsidRPr="00910175" w14:paraId="2A9EA816" w14:textId="77777777">
        <w:tc>
          <w:tcPr>
            <w:tcW w:w="1129" w:type="dxa"/>
          </w:tcPr>
          <w:p w14:paraId="2FA9279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0285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0A14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Inne odliczenia</w:t>
            </w:r>
          </w:p>
          <w:p w14:paraId="2117D6F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</w:rPr>
              <w:t>Suma wszystkich innych odliczeń zgodnie z art. 36 ust. 1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</w:rPr>
              <w:t>rozporządzenia (UE) nr 575/2013, których nie uwzględniono w żadnym</w:t>
            </w:r>
            <w:r w:rsidRPr="00910175">
              <w:rPr>
                <w:rFonts w:ascii="Times New Roman" w:hAnsi="Times New Roman"/>
              </w:rPr>
              <w:t xml:space="preserve"> z wierszy 0160–0240 powyżej.</w:t>
            </w:r>
          </w:p>
        </w:tc>
      </w:tr>
      <w:tr w:rsidR="00C970EF" w:rsidRPr="00910175" w14:paraId="7063AEA2" w14:textId="77777777">
        <w:tc>
          <w:tcPr>
            <w:tcW w:w="1129" w:type="dxa"/>
          </w:tcPr>
          <w:p w14:paraId="23A30C1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4903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Kapitał podstawowy Tier I: Inne elementy kapitału, odliczenia i korekty</w:t>
            </w:r>
          </w:p>
          <w:p w14:paraId="4CEEA75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Wiersz ten obejmuje sumę następujących pozycji, w stosownych przypadkach:</w:t>
            </w:r>
          </w:p>
          <w:p w14:paraId="7A958D83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lastRenderedPageBreak/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 xml:space="preserve">korekty w okresie przejściowym z tytułu instrumentów w kapitale </w:t>
            </w:r>
            <w:r w:rsidRPr="00910175">
              <w:rPr>
                <w:rFonts w:ascii="Times New Roman" w:hAnsi="Times New Roman"/>
                <w:bCs/>
              </w:rPr>
              <w:t>podstawowym Tier I podlegających zasadzie praw nabytych (art. 483 ust. 1, 2 i 3 oraz art. 484–487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  <w:bCs/>
              </w:rPr>
              <w:t>rozporządzenia (UE) nr 575/2013);</w:t>
            </w:r>
          </w:p>
          <w:p w14:paraId="5662D88B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korekty w okresie przejściowym z tytułu dodatkowych udziałów mniejszości (art. 479 i 480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  <w:bCs/>
              </w:rPr>
              <w:t xml:space="preserve">rozporządzenia (UE) nr </w:t>
            </w:r>
            <w:r w:rsidRPr="00910175">
              <w:rPr>
                <w:rFonts w:ascii="Times New Roman" w:hAnsi="Times New Roman"/>
                <w:bCs/>
              </w:rPr>
              <w:t>575/2013);</w:t>
            </w:r>
          </w:p>
          <w:p w14:paraId="291A3360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inne korekty w okresie przejściowym w kapitale podstawowym Tier I (art. 469–478 i 481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  <w:bCs/>
              </w:rPr>
              <w:t>rozporządzenia (UE) nr 575/2013): korekty odliczeń od kapitału podstawowego Tier I wynikające z przepisów przejściowych;</w:t>
            </w:r>
          </w:p>
          <w:p w14:paraId="6D31AC69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inne elementy kapitału podstawoweg</w:t>
            </w:r>
            <w:r w:rsidRPr="00910175">
              <w:rPr>
                <w:rFonts w:ascii="Times New Roman" w:hAnsi="Times New Roman"/>
                <w:bCs/>
              </w:rPr>
              <w:t>o Tier I lub odliczenia od elementu kapitału podstawowego Tier I, których nie można przypisać do żadnego z wierszy 0040–0285.</w:t>
            </w:r>
          </w:p>
          <w:p w14:paraId="25B01D6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Wiersza tego nie używa się do uwzględniania w obliczeniach współczynników wypłacalności pozycji kapitałowych lub odliczeń, które n</w:t>
            </w:r>
            <w:r w:rsidRPr="00910175">
              <w:rPr>
                <w:rFonts w:ascii="Times New Roman" w:hAnsi="Times New Roman"/>
                <w:bCs/>
              </w:rPr>
              <w:t>ie są objęte rozporządzeniem (UE) 2019/2033 ani rozporządzeniem (UE) nr 575/2013.</w:t>
            </w:r>
          </w:p>
        </w:tc>
      </w:tr>
      <w:tr w:rsidR="00C970EF" w:rsidRPr="00910175" w14:paraId="3A938648" w14:textId="77777777">
        <w:tc>
          <w:tcPr>
            <w:tcW w:w="1129" w:type="dxa"/>
          </w:tcPr>
          <w:p w14:paraId="3B2F76F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47E6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KAPITAŁ DODATKOWY TIER I</w:t>
            </w:r>
          </w:p>
          <w:p w14:paraId="0CA1517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rozporządzenia (UE) 2019/2033.</w:t>
            </w:r>
          </w:p>
          <w:p w14:paraId="23BF103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Art. 61 rozporządzenia (UE) nr 575/2013.</w:t>
            </w:r>
          </w:p>
          <w:p w14:paraId="73DE84A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Należy podać łączną sumę wierszy 0310–0410.</w:t>
            </w:r>
          </w:p>
        </w:tc>
      </w:tr>
      <w:tr w:rsidR="00C970EF" w:rsidRPr="00910175" w14:paraId="583D0A98" w14:textId="77777777">
        <w:tc>
          <w:tcPr>
            <w:tcW w:w="1129" w:type="dxa"/>
          </w:tcPr>
          <w:p w14:paraId="489357F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36AF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W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pełni opłacone, bezpośrednio wyemitowane instrumenty kapitałowe</w:t>
            </w:r>
          </w:p>
          <w:p w14:paraId="334B485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6A231DCD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51 lit. a) oraz art. 52, 53 i 54 rozporządzenia (UE) nr 575/2013.</w:t>
            </w:r>
          </w:p>
          <w:p w14:paraId="603B266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Kwota, którą należy zgłosić, nie obejmuje ażio emisyjnego związanego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z instrumentami.</w:t>
            </w:r>
          </w:p>
        </w:tc>
      </w:tr>
      <w:tr w:rsidR="00C970EF" w:rsidRPr="00910175" w14:paraId="16C74BD1" w14:textId="77777777">
        <w:tc>
          <w:tcPr>
            <w:tcW w:w="1129" w:type="dxa"/>
          </w:tcPr>
          <w:p w14:paraId="38CC468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A22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Ażio emisyjne</w:t>
            </w:r>
          </w:p>
          <w:p w14:paraId="5F8F4D9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17A1AC39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51 lit. b) rozporządzenia (UE) nr 575/2013.</w:t>
            </w:r>
          </w:p>
          <w:p w14:paraId="3058C9EB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Ażio emisyjne ma takie samo znaczenie jak w mających zastosowanie standardach rachunkowości.</w:t>
            </w:r>
          </w:p>
          <w:p w14:paraId="5947139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Kwota, którą 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należy zgłosić w tej pozycji, stanowi część związaną z pozycją „W pełni opłacone, bezpośrednio wyemitowane instrumenty kapitałowe”.</w:t>
            </w:r>
          </w:p>
        </w:tc>
      </w:tr>
      <w:tr w:rsidR="00C970EF" w:rsidRPr="00910175" w14:paraId="2136E725" w14:textId="77777777">
        <w:tc>
          <w:tcPr>
            <w:tcW w:w="1129" w:type="dxa"/>
          </w:tcPr>
          <w:p w14:paraId="76B4611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E39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CAŁKOWITE ODLICZENIA OD KAPITAŁU DODATKOWEGO TIER I</w:t>
            </w:r>
          </w:p>
          <w:p w14:paraId="270FB8F2" w14:textId="77777777" w:rsidR="00C970EF" w:rsidRPr="00910175" w:rsidRDefault="00910175">
            <w:pPr>
              <w:spacing w:before="60" w:after="60"/>
              <w:rPr>
                <w:rFonts w:ascii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Art. 56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</w:rPr>
              <w:t>rozporządzenia (UE) nr 575/2013.</w:t>
            </w:r>
          </w:p>
        </w:tc>
      </w:tr>
      <w:tr w:rsidR="00C970EF" w:rsidRPr="00910175" w14:paraId="64B4605E" w14:textId="77777777">
        <w:tc>
          <w:tcPr>
            <w:tcW w:w="1129" w:type="dxa"/>
          </w:tcPr>
          <w:p w14:paraId="524E438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091E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Kapitał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dodatkowy Tier I: Inne elementy kapitału, odliczenia i korekty</w:t>
            </w:r>
          </w:p>
          <w:p w14:paraId="2269370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Wiersz ten obejmuje sumę następujących pozycji, w stosownych przypadkach:</w:t>
            </w:r>
          </w:p>
          <w:p w14:paraId="39703280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korekty w okresie przejściowym z tytułu instrumentów w kapitale dodatkowym Tier I podlegających zasadzie praw nabytyc</w:t>
            </w:r>
            <w:r w:rsidRPr="00910175">
              <w:rPr>
                <w:rFonts w:ascii="Times New Roman" w:hAnsi="Times New Roman"/>
                <w:bCs/>
              </w:rPr>
              <w:t>h (art. 483 ust. 4 i 5, art. 484–487, art. 489 i 491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  <w:bCs/>
              </w:rPr>
              <w:t>rozporządzenia (UE) nr 575/2013);</w:t>
            </w:r>
          </w:p>
          <w:p w14:paraId="204E2C1F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instrumenty emitowane przez jednostki zależne ujmowane w kapitale dodatkowym Tier I (art. 83, 85 i 86 rozporządzenia (UE) nr 575/2013): suma wszystkich kwot kwalifikuj</w:t>
            </w:r>
            <w:r w:rsidRPr="00910175">
              <w:rPr>
                <w:rFonts w:ascii="Times New Roman" w:hAnsi="Times New Roman"/>
                <w:bCs/>
              </w:rPr>
              <w:t>ącego się kapitału Tier I jednostek zależnych uwzględniona w skonsolidowanym kapitale dodatkowym Tier I, w tym również kapitał emitowany przez jednostkę specjalnego przeznaczenia (art. 83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  <w:bCs/>
              </w:rPr>
              <w:t>rozporządzenia (UE) nr 575/2013);</w:t>
            </w:r>
          </w:p>
          <w:p w14:paraId="71FF7002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korekty w okresie przejściowym z</w:t>
            </w:r>
            <w:r w:rsidRPr="00910175">
              <w:rPr>
                <w:rFonts w:ascii="Times New Roman" w:hAnsi="Times New Roman"/>
                <w:bCs/>
              </w:rPr>
              <w:t xml:space="preserve"> tytułu dodatkowego ujęcia instrumentów emitowanych przez jednostki zależne w kapitale dodatkowym Tier I (art. 480 </w:t>
            </w:r>
            <w:r w:rsidRPr="00910175">
              <w:rPr>
                <w:rFonts w:ascii="Times New Roman" w:hAnsi="Times New Roman"/>
                <w:bCs/>
              </w:rPr>
              <w:lastRenderedPageBreak/>
              <w:t>rozporządzenia (UE) nr 575/2013): korekty kwalifikującego się kapitału Tier I uwzględnionego w skonsolidowanym kapitale dodatkowym Tier I wyn</w:t>
            </w:r>
            <w:r w:rsidRPr="00910175">
              <w:rPr>
                <w:rFonts w:ascii="Times New Roman" w:hAnsi="Times New Roman"/>
                <w:bCs/>
              </w:rPr>
              <w:t>ikające z przepisów przejściowych;</w:t>
            </w:r>
          </w:p>
          <w:p w14:paraId="6F78F941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inne korekty w okresie przejściowym w kapitale dodatkowym Tier I (art. 472, 473a, 474, 475, 478 i 481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  <w:bCs/>
              </w:rPr>
              <w:t>rozporządzenia (UE) nr 575/2013): korekty odliczeń wynikające z przepisów przejściowych;</w:t>
            </w:r>
          </w:p>
          <w:p w14:paraId="0EFF2E9F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nadwyżka odliczenia od poz</w:t>
            </w:r>
            <w:r w:rsidRPr="00910175">
              <w:rPr>
                <w:rFonts w:ascii="Times New Roman" w:hAnsi="Times New Roman"/>
                <w:bCs/>
              </w:rPr>
              <w:t>ycji dodatkowych w Tier I ponad kapitał dodatkowy Tier I, odliczona z kapitału podstawowego Tier I zgodnie z art. 36 ust. 1 lit. j)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  <w:bCs/>
              </w:rPr>
              <w:t>rozporządzenia (UE) nr 575/2013: kapitał dodatkowy Tier I nie może mieć wartości ujemnej, ale możliwa jest sytuacja, w które</w:t>
            </w:r>
            <w:r w:rsidRPr="00910175">
              <w:rPr>
                <w:rFonts w:ascii="Times New Roman" w:hAnsi="Times New Roman"/>
                <w:bCs/>
              </w:rPr>
              <w:t>j odliczenia od pozycji dodatkowych w Tier I mają większą wartość niż dostępne pozycje dodatkowe w Tier I. Jeżeli tak się stanie, pozycja ta stanowi kwotę potrzebną do zwiększenia kwoty wykazanej w wierszu 0300 do zera i jest równa odwrotności nadwyżki odl</w:t>
            </w:r>
            <w:r w:rsidRPr="00910175">
              <w:rPr>
                <w:rFonts w:ascii="Times New Roman" w:hAnsi="Times New Roman"/>
                <w:bCs/>
              </w:rPr>
              <w:t>iczeń od pozycji dodatkowych w Tier I ponad kapitał dodatkowy Tier I uwzględnionych, wraz z innymi odliczeniami, w wierszu 0285;</w:t>
            </w:r>
          </w:p>
          <w:p w14:paraId="6EAC54EA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inne elementy kapitału dodatkowego Tier I lub odliczenia od elementu kapitału dodatkowego Tier I, których nie można przypisać</w:t>
            </w:r>
            <w:r w:rsidRPr="00910175">
              <w:rPr>
                <w:rFonts w:ascii="Times New Roman" w:hAnsi="Times New Roman"/>
                <w:bCs/>
              </w:rPr>
              <w:t xml:space="preserve"> do żadnego z wierszy 0310–0330.</w:t>
            </w:r>
          </w:p>
          <w:p w14:paraId="644275F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Wiersza tego nie używa się do uwzględniania w obliczeniach współczynników wypłacalności pozycji kapitałowych lub odliczeń, które nie są objęte rozporządzeniem (UE) 2019/2033 ani rozporządzeniem (UE) nr 575/2013.</w:t>
            </w:r>
          </w:p>
        </w:tc>
      </w:tr>
      <w:tr w:rsidR="00C970EF" w:rsidRPr="00910175" w14:paraId="155F386B" w14:textId="77777777">
        <w:tc>
          <w:tcPr>
            <w:tcW w:w="1129" w:type="dxa"/>
          </w:tcPr>
          <w:p w14:paraId="76E1D59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C84E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KAPIT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AŁ TIER II</w:t>
            </w:r>
          </w:p>
          <w:p w14:paraId="5112A96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  <w:bCs/>
              </w:rPr>
              <w:t>rozporządzenia (UE) 2019/2033.</w:t>
            </w:r>
          </w:p>
          <w:p w14:paraId="53F9529E" w14:textId="77777777" w:rsidR="00C970EF" w:rsidRPr="00910175" w:rsidRDefault="00910175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Art. 71 rozporządzenia (UE) nr 575/2013.</w:t>
            </w:r>
          </w:p>
          <w:p w14:paraId="1EE369D1" w14:textId="77777777" w:rsidR="00C970EF" w:rsidRPr="00910175" w:rsidRDefault="00910175">
            <w:pPr>
              <w:pStyle w:val="CommentText"/>
              <w:rPr>
                <w:sz w:val="22"/>
                <w:szCs w:val="22"/>
              </w:rPr>
            </w:pPr>
            <w:r w:rsidRPr="00910175">
              <w:rPr>
                <w:rFonts w:ascii="Times New Roman" w:hAnsi="Times New Roman"/>
                <w:bCs/>
                <w:sz w:val="22"/>
                <w:szCs w:val="22"/>
              </w:rPr>
              <w:t>Należy podać łączną sumę wierszy 0430–0520.</w:t>
            </w:r>
          </w:p>
        </w:tc>
      </w:tr>
      <w:tr w:rsidR="00C970EF" w:rsidRPr="00910175" w14:paraId="37744778" w14:textId="77777777">
        <w:tc>
          <w:tcPr>
            <w:tcW w:w="1129" w:type="dxa"/>
          </w:tcPr>
          <w:p w14:paraId="01040AE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33C4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pełni opłacone, bezpośrednio wyemitowane instrumenty kapitałowe</w:t>
            </w:r>
          </w:p>
          <w:p w14:paraId="49CD1D8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Art. 9 ust. 1 lit. i) </w:t>
            </w:r>
            <w:r w:rsidRPr="00910175">
              <w:rPr>
                <w:rFonts w:ascii="Times New Roman" w:hAnsi="Times New Roman"/>
                <w:bCs/>
              </w:rPr>
              <w:t>rozporządzenia (UE) 2019/2033.</w:t>
            </w:r>
          </w:p>
          <w:p w14:paraId="5CF2BB4A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62 lit. a), art. 63 i 65 rozporządzenia (UE) nr 575/2013</w:t>
            </w:r>
          </w:p>
          <w:p w14:paraId="6707F5F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>Kwota, którą należy zgłosić, nie obejmuje ażio emisyjnego związanego z instrumentami.</w:t>
            </w:r>
          </w:p>
        </w:tc>
      </w:tr>
      <w:tr w:rsidR="00C970EF" w:rsidRPr="00910175" w14:paraId="455E57FA" w14:textId="77777777">
        <w:tc>
          <w:tcPr>
            <w:tcW w:w="1129" w:type="dxa"/>
          </w:tcPr>
          <w:p w14:paraId="02E6A3A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12E6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Ażio emisyjne</w:t>
            </w:r>
          </w:p>
          <w:p w14:paraId="44FF405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Art. 9 ust. 1 lit. i) rozporządzenia (UE) </w:t>
            </w:r>
            <w:r w:rsidRPr="00910175">
              <w:rPr>
                <w:rFonts w:ascii="Times New Roman" w:hAnsi="Times New Roman"/>
                <w:bCs/>
              </w:rPr>
              <w:t>2019/2033.</w:t>
            </w:r>
          </w:p>
          <w:p w14:paraId="0F53A57E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62 lit. b) i art. 65 rozporządzenia (UE) nr 575/2013.</w:t>
            </w:r>
          </w:p>
          <w:p w14:paraId="1700977C" w14:textId="77777777" w:rsidR="00C970EF" w:rsidRPr="00910175" w:rsidRDefault="0091017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Ażio emisyjne ma takie samo znaczenie jak w mających zastosowanie standardach rachunkowości.</w:t>
            </w:r>
          </w:p>
          <w:p w14:paraId="0CC0392E" w14:textId="77777777" w:rsidR="00C970EF" w:rsidRPr="00910175" w:rsidRDefault="00910175">
            <w:pPr>
              <w:pStyle w:val="InstructionsText"/>
              <w:rPr>
                <w:sz w:val="22"/>
                <w:szCs w:val="22"/>
              </w:rPr>
            </w:pP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zgłosić w tej pozycji, stanowi część związaną z pozycją „W pełni opłacone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, bezpośrednio wyemitowane instrumenty kapitałowe”.</w:t>
            </w:r>
          </w:p>
        </w:tc>
      </w:tr>
      <w:tr w:rsidR="00C970EF" w:rsidRPr="00910175" w14:paraId="2BD8C806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F61E97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0450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727D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CAŁKOWITE ODLICZENIA OD KAPITAŁU TIER II</w:t>
            </w:r>
          </w:p>
          <w:p w14:paraId="16CF5AB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Art. 66</w:t>
            </w:r>
            <w:r w:rsidRPr="00910175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910175">
              <w:rPr>
                <w:rFonts w:ascii="Times New Roman" w:hAnsi="Times New Roman"/>
              </w:rPr>
              <w:t>rozporządzenia (UE) nr 575/2013.</w:t>
            </w:r>
          </w:p>
        </w:tc>
      </w:tr>
      <w:tr w:rsidR="00C970EF" w:rsidRPr="00910175" w14:paraId="5294B67B" w14:textId="77777777">
        <w:tc>
          <w:tcPr>
            <w:tcW w:w="1129" w:type="dxa"/>
            <w:tcBorders>
              <w:top w:val="single" w:sz="4" w:space="0" w:color="auto"/>
            </w:tcBorders>
          </w:tcPr>
          <w:p w14:paraId="367E4CF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BA82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Kapitał Tier II: Inne elementy kapitału, odliczenia i korekty</w:t>
            </w:r>
          </w:p>
          <w:p w14:paraId="254F974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Wiersz ten obejmuje sumę </w:t>
            </w:r>
            <w:r w:rsidRPr="00910175">
              <w:rPr>
                <w:rFonts w:ascii="Times New Roman" w:hAnsi="Times New Roman"/>
                <w:bCs/>
              </w:rPr>
              <w:t>następujących pozycji, w stosownych przypadkach:</w:t>
            </w:r>
          </w:p>
          <w:p w14:paraId="796B127F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korekty w okresie przejściowym z tytułu instrumentów w kapitale Tier II podlegających zasadzie praw nabytych (art. 483 ust. 6 i 7, art. 484, 486, 488, 490 i 491 rozporządzenia (UE) nr 575/2013);</w:t>
            </w:r>
          </w:p>
          <w:p w14:paraId="1BB18993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lastRenderedPageBreak/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instrume</w:t>
            </w:r>
            <w:r w:rsidRPr="00910175">
              <w:rPr>
                <w:rFonts w:ascii="Times New Roman" w:hAnsi="Times New Roman"/>
                <w:bCs/>
              </w:rPr>
              <w:t>nty emitowane przez jednostki zależne ujmowane w kapitale Tier II (art. 83, 87 i 88 rozporządzenia (UE) nr 575/2013): suma wszystkich kwot kwalifikujących się funduszy własnych jednostek zależnych uwzględniona w skonsolidowanym kapitale Tier II, w tym równ</w:t>
            </w:r>
            <w:r w:rsidRPr="00910175">
              <w:rPr>
                <w:rFonts w:ascii="Times New Roman" w:hAnsi="Times New Roman"/>
                <w:bCs/>
              </w:rPr>
              <w:t>ież kwalifikujący się kapitał Tier II emitowany przez jednostkę specjalnego przeznaczenia (art. 83 rozporządzenia (UE) nr 575/2013);</w:t>
            </w:r>
          </w:p>
          <w:p w14:paraId="04F79490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korekty w okresie przejściowym z tytułu dodatkowego ujęcia instrumentów emitowanych przez jednostki zależne w kapitale Ti</w:t>
            </w:r>
            <w:r w:rsidRPr="00910175">
              <w:rPr>
                <w:rFonts w:ascii="Times New Roman" w:hAnsi="Times New Roman"/>
                <w:bCs/>
              </w:rPr>
              <w:t>er II (art. 480 rozporządzenia (UE) nr 575/2013): korekty kwalifikujących się funduszy własnych uwzględnionych w skonsolidowanym kapitale Tier II wynikające z przepisów przejściowych;</w:t>
            </w:r>
          </w:p>
          <w:p w14:paraId="290B08B8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inne korekty w okresie przejściowym w kapitale Tier II (art. 472, 473a</w:t>
            </w:r>
            <w:r w:rsidRPr="00910175">
              <w:rPr>
                <w:rFonts w:ascii="Times New Roman" w:hAnsi="Times New Roman"/>
                <w:bCs/>
              </w:rPr>
              <w:t>, 476, 477, 478 i 481 rozporządzenia (UE) nr 575/2013): korekty odliczeń od kapitału Tier II wynikające z przepisów przejściowych;</w:t>
            </w:r>
          </w:p>
          <w:p w14:paraId="275A3B5C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nadwyżka odliczenia od pozycji w Tier II ponad kapitał Tier II, odliczona z kapitału dodatkowego Tier I zgodnie z art. 56 l</w:t>
            </w:r>
            <w:r w:rsidRPr="00910175">
              <w:rPr>
                <w:rFonts w:ascii="Times New Roman" w:hAnsi="Times New Roman"/>
                <w:bCs/>
              </w:rPr>
              <w:t>it. e) rozporządzenia (UE) nr 575/2013: kapitał Tier II nie może mieć wartości ujemnej, ale możliwa jest sytuacja, w której odliczenia od pozycji w Tier II mają większą wartość niż dostępne pozycje w Tier II. Jeżeli tak się stanie, pozycja ta stanowi kwotę</w:t>
            </w:r>
            <w:r w:rsidRPr="00910175">
              <w:rPr>
                <w:rFonts w:ascii="Times New Roman" w:hAnsi="Times New Roman"/>
                <w:bCs/>
              </w:rPr>
              <w:t xml:space="preserve"> potrzebną do zwiększenia kwoty wykazanej w wierszu 0420 do zera;</w:t>
            </w:r>
          </w:p>
          <w:p w14:paraId="4BA3FAF5" w14:textId="77777777" w:rsidR="00C970EF" w:rsidRPr="00910175" w:rsidRDefault="00910175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10175">
              <w:rPr>
                <w:rFonts w:ascii="Times New Roman" w:eastAsia="Times New Roman" w:hAnsi="Times New Roman" w:cs="Times New Roman"/>
                <w:bCs/>
              </w:rPr>
              <w:tab/>
            </w:r>
            <w:r w:rsidRPr="00910175">
              <w:rPr>
                <w:rFonts w:ascii="Times New Roman" w:hAnsi="Times New Roman"/>
                <w:bCs/>
              </w:rPr>
              <w:t>inne elementy kapitału Tier II lub odliczenia od elementu kapitału Tier II, których nie można przypisać do żadnego z wierszy 0430–0450.</w:t>
            </w:r>
          </w:p>
          <w:p w14:paraId="6CDF6E3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 xml:space="preserve">Wiersza tego nie używa się do </w:t>
            </w:r>
            <w:r w:rsidRPr="00910175">
              <w:rPr>
                <w:rFonts w:ascii="Times New Roman" w:hAnsi="Times New Roman"/>
                <w:bCs/>
              </w:rPr>
              <w:t>uwzględniania w obliczeniach współczynników wypłacalności pozycji kapitałowych lub odliczeń, które nie są objęte rozporządzeniem (UE) 2019/2033 ani rozporządzeniem (UE) nr 575/2013.</w:t>
            </w:r>
          </w:p>
        </w:tc>
      </w:tr>
    </w:tbl>
    <w:p w14:paraId="2E298000" w14:textId="77777777" w:rsidR="00C970EF" w:rsidRPr="00910175" w:rsidRDefault="00910175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21" w:name="_Toc88225611"/>
      <w:r w:rsidRPr="00910175">
        <w:rPr>
          <w:rFonts w:ascii="Times New Roman" w:hAnsi="Times New Roman"/>
          <w:sz w:val="24"/>
          <w:u w:val="none"/>
        </w:rPr>
        <w:lastRenderedPageBreak/>
        <w:t>1.3</w:t>
      </w:r>
      <w:r w:rsidRPr="00910175">
        <w:rPr>
          <w:rFonts w:ascii="Times New Roman" w:hAnsi="Times New Roman"/>
          <w:sz w:val="24"/>
        </w:rPr>
        <w:t xml:space="preserve"> I 02.03 – WYMOGI W ZAKRESIE FUNDUSZY WŁASNYCH (I 2.3)</w:t>
      </w:r>
      <w:bookmarkEnd w:id="21"/>
    </w:p>
    <w:p w14:paraId="09204862" w14:textId="77777777" w:rsidR="00C970EF" w:rsidRPr="00910175" w:rsidRDefault="0091017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22" w:name="_Toc88225612"/>
      <w:r w:rsidRPr="00910175">
        <w:rPr>
          <w:rFonts w:ascii="Times New Roman" w:hAnsi="Times New Roman"/>
          <w:sz w:val="24"/>
          <w:szCs w:val="24"/>
        </w:rPr>
        <w:t>1.3.1.</w:t>
      </w:r>
      <w:r w:rsidRPr="00910175">
        <w:tab/>
      </w:r>
      <w:r w:rsidRPr="00910175">
        <w:rPr>
          <w:rFonts w:ascii="Times New Roman" w:hAnsi="Times New Roman"/>
          <w:sz w:val="24"/>
          <w:szCs w:val="24"/>
          <w:u w:val="single"/>
        </w:rPr>
        <w:t>Instrukcje dotyczące</w:t>
      </w:r>
      <w:r w:rsidRPr="00910175">
        <w:rPr>
          <w:rFonts w:ascii="Times New Roman" w:hAnsi="Times New Roman"/>
          <w:u w:val="single"/>
        </w:rPr>
        <w:t xml:space="preserve"> poszczególnych pozycji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70EF" w:rsidRPr="00910175" w14:paraId="69BEF58D" w14:textId="77777777">
        <w:tc>
          <w:tcPr>
            <w:tcW w:w="1129" w:type="dxa"/>
            <w:shd w:val="clear" w:color="auto" w:fill="D9D9D9"/>
          </w:tcPr>
          <w:p w14:paraId="36859CE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Wiersz</w:t>
            </w:r>
          </w:p>
        </w:tc>
        <w:tc>
          <w:tcPr>
            <w:tcW w:w="7620" w:type="dxa"/>
            <w:shd w:val="clear" w:color="auto" w:fill="D9D9D9"/>
          </w:tcPr>
          <w:p w14:paraId="3EE1712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Odniesienia prawne i instrukcje</w:t>
            </w:r>
          </w:p>
        </w:tc>
      </w:tr>
      <w:tr w:rsidR="00C970EF" w:rsidRPr="00910175" w14:paraId="0F6285C0" w14:textId="77777777">
        <w:tc>
          <w:tcPr>
            <w:tcW w:w="1129" w:type="dxa"/>
          </w:tcPr>
          <w:p w14:paraId="5DDF233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4581FD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Wymóg w zakresie funduszy własnych</w:t>
            </w:r>
          </w:p>
          <w:p w14:paraId="53CA9A4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11 ust. 1 i 2 rozporządzenia (UE) 2019/2033.</w:t>
            </w:r>
          </w:p>
          <w:p w14:paraId="1E8C81F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Pozycja ta </w:t>
            </w:r>
            <w:r w:rsidRPr="00910175">
              <w:rPr>
                <w:rFonts w:ascii="Times New Roman" w:hAnsi="Times New Roman"/>
                <w:bCs/>
              </w:rPr>
              <w:t>stanowi maksymalną sumę wierszy 0020 i 0030.</w:t>
            </w:r>
          </w:p>
        </w:tc>
      </w:tr>
      <w:tr w:rsidR="00C970EF" w:rsidRPr="00910175" w14:paraId="734E42C0" w14:textId="77777777">
        <w:tc>
          <w:tcPr>
            <w:tcW w:w="1129" w:type="dxa"/>
          </w:tcPr>
          <w:p w14:paraId="51B1BFE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B1B369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Stały minimalny wymóg kapitałowy</w:t>
            </w:r>
          </w:p>
          <w:p w14:paraId="4E0A118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14 rozporządzenia (UE) 2019/2033.</w:t>
            </w:r>
          </w:p>
        </w:tc>
      </w:tr>
      <w:tr w:rsidR="00C970EF" w:rsidRPr="00910175" w14:paraId="49C0DCAA" w14:textId="77777777">
        <w:tc>
          <w:tcPr>
            <w:tcW w:w="1129" w:type="dxa"/>
          </w:tcPr>
          <w:p w14:paraId="1C63A52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35C2B3B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Wymóg dotyczący stałych kosztów pośrednich</w:t>
            </w:r>
          </w:p>
          <w:p w14:paraId="0974327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13 rozporządzenia (UE) 2019/2033.</w:t>
            </w:r>
          </w:p>
        </w:tc>
      </w:tr>
      <w:tr w:rsidR="00C970EF" w:rsidRPr="00910175" w14:paraId="50AC92AF" w14:textId="77777777">
        <w:tc>
          <w:tcPr>
            <w:tcW w:w="1129" w:type="dxa"/>
          </w:tcPr>
          <w:p w14:paraId="06DE530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0050–0090 </w:t>
            </w:r>
          </w:p>
        </w:tc>
        <w:tc>
          <w:tcPr>
            <w:tcW w:w="7620" w:type="dxa"/>
          </w:tcPr>
          <w:p w14:paraId="1A2320C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Przejściowe wymogi w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zakresie funduszy własnych</w:t>
            </w:r>
          </w:p>
        </w:tc>
      </w:tr>
      <w:tr w:rsidR="00C970EF" w:rsidRPr="00910175" w14:paraId="67AEF644" w14:textId="77777777">
        <w:tc>
          <w:tcPr>
            <w:tcW w:w="1129" w:type="dxa"/>
          </w:tcPr>
          <w:p w14:paraId="0784261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3B6AE2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Wymóg przejściowy oparty na wymogach w zakresie funduszy własnych określonych w rozporządzeniu (UE) nr 575/2013</w:t>
            </w:r>
          </w:p>
          <w:p w14:paraId="4244E26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57 ust. 3 lit. a) rozporządzenia (UE) 2019/2033.</w:t>
            </w:r>
          </w:p>
        </w:tc>
      </w:tr>
      <w:tr w:rsidR="00C970EF" w:rsidRPr="00910175" w14:paraId="75957FB2" w14:textId="77777777">
        <w:tc>
          <w:tcPr>
            <w:tcW w:w="1129" w:type="dxa"/>
          </w:tcPr>
          <w:p w14:paraId="3E2A6EE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7CEDC32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Wymóg przejściowy oparty na wymogach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dotyczących stałych kosztów pośrednich</w:t>
            </w:r>
          </w:p>
          <w:p w14:paraId="486569B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Art. 57 ust. 3 lit. b) rozporządzenia (UE) 2019/2033.</w:t>
            </w:r>
          </w:p>
        </w:tc>
      </w:tr>
      <w:tr w:rsidR="00C970EF" w:rsidRPr="00910175" w14:paraId="6830A9CB" w14:textId="77777777">
        <w:tc>
          <w:tcPr>
            <w:tcW w:w="1129" w:type="dxa"/>
          </w:tcPr>
          <w:p w14:paraId="0350D74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0070</w:t>
            </w:r>
          </w:p>
        </w:tc>
        <w:tc>
          <w:tcPr>
            <w:tcW w:w="7620" w:type="dxa"/>
          </w:tcPr>
          <w:p w14:paraId="4F5FDCA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Wymóg przejściowy dotyczący firm inwestycyjnych, które wcześniej były objęte wyłącznie wymogiem w zakresie kapitału założycielskiego</w:t>
            </w:r>
          </w:p>
          <w:p w14:paraId="2BA15B1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57 ust. 4 lit. a) r</w:t>
            </w:r>
            <w:r w:rsidRPr="00910175">
              <w:rPr>
                <w:rFonts w:ascii="Times New Roman" w:hAnsi="Times New Roman"/>
                <w:bCs/>
              </w:rPr>
              <w:t>ozporządzenia (UE) 2019/2033.</w:t>
            </w:r>
          </w:p>
        </w:tc>
      </w:tr>
      <w:tr w:rsidR="00C970EF" w:rsidRPr="00910175" w14:paraId="7CD26297" w14:textId="77777777">
        <w:tc>
          <w:tcPr>
            <w:tcW w:w="1129" w:type="dxa"/>
          </w:tcPr>
          <w:p w14:paraId="2DEEB72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39F5F87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Wymóg przejściowy oparty na wymogu w zakresie kapitału założycielskiego w momencie uzyskania zezwolenia</w:t>
            </w:r>
          </w:p>
          <w:p w14:paraId="2C48B84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57 ust. 4 lit. b) rozporządzenia (UE) 2019/2033.</w:t>
            </w:r>
          </w:p>
        </w:tc>
      </w:tr>
      <w:tr w:rsidR="00C970EF" w:rsidRPr="00910175" w14:paraId="46B85AAF" w14:textId="77777777">
        <w:tc>
          <w:tcPr>
            <w:tcW w:w="1129" w:type="dxa"/>
          </w:tcPr>
          <w:p w14:paraId="2E1D432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33A5F23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Wymóg przejściowy dla firm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inwestycyjnych, które nie posiadają zezwolenia na świadczenie pewnych usług</w:t>
            </w:r>
          </w:p>
          <w:p w14:paraId="004A8AB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57 ust. 4 lit. c) rozporządzenia (UE) 2019/2033.</w:t>
            </w:r>
          </w:p>
        </w:tc>
      </w:tr>
      <w:tr w:rsidR="00C970EF" w:rsidRPr="00910175" w14:paraId="46C43778" w14:textId="77777777">
        <w:tc>
          <w:tcPr>
            <w:tcW w:w="1129" w:type="dxa"/>
          </w:tcPr>
          <w:p w14:paraId="297BBB0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0110–0130</w:t>
            </w:r>
          </w:p>
        </w:tc>
        <w:tc>
          <w:tcPr>
            <w:tcW w:w="7620" w:type="dxa"/>
          </w:tcPr>
          <w:p w14:paraId="0AC1C58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Pozycje uzupełniające</w:t>
            </w:r>
          </w:p>
        </w:tc>
      </w:tr>
      <w:tr w:rsidR="00C970EF" w:rsidRPr="00910175" w14:paraId="30132E64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C57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56E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Wymóg w zakresie dodatkowych funduszy własnych</w:t>
            </w:r>
          </w:p>
          <w:p w14:paraId="6B12C2F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40 dyrektywy (UE) 2019/2034.</w:t>
            </w:r>
          </w:p>
          <w:p w14:paraId="49CF483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Dodatk</w:t>
            </w:r>
            <w:r w:rsidRPr="00910175">
              <w:rPr>
                <w:rFonts w:ascii="Times New Roman" w:hAnsi="Times New Roman"/>
                <w:bCs/>
              </w:rPr>
              <w:t>owe fundusze własne wymagane zgodnie ze SREP.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</w:p>
        </w:tc>
      </w:tr>
      <w:tr w:rsidR="00C970EF" w:rsidRPr="00910175" w14:paraId="3AA16DE6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912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B6A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Łączny wymóg w zakresie funduszy własnych</w:t>
            </w:r>
          </w:p>
          <w:p w14:paraId="7FA0106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</w:rPr>
              <w:t>Łączny wymóg w zakresie funduszy własnych firmy inwestycyjnej składa się z sumy wymogów w zakresie funduszy własnych</w:t>
            </w:r>
            <w:r w:rsidRPr="00910175">
              <w:rPr>
                <w:rFonts w:ascii="Times New Roman" w:hAnsi="Times New Roman"/>
                <w:bCs/>
              </w:rPr>
              <w:t xml:space="preserve"> obowiązujących na sprawozdawczy dzień odniesienia</w:t>
            </w:r>
            <w:r w:rsidRPr="00910175">
              <w:rPr>
                <w:rFonts w:ascii="Times New Roman" w:hAnsi="Times New Roman"/>
              </w:rPr>
              <w:t>, wymogu w zakresie dodatkowych funduszy własnych</w:t>
            </w:r>
            <w:r w:rsidRPr="00910175">
              <w:rPr>
                <w:rFonts w:ascii="Times New Roman" w:hAnsi="Times New Roman"/>
                <w:bCs/>
              </w:rPr>
              <w:t xml:space="preserve"> wykazanego w </w:t>
            </w:r>
            <w:r w:rsidRPr="00910175">
              <w:rPr>
                <w:rFonts w:ascii="Times New Roman" w:hAnsi="Times New Roman"/>
              </w:rPr>
              <w:t>wierszu 0</w:t>
            </w:r>
            <w:r w:rsidRPr="00910175">
              <w:rPr>
                <w:rFonts w:ascii="Times New Roman" w:hAnsi="Times New Roman"/>
                <w:bCs/>
              </w:rPr>
              <w:t>11</w:t>
            </w:r>
            <w:r w:rsidRPr="00910175">
              <w:rPr>
                <w:rFonts w:ascii="Times New Roman" w:hAnsi="Times New Roman"/>
              </w:rPr>
              <w:t xml:space="preserve">0 oraz wytycznych dotyczących dodatkowych funduszy własnych </w:t>
            </w:r>
            <w:r w:rsidRPr="00910175">
              <w:rPr>
                <w:rFonts w:ascii="Times New Roman" w:hAnsi="Times New Roman"/>
                <w:bCs/>
              </w:rPr>
              <w:t xml:space="preserve">wykazanych w </w:t>
            </w:r>
            <w:r w:rsidRPr="00910175">
              <w:rPr>
                <w:rFonts w:ascii="Times New Roman" w:hAnsi="Times New Roman"/>
              </w:rPr>
              <w:t>wierszu 0</w:t>
            </w:r>
            <w:r w:rsidRPr="00910175">
              <w:rPr>
                <w:rFonts w:ascii="Times New Roman" w:hAnsi="Times New Roman"/>
                <w:bCs/>
              </w:rPr>
              <w:t>12</w:t>
            </w:r>
            <w:r w:rsidRPr="00910175">
              <w:rPr>
                <w:rFonts w:ascii="Times New Roman" w:hAnsi="Times New Roman"/>
              </w:rPr>
              <w:t>0.</w:t>
            </w:r>
          </w:p>
        </w:tc>
      </w:tr>
    </w:tbl>
    <w:p w14:paraId="5E01D26A" w14:textId="77777777" w:rsidR="00C970EF" w:rsidRPr="00910175" w:rsidRDefault="00910175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3" w:name="_Toc88225613"/>
      <w:r w:rsidRPr="00910175">
        <w:rPr>
          <w:rFonts w:ascii="Times New Roman" w:hAnsi="Times New Roman"/>
          <w:sz w:val="24"/>
        </w:rPr>
        <w:t>1.4. I 02.04 – WSPÓŁCZYNNIKI KAPITAŁOWE (I 2</w:t>
      </w:r>
      <w:r w:rsidRPr="00910175">
        <w:rPr>
          <w:rFonts w:ascii="Times New Roman" w:hAnsi="Times New Roman"/>
          <w:sz w:val="24"/>
        </w:rPr>
        <w:t>.4)</w:t>
      </w:r>
      <w:bookmarkEnd w:id="23"/>
    </w:p>
    <w:p w14:paraId="06F21FC0" w14:textId="77777777" w:rsidR="00C970EF" w:rsidRPr="00910175" w:rsidRDefault="0091017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4" w:name="_Toc88225614"/>
      <w:r w:rsidRPr="00910175">
        <w:rPr>
          <w:rFonts w:ascii="Times New Roman" w:hAnsi="Times New Roman"/>
          <w:sz w:val="24"/>
          <w:szCs w:val="24"/>
        </w:rPr>
        <w:t>1.4.1.</w:t>
      </w:r>
      <w:r w:rsidRPr="00910175">
        <w:tab/>
      </w:r>
      <w:r w:rsidRPr="00910175">
        <w:rPr>
          <w:rFonts w:ascii="Times New Roman" w:hAnsi="Times New Roman"/>
          <w:sz w:val="24"/>
          <w:szCs w:val="24"/>
          <w:u w:val="single"/>
        </w:rPr>
        <w:t>Instrukcje dotyczące poszczególnych pozycji</w:t>
      </w:r>
      <w:bookmarkEnd w:id="2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70EF" w:rsidRPr="00910175" w14:paraId="53461813" w14:textId="77777777">
        <w:tc>
          <w:tcPr>
            <w:tcW w:w="1129" w:type="dxa"/>
            <w:shd w:val="clear" w:color="auto" w:fill="D9D9D9"/>
          </w:tcPr>
          <w:p w14:paraId="11B8CA2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Wiersz</w:t>
            </w:r>
          </w:p>
        </w:tc>
        <w:tc>
          <w:tcPr>
            <w:tcW w:w="7620" w:type="dxa"/>
            <w:shd w:val="clear" w:color="auto" w:fill="D9D9D9"/>
          </w:tcPr>
          <w:p w14:paraId="793076A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Odniesienia prawne i instrukcje</w:t>
            </w:r>
          </w:p>
        </w:tc>
      </w:tr>
      <w:tr w:rsidR="00C970EF" w:rsidRPr="00910175" w14:paraId="4731FF3B" w14:textId="77777777">
        <w:tc>
          <w:tcPr>
            <w:tcW w:w="1129" w:type="dxa"/>
          </w:tcPr>
          <w:p w14:paraId="43167E8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100AA8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Współczynnik kapitału podstawowego Tier I</w:t>
            </w:r>
          </w:p>
          <w:p w14:paraId="219BD53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a) oraz art. 11 ust. 1 i 2 rozporządzenia (UE) 2019/2033.</w:t>
            </w:r>
          </w:p>
          <w:p w14:paraId="724E76D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 xml:space="preserve">Pozycję tę wyraża się w formie </w:t>
            </w:r>
            <w:r w:rsidRPr="00910175">
              <w:rPr>
                <w:rFonts w:ascii="Times New Roman" w:hAnsi="Times New Roman"/>
                <w:bCs/>
              </w:rPr>
              <w:t>procentowej.</w:t>
            </w:r>
          </w:p>
        </w:tc>
      </w:tr>
      <w:tr w:rsidR="00C970EF" w:rsidRPr="00910175" w14:paraId="3366F854" w14:textId="77777777">
        <w:tc>
          <w:tcPr>
            <w:tcW w:w="1129" w:type="dxa"/>
          </w:tcPr>
          <w:p w14:paraId="64194E4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39DCDD7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Nadwyżka(+)/niedobór(-) kapitału podstawowego Tier I</w:t>
            </w:r>
          </w:p>
          <w:p w14:paraId="69284E9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W tej pozycji wykazuje się nadwyżkę lub niedobór kapitału podstawowego Tier I w odniesieniu do wymogu określonego w art. 9 ust. 1 rozporządzenia (UE) 2019/2033.</w:t>
            </w:r>
          </w:p>
          <w:p w14:paraId="4A5B80B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</w:rPr>
              <w:t>W odniesieniu do tej po</w:t>
            </w:r>
            <w:r w:rsidRPr="00910175">
              <w:rPr>
                <w:rFonts w:ascii="Times New Roman" w:hAnsi="Times New Roman"/>
              </w:rPr>
              <w:t>zycji nie bierze się pod uwagę przepisów przejściowych art. 57 ust. 3 i 4 rozporządzenia (UE) 2019/2033.</w:t>
            </w:r>
          </w:p>
        </w:tc>
      </w:tr>
      <w:tr w:rsidR="00C970EF" w:rsidRPr="00910175" w14:paraId="4D5824D2" w14:textId="77777777">
        <w:tc>
          <w:tcPr>
            <w:tcW w:w="1129" w:type="dxa"/>
          </w:tcPr>
          <w:p w14:paraId="1051794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0A716B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Współczynnik kapitału Tier I</w:t>
            </w:r>
          </w:p>
          <w:p w14:paraId="451FA74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b) oraz art. 11 ust. 1 i 2 rozporządzenia (UE) 2019/2033.</w:t>
            </w:r>
          </w:p>
          <w:p w14:paraId="6A62049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 xml:space="preserve">Pozycję tę wyraża się w formie </w:t>
            </w:r>
            <w:r w:rsidRPr="00910175">
              <w:rPr>
                <w:rFonts w:ascii="Times New Roman" w:hAnsi="Times New Roman"/>
                <w:bCs/>
              </w:rPr>
              <w:t>procentowej.</w:t>
            </w:r>
          </w:p>
        </w:tc>
      </w:tr>
      <w:tr w:rsidR="00C970EF" w:rsidRPr="00910175" w14:paraId="4A79658D" w14:textId="77777777">
        <w:tc>
          <w:tcPr>
            <w:tcW w:w="1129" w:type="dxa"/>
          </w:tcPr>
          <w:p w14:paraId="49897D0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3A8F6A1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Nadwyżka(+)/niedobór(-) kapitału Tier I</w:t>
            </w:r>
          </w:p>
          <w:p w14:paraId="2AE5AC5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W tej pozycji wykazuje się nadwyżkę lub niedobór kapitału Tier I w odniesieniu do wymogu określonego w art. 9 ust. 1</w:t>
            </w:r>
            <w:r w:rsidRPr="00910175">
              <w:rPr>
                <w:rFonts w:ascii="Times New Roman" w:hAnsi="Times New Roman"/>
                <w:bCs/>
              </w:rPr>
              <w:t xml:space="preserve"> </w:t>
            </w:r>
            <w:r w:rsidRPr="00910175">
              <w:rPr>
                <w:rFonts w:ascii="Times New Roman" w:hAnsi="Times New Roman"/>
              </w:rPr>
              <w:t>rozporządzenia (UE) 2019/2033.</w:t>
            </w:r>
          </w:p>
          <w:p w14:paraId="4810E04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</w:rPr>
              <w:lastRenderedPageBreak/>
              <w:t>W odniesieniu do tej pozycji nie bierze się pod u</w:t>
            </w:r>
            <w:r w:rsidRPr="00910175">
              <w:rPr>
                <w:rFonts w:ascii="Times New Roman" w:hAnsi="Times New Roman"/>
              </w:rPr>
              <w:t>wagę przepisów przejściowych art. 57 ust. 3 i 4 rozporządzenia (UE) 2019/2033.</w:t>
            </w:r>
          </w:p>
        </w:tc>
      </w:tr>
      <w:tr w:rsidR="00C970EF" w:rsidRPr="00910175" w14:paraId="5CC3F401" w14:textId="77777777">
        <w:tc>
          <w:tcPr>
            <w:tcW w:w="1129" w:type="dxa"/>
          </w:tcPr>
          <w:p w14:paraId="2E39B6E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0050</w:t>
            </w:r>
          </w:p>
        </w:tc>
        <w:tc>
          <w:tcPr>
            <w:tcW w:w="7620" w:type="dxa"/>
          </w:tcPr>
          <w:p w14:paraId="772B80B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Współczynnik funduszy własnych</w:t>
            </w:r>
          </w:p>
          <w:p w14:paraId="5AF66F9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9 ust. 1 lit. c) oraz art. 11 ust. 1 i 2 rozporządzenia (UE) 2019/2033.</w:t>
            </w:r>
          </w:p>
          <w:p w14:paraId="3B23857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Pozycję tę wyraża się w formie procentowej.</w:t>
            </w:r>
          </w:p>
        </w:tc>
      </w:tr>
      <w:tr w:rsidR="00C970EF" w:rsidRPr="00910175" w14:paraId="44CC099A" w14:textId="77777777">
        <w:tc>
          <w:tcPr>
            <w:tcW w:w="1129" w:type="dxa"/>
          </w:tcPr>
          <w:p w14:paraId="6474B90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6CEB4C9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Nadwyżka(+)/n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iedobór(-) łącznego kapitału</w:t>
            </w:r>
          </w:p>
          <w:p w14:paraId="19E6DB4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W tej pozycji wykazuje się nadwyżkę lub niedobór funduszy własnych w odniesieniu do wymogu określonego w art. 9 ust. 1</w:t>
            </w:r>
            <w:r w:rsidRPr="00910175">
              <w:rPr>
                <w:rFonts w:ascii="Times New Roman" w:hAnsi="Times New Roman"/>
                <w:bCs/>
              </w:rPr>
              <w:t xml:space="preserve"> </w:t>
            </w:r>
            <w:r w:rsidRPr="00910175">
              <w:rPr>
                <w:rFonts w:ascii="Times New Roman" w:hAnsi="Times New Roman"/>
              </w:rPr>
              <w:t>rozporządzenia (UE) 2019/2033.</w:t>
            </w:r>
          </w:p>
          <w:p w14:paraId="4878290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</w:rPr>
              <w:t xml:space="preserve">W odniesieniu do tej pozycji nie bierze się pod uwagę przepisów </w:t>
            </w:r>
            <w:r w:rsidRPr="00910175">
              <w:rPr>
                <w:rFonts w:ascii="Times New Roman" w:hAnsi="Times New Roman"/>
              </w:rPr>
              <w:t>przejściowych art. 57 ust. 3 i 4</w:t>
            </w:r>
            <w:r w:rsidRPr="00910175">
              <w:rPr>
                <w:rFonts w:ascii="Times New Roman" w:hAnsi="Times New Roman"/>
                <w:bCs/>
              </w:rPr>
              <w:t xml:space="preserve"> </w:t>
            </w:r>
            <w:r w:rsidRPr="00910175">
              <w:rPr>
                <w:rFonts w:ascii="Times New Roman" w:hAnsi="Times New Roman"/>
              </w:rPr>
              <w:t>rozporządzenia (UE) 2019/2033.</w:t>
            </w:r>
          </w:p>
        </w:tc>
      </w:tr>
    </w:tbl>
    <w:p w14:paraId="62993B06" w14:textId="77777777" w:rsidR="00C970EF" w:rsidRPr="00910175" w:rsidRDefault="00C970EF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</w:p>
    <w:p w14:paraId="2B7A4C78" w14:textId="77777777" w:rsidR="00C970EF" w:rsidRPr="00910175" w:rsidRDefault="00910175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5" w:name="_Toc88225615"/>
      <w:r w:rsidRPr="00910175">
        <w:rPr>
          <w:rFonts w:ascii="Times New Roman" w:hAnsi="Times New Roman"/>
          <w:sz w:val="24"/>
        </w:rPr>
        <w:t>1.5. I 03.01 – OBLICZANIE WYMOGU DOTYCZĄCEGO STAŁYCH KOSZTÓW POŚREDNICH (I 3.1)</w:t>
      </w:r>
      <w:bookmarkEnd w:id="2"/>
      <w:bookmarkEnd w:id="3"/>
      <w:bookmarkEnd w:id="25"/>
      <w:bookmarkEnd w:id="4"/>
      <w:bookmarkEnd w:id="5"/>
    </w:p>
    <w:p w14:paraId="0DD451AB" w14:textId="77777777" w:rsidR="00C970EF" w:rsidRPr="00910175" w:rsidRDefault="0091017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6" w:name="_Toc310414968"/>
      <w:bookmarkStart w:id="27" w:name="_Toc360188326"/>
      <w:bookmarkStart w:id="28" w:name="_Toc473560874"/>
      <w:bookmarkStart w:id="29" w:name="_Toc7084159"/>
      <w:bookmarkStart w:id="30" w:name="_Toc88225616"/>
      <w:r w:rsidRPr="00910175">
        <w:rPr>
          <w:rFonts w:ascii="Times New Roman" w:hAnsi="Times New Roman"/>
          <w:sz w:val="24"/>
          <w:szCs w:val="24"/>
        </w:rPr>
        <w:t>1.5.1.</w:t>
      </w:r>
      <w:r w:rsidRPr="00910175">
        <w:tab/>
      </w:r>
      <w:bookmarkStart w:id="31" w:name="_Toc308175821"/>
      <w:r w:rsidRPr="00910175">
        <w:rPr>
          <w:rFonts w:ascii="Times New Roman" w:hAnsi="Times New Roman"/>
          <w:sz w:val="24"/>
          <w:szCs w:val="24"/>
          <w:u w:val="single"/>
        </w:rPr>
        <w:t xml:space="preserve">Instrukcje dotyczące poszczególnych </w:t>
      </w:r>
      <w:bookmarkEnd w:id="31"/>
      <w:bookmarkEnd w:id="26"/>
      <w:r w:rsidRPr="00910175">
        <w:rPr>
          <w:rFonts w:ascii="Times New Roman" w:hAnsi="Times New Roman"/>
          <w:sz w:val="24"/>
          <w:szCs w:val="24"/>
          <w:u w:val="single"/>
        </w:rPr>
        <w:t>pozycji</w:t>
      </w:r>
      <w:bookmarkEnd w:id="27"/>
      <w:bookmarkEnd w:id="28"/>
      <w:bookmarkEnd w:id="29"/>
      <w:bookmarkEnd w:id="3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70EF" w:rsidRPr="00910175" w14:paraId="500A54CB" w14:textId="77777777">
        <w:tc>
          <w:tcPr>
            <w:tcW w:w="1129" w:type="dxa"/>
            <w:shd w:val="clear" w:color="auto" w:fill="D9D9D9"/>
          </w:tcPr>
          <w:p w14:paraId="254DB7D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color w:val="000000" w:themeColor="text1"/>
              </w:rPr>
              <w:t>Wiersz</w:t>
            </w:r>
          </w:p>
        </w:tc>
        <w:tc>
          <w:tcPr>
            <w:tcW w:w="7620" w:type="dxa"/>
            <w:shd w:val="clear" w:color="auto" w:fill="D9D9D9"/>
          </w:tcPr>
          <w:p w14:paraId="31922E6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color w:val="000000" w:themeColor="text1"/>
              </w:rPr>
              <w:t>Odniesienia prawne i instrukcje</w:t>
            </w:r>
          </w:p>
        </w:tc>
      </w:tr>
      <w:tr w:rsidR="00C970EF" w:rsidRPr="00910175" w14:paraId="764EC3C2" w14:textId="77777777">
        <w:tc>
          <w:tcPr>
            <w:tcW w:w="1129" w:type="dxa"/>
          </w:tcPr>
          <w:p w14:paraId="3763DED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0D69AC7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Wymóg </w:t>
            </w: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dotyczący stałych kosztów pośrednich</w:t>
            </w:r>
          </w:p>
          <w:p w14:paraId="2A090A9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Art. 13 ust. 1</w:t>
            </w:r>
            <w:r w:rsidRPr="00910175">
              <w:rPr>
                <w:rFonts w:ascii="Times New Roman" w:hAnsi="Times New Roman"/>
                <w:bCs/>
              </w:rPr>
              <w:t xml:space="preserve"> </w:t>
            </w:r>
            <w:r w:rsidRPr="00910175">
              <w:rPr>
                <w:rFonts w:ascii="Times New Roman" w:hAnsi="Times New Roman"/>
                <w:bCs/>
                <w:color w:val="000000" w:themeColor="text1"/>
              </w:rPr>
              <w:t>rozporządzenia (UE) 2019/2033.</w:t>
            </w:r>
          </w:p>
          <w:p w14:paraId="37E8551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Podana kwota powinna wynosić co najmniej 25 % rocznych stałych kosztów pośrednich w roku poprzednim (wiersz 0020).</w:t>
            </w:r>
          </w:p>
          <w:p w14:paraId="671628F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W przypadkach, w których nastąpiła istotna zmiana, o które</w:t>
            </w:r>
            <w:r w:rsidRPr="00910175">
              <w:rPr>
                <w:rFonts w:ascii="Times New Roman" w:hAnsi="Times New Roman"/>
              </w:rPr>
              <w:t>j mowa w art. 13 ust. 2</w:t>
            </w:r>
            <w:r w:rsidRPr="00910175">
              <w:rPr>
                <w:rFonts w:ascii="Times New Roman" w:hAnsi="Times New Roman"/>
                <w:bCs/>
              </w:rPr>
              <w:t xml:space="preserve"> </w:t>
            </w:r>
            <w:r w:rsidRPr="00910175">
              <w:rPr>
                <w:rFonts w:ascii="Times New Roman" w:hAnsi="Times New Roman"/>
              </w:rPr>
              <w:t>rozporządzenia (UE) 2019/2033, zgłaszana kwota stanowi wymóg dotyczący stałych kosztów pośrednich nałożony przez właściwy organ zgodnie z tym artykułem.</w:t>
            </w:r>
          </w:p>
          <w:p w14:paraId="582DF64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10175">
              <w:rPr>
                <w:rFonts w:ascii="Times New Roman" w:hAnsi="Times New Roman"/>
              </w:rPr>
              <w:t>W przypadkach określonych w art. 13 ust. 3</w:t>
            </w:r>
            <w:r w:rsidRPr="00910175">
              <w:rPr>
                <w:rFonts w:ascii="Times New Roman" w:hAnsi="Times New Roman"/>
                <w:bCs/>
              </w:rPr>
              <w:t xml:space="preserve"> </w:t>
            </w:r>
            <w:r w:rsidRPr="00910175">
              <w:rPr>
                <w:rFonts w:ascii="Times New Roman" w:hAnsi="Times New Roman"/>
              </w:rPr>
              <w:t xml:space="preserve">rozporządzenia (UE) </w:t>
            </w:r>
            <w:r w:rsidRPr="00910175">
              <w:rPr>
                <w:rFonts w:ascii="Times New Roman" w:hAnsi="Times New Roman"/>
              </w:rPr>
              <w:t>2019/2033 kwota, którą należy podać, to prognozowane stałe koszty pośrednie w bieżącym roku (wiersz 0200).</w:t>
            </w:r>
          </w:p>
        </w:tc>
      </w:tr>
      <w:tr w:rsidR="00C970EF" w:rsidRPr="00910175" w14:paraId="205CEE23" w14:textId="77777777">
        <w:tc>
          <w:tcPr>
            <w:tcW w:w="1129" w:type="dxa"/>
          </w:tcPr>
          <w:p w14:paraId="46B8D6D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3C180A5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Roczne stałe koszty pośrednie w roku poprzednim po podziale zysku</w:t>
            </w:r>
          </w:p>
          <w:p w14:paraId="0151A9F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Art. 13 ust. 1 rozporządzenia (UE) 2019/2033.</w:t>
            </w:r>
          </w:p>
          <w:p w14:paraId="34F1191B" w14:textId="77777777" w:rsidR="00C970EF" w:rsidRPr="00910175" w:rsidRDefault="00910175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Firmy inwestycyjne informują o stałych kosztach pośrednich w roku poprzednim po podziale zysku. </w:t>
            </w:r>
          </w:p>
        </w:tc>
      </w:tr>
      <w:tr w:rsidR="00C970EF" w:rsidRPr="00910175" w14:paraId="5D12D662" w14:textId="77777777">
        <w:tc>
          <w:tcPr>
            <w:tcW w:w="1129" w:type="dxa"/>
          </w:tcPr>
          <w:p w14:paraId="2828851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35860F9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Łączne wydatki w roku poprzednim po podziale zysku</w:t>
            </w:r>
          </w:p>
          <w:p w14:paraId="7311FD3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Art. 13 ust. 1</w:t>
            </w:r>
            <w:r w:rsidRPr="00910175">
              <w:rPr>
                <w:rFonts w:ascii="Times New Roman" w:hAnsi="Times New Roman"/>
                <w:bCs/>
              </w:rPr>
              <w:t xml:space="preserve"> </w:t>
            </w:r>
            <w:r w:rsidRPr="00910175">
              <w:rPr>
                <w:rFonts w:ascii="Times New Roman" w:hAnsi="Times New Roman"/>
                <w:bCs/>
                <w:color w:val="000000" w:themeColor="text1"/>
              </w:rPr>
              <w:t>rozporządzenia (UE) 2019/2033.</w:t>
            </w:r>
          </w:p>
          <w:p w14:paraId="142B52C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Kwota, którą należy zgłosić, jest kwotą po podziale zysk</w:t>
            </w:r>
            <w:r w:rsidRPr="00910175">
              <w:rPr>
                <w:rFonts w:ascii="Times New Roman" w:hAnsi="Times New Roman"/>
                <w:bCs/>
                <w:color w:val="000000" w:themeColor="text1"/>
              </w:rPr>
              <w:t>u.</w:t>
            </w:r>
          </w:p>
        </w:tc>
      </w:tr>
      <w:tr w:rsidR="00C970EF" w:rsidRPr="00910175" w14:paraId="437DCFC2" w14:textId="77777777">
        <w:tc>
          <w:tcPr>
            <w:tcW w:w="1129" w:type="dxa"/>
          </w:tcPr>
          <w:p w14:paraId="36B75BB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334788A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W tym: wydatki stałe poniesione w imieniu firm inwestycyjnych przez osoby trzecie</w:t>
            </w:r>
          </w:p>
          <w:p w14:paraId="5A5329F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13 rozporządzenia (UE) 2019/2033.</w:t>
            </w:r>
          </w:p>
        </w:tc>
      </w:tr>
      <w:tr w:rsidR="00C970EF" w:rsidRPr="00910175" w14:paraId="1A7AB821" w14:textId="77777777">
        <w:tc>
          <w:tcPr>
            <w:tcW w:w="1129" w:type="dxa"/>
          </w:tcPr>
          <w:p w14:paraId="4C9815F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018EE84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Całkowite odliczenia</w:t>
            </w:r>
          </w:p>
          <w:p w14:paraId="62713C23" w14:textId="77777777" w:rsidR="00C970EF" w:rsidRPr="00910175" w:rsidRDefault="00910175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910175">
              <w:rPr>
                <w:bCs/>
                <w:color w:val="000000" w:themeColor="text1"/>
                <w:sz w:val="22"/>
              </w:rPr>
              <w:t xml:space="preserve">Oprócz pozycji do odliczenia, o których mowa w art. 13 pkt 4 rozporządzenia (UE) </w:t>
            </w:r>
            <w:r w:rsidRPr="00910175">
              <w:rPr>
                <w:bCs/>
                <w:color w:val="000000" w:themeColor="text1"/>
                <w:sz w:val="22"/>
              </w:rPr>
              <w:t>2019/2033</w:t>
            </w:r>
            <w:r w:rsidRPr="00910175">
              <w:rPr>
                <w:sz w:val="22"/>
              </w:rPr>
              <w:t xml:space="preserve"> od całkowitych wydatków odlicza się również następujące pozycje, jeżeli </w:t>
            </w:r>
            <w:r w:rsidRPr="00910175">
              <w:rPr>
                <w:sz w:val="22"/>
              </w:rPr>
              <w:lastRenderedPageBreak/>
              <w:t>są one uwzględnione w całkowitych wydatkach zgodnie z odpowiednimi standardami rachunkowości:</w:t>
            </w:r>
          </w:p>
          <w:p w14:paraId="2D1CF6D7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tabs>
                <w:tab w:val="left" w:pos="1192"/>
              </w:tabs>
              <w:ind w:left="625" w:hanging="567"/>
              <w:rPr>
                <w:sz w:val="22"/>
              </w:rPr>
            </w:pPr>
            <w:r w:rsidRPr="00910175">
              <w:t>a)</w:t>
            </w:r>
            <w:r w:rsidRPr="00910175">
              <w:tab/>
            </w:r>
            <w:r w:rsidRPr="00910175">
              <w:rPr>
                <w:sz w:val="22"/>
              </w:rPr>
              <w:t>opłaty, opłaty za usługi brokerskie i inne opłaty uiszczane na rzecz kontrahe</w:t>
            </w:r>
            <w:r w:rsidRPr="00910175">
              <w:rPr>
                <w:sz w:val="22"/>
              </w:rPr>
              <w:t>ntów centralnych, giełd i innych systemów obrotu oraz pośredników w celu realizacji, rejestracji lub rozliczenia transakcji, jedynie w przypadku, gdy są one bezpośrednio przekazywane klientom i ich obciążają. Nie obejmują one opłat ani innych należności ni</w:t>
            </w:r>
            <w:r w:rsidRPr="00910175">
              <w:rPr>
                <w:sz w:val="22"/>
              </w:rPr>
              <w:t>ezbędnych do utrzymania członkostwa lub wypełnienia w inny sposób zobowiązań finansowych związanych z podziałem strat wobec kontrahentów centralnych, giełd i innych systemów obrotu;</w:t>
            </w:r>
          </w:p>
          <w:p w14:paraId="4B36592A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tabs>
                <w:tab w:val="left" w:pos="1192"/>
              </w:tabs>
              <w:ind w:left="625" w:hanging="567"/>
              <w:rPr>
                <w:sz w:val="22"/>
              </w:rPr>
            </w:pPr>
            <w:r w:rsidRPr="00910175">
              <w:t>b)</w:t>
            </w:r>
            <w:r w:rsidRPr="00910175">
              <w:tab/>
            </w:r>
            <w:r w:rsidRPr="00910175">
              <w:rPr>
                <w:sz w:val="22"/>
              </w:rPr>
              <w:t xml:space="preserve">odsetki wypłacone klientom od ich środków pieniężnych, w przypadku gdy </w:t>
            </w:r>
            <w:r w:rsidRPr="00910175">
              <w:rPr>
                <w:sz w:val="22"/>
              </w:rPr>
              <w:t>nie ma żadnego obowiązku płacenia takich odsetek;</w:t>
            </w:r>
          </w:p>
          <w:p w14:paraId="7F078FE6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tabs>
                <w:tab w:val="left" w:pos="1192"/>
              </w:tabs>
              <w:ind w:left="625" w:hanging="567"/>
              <w:rPr>
                <w:sz w:val="22"/>
              </w:rPr>
            </w:pPr>
            <w:r w:rsidRPr="00910175">
              <w:t>c)</w:t>
            </w:r>
            <w:r w:rsidRPr="00910175">
              <w:tab/>
            </w:r>
            <w:r w:rsidRPr="00910175">
              <w:rPr>
                <w:sz w:val="22"/>
              </w:rPr>
              <w:t>wydatki z tytułu podatków, w przypadku gdy są one należne w stosunku do rocznych zysków firmy inwestycyjnej;</w:t>
            </w:r>
          </w:p>
          <w:p w14:paraId="60285D1E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tabs>
                <w:tab w:val="left" w:pos="1192"/>
              </w:tabs>
              <w:ind w:left="625" w:hanging="567"/>
              <w:rPr>
                <w:sz w:val="22"/>
              </w:rPr>
            </w:pPr>
            <w:r w:rsidRPr="00910175">
              <w:t>d)</w:t>
            </w:r>
            <w:r w:rsidRPr="00910175">
              <w:tab/>
            </w:r>
            <w:r w:rsidRPr="00910175">
              <w:rPr>
                <w:sz w:val="22"/>
              </w:rPr>
              <w:t>straty z tytułu obrotu instrumentami finansowymi na własny rachunek;</w:t>
            </w:r>
          </w:p>
          <w:p w14:paraId="07893DC4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tabs>
                <w:tab w:val="left" w:pos="1192"/>
              </w:tabs>
              <w:ind w:left="625" w:hanging="567"/>
              <w:rPr>
                <w:sz w:val="22"/>
              </w:rPr>
            </w:pPr>
            <w:r w:rsidRPr="00910175">
              <w:t>e)</w:t>
            </w:r>
            <w:r w:rsidRPr="00910175">
              <w:tab/>
            </w:r>
            <w:r w:rsidRPr="00910175">
              <w:rPr>
                <w:sz w:val="22"/>
              </w:rPr>
              <w:t xml:space="preserve">płatności </w:t>
            </w:r>
            <w:r w:rsidRPr="00910175">
              <w:rPr>
                <w:sz w:val="22"/>
              </w:rPr>
              <w:t>związane z umowami o przeniesieniu zysków i strat na podstawie umowy, zgodnie z którymi po sporządzeniu rocznego sprawozdania finansowego firma inwestycyjna jest zobowiązana do przekazania swojego rocznego wyniku do jednostki dominującej;</w:t>
            </w:r>
          </w:p>
          <w:p w14:paraId="371330F7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tabs>
                <w:tab w:val="left" w:pos="1192"/>
              </w:tabs>
              <w:ind w:left="625" w:hanging="567"/>
              <w:rPr>
                <w:color w:val="000000" w:themeColor="text1"/>
                <w:sz w:val="22"/>
              </w:rPr>
            </w:pPr>
            <w:r w:rsidRPr="00910175">
              <w:rPr>
                <w:color w:val="000000" w:themeColor="text1"/>
              </w:rPr>
              <w:t>f)</w:t>
            </w:r>
            <w:r w:rsidRPr="00910175">
              <w:rPr>
                <w:color w:val="000000" w:themeColor="text1"/>
              </w:rPr>
              <w:tab/>
            </w:r>
            <w:r w:rsidRPr="00910175">
              <w:rPr>
                <w:sz w:val="22"/>
              </w:rPr>
              <w:t>wpłaty na rzec</w:t>
            </w:r>
            <w:r w:rsidRPr="00910175">
              <w:rPr>
                <w:sz w:val="22"/>
              </w:rPr>
              <w:t>z funduszu ogólnego ryzyka bankowego, zgodnie z art. 26 ust. 1 lit. f) rozporządzenia (UE) nr 575/2013;</w:t>
            </w:r>
          </w:p>
          <w:p w14:paraId="764A4660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tabs>
                <w:tab w:val="left" w:pos="1192"/>
              </w:tabs>
              <w:ind w:left="625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910175">
              <w:rPr>
                <w:rFonts w:eastAsia="Times New Roman"/>
                <w:bCs/>
                <w:color w:val="000000" w:themeColor="text1"/>
              </w:rPr>
              <w:t>g)</w:t>
            </w:r>
            <w:r w:rsidRPr="00910175">
              <w:rPr>
                <w:rFonts w:eastAsia="Times New Roman"/>
                <w:bCs/>
                <w:color w:val="000000" w:themeColor="text1"/>
              </w:rPr>
              <w:tab/>
            </w:r>
            <w:r w:rsidRPr="00910175">
              <w:rPr>
                <w:sz w:val="22"/>
              </w:rPr>
              <w:t>wydatki związane z pozycjami, które zostały już odliczone od funduszy własnych, zgodnie z art. 36 ust. 1 rozporządzenia (UE) nr 575/2013</w:t>
            </w:r>
            <w:r w:rsidRPr="00910175">
              <w:rPr>
                <w:color w:val="000000" w:themeColor="text1"/>
                <w:sz w:val="22"/>
              </w:rPr>
              <w:t>.</w:t>
            </w:r>
            <w:r w:rsidRPr="00910175">
              <w:rPr>
                <w:bCs/>
                <w:color w:val="000000" w:themeColor="text1"/>
                <w:sz w:val="22"/>
              </w:rPr>
              <w:t xml:space="preserve"> </w:t>
            </w:r>
          </w:p>
        </w:tc>
      </w:tr>
      <w:tr w:rsidR="00C970EF" w:rsidRPr="00910175" w14:paraId="0A8FBFB4" w14:textId="77777777">
        <w:tc>
          <w:tcPr>
            <w:tcW w:w="1129" w:type="dxa"/>
          </w:tcPr>
          <w:p w14:paraId="70F6892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lastRenderedPageBreak/>
              <w:t>0060</w:t>
            </w:r>
          </w:p>
        </w:tc>
        <w:tc>
          <w:tcPr>
            <w:tcW w:w="7620" w:type="dxa"/>
          </w:tcPr>
          <w:p w14:paraId="3CF87BB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(-) </w:t>
            </w: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Premie pracownicze i inne wynagrodzenia</w:t>
            </w:r>
          </w:p>
          <w:p w14:paraId="23AF716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Art. 13 ust. 4 lit. a) rozporządzenia (UE) 2019/2033.</w:t>
            </w:r>
          </w:p>
          <w:p w14:paraId="1C9E464D" w14:textId="77777777" w:rsidR="00C970EF" w:rsidRPr="00910175" w:rsidRDefault="00910175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910175">
              <w:rPr>
                <w:sz w:val="22"/>
              </w:rPr>
              <w:t>Uznaje się, że premie pracownicze i inne wynagrodzenia zależą od zysku netto firmy inwestycyjnej w danym roku, jeżeli spełnione są oba poniższe warunki:</w:t>
            </w:r>
          </w:p>
          <w:p w14:paraId="7EFBAF31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tabs>
                <w:tab w:val="left" w:pos="1192"/>
              </w:tabs>
              <w:ind w:left="625" w:hanging="567"/>
              <w:rPr>
                <w:sz w:val="22"/>
              </w:rPr>
            </w:pPr>
            <w:r w:rsidRPr="00910175">
              <w:t>a)</w:t>
            </w:r>
            <w:r w:rsidRPr="00910175">
              <w:tab/>
            </w:r>
            <w:r w:rsidRPr="00910175">
              <w:rPr>
                <w:sz w:val="22"/>
              </w:rPr>
              <w:t>premie</w:t>
            </w:r>
            <w:r w:rsidRPr="00910175">
              <w:rPr>
                <w:sz w:val="22"/>
              </w:rPr>
              <w:t xml:space="preserve"> pracownicze lub inne wynagrodzenia podlegające odliczeniu zostały już wypłacone pracownikom w roku poprzedzającym rok wypłaty lub wypłata premii pracowniczych lub innych wynagrodzeń pracownikom nie będzie miała wpływu na pozycję kapitałową firmy w roku wy</w:t>
            </w:r>
            <w:r w:rsidRPr="00910175">
              <w:rPr>
                <w:sz w:val="22"/>
              </w:rPr>
              <w:t>płaty;</w:t>
            </w:r>
          </w:p>
          <w:p w14:paraId="187CE5FC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tabs>
                <w:tab w:val="left" w:pos="1192"/>
              </w:tabs>
              <w:ind w:left="625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910175">
              <w:rPr>
                <w:rFonts w:eastAsia="Times New Roman"/>
                <w:bCs/>
                <w:color w:val="000000" w:themeColor="text1"/>
              </w:rPr>
              <w:t>b)</w:t>
            </w:r>
            <w:r w:rsidRPr="00910175">
              <w:rPr>
                <w:rFonts w:eastAsia="Times New Roman"/>
                <w:bCs/>
                <w:color w:val="000000" w:themeColor="text1"/>
              </w:rPr>
              <w:tab/>
            </w:r>
            <w:r w:rsidRPr="00910175">
              <w:rPr>
                <w:sz w:val="22"/>
              </w:rPr>
              <w:t>w odniesieniu do roku bieżącego i lat przyszłych firma nie jest zobowiązana do przyznania lub przydzielenia dalszych premii lub innych płatności w formie wynagrodzenia, chyba że w danym roku osiągnie zysk netto.</w:t>
            </w:r>
          </w:p>
        </w:tc>
      </w:tr>
      <w:tr w:rsidR="00C970EF" w:rsidRPr="00910175" w14:paraId="3C0D80FF" w14:textId="77777777">
        <w:tc>
          <w:tcPr>
            <w:tcW w:w="1129" w:type="dxa"/>
          </w:tcPr>
          <w:p w14:paraId="47BA16F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49109D0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(-) Udziały </w:t>
            </w: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pracowników, dyrektorów i partnerów w zyskach netto</w:t>
            </w:r>
          </w:p>
          <w:p w14:paraId="1D6533C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Art. 13 ust. 4 lit. b) rozporządzenia (UE) 2019/2033.</w:t>
            </w:r>
          </w:p>
          <w:p w14:paraId="4E80BE3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</w:rPr>
              <w:t>Udziałów pracowników, dyrektorów i partnerów w zyskach oblicza się na podstawie zysków netto.</w:t>
            </w:r>
          </w:p>
        </w:tc>
      </w:tr>
      <w:tr w:rsidR="00C970EF" w:rsidRPr="00910175" w14:paraId="781955D5" w14:textId="77777777">
        <w:tc>
          <w:tcPr>
            <w:tcW w:w="1129" w:type="dxa"/>
          </w:tcPr>
          <w:p w14:paraId="6D1A81A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2CEC439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Inne uznaniowe wypłaty oraz inne zmienne skład</w:t>
            </w: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niki wynagrodzenia</w:t>
            </w:r>
          </w:p>
          <w:p w14:paraId="7EEA284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Art. 13 ust. 4 lit. c) rozporządzenia (UE) 2019/2033.</w:t>
            </w:r>
          </w:p>
        </w:tc>
      </w:tr>
      <w:tr w:rsidR="00C970EF" w:rsidRPr="00910175" w14:paraId="2D75D8CF" w14:textId="77777777">
        <w:tc>
          <w:tcPr>
            <w:tcW w:w="1129" w:type="dxa"/>
          </w:tcPr>
          <w:p w14:paraId="7EFEC56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0EE74E4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Dzielone przypadające do zapłaty prowizje i opłaty</w:t>
            </w:r>
          </w:p>
          <w:p w14:paraId="5AB3594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Art. 13 ust. 4 lit. d) rozporządzenia delegowanego (UE) 2019/2033.</w:t>
            </w:r>
          </w:p>
        </w:tc>
      </w:tr>
      <w:tr w:rsidR="00C970EF" w:rsidRPr="00910175" w14:paraId="2B131B13" w14:textId="77777777">
        <w:tc>
          <w:tcPr>
            <w:tcW w:w="1129" w:type="dxa"/>
          </w:tcPr>
          <w:p w14:paraId="1D0B3E0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5356D78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(-) Opłaty, opłaty za usługi brokerskie i </w:t>
            </w: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inne opłaty, którymi obciążani są klienci, uiszczane na rzecz CCP</w:t>
            </w:r>
          </w:p>
          <w:p w14:paraId="45961E3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</w:rPr>
              <w:lastRenderedPageBreak/>
              <w:t xml:space="preserve">Opłaty, opłaty za usługi brokerskie i inne opłaty uiszczane na rzecz kontrahentów centralnych, giełd i innych systemów obrotu oraz pośredników w celu realizacji, rejestracji lub rozliczenia </w:t>
            </w:r>
            <w:r w:rsidRPr="00910175">
              <w:rPr>
                <w:rFonts w:ascii="Times New Roman" w:hAnsi="Times New Roman"/>
              </w:rPr>
              <w:t>transakcji, jedynie w przypadku, gdy są one bezpośrednio przekazywane klientom i ich obciążają. Nie obejmują one opłat ani innych należności niezbędnych do utrzymania członkostwa lub wypełnienia w inny sposób zobowiązań finansowych związanych z podziałem s</w:t>
            </w:r>
            <w:r w:rsidRPr="00910175">
              <w:rPr>
                <w:rFonts w:ascii="Times New Roman" w:hAnsi="Times New Roman"/>
              </w:rPr>
              <w:t>trat wobec kontrahentów centralnych, giełd i innych systemów obrotu.</w:t>
            </w:r>
            <w:r w:rsidRPr="00910175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</w:tc>
      </w:tr>
      <w:tr w:rsidR="00C970EF" w:rsidRPr="00910175" w14:paraId="6C46CAE8" w14:textId="77777777">
        <w:tc>
          <w:tcPr>
            <w:tcW w:w="1129" w:type="dxa"/>
          </w:tcPr>
          <w:p w14:paraId="1702669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lastRenderedPageBreak/>
              <w:t>0110</w:t>
            </w:r>
          </w:p>
        </w:tc>
        <w:tc>
          <w:tcPr>
            <w:tcW w:w="7620" w:type="dxa"/>
          </w:tcPr>
          <w:p w14:paraId="5227968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Opłaty na rzecz agentów</w:t>
            </w:r>
          </w:p>
          <w:p w14:paraId="53C5F4A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</w:rPr>
              <w:t>Art. 13 ust. 4 lit. e) rozporządzenia (UE) 2019/2033.</w:t>
            </w:r>
          </w:p>
        </w:tc>
      </w:tr>
      <w:tr w:rsidR="00C970EF" w:rsidRPr="00910175" w14:paraId="1A4D3798" w14:textId="77777777">
        <w:tc>
          <w:tcPr>
            <w:tcW w:w="1129" w:type="dxa"/>
          </w:tcPr>
          <w:p w14:paraId="72E3213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0E7EFDD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Jednorazowe koszty z tytułu innej niż zwykła działalności</w:t>
            </w:r>
          </w:p>
          <w:p w14:paraId="38DD3BD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 xml:space="preserve">Art. 13 ust. 4 lit. f) </w:t>
            </w:r>
            <w:r w:rsidRPr="00910175">
              <w:rPr>
                <w:rFonts w:ascii="Times New Roman" w:hAnsi="Times New Roman"/>
                <w:bCs/>
                <w:color w:val="000000" w:themeColor="text1"/>
              </w:rPr>
              <w:t>rozporządzenia delegowanego (UE) 2019/2033.</w:t>
            </w:r>
          </w:p>
        </w:tc>
      </w:tr>
      <w:tr w:rsidR="00C970EF" w:rsidRPr="00910175" w14:paraId="593B0F82" w14:textId="77777777">
        <w:tc>
          <w:tcPr>
            <w:tcW w:w="1129" w:type="dxa"/>
          </w:tcPr>
          <w:p w14:paraId="1F5A743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  <w:p w14:paraId="6C2881EC" w14:textId="77777777" w:rsidR="00C970EF" w:rsidRPr="00910175" w:rsidRDefault="00C970E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de-DE"/>
              </w:rPr>
            </w:pPr>
          </w:p>
        </w:tc>
        <w:tc>
          <w:tcPr>
            <w:tcW w:w="7620" w:type="dxa"/>
          </w:tcPr>
          <w:p w14:paraId="690D19D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Wydatki z tytułu podatków</w:t>
            </w:r>
          </w:p>
          <w:p w14:paraId="36A45419" w14:textId="77777777" w:rsidR="00C970EF" w:rsidRPr="00910175" w:rsidRDefault="00910175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color w:val="000000" w:themeColor="text1"/>
                <w:sz w:val="22"/>
              </w:rPr>
            </w:pPr>
            <w:r w:rsidRPr="00910175">
              <w:rPr>
                <w:sz w:val="22"/>
              </w:rPr>
              <w:t>Wydatki z tytułu podatków, w przypadku gdy są one należne w stosunku do rocznych zysków firmy inwestycyjnej.</w:t>
            </w:r>
          </w:p>
        </w:tc>
      </w:tr>
      <w:tr w:rsidR="00C970EF" w:rsidRPr="00910175" w14:paraId="53434852" w14:textId="77777777">
        <w:tc>
          <w:tcPr>
            <w:tcW w:w="1129" w:type="dxa"/>
          </w:tcPr>
          <w:p w14:paraId="49CED28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1E7073B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Straty z tytułu obrotu instrumentami finansowymi na własny rachu</w:t>
            </w: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nek</w:t>
            </w:r>
          </w:p>
          <w:p w14:paraId="5B1517E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Nie wymaga wyjaśnienia.</w:t>
            </w:r>
          </w:p>
        </w:tc>
      </w:tr>
      <w:tr w:rsidR="00C970EF" w:rsidRPr="00910175" w14:paraId="05B6671D" w14:textId="77777777">
        <w:tc>
          <w:tcPr>
            <w:tcW w:w="1129" w:type="dxa"/>
          </w:tcPr>
          <w:p w14:paraId="573A433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71323FA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Umowy o przeniesieniu zysków i strat na podstawie umowy</w:t>
            </w:r>
          </w:p>
          <w:p w14:paraId="2FC0778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</w:rPr>
              <w:t xml:space="preserve">Płatności związane z umowami o przeniesieniu zysków i strat na podstawie umowy, zgodnie z którymi po sporządzeniu rocznego sprawozdania finansowego firma </w:t>
            </w:r>
            <w:r w:rsidRPr="00910175">
              <w:rPr>
                <w:rFonts w:ascii="Times New Roman" w:hAnsi="Times New Roman"/>
              </w:rPr>
              <w:t>inwestycyjna jest zobowiązana do przekazania swojego rocznego wyniku do spółki dominującej.</w:t>
            </w:r>
          </w:p>
        </w:tc>
      </w:tr>
      <w:tr w:rsidR="00C970EF" w:rsidRPr="00910175" w14:paraId="485440BE" w14:textId="77777777">
        <w:tc>
          <w:tcPr>
            <w:tcW w:w="1129" w:type="dxa"/>
          </w:tcPr>
          <w:p w14:paraId="419E7AA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0170</w:t>
            </w:r>
          </w:p>
        </w:tc>
        <w:tc>
          <w:tcPr>
            <w:tcW w:w="7620" w:type="dxa"/>
          </w:tcPr>
          <w:p w14:paraId="77D5596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Wydatki na surowce</w:t>
            </w:r>
          </w:p>
          <w:p w14:paraId="4ED479D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bookmarkStart w:id="32" w:name="_Toc38271703"/>
            <w:r w:rsidRPr="00910175">
              <w:rPr>
                <w:rFonts w:ascii="Times New Roman" w:hAnsi="Times New Roman"/>
                <w:bCs/>
                <w:color w:val="000000" w:themeColor="text1"/>
              </w:rPr>
              <w:t xml:space="preserve">Sprzedawcy towarów i uprawnień do emisji mogą odliczać wydatki na surowce w związku z prowadzeniem przez firmę inwestycyjną obrotu </w:t>
            </w:r>
            <w:r w:rsidRPr="00910175">
              <w:rPr>
                <w:rFonts w:ascii="Times New Roman" w:hAnsi="Times New Roman"/>
                <w:bCs/>
                <w:color w:val="000000" w:themeColor="text1"/>
              </w:rPr>
              <w:t>instrumentami pochodnymi obejmującymi towar bazowy.</w:t>
            </w:r>
            <w:bookmarkEnd w:id="32"/>
          </w:p>
        </w:tc>
      </w:tr>
      <w:tr w:rsidR="00C970EF" w:rsidRPr="00910175" w14:paraId="0A6BA5A0" w14:textId="77777777">
        <w:tc>
          <w:tcPr>
            <w:tcW w:w="1129" w:type="dxa"/>
          </w:tcPr>
          <w:p w14:paraId="6344A5F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5B9FF8F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wpłaty na rzecz funduszu ogólnego ryzyka bankowego</w:t>
            </w:r>
          </w:p>
          <w:p w14:paraId="231F7F8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Wpłaty na rzecz funduszu ogólnego ryzyka bankowego, zgodnie z art. 26 ust. 1 lit. f) rozporządzenia (UE) nr 575/2013;</w:t>
            </w:r>
          </w:p>
        </w:tc>
      </w:tr>
      <w:tr w:rsidR="00C970EF" w:rsidRPr="00910175" w14:paraId="3FFFABED" w14:textId="77777777">
        <w:tc>
          <w:tcPr>
            <w:tcW w:w="1129" w:type="dxa"/>
          </w:tcPr>
          <w:p w14:paraId="5EBDA73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2CC4DCB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wydatki związan</w:t>
            </w: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e z pozycjami, które zostały już odliczone od funduszy własnych</w:t>
            </w:r>
          </w:p>
          <w:p w14:paraId="1755573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Wydatki związane z pozycjami, które zostały już odliczone od funduszy własnych, zgodnie z art. 36 ust. 1 rozporządzenia (UE) nr 575/2013.</w:t>
            </w:r>
          </w:p>
        </w:tc>
      </w:tr>
      <w:tr w:rsidR="00C970EF" w:rsidRPr="00910175" w14:paraId="527A6432" w14:textId="77777777">
        <w:tc>
          <w:tcPr>
            <w:tcW w:w="1129" w:type="dxa"/>
          </w:tcPr>
          <w:p w14:paraId="4E737FD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3FFCEFD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Przewidywane stałe koszty pośrednie w roku bieżą</w:t>
            </w: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cym</w:t>
            </w:r>
          </w:p>
          <w:p w14:paraId="6588F70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Prognoza stałych kosztów pośrednich w roku bieżącym po podziale zysku.</w:t>
            </w:r>
          </w:p>
        </w:tc>
      </w:tr>
      <w:tr w:rsidR="00C970EF" w:rsidRPr="00910175" w14:paraId="6BADD97A" w14:textId="77777777">
        <w:tc>
          <w:tcPr>
            <w:tcW w:w="1129" w:type="dxa"/>
          </w:tcPr>
          <w:p w14:paraId="3C62AE0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30BB108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Wahania stałych kosztów pośrednich (%)</w:t>
            </w:r>
          </w:p>
          <w:p w14:paraId="137681B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>Kwota jest zgłaszana jako wartość bezwzględna:</w:t>
            </w:r>
          </w:p>
          <w:p w14:paraId="445AD51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10175">
              <w:rPr>
                <w:rFonts w:ascii="Times New Roman" w:hAnsi="Times New Roman"/>
                <w:bCs/>
                <w:color w:val="000000" w:themeColor="text1"/>
              </w:rPr>
              <w:t xml:space="preserve">[(Roczne stałe koszty pośrednie w roku bieżącym) – (Przewidywane stałe koszty </w:t>
            </w:r>
            <w:r w:rsidRPr="00910175">
              <w:rPr>
                <w:rFonts w:ascii="Times New Roman" w:hAnsi="Times New Roman"/>
                <w:bCs/>
                <w:color w:val="000000" w:themeColor="text1"/>
              </w:rPr>
              <w:t>pośrednie w roku poprzednim)/(Roczne stałe koszty pośrednie w roku poprzednim)]</w:t>
            </w:r>
          </w:p>
        </w:tc>
      </w:tr>
    </w:tbl>
    <w:p w14:paraId="077CFC68" w14:textId="77777777" w:rsidR="00C970EF" w:rsidRPr="00910175" w:rsidRDefault="00C970E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0EBE896" w14:textId="77777777" w:rsidR="00C970EF" w:rsidRPr="00910175" w:rsidRDefault="00910175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3" w:name="_Toc88225617"/>
      <w:r w:rsidRPr="00910175">
        <w:rPr>
          <w:rFonts w:ascii="Times New Roman" w:hAnsi="Times New Roman"/>
          <w:sz w:val="24"/>
          <w:u w:val="none"/>
        </w:rPr>
        <w:lastRenderedPageBreak/>
        <w:t>2. MAŁE I NIEPOWIĄZANE WZAJEMNIE FIRMY INWESTYCYJNE</w:t>
      </w:r>
      <w:bookmarkEnd w:id="33"/>
    </w:p>
    <w:p w14:paraId="5546B548" w14:textId="77777777" w:rsidR="00C970EF" w:rsidRPr="00910175" w:rsidRDefault="0091017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4" w:name="_Toc473560875"/>
      <w:bookmarkStart w:id="35" w:name="_Toc7084160"/>
      <w:bookmarkStart w:id="36" w:name="_Toc88225618"/>
      <w:bookmarkStart w:id="37" w:name="_Toc308175823"/>
      <w:bookmarkStart w:id="38" w:name="_Toc360188327"/>
      <w:r w:rsidRPr="00910175">
        <w:rPr>
          <w:rFonts w:ascii="Times New Roman" w:hAnsi="Times New Roman"/>
          <w:sz w:val="24"/>
          <w:szCs w:val="24"/>
        </w:rPr>
        <w:t>2.1.</w:t>
      </w:r>
      <w:r w:rsidRPr="00910175">
        <w:rPr>
          <w:rFonts w:ascii="Times New Roman" w:hAnsi="Times New Roman"/>
          <w:sz w:val="24"/>
          <w:szCs w:val="24"/>
        </w:rPr>
        <w:tab/>
      </w:r>
      <w:r w:rsidRPr="00910175">
        <w:rPr>
          <w:rFonts w:ascii="Times New Roman" w:hAnsi="Times New Roman"/>
          <w:sz w:val="24"/>
          <w:szCs w:val="24"/>
          <w:u w:val="single"/>
        </w:rPr>
        <w:t>I 05.00 – POZIOM DZIAŁALNOŚCI – PRZEGLĄD PROGÓW (I 5)</w:t>
      </w:r>
      <w:bookmarkEnd w:id="34"/>
      <w:bookmarkEnd w:id="35"/>
      <w:bookmarkEnd w:id="36"/>
      <w:bookmarkEnd w:id="37"/>
      <w:bookmarkEnd w:id="38"/>
    </w:p>
    <w:p w14:paraId="14A56F7D" w14:textId="77777777" w:rsidR="00C970EF" w:rsidRPr="00910175" w:rsidRDefault="0091017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9" w:name="_Toc310414970"/>
      <w:bookmarkStart w:id="40" w:name="_Toc360188328"/>
      <w:bookmarkStart w:id="41" w:name="_Toc473560876"/>
      <w:bookmarkStart w:id="42" w:name="_Toc7084161"/>
      <w:bookmarkStart w:id="43" w:name="_Toc88225619"/>
      <w:r w:rsidRPr="00910175">
        <w:rPr>
          <w:rFonts w:ascii="Times New Roman" w:hAnsi="Times New Roman"/>
          <w:sz w:val="24"/>
          <w:szCs w:val="24"/>
        </w:rPr>
        <w:t>2.1.1.</w:t>
      </w:r>
      <w:r w:rsidRPr="00910175">
        <w:tab/>
      </w:r>
      <w:bookmarkStart w:id="44" w:name="_Toc308175824"/>
      <w:r w:rsidRPr="00910175">
        <w:rPr>
          <w:rFonts w:ascii="Times New Roman" w:hAnsi="Times New Roman"/>
          <w:sz w:val="24"/>
          <w:szCs w:val="24"/>
          <w:u w:val="single"/>
        </w:rPr>
        <w:t xml:space="preserve">Instrukcje dotyczące poszczególnych </w:t>
      </w:r>
      <w:bookmarkEnd w:id="44"/>
      <w:bookmarkEnd w:id="39"/>
      <w:r w:rsidRPr="00910175">
        <w:rPr>
          <w:rFonts w:ascii="Times New Roman" w:hAnsi="Times New Roman"/>
          <w:sz w:val="24"/>
          <w:szCs w:val="24"/>
          <w:u w:val="single"/>
        </w:rPr>
        <w:t>pozycji</w:t>
      </w:r>
      <w:bookmarkEnd w:id="40"/>
      <w:bookmarkEnd w:id="41"/>
      <w:bookmarkEnd w:id="42"/>
      <w:bookmarkEnd w:id="4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70EF" w:rsidRPr="00910175" w14:paraId="743848F7" w14:textId="77777777">
        <w:tc>
          <w:tcPr>
            <w:tcW w:w="1129" w:type="dxa"/>
            <w:shd w:val="clear" w:color="auto" w:fill="D9D9D9"/>
          </w:tcPr>
          <w:p w14:paraId="29B2CA3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Wiersz</w:t>
            </w:r>
          </w:p>
        </w:tc>
        <w:tc>
          <w:tcPr>
            <w:tcW w:w="7620" w:type="dxa"/>
            <w:shd w:val="clear" w:color="auto" w:fill="D9D9D9"/>
          </w:tcPr>
          <w:p w14:paraId="4B0404C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Odniesienia prawne i instrukcje</w:t>
            </w:r>
          </w:p>
        </w:tc>
      </w:tr>
      <w:tr w:rsidR="00C970EF" w:rsidRPr="00910175" w14:paraId="52D35499" w14:textId="77777777">
        <w:tc>
          <w:tcPr>
            <w:tcW w:w="1129" w:type="dxa"/>
          </w:tcPr>
          <w:p w14:paraId="2E54238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CE4500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(Łączne) zarządzane aktywa</w:t>
            </w:r>
          </w:p>
          <w:p w14:paraId="0DE00AA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lit. a) rozporządzenia (UE) 2019/2033.</w:t>
            </w:r>
          </w:p>
          <w:p w14:paraId="6705229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Jeżeli firma inwestycyjna, która składa sprawozdanie, należy do grupy, wartość </w:t>
            </w:r>
            <w:r w:rsidRPr="00910175">
              <w:rPr>
                <w:rFonts w:ascii="Times New Roman" w:hAnsi="Times New Roman"/>
                <w:bCs/>
              </w:rPr>
              <w:t>podaną w sprawozdaniu ustala się w sposób łączny dla wszystkich firm inwestycyjnych wchodzących w skład grupy zgodnie z art. 12 ust. 2 rozporządzenia (UE) 2019/2033.</w:t>
            </w:r>
          </w:p>
          <w:p w14:paraId="4B0D2C6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Firmy inwestycyjne uwzględniają aktywa zarządzane w sposób dyskrecjonalny i niedyskrecjona</w:t>
            </w:r>
            <w:r w:rsidRPr="00910175">
              <w:rPr>
                <w:rFonts w:ascii="Times New Roman" w:hAnsi="Times New Roman"/>
                <w:bCs/>
              </w:rPr>
              <w:t>lny.</w:t>
            </w:r>
          </w:p>
          <w:p w14:paraId="536E8AE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Zgłoszona kwota jest kwotą wykorzystywaną do obliczenia współczynników K przed zastosowaniem odpowiednich współczynników procentowych.</w:t>
            </w:r>
          </w:p>
        </w:tc>
      </w:tr>
      <w:tr w:rsidR="00C970EF" w:rsidRPr="00910175" w14:paraId="678BC4CB" w14:textId="77777777">
        <w:tc>
          <w:tcPr>
            <w:tcW w:w="1129" w:type="dxa"/>
          </w:tcPr>
          <w:p w14:paraId="1061508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05AB71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(Łączne) obsługiwane zlecenia klientów – transakcje na rynku kasowym</w:t>
            </w:r>
          </w:p>
          <w:p w14:paraId="332FA13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lit. b) pkt (i) rozporządz</w:t>
            </w:r>
            <w:r w:rsidRPr="00910175">
              <w:rPr>
                <w:rFonts w:ascii="Times New Roman" w:hAnsi="Times New Roman"/>
                <w:bCs/>
              </w:rPr>
              <w:t>enia (UE) 2019/2033.</w:t>
            </w:r>
          </w:p>
          <w:p w14:paraId="4549628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Jeżeli firma inwestycyjna, która składa sprawozdanie, należy do grupy, wartość podaną w sprawozdaniu ustala się w sposób łączny dla wszystkich firm inwestycyjnych wchodzących w skład grupy zgodnie z art. 12 ust. 2 </w:t>
            </w:r>
            <w:r w:rsidRPr="00910175">
              <w:rPr>
                <w:rFonts w:ascii="Times New Roman" w:hAnsi="Times New Roman"/>
                <w:bCs/>
              </w:rPr>
              <w:t>rozporządzenia (UE) 2019/2033.</w:t>
            </w:r>
          </w:p>
          <w:p w14:paraId="2B54995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Zgłoszona kwota jest kwotą wykorzystywaną do obliczenia współczynników K przed zastosowaniem odpowiednich współczynników procentowych.</w:t>
            </w:r>
          </w:p>
        </w:tc>
      </w:tr>
      <w:tr w:rsidR="00C970EF" w:rsidRPr="00910175" w14:paraId="712148C4" w14:textId="77777777">
        <w:tc>
          <w:tcPr>
            <w:tcW w:w="1129" w:type="dxa"/>
          </w:tcPr>
          <w:p w14:paraId="78099B4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397C6F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(Łączne) obsługiwane zlecenia klientów – transakcje na rynku instrumentów pochodnych</w:t>
            </w:r>
          </w:p>
          <w:p w14:paraId="10B8E47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lit. b) pkt (i) rozporządzenia (UE) 2019/2033.</w:t>
            </w:r>
          </w:p>
          <w:p w14:paraId="2020C6C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Jeżeli firma inwestycyjna, która składa sprawozdanie, należy do grupy, wartość podaną w sprawozdaniu ustala się w sposób łączny dla wszystkich firm inwestycyjnych wchodzących w skład grupy zgod</w:t>
            </w:r>
            <w:r w:rsidRPr="00910175">
              <w:rPr>
                <w:rFonts w:ascii="Times New Roman" w:hAnsi="Times New Roman"/>
                <w:bCs/>
              </w:rPr>
              <w:t>nie z art. 12 ust. 2 rozporządzenia (UE) 2019/2033.</w:t>
            </w:r>
          </w:p>
          <w:p w14:paraId="2476803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Zgłoszona kwota jest kwotą wykorzystywaną do obliczenia współczynników K przed zastosowaniem odpowiednich współczynników procentowych.</w:t>
            </w:r>
          </w:p>
        </w:tc>
      </w:tr>
      <w:tr w:rsidR="00C970EF" w:rsidRPr="00910175" w14:paraId="6D8E5053" w14:textId="77777777">
        <w:tc>
          <w:tcPr>
            <w:tcW w:w="1129" w:type="dxa"/>
          </w:tcPr>
          <w:p w14:paraId="24F18D6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1CA682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Aktywa zabezpieczone i objęte administrowaniem</w:t>
            </w:r>
          </w:p>
          <w:p w14:paraId="2D0B9CA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</w:t>
            </w:r>
            <w:r w:rsidRPr="00910175">
              <w:rPr>
                <w:rFonts w:ascii="Times New Roman" w:hAnsi="Times New Roman"/>
                <w:bCs/>
              </w:rPr>
              <w:t>it. c) rozporządzenia (UE) 2019/2033.</w:t>
            </w:r>
          </w:p>
          <w:p w14:paraId="31859AB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Zgłoszona kwota jest kwotą wykorzystywaną do obliczenia współczynników K przed zastosowaniem odpowiednich współczynników procentowych.</w:t>
            </w:r>
          </w:p>
        </w:tc>
      </w:tr>
      <w:tr w:rsidR="00C970EF" w:rsidRPr="00910175" w14:paraId="784A0E3B" w14:textId="77777777">
        <w:tc>
          <w:tcPr>
            <w:tcW w:w="1129" w:type="dxa"/>
          </w:tcPr>
          <w:p w14:paraId="07AC702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D5810B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Przechowywane środki pieniężne klientów</w:t>
            </w:r>
          </w:p>
          <w:p w14:paraId="36870AD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lit. d) rozporządzenia</w:t>
            </w:r>
            <w:r w:rsidRPr="00910175">
              <w:rPr>
                <w:rFonts w:ascii="Times New Roman" w:hAnsi="Times New Roman"/>
                <w:bCs/>
              </w:rPr>
              <w:t xml:space="preserve"> (UE) 2019/2033.</w:t>
            </w:r>
          </w:p>
          <w:p w14:paraId="75B6939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Zgłoszona kwota jest kwotą wykorzystywaną do obliczenia współczynników K przed zastosowaniem odpowiednich współczynników procentowych.</w:t>
            </w:r>
          </w:p>
        </w:tc>
      </w:tr>
      <w:tr w:rsidR="00C970EF" w:rsidRPr="00910175" w14:paraId="4257E778" w14:textId="77777777">
        <w:tc>
          <w:tcPr>
            <w:tcW w:w="1129" w:type="dxa"/>
          </w:tcPr>
          <w:p w14:paraId="4C10D4C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3CBF02E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Dzienne przepływy transakcyjne dla transakcji na rynku kasowym i rynku instrumentów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pochodnych</w:t>
            </w:r>
          </w:p>
          <w:p w14:paraId="06DF050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Art. 12 ust. 1 lit. e) rozporządzenia (UE) 2019/2033.</w:t>
            </w:r>
          </w:p>
          <w:p w14:paraId="34D09E5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Zgłoszona kwota jest kwotą wykorzystywaną do obliczenia współczynników K przed zastosowaniem odpowiednich współczynników procentowych.</w:t>
            </w:r>
          </w:p>
        </w:tc>
      </w:tr>
      <w:tr w:rsidR="00C970EF" w:rsidRPr="00910175" w14:paraId="320BDD3A" w14:textId="77777777">
        <w:tc>
          <w:tcPr>
            <w:tcW w:w="1129" w:type="dxa"/>
          </w:tcPr>
          <w:p w14:paraId="4157BB5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0070</w:t>
            </w:r>
          </w:p>
        </w:tc>
        <w:tc>
          <w:tcPr>
            <w:tcW w:w="7620" w:type="dxa"/>
          </w:tcPr>
          <w:p w14:paraId="5DBABCC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Pozycja ryzyka netto</w:t>
            </w:r>
          </w:p>
          <w:p w14:paraId="5FE9767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lit. f) rozpor</w:t>
            </w:r>
            <w:r w:rsidRPr="00910175">
              <w:rPr>
                <w:rFonts w:ascii="Times New Roman" w:hAnsi="Times New Roman"/>
                <w:bCs/>
              </w:rPr>
              <w:t>ządzenia (UE) 2019/2033.</w:t>
            </w:r>
          </w:p>
          <w:p w14:paraId="1A7267F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Zgłoszona kwota jest kwotą wykorzystywaną do obliczenia współczynników K przed zastosowaniem odpowiednich współczynników procentowych.</w:t>
            </w:r>
          </w:p>
        </w:tc>
      </w:tr>
      <w:tr w:rsidR="00C970EF" w:rsidRPr="00910175" w14:paraId="78DBE28B" w14:textId="77777777">
        <w:tc>
          <w:tcPr>
            <w:tcW w:w="1129" w:type="dxa"/>
          </w:tcPr>
          <w:p w14:paraId="0C32DA2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15E6F89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Wniesiony depozyt rozliczeniowy</w:t>
            </w:r>
          </w:p>
          <w:p w14:paraId="58DB48B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lit. f) rozporządzenia (UE) 2019/2033.</w:t>
            </w:r>
          </w:p>
          <w:p w14:paraId="6F8267F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Zgło</w:t>
            </w:r>
            <w:r w:rsidRPr="00910175">
              <w:rPr>
                <w:rFonts w:ascii="Times New Roman" w:hAnsi="Times New Roman"/>
                <w:bCs/>
              </w:rPr>
              <w:t>szona kwota jest kwotą wykorzystywaną do obliczenia współczynników K przed zastosowaniem odpowiednich współczynników procentowych.</w:t>
            </w:r>
          </w:p>
        </w:tc>
      </w:tr>
      <w:tr w:rsidR="00C970EF" w:rsidRPr="00910175" w14:paraId="6C566FD8" w14:textId="77777777">
        <w:tc>
          <w:tcPr>
            <w:tcW w:w="1129" w:type="dxa"/>
          </w:tcPr>
          <w:p w14:paraId="268EF11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54C416A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Niewykonanie zobowiązania przez kontrahenta transakcyjnego</w:t>
            </w:r>
          </w:p>
          <w:p w14:paraId="01A53AC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lit. g) rozporządzenia (UE) 2019/2033.</w:t>
            </w:r>
          </w:p>
          <w:p w14:paraId="3ACD2D7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Zgłosz</w:t>
            </w:r>
            <w:r w:rsidRPr="00910175">
              <w:rPr>
                <w:rFonts w:ascii="Times New Roman" w:hAnsi="Times New Roman"/>
                <w:bCs/>
              </w:rPr>
              <w:t>ona kwota jest kwotą wykorzystywaną do obliczenia współczynników K przed zastosowaniem odpowiednich współczynników procentowych.</w:t>
            </w:r>
          </w:p>
        </w:tc>
      </w:tr>
      <w:tr w:rsidR="00C970EF" w:rsidRPr="00910175" w14:paraId="0C8B568D" w14:textId="77777777">
        <w:tc>
          <w:tcPr>
            <w:tcW w:w="1129" w:type="dxa"/>
          </w:tcPr>
          <w:p w14:paraId="4B0DA48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656EDBC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(Łączna) suma bilansowa i pozabilansowa</w:t>
            </w:r>
          </w:p>
          <w:p w14:paraId="68F2A60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lit. h) rozporządzenia (UE) 2019/2033.</w:t>
            </w:r>
          </w:p>
          <w:p w14:paraId="3FD9407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Jeżeli firma </w:t>
            </w:r>
            <w:r w:rsidRPr="00910175">
              <w:rPr>
                <w:rFonts w:ascii="Times New Roman" w:hAnsi="Times New Roman"/>
                <w:bCs/>
              </w:rPr>
              <w:t>inwestycyjna, która składa sprawozdanie, należy do grupy, wartość podaną w sprawozdaniu ustala się w sposób łączny dla wszystkich firm inwestycyjnych wchodzących w skład grupy zgodnie z art. 12 ust. 2 rozporządzenia (UE) 2019/2033.</w:t>
            </w:r>
          </w:p>
        </w:tc>
      </w:tr>
      <w:tr w:rsidR="00C970EF" w:rsidRPr="00910175" w14:paraId="4AED964F" w14:textId="77777777">
        <w:tc>
          <w:tcPr>
            <w:tcW w:w="1129" w:type="dxa"/>
          </w:tcPr>
          <w:p w14:paraId="5884049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5BB1C70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Łączny całkowity r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oczny dochód brutto</w:t>
            </w:r>
          </w:p>
          <w:p w14:paraId="4E2C9EF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12 ust. 1 lit. i) rozporządzenia (UE) 2019/2033.</w:t>
            </w:r>
          </w:p>
          <w:p w14:paraId="20DB8AF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Jeżeli firma inwestycyjna, która składa sprawozdanie, należy do grupy, wartość podaną w sprawozdaniu ustala się </w:t>
            </w:r>
            <w:r w:rsidRPr="00910175">
              <w:rPr>
                <w:rFonts w:ascii="Times New Roman" w:hAnsi="Times New Roman"/>
                <w:bCs/>
                <w:u w:val="single"/>
              </w:rPr>
              <w:t>w</w:t>
            </w:r>
            <w:r w:rsidRPr="00910175">
              <w:rPr>
                <w:rFonts w:ascii="Times New Roman" w:hAnsi="Times New Roman"/>
                <w:bCs/>
              </w:rPr>
              <w:t xml:space="preserve"> </w:t>
            </w:r>
            <w:r w:rsidRPr="00910175">
              <w:rPr>
                <w:rFonts w:ascii="Times New Roman" w:hAnsi="Times New Roman"/>
                <w:bCs/>
                <w:u w:val="single"/>
              </w:rPr>
              <w:t>sposób łączny</w:t>
            </w:r>
            <w:r w:rsidRPr="00910175">
              <w:rPr>
                <w:rFonts w:ascii="Times New Roman" w:hAnsi="Times New Roman"/>
                <w:bCs/>
              </w:rPr>
              <w:t xml:space="preserve"> dla wszystkich firm inwestycyjnych wchodzących w skład</w:t>
            </w:r>
            <w:r w:rsidRPr="00910175">
              <w:rPr>
                <w:rFonts w:ascii="Times New Roman" w:hAnsi="Times New Roman"/>
                <w:bCs/>
              </w:rPr>
              <w:t xml:space="preserve"> grupy zgodnie z art. 12 ust. 2 rozporządzenia (UE) 2019/2033.</w:t>
            </w:r>
          </w:p>
          <w:p w14:paraId="216F6E7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Zgłaszana wartość jest równa sumie wiersza 0120 i wiersza 0130.</w:t>
            </w:r>
          </w:p>
        </w:tc>
      </w:tr>
      <w:tr w:rsidR="00C970EF" w:rsidRPr="00910175" w14:paraId="2B3C94B4" w14:textId="77777777">
        <w:tc>
          <w:tcPr>
            <w:tcW w:w="1129" w:type="dxa"/>
          </w:tcPr>
          <w:p w14:paraId="17AC2EB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4387F58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Całkowity roczny dochód brutto</w:t>
            </w:r>
          </w:p>
          <w:p w14:paraId="51E3CD0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 xml:space="preserve">Wartość całkowitego rocznego dochodu brutto </w:t>
            </w:r>
            <w:r w:rsidRPr="00910175">
              <w:rPr>
                <w:rFonts w:ascii="Times New Roman" w:hAnsi="Times New Roman"/>
                <w:bCs/>
                <w:u w:val="single"/>
              </w:rPr>
              <w:t>z</w:t>
            </w:r>
            <w:r w:rsidRPr="00910175">
              <w:rPr>
                <w:rFonts w:ascii="Times New Roman" w:hAnsi="Times New Roman"/>
                <w:bCs/>
              </w:rPr>
              <w:t xml:space="preserve"> </w:t>
            </w:r>
            <w:r w:rsidRPr="00910175">
              <w:rPr>
                <w:rFonts w:ascii="Times New Roman" w:hAnsi="Times New Roman"/>
                <w:bCs/>
                <w:u w:val="single"/>
              </w:rPr>
              <w:t>wyłączeniem</w:t>
            </w:r>
            <w:r w:rsidRPr="00910175">
              <w:rPr>
                <w:rFonts w:ascii="Times New Roman" w:hAnsi="Times New Roman"/>
                <w:bCs/>
              </w:rPr>
              <w:t xml:space="preserve"> dochodów brutto wypracowanych w ra</w:t>
            </w:r>
            <w:r w:rsidRPr="00910175">
              <w:rPr>
                <w:rFonts w:ascii="Times New Roman" w:hAnsi="Times New Roman"/>
                <w:bCs/>
              </w:rPr>
              <w:t>mach grupy, zgodnie z art. 12 ust. 2 rozporządzenia (UE) 2019/2033.</w:t>
            </w:r>
          </w:p>
        </w:tc>
      </w:tr>
      <w:tr w:rsidR="00C970EF" w:rsidRPr="00910175" w14:paraId="628BEEA5" w14:textId="77777777">
        <w:tc>
          <w:tcPr>
            <w:tcW w:w="1129" w:type="dxa"/>
          </w:tcPr>
          <w:p w14:paraId="4E21821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7688E89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(-) Wewnątrzgrupowa część rocznego dochodu brutto</w:t>
            </w:r>
          </w:p>
          <w:p w14:paraId="7D4F340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 xml:space="preserve">Wartość dochodów brutto wypracowanych w ramach grupy firmy inwestycyjnej, zgodnie z art. 12 ust. 2 rozporządzenia (UE) </w:t>
            </w:r>
            <w:r w:rsidRPr="00910175">
              <w:rPr>
                <w:rFonts w:ascii="Times New Roman" w:hAnsi="Times New Roman"/>
                <w:bCs/>
              </w:rPr>
              <w:t>2019/2033.</w:t>
            </w:r>
          </w:p>
        </w:tc>
      </w:tr>
      <w:tr w:rsidR="00C970EF" w:rsidRPr="00910175" w14:paraId="19F99FD2" w14:textId="77777777">
        <w:tc>
          <w:tcPr>
            <w:tcW w:w="1129" w:type="dxa"/>
          </w:tcPr>
          <w:p w14:paraId="2D4F24C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5041E0C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przyjmowania i przekazywania zleceń</w:t>
            </w:r>
          </w:p>
          <w:p w14:paraId="0A58CB8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0B85758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4 ust. 1 pkt 2 dyrektywy 2014/65/UE.</w:t>
            </w:r>
          </w:p>
        </w:tc>
      </w:tr>
      <w:tr w:rsidR="00C970EF" w:rsidRPr="00910175" w14:paraId="7234668D" w14:textId="77777777">
        <w:tc>
          <w:tcPr>
            <w:tcW w:w="1129" w:type="dxa"/>
          </w:tcPr>
          <w:p w14:paraId="1874F97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5A93B46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wykonywanie zleceń w imieniu klientów</w:t>
            </w:r>
          </w:p>
          <w:p w14:paraId="6F7BDF2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Art. 54 </w:t>
            </w:r>
            <w:r w:rsidRPr="00910175">
              <w:rPr>
                <w:rFonts w:ascii="Times New Roman" w:hAnsi="Times New Roman"/>
                <w:bCs/>
              </w:rPr>
              <w:t>ust. 1 lit. d) rozporządzenia (UE) 2019/2033.</w:t>
            </w:r>
          </w:p>
          <w:p w14:paraId="7E2BD26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4 ust. 1 pkt 2 dyrektywy 2014/65/UE.</w:t>
            </w:r>
          </w:p>
        </w:tc>
      </w:tr>
      <w:tr w:rsidR="00C970EF" w:rsidRPr="00910175" w14:paraId="6087AC95" w14:textId="77777777">
        <w:tc>
          <w:tcPr>
            <w:tcW w:w="1129" w:type="dxa"/>
          </w:tcPr>
          <w:p w14:paraId="5F4F300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0160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394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zawierania transakcji na własny rachunek</w:t>
            </w:r>
          </w:p>
          <w:p w14:paraId="168D717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4B463C6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2 dyrektywy 2014/65/UE.</w:t>
            </w:r>
          </w:p>
        </w:tc>
      </w:tr>
      <w:tr w:rsidR="00C970EF" w:rsidRPr="00910175" w14:paraId="49C7DEAE" w14:textId="77777777">
        <w:tc>
          <w:tcPr>
            <w:tcW w:w="1129" w:type="dxa"/>
          </w:tcPr>
          <w:p w14:paraId="4FF4AB5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1E6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zarządzania portfelem</w:t>
            </w:r>
          </w:p>
          <w:p w14:paraId="27658AA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7D83F12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2 dyrektywy 2014/65/UE.</w:t>
            </w:r>
          </w:p>
        </w:tc>
      </w:tr>
      <w:tr w:rsidR="00C970EF" w:rsidRPr="00910175" w14:paraId="0AF36239" w14:textId="77777777">
        <w:tc>
          <w:tcPr>
            <w:tcW w:w="1129" w:type="dxa"/>
          </w:tcPr>
          <w:p w14:paraId="13B68DF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B43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doradztwa inwestycyjnego</w:t>
            </w:r>
          </w:p>
          <w:p w14:paraId="47BD7A8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Art. 54 ust. 1 lit. d) rozporządzenia (UE) </w:t>
            </w:r>
            <w:r w:rsidRPr="00910175">
              <w:rPr>
                <w:rFonts w:ascii="Times New Roman" w:hAnsi="Times New Roman"/>
                <w:bCs/>
              </w:rPr>
              <w:t>2019/2033.</w:t>
            </w:r>
          </w:p>
          <w:p w14:paraId="4B11F51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2 dyrektywy 2014/65/UE.</w:t>
            </w:r>
          </w:p>
        </w:tc>
      </w:tr>
      <w:tr w:rsidR="00C970EF" w:rsidRPr="00910175" w14:paraId="2F809828" w14:textId="77777777">
        <w:tc>
          <w:tcPr>
            <w:tcW w:w="1129" w:type="dxa"/>
          </w:tcPr>
          <w:p w14:paraId="360BDE6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EA0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gwarantowania emisji instrumentów finansowych lub subemisji instrumentów finansowych z gwarancją przejęcia emisji</w:t>
            </w:r>
          </w:p>
          <w:p w14:paraId="7AA151B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19C82D5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</w:t>
            </w:r>
            <w:r w:rsidRPr="00910175">
              <w:rPr>
                <w:rFonts w:ascii="Times New Roman" w:hAnsi="Times New Roman"/>
                <w:bCs/>
              </w:rPr>
              <w:t xml:space="preserve"> ust. 1 pkt 2 dyrektywy 2014/65/UE.</w:t>
            </w:r>
          </w:p>
        </w:tc>
      </w:tr>
      <w:tr w:rsidR="00C970EF" w:rsidRPr="00910175" w14:paraId="2229F1EC" w14:textId="77777777">
        <w:tc>
          <w:tcPr>
            <w:tcW w:w="1129" w:type="dxa"/>
          </w:tcPr>
          <w:p w14:paraId="735A14C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768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subemisji instrumentów finansowych bez gwarancji przejęcia emisji</w:t>
            </w:r>
          </w:p>
          <w:p w14:paraId="61BCF21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28A0214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2 dyrektywy 2014/65/UE.</w:t>
            </w:r>
          </w:p>
        </w:tc>
      </w:tr>
      <w:tr w:rsidR="00C970EF" w:rsidRPr="00910175" w14:paraId="2BDD8809" w14:textId="77777777">
        <w:tc>
          <w:tcPr>
            <w:tcW w:w="1129" w:type="dxa"/>
          </w:tcPr>
          <w:p w14:paraId="3E329CA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F20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W tym: dochód z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tytułu prowadzenia MTF</w:t>
            </w:r>
          </w:p>
          <w:p w14:paraId="16E3F39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4203EE6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2 dyrektywy 2014/65/UE.</w:t>
            </w:r>
          </w:p>
        </w:tc>
      </w:tr>
      <w:tr w:rsidR="00C970EF" w:rsidRPr="00910175" w14:paraId="248FEA90" w14:textId="77777777">
        <w:tc>
          <w:tcPr>
            <w:tcW w:w="1129" w:type="dxa"/>
          </w:tcPr>
          <w:p w14:paraId="6CB897F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984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prowadzenia OTF</w:t>
            </w:r>
          </w:p>
          <w:p w14:paraId="2BA0A27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4C84FAA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 xml:space="preserve">Art. 4 ust. 1 pkt 2 dyrektywy </w:t>
            </w:r>
            <w:r w:rsidRPr="00910175">
              <w:rPr>
                <w:rFonts w:ascii="Times New Roman" w:hAnsi="Times New Roman"/>
                <w:bCs/>
              </w:rPr>
              <w:t>2014/65/UE.</w:t>
            </w:r>
          </w:p>
        </w:tc>
      </w:tr>
      <w:tr w:rsidR="00C970EF" w:rsidRPr="00910175" w14:paraId="2620AF35" w14:textId="77777777">
        <w:tc>
          <w:tcPr>
            <w:tcW w:w="1129" w:type="dxa"/>
          </w:tcPr>
          <w:p w14:paraId="4026600B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55A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przechowywania instrumentów finansowych i administrowania nimi</w:t>
            </w:r>
          </w:p>
          <w:p w14:paraId="67C5780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1D9988C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3 dyrektywy 2014/65/UE.</w:t>
            </w:r>
          </w:p>
        </w:tc>
      </w:tr>
      <w:tr w:rsidR="00C970EF" w:rsidRPr="00910175" w14:paraId="53CE8581" w14:textId="77777777">
        <w:tc>
          <w:tcPr>
            <w:tcW w:w="1129" w:type="dxa"/>
          </w:tcPr>
          <w:p w14:paraId="4EEE3C3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4AD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udzielania kredytów lub poż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yczek inwestorom</w:t>
            </w:r>
          </w:p>
          <w:p w14:paraId="42092F2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7562366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3 dyrektywy 2014/65/UE.</w:t>
            </w:r>
          </w:p>
        </w:tc>
      </w:tr>
      <w:tr w:rsidR="00C970EF" w:rsidRPr="00910175" w14:paraId="6BF456E0" w14:textId="77777777">
        <w:tc>
          <w:tcPr>
            <w:tcW w:w="1129" w:type="dxa"/>
          </w:tcPr>
          <w:p w14:paraId="34E48F9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52A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W tym: dochód z tytułu doradztwa dla przedsiębiorstw dotyczącego struktury kapitałowej, strategii i powiązanych kwestii, jak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również z tytułu doradztwa i usług dotyczących łączenia się oraz nabywania przedsiębiorstw</w:t>
            </w:r>
          </w:p>
          <w:p w14:paraId="2D20660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4EF6C51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3 dyrektywy 2014/65/UE.</w:t>
            </w:r>
          </w:p>
        </w:tc>
      </w:tr>
      <w:tr w:rsidR="00C970EF" w:rsidRPr="00910175" w14:paraId="3DDD84C2" w14:textId="77777777">
        <w:tc>
          <w:tcPr>
            <w:tcW w:w="1129" w:type="dxa"/>
          </w:tcPr>
          <w:p w14:paraId="17B5C6D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E1B8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usług dewizowych</w:t>
            </w:r>
          </w:p>
          <w:p w14:paraId="0B18269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Art. 54 ust. 1 lit. d) </w:t>
            </w:r>
            <w:r w:rsidRPr="00910175">
              <w:rPr>
                <w:rFonts w:ascii="Times New Roman" w:hAnsi="Times New Roman"/>
                <w:bCs/>
              </w:rPr>
              <w:t>rozporządzenia (UE) 2019/2033.</w:t>
            </w:r>
          </w:p>
          <w:p w14:paraId="388E158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3 dyrektywy 2014/65/UE.</w:t>
            </w:r>
          </w:p>
        </w:tc>
      </w:tr>
      <w:tr w:rsidR="00C970EF" w:rsidRPr="00910175" w14:paraId="6D52BBB1" w14:textId="77777777">
        <w:tc>
          <w:tcPr>
            <w:tcW w:w="1129" w:type="dxa"/>
          </w:tcPr>
          <w:p w14:paraId="763AEBB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lastRenderedPageBreak/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417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badań inwestycyjnych i analizy finansowej</w:t>
            </w:r>
          </w:p>
          <w:p w14:paraId="0CE8590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48AB43B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3 dyrektywy 2014/65/UE.</w:t>
            </w:r>
          </w:p>
        </w:tc>
      </w:tr>
      <w:tr w:rsidR="00C970EF" w:rsidRPr="00910175" w14:paraId="27E9B669" w14:textId="77777777">
        <w:tc>
          <w:tcPr>
            <w:tcW w:w="1129" w:type="dxa"/>
          </w:tcPr>
          <w:p w14:paraId="19F7762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865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 xml:space="preserve">W tym: 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dochód z tytułu usług związanych z gwarantowaniem emisji</w:t>
            </w:r>
          </w:p>
          <w:p w14:paraId="7B98C52C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2ED120F2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3 dyrektywy 2014/65/UE.</w:t>
            </w:r>
          </w:p>
        </w:tc>
      </w:tr>
      <w:tr w:rsidR="00C970EF" w:rsidRPr="00910175" w14:paraId="3B22BFDA" w14:textId="77777777">
        <w:tc>
          <w:tcPr>
            <w:tcW w:w="1129" w:type="dxa"/>
          </w:tcPr>
          <w:p w14:paraId="4C07B37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7D1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 tym: dochód z tytułu usług inwestycyjnych i działalności dodatkowej dotyczących instrumentów ba</w:t>
            </w:r>
            <w:r w:rsidRPr="00910175">
              <w:rPr>
                <w:rFonts w:ascii="Times New Roman" w:hAnsi="Times New Roman"/>
                <w:b/>
                <w:bCs/>
                <w:u w:val="single"/>
              </w:rPr>
              <w:t>zowych dla instrumentów pochodnych</w:t>
            </w:r>
          </w:p>
          <w:p w14:paraId="68D9047F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54 ust. 1 lit. d) rozporządzenia (UE) 2019/2033.</w:t>
            </w:r>
          </w:p>
          <w:p w14:paraId="688E6E1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 ust. 1 pkt 3 dyrektywy 2014/65/UE.</w:t>
            </w:r>
          </w:p>
        </w:tc>
      </w:tr>
    </w:tbl>
    <w:p w14:paraId="3F26D0F5" w14:textId="77777777" w:rsidR="00C970EF" w:rsidRPr="00910175" w:rsidRDefault="00C970EF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</w:p>
    <w:p w14:paraId="4F2B1AC6" w14:textId="77777777" w:rsidR="00C970EF" w:rsidRPr="00910175" w:rsidRDefault="00910175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  <w:bookmarkStart w:id="45" w:name="_Toc88225620"/>
      <w:r w:rsidRPr="00910175">
        <w:rPr>
          <w:rFonts w:ascii="Times New Roman" w:hAnsi="Times New Roman"/>
          <w:b/>
          <w:sz w:val="24"/>
          <w:u w:val="none"/>
        </w:rPr>
        <w:t>3. WYMOGI DOTYCZĄCE PŁYNNOŚCI</w:t>
      </w:r>
      <w:bookmarkEnd w:id="45"/>
    </w:p>
    <w:p w14:paraId="43AEFA9E" w14:textId="77777777" w:rsidR="00C970EF" w:rsidRPr="00910175" w:rsidRDefault="0091017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6" w:name="_Toc88225621"/>
      <w:r w:rsidRPr="00910175">
        <w:rPr>
          <w:rFonts w:ascii="Times New Roman" w:hAnsi="Times New Roman"/>
          <w:sz w:val="24"/>
          <w:szCs w:val="24"/>
          <w:u w:val="single"/>
        </w:rPr>
        <w:t>3.1 I 09.01 – WYMOGI DOTYCZĄCE PŁYNNOŚCI (I 9.1)</w:t>
      </w:r>
      <w:bookmarkEnd w:id="46"/>
    </w:p>
    <w:p w14:paraId="2AD14D53" w14:textId="77777777" w:rsidR="00C970EF" w:rsidRPr="00910175" w:rsidRDefault="00910175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7" w:name="_Toc88225622"/>
      <w:r w:rsidRPr="00910175">
        <w:rPr>
          <w:rFonts w:ascii="Times New Roman" w:hAnsi="Times New Roman"/>
          <w:sz w:val="24"/>
          <w:szCs w:val="24"/>
        </w:rPr>
        <w:t>3.1.1.</w:t>
      </w:r>
      <w:r w:rsidRPr="00910175">
        <w:tab/>
      </w:r>
      <w:r w:rsidRPr="00910175">
        <w:rPr>
          <w:rFonts w:ascii="Times New Roman" w:hAnsi="Times New Roman"/>
          <w:sz w:val="24"/>
          <w:szCs w:val="24"/>
          <w:u w:val="single"/>
        </w:rPr>
        <w:t xml:space="preserve">Instrukcje dotyczące </w:t>
      </w:r>
      <w:r w:rsidRPr="00910175">
        <w:rPr>
          <w:rFonts w:ascii="Times New Roman" w:hAnsi="Times New Roman"/>
          <w:sz w:val="24"/>
          <w:szCs w:val="24"/>
          <w:u w:val="single"/>
        </w:rPr>
        <w:t>poszczególnych pozycji</w:t>
      </w:r>
      <w:bookmarkEnd w:id="4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C970EF" w:rsidRPr="00910175" w14:paraId="16DCD18E" w14:textId="77777777">
        <w:tc>
          <w:tcPr>
            <w:tcW w:w="1129" w:type="dxa"/>
            <w:shd w:val="clear" w:color="auto" w:fill="D9D9D9"/>
          </w:tcPr>
          <w:p w14:paraId="3A903F65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Wiersz</w:t>
            </w:r>
          </w:p>
        </w:tc>
        <w:tc>
          <w:tcPr>
            <w:tcW w:w="7620" w:type="dxa"/>
            <w:shd w:val="clear" w:color="auto" w:fill="D9D9D9"/>
          </w:tcPr>
          <w:p w14:paraId="4ADCE227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</w:rPr>
              <w:t>Odniesienia prawne i instrukcje</w:t>
            </w:r>
          </w:p>
        </w:tc>
      </w:tr>
      <w:tr w:rsidR="00C970EF" w:rsidRPr="00910175" w14:paraId="3C69EBC9" w14:textId="77777777">
        <w:tc>
          <w:tcPr>
            <w:tcW w:w="1129" w:type="dxa"/>
          </w:tcPr>
          <w:p w14:paraId="305FF0D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BA6D05A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Wymóg dotyczący płynności</w:t>
            </w:r>
          </w:p>
          <w:p w14:paraId="7993F6A4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Cs/>
              </w:rPr>
              <w:t>Art. 43 ust. 1 rozporządzenia (UE) 2019/2033.</w:t>
            </w:r>
          </w:p>
        </w:tc>
      </w:tr>
      <w:tr w:rsidR="00C970EF" w:rsidRPr="00910175" w14:paraId="1D9B9A04" w14:textId="77777777">
        <w:tc>
          <w:tcPr>
            <w:tcW w:w="1129" w:type="dxa"/>
          </w:tcPr>
          <w:p w14:paraId="468761C0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2BDD386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Gwarancje udzielone klientom</w:t>
            </w:r>
          </w:p>
          <w:p w14:paraId="57688E2D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45 rozporządzenia (UE) 2019/2033.</w:t>
            </w:r>
          </w:p>
          <w:p w14:paraId="61232DA9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 xml:space="preserve">Podana wartość stanowi 1,6 % </w:t>
            </w:r>
            <w:r w:rsidRPr="00910175">
              <w:rPr>
                <w:rFonts w:ascii="Times New Roman" w:hAnsi="Times New Roman"/>
                <w:bCs/>
              </w:rPr>
              <w:t>całkowitej kwoty gwarancji udzielonych klientom zgodnie z art. 45 rozporządzenia (UE) 2019/2033.</w:t>
            </w:r>
          </w:p>
        </w:tc>
      </w:tr>
      <w:tr w:rsidR="00C970EF" w:rsidRPr="00910175" w14:paraId="0D71939E" w14:textId="77777777">
        <w:tc>
          <w:tcPr>
            <w:tcW w:w="1129" w:type="dxa"/>
          </w:tcPr>
          <w:p w14:paraId="75705B53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726C711E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10175">
              <w:rPr>
                <w:rFonts w:ascii="Times New Roman" w:hAnsi="Times New Roman"/>
                <w:b/>
                <w:bCs/>
                <w:u w:val="single"/>
              </w:rPr>
              <w:t>Aktywa płynne ogółem</w:t>
            </w:r>
          </w:p>
          <w:p w14:paraId="453C7061" w14:textId="77777777" w:rsidR="00C970EF" w:rsidRPr="00910175" w:rsidRDefault="0091017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10175">
              <w:rPr>
                <w:rFonts w:ascii="Times New Roman" w:hAnsi="Times New Roman"/>
                <w:bCs/>
              </w:rPr>
              <w:t>Art. 43 ust. 1 lit. a) i art. 43 ust. 2 rozporządzenia (UE) 2019/2033.</w:t>
            </w:r>
          </w:p>
          <w:p w14:paraId="3AB0030B" w14:textId="77777777" w:rsidR="00C970EF" w:rsidRPr="00910175" w:rsidRDefault="00910175">
            <w:pPr>
              <w:pStyle w:val="CommentTex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910175">
              <w:rPr>
                <w:rFonts w:ascii="Times New Roman" w:hAnsi="Times New Roman"/>
                <w:bCs/>
                <w:sz w:val="22"/>
                <w:szCs w:val="22"/>
              </w:rPr>
              <w:t>Aktywa płynne ogółem zgłasza się po zastosowaniu odpowiednich</w:t>
            </w:r>
            <w:r w:rsidRPr="00910175">
              <w:rPr>
                <w:rFonts w:ascii="Times New Roman" w:hAnsi="Times New Roman"/>
                <w:bCs/>
                <w:sz w:val="22"/>
                <w:szCs w:val="22"/>
              </w:rPr>
              <w:t xml:space="preserve"> redukcji wartości.</w:t>
            </w:r>
          </w:p>
        </w:tc>
      </w:tr>
    </w:tbl>
    <w:p w14:paraId="5938C6F9" w14:textId="77777777" w:rsidR="00C970EF" w:rsidRDefault="00910175">
      <w:r w:rsidRPr="00910175">
        <w:t>”</w:t>
      </w:r>
    </w:p>
    <w:sectPr w:rsidR="00C970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0C664" w14:textId="77777777" w:rsidR="00C970EF" w:rsidRDefault="00C970EF">
      <w:pPr>
        <w:pStyle w:val="Footer"/>
      </w:pPr>
    </w:p>
  </w:endnote>
  <w:endnote w:type="continuationSeparator" w:id="0">
    <w:p w14:paraId="032E4F06" w14:textId="77777777" w:rsidR="00C970EF" w:rsidRDefault="00C970EF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03858" w14:textId="77777777" w:rsidR="00C970EF" w:rsidRDefault="00C970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BFC12" w14:textId="77777777" w:rsidR="00C970EF" w:rsidRDefault="00910175">
    <w:pPr>
      <w:pStyle w:val="Footer"/>
      <w:tabs>
        <w:tab w:val="clear" w:pos="4513"/>
        <w:tab w:val="clear" w:pos="9026"/>
        <w:tab w:val="right" w:pos="9071"/>
      </w:tabs>
    </w:pPr>
    <w:r>
      <w:t>PL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1A6B9" w14:textId="77777777" w:rsidR="00C970EF" w:rsidRDefault="00C970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62F99" w14:textId="77777777" w:rsidR="00C970EF" w:rsidRDefault="00C970EF">
      <w:pPr>
        <w:pStyle w:val="Footer"/>
      </w:pPr>
    </w:p>
  </w:footnote>
  <w:footnote w:type="continuationSeparator" w:id="0">
    <w:p w14:paraId="067C609F" w14:textId="77777777" w:rsidR="00C970EF" w:rsidRDefault="00C970E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ED199" w14:textId="77777777" w:rsidR="00C970EF" w:rsidRDefault="00910175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AFF4A" w14:textId="6A9878DE" w:rsidR="00C970EF" w:rsidRDefault="0091017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661DE45" wp14:editId="45FD9B6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4dce454d8dc60dc8de478d41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8BB894" w14:textId="23612C20" w:rsidR="00910175" w:rsidRPr="00910175" w:rsidRDefault="00910175" w:rsidP="00910175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910175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61DE45" id="_x0000_t202" coordsize="21600,21600" o:spt="202" path="m,l,21600r21600,l21600,xe">
              <v:stroke joinstyle="miter"/>
              <v:path gradientshapeok="t" o:connecttype="rect"/>
            </v:shapetype>
            <v:shape id="MSIPCM4dce454d8dc60dc8de478d41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" o:allowincell="f" filled="f" stroked="f" strokeweight=".5pt">
              <v:fill o:detectmouseclick="t"/>
              <v:textbox inset="20pt,0,,0">
                <w:txbxContent>
                  <w:p w14:paraId="0A8BB894" w14:textId="23612C20" w:rsidR="00910175" w:rsidRPr="00910175" w:rsidRDefault="00910175" w:rsidP="00910175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910175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B41C5" w14:textId="77777777" w:rsidR="00C970EF" w:rsidRDefault="00910175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E61E7"/>
    <w:multiLevelType w:val="multilevel"/>
    <w:tmpl w:val="56A8C4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E3641"/>
    <w:multiLevelType w:val="hybridMultilevel"/>
    <w:tmpl w:val="10C476E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33B4F"/>
    <w:multiLevelType w:val="multilevel"/>
    <w:tmpl w:val="FB826498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%4)"/>
      <w:lvlJc w:val="left"/>
      <w:pPr>
        <w:tabs>
          <w:tab w:val="num" w:pos="1417"/>
        </w:tabs>
        <w:ind w:left="1417" w:hanging="567"/>
      </w:pPr>
      <w:rPr>
        <w:rFonts w:hint="default"/>
        <w:sz w:val="24"/>
      </w:r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2B0B5A"/>
    <w:multiLevelType w:val="multilevel"/>
    <w:tmpl w:val="38265B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33E2B5D"/>
    <w:multiLevelType w:val="multilevel"/>
    <w:tmpl w:val="92900682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%4)"/>
      <w:lvlJc w:val="left"/>
      <w:pPr>
        <w:tabs>
          <w:tab w:val="num" w:pos="1417"/>
        </w:tabs>
        <w:ind w:left="1417" w:hanging="567"/>
      </w:pPr>
      <w:rPr>
        <w:rFonts w:hint="default"/>
        <w:sz w:val="24"/>
      </w:r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7"/>
  </w:num>
  <w:num w:numId="4">
    <w:abstractNumId w:val="0"/>
  </w:num>
  <w:num w:numId="5">
    <w:abstractNumId w:val="5"/>
  </w:num>
  <w:num w:numId="6">
    <w:abstractNumId w:val="19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6"/>
  </w:num>
  <w:num w:numId="26">
    <w:abstractNumId w:val="12"/>
  </w:num>
  <w:num w:numId="27">
    <w:abstractNumId w:val="1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6" w:nlCheck="1" w:checkStyle="1"/>
  <w:defaultTabStop w:val="720"/>
  <w:hyphenationZone w:val="283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970EF"/>
    <w:rsid w:val="00910175"/>
    <w:rsid w:val="00C9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."/>
  <w:listSeparator w:val=","/>
  <w14:docId w14:val="4CBB1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tabs>
        <w:tab w:val="left" w:pos="1100"/>
        <w:tab w:val="right" w:leader="dot" w:pos="9016"/>
      </w:tabs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number">
    <w:name w:val="Point 0 (number)"/>
    <w:basedOn w:val="Normal"/>
    <w:pPr>
      <w:numPr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27B6E301-D021-48C0-B514-812F291B2C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5281</Words>
  <Characters>30103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2021-11-25T14:58:00Z</dcterms:created>
  <dcterms:modified xsi:type="dcterms:W3CDTF">2022-01-14T17:05:00Z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2022-01-14T17:05:39Z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48fc16fb-14ea-4ad3-8118-07a049833357</vt:lpwstr>
  </property>
  <property fmtid="{D5CDD505-2E9C-101B-9397-08002B2CF9AE}" pid="8" name="MSIP_Label_5c7eb9de-735b-4a68-8fe4-c9c62709b012_ContentBits">
    <vt:lpwstr>1</vt:lpwstr>
  </property>
</Properties>
</file>