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FAE87" w14:textId="77777777" w:rsidR="00E60B73" w:rsidRPr="009D4444" w:rsidRDefault="009D4444">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9D4444">
        <w:rPr>
          <w:rFonts w:ascii="Times New Roman" w:hAnsi="Times New Roman"/>
          <w:b/>
          <w:sz w:val="24"/>
          <w:szCs w:val="24"/>
        </w:rPr>
        <w:t>RO</w:t>
      </w:r>
      <w:r w:rsidRPr="009D4444">
        <w:br/>
      </w:r>
      <w:r w:rsidRPr="009D4444">
        <w:rPr>
          <w:rFonts w:ascii="Times New Roman" w:hAnsi="Times New Roman"/>
          <w:b/>
          <w:sz w:val="24"/>
          <w:szCs w:val="20"/>
        </w:rPr>
        <w:t>ANEXA IX</w:t>
      </w:r>
    </w:p>
    <w:p w14:paraId="2B475693" w14:textId="77777777" w:rsidR="00E60B73" w:rsidRPr="009D4444" w:rsidRDefault="009D4444">
      <w:pPr>
        <w:spacing w:after="240" w:line="240" w:lineRule="auto"/>
        <w:jc w:val="center"/>
        <w:rPr>
          <w:rFonts w:ascii="Times New Roman" w:eastAsia="Times New Roman" w:hAnsi="Times New Roman" w:cs="Times New Roman"/>
          <w:b/>
          <w:sz w:val="24"/>
          <w:szCs w:val="20"/>
          <w:u w:val="single"/>
        </w:rPr>
      </w:pPr>
      <w:r w:rsidRPr="009D4444">
        <w:rPr>
          <w:rFonts w:ascii="Times New Roman" w:hAnsi="Times New Roman"/>
          <w:b/>
          <w:sz w:val="24"/>
          <w:szCs w:val="20"/>
          <w:u w:val="single"/>
        </w:rPr>
        <w:t xml:space="preserve">ANEXA </w:t>
      </w:r>
      <w:bookmarkEnd w:id="0"/>
      <w:bookmarkEnd w:id="1"/>
      <w:r w:rsidRPr="009D4444">
        <w:rPr>
          <w:rFonts w:ascii="Times New Roman" w:hAnsi="Times New Roman"/>
          <w:b/>
          <w:sz w:val="24"/>
          <w:szCs w:val="20"/>
          <w:u w:val="single"/>
        </w:rPr>
        <w:t>IX</w:t>
      </w:r>
    </w:p>
    <w:p w14:paraId="6AD0FD99" w14:textId="77777777" w:rsidR="00E60B73" w:rsidRPr="009D4444" w:rsidRDefault="009D4444">
      <w:pPr>
        <w:spacing w:after="240" w:line="240" w:lineRule="auto"/>
        <w:jc w:val="center"/>
        <w:rPr>
          <w:rFonts w:ascii="Times New Roman" w:eastAsia="Times New Roman" w:hAnsi="Times New Roman" w:cs="Times New Roman"/>
          <w:b/>
          <w:sz w:val="24"/>
          <w:szCs w:val="20"/>
        </w:rPr>
      </w:pPr>
      <w:r w:rsidRPr="009D4444">
        <w:rPr>
          <w:rFonts w:ascii="Times New Roman" w:hAnsi="Times New Roman"/>
          <w:b/>
          <w:sz w:val="24"/>
          <w:szCs w:val="20"/>
        </w:rPr>
        <w:t>RAPORTAREA PRIVIND TESTUL CAPITALULUI LA NIVEL DE GRUP</w:t>
      </w:r>
    </w:p>
    <w:p w14:paraId="6E9DB943" w14:textId="77777777" w:rsidR="00E60B73" w:rsidRPr="009D4444" w:rsidRDefault="009D4444">
      <w:pPr>
        <w:spacing w:after="0" w:line="240" w:lineRule="auto"/>
        <w:rPr>
          <w:rFonts w:ascii="Times New Roman" w:eastAsia="Times New Roman" w:hAnsi="Times New Roman" w:cs="Times New Roman"/>
          <w:sz w:val="24"/>
          <w:szCs w:val="24"/>
        </w:rPr>
      </w:pPr>
      <w:r w:rsidRPr="009D4444">
        <w:rPr>
          <w:rFonts w:ascii="Times New Roman" w:hAnsi="Times New Roman"/>
          <w:sz w:val="24"/>
          <w:szCs w:val="24"/>
        </w:rPr>
        <w:t>Cuprins</w:t>
      </w:r>
    </w:p>
    <w:p w14:paraId="33D921B9"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noProof/>
        </w:rPr>
        <w:t>PARTEA I: INSTRUCȚIUNI GENERALE</w:t>
      </w:r>
      <w:r w:rsidRPr="009D4444">
        <w:rPr>
          <w:noProof/>
        </w:rPr>
        <w:tab/>
        <w:t>2</w:t>
      </w:r>
    </w:p>
    <w:p w14:paraId="2BEF7CB7"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noProof/>
        </w:rPr>
        <w:t>1. Structură și convenții</w:t>
      </w:r>
      <w:r w:rsidRPr="009D4444">
        <w:rPr>
          <w:noProof/>
        </w:rPr>
        <w:tab/>
        <w:t>2</w:t>
      </w:r>
    </w:p>
    <w:p w14:paraId="1D904F66"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noProof/>
          <w:u w:val="single"/>
        </w:rPr>
        <w:t>1.1 Structură</w:t>
      </w:r>
      <w:r w:rsidRPr="009D4444">
        <w:rPr>
          <w:noProof/>
        </w:rPr>
        <w:tab/>
        <w:t>2</w:t>
      </w:r>
    </w:p>
    <w:p w14:paraId="4442CA81"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noProof/>
          <w:u w:val="single"/>
        </w:rPr>
        <w:t>1.2 Convenție de numerotare</w:t>
      </w:r>
      <w:r w:rsidRPr="009D4444">
        <w:rPr>
          <w:noProof/>
        </w:rPr>
        <w:tab/>
        <w:t>2</w:t>
      </w:r>
    </w:p>
    <w:p w14:paraId="515F9785"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noProof/>
          <w:u w:val="single"/>
        </w:rPr>
        <w:t>1.3 Convenție privind semnele</w:t>
      </w:r>
      <w:r w:rsidRPr="009D4444">
        <w:rPr>
          <w:noProof/>
        </w:rPr>
        <w:tab/>
        <w:t>2</w:t>
      </w:r>
    </w:p>
    <w:p w14:paraId="5B44AF4B"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noProof/>
        </w:rPr>
        <w:t xml:space="preserve">PARTEA II: </w:t>
      </w:r>
      <w:r w:rsidRPr="009D4444">
        <w:rPr>
          <w:rFonts w:ascii="Times New Roman" w:hAnsi="Times New Roman"/>
          <w:noProof/>
        </w:rPr>
        <w:t>INSTRUCȚIUNI AFERENTE MODELULUI</w:t>
      </w:r>
      <w:r w:rsidRPr="009D4444">
        <w:rPr>
          <w:noProof/>
        </w:rPr>
        <w:tab/>
        <w:t>3</w:t>
      </w:r>
    </w:p>
    <w:p w14:paraId="7505B240" w14:textId="77777777" w:rsidR="00E60B73" w:rsidRPr="009D4444" w:rsidRDefault="009D4444">
      <w:pPr>
        <w:pStyle w:val="TOC2"/>
        <w:tabs>
          <w:tab w:val="right" w:leader="dot" w:pos="9016"/>
        </w:tabs>
        <w:rPr>
          <w:rFonts w:eastAsiaTheme="minorEastAsia"/>
          <w:noProof/>
          <w:lang w:eastAsia="en-GB"/>
        </w:rPr>
      </w:pPr>
      <w:r w:rsidRPr="009D4444">
        <w:rPr>
          <w:rFonts w:ascii="Times New Roman" w:hAnsi="Times New Roman"/>
          <w:b/>
          <w:noProof/>
        </w:rPr>
        <w:t>1. FONDURI PROPRII: NIVEL, STRUCTURĂ, CERINȚE ȘI CALCUL</w:t>
      </w:r>
      <w:r w:rsidRPr="009D4444">
        <w:rPr>
          <w:noProof/>
        </w:rPr>
        <w:tab/>
        <w:t>3</w:t>
      </w:r>
    </w:p>
    <w:p w14:paraId="76943191" w14:textId="77777777" w:rsidR="00E60B73" w:rsidRPr="009D4444" w:rsidRDefault="009D4444">
      <w:pPr>
        <w:pStyle w:val="TOC2"/>
        <w:tabs>
          <w:tab w:val="right" w:leader="dot" w:pos="9016"/>
        </w:tabs>
        <w:rPr>
          <w:rFonts w:eastAsiaTheme="minorEastAsia"/>
          <w:noProof/>
          <w:lang w:val="fr-BE" w:eastAsia="en-GB"/>
        </w:rPr>
      </w:pPr>
      <w:r w:rsidRPr="009D4444">
        <w:rPr>
          <w:rFonts w:ascii="Times New Roman" w:hAnsi="Times New Roman"/>
          <w:noProof/>
        </w:rPr>
        <w:t>1.1 Observații generale</w:t>
      </w:r>
      <w:r w:rsidRPr="009D4444">
        <w:rPr>
          <w:noProof/>
        </w:rPr>
        <w:tab/>
        <w:t>3</w:t>
      </w:r>
    </w:p>
    <w:p w14:paraId="2E3E6C4E" w14:textId="77777777" w:rsidR="00E60B73" w:rsidRPr="009D4444" w:rsidRDefault="009D4444">
      <w:pPr>
        <w:pStyle w:val="TOC2"/>
        <w:tabs>
          <w:tab w:val="right" w:leader="dot" w:pos="9016"/>
        </w:tabs>
        <w:rPr>
          <w:rFonts w:eastAsiaTheme="minorEastAsia"/>
          <w:noProof/>
          <w:lang w:val="fr-BE" w:eastAsia="en-GB"/>
        </w:rPr>
      </w:pPr>
      <w:r w:rsidRPr="009D4444">
        <w:rPr>
          <w:rFonts w:ascii="Times New Roman" w:hAnsi="Times New Roman"/>
          <w:noProof/>
        </w:rPr>
        <w:t>1.2. I 11.01 – STRUCTURA FONDURILOR PROPRII – TESTUL CAPITALULUI LA NIVEL DE GRUP (I11.1)</w:t>
      </w:r>
      <w:r w:rsidRPr="009D4444">
        <w:rPr>
          <w:noProof/>
        </w:rPr>
        <w:tab/>
        <w:t>3</w:t>
      </w:r>
    </w:p>
    <w:p w14:paraId="2BCDC414" w14:textId="77777777" w:rsidR="00E60B73" w:rsidRPr="009D4444" w:rsidRDefault="009D4444">
      <w:pPr>
        <w:pStyle w:val="TOC2"/>
        <w:tabs>
          <w:tab w:val="left" w:pos="1100"/>
          <w:tab w:val="right" w:leader="dot" w:pos="9016"/>
        </w:tabs>
        <w:rPr>
          <w:rFonts w:eastAsiaTheme="minorEastAsia"/>
          <w:noProof/>
          <w:lang w:val="fr-BE" w:eastAsia="en-GB"/>
        </w:rPr>
      </w:pPr>
      <w:r w:rsidRPr="009D4444">
        <w:rPr>
          <w:rFonts w:ascii="Times New Roman" w:hAnsi="Times New Roman"/>
          <w:noProof/>
        </w:rPr>
        <w:t>1.2.1.</w:t>
      </w:r>
      <w:r w:rsidRPr="009D4444">
        <w:rPr>
          <w:rFonts w:eastAsiaTheme="minorEastAsia"/>
          <w:noProof/>
          <w:lang w:val="fr-BE" w:eastAsia="en-GB"/>
        </w:rPr>
        <w:tab/>
      </w:r>
      <w:r w:rsidRPr="009D4444">
        <w:rPr>
          <w:rFonts w:ascii="Times New Roman" w:hAnsi="Times New Roman"/>
          <w:noProof/>
        </w:rPr>
        <w:t xml:space="preserve">Instrucțiuni privind anumite </w:t>
      </w:r>
      <w:r w:rsidRPr="009D4444">
        <w:rPr>
          <w:rFonts w:ascii="Times New Roman" w:hAnsi="Times New Roman"/>
          <w:noProof/>
        </w:rPr>
        <w:t>poziții</w:t>
      </w:r>
      <w:r w:rsidRPr="009D4444">
        <w:rPr>
          <w:noProof/>
        </w:rPr>
        <w:tab/>
        <w:t>3</w:t>
      </w:r>
    </w:p>
    <w:p w14:paraId="0FE801A5" w14:textId="77777777" w:rsidR="00E60B73" w:rsidRPr="009D4444" w:rsidRDefault="009D4444">
      <w:pPr>
        <w:pStyle w:val="TOC2"/>
        <w:tabs>
          <w:tab w:val="right" w:leader="dot" w:pos="9016"/>
        </w:tabs>
        <w:rPr>
          <w:rFonts w:eastAsiaTheme="minorEastAsia"/>
          <w:noProof/>
          <w:lang w:val="fr-BE" w:eastAsia="en-GB"/>
        </w:rPr>
      </w:pPr>
      <w:r w:rsidRPr="009D4444">
        <w:rPr>
          <w:rFonts w:ascii="Times New Roman" w:hAnsi="Times New Roman"/>
          <w:noProof/>
        </w:rPr>
        <w:t>1.3 I 11.02 – CERINȚE DE FONDURI PROPRII – TESTUL CAPITALULUI LA NIVEL DE GRUP (I11.2)</w:t>
      </w:r>
      <w:r w:rsidRPr="009D4444">
        <w:rPr>
          <w:noProof/>
        </w:rPr>
        <w:tab/>
        <w:t>9</w:t>
      </w:r>
    </w:p>
    <w:p w14:paraId="5293CA44" w14:textId="77777777" w:rsidR="00E60B73" w:rsidRPr="009D4444" w:rsidRDefault="009D4444">
      <w:pPr>
        <w:pStyle w:val="TOC2"/>
        <w:tabs>
          <w:tab w:val="left" w:pos="1100"/>
          <w:tab w:val="right" w:leader="dot" w:pos="9016"/>
        </w:tabs>
        <w:rPr>
          <w:rFonts w:eastAsiaTheme="minorEastAsia"/>
          <w:noProof/>
          <w:lang w:val="en-GB" w:eastAsia="en-GB"/>
        </w:rPr>
      </w:pPr>
      <w:r w:rsidRPr="009D4444">
        <w:rPr>
          <w:rFonts w:ascii="Times New Roman" w:hAnsi="Times New Roman"/>
          <w:noProof/>
        </w:rPr>
        <w:t>1.3.1.</w:t>
      </w:r>
      <w:r w:rsidRPr="009D4444">
        <w:rPr>
          <w:rFonts w:eastAsiaTheme="minorEastAsia"/>
          <w:noProof/>
          <w:lang w:val="en-GB" w:eastAsia="en-GB"/>
        </w:rPr>
        <w:tab/>
      </w:r>
      <w:r w:rsidRPr="009D4444">
        <w:rPr>
          <w:rFonts w:ascii="Times New Roman" w:hAnsi="Times New Roman"/>
          <w:noProof/>
          <w:u w:val="single"/>
        </w:rPr>
        <w:t>Instrucțiuni privind anumite poziții</w:t>
      </w:r>
      <w:r w:rsidRPr="009D4444">
        <w:rPr>
          <w:noProof/>
        </w:rPr>
        <w:tab/>
        <w:t>9</w:t>
      </w:r>
    </w:p>
    <w:p w14:paraId="0AC37CCE" w14:textId="77777777" w:rsidR="00E60B73" w:rsidRPr="009D4444" w:rsidRDefault="009D4444">
      <w:pPr>
        <w:pStyle w:val="TOC2"/>
        <w:tabs>
          <w:tab w:val="right" w:leader="dot" w:pos="9016"/>
        </w:tabs>
        <w:rPr>
          <w:rFonts w:eastAsiaTheme="minorEastAsia"/>
          <w:noProof/>
          <w:lang w:val="en-GB" w:eastAsia="en-GB"/>
        </w:rPr>
      </w:pPr>
      <w:r w:rsidRPr="009D4444">
        <w:rPr>
          <w:rFonts w:ascii="Times New Roman" w:hAnsi="Times New Roman"/>
          <w:noProof/>
        </w:rPr>
        <w:t>1.4 IF 11.03 INFORMAȚII PRIVIND FILIALELE (IF11.3)</w:t>
      </w:r>
      <w:r w:rsidRPr="009D4444">
        <w:rPr>
          <w:noProof/>
        </w:rPr>
        <w:tab/>
        <w:t>10</w:t>
      </w:r>
    </w:p>
    <w:p w14:paraId="0897A61C" w14:textId="77777777" w:rsidR="00E60B73" w:rsidRPr="009D4444" w:rsidRDefault="009D4444">
      <w:pPr>
        <w:pStyle w:val="TOC2"/>
        <w:tabs>
          <w:tab w:val="left" w:pos="1100"/>
          <w:tab w:val="right" w:leader="dot" w:pos="9016"/>
        </w:tabs>
        <w:rPr>
          <w:rFonts w:eastAsiaTheme="minorEastAsia"/>
          <w:noProof/>
          <w:lang w:val="en-GB" w:eastAsia="en-GB"/>
        </w:rPr>
      </w:pPr>
      <w:r w:rsidRPr="009D4444">
        <w:rPr>
          <w:rFonts w:ascii="Times New Roman" w:hAnsi="Times New Roman"/>
          <w:noProof/>
        </w:rPr>
        <w:t>1.4.1.</w:t>
      </w:r>
      <w:r w:rsidRPr="009D4444">
        <w:rPr>
          <w:rFonts w:eastAsiaTheme="minorEastAsia"/>
          <w:noProof/>
          <w:lang w:val="en-GB" w:eastAsia="en-GB"/>
        </w:rPr>
        <w:tab/>
      </w:r>
      <w:r w:rsidRPr="009D4444">
        <w:rPr>
          <w:rFonts w:ascii="Times New Roman" w:hAnsi="Times New Roman"/>
          <w:noProof/>
          <w:u w:val="single"/>
        </w:rPr>
        <w:t>Instrucțiuni privind anumite poziții</w:t>
      </w:r>
      <w:r w:rsidRPr="009D4444">
        <w:rPr>
          <w:noProof/>
        </w:rPr>
        <w:tab/>
        <w:t>10</w:t>
      </w:r>
      <w:bookmarkStart w:id="6" w:name="_Toc360188322"/>
      <w:bookmarkStart w:id="7" w:name="_Toc473560870"/>
      <w:bookmarkStart w:id="8" w:name="_Toc7084155"/>
    </w:p>
    <w:p w14:paraId="3CCC2749" w14:textId="77777777" w:rsidR="00E60B73" w:rsidRPr="009D4444" w:rsidRDefault="00E60B73">
      <w:pPr>
        <w:rPr>
          <w:lang w:val="en-IE"/>
        </w:rPr>
      </w:pPr>
    </w:p>
    <w:p w14:paraId="7F0BEE50" w14:textId="77777777" w:rsidR="00E60B73" w:rsidRPr="009D4444" w:rsidRDefault="00E60B73">
      <w:pPr>
        <w:rPr>
          <w:lang w:val="en-IE"/>
        </w:rPr>
      </w:pPr>
    </w:p>
    <w:p w14:paraId="07C26841" w14:textId="77777777" w:rsidR="00E60B73" w:rsidRPr="009D4444" w:rsidRDefault="009D4444">
      <w:pPr>
        <w:pStyle w:val="Heading2"/>
        <w:rPr>
          <w:rFonts w:ascii="Times New Roman" w:hAnsi="Times New Roman"/>
        </w:rPr>
      </w:pPr>
      <w:bookmarkStart w:id="9" w:name="_Toc88140702"/>
      <w:r w:rsidRPr="009D4444">
        <w:rPr>
          <w:rFonts w:ascii="Times New Roman" w:hAnsi="Times New Roman"/>
        </w:rPr>
        <w:t>PARTEA I: INSTRUCȚIUNI GENERALE</w:t>
      </w:r>
      <w:bookmarkEnd w:id="9"/>
    </w:p>
    <w:p w14:paraId="48263C63" w14:textId="77777777" w:rsidR="00E60B73" w:rsidRPr="009D4444" w:rsidRDefault="009D4444">
      <w:pPr>
        <w:keepNext/>
        <w:spacing w:before="240" w:after="240" w:line="240" w:lineRule="auto"/>
        <w:jc w:val="both"/>
        <w:outlineLvl w:val="1"/>
        <w:rPr>
          <w:rFonts w:ascii="Times New Roman" w:eastAsia="Arial" w:hAnsi="Times New Roman" w:cs="Times New Roman"/>
          <w:sz w:val="24"/>
          <w:szCs w:val="24"/>
        </w:rPr>
      </w:pPr>
      <w:bookmarkStart w:id="10" w:name="_Toc88140703"/>
      <w:r w:rsidRPr="009D4444">
        <w:rPr>
          <w:rFonts w:ascii="Times New Roman" w:hAnsi="Times New Roman"/>
          <w:sz w:val="24"/>
          <w:szCs w:val="24"/>
        </w:rPr>
        <w:t>1. Structură și convenții</w:t>
      </w:r>
      <w:bookmarkEnd w:id="10"/>
    </w:p>
    <w:p w14:paraId="7DE77355" w14:textId="77777777" w:rsidR="00E60B73" w:rsidRPr="009D4444" w:rsidRDefault="009D4444">
      <w:pPr>
        <w:keepNext/>
        <w:spacing w:before="240" w:after="240" w:line="240" w:lineRule="auto"/>
        <w:jc w:val="both"/>
        <w:outlineLvl w:val="1"/>
        <w:rPr>
          <w:rFonts w:ascii="Times New Roman" w:eastAsia="Arial" w:hAnsi="Times New Roman" w:cs="Times New Roman"/>
          <w:sz w:val="24"/>
          <w:szCs w:val="24"/>
          <w:u w:val="single"/>
        </w:rPr>
      </w:pPr>
      <w:bookmarkStart w:id="11" w:name="_Toc88140704"/>
      <w:r w:rsidRPr="009D4444">
        <w:rPr>
          <w:rFonts w:ascii="Times New Roman" w:hAnsi="Times New Roman"/>
          <w:sz w:val="24"/>
          <w:szCs w:val="24"/>
          <w:u w:val="single"/>
        </w:rPr>
        <w:t>1.1 Structură</w:t>
      </w:r>
      <w:bookmarkEnd w:id="11"/>
    </w:p>
    <w:p w14:paraId="33408E1F" w14:textId="77777777" w:rsidR="00E60B73" w:rsidRPr="009D4444" w:rsidRDefault="009D4444">
      <w:pPr>
        <w:spacing w:line="256" w:lineRule="auto"/>
        <w:ind w:left="993" w:hanging="504"/>
        <w:jc w:val="both"/>
        <w:rPr>
          <w:rFonts w:ascii="Times New Roman" w:hAnsi="Times New Roman" w:cs="Times New Roman"/>
        </w:rPr>
      </w:pPr>
      <w:r w:rsidRPr="009D4444">
        <w:rPr>
          <w:rFonts w:ascii="Times New Roman" w:hAnsi="Times New Roman" w:cs="Times New Roman"/>
        </w:rPr>
        <w:t>1.</w:t>
      </w:r>
      <w:r w:rsidRPr="009D4444">
        <w:rPr>
          <w:rFonts w:ascii="Times New Roman" w:hAnsi="Times New Roman" w:cs="Times New Roman"/>
        </w:rPr>
        <w:tab/>
      </w:r>
      <w:r w:rsidRPr="009D4444">
        <w:rPr>
          <w:rFonts w:ascii="Times New Roman" w:hAnsi="Times New Roman"/>
        </w:rPr>
        <w:t>În general, raportarea privind testul capitalului la nivel de grup cuprinde două modele:</w:t>
      </w:r>
    </w:p>
    <w:p w14:paraId="4E991A0C" w14:textId="77777777" w:rsidR="00E60B73" w:rsidRPr="009D4444" w:rsidRDefault="009D4444">
      <w:pPr>
        <w:spacing w:line="256" w:lineRule="auto"/>
        <w:ind w:left="1728" w:hanging="648"/>
        <w:jc w:val="both"/>
        <w:rPr>
          <w:rFonts w:ascii="Times New Roman" w:hAnsi="Times New Roman" w:cs="Times New Roman"/>
        </w:rPr>
      </w:pPr>
      <w:r w:rsidRPr="009D4444">
        <w:rPr>
          <w:rFonts w:ascii="Times New Roman" w:hAnsi="Times New Roman" w:cs="Times New Roman"/>
        </w:rPr>
        <w:t>(a)</w:t>
      </w:r>
      <w:r w:rsidRPr="009D4444">
        <w:rPr>
          <w:rFonts w:ascii="Times New Roman" w:hAnsi="Times New Roman" w:cs="Times New Roman"/>
        </w:rPr>
        <w:tab/>
      </w:r>
      <w:r w:rsidRPr="009D4444">
        <w:rPr>
          <w:rFonts w:ascii="Times New Roman" w:hAnsi="Times New Roman"/>
        </w:rPr>
        <w:t>Structura fondurilor proprii</w:t>
      </w:r>
    </w:p>
    <w:p w14:paraId="62890F94" w14:textId="77777777" w:rsidR="00E60B73" w:rsidRPr="009D4444" w:rsidRDefault="009D4444">
      <w:pPr>
        <w:spacing w:line="256" w:lineRule="auto"/>
        <w:ind w:left="1728" w:hanging="648"/>
        <w:jc w:val="both"/>
        <w:rPr>
          <w:rFonts w:ascii="Times New Roman" w:hAnsi="Times New Roman" w:cs="Times New Roman"/>
        </w:rPr>
      </w:pPr>
      <w:r w:rsidRPr="009D4444">
        <w:rPr>
          <w:rFonts w:ascii="Times New Roman" w:hAnsi="Times New Roman" w:cs="Times New Roman"/>
        </w:rPr>
        <w:t>(b)</w:t>
      </w:r>
      <w:r w:rsidRPr="009D4444">
        <w:rPr>
          <w:rFonts w:ascii="Times New Roman" w:hAnsi="Times New Roman" w:cs="Times New Roman"/>
        </w:rPr>
        <w:tab/>
      </w:r>
      <w:r w:rsidRPr="009D4444">
        <w:rPr>
          <w:rFonts w:ascii="Times New Roman" w:hAnsi="Times New Roman"/>
        </w:rPr>
        <w:t>Instrumente de fonduri proprii.</w:t>
      </w:r>
    </w:p>
    <w:p w14:paraId="3F279D12" w14:textId="77777777" w:rsidR="00E60B73" w:rsidRPr="009D4444" w:rsidRDefault="009D4444">
      <w:pPr>
        <w:pStyle w:val="InstructionsText2"/>
        <w:numPr>
          <w:ilvl w:val="0"/>
          <w:numId w:val="0"/>
        </w:numPr>
        <w:ind w:left="360" w:hanging="360"/>
      </w:pPr>
      <w:r w:rsidRPr="009D4444">
        <w:t>2.</w:t>
      </w:r>
      <w:r w:rsidRPr="009D4444">
        <w:tab/>
        <w:t xml:space="preserve">Pentru </w:t>
      </w:r>
      <w:r w:rsidRPr="009D4444">
        <w:t>fiecare model sunt prevăzute referințe juridice. Informații suplimentare detaliate privind unele aspecte mai generale ale raportării pentru fiecare bloc de modele, instrucțiuni privind anumite poziții, precum și norme de validare sunt incluse în această pa</w:t>
      </w:r>
      <w:r w:rsidRPr="009D4444">
        <w:t>rte a prezentului regulament.</w:t>
      </w:r>
    </w:p>
    <w:p w14:paraId="6DC1A27D" w14:textId="77777777" w:rsidR="00E60B73" w:rsidRPr="009D4444" w:rsidRDefault="009D4444">
      <w:pPr>
        <w:keepNext/>
        <w:spacing w:before="240" w:after="240" w:line="240" w:lineRule="auto"/>
        <w:jc w:val="both"/>
        <w:outlineLvl w:val="1"/>
        <w:rPr>
          <w:rFonts w:ascii="Times New Roman" w:eastAsia="Arial" w:hAnsi="Times New Roman" w:cs="Times New Roman"/>
          <w:sz w:val="24"/>
          <w:szCs w:val="24"/>
          <w:u w:val="single"/>
        </w:rPr>
      </w:pPr>
      <w:bookmarkStart w:id="12" w:name="_Toc88140705"/>
      <w:r w:rsidRPr="009D4444">
        <w:rPr>
          <w:rFonts w:ascii="Times New Roman" w:hAnsi="Times New Roman"/>
          <w:sz w:val="24"/>
          <w:szCs w:val="24"/>
          <w:u w:val="single"/>
        </w:rPr>
        <w:lastRenderedPageBreak/>
        <w:t>1.2 Convenție de numerotare</w:t>
      </w:r>
      <w:bookmarkEnd w:id="12"/>
    </w:p>
    <w:p w14:paraId="38838547" w14:textId="77777777" w:rsidR="00E60B73" w:rsidRPr="009D4444" w:rsidRDefault="009D4444">
      <w:pPr>
        <w:pStyle w:val="InstructionsText2"/>
        <w:numPr>
          <w:ilvl w:val="0"/>
          <w:numId w:val="0"/>
        </w:numPr>
        <w:ind w:left="360" w:hanging="360"/>
      </w:pPr>
      <w:r w:rsidRPr="009D4444">
        <w:t>3.</w:t>
      </w:r>
      <w:r w:rsidRPr="009D4444">
        <w:tab/>
        <w:t>În ceea ce privește coloanele, rândurile și celulele modelelor, documentul respectă convenția de denumire prevăzută la punctele 4-7. Aceste coduri numerice sunt utilizate pe scară largă în normel</w:t>
      </w:r>
      <w:r w:rsidRPr="009D4444">
        <w:t>e de validare.</w:t>
      </w:r>
    </w:p>
    <w:p w14:paraId="289CD5FA" w14:textId="77777777" w:rsidR="00E60B73" w:rsidRPr="009D4444" w:rsidRDefault="009D4444">
      <w:pPr>
        <w:pStyle w:val="InstructionsText2"/>
        <w:numPr>
          <w:ilvl w:val="0"/>
          <w:numId w:val="0"/>
        </w:numPr>
        <w:ind w:left="360" w:hanging="360"/>
      </w:pPr>
      <w:r w:rsidRPr="009D4444">
        <w:t>4.</w:t>
      </w:r>
      <w:r w:rsidRPr="009D4444">
        <w:tab/>
        <w:t>În instrucțiuni se utilizează următoarea notație generală: {Model; Rând; Coloană}.</w:t>
      </w:r>
    </w:p>
    <w:p w14:paraId="23C9A1DA" w14:textId="77777777" w:rsidR="00E60B73" w:rsidRPr="009D4444" w:rsidRDefault="009D4444">
      <w:pPr>
        <w:pStyle w:val="InstructionsText2"/>
        <w:numPr>
          <w:ilvl w:val="0"/>
          <w:numId w:val="0"/>
        </w:numPr>
        <w:ind w:left="360" w:hanging="360"/>
      </w:pPr>
      <w:r w:rsidRPr="009D4444">
        <w:t>5.</w:t>
      </w:r>
      <w:r w:rsidRPr="009D4444">
        <w:tab/>
        <w:t>În cazul validărilor realizate în interiorul unui model, în care sunt utilizate doar punctele de date din modelul respectiv, notația nu face referire la</w:t>
      </w:r>
      <w:r w:rsidRPr="009D4444">
        <w:t xml:space="preserve"> un anumit model: {Rând; Coloană}.</w:t>
      </w:r>
    </w:p>
    <w:p w14:paraId="0952ED5C" w14:textId="77777777" w:rsidR="00E60B73" w:rsidRPr="009D4444" w:rsidRDefault="009D4444">
      <w:pPr>
        <w:pStyle w:val="InstructionsText2"/>
        <w:numPr>
          <w:ilvl w:val="0"/>
          <w:numId w:val="0"/>
        </w:numPr>
        <w:ind w:left="360" w:hanging="360"/>
      </w:pPr>
      <w:r w:rsidRPr="009D4444">
        <w:t>6.</w:t>
      </w:r>
      <w:r w:rsidRPr="009D4444">
        <w:tab/>
        <w:t>În cazul modelelor cu o singură coloană, sunt menționate numai rândurile. {Model; Rând}</w:t>
      </w:r>
    </w:p>
    <w:p w14:paraId="4D6888A3" w14:textId="77777777" w:rsidR="00E60B73" w:rsidRPr="009D4444" w:rsidRDefault="009D4444">
      <w:pPr>
        <w:pStyle w:val="InstructionsText2"/>
        <w:numPr>
          <w:ilvl w:val="0"/>
          <w:numId w:val="0"/>
        </w:numPr>
        <w:ind w:left="360" w:hanging="360"/>
      </w:pPr>
      <w:r w:rsidRPr="009D4444">
        <w:t>7.</w:t>
      </w:r>
      <w:r w:rsidRPr="009D4444">
        <w:tab/>
        <w:t>Pentru a indica efectuarea validării pentru rândurile sau coloanele menționate anterior, se utilizează un asterisc.</w:t>
      </w:r>
    </w:p>
    <w:p w14:paraId="3E4EA11E" w14:textId="77777777" w:rsidR="00E60B73" w:rsidRPr="009D4444" w:rsidRDefault="009D4444">
      <w:pPr>
        <w:keepNext/>
        <w:spacing w:before="240" w:after="240" w:line="240" w:lineRule="auto"/>
        <w:jc w:val="both"/>
        <w:outlineLvl w:val="1"/>
        <w:rPr>
          <w:rFonts w:ascii="Times New Roman" w:eastAsia="Arial" w:hAnsi="Times New Roman" w:cs="Times New Roman"/>
          <w:sz w:val="24"/>
          <w:szCs w:val="24"/>
          <w:u w:val="single"/>
        </w:rPr>
      </w:pPr>
      <w:bookmarkStart w:id="13" w:name="_Toc88140706"/>
      <w:r w:rsidRPr="009D4444">
        <w:rPr>
          <w:rFonts w:ascii="Times New Roman" w:hAnsi="Times New Roman"/>
          <w:sz w:val="24"/>
          <w:szCs w:val="24"/>
          <w:u w:val="single"/>
        </w:rPr>
        <w:t>1.3 Convenț</w:t>
      </w:r>
      <w:r w:rsidRPr="009D4444">
        <w:rPr>
          <w:rFonts w:ascii="Times New Roman" w:hAnsi="Times New Roman"/>
          <w:sz w:val="24"/>
          <w:szCs w:val="24"/>
          <w:u w:val="single"/>
        </w:rPr>
        <w:t>ie privind semnele</w:t>
      </w:r>
      <w:bookmarkEnd w:id="13"/>
    </w:p>
    <w:p w14:paraId="6987D5CF" w14:textId="77777777" w:rsidR="00E60B73" w:rsidRPr="009D4444" w:rsidRDefault="009D4444">
      <w:pPr>
        <w:pStyle w:val="InstructionsText2"/>
        <w:numPr>
          <w:ilvl w:val="0"/>
          <w:numId w:val="0"/>
        </w:numPr>
        <w:ind w:left="360" w:hanging="360"/>
      </w:pPr>
      <w:r w:rsidRPr="009D4444">
        <w:t>8.</w:t>
      </w:r>
      <w:r w:rsidRPr="009D4444">
        <w:tab/>
        <w:t xml:space="preserve">Orice cuantum care face să crească fondurile proprii, cerințele de fonduri proprii sau cerințele de lichiditate se raportează ca valoare pozitivă. Orice cuantum care reduce totalul fondurilor proprii sau cerințele de fonduri </w:t>
      </w:r>
      <w:r w:rsidRPr="009D4444">
        <w:t>proprii se raportează, dimpotrivă, ca valoare negativă. În cazul în care există un semn negativ (-) în fața denumirii unui element, se presupune că pentru elementul respectiv nu se va raporta nicio valoare pozitivă.</w:t>
      </w:r>
    </w:p>
    <w:p w14:paraId="1B226535" w14:textId="77777777" w:rsidR="00E60B73" w:rsidRPr="009D4444" w:rsidRDefault="009D4444">
      <w:pPr>
        <w:pStyle w:val="Heading2"/>
        <w:rPr>
          <w:rFonts w:ascii="Times New Roman" w:hAnsi="Times New Roman"/>
        </w:rPr>
      </w:pPr>
      <w:bookmarkStart w:id="14" w:name="_Toc88140707"/>
      <w:r w:rsidRPr="009D4444">
        <w:rPr>
          <w:rFonts w:ascii="Times New Roman" w:hAnsi="Times New Roman"/>
        </w:rPr>
        <w:t>PARTEA II: INSTRUCȚIUNI AFERENTE MODELUL</w:t>
      </w:r>
      <w:r w:rsidRPr="009D4444">
        <w:rPr>
          <w:rFonts w:ascii="Times New Roman" w:hAnsi="Times New Roman"/>
        </w:rPr>
        <w:t>UI</w:t>
      </w:r>
      <w:bookmarkEnd w:id="6"/>
      <w:bookmarkEnd w:id="7"/>
      <w:bookmarkEnd w:id="8"/>
      <w:bookmarkEnd w:id="14"/>
    </w:p>
    <w:p w14:paraId="1191512A" w14:textId="77777777" w:rsidR="00E60B73" w:rsidRPr="009D4444" w:rsidRDefault="009D4444">
      <w:pPr>
        <w:pStyle w:val="Instructionsberschrift2"/>
        <w:ind w:left="357" w:hanging="357"/>
        <w:rPr>
          <w:rFonts w:ascii="Times New Roman" w:hAnsi="Times New Roman" w:cs="Times New Roman"/>
          <w:b/>
          <w:sz w:val="24"/>
        </w:rPr>
      </w:pPr>
      <w:bookmarkStart w:id="15" w:name="_Toc88140708"/>
      <w:r w:rsidRPr="009D4444">
        <w:rPr>
          <w:rFonts w:ascii="Times New Roman" w:hAnsi="Times New Roman"/>
          <w:b/>
          <w:sz w:val="24"/>
          <w:u w:val="none"/>
        </w:rPr>
        <w:t>1. FONDURI PROPRII: NIVEL, STRUCTURĂ, CERINȚE ȘI CALCUL</w:t>
      </w:r>
      <w:bookmarkEnd w:id="15"/>
    </w:p>
    <w:p w14:paraId="0EE3607F" w14:textId="77777777" w:rsidR="00E60B73" w:rsidRPr="009D4444" w:rsidRDefault="009D4444">
      <w:pPr>
        <w:pStyle w:val="Instructionsberschrift2"/>
        <w:ind w:left="357" w:hanging="357"/>
        <w:rPr>
          <w:rFonts w:ascii="Times New Roman" w:hAnsi="Times New Roman" w:cs="Times New Roman"/>
          <w:sz w:val="24"/>
        </w:rPr>
      </w:pPr>
      <w:bookmarkStart w:id="16" w:name="_Toc88140709"/>
      <w:r w:rsidRPr="009D4444">
        <w:rPr>
          <w:rFonts w:ascii="Times New Roman" w:hAnsi="Times New Roman"/>
          <w:sz w:val="24"/>
        </w:rPr>
        <w:t>1.1 Observații generale</w:t>
      </w:r>
      <w:bookmarkEnd w:id="16"/>
    </w:p>
    <w:p w14:paraId="43F9B05E" w14:textId="77777777" w:rsidR="00E60B73" w:rsidRPr="009D4444" w:rsidRDefault="009D4444">
      <w:pPr>
        <w:spacing w:line="256" w:lineRule="auto"/>
        <w:ind w:left="993" w:hanging="567"/>
        <w:jc w:val="both"/>
        <w:rPr>
          <w:rFonts w:ascii="Times New Roman" w:hAnsi="Times New Roman" w:cs="Times New Roman"/>
          <w:sz w:val="24"/>
        </w:rPr>
      </w:pPr>
      <w:r w:rsidRPr="009D4444">
        <w:rPr>
          <w:rFonts w:ascii="Times New Roman" w:hAnsi="Times New Roman" w:cs="Times New Roman"/>
          <w:sz w:val="24"/>
        </w:rPr>
        <w:t>10.</w:t>
      </w:r>
      <w:r w:rsidRPr="009D4444">
        <w:rPr>
          <w:rFonts w:ascii="Times New Roman" w:hAnsi="Times New Roman" w:cs="Times New Roman"/>
          <w:sz w:val="24"/>
        </w:rPr>
        <w:tab/>
      </w:r>
      <w:r w:rsidRPr="009D4444">
        <w:rPr>
          <w:rFonts w:ascii="Times New Roman" w:hAnsi="Times New Roman"/>
          <w:sz w:val="24"/>
        </w:rPr>
        <w:t>Secțiunea privind prezentarea generală a fondurilor proprii conține informații despre fondurile proprii pe care le deține o firmă de investiții și despre cerințele de fo</w:t>
      </w:r>
      <w:r w:rsidRPr="009D4444">
        <w:rPr>
          <w:rFonts w:ascii="Times New Roman" w:hAnsi="Times New Roman"/>
          <w:sz w:val="24"/>
        </w:rPr>
        <w:t>nduri proprii care i se aplică. Aceasta constă din două modele:</w:t>
      </w:r>
    </w:p>
    <w:p w14:paraId="5CEFE3E2" w14:textId="77777777" w:rsidR="00E60B73" w:rsidRPr="009D4444" w:rsidRDefault="009D4444">
      <w:pPr>
        <w:spacing w:line="256" w:lineRule="auto"/>
        <w:ind w:left="1728" w:hanging="648"/>
        <w:jc w:val="both"/>
        <w:rPr>
          <w:rFonts w:ascii="Times New Roman" w:hAnsi="Times New Roman" w:cs="Times New Roman"/>
          <w:sz w:val="24"/>
        </w:rPr>
      </w:pPr>
      <w:r w:rsidRPr="009D4444">
        <w:rPr>
          <w:rFonts w:ascii="Times New Roman" w:hAnsi="Times New Roman" w:cs="Times New Roman"/>
          <w:sz w:val="24"/>
        </w:rPr>
        <w:t>(a)</w:t>
      </w:r>
      <w:r w:rsidRPr="009D4444">
        <w:rPr>
          <w:rFonts w:ascii="Times New Roman" w:hAnsi="Times New Roman" w:cs="Times New Roman"/>
          <w:sz w:val="24"/>
        </w:rPr>
        <w:tab/>
      </w:r>
      <w:r w:rsidRPr="009D4444">
        <w:rPr>
          <w:rFonts w:ascii="Times New Roman" w:hAnsi="Times New Roman"/>
          <w:sz w:val="24"/>
        </w:rPr>
        <w:t>Modelul I 11.01 conține structura fondurilor proprii deținute de o firmă de investiții: Fonduri proprii de nivel 1 de bază (CET1), fonduri proprii de nivel 1 suplimentar (AT1) și fonduri p</w:t>
      </w:r>
      <w:r w:rsidRPr="009D4444">
        <w:rPr>
          <w:rFonts w:ascii="Times New Roman" w:hAnsi="Times New Roman"/>
          <w:sz w:val="24"/>
        </w:rPr>
        <w:t>roprii de nivel 2 (T2).</w:t>
      </w:r>
    </w:p>
    <w:p w14:paraId="7A0637DB" w14:textId="77777777" w:rsidR="00E60B73" w:rsidRPr="009D4444" w:rsidRDefault="009D4444">
      <w:pPr>
        <w:spacing w:line="256" w:lineRule="auto"/>
        <w:ind w:left="1728" w:hanging="648"/>
        <w:jc w:val="both"/>
        <w:rPr>
          <w:rFonts w:ascii="Times New Roman" w:hAnsi="Times New Roman" w:cs="Times New Roman"/>
          <w:sz w:val="24"/>
        </w:rPr>
      </w:pPr>
      <w:r w:rsidRPr="009D4444">
        <w:rPr>
          <w:rFonts w:ascii="Times New Roman" w:hAnsi="Times New Roman" w:cs="Times New Roman"/>
          <w:sz w:val="24"/>
        </w:rPr>
        <w:t>(b)</w:t>
      </w:r>
      <w:r w:rsidRPr="009D4444">
        <w:rPr>
          <w:rFonts w:ascii="Times New Roman" w:hAnsi="Times New Roman" w:cs="Times New Roman"/>
          <w:sz w:val="24"/>
        </w:rPr>
        <w:tab/>
      </w:r>
      <w:r w:rsidRPr="009D4444">
        <w:rPr>
          <w:rFonts w:ascii="Times New Roman" w:hAnsi="Times New Roman"/>
          <w:sz w:val="24"/>
        </w:rPr>
        <w:t>Modelul I 11.02 conține informații privind „cerințele de fonduri proprii” în contextul testului capitalului la nivel de grup, și anume deținerile în interiorul grupului, datoriile contingente și cerințele totale de fonduri propr</w:t>
      </w:r>
      <w:r w:rsidRPr="009D4444">
        <w:rPr>
          <w:rFonts w:ascii="Times New Roman" w:hAnsi="Times New Roman"/>
          <w:sz w:val="24"/>
        </w:rPr>
        <w:t>ii ale filialelor.</w:t>
      </w:r>
    </w:p>
    <w:p w14:paraId="5B99B5D5" w14:textId="77777777" w:rsidR="00E60B73" w:rsidRPr="009D4444" w:rsidRDefault="009D4444">
      <w:pPr>
        <w:spacing w:line="256" w:lineRule="auto"/>
        <w:ind w:left="1728" w:hanging="648"/>
        <w:jc w:val="both"/>
        <w:rPr>
          <w:rFonts w:ascii="Times New Roman" w:hAnsi="Times New Roman" w:cs="Times New Roman"/>
          <w:sz w:val="24"/>
        </w:rPr>
      </w:pPr>
      <w:r w:rsidRPr="009D4444">
        <w:rPr>
          <w:rFonts w:ascii="Times New Roman" w:hAnsi="Times New Roman" w:cs="Times New Roman"/>
          <w:sz w:val="24"/>
        </w:rPr>
        <w:t>(c)</w:t>
      </w:r>
      <w:r w:rsidRPr="009D4444">
        <w:rPr>
          <w:rFonts w:ascii="Times New Roman" w:hAnsi="Times New Roman" w:cs="Times New Roman"/>
          <w:sz w:val="24"/>
        </w:rPr>
        <w:tab/>
      </w:r>
      <w:r w:rsidRPr="009D4444">
        <w:rPr>
          <w:rFonts w:ascii="Times New Roman" w:hAnsi="Times New Roman"/>
          <w:sz w:val="24"/>
        </w:rPr>
        <w:t>Modelul I 11.03 conține informațiile relevante privind cerințele de capital, datoriile contingente, creanțele subordonate și deținerile entităților din sectorul financiar la nivel de filială, defalcate pe entități.</w:t>
      </w:r>
    </w:p>
    <w:p w14:paraId="32E18E29" w14:textId="77777777" w:rsidR="00E60B73" w:rsidRPr="009D4444" w:rsidRDefault="009D4444">
      <w:pPr>
        <w:spacing w:line="256" w:lineRule="auto"/>
        <w:ind w:left="993" w:hanging="567"/>
        <w:jc w:val="both"/>
        <w:rPr>
          <w:rFonts w:ascii="Times New Roman" w:hAnsi="Times New Roman" w:cs="Times New Roman"/>
          <w:sz w:val="24"/>
        </w:rPr>
      </w:pPr>
      <w:r w:rsidRPr="009D4444">
        <w:rPr>
          <w:rFonts w:ascii="Times New Roman" w:hAnsi="Times New Roman" w:cs="Times New Roman"/>
          <w:sz w:val="24"/>
        </w:rPr>
        <w:t>11.</w:t>
      </w:r>
      <w:r w:rsidRPr="009D4444">
        <w:rPr>
          <w:rFonts w:ascii="Times New Roman" w:hAnsi="Times New Roman" w:cs="Times New Roman"/>
          <w:sz w:val="24"/>
        </w:rPr>
        <w:tab/>
      </w:r>
      <w:r w:rsidRPr="009D4444">
        <w:rPr>
          <w:rFonts w:ascii="Times New Roman" w:hAnsi="Times New Roman"/>
          <w:sz w:val="24"/>
        </w:rPr>
        <w:t>Elementele din</w:t>
      </w:r>
      <w:r w:rsidRPr="009D4444">
        <w:rPr>
          <w:rFonts w:ascii="Times New Roman" w:hAnsi="Times New Roman"/>
          <w:sz w:val="24"/>
        </w:rPr>
        <w:t xml:space="preserve"> aceste modele nu includ ajustările tranzitorii. Aceasta înseamnă că cifrele (cu excepția cazului în care cerința tranzitorie de fonduri proprii este indicată în mod specific) sunt calculate în conformitate cu dispozițiile finale (cu alte cuvinte ca și cum</w:t>
      </w:r>
      <w:r w:rsidRPr="009D4444">
        <w:rPr>
          <w:rFonts w:ascii="Times New Roman" w:hAnsi="Times New Roman"/>
          <w:sz w:val="24"/>
        </w:rPr>
        <w:t xml:space="preserve"> nu ar exista dispoziții tranzitorii).</w:t>
      </w:r>
    </w:p>
    <w:p w14:paraId="1217964F" w14:textId="77777777" w:rsidR="00E60B73" w:rsidRPr="009D4444" w:rsidRDefault="009D4444">
      <w:pPr>
        <w:pStyle w:val="Instructionsberschrift2"/>
        <w:ind w:left="357" w:hanging="357"/>
        <w:rPr>
          <w:rFonts w:ascii="Times New Roman" w:hAnsi="Times New Roman" w:cs="Times New Roman"/>
          <w:sz w:val="24"/>
        </w:rPr>
      </w:pPr>
      <w:bookmarkStart w:id="17" w:name="_Toc88140710"/>
      <w:r w:rsidRPr="009D4444">
        <w:rPr>
          <w:rFonts w:ascii="Times New Roman" w:hAnsi="Times New Roman"/>
          <w:sz w:val="24"/>
        </w:rPr>
        <w:lastRenderedPageBreak/>
        <w:t>1.2. I 11.01 – STRUCTURA FONDURILOR PROPRII – TESTUL CAPITALULUI LA NIVEL DE GRUP (I11.1)</w:t>
      </w:r>
      <w:bookmarkEnd w:id="17"/>
    </w:p>
    <w:p w14:paraId="2DEE1F41" w14:textId="77777777" w:rsidR="00E60B73" w:rsidRPr="009D4444" w:rsidRDefault="009D4444">
      <w:pPr>
        <w:pStyle w:val="Instructionsberschrift2"/>
        <w:ind w:left="357" w:hanging="357"/>
        <w:rPr>
          <w:rFonts w:ascii="Times New Roman" w:hAnsi="Times New Roman" w:cs="Times New Roman"/>
          <w:sz w:val="24"/>
        </w:rPr>
      </w:pPr>
      <w:bookmarkStart w:id="18" w:name="_Toc88140711"/>
      <w:r w:rsidRPr="009D4444">
        <w:rPr>
          <w:rFonts w:ascii="Times New Roman" w:hAnsi="Times New Roman"/>
          <w:sz w:val="24"/>
          <w:u w:val="none"/>
        </w:rPr>
        <w:t>1.2.1.</w:t>
      </w:r>
      <w:r w:rsidRPr="009D4444">
        <w:rPr>
          <w:u w:val="none"/>
        </w:rPr>
        <w:tab/>
      </w:r>
      <w:r w:rsidRPr="009D4444">
        <w:rPr>
          <w:rFonts w:ascii="Times New Roman" w:hAnsi="Times New Roman"/>
          <w:sz w:val="24"/>
        </w:rPr>
        <w:t>Instrucțiuni privind anumite poziții</w:t>
      </w:r>
      <w:bookmarkEnd w:id="1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60B73" w:rsidRPr="009D4444" w14:paraId="031E0AEF" w14:textId="77777777">
        <w:tc>
          <w:tcPr>
            <w:tcW w:w="1129" w:type="dxa"/>
            <w:shd w:val="clear" w:color="auto" w:fill="D9D9D9"/>
          </w:tcPr>
          <w:p w14:paraId="2331D03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Rând</w:t>
            </w:r>
          </w:p>
        </w:tc>
        <w:tc>
          <w:tcPr>
            <w:tcW w:w="7620" w:type="dxa"/>
            <w:shd w:val="clear" w:color="auto" w:fill="D9D9D9"/>
          </w:tcPr>
          <w:p w14:paraId="490C978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Referințe juridice și instrucțiuni</w:t>
            </w:r>
          </w:p>
        </w:tc>
      </w:tr>
      <w:tr w:rsidR="00E60B73" w:rsidRPr="009D4444" w14:paraId="007E56E5" w14:textId="77777777">
        <w:tc>
          <w:tcPr>
            <w:tcW w:w="1129" w:type="dxa"/>
          </w:tcPr>
          <w:p w14:paraId="3296341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0010</w:t>
            </w:r>
          </w:p>
        </w:tc>
        <w:tc>
          <w:tcPr>
            <w:tcW w:w="7620" w:type="dxa"/>
          </w:tcPr>
          <w:p w14:paraId="475911DA"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FONDURI PROPRII</w:t>
            </w:r>
          </w:p>
          <w:p w14:paraId="3F0EAB3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Articolul 9 </w:t>
            </w:r>
            <w:r w:rsidRPr="009D4444">
              <w:rPr>
                <w:rFonts w:ascii="Times New Roman" w:hAnsi="Times New Roman"/>
                <w:bCs/>
              </w:rPr>
              <w:t>alineatul (1) din Regulamentul (UE) 2019/2033.</w:t>
            </w:r>
          </w:p>
          <w:p w14:paraId="30CB40B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Fondurile proprii ale unei firme de investiții sunt constituite din suma fondurilor sale proprii de nivel 1 și a fondurilor sale proprii de nivel 2.</w:t>
            </w:r>
          </w:p>
        </w:tc>
      </w:tr>
      <w:tr w:rsidR="00E60B73" w:rsidRPr="009D4444" w14:paraId="30EFA942" w14:textId="77777777">
        <w:tc>
          <w:tcPr>
            <w:tcW w:w="1129" w:type="dxa"/>
          </w:tcPr>
          <w:p w14:paraId="09D83B5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0020</w:t>
            </w:r>
          </w:p>
        </w:tc>
        <w:tc>
          <w:tcPr>
            <w:tcW w:w="7620" w:type="dxa"/>
          </w:tcPr>
          <w:p w14:paraId="4768B878"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FONDURI PROPRII DE NIVEL 1</w:t>
            </w:r>
          </w:p>
          <w:p w14:paraId="1779A65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 xml:space="preserve">Fondurile proprii de nivel </w:t>
            </w:r>
            <w:r w:rsidRPr="009D4444">
              <w:rPr>
                <w:rStyle w:val="FormatvorlageInstructionsTabelleText"/>
                <w:rFonts w:ascii="Times New Roman" w:hAnsi="Times New Roman"/>
                <w:sz w:val="22"/>
              </w:rPr>
              <w:t>1 sunt constituite din suma fondurilor proprii de nivel 1 de bază și a fondurilor proprii de nivel 1 suplimentar.</w:t>
            </w:r>
          </w:p>
        </w:tc>
      </w:tr>
      <w:tr w:rsidR="00E60B73" w:rsidRPr="009D4444" w14:paraId="17545AF2" w14:textId="77777777">
        <w:tc>
          <w:tcPr>
            <w:tcW w:w="1129" w:type="dxa"/>
          </w:tcPr>
          <w:p w14:paraId="753D054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0030</w:t>
            </w:r>
          </w:p>
        </w:tc>
        <w:tc>
          <w:tcPr>
            <w:tcW w:w="7620" w:type="dxa"/>
          </w:tcPr>
          <w:p w14:paraId="4100F08D"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InstructionsTabelleberschrift"/>
                <w:rFonts w:ascii="Times New Roman" w:hAnsi="Times New Roman"/>
                <w:sz w:val="22"/>
              </w:rPr>
              <w:t>FONDURI PROPRII DE NIVEL 1 DE BAZĂ</w:t>
            </w:r>
          </w:p>
          <w:p w14:paraId="5C19370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din Regulamentul (UE) 2019/2033.</w:t>
            </w:r>
          </w:p>
          <w:p w14:paraId="4E61C1CB" w14:textId="77777777" w:rsidR="00E60B73" w:rsidRPr="009D4444" w:rsidRDefault="009D4444">
            <w:pPr>
              <w:spacing w:after="120" w:line="240" w:lineRule="auto"/>
              <w:jc w:val="both"/>
              <w:rPr>
                <w:rFonts w:ascii="Times New Roman" w:eastAsia="Times New Roman" w:hAnsi="Times New Roman" w:cs="Times New Roman"/>
                <w:bCs/>
              </w:rPr>
            </w:pPr>
            <w:r w:rsidRPr="009D4444">
              <w:rPr>
                <w:rStyle w:val="FormatvorlageInstructionsTabelleText"/>
                <w:rFonts w:ascii="Times New Roman" w:hAnsi="Times New Roman"/>
                <w:sz w:val="22"/>
              </w:rPr>
              <w:t xml:space="preserve">Articolul 50 din Regulamentul (UE) </w:t>
            </w:r>
            <w:r w:rsidRPr="009D4444">
              <w:rPr>
                <w:rStyle w:val="FormatvorlageInstructionsTabelleText"/>
                <w:rFonts w:ascii="Times New Roman" w:hAnsi="Times New Roman"/>
                <w:sz w:val="22"/>
              </w:rPr>
              <w:t>nr. 575/2013.</w:t>
            </w:r>
          </w:p>
        </w:tc>
      </w:tr>
      <w:tr w:rsidR="00E60B73" w:rsidRPr="009D4444" w14:paraId="15AF741F" w14:textId="77777777">
        <w:tc>
          <w:tcPr>
            <w:tcW w:w="1129" w:type="dxa"/>
          </w:tcPr>
          <w:p w14:paraId="1A31B35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0040</w:t>
            </w:r>
          </w:p>
        </w:tc>
        <w:tc>
          <w:tcPr>
            <w:tcW w:w="7620" w:type="dxa"/>
          </w:tcPr>
          <w:p w14:paraId="7FBA81CC"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Instrumente de capital plătite integral</w:t>
            </w:r>
          </w:p>
          <w:p w14:paraId="311263D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298D55AC"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Articolul 26 alineatul (1) litera (a) și articolele 27-31 din Regulamentul (UE) nr. 575/2013.</w:t>
            </w:r>
          </w:p>
          <w:p w14:paraId="2E1C7928"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Sunt incluse instrumentele de c</w:t>
            </w:r>
            <w:r w:rsidRPr="009D4444">
              <w:rPr>
                <w:rStyle w:val="FormatvorlageInstructionsTabelleText"/>
                <w:rFonts w:ascii="Times New Roman" w:hAnsi="Times New Roman"/>
                <w:sz w:val="22"/>
                <w:szCs w:val="22"/>
              </w:rPr>
              <w:t>apital ale societăților mutuale, ale organizațiilor cooperatiste de credit sau ale instituțiilor similare [articolele 27 și 29 din Regulamentul (UE) nr. 575/2013].</w:t>
            </w:r>
          </w:p>
          <w:p w14:paraId="1560CCEC"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Nu este inclusă prima de emisiune aferentă instrumentelor.</w:t>
            </w:r>
          </w:p>
          <w:p w14:paraId="3DA247F6" w14:textId="77777777" w:rsidR="00E60B73" w:rsidRPr="009D4444" w:rsidRDefault="009D4444">
            <w:pPr>
              <w:pStyle w:val="InstructionsText"/>
              <w:rPr>
                <w:sz w:val="22"/>
                <w:szCs w:val="22"/>
              </w:rPr>
            </w:pPr>
            <w:r w:rsidRPr="009D4444">
              <w:rPr>
                <w:rStyle w:val="FormatvorlageInstructionsTabelleText"/>
                <w:rFonts w:ascii="Times New Roman" w:hAnsi="Times New Roman"/>
                <w:sz w:val="22"/>
                <w:szCs w:val="22"/>
              </w:rPr>
              <w:t>Instrumentele de capital subscris</w:t>
            </w:r>
            <w:r w:rsidRPr="009D4444">
              <w:rPr>
                <w:rStyle w:val="FormatvorlageInstructionsTabelleText"/>
                <w:rFonts w:ascii="Times New Roman" w:hAnsi="Times New Roman"/>
                <w:sz w:val="22"/>
                <w:szCs w:val="22"/>
              </w:rPr>
              <w:t>e de autoritățile publice în situații de urgență sunt incluse în cazul în care sunt îndeplinite toate condițiile de la articolul 31 din Regulamentul (UE) nr. 575/2013.</w:t>
            </w:r>
          </w:p>
        </w:tc>
      </w:tr>
      <w:tr w:rsidR="00E60B73" w:rsidRPr="009D4444" w14:paraId="4286F8F4" w14:textId="77777777">
        <w:tc>
          <w:tcPr>
            <w:tcW w:w="1129" w:type="dxa"/>
          </w:tcPr>
          <w:p w14:paraId="0706953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0050</w:t>
            </w:r>
          </w:p>
        </w:tc>
        <w:tc>
          <w:tcPr>
            <w:tcW w:w="7620" w:type="dxa"/>
          </w:tcPr>
          <w:p w14:paraId="2298260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Prima de emisiune</w:t>
            </w:r>
          </w:p>
          <w:p w14:paraId="41F8488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w:t>
            </w:r>
            <w:r w:rsidRPr="009D4444">
              <w:rPr>
                <w:rFonts w:ascii="Times New Roman" w:hAnsi="Times New Roman"/>
                <w:bCs/>
              </w:rPr>
              <w:t>/2033.</w:t>
            </w:r>
          </w:p>
          <w:p w14:paraId="6D02C598" w14:textId="77777777" w:rsidR="00E60B73" w:rsidRPr="009D4444" w:rsidRDefault="009D4444">
            <w:pPr>
              <w:spacing w:after="120" w:line="240" w:lineRule="auto"/>
              <w:jc w:val="both"/>
              <w:rPr>
                <w:rStyle w:val="FormatvorlageInstructionsTabelleText"/>
                <w:rFonts w:ascii="Times New Roman" w:hAnsi="Times New Roman"/>
                <w:sz w:val="22"/>
              </w:rPr>
            </w:pPr>
            <w:r w:rsidRPr="009D4444">
              <w:rPr>
                <w:rStyle w:val="FormatvorlageInstructionsTabelleText"/>
                <w:rFonts w:ascii="Times New Roman" w:hAnsi="Times New Roman"/>
                <w:sz w:val="22"/>
              </w:rPr>
              <w:t>Articolul 26 alineatul (1) litera (b) din Regulamentul (UE) nr. 575/2013.</w:t>
            </w:r>
          </w:p>
          <w:p w14:paraId="1E6349AA"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Prima de emisiune are același înțeles ca în standardul contabil aplicabil.</w:t>
            </w:r>
          </w:p>
          <w:p w14:paraId="620DB288"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 xml:space="preserve">Cuantumul care trebuie raportat la acest punct trebuie să fie partea referitoare la „Instrumente de </w:t>
            </w:r>
            <w:r w:rsidRPr="009D4444">
              <w:rPr>
                <w:rStyle w:val="FormatvorlageInstructionsTabelleText"/>
                <w:rFonts w:ascii="Times New Roman" w:hAnsi="Times New Roman"/>
                <w:sz w:val="22"/>
              </w:rPr>
              <w:t>capital plătite”.</w:t>
            </w:r>
          </w:p>
        </w:tc>
      </w:tr>
      <w:tr w:rsidR="00E60B73" w:rsidRPr="009D4444" w14:paraId="435A135A" w14:textId="77777777">
        <w:tc>
          <w:tcPr>
            <w:tcW w:w="1129" w:type="dxa"/>
          </w:tcPr>
          <w:p w14:paraId="4F09718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0060</w:t>
            </w:r>
          </w:p>
        </w:tc>
        <w:tc>
          <w:tcPr>
            <w:tcW w:w="7620" w:type="dxa"/>
          </w:tcPr>
          <w:p w14:paraId="3855D79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Rezultatul reportat</w:t>
            </w:r>
          </w:p>
          <w:p w14:paraId="503C532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Articolul 9 alineatul (1) punctul (i) din Regulamentul (UE) 2019/2033.</w:t>
            </w:r>
          </w:p>
          <w:p w14:paraId="354F122E" w14:textId="77777777" w:rsidR="00E60B73" w:rsidRPr="009D4444" w:rsidRDefault="009D4444">
            <w:pPr>
              <w:spacing w:after="120" w:line="240" w:lineRule="auto"/>
              <w:jc w:val="both"/>
              <w:rPr>
                <w:rStyle w:val="FormatvorlageInstructionsTabelleText"/>
                <w:rFonts w:ascii="Times New Roman" w:hAnsi="Times New Roman"/>
                <w:sz w:val="22"/>
              </w:rPr>
            </w:pPr>
            <w:r w:rsidRPr="009D4444">
              <w:rPr>
                <w:rStyle w:val="FormatvorlageInstructionsTabelleText"/>
                <w:rFonts w:ascii="Times New Roman" w:hAnsi="Times New Roman"/>
                <w:sz w:val="22"/>
              </w:rPr>
              <w:t>Articolul 26 alineatul (1) litera (c) din Regulamentul (UE) nr. 575/2013.</w:t>
            </w:r>
          </w:p>
          <w:p w14:paraId="357930B9" w14:textId="77777777" w:rsidR="00E60B73" w:rsidRPr="009D4444" w:rsidRDefault="009D4444">
            <w:pPr>
              <w:spacing w:after="120" w:line="240" w:lineRule="auto"/>
              <w:jc w:val="both"/>
              <w:rPr>
                <w:rStyle w:val="FormatvorlageInstructionsTabelleText"/>
                <w:rFonts w:ascii="Times New Roman" w:hAnsi="Times New Roman"/>
                <w:sz w:val="22"/>
              </w:rPr>
            </w:pPr>
            <w:r w:rsidRPr="009D4444">
              <w:rPr>
                <w:rStyle w:val="FormatvorlageInstructionsTabelleText"/>
                <w:rFonts w:ascii="Times New Roman" w:hAnsi="Times New Roman"/>
                <w:sz w:val="22"/>
              </w:rPr>
              <w:t xml:space="preserve">Rezultatul reportat include rezultatul reportat din anul </w:t>
            </w:r>
            <w:r w:rsidRPr="009D4444">
              <w:rPr>
                <w:rStyle w:val="FormatvorlageInstructionsTabelleText"/>
                <w:rFonts w:ascii="Times New Roman" w:hAnsi="Times New Roman"/>
                <w:sz w:val="22"/>
              </w:rPr>
              <w:t>anterior plus profiturile intermediare sau de sfârșit de exercițiu financiar care sunt eligibile.</w:t>
            </w:r>
          </w:p>
          <w:p w14:paraId="054F040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Se raportează suma rândurilor 0070 și 0080.</w:t>
            </w:r>
          </w:p>
        </w:tc>
      </w:tr>
      <w:tr w:rsidR="00E60B73" w:rsidRPr="009D4444" w14:paraId="36944051" w14:textId="77777777">
        <w:tc>
          <w:tcPr>
            <w:tcW w:w="1129" w:type="dxa"/>
          </w:tcPr>
          <w:p w14:paraId="71A52DD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0070</w:t>
            </w:r>
          </w:p>
        </w:tc>
        <w:tc>
          <w:tcPr>
            <w:tcW w:w="7620" w:type="dxa"/>
          </w:tcPr>
          <w:p w14:paraId="68DDBD78"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Rezultatul reportat din anii anteriori</w:t>
            </w:r>
          </w:p>
          <w:p w14:paraId="1DBA8F5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4 alineatul (1) punctul 123 și articolul 26 alineatul (1) l</w:t>
            </w:r>
            <w:r w:rsidRPr="009D4444">
              <w:rPr>
                <w:rFonts w:ascii="Times New Roman" w:hAnsi="Times New Roman"/>
                <w:bCs/>
              </w:rPr>
              <w:t>itera (c) din Regulamentul (UE) nr. 575/2013.</w:t>
            </w:r>
          </w:p>
          <w:p w14:paraId="191ADCC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lastRenderedPageBreak/>
              <w:t>Articolul 4 alineatul (1) punctul 123 din Regulamentul (UE) nr. 575/2013 definește rezultatul reportat drept „profiturile și pierderile reportate ca urmare a determinării finale a profitului sau pierderii în co</w:t>
            </w:r>
            <w:r w:rsidRPr="009D4444">
              <w:rPr>
                <w:rFonts w:ascii="Times New Roman" w:hAnsi="Times New Roman"/>
                <w:bCs/>
              </w:rPr>
              <w:t>nformitate cu cadrul contabil aplicabil”.</w:t>
            </w:r>
          </w:p>
        </w:tc>
      </w:tr>
      <w:tr w:rsidR="00E60B73" w:rsidRPr="009D4444" w14:paraId="07DDE007" w14:textId="77777777">
        <w:tc>
          <w:tcPr>
            <w:tcW w:w="1129" w:type="dxa"/>
          </w:tcPr>
          <w:p w14:paraId="7074399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0080</w:t>
            </w:r>
          </w:p>
        </w:tc>
        <w:tc>
          <w:tcPr>
            <w:tcW w:w="7620" w:type="dxa"/>
          </w:tcPr>
          <w:p w14:paraId="35D251B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Profitul eligibil</w:t>
            </w:r>
          </w:p>
          <w:p w14:paraId="609596B2" w14:textId="77777777" w:rsidR="00E60B73" w:rsidRPr="009D4444" w:rsidRDefault="009D4444">
            <w:pPr>
              <w:spacing w:after="120" w:line="240" w:lineRule="auto"/>
              <w:jc w:val="both"/>
              <w:rPr>
                <w:rFonts w:ascii="Times New Roman" w:eastAsia="Times New Roman" w:hAnsi="Times New Roman" w:cs="Times New Roman"/>
              </w:rPr>
            </w:pPr>
            <w:r w:rsidRPr="009D4444">
              <w:rPr>
                <w:rFonts w:ascii="Times New Roman" w:hAnsi="Times New Roman"/>
              </w:rPr>
              <w:t>Articolul 4 alineatul (1) punctul 121, articolul 26 alineatul (2) și articolul 36 alineatul (1) litera (a) din Regulamentul (UE) nr. 575/2013.</w:t>
            </w:r>
          </w:p>
          <w:p w14:paraId="65C313DD"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rPr>
              <w:t>Articolul 26 alineatul (2) din Regulamentul (UE</w:t>
            </w:r>
            <w:r w:rsidRPr="009D4444">
              <w:rPr>
                <w:rFonts w:ascii="Times New Roman" w:hAnsi="Times New Roman"/>
              </w:rPr>
              <w:t xml:space="preserve">) nr. 575/2013 permite includerea ca rezultate reportate a profiturilor intermediare sau a celor de sfârșit de exercițiu financiar, cu aprobarea prealabilă a autorităților competente, în cazul în care sunt îndeplinite anumite condiții. </w:t>
            </w:r>
          </w:p>
        </w:tc>
      </w:tr>
      <w:tr w:rsidR="00E60B73" w:rsidRPr="009D4444" w14:paraId="422A2882" w14:textId="77777777">
        <w:tc>
          <w:tcPr>
            <w:tcW w:w="1129" w:type="dxa"/>
          </w:tcPr>
          <w:p w14:paraId="65E81EB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0090</w:t>
            </w:r>
          </w:p>
        </w:tc>
        <w:tc>
          <w:tcPr>
            <w:tcW w:w="7620" w:type="dxa"/>
          </w:tcPr>
          <w:p w14:paraId="14F053B1"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Alte elemente</w:t>
            </w:r>
            <w:r w:rsidRPr="009D4444">
              <w:rPr>
                <w:rFonts w:ascii="Times New Roman" w:hAnsi="Times New Roman"/>
                <w:b/>
                <w:bCs/>
                <w:u w:val="single"/>
              </w:rPr>
              <w:t xml:space="preserve"> ale rezultatului global acumulate</w:t>
            </w:r>
          </w:p>
          <w:p w14:paraId="62C759A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14C77041" w14:textId="77777777" w:rsidR="00E60B73" w:rsidRPr="009D4444" w:rsidRDefault="009D4444">
            <w:pPr>
              <w:spacing w:after="120" w:line="240" w:lineRule="auto"/>
              <w:jc w:val="both"/>
              <w:rPr>
                <w:rFonts w:ascii="Times New Roman" w:hAnsi="Times New Roman" w:cs="Times New Roman"/>
                <w:bCs/>
              </w:rPr>
            </w:pPr>
            <w:r w:rsidRPr="009D4444">
              <w:rPr>
                <w:rStyle w:val="FormatvorlageInstructionsTabelleText"/>
                <w:rFonts w:ascii="Times New Roman" w:hAnsi="Times New Roman"/>
                <w:sz w:val="22"/>
              </w:rPr>
              <w:t>Articolul 26 alineatul (1) litera (d) din Regulamentul (UE) nr. 575/2013.</w:t>
            </w:r>
          </w:p>
        </w:tc>
      </w:tr>
      <w:tr w:rsidR="00E60B73" w:rsidRPr="009D4444" w14:paraId="7ACC42DB" w14:textId="77777777">
        <w:tc>
          <w:tcPr>
            <w:tcW w:w="1129" w:type="dxa"/>
          </w:tcPr>
          <w:p w14:paraId="6660D43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0100</w:t>
            </w:r>
          </w:p>
        </w:tc>
        <w:tc>
          <w:tcPr>
            <w:tcW w:w="7620" w:type="dxa"/>
          </w:tcPr>
          <w:p w14:paraId="2BBA761C"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Alte rezerve</w:t>
            </w:r>
          </w:p>
          <w:p w14:paraId="2B51DD2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Articolul 9 alineatul (1) punctul (i) din </w:t>
            </w:r>
            <w:r w:rsidRPr="009D4444">
              <w:rPr>
                <w:rFonts w:ascii="Times New Roman" w:hAnsi="Times New Roman"/>
                <w:bCs/>
              </w:rPr>
              <w:t>Regulamentul (UE) 2019/2033.</w:t>
            </w:r>
          </w:p>
          <w:p w14:paraId="7E9CDD01" w14:textId="77777777" w:rsidR="00E60B73" w:rsidRPr="009D4444" w:rsidRDefault="009D4444">
            <w:pPr>
              <w:spacing w:after="120" w:line="240" w:lineRule="auto"/>
              <w:jc w:val="both"/>
              <w:rPr>
                <w:rStyle w:val="FormatvorlageInstructionsTabelleText"/>
                <w:rFonts w:ascii="Times New Roman" w:hAnsi="Times New Roman"/>
                <w:sz w:val="22"/>
              </w:rPr>
            </w:pPr>
            <w:r w:rsidRPr="009D4444">
              <w:rPr>
                <w:rStyle w:val="FormatvorlageInstructionsTabelleText"/>
                <w:rFonts w:ascii="Times New Roman" w:hAnsi="Times New Roman"/>
                <w:sz w:val="22"/>
              </w:rPr>
              <w:t>Articolul 4 alineatul (1) punctul 117 și articolul 26 alineatul (1) litera (e) din Regulamentul (UE) nr. 575/2013.</w:t>
            </w:r>
          </w:p>
          <w:p w14:paraId="62D75B0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Cuantumul care trebuie raportat nu include nicio obligație fiscală previzibilă la momentul calculării.</w:t>
            </w:r>
          </w:p>
        </w:tc>
      </w:tr>
      <w:tr w:rsidR="00E60B73" w:rsidRPr="009D4444" w14:paraId="6C0855FD" w14:textId="77777777">
        <w:tc>
          <w:tcPr>
            <w:tcW w:w="1129" w:type="dxa"/>
          </w:tcPr>
          <w:p w14:paraId="092DBC8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0120</w:t>
            </w:r>
          </w:p>
        </w:tc>
        <w:tc>
          <w:tcPr>
            <w:tcW w:w="7620" w:type="dxa"/>
          </w:tcPr>
          <w:p w14:paraId="3AA743C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Aju</w:t>
            </w:r>
            <w:r w:rsidRPr="009D4444">
              <w:rPr>
                <w:rFonts w:ascii="Times New Roman" w:hAnsi="Times New Roman"/>
                <w:b/>
                <w:bCs/>
                <w:u w:val="single"/>
              </w:rPr>
              <w:t>stări ale fondurilor proprii de nivel 1 de bază datorate filtrelor prudențiale</w:t>
            </w:r>
          </w:p>
          <w:p w14:paraId="3DDF882D"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4377F53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Articolele 32-35 din Regulamentul (UE) nr. 575/2013</w:t>
            </w:r>
          </w:p>
        </w:tc>
      </w:tr>
      <w:tr w:rsidR="00E60B73" w:rsidRPr="009D4444" w14:paraId="682BA324" w14:textId="77777777">
        <w:tc>
          <w:tcPr>
            <w:tcW w:w="1129" w:type="dxa"/>
          </w:tcPr>
          <w:p w14:paraId="16D7BE8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0130</w:t>
            </w:r>
          </w:p>
        </w:tc>
        <w:tc>
          <w:tcPr>
            <w:tcW w:w="7620" w:type="dxa"/>
          </w:tcPr>
          <w:p w14:paraId="6DB4FF0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Alte fonduri</w:t>
            </w:r>
          </w:p>
          <w:p w14:paraId="53A7D1E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Articolul 9 alineatul (4) din Regul</w:t>
            </w:r>
            <w:r w:rsidRPr="009D4444">
              <w:rPr>
                <w:rFonts w:ascii="Times New Roman" w:hAnsi="Times New Roman"/>
                <w:bCs/>
              </w:rPr>
              <w:t>amentul (UE) 2019/2033.</w:t>
            </w:r>
          </w:p>
        </w:tc>
      </w:tr>
      <w:tr w:rsidR="00E60B73" w:rsidRPr="009D4444" w14:paraId="4C62C841" w14:textId="77777777">
        <w:tc>
          <w:tcPr>
            <w:tcW w:w="1129" w:type="dxa"/>
          </w:tcPr>
          <w:p w14:paraId="6D1E865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0145</w:t>
            </w:r>
          </w:p>
        </w:tc>
        <w:tc>
          <w:tcPr>
            <w:tcW w:w="7620" w:type="dxa"/>
          </w:tcPr>
          <w:p w14:paraId="47140DB8"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DEDUCERI TOTALE DIN FONDURILE PROPRII DE NIVEL 1 DE BAZĂ</w:t>
            </w:r>
          </w:p>
          <w:p w14:paraId="675F378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Articolul 8 alineatul (2) litera (a) din Regulamentul (UE) 2019/2033, articolul 36 alineatul (1) din Regulamentul (UE) nr. 575/2013, cu excepția literei (i) de la </w:t>
            </w:r>
            <w:r w:rsidRPr="009D4444">
              <w:rPr>
                <w:rFonts w:ascii="Times New Roman" w:hAnsi="Times New Roman"/>
                <w:bCs/>
              </w:rPr>
              <w:t>alineatul respectiv.</w:t>
            </w:r>
          </w:p>
          <w:p w14:paraId="4AE19D7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Se raportează suma rândurilor 0150 și 0190-0280.</w:t>
            </w:r>
          </w:p>
        </w:tc>
      </w:tr>
      <w:tr w:rsidR="00E60B73" w:rsidRPr="009D4444" w14:paraId="7E139C12" w14:textId="77777777">
        <w:tc>
          <w:tcPr>
            <w:tcW w:w="1129" w:type="dxa"/>
          </w:tcPr>
          <w:p w14:paraId="04A9404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0150</w:t>
            </w:r>
          </w:p>
        </w:tc>
        <w:tc>
          <w:tcPr>
            <w:tcW w:w="7620" w:type="dxa"/>
            <w:shd w:val="clear" w:color="auto" w:fill="auto"/>
          </w:tcPr>
          <w:p w14:paraId="6C13B563"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Instrumente proprii de fonduri proprii de nivel 1 de bază</w:t>
            </w:r>
          </w:p>
          <w:p w14:paraId="4B228FC0" w14:textId="77777777" w:rsidR="00E60B73" w:rsidRPr="009D4444" w:rsidRDefault="009D4444">
            <w:pPr>
              <w:rPr>
                <w:rFonts w:cs="Times New Roman"/>
              </w:rPr>
            </w:pPr>
            <w:r w:rsidRPr="009D4444">
              <w:rPr>
                <w:rFonts w:ascii="Times New Roman" w:hAnsi="Times New Roman"/>
                <w:bCs/>
              </w:rPr>
              <w:t>Articolul 9 alineatul (1) punctul (i) din Regulamentul (UE) 2019/2033.</w:t>
            </w:r>
          </w:p>
          <w:p w14:paraId="07F18B1A" w14:textId="77777777" w:rsidR="00E60B73" w:rsidRPr="009D4444" w:rsidRDefault="009D4444">
            <w:pPr>
              <w:rPr>
                <w:rStyle w:val="FormatvorlageInstructionsTabelleText"/>
                <w:rFonts w:ascii="Times New Roman" w:hAnsi="Times New Roman"/>
                <w:bCs w:val="0"/>
                <w:sz w:val="22"/>
              </w:rPr>
            </w:pPr>
            <w:r w:rsidRPr="009D4444">
              <w:rPr>
                <w:rStyle w:val="FormatvorlageInstructionsTabelleText"/>
                <w:rFonts w:ascii="Times New Roman" w:hAnsi="Times New Roman"/>
                <w:sz w:val="22"/>
              </w:rPr>
              <w:t>Articolul 36 alineatul (1) litera (f) și artico</w:t>
            </w:r>
            <w:r w:rsidRPr="009D4444">
              <w:rPr>
                <w:rStyle w:val="FormatvorlageInstructionsTabelleText"/>
                <w:rFonts w:ascii="Times New Roman" w:hAnsi="Times New Roman"/>
                <w:sz w:val="22"/>
              </w:rPr>
              <w:t>lul 42 din Regulamentul (UE) nr. 575/2013.</w:t>
            </w:r>
          </w:p>
          <w:p w14:paraId="58720975"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Fondurile proprii de nivel 1 de bază deținute de instituția sau grupul raportor la data raportării. Sub rezerva excepțiilor prevăzute la articolul 42 din Regulamentul (UE) nr. 575/2013.</w:t>
            </w:r>
          </w:p>
          <w:p w14:paraId="29E1C35E"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Deținerile de acțiuni inclu</w:t>
            </w:r>
            <w:r w:rsidRPr="009D4444">
              <w:rPr>
                <w:rStyle w:val="FormatvorlageInstructionsTabelleText"/>
                <w:rFonts w:ascii="Times New Roman" w:hAnsi="Times New Roman"/>
                <w:sz w:val="22"/>
                <w:szCs w:val="22"/>
              </w:rPr>
              <w:t>se ca „instrumente de capital care nu sunt eligibile” nu trebuie raportate pe acest rând.</w:t>
            </w:r>
          </w:p>
          <w:p w14:paraId="5510BC46" w14:textId="77777777" w:rsidR="00E60B73" w:rsidRPr="009D4444" w:rsidRDefault="009D4444">
            <w:pPr>
              <w:pStyle w:val="InstructionsText"/>
              <w:rPr>
                <w:sz w:val="22"/>
                <w:szCs w:val="22"/>
              </w:rPr>
            </w:pPr>
            <w:r w:rsidRPr="009D4444">
              <w:rPr>
                <w:rStyle w:val="FormatvorlageInstructionsTabelleText"/>
                <w:rFonts w:ascii="Times New Roman" w:hAnsi="Times New Roman"/>
                <w:sz w:val="22"/>
                <w:szCs w:val="22"/>
              </w:rPr>
              <w:t>Cuantumul care trebuie raportat include prima de emisiune aferentă acțiunilor proprii.</w:t>
            </w:r>
          </w:p>
        </w:tc>
      </w:tr>
      <w:tr w:rsidR="00E60B73" w:rsidRPr="009D4444" w14:paraId="58696D63" w14:textId="77777777">
        <w:tc>
          <w:tcPr>
            <w:tcW w:w="1129" w:type="dxa"/>
          </w:tcPr>
          <w:p w14:paraId="51576C2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1DCF9B3"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Pierderile exercițiului financiar în curs</w:t>
            </w:r>
          </w:p>
          <w:p w14:paraId="3564003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rPr>
              <w:lastRenderedPageBreak/>
              <w:t xml:space="preserve">Articolul 36 </w:t>
            </w:r>
            <w:r w:rsidRPr="009D4444">
              <w:rPr>
                <w:rFonts w:ascii="Times New Roman" w:hAnsi="Times New Roman"/>
              </w:rPr>
              <w:t>alineatul (1) litera (a) din Regulamentul (UE) nr. 575/2013.</w:t>
            </w:r>
          </w:p>
        </w:tc>
      </w:tr>
      <w:tr w:rsidR="00E60B73" w:rsidRPr="009D4444" w14:paraId="5F0FB193" w14:textId="77777777">
        <w:tc>
          <w:tcPr>
            <w:tcW w:w="1129" w:type="dxa"/>
          </w:tcPr>
          <w:p w14:paraId="5F96514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B8A9E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Fond comercial</w:t>
            </w:r>
          </w:p>
          <w:p w14:paraId="5B5A8A42"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3B76FE8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 xml:space="preserve">Articolul 4 alineatul (1) punctul 113, articolul 36 alineatul (1) litera (b) și articolul 37 din </w:t>
            </w:r>
            <w:r w:rsidRPr="009D4444">
              <w:rPr>
                <w:rStyle w:val="FormatvorlageInstructionsTabelleText"/>
                <w:rFonts w:ascii="Times New Roman" w:hAnsi="Times New Roman"/>
                <w:sz w:val="22"/>
              </w:rPr>
              <w:t>Regulamentul (UE) nr. 575/2013.</w:t>
            </w:r>
          </w:p>
        </w:tc>
      </w:tr>
      <w:tr w:rsidR="00E60B73" w:rsidRPr="009D4444" w14:paraId="773C0551" w14:textId="77777777">
        <w:tc>
          <w:tcPr>
            <w:tcW w:w="1129" w:type="dxa"/>
          </w:tcPr>
          <w:p w14:paraId="781C2C2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BD655D0"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Alte imobilizări necorporale</w:t>
            </w:r>
          </w:p>
          <w:p w14:paraId="18A70CC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5BA18CF3" w14:textId="77777777" w:rsidR="00E60B73" w:rsidRPr="009D4444" w:rsidRDefault="009D4444">
            <w:pPr>
              <w:pStyle w:val="InstructionsText"/>
              <w:rPr>
                <w:rStyle w:val="FormatvorlageInstructionsTabelleText"/>
                <w:rFonts w:ascii="Times New Roman" w:eastAsiaTheme="minorHAnsi" w:hAnsi="Times New Roman"/>
                <w:bCs/>
                <w:sz w:val="22"/>
                <w:szCs w:val="22"/>
              </w:rPr>
            </w:pPr>
            <w:r w:rsidRPr="009D4444">
              <w:rPr>
                <w:rStyle w:val="FormatvorlageInstructionsTabelleText"/>
                <w:rFonts w:ascii="Times New Roman" w:hAnsi="Times New Roman"/>
                <w:sz w:val="22"/>
                <w:szCs w:val="22"/>
              </w:rPr>
              <w:t xml:space="preserve">Articolul 4 alineatul (1) punctul 115, articolul 36 alineatul (1) litera (b) și articolul 37 litera (a) din </w:t>
            </w:r>
            <w:r w:rsidRPr="009D4444">
              <w:rPr>
                <w:rStyle w:val="FormatvorlageInstructionsTabelleText"/>
                <w:rFonts w:ascii="Times New Roman" w:hAnsi="Times New Roman"/>
                <w:sz w:val="22"/>
                <w:szCs w:val="22"/>
              </w:rPr>
              <w:t>Regulamentul (UE) nr. 575/2013.</w:t>
            </w:r>
          </w:p>
          <w:p w14:paraId="5FA926A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Alte imobilizări necorporale sunt imobilizările necorporale din standardul contabil aplicabil, minus fondul comercial, în conformitate, de asemenea, cu standardul contabil aplicabil.</w:t>
            </w:r>
          </w:p>
        </w:tc>
      </w:tr>
      <w:tr w:rsidR="00E60B73" w:rsidRPr="009D4444" w14:paraId="5912D89D" w14:textId="77777777">
        <w:tc>
          <w:tcPr>
            <w:tcW w:w="1129" w:type="dxa"/>
          </w:tcPr>
          <w:p w14:paraId="54A4E6E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53B8DD3"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Creanțe privind impozitul amâna</w:t>
            </w:r>
            <w:r w:rsidRPr="009D4444">
              <w:rPr>
                <w:rFonts w:ascii="Times New Roman" w:hAnsi="Times New Roman"/>
                <w:b/>
                <w:bCs/>
                <w:u w:val="single"/>
              </w:rPr>
              <w:t>t care se bazează pe profitabilitatea viitoare și nu decurg din diferențele temporare din care se deduc datoriile asociate privind impozitul amânat</w:t>
            </w:r>
          </w:p>
          <w:p w14:paraId="68BCCA4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(2) litera (a) din Regulamentul (UE) 2019/2033.</w:t>
            </w:r>
          </w:p>
          <w:p w14:paraId="2DA975A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Articolul 36 alineatul (1) litera (c) </w:t>
            </w:r>
            <w:r w:rsidRPr="009D4444">
              <w:rPr>
                <w:rFonts w:ascii="Times New Roman" w:hAnsi="Times New Roman"/>
                <w:bCs/>
              </w:rPr>
              <w:t>din Regulamentul (UE) nr. 575/2013</w:t>
            </w:r>
          </w:p>
        </w:tc>
      </w:tr>
      <w:tr w:rsidR="00E60B73" w:rsidRPr="009D4444" w14:paraId="78C130AC" w14:textId="77777777">
        <w:tc>
          <w:tcPr>
            <w:tcW w:w="1129" w:type="dxa"/>
          </w:tcPr>
          <w:p w14:paraId="430CD62D"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E815FB3"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Participație calificată într-o entitate din afara sectorului financiar care depășește 15 % din fondurile proprii</w:t>
            </w:r>
          </w:p>
          <w:p w14:paraId="244150B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10 alineatul (1) litera (a) din Regulamentul (UE) 2019/2033.</w:t>
            </w:r>
          </w:p>
        </w:tc>
      </w:tr>
      <w:tr w:rsidR="00E60B73" w:rsidRPr="009D4444" w14:paraId="00FD3098" w14:textId="77777777">
        <w:tc>
          <w:tcPr>
            <w:tcW w:w="1129" w:type="dxa"/>
          </w:tcPr>
          <w:p w14:paraId="2675344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963D3D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xml:space="preserve">(-) </w:t>
            </w:r>
            <w:r w:rsidRPr="009D4444">
              <w:rPr>
                <w:rFonts w:ascii="Times New Roman" w:hAnsi="Times New Roman"/>
                <w:b/>
                <w:bCs/>
                <w:u w:val="single"/>
              </w:rPr>
              <w:t>Participații calificate totale în întreprinderi, altele decât entitățile din sectorul financiar, care depășesc 60 % din fondurile proprii</w:t>
            </w:r>
          </w:p>
          <w:p w14:paraId="05C2106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Articolul 10 alineatul (1) litera (b) din Regulamentul (UE) 2019/2033</w:t>
            </w:r>
          </w:p>
        </w:tc>
      </w:tr>
      <w:tr w:rsidR="00E60B73" w:rsidRPr="009D4444" w14:paraId="318E41B0" w14:textId="77777777">
        <w:tc>
          <w:tcPr>
            <w:tcW w:w="1129" w:type="dxa"/>
          </w:tcPr>
          <w:p w14:paraId="0C3DE886"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0E2417"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Instrumente de fonduri proprii de nive</w:t>
            </w:r>
            <w:r w:rsidRPr="009D4444">
              <w:rPr>
                <w:rFonts w:ascii="Times New Roman" w:hAnsi="Times New Roman"/>
                <w:b/>
                <w:bCs/>
                <w:u w:val="single"/>
              </w:rPr>
              <w:t>l 1 de bază ale entităților din sectorul financiar, în cazul în care instituția-mamă nu deține o investiție semnificativă</w:t>
            </w:r>
          </w:p>
          <w:p w14:paraId="3F8B494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(2) litera (c) din Regulamentul (UE) 2019/2033.</w:t>
            </w:r>
          </w:p>
          <w:p w14:paraId="5D88074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36 alineatul (1) litera (h) din Regulamentul (UE) 575/</w:t>
            </w:r>
            <w:r w:rsidRPr="009D4444">
              <w:rPr>
                <w:rFonts w:ascii="Times New Roman" w:hAnsi="Times New Roman"/>
                <w:bCs/>
              </w:rPr>
              <w:t>2013.</w:t>
            </w:r>
          </w:p>
          <w:p w14:paraId="468D309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Pe acest rând, instituție-mamă din Uniune înseamnă firmele de investiții-mamă din Uniune, societățile de investiții holding-mamă din Uniune, holdingurile financiare mixte-mamă din Uniune sau orice altă întreprindere-mamă care este o firmă de investiț</w:t>
            </w:r>
            <w:r w:rsidRPr="009D4444">
              <w:rPr>
                <w:rFonts w:ascii="Times New Roman" w:hAnsi="Times New Roman"/>
                <w:bCs/>
              </w:rPr>
              <w:t>ii, o instituție financiară, o întreprindere prestatoare de servicii auxiliare sau un agent delegat.</w:t>
            </w:r>
          </w:p>
        </w:tc>
      </w:tr>
      <w:tr w:rsidR="00E60B73" w:rsidRPr="009D4444" w14:paraId="04DA622D" w14:textId="77777777">
        <w:tc>
          <w:tcPr>
            <w:tcW w:w="1129" w:type="dxa"/>
          </w:tcPr>
          <w:p w14:paraId="397ACA3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6AB77B1"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Activele fondului de pensii cu beneficii determinate</w:t>
            </w:r>
          </w:p>
          <w:p w14:paraId="6B1B9C7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(2) litera (b) din Regulamentul (UE) 2019/2033</w:t>
            </w:r>
          </w:p>
          <w:p w14:paraId="1D4F436D"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Articolul 36 </w:t>
            </w:r>
            <w:r w:rsidRPr="009D4444">
              <w:rPr>
                <w:rFonts w:ascii="Times New Roman" w:hAnsi="Times New Roman"/>
                <w:bCs/>
              </w:rPr>
              <w:t>alineatul (1) litera (e) din Regulamentul (UE) nr. 575/2013.</w:t>
            </w:r>
          </w:p>
        </w:tc>
      </w:tr>
      <w:tr w:rsidR="00E60B73" w:rsidRPr="009D4444" w14:paraId="00BBF18C" w14:textId="77777777">
        <w:tc>
          <w:tcPr>
            <w:tcW w:w="1129" w:type="dxa"/>
          </w:tcPr>
          <w:p w14:paraId="48F506F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B1897BA"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Alte deduceri</w:t>
            </w:r>
          </w:p>
          <w:p w14:paraId="7981B9A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rPr>
              <w:t xml:space="preserve">Suma tuturor celorlalte deduceri în conformitate cu articolul 36 alineatul (1) din Regulamentul (UE) nr. 575/2013, cu excepția deducerilor în conformitate cu articolul 36 </w:t>
            </w:r>
            <w:r w:rsidRPr="009D4444">
              <w:rPr>
                <w:rFonts w:ascii="Times New Roman" w:hAnsi="Times New Roman"/>
              </w:rPr>
              <w:t>alineatul (1) litera (i) din Regulamentul (UE) nr. 575/2013, care nu sunt incluse în niciunul din rândurile 0150-0270 de mai sus.</w:t>
            </w:r>
          </w:p>
        </w:tc>
      </w:tr>
      <w:tr w:rsidR="00E60B73" w:rsidRPr="009D4444" w14:paraId="30ADA5B4" w14:textId="77777777">
        <w:tc>
          <w:tcPr>
            <w:tcW w:w="1129" w:type="dxa"/>
          </w:tcPr>
          <w:p w14:paraId="452E2C0D"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0295</w:t>
            </w:r>
          </w:p>
        </w:tc>
        <w:tc>
          <w:tcPr>
            <w:tcW w:w="7620" w:type="dxa"/>
            <w:tcBorders>
              <w:top w:val="nil"/>
              <w:left w:val="single" w:sz="4" w:space="0" w:color="auto"/>
              <w:bottom w:val="single" w:sz="4" w:space="0" w:color="auto"/>
              <w:right w:val="single" w:sz="4" w:space="0" w:color="auto"/>
            </w:tcBorders>
            <w:shd w:val="clear" w:color="auto" w:fill="auto"/>
            <w:vAlign w:val="bottom"/>
          </w:tcPr>
          <w:p w14:paraId="175CBE4D"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CET1: Alte elemente de capital, deduceri și ajustări</w:t>
            </w:r>
          </w:p>
          <w:p w14:paraId="5BFD4B2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Acest rând include suma următoarelor elemente, după caz:</w:t>
            </w:r>
          </w:p>
          <w:p w14:paraId="1F397722"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lastRenderedPageBreak/>
              <w:t>—</w:t>
            </w:r>
            <w:r w:rsidRPr="009D4444">
              <w:rPr>
                <w:rFonts w:ascii="Times New Roman" w:eastAsia="Times New Roman" w:hAnsi="Times New Roman" w:cs="Times New Roman"/>
                <w:bCs/>
              </w:rPr>
              <w:tab/>
            </w:r>
            <w:r w:rsidRPr="009D4444">
              <w:rPr>
                <w:rFonts w:ascii="Times New Roman" w:hAnsi="Times New Roman"/>
                <w:bCs/>
              </w:rPr>
              <w:t>Ajustări tranzitorii datorate instrumentelor de fonduri proprii de nivel 1 de bază care își păstrează drepturile obținute [articolul 483 alineatele (1), (2) și (3) și articolele 484-487 din Regulamentul (UE) nr. 575/2013]</w:t>
            </w:r>
          </w:p>
          <w:p w14:paraId="7A9C03E7"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Alte ajustări tranzitorii ale fo</w:t>
            </w:r>
            <w:r w:rsidRPr="009D4444">
              <w:rPr>
                <w:rFonts w:ascii="Times New Roman" w:hAnsi="Times New Roman"/>
                <w:bCs/>
              </w:rPr>
              <w:t>ndurilor proprii de nivel 1 de bază [articolele 469-478 și articolul 481 din Regulamentul (UE) nr. 575/2013]: ajustări ale deducerilor din fondurile proprii de nivel 1 de bază datorate unor dispoziții tranzitorii.</w:t>
            </w:r>
          </w:p>
          <w:p w14:paraId="4E4EA9BB" w14:textId="77777777" w:rsidR="00E60B73" w:rsidRPr="009D4444" w:rsidRDefault="009D4444">
            <w:pPr>
              <w:spacing w:after="120" w:line="240" w:lineRule="auto"/>
              <w:ind w:left="360" w:hanging="360"/>
              <w:jc w:val="both"/>
              <w:rPr>
                <w:rFonts w:ascii="Times New Roman" w:eastAsia="Times New Roman" w:hAnsi="Times New Roman" w:cs="Times New Roman"/>
                <w:b/>
                <w:bCs/>
                <w:u w:val="single"/>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 xml:space="preserve">Alte elemente ale fondurilor proprii de </w:t>
            </w:r>
            <w:r w:rsidRPr="009D4444">
              <w:rPr>
                <w:rFonts w:ascii="Times New Roman" w:hAnsi="Times New Roman"/>
                <w:bCs/>
              </w:rPr>
              <w:t>nivel 1 de bază sau deduceri dintr-un element de fonduri proprii de nivel 1 de bază care nu pot fi atribuite unuia dintre rândurile 0040-0280.</w:t>
            </w:r>
          </w:p>
          <w:p w14:paraId="3AD24BA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Acest rând nu se utilizează pentru a include în calculul ratelor de solvabilitate elementele de capital sau deduc</w:t>
            </w:r>
            <w:r w:rsidRPr="009D4444">
              <w:rPr>
                <w:rFonts w:ascii="Times New Roman" w:hAnsi="Times New Roman"/>
                <w:bCs/>
              </w:rPr>
              <w:t>erile care nu sunt reglementate de Regulamentul (UE) 2019/2033 sau de Regulamentul (UE) nr. 575/2013</w:t>
            </w:r>
          </w:p>
        </w:tc>
      </w:tr>
      <w:tr w:rsidR="00E60B73" w:rsidRPr="009D4444" w14:paraId="008FADCC" w14:textId="77777777">
        <w:tc>
          <w:tcPr>
            <w:tcW w:w="1129" w:type="dxa"/>
          </w:tcPr>
          <w:p w14:paraId="10BAC84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8A2161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FONDURI PROPRII DE NIVEL 1 SUPLIMENTAR</w:t>
            </w:r>
          </w:p>
          <w:p w14:paraId="2D37844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din Regulamentul (UE) 2019/2033.</w:t>
            </w:r>
          </w:p>
          <w:p w14:paraId="45DB13B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rPr>
              <w:t>Articolul 61 din Regulamentul (UE) nr. 575/2013.</w:t>
            </w:r>
          </w:p>
        </w:tc>
      </w:tr>
      <w:tr w:rsidR="00E60B73" w:rsidRPr="009D4444" w14:paraId="67C3DA6F" w14:textId="77777777">
        <w:tc>
          <w:tcPr>
            <w:tcW w:w="1129" w:type="dxa"/>
          </w:tcPr>
          <w:p w14:paraId="230B109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87AA5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Instrumente de capital plătite integral și emise direct</w:t>
            </w:r>
          </w:p>
          <w:p w14:paraId="419F009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0BE6AACD"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Articolul 51 litera (a) și articolele 52, 53 și 54 din Regulamentul (UE) nr. 575/2013.</w:t>
            </w:r>
          </w:p>
          <w:p w14:paraId="2B333D4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Cuantumul care trebuie raportat nu in</w:t>
            </w:r>
            <w:r w:rsidRPr="009D4444">
              <w:rPr>
                <w:rStyle w:val="FormatvorlageInstructionsTabelleText"/>
                <w:rFonts w:ascii="Times New Roman" w:hAnsi="Times New Roman"/>
                <w:sz w:val="22"/>
              </w:rPr>
              <w:t>clude prima de emisiune aferentă instrumentelor.</w:t>
            </w:r>
          </w:p>
        </w:tc>
      </w:tr>
      <w:tr w:rsidR="00E60B73" w:rsidRPr="009D4444" w14:paraId="30DEB6CE" w14:textId="77777777">
        <w:tc>
          <w:tcPr>
            <w:tcW w:w="1129" w:type="dxa"/>
          </w:tcPr>
          <w:p w14:paraId="5F9FD34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17832E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Prima de emisiune</w:t>
            </w:r>
          </w:p>
          <w:p w14:paraId="4B460DB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598986CA"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Articolul 51 litera (b) din Regulamentul (UE) nr. 575/2013.</w:t>
            </w:r>
          </w:p>
          <w:p w14:paraId="0C04D4A5"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 xml:space="preserve">Prima de emisiune are același înțeles ca în </w:t>
            </w:r>
            <w:r w:rsidRPr="009D4444">
              <w:rPr>
                <w:rStyle w:val="FormatvorlageInstructionsTabelleText"/>
                <w:rFonts w:ascii="Times New Roman" w:hAnsi="Times New Roman"/>
                <w:sz w:val="22"/>
                <w:szCs w:val="22"/>
              </w:rPr>
              <w:t>standardul contabil aplicabil.</w:t>
            </w:r>
          </w:p>
          <w:p w14:paraId="305E689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Cuantumul care trebuie raportat la acest punct trebuie să fie partea referitoare la „Instrumente de capital plătite”.</w:t>
            </w:r>
          </w:p>
        </w:tc>
      </w:tr>
      <w:tr w:rsidR="00E60B73" w:rsidRPr="009D4444" w14:paraId="72C64D66" w14:textId="77777777">
        <w:tc>
          <w:tcPr>
            <w:tcW w:w="1129" w:type="dxa"/>
          </w:tcPr>
          <w:p w14:paraId="6B17C9C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0335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A512C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DEDUCERI TOTALE DIN FONDURILE PROPRII DE NIVEL 1 SUPLIMENTARE</w:t>
            </w:r>
          </w:p>
          <w:p w14:paraId="79CDAEA9" w14:textId="77777777" w:rsidR="00E60B73" w:rsidRPr="009D4444" w:rsidRDefault="009D4444">
            <w:pPr>
              <w:spacing w:before="60" w:after="60"/>
              <w:rPr>
                <w:rFonts w:ascii="Times New Roman" w:hAnsi="Times New Roman" w:cs="Times New Roman"/>
              </w:rPr>
            </w:pPr>
            <w:r w:rsidRPr="009D4444">
              <w:rPr>
                <w:rFonts w:ascii="Times New Roman" w:hAnsi="Times New Roman"/>
              </w:rPr>
              <w:t xml:space="preserve">Articolul 56 din Regulamentul (UE) </w:t>
            </w:r>
            <w:r w:rsidRPr="009D4444">
              <w:rPr>
                <w:rFonts w:ascii="Times New Roman" w:hAnsi="Times New Roman"/>
              </w:rPr>
              <w:t>nr. 575/2013, cu excepția literei (d) de la articolul respectiv.</w:t>
            </w:r>
          </w:p>
          <w:p w14:paraId="62B271D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Se raportează suma totală a rândurilor 0340, 0380 și 0400.</w:t>
            </w:r>
          </w:p>
        </w:tc>
      </w:tr>
      <w:tr w:rsidR="00E60B73" w:rsidRPr="009D4444" w14:paraId="7D80B777" w14:textId="77777777">
        <w:tc>
          <w:tcPr>
            <w:tcW w:w="1129" w:type="dxa"/>
          </w:tcPr>
          <w:p w14:paraId="3C942B6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0340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51F73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Instrumente proprii de fonduri proprii de nivel 1 suplimentar</w:t>
            </w:r>
          </w:p>
          <w:p w14:paraId="3286E3C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Articolul 9 alineatul (1) punctul (i) din </w:t>
            </w:r>
            <w:r w:rsidRPr="009D4444">
              <w:rPr>
                <w:rFonts w:ascii="Times New Roman" w:hAnsi="Times New Roman"/>
                <w:bCs/>
              </w:rPr>
              <w:t>Regulamentul (UE) 2019/2033.</w:t>
            </w:r>
          </w:p>
          <w:p w14:paraId="7BDD5CD3" w14:textId="77777777" w:rsidR="00E60B73" w:rsidRPr="009D4444" w:rsidRDefault="009D4444">
            <w:pPr>
              <w:spacing w:after="120" w:line="240" w:lineRule="auto"/>
              <w:jc w:val="both"/>
              <w:rPr>
                <w:rStyle w:val="FormatvorlageInstructionsTabelleText"/>
                <w:rFonts w:ascii="Times New Roman" w:hAnsi="Times New Roman"/>
                <w:sz w:val="22"/>
              </w:rPr>
            </w:pPr>
            <w:r w:rsidRPr="009D4444">
              <w:rPr>
                <w:rStyle w:val="FormatvorlageInstructionsTabelleText"/>
                <w:rFonts w:ascii="Times New Roman" w:hAnsi="Times New Roman"/>
                <w:sz w:val="22"/>
              </w:rPr>
              <w:t>Articolul 52 alineatul (1) litera (b), articolul 56 litera (a) și articolul 57 din Regulamentul (UE) nr. 575/2013.</w:t>
            </w:r>
          </w:p>
          <w:p w14:paraId="763EFD71"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 xml:space="preserve">Instrumentele proprii de fonduri proprii de nivel 1 suplimentar deținute de firma de investiții la data </w:t>
            </w:r>
            <w:r w:rsidRPr="009D4444">
              <w:rPr>
                <w:rStyle w:val="FormatvorlageInstructionsTabelleText"/>
                <w:rFonts w:ascii="Times New Roman" w:hAnsi="Times New Roman"/>
                <w:sz w:val="22"/>
                <w:szCs w:val="22"/>
              </w:rPr>
              <w:t>raportării. Sub rezerva excepțiilor prevăzute la articolul 57 din Regulamentul (UE) nr. 575/2013.</w:t>
            </w:r>
          </w:p>
          <w:p w14:paraId="698DBC61" w14:textId="77777777" w:rsidR="00E60B73" w:rsidRPr="009D4444" w:rsidRDefault="009D4444">
            <w:pPr>
              <w:pStyle w:val="InstructionsText"/>
              <w:rPr>
                <w:sz w:val="22"/>
                <w:szCs w:val="22"/>
              </w:rPr>
            </w:pPr>
            <w:r w:rsidRPr="009D4444">
              <w:rPr>
                <w:rStyle w:val="FormatvorlageInstructionsTabelleText"/>
                <w:rFonts w:ascii="Times New Roman" w:hAnsi="Times New Roman"/>
                <w:sz w:val="22"/>
                <w:szCs w:val="22"/>
              </w:rPr>
              <w:t>Cuantumul care trebuie raportat include prima de emisiune aferentă acțiunilor proprii.</w:t>
            </w:r>
          </w:p>
        </w:tc>
      </w:tr>
      <w:tr w:rsidR="00E60B73" w:rsidRPr="009D4444" w14:paraId="475E2CC6" w14:textId="77777777">
        <w:tc>
          <w:tcPr>
            <w:tcW w:w="1129" w:type="dxa"/>
          </w:tcPr>
          <w:p w14:paraId="4E0B557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0380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3DA1B7C"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Instrumente de fonduri proprii de nivel 1 suplimentar ale ent</w:t>
            </w:r>
            <w:r w:rsidRPr="009D4444">
              <w:rPr>
                <w:rFonts w:ascii="Times New Roman" w:hAnsi="Times New Roman"/>
                <w:b/>
                <w:bCs/>
                <w:u w:val="single"/>
              </w:rPr>
              <w:t>ităților din sectorul financiar, în cazul în care instituția-mamă nu deține o investiție semnificativă</w:t>
            </w:r>
          </w:p>
          <w:p w14:paraId="015D1D72"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Articolul 9 alineatul (2) litera (c) din Regulamentul (UE) 2019/2033.</w:t>
            </w:r>
          </w:p>
          <w:p w14:paraId="6C3F5722"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56 litera (c) din Regulamentul (UE) nr. 575/2013.</w:t>
            </w:r>
          </w:p>
          <w:p w14:paraId="54FEA073"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Pe acest rând, instituț</w:t>
            </w:r>
            <w:r w:rsidRPr="009D4444">
              <w:rPr>
                <w:rFonts w:ascii="Times New Roman" w:hAnsi="Times New Roman"/>
                <w:bCs/>
              </w:rPr>
              <w:t xml:space="preserve">ie-mamă din Uniune înseamnă firmele de investiții-mamă din Uniune, societățile de investiții holding-mamă din Uniune, holdingurile financiare mixte-mamă din Uniune sau orice altă întreprindere-mamă care este o firmă de investiții, o instituție financiară, </w:t>
            </w:r>
            <w:r w:rsidRPr="009D4444">
              <w:rPr>
                <w:rFonts w:ascii="Times New Roman" w:hAnsi="Times New Roman"/>
                <w:bCs/>
              </w:rPr>
              <w:t>o întreprindere prestatoare de servicii auxiliare sau un agent delegat.</w:t>
            </w:r>
          </w:p>
        </w:tc>
      </w:tr>
      <w:tr w:rsidR="00E60B73" w:rsidRPr="009D4444" w14:paraId="106D7828" w14:textId="77777777">
        <w:tc>
          <w:tcPr>
            <w:tcW w:w="1129" w:type="dxa"/>
          </w:tcPr>
          <w:p w14:paraId="02E88F56"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0400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CF7CD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Alte deduceri</w:t>
            </w:r>
          </w:p>
          <w:p w14:paraId="68F4BFC3"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Suma tuturor celorlalte deduceri în conformitate cu articolul 56 din Regulamentul (UE) nr. 575/2013, cu excepția deducerilor în conformitate cu </w:t>
            </w:r>
            <w:r w:rsidRPr="009D4444">
              <w:rPr>
                <w:rFonts w:ascii="Times New Roman" w:hAnsi="Times New Roman"/>
                <w:bCs/>
              </w:rPr>
              <w:t>articolul 56 litera (d) din Regulamentul (UE) nr. 575/2013, care nu sunt incluse în niciunul din rândurile 0340 sau 0380 de mai sus.</w:t>
            </w:r>
          </w:p>
        </w:tc>
      </w:tr>
      <w:tr w:rsidR="00E60B73" w:rsidRPr="009D4444" w14:paraId="166C2320" w14:textId="77777777">
        <w:tc>
          <w:tcPr>
            <w:tcW w:w="1129" w:type="dxa"/>
          </w:tcPr>
          <w:p w14:paraId="52A7419D"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0415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58D0EE1"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Fonduri proprii de nivel 1 suplimentar: Alte elemente de capital, deduceri și ajustări</w:t>
            </w:r>
          </w:p>
          <w:p w14:paraId="3F80CEB1"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Acest rând include suma următo</w:t>
            </w:r>
            <w:r w:rsidRPr="009D4444">
              <w:rPr>
                <w:rFonts w:ascii="Times New Roman" w:hAnsi="Times New Roman"/>
                <w:bCs/>
              </w:rPr>
              <w:t>arelor elemente, după caz:</w:t>
            </w:r>
          </w:p>
          <w:p w14:paraId="4B862701"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Ajustări tranzitorii datorate instrumentelor de fonduri proprii de nivel 1 suplimentar care își păstrează drepturile obținute [articolul 483 alineatele (4) și (5), articolele 484-487, articolul 489 și articolul 491 din Regulame</w:t>
            </w:r>
            <w:r w:rsidRPr="009D4444">
              <w:rPr>
                <w:rFonts w:ascii="Times New Roman" w:hAnsi="Times New Roman"/>
                <w:bCs/>
              </w:rPr>
              <w:t>ntul (UE) nr. 575/2013]</w:t>
            </w:r>
          </w:p>
          <w:p w14:paraId="74932EDF"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Alte ajustări tranzitorii ale fondurilor proprii de nivel 1 suplimentar [articolele 472, 473a, 474, 475, 478 și 481 din Regulamentul (UE) nr. 575/2013]: ajustări ale deducerilor datorate dispozițiilor tranzitorii.</w:t>
            </w:r>
          </w:p>
          <w:p w14:paraId="4D7A153A"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Cuantumul cu c</w:t>
            </w:r>
            <w:r w:rsidRPr="009D4444">
              <w:rPr>
                <w:rFonts w:ascii="Times New Roman" w:hAnsi="Times New Roman"/>
                <w:bCs/>
              </w:rPr>
              <w:t>are elementele care trebuie deduse din elementele de fonduri proprii de nivel 1 suplimentar depășesc fondurile proprii de nivel 1 suplimentar, dedus din fondurile proprii de nivel 1 de bază în conformitate cu articolul 36 alineatul (1) litera (j) din Regul</w:t>
            </w:r>
            <w:r w:rsidRPr="009D4444">
              <w:rPr>
                <w:rFonts w:ascii="Times New Roman" w:hAnsi="Times New Roman"/>
                <w:bCs/>
              </w:rPr>
              <w:t>amentul (UE) nr. 575/2013: Fondurile proprii de nivel 1 suplimentar nu pot fi negative, dar este posibil ca deducerile din elementele de fonduri proprii de nivel 1 suplimentar să depășească cuantumul elementelor de fonduri proprii de nivel 1 suplimentar di</w:t>
            </w:r>
            <w:r w:rsidRPr="009D4444">
              <w:rPr>
                <w:rFonts w:ascii="Times New Roman" w:hAnsi="Times New Roman"/>
                <w:bCs/>
              </w:rPr>
              <w:t>sponibile. În cazul producerii acestei situații, acest indicator reprezintă cuantumul necesar pentru a majora la zero cuantumul raportat pe rândul 0300 și este egal cu opusul cuantumului cu care elementele care trebuie deduse din elementele de fonduri prop</w:t>
            </w:r>
            <w:r w:rsidRPr="009D4444">
              <w:rPr>
                <w:rFonts w:ascii="Times New Roman" w:hAnsi="Times New Roman"/>
                <w:bCs/>
              </w:rPr>
              <w:t>rii de nivel 1 suplimentar depășesc fondurile proprii de nivel 1 suplimentar incluse, printre alte deduceri, pe rândul 0280.</w:t>
            </w:r>
          </w:p>
          <w:p w14:paraId="5F8D216B"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Alte elemente ale fondurilor proprii de nivel 1 suplimentar sau deduceri dintr-un element de fonduri proprii de nivel 1 supliment</w:t>
            </w:r>
            <w:r w:rsidRPr="009D4444">
              <w:rPr>
                <w:rFonts w:ascii="Times New Roman" w:hAnsi="Times New Roman"/>
                <w:bCs/>
              </w:rPr>
              <w:t>ar care nu pot fi atribuite unuia dintre rândurile 0310-0400.</w:t>
            </w:r>
          </w:p>
          <w:p w14:paraId="4447ED6C"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Acest rând nu se utilizează pentru a include în calculul ratelor de solvabilitate elementele de capital sau deducerile care nu sunt reglementate de Regulamentul (UE) 2019/2033 sau de Regulamentu</w:t>
            </w:r>
            <w:r w:rsidRPr="009D4444">
              <w:rPr>
                <w:rFonts w:ascii="Times New Roman" w:hAnsi="Times New Roman"/>
                <w:bCs/>
              </w:rPr>
              <w:t>l (UE) nr. 575/2013</w:t>
            </w:r>
          </w:p>
        </w:tc>
      </w:tr>
      <w:tr w:rsidR="00E60B73" w:rsidRPr="009D4444" w14:paraId="4B134E43" w14:textId="77777777">
        <w:tc>
          <w:tcPr>
            <w:tcW w:w="1129" w:type="dxa"/>
          </w:tcPr>
          <w:p w14:paraId="4D8C42C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8EA1F4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FONDURI PROPRII DE NIVEL 2</w:t>
            </w:r>
          </w:p>
          <w:p w14:paraId="68BE20C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din Regulamentul (UE) 2019/2033.</w:t>
            </w:r>
          </w:p>
          <w:p w14:paraId="60FD8C60" w14:textId="77777777" w:rsidR="00E60B73" w:rsidRPr="009D4444" w:rsidRDefault="009D4444">
            <w:pPr>
              <w:spacing w:after="120" w:line="240" w:lineRule="auto"/>
              <w:jc w:val="both"/>
              <w:rPr>
                <w:rStyle w:val="FormatvorlageInstructionsTabelleText"/>
                <w:rFonts w:ascii="Times New Roman" w:hAnsi="Times New Roman"/>
                <w:sz w:val="22"/>
              </w:rPr>
            </w:pPr>
            <w:r w:rsidRPr="009D4444">
              <w:rPr>
                <w:rStyle w:val="FormatvorlageInstructionsTabelleText"/>
                <w:rFonts w:ascii="Times New Roman" w:hAnsi="Times New Roman"/>
                <w:sz w:val="22"/>
              </w:rPr>
              <w:t>Articolul 71 din Regulamentul (UE) nr. 575/2013.</w:t>
            </w:r>
          </w:p>
          <w:p w14:paraId="79FF1D48" w14:textId="77777777" w:rsidR="00E60B73" w:rsidRPr="009D4444" w:rsidRDefault="009D4444">
            <w:pPr>
              <w:pStyle w:val="CommentText"/>
              <w:rPr>
                <w:sz w:val="22"/>
                <w:szCs w:val="22"/>
              </w:rPr>
            </w:pPr>
            <w:r w:rsidRPr="009D4444">
              <w:rPr>
                <w:rFonts w:ascii="Times New Roman" w:hAnsi="Times New Roman"/>
                <w:bCs/>
                <w:sz w:val="22"/>
                <w:szCs w:val="22"/>
              </w:rPr>
              <w:t>Se raportează suma totală a rândurilor 0430-0455 și 0525.</w:t>
            </w:r>
          </w:p>
        </w:tc>
      </w:tr>
      <w:tr w:rsidR="00E60B73" w:rsidRPr="009D4444" w14:paraId="6A2024A2" w14:textId="77777777">
        <w:tc>
          <w:tcPr>
            <w:tcW w:w="1129" w:type="dxa"/>
          </w:tcPr>
          <w:p w14:paraId="3EAE4AF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7EAB6A"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xml:space="preserve">Instrumente de capital </w:t>
            </w:r>
            <w:r w:rsidRPr="009D4444">
              <w:rPr>
                <w:rFonts w:ascii="Times New Roman" w:hAnsi="Times New Roman"/>
                <w:b/>
                <w:bCs/>
                <w:u w:val="single"/>
              </w:rPr>
              <w:t>plătite integral și emise direct</w:t>
            </w:r>
          </w:p>
          <w:p w14:paraId="7982D87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2BB87BEB" w14:textId="77777777" w:rsidR="00E60B73" w:rsidRPr="009D4444" w:rsidRDefault="009D4444">
            <w:pPr>
              <w:pStyle w:val="InstructionsText"/>
              <w:rPr>
                <w:rStyle w:val="FormatvorlageInstructionsTabelleText"/>
                <w:rFonts w:ascii="Times New Roman" w:eastAsiaTheme="minorHAnsi" w:hAnsi="Times New Roman"/>
                <w:bCs/>
                <w:sz w:val="22"/>
                <w:szCs w:val="22"/>
              </w:rPr>
            </w:pPr>
            <w:r w:rsidRPr="009D4444">
              <w:rPr>
                <w:rStyle w:val="FormatvorlageInstructionsTabelleText"/>
                <w:rFonts w:ascii="Times New Roman" w:hAnsi="Times New Roman"/>
                <w:sz w:val="22"/>
                <w:szCs w:val="22"/>
              </w:rPr>
              <w:lastRenderedPageBreak/>
              <w:t>Articolul 62 litera (a), articolul 63 și articolul 65 din Regulamentul (UE) nr. 575/2013.</w:t>
            </w:r>
          </w:p>
          <w:p w14:paraId="5F76C2E8"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FormatvorlageInstructionsTabelleText"/>
                <w:rFonts w:ascii="Times New Roman" w:hAnsi="Times New Roman"/>
                <w:sz w:val="22"/>
              </w:rPr>
              <w:t>Cuantumul care trebuie raportat nu include prima de emisiune a</w:t>
            </w:r>
            <w:r w:rsidRPr="009D4444">
              <w:rPr>
                <w:rStyle w:val="FormatvorlageInstructionsTabelleText"/>
                <w:rFonts w:ascii="Times New Roman" w:hAnsi="Times New Roman"/>
                <w:sz w:val="22"/>
              </w:rPr>
              <w:t>ferentă instrumentelor.</w:t>
            </w:r>
          </w:p>
        </w:tc>
      </w:tr>
      <w:tr w:rsidR="00E60B73" w:rsidRPr="009D4444" w14:paraId="504D3AC2" w14:textId="77777777">
        <w:tc>
          <w:tcPr>
            <w:tcW w:w="1129" w:type="dxa"/>
          </w:tcPr>
          <w:p w14:paraId="6E2A395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E673F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Prima de emisiune</w:t>
            </w:r>
          </w:p>
          <w:p w14:paraId="77FB3E11"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7C88F7A0"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Articolul 62 litera (b) și articolul 65 din Regulamentul (UE) nr. 575/2013.</w:t>
            </w:r>
          </w:p>
          <w:p w14:paraId="2D90B33B"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 xml:space="preserve">Prima de emisiune are același înțeles ca în </w:t>
            </w:r>
            <w:r w:rsidRPr="009D4444">
              <w:rPr>
                <w:rStyle w:val="FormatvorlageInstructionsTabelleText"/>
                <w:rFonts w:ascii="Times New Roman" w:hAnsi="Times New Roman"/>
                <w:sz w:val="22"/>
                <w:szCs w:val="22"/>
              </w:rPr>
              <w:t>standardul contabil aplicabil.</w:t>
            </w:r>
          </w:p>
          <w:p w14:paraId="2338ACE3" w14:textId="77777777" w:rsidR="00E60B73" w:rsidRPr="009D4444" w:rsidRDefault="009D4444">
            <w:pPr>
              <w:pStyle w:val="InstructionsText"/>
              <w:rPr>
                <w:sz w:val="22"/>
                <w:szCs w:val="22"/>
              </w:rPr>
            </w:pPr>
            <w:r w:rsidRPr="009D4444">
              <w:rPr>
                <w:rStyle w:val="FormatvorlageInstructionsTabelleText"/>
                <w:rFonts w:ascii="Times New Roman" w:hAnsi="Times New Roman"/>
                <w:sz w:val="22"/>
                <w:szCs w:val="22"/>
              </w:rPr>
              <w:t>Cuantumul care trebuie raportat la acest punct trebuie să fie partea referitoare la „Instrumente de capital plătite”.</w:t>
            </w:r>
          </w:p>
        </w:tc>
      </w:tr>
      <w:tr w:rsidR="00E60B73" w:rsidRPr="009D4444" w14:paraId="290E3C08" w14:textId="77777777">
        <w:tc>
          <w:tcPr>
            <w:tcW w:w="1129" w:type="dxa"/>
          </w:tcPr>
          <w:p w14:paraId="3DD40A7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0455</w:t>
            </w:r>
          </w:p>
        </w:tc>
        <w:tc>
          <w:tcPr>
            <w:tcW w:w="7620" w:type="dxa"/>
            <w:tcBorders>
              <w:top w:val="nil"/>
              <w:left w:val="single" w:sz="4" w:space="0" w:color="auto"/>
              <w:bottom w:val="single" w:sz="4" w:space="0" w:color="auto"/>
              <w:right w:val="single" w:sz="4" w:space="0" w:color="auto"/>
            </w:tcBorders>
            <w:shd w:val="clear" w:color="auto" w:fill="auto"/>
            <w:vAlign w:val="bottom"/>
          </w:tcPr>
          <w:p w14:paraId="0AA1E627"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DEDUCERI TOTALE DIN FONDURILE PROPRII DE NIVEL 2</w:t>
            </w:r>
          </w:p>
          <w:p w14:paraId="000709C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Articolul 66 din Regulamentul (UE) nr. 575/2013,</w:t>
            </w:r>
            <w:r w:rsidRPr="009D4444">
              <w:rPr>
                <w:rFonts w:ascii="Times New Roman" w:hAnsi="Times New Roman"/>
              </w:rPr>
              <w:t xml:space="preserve"> cu excepția literei (d) de la articolul respectiv.</w:t>
            </w:r>
          </w:p>
        </w:tc>
      </w:tr>
      <w:tr w:rsidR="00E60B73" w:rsidRPr="009D4444" w14:paraId="4A621991" w14:textId="77777777">
        <w:tc>
          <w:tcPr>
            <w:tcW w:w="1129" w:type="dxa"/>
          </w:tcPr>
          <w:p w14:paraId="2221CF9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0460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626467A"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Instrumente proprii de fonduri proprii de nivel 2</w:t>
            </w:r>
          </w:p>
          <w:p w14:paraId="056A6FA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(1) punctul (i) din Regulamentul (UE) 2019/2033.</w:t>
            </w:r>
          </w:p>
          <w:p w14:paraId="5F49BEB1"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 xml:space="preserve">Articolul 63 litera (b) punctul (i), articolul 66 litera (a) și </w:t>
            </w:r>
            <w:r w:rsidRPr="009D4444">
              <w:rPr>
                <w:rStyle w:val="FormatvorlageInstructionsTabelleText"/>
                <w:rFonts w:ascii="Times New Roman" w:hAnsi="Times New Roman"/>
                <w:sz w:val="22"/>
                <w:szCs w:val="22"/>
              </w:rPr>
              <w:t>articolul 67 din Regulamentul (UE) nr. 575/2013.</w:t>
            </w:r>
          </w:p>
          <w:p w14:paraId="2B257D85"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Instrumentele proprii de fonduri proprii de nivel 2 deținute de instituția sau grupul raportor la data raportării. Sub rezerva excepțiilor prevăzute la articolul 67 din Regulamentul (UE) nr. 575/2013.</w:t>
            </w:r>
          </w:p>
          <w:p w14:paraId="584D1C66" w14:textId="77777777" w:rsidR="00E60B73" w:rsidRPr="009D4444" w:rsidRDefault="009D4444">
            <w:pPr>
              <w:pStyle w:val="InstructionsText"/>
              <w:rPr>
                <w:rStyle w:val="FormatvorlageInstructionsTabelleText"/>
                <w:rFonts w:ascii="Times New Roman" w:hAnsi="Times New Roman"/>
                <w:sz w:val="22"/>
                <w:szCs w:val="22"/>
              </w:rPr>
            </w:pPr>
            <w:r w:rsidRPr="009D4444">
              <w:rPr>
                <w:rStyle w:val="FormatvorlageInstructionsTabelleText"/>
                <w:rFonts w:ascii="Times New Roman" w:hAnsi="Times New Roman"/>
                <w:sz w:val="22"/>
                <w:szCs w:val="22"/>
              </w:rPr>
              <w:t>Deține</w:t>
            </w:r>
            <w:r w:rsidRPr="009D4444">
              <w:rPr>
                <w:rStyle w:val="FormatvorlageInstructionsTabelleText"/>
                <w:rFonts w:ascii="Times New Roman" w:hAnsi="Times New Roman"/>
                <w:sz w:val="22"/>
                <w:szCs w:val="22"/>
              </w:rPr>
              <w:t>rile de acțiuni incluse ca „instrumente de capital care nu sunt eligibile” nu trebuie raportate pe acest rând.</w:t>
            </w:r>
          </w:p>
          <w:p w14:paraId="21476107" w14:textId="77777777" w:rsidR="00E60B73" w:rsidRPr="009D4444" w:rsidRDefault="009D4444">
            <w:pPr>
              <w:pStyle w:val="InstructionsText"/>
              <w:rPr>
                <w:sz w:val="22"/>
                <w:szCs w:val="22"/>
              </w:rPr>
            </w:pPr>
            <w:r w:rsidRPr="009D4444">
              <w:rPr>
                <w:rStyle w:val="FormatvorlageInstructionsTabelleText"/>
                <w:rFonts w:ascii="Times New Roman" w:hAnsi="Times New Roman"/>
                <w:sz w:val="22"/>
                <w:szCs w:val="22"/>
              </w:rPr>
              <w:t>Cuantumul care trebuie raportat include prima de emisiune aferentă acțiunilor proprii.</w:t>
            </w:r>
          </w:p>
        </w:tc>
      </w:tr>
      <w:tr w:rsidR="00E60B73" w:rsidRPr="009D4444" w14:paraId="2A73C895" w14:textId="77777777">
        <w:tc>
          <w:tcPr>
            <w:tcW w:w="1129" w:type="dxa"/>
          </w:tcPr>
          <w:p w14:paraId="307BA93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0500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13177F2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Instrumente de fonduri proprii de nivel 2 ale en</w:t>
            </w:r>
            <w:r w:rsidRPr="009D4444">
              <w:rPr>
                <w:rFonts w:ascii="Times New Roman" w:hAnsi="Times New Roman"/>
                <w:b/>
                <w:bCs/>
                <w:u w:val="single"/>
              </w:rPr>
              <w:t>tităților din sectorul financiar, în cazul în care instituția-mamă nu deține o investiție semnificativă</w:t>
            </w:r>
          </w:p>
          <w:p w14:paraId="077571F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9 alineatul (2) litera (c) din Regulamentul (UE) 2019/2033.</w:t>
            </w:r>
          </w:p>
          <w:p w14:paraId="3FA16A5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66 litera (c) din Regulamentul (UE) nr. 575/2013.</w:t>
            </w:r>
          </w:p>
          <w:p w14:paraId="2E7A71FD"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Pe acest rând, </w:t>
            </w:r>
            <w:r w:rsidRPr="009D4444">
              <w:rPr>
                <w:rFonts w:ascii="Times New Roman" w:hAnsi="Times New Roman"/>
                <w:bCs/>
              </w:rPr>
              <w:t>instituție-mamă din Uniune înseamnă firmele de investiții-mamă din Uniune, societățile de investiții holding-mamă din Uniune, holdingurile financiare mixte-mamă din Uniune sau orice altă întreprindere-mamă care este o firmă de investiții, o instituție fina</w:t>
            </w:r>
            <w:r w:rsidRPr="009D4444">
              <w:rPr>
                <w:rFonts w:ascii="Times New Roman" w:hAnsi="Times New Roman"/>
                <w:bCs/>
              </w:rPr>
              <w:t>nciară, o întreprindere prestatoare de servicii auxiliare sau un agent delegat.</w:t>
            </w:r>
          </w:p>
        </w:tc>
      </w:tr>
      <w:tr w:rsidR="00E60B73" w:rsidRPr="009D4444" w14:paraId="304A127A" w14:textId="77777777">
        <w:tc>
          <w:tcPr>
            <w:tcW w:w="1129" w:type="dxa"/>
            <w:tcBorders>
              <w:bottom w:val="single" w:sz="4" w:space="0" w:color="auto"/>
            </w:tcBorders>
          </w:tcPr>
          <w:p w14:paraId="36E2D58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0525</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7261D8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Nivelul 2: Alte elemente de capital, deduceri și ajustări</w:t>
            </w:r>
          </w:p>
          <w:p w14:paraId="4C48294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Acest rând include suma următoarelor elemente, după caz:</w:t>
            </w:r>
          </w:p>
          <w:p w14:paraId="0763483B"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 xml:space="preserve">Ajustări tranzitorii datorate </w:t>
            </w:r>
            <w:r w:rsidRPr="009D4444">
              <w:rPr>
                <w:rFonts w:ascii="Times New Roman" w:hAnsi="Times New Roman"/>
                <w:bCs/>
              </w:rPr>
              <w:t>instrumentelor de fonduri proprii de nivel 2 care își păstrează drepturile obținute [articolul 483 alineatele (6) și (7), articolele 484, 486, 488, 490 și 491 din Regulamentul (UE) nr. 575/2013].</w:t>
            </w:r>
          </w:p>
          <w:p w14:paraId="06D6B9F5"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 xml:space="preserve">Alte ajustări tranzitorii ale fondurilor proprii de nivel </w:t>
            </w:r>
            <w:r w:rsidRPr="009D4444">
              <w:rPr>
                <w:rFonts w:ascii="Times New Roman" w:hAnsi="Times New Roman"/>
                <w:bCs/>
              </w:rPr>
              <w:t>2 [articolele 472, 473a, 476, 477, 478 și 481 din Regulamentul (UE) nr. 575/2013]: Ajustări ale deducerilor din fondurile proprii de nivel 2 datorate unor dispoziții tranzitorii</w:t>
            </w:r>
          </w:p>
          <w:p w14:paraId="76A89A28"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Cuantumul cu care elementele care trebuie deduse din elementele proprii de n</w:t>
            </w:r>
            <w:r w:rsidRPr="009D4444">
              <w:rPr>
                <w:rFonts w:ascii="Times New Roman" w:hAnsi="Times New Roman"/>
                <w:bCs/>
              </w:rPr>
              <w:t>ivel 2 depășesc fondurile proprii de nivel 2, dedus din fondurile proprii de nivel 1 suplimentare în conformitate cu articolul 56 alineatul (e) din Regulamentul (UE) nr. 575/2013: Fondurile proprii de nivel 2 nu pot fi negative, dar este posibil ca deducer</w:t>
            </w:r>
            <w:r w:rsidRPr="009D4444">
              <w:rPr>
                <w:rFonts w:ascii="Times New Roman" w:hAnsi="Times New Roman"/>
                <w:bCs/>
              </w:rPr>
              <w:t xml:space="preserve">ile din elementele de fonduri proprii de nivel 2 să depășească valoarea elementelor de fonduri proprii de nivel 2 disponibile. În cazul producerii acestei </w:t>
            </w:r>
            <w:r w:rsidRPr="009D4444">
              <w:rPr>
                <w:rFonts w:ascii="Times New Roman" w:hAnsi="Times New Roman"/>
                <w:bCs/>
              </w:rPr>
              <w:lastRenderedPageBreak/>
              <w:t xml:space="preserve">situații, acest indicator reprezintă cuantumul necesar pentru a majora la zero cuantumul raportat pe </w:t>
            </w:r>
            <w:r w:rsidRPr="009D4444">
              <w:rPr>
                <w:rFonts w:ascii="Times New Roman" w:hAnsi="Times New Roman"/>
                <w:bCs/>
              </w:rPr>
              <w:t>rândul 0420.</w:t>
            </w:r>
          </w:p>
          <w:p w14:paraId="3D2EEC8A" w14:textId="77777777" w:rsidR="00E60B73" w:rsidRPr="009D4444" w:rsidRDefault="009D4444">
            <w:pPr>
              <w:spacing w:after="120" w:line="240" w:lineRule="auto"/>
              <w:ind w:left="360" w:hanging="360"/>
              <w:jc w:val="both"/>
              <w:rPr>
                <w:rFonts w:ascii="Times New Roman" w:eastAsia="Times New Roman" w:hAnsi="Times New Roman" w:cs="Times New Roman"/>
                <w:bCs/>
              </w:rPr>
            </w:pPr>
            <w:r w:rsidRPr="009D4444">
              <w:rPr>
                <w:rFonts w:ascii="Times New Roman" w:eastAsia="Times New Roman" w:hAnsi="Times New Roman" w:cs="Times New Roman"/>
                <w:bCs/>
              </w:rPr>
              <w:t>—</w:t>
            </w:r>
            <w:r w:rsidRPr="009D4444">
              <w:rPr>
                <w:rFonts w:ascii="Times New Roman" w:eastAsia="Times New Roman" w:hAnsi="Times New Roman" w:cs="Times New Roman"/>
                <w:bCs/>
              </w:rPr>
              <w:tab/>
            </w:r>
            <w:r w:rsidRPr="009D4444">
              <w:rPr>
                <w:rFonts w:ascii="Times New Roman" w:hAnsi="Times New Roman"/>
                <w:bCs/>
              </w:rPr>
              <w:t>Alte elemente ale fondurilor proprii de nivel 2 sau deduceri dintr-un element de fonduri proprii de nivel 2 care nu pot fi atribuite unuia dintre rândurile 0430-0500.</w:t>
            </w:r>
          </w:p>
          <w:p w14:paraId="4C35354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Acest rând nu se utilizează pentru a include în calculul ratelor de solvab</w:t>
            </w:r>
            <w:r w:rsidRPr="009D4444">
              <w:rPr>
                <w:rFonts w:ascii="Times New Roman" w:hAnsi="Times New Roman"/>
                <w:bCs/>
              </w:rPr>
              <w:t>ilitate elementele de capital sau deducerile care nu sunt reglementate de Regulamentul (UE) 2019/2033 sau de Regulamentul (UE) nr. 575/2013.</w:t>
            </w:r>
          </w:p>
        </w:tc>
      </w:tr>
    </w:tbl>
    <w:p w14:paraId="24B3ADCF" w14:textId="77777777" w:rsidR="00E60B73" w:rsidRPr="009D4444" w:rsidRDefault="009D4444">
      <w:pPr>
        <w:pStyle w:val="Instructionsberschrift2"/>
        <w:ind w:left="357" w:hanging="357"/>
        <w:rPr>
          <w:rFonts w:ascii="Times New Roman" w:hAnsi="Times New Roman" w:cs="Times New Roman"/>
          <w:sz w:val="24"/>
          <w:u w:val="none"/>
        </w:rPr>
      </w:pPr>
      <w:bookmarkStart w:id="19" w:name="_Toc88140712"/>
      <w:r w:rsidRPr="009D4444">
        <w:rPr>
          <w:rFonts w:ascii="Times New Roman" w:hAnsi="Times New Roman"/>
          <w:sz w:val="24"/>
        </w:rPr>
        <w:lastRenderedPageBreak/>
        <w:t>1.3 I 11.02 – CERINȚE DE FONDURI PROPRII – TESTUL CAPITALULUI LA NIVEL DE GRUP (I11.2)</w:t>
      </w:r>
      <w:bookmarkEnd w:id="19"/>
    </w:p>
    <w:p w14:paraId="1C1FAFB9" w14:textId="77777777" w:rsidR="00E60B73" w:rsidRPr="009D4444" w:rsidRDefault="009D444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0" w:name="_Toc88140713"/>
      <w:r w:rsidRPr="009D4444">
        <w:rPr>
          <w:rFonts w:ascii="Times New Roman" w:hAnsi="Times New Roman"/>
          <w:sz w:val="24"/>
          <w:szCs w:val="24"/>
        </w:rPr>
        <w:t>1.3.1.</w:t>
      </w:r>
      <w:r w:rsidRPr="009D4444">
        <w:tab/>
      </w:r>
      <w:r w:rsidRPr="009D4444">
        <w:rPr>
          <w:rFonts w:ascii="Times New Roman" w:hAnsi="Times New Roman"/>
          <w:sz w:val="24"/>
          <w:szCs w:val="24"/>
          <w:u w:val="single"/>
        </w:rPr>
        <w:t>Instrucțiuni privind anumite poziții</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60B73" w:rsidRPr="009D4444" w14:paraId="64BADD49" w14:textId="77777777">
        <w:tc>
          <w:tcPr>
            <w:tcW w:w="1129" w:type="dxa"/>
            <w:shd w:val="clear" w:color="auto" w:fill="D9D9D9"/>
          </w:tcPr>
          <w:p w14:paraId="06A517A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Rând</w:t>
            </w:r>
          </w:p>
        </w:tc>
        <w:tc>
          <w:tcPr>
            <w:tcW w:w="7620" w:type="dxa"/>
            <w:shd w:val="clear" w:color="auto" w:fill="D9D9D9"/>
          </w:tcPr>
          <w:p w14:paraId="068984D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Referințe juridice și instrucțiuni</w:t>
            </w:r>
          </w:p>
        </w:tc>
      </w:tr>
      <w:tr w:rsidR="00E60B73" w:rsidRPr="009D4444" w14:paraId="058C41B6" w14:textId="77777777">
        <w:tc>
          <w:tcPr>
            <w:tcW w:w="1129" w:type="dxa"/>
            <w:tcBorders>
              <w:top w:val="single" w:sz="4" w:space="0" w:color="auto"/>
              <w:left w:val="single" w:sz="4" w:space="0" w:color="auto"/>
              <w:bottom w:val="single" w:sz="4" w:space="0" w:color="auto"/>
              <w:right w:val="single" w:sz="4" w:space="0" w:color="auto"/>
            </w:tcBorders>
          </w:tcPr>
          <w:p w14:paraId="6FC832E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0010</w:t>
            </w:r>
          </w:p>
        </w:tc>
        <w:tc>
          <w:tcPr>
            <w:tcW w:w="7620" w:type="dxa"/>
            <w:tcBorders>
              <w:top w:val="single" w:sz="4" w:space="0" w:color="auto"/>
              <w:left w:val="single" w:sz="4" w:space="0" w:color="auto"/>
              <w:bottom w:val="single" w:sz="4" w:space="0" w:color="auto"/>
              <w:right w:val="single" w:sz="4" w:space="0" w:color="auto"/>
            </w:tcBorders>
          </w:tcPr>
          <w:p w14:paraId="6E55ABA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xml:space="preserve">Instrumente de fonduri proprii de nivel 1 de bază deținute de entități din sectorul financiar în grupul de firme de investiții în care întreprinderea-mamă deține o </w:t>
            </w:r>
            <w:r w:rsidRPr="009D4444">
              <w:rPr>
                <w:rFonts w:ascii="Times New Roman" w:hAnsi="Times New Roman"/>
                <w:b/>
                <w:bCs/>
                <w:u w:val="single"/>
              </w:rPr>
              <w:t>investiție semnificativă</w:t>
            </w:r>
          </w:p>
          <w:p w14:paraId="67A6D02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Articolul 8 alineatul (3) litera (a) din Regulamentul (UE) 2019/2033, coroborat cu articolul 36 alineatul (1) litera (i) din Regulamentul (UE) nr. 575/2013.</w:t>
            </w:r>
          </w:p>
        </w:tc>
      </w:tr>
      <w:tr w:rsidR="00E60B73" w:rsidRPr="009D4444" w14:paraId="6D2482B9" w14:textId="77777777">
        <w:tc>
          <w:tcPr>
            <w:tcW w:w="1129" w:type="dxa"/>
            <w:tcBorders>
              <w:top w:val="single" w:sz="4" w:space="0" w:color="auto"/>
              <w:bottom w:val="single" w:sz="4" w:space="0" w:color="auto"/>
            </w:tcBorders>
          </w:tcPr>
          <w:p w14:paraId="70C198E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0020</w:t>
            </w:r>
          </w:p>
        </w:tc>
        <w:tc>
          <w:tcPr>
            <w:tcW w:w="7620" w:type="dxa"/>
            <w:tcBorders>
              <w:top w:val="single" w:sz="4" w:space="0" w:color="auto"/>
              <w:bottom w:val="single" w:sz="4" w:space="0" w:color="auto"/>
            </w:tcBorders>
          </w:tcPr>
          <w:p w14:paraId="4E1432E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Instrumente de fonduri proprii de nivel 1 suplimentar deținute de en</w:t>
            </w:r>
            <w:r w:rsidRPr="009D4444">
              <w:rPr>
                <w:rFonts w:ascii="Times New Roman" w:hAnsi="Times New Roman"/>
                <w:b/>
                <w:bCs/>
                <w:u w:val="single"/>
              </w:rPr>
              <w:t>tități din sectorul financiar în grupul de firme de investiții în care întreprinderea-mamă deține o investiție semnificativă</w:t>
            </w:r>
          </w:p>
          <w:p w14:paraId="77F0D4E6"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(a) din Regulamentul (UE) 2019/2033, coroborat cu articolul 56 litera (d) din Regulamentul (UE) nr</w:t>
            </w:r>
            <w:r w:rsidRPr="009D4444">
              <w:rPr>
                <w:rFonts w:ascii="Times New Roman" w:hAnsi="Times New Roman"/>
                <w:bCs/>
              </w:rPr>
              <w:t>. 575/2013.</w:t>
            </w:r>
          </w:p>
        </w:tc>
      </w:tr>
      <w:tr w:rsidR="00E60B73" w:rsidRPr="009D4444" w14:paraId="48DD0D4A" w14:textId="77777777">
        <w:tc>
          <w:tcPr>
            <w:tcW w:w="1129" w:type="dxa"/>
            <w:tcBorders>
              <w:top w:val="single" w:sz="4" w:space="0" w:color="auto"/>
              <w:bottom w:val="single" w:sz="4" w:space="0" w:color="auto"/>
            </w:tcBorders>
          </w:tcPr>
          <w:p w14:paraId="2CB7E71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0030</w:t>
            </w:r>
          </w:p>
        </w:tc>
        <w:tc>
          <w:tcPr>
            <w:tcW w:w="7620" w:type="dxa"/>
            <w:tcBorders>
              <w:top w:val="single" w:sz="4" w:space="0" w:color="auto"/>
              <w:bottom w:val="single" w:sz="4" w:space="0" w:color="auto"/>
            </w:tcBorders>
          </w:tcPr>
          <w:p w14:paraId="262A6A1A"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Instrumente de fonduri proprii de nivel 2 suplimentar deținute de entități din sectorul financiar în grupul de firme de investiții în care întreprinderea-mamă deține o investiție semnificativă</w:t>
            </w:r>
          </w:p>
          <w:p w14:paraId="4435391E"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Articolul 8 alineatul (3) litera (a), </w:t>
            </w:r>
            <w:r w:rsidRPr="009D4444">
              <w:rPr>
                <w:rFonts w:ascii="Times New Roman" w:hAnsi="Times New Roman"/>
                <w:bCs/>
              </w:rPr>
              <w:t>coroborat cu articolul 66 litera (d) din Regulamentul (UE) nr. 575/2013.</w:t>
            </w:r>
          </w:p>
        </w:tc>
      </w:tr>
      <w:tr w:rsidR="00E60B73" w:rsidRPr="009D4444" w14:paraId="4928E78A" w14:textId="77777777">
        <w:tc>
          <w:tcPr>
            <w:tcW w:w="1129" w:type="dxa"/>
          </w:tcPr>
          <w:p w14:paraId="63539E1B"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0040</w:t>
            </w:r>
          </w:p>
        </w:tc>
        <w:tc>
          <w:tcPr>
            <w:tcW w:w="7620" w:type="dxa"/>
          </w:tcPr>
          <w:p w14:paraId="19E563ED"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
                <w:bCs/>
                <w:u w:val="single"/>
              </w:rPr>
              <w:t>Dețineri ale entităților din sectorul financiar în cadrul grupului de firme de investiții, în măsura în care acestea nu constituie fonduri proprii pentru entitatea din grup în c</w:t>
            </w:r>
            <w:r w:rsidRPr="009D4444">
              <w:rPr>
                <w:rFonts w:ascii="Times New Roman" w:hAnsi="Times New Roman"/>
                <w:b/>
                <w:bCs/>
                <w:u w:val="single"/>
              </w:rPr>
              <w:t>are a investit instituția-mamă</w:t>
            </w:r>
          </w:p>
          <w:p w14:paraId="1037471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(a) din Regulamentul (UE) 2019/2033.</w:t>
            </w:r>
          </w:p>
          <w:p w14:paraId="33AE84C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Acest rând include dețineri ale instituției-mamă, în măsura în care acestea nu constituie fonduri proprii pentru entitatea din grup în care a investit inst</w:t>
            </w:r>
            <w:r w:rsidRPr="009D4444">
              <w:rPr>
                <w:rFonts w:ascii="Times New Roman" w:hAnsi="Times New Roman"/>
                <w:bCs/>
              </w:rPr>
              <w:t>ituția-mamă.</w:t>
            </w:r>
          </w:p>
        </w:tc>
      </w:tr>
      <w:tr w:rsidR="00E60B73" w:rsidRPr="009D4444" w14:paraId="6B5F1E30" w14:textId="77777777">
        <w:tc>
          <w:tcPr>
            <w:tcW w:w="1129" w:type="dxa"/>
            <w:tcBorders>
              <w:bottom w:val="single" w:sz="4" w:space="0" w:color="auto"/>
            </w:tcBorders>
          </w:tcPr>
          <w:p w14:paraId="41476EC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0050</w:t>
            </w:r>
          </w:p>
        </w:tc>
        <w:tc>
          <w:tcPr>
            <w:tcW w:w="7620" w:type="dxa"/>
            <w:tcBorders>
              <w:bottom w:val="single" w:sz="4" w:space="0" w:color="auto"/>
            </w:tcBorders>
          </w:tcPr>
          <w:p w14:paraId="6C71935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
                <w:bCs/>
                <w:u w:val="single"/>
              </w:rPr>
              <w:t>Creanțe subordonate ale entităților din sectorul financiar din cadrul grupului de firme de investiții</w:t>
            </w:r>
          </w:p>
          <w:p w14:paraId="5C2F7D8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(a) din Regulamentul (UE) 2019/2033.</w:t>
            </w:r>
          </w:p>
          <w:p w14:paraId="24EE772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Acest rând include creanțe subordonate ale </w:t>
            </w:r>
            <w:r w:rsidRPr="009D4444">
              <w:rPr>
                <w:rFonts w:ascii="Times New Roman" w:hAnsi="Times New Roman"/>
                <w:bCs/>
              </w:rPr>
              <w:t>instituției-mamă, în măsura în care acestea nu constituie fonduri proprii pentru entitatea din grup în care a investit instituția-mamă.</w:t>
            </w:r>
          </w:p>
        </w:tc>
      </w:tr>
      <w:tr w:rsidR="00E60B73" w:rsidRPr="009D4444" w14:paraId="46E79324" w14:textId="77777777">
        <w:tc>
          <w:tcPr>
            <w:tcW w:w="1129" w:type="dxa"/>
            <w:tcBorders>
              <w:top w:val="single" w:sz="4" w:space="0" w:color="auto"/>
              <w:bottom w:val="single" w:sz="4" w:space="0" w:color="auto"/>
            </w:tcBorders>
          </w:tcPr>
          <w:p w14:paraId="3B1608A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0060</w:t>
            </w:r>
          </w:p>
        </w:tc>
        <w:tc>
          <w:tcPr>
            <w:tcW w:w="7620" w:type="dxa"/>
            <w:tcBorders>
              <w:top w:val="single" w:sz="4" w:space="0" w:color="auto"/>
              <w:bottom w:val="single" w:sz="4" w:space="0" w:color="auto"/>
            </w:tcBorders>
          </w:tcPr>
          <w:p w14:paraId="5756DA30"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Datorii contingente în favoarea entităților din grupul de firme de investiții</w:t>
            </w:r>
          </w:p>
          <w:p w14:paraId="39FD5661"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(b)</w:t>
            </w:r>
            <w:r w:rsidRPr="009D4444">
              <w:rPr>
                <w:rFonts w:ascii="Times New Roman" w:hAnsi="Times New Roman"/>
                <w:bCs/>
              </w:rPr>
              <w:t xml:space="preserve"> din Regulamentul (UE) 2019/2033.</w:t>
            </w:r>
          </w:p>
        </w:tc>
      </w:tr>
      <w:tr w:rsidR="00E60B73" w:rsidRPr="009D4444" w14:paraId="70E1618A" w14:textId="77777777">
        <w:tc>
          <w:tcPr>
            <w:tcW w:w="1129" w:type="dxa"/>
            <w:tcBorders>
              <w:top w:val="single" w:sz="4" w:space="0" w:color="auto"/>
            </w:tcBorders>
          </w:tcPr>
          <w:p w14:paraId="3D04A5F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0070</w:t>
            </w:r>
          </w:p>
        </w:tc>
        <w:tc>
          <w:tcPr>
            <w:tcW w:w="7620" w:type="dxa"/>
            <w:tcBorders>
              <w:top w:val="single" w:sz="4" w:space="0" w:color="auto"/>
            </w:tcBorders>
          </w:tcPr>
          <w:p w14:paraId="7660D9E9"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Cerințe totale de fonduri proprii pentru filiale</w:t>
            </w:r>
          </w:p>
          <w:p w14:paraId="7C94BB46"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Articolul 8 alineatul (4) din Regulamentul (UE) 2019/2033.</w:t>
            </w:r>
          </w:p>
        </w:tc>
      </w:tr>
    </w:tbl>
    <w:p w14:paraId="1167E7BE" w14:textId="77777777" w:rsidR="00E60B73" w:rsidRPr="009D4444" w:rsidRDefault="009D4444">
      <w:pPr>
        <w:pStyle w:val="Instructionsberschrift2"/>
        <w:ind w:left="357" w:hanging="357"/>
        <w:rPr>
          <w:rFonts w:ascii="Times New Roman" w:hAnsi="Times New Roman" w:cs="Times New Roman"/>
          <w:sz w:val="24"/>
        </w:rPr>
      </w:pPr>
      <w:bookmarkStart w:id="21" w:name="_Toc88140714"/>
      <w:bookmarkEnd w:id="2"/>
      <w:bookmarkEnd w:id="3"/>
      <w:bookmarkEnd w:id="4"/>
      <w:bookmarkEnd w:id="5"/>
      <w:r w:rsidRPr="009D4444">
        <w:rPr>
          <w:rFonts w:ascii="Times New Roman" w:hAnsi="Times New Roman"/>
          <w:sz w:val="24"/>
        </w:rPr>
        <w:lastRenderedPageBreak/>
        <w:t>1.4 IF 11.03 INFORMAȚII PRIVIND FILIALELE (IF11.3)</w:t>
      </w:r>
      <w:bookmarkEnd w:id="21"/>
    </w:p>
    <w:p w14:paraId="5A321A32" w14:textId="77777777" w:rsidR="00E60B73" w:rsidRPr="009D4444" w:rsidRDefault="009D4444">
      <w:pPr>
        <w:spacing w:line="256" w:lineRule="auto"/>
        <w:ind w:left="1224" w:hanging="504"/>
        <w:jc w:val="both"/>
        <w:rPr>
          <w:rFonts w:ascii="Times New Roman" w:hAnsi="Times New Roman" w:cs="Times New Roman"/>
          <w:sz w:val="24"/>
        </w:rPr>
      </w:pPr>
      <w:r w:rsidRPr="009D4444">
        <w:rPr>
          <w:rFonts w:ascii="Times New Roman" w:hAnsi="Times New Roman" w:cs="Times New Roman"/>
          <w:sz w:val="24"/>
        </w:rPr>
        <w:t>10.</w:t>
      </w:r>
      <w:r w:rsidRPr="009D4444">
        <w:rPr>
          <w:rFonts w:ascii="Times New Roman" w:hAnsi="Times New Roman" w:cs="Times New Roman"/>
          <w:sz w:val="24"/>
        </w:rPr>
        <w:tab/>
      </w:r>
      <w:r w:rsidRPr="009D4444">
        <w:rPr>
          <w:rFonts w:ascii="Times New Roman" w:hAnsi="Times New Roman"/>
          <w:sz w:val="24"/>
        </w:rPr>
        <w:t xml:space="preserve">Toate entitățile care fac obiectul testului </w:t>
      </w:r>
      <w:r w:rsidRPr="009D4444">
        <w:rPr>
          <w:rFonts w:ascii="Times New Roman" w:hAnsi="Times New Roman"/>
          <w:sz w:val="24"/>
        </w:rPr>
        <w:t>capitalului la nivel de grup se raportează în acest model. Se include aici și întreprinderea-mamă a grupului.</w:t>
      </w:r>
    </w:p>
    <w:p w14:paraId="4F23D684" w14:textId="77777777" w:rsidR="00E60B73" w:rsidRPr="009D4444" w:rsidRDefault="009D4444">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2" w:name="_Toc88140715"/>
      <w:r w:rsidRPr="009D4444">
        <w:rPr>
          <w:rFonts w:ascii="Times New Roman" w:hAnsi="Times New Roman"/>
          <w:sz w:val="24"/>
          <w:szCs w:val="24"/>
        </w:rPr>
        <w:t>1.4.1.</w:t>
      </w:r>
      <w:r w:rsidRPr="009D4444">
        <w:tab/>
      </w:r>
      <w:r w:rsidRPr="009D4444">
        <w:rPr>
          <w:rFonts w:ascii="Times New Roman" w:hAnsi="Times New Roman"/>
          <w:sz w:val="24"/>
          <w:szCs w:val="24"/>
          <w:u w:val="single"/>
        </w:rPr>
        <w:t>Instrucțiuni privind anumite poziții</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60B73" w:rsidRPr="009D4444" w14:paraId="094C477C" w14:textId="77777777">
        <w:tc>
          <w:tcPr>
            <w:tcW w:w="1129" w:type="dxa"/>
            <w:shd w:val="clear" w:color="auto" w:fill="D9D9D9"/>
          </w:tcPr>
          <w:p w14:paraId="2CE9647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Coloane</w:t>
            </w:r>
          </w:p>
        </w:tc>
        <w:tc>
          <w:tcPr>
            <w:tcW w:w="7620" w:type="dxa"/>
            <w:shd w:val="clear" w:color="auto" w:fill="D9D9D9"/>
          </w:tcPr>
          <w:p w14:paraId="10BEF86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rPr>
              <w:t>Referințe juridice și instrucțiuni</w:t>
            </w:r>
          </w:p>
        </w:tc>
      </w:tr>
      <w:tr w:rsidR="00E60B73" w:rsidRPr="009D4444" w14:paraId="03EFDCA6" w14:textId="77777777">
        <w:tc>
          <w:tcPr>
            <w:tcW w:w="1129" w:type="dxa"/>
          </w:tcPr>
          <w:p w14:paraId="4E5F1F2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0010</w:t>
            </w:r>
          </w:p>
        </w:tc>
        <w:tc>
          <w:tcPr>
            <w:tcW w:w="7620" w:type="dxa"/>
          </w:tcPr>
          <w:p w14:paraId="323A594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Cod</w:t>
            </w:r>
          </w:p>
          <w:p w14:paraId="0380EC24"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Codul care face parte din numărul de </w:t>
            </w:r>
            <w:r w:rsidRPr="009D4444">
              <w:rPr>
                <w:rFonts w:ascii="Times New Roman" w:hAnsi="Times New Roman"/>
                <w:bCs/>
              </w:rPr>
              <w:t xml:space="preserve">identificare a rândului trebuie să fie unic pentru fiecare entitate care face obiectul raportării. În cazul firmelor de investiții și al întreprinderilor de asigurare, codul este codul LEI. În cazul altor entități, codul este codul LEI sau, dacă acesta nu </w:t>
            </w:r>
            <w:r w:rsidRPr="009D4444">
              <w:rPr>
                <w:rFonts w:ascii="Times New Roman" w:hAnsi="Times New Roman"/>
                <w:bCs/>
              </w:rPr>
              <w:t>este disponibil, un cod național. Codul trebuie să fie unic și trebuie să fie utilizat în mod consecvent în toate modelele și de-a lungul timpului. Valoarea codului nu poate fi nulă.</w:t>
            </w:r>
          </w:p>
        </w:tc>
      </w:tr>
      <w:tr w:rsidR="00E60B73" w:rsidRPr="009D4444" w14:paraId="34243E5D" w14:textId="77777777">
        <w:tc>
          <w:tcPr>
            <w:tcW w:w="1129" w:type="dxa"/>
          </w:tcPr>
          <w:p w14:paraId="23F08F4B"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0020</w:t>
            </w:r>
          </w:p>
        </w:tc>
        <w:tc>
          <w:tcPr>
            <w:tcW w:w="7620" w:type="dxa"/>
          </w:tcPr>
          <w:p w14:paraId="5EB5F28E"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Tipul de cod</w:t>
            </w:r>
          </w:p>
          <w:p w14:paraId="0527284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Entitatea raportoare identifică tipul de cod raportat </w:t>
            </w:r>
            <w:r w:rsidRPr="009D4444">
              <w:rPr>
                <w:rFonts w:ascii="Times New Roman" w:hAnsi="Times New Roman"/>
                <w:bCs/>
              </w:rPr>
              <w:t>în coloana 0010 drept „cod de tip LEI” sau „cod de tip național”.</w:t>
            </w:r>
          </w:p>
          <w:p w14:paraId="4A40D47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Se raportează întotdeauna tipul de cod.</w:t>
            </w:r>
          </w:p>
        </w:tc>
      </w:tr>
      <w:tr w:rsidR="00E60B73" w:rsidRPr="009D4444" w14:paraId="4BC1B15B" w14:textId="77777777">
        <w:tc>
          <w:tcPr>
            <w:tcW w:w="1129" w:type="dxa"/>
          </w:tcPr>
          <w:p w14:paraId="6D793ACB"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0030</w:t>
            </w:r>
          </w:p>
        </w:tc>
        <w:tc>
          <w:tcPr>
            <w:tcW w:w="7620" w:type="dxa"/>
          </w:tcPr>
          <w:p w14:paraId="5ED162B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Denumirea întreprinderii</w:t>
            </w:r>
          </w:p>
          <w:p w14:paraId="21C633E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Style w:val="InstructionsTabelleText"/>
                <w:rFonts w:ascii="Times New Roman" w:hAnsi="Times New Roman"/>
                <w:sz w:val="22"/>
              </w:rPr>
              <w:t>Denumirea întreprinderii aflate în perimetrul de consolidare.</w:t>
            </w:r>
          </w:p>
        </w:tc>
      </w:tr>
      <w:tr w:rsidR="00E60B73" w:rsidRPr="009D4444" w14:paraId="31704CFC" w14:textId="77777777">
        <w:tc>
          <w:tcPr>
            <w:tcW w:w="1129" w:type="dxa"/>
          </w:tcPr>
          <w:p w14:paraId="60BDCFB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0040</w:t>
            </w:r>
          </w:p>
        </w:tc>
        <w:tc>
          <w:tcPr>
            <w:tcW w:w="7620" w:type="dxa"/>
          </w:tcPr>
          <w:p w14:paraId="6CD78423" w14:textId="77777777" w:rsidR="00E60B73" w:rsidRPr="009D4444" w:rsidRDefault="009D4444">
            <w:pPr>
              <w:spacing w:after="120" w:line="240" w:lineRule="auto"/>
              <w:jc w:val="both"/>
              <w:rPr>
                <w:rFonts w:ascii="Times New Roman" w:eastAsia="Times New Roman" w:hAnsi="Times New Roman" w:cs="Times New Roman"/>
                <w:b/>
                <w:bCs/>
              </w:rPr>
            </w:pPr>
            <w:r w:rsidRPr="009D4444">
              <w:rPr>
                <w:rFonts w:ascii="Times New Roman" w:hAnsi="Times New Roman"/>
                <w:b/>
                <w:bCs/>
              </w:rPr>
              <w:t>Întreprindere-mamă/filială</w:t>
            </w:r>
          </w:p>
          <w:p w14:paraId="22F523E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Indică dacă entitatea raportată pe rând este instituția-mamă a grupului sau o filială</w:t>
            </w:r>
          </w:p>
        </w:tc>
      </w:tr>
      <w:tr w:rsidR="00E60B73" w:rsidRPr="009D4444" w14:paraId="09373EA6" w14:textId="77777777">
        <w:tc>
          <w:tcPr>
            <w:tcW w:w="1129" w:type="dxa"/>
          </w:tcPr>
          <w:p w14:paraId="3C462C2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0050</w:t>
            </w:r>
          </w:p>
        </w:tc>
        <w:tc>
          <w:tcPr>
            <w:tcW w:w="7620" w:type="dxa"/>
          </w:tcPr>
          <w:p w14:paraId="6B17938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Ț</w:t>
            </w:r>
            <w:r w:rsidRPr="009D4444">
              <w:rPr>
                <w:rFonts w:ascii="Times New Roman" w:hAnsi="Times New Roman"/>
                <w:b/>
                <w:bCs/>
                <w:u w:val="single"/>
              </w:rPr>
              <w:t>ara</w:t>
            </w:r>
          </w:p>
          <w:p w14:paraId="02837BF6" w14:textId="77777777" w:rsidR="00E60B73" w:rsidRPr="009D4444" w:rsidRDefault="009D4444">
            <w:pPr>
              <w:autoSpaceDE w:val="0"/>
              <w:autoSpaceDN w:val="0"/>
              <w:spacing w:before="40" w:after="40" w:line="240" w:lineRule="auto"/>
              <w:rPr>
                <w:rFonts w:ascii="Times New Roman" w:eastAsia="Times New Roman" w:hAnsi="Times New Roman" w:cs="Times New Roman"/>
                <w:b/>
                <w:bCs/>
                <w:u w:val="single"/>
              </w:rPr>
            </w:pPr>
            <w:r w:rsidRPr="009D4444">
              <w:rPr>
                <w:rStyle w:val="InstructionsTabelleText"/>
                <w:rFonts w:ascii="Times New Roman" w:hAnsi="Times New Roman"/>
                <w:sz w:val="22"/>
              </w:rPr>
              <w:t>Se raportează țara în care este situată filiala.</w:t>
            </w:r>
          </w:p>
        </w:tc>
      </w:tr>
      <w:tr w:rsidR="00E60B73" w:rsidRPr="009D4444" w14:paraId="60B282FE" w14:textId="77777777">
        <w:tc>
          <w:tcPr>
            <w:tcW w:w="1129" w:type="dxa"/>
          </w:tcPr>
          <w:p w14:paraId="276B153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0060 – 0100</w:t>
            </w:r>
          </w:p>
        </w:tc>
        <w:tc>
          <w:tcPr>
            <w:tcW w:w="7620" w:type="dxa"/>
          </w:tcPr>
          <w:p w14:paraId="52199E36"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Investiții realizate de întreprinderea-mamă</w:t>
            </w:r>
          </w:p>
          <w:p w14:paraId="3BD753E6"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Articolul 8 alineatul (3) </w:t>
            </w:r>
            <w:r w:rsidRPr="009D4444">
              <w:rPr>
                <w:rFonts w:ascii="Times New Roman" w:hAnsi="Times New Roman"/>
                <w:bCs/>
              </w:rPr>
              <w:t>litera (a) din Regulamentul (UE) 2019/2033.</w:t>
            </w:r>
          </w:p>
          <w:p w14:paraId="4EBA6B48"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În această secțiune se raportează investițiile întreprinderii-mamă în entitățile din grup.</w:t>
            </w:r>
          </w:p>
        </w:tc>
      </w:tr>
      <w:tr w:rsidR="00E60B73" w:rsidRPr="009D4444" w14:paraId="2C25D9E2" w14:textId="77777777">
        <w:tc>
          <w:tcPr>
            <w:tcW w:w="1129" w:type="dxa"/>
            <w:tcBorders>
              <w:top w:val="single" w:sz="4" w:space="0" w:color="auto"/>
              <w:left w:val="single" w:sz="4" w:space="0" w:color="auto"/>
              <w:bottom w:val="single" w:sz="4" w:space="0" w:color="auto"/>
              <w:right w:val="single" w:sz="4" w:space="0" w:color="auto"/>
            </w:tcBorders>
          </w:tcPr>
          <w:p w14:paraId="3B58424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0060</w:t>
            </w:r>
          </w:p>
        </w:tc>
        <w:tc>
          <w:tcPr>
            <w:tcW w:w="7620" w:type="dxa"/>
            <w:tcBorders>
              <w:top w:val="single" w:sz="4" w:space="0" w:color="auto"/>
              <w:left w:val="single" w:sz="4" w:space="0" w:color="auto"/>
              <w:bottom w:val="single" w:sz="4" w:space="0" w:color="auto"/>
              <w:right w:val="single" w:sz="4" w:space="0" w:color="auto"/>
            </w:tcBorders>
          </w:tcPr>
          <w:p w14:paraId="43F4AA1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
                <w:bCs/>
                <w:u w:val="single"/>
              </w:rPr>
              <w:t>CET1</w:t>
            </w:r>
          </w:p>
          <w:p w14:paraId="1C2E029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Articolul 8 alineatul (3) litera (a) din Regulamentul (UE) 2019/2033, coroborat cu articolul 36 </w:t>
            </w:r>
            <w:r w:rsidRPr="009D4444">
              <w:rPr>
                <w:rFonts w:ascii="Times New Roman" w:hAnsi="Times New Roman"/>
                <w:bCs/>
              </w:rPr>
              <w:t>alineatul (1) litera (i) din Regulamentul (UE) nr. 575/2013.</w:t>
            </w:r>
          </w:p>
        </w:tc>
      </w:tr>
      <w:tr w:rsidR="00E60B73" w:rsidRPr="009D4444" w14:paraId="487D4ECC" w14:textId="77777777">
        <w:tc>
          <w:tcPr>
            <w:tcW w:w="1129" w:type="dxa"/>
            <w:tcBorders>
              <w:top w:val="single" w:sz="4" w:space="0" w:color="auto"/>
              <w:bottom w:val="single" w:sz="4" w:space="0" w:color="auto"/>
            </w:tcBorders>
          </w:tcPr>
          <w:p w14:paraId="43247F1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0070</w:t>
            </w:r>
          </w:p>
        </w:tc>
        <w:tc>
          <w:tcPr>
            <w:tcW w:w="7620" w:type="dxa"/>
            <w:tcBorders>
              <w:top w:val="single" w:sz="4" w:space="0" w:color="auto"/>
              <w:bottom w:val="single" w:sz="4" w:space="0" w:color="auto"/>
            </w:tcBorders>
          </w:tcPr>
          <w:p w14:paraId="6A2C032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
                <w:bCs/>
                <w:u w:val="single"/>
              </w:rPr>
              <w:t>AT1</w:t>
            </w:r>
          </w:p>
          <w:p w14:paraId="35819D5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(a) din Regulamentul (UE) 2019/2033, coroborat cu articolul 56 litera (d) din Regulamentul (UE) nr. 575/2013.</w:t>
            </w:r>
          </w:p>
        </w:tc>
      </w:tr>
      <w:tr w:rsidR="00E60B73" w:rsidRPr="009D4444" w14:paraId="769A2566" w14:textId="77777777">
        <w:tc>
          <w:tcPr>
            <w:tcW w:w="1129" w:type="dxa"/>
            <w:tcBorders>
              <w:top w:val="single" w:sz="4" w:space="0" w:color="auto"/>
              <w:bottom w:val="single" w:sz="4" w:space="0" w:color="auto"/>
            </w:tcBorders>
          </w:tcPr>
          <w:p w14:paraId="0A44B331"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0080</w:t>
            </w:r>
          </w:p>
        </w:tc>
        <w:tc>
          <w:tcPr>
            <w:tcW w:w="7620" w:type="dxa"/>
            <w:tcBorders>
              <w:top w:val="single" w:sz="4" w:space="0" w:color="auto"/>
              <w:bottom w:val="single" w:sz="4" w:space="0" w:color="auto"/>
            </w:tcBorders>
          </w:tcPr>
          <w:p w14:paraId="089B126E"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T2</w:t>
            </w:r>
          </w:p>
          <w:p w14:paraId="401EBF3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Articolul 8 alineatul (3) litera </w:t>
            </w:r>
            <w:r w:rsidRPr="009D4444">
              <w:rPr>
                <w:rFonts w:ascii="Times New Roman" w:hAnsi="Times New Roman"/>
                <w:bCs/>
              </w:rPr>
              <w:t>(a) din Regulamentul (UE) 2019/2033, coroborat cu articolul 66 litera (d) din Regulamentul (UE) nr. 575/2013.</w:t>
            </w:r>
          </w:p>
        </w:tc>
      </w:tr>
      <w:tr w:rsidR="00E60B73" w:rsidRPr="009D4444" w14:paraId="0884907C" w14:textId="77777777">
        <w:tc>
          <w:tcPr>
            <w:tcW w:w="1129" w:type="dxa"/>
          </w:tcPr>
          <w:p w14:paraId="1299AF6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0090</w:t>
            </w:r>
          </w:p>
        </w:tc>
        <w:tc>
          <w:tcPr>
            <w:tcW w:w="7620" w:type="dxa"/>
          </w:tcPr>
          <w:p w14:paraId="2CEA7A8D"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Dețineri</w:t>
            </w:r>
          </w:p>
          <w:p w14:paraId="3A6C4A4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(a) din Regulamentul (UE) 2019/2033.</w:t>
            </w:r>
          </w:p>
          <w:p w14:paraId="676AD544"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 xml:space="preserve">Această coloană include dețineri ale </w:t>
            </w:r>
            <w:r w:rsidRPr="009D4444">
              <w:rPr>
                <w:rFonts w:ascii="Times New Roman" w:hAnsi="Times New Roman"/>
                <w:bCs/>
              </w:rPr>
              <w:t>instituției-mamă, în măsura în care acestea nu constituie fonduri proprii pentru entitatea din grup în care a investit instituția-mamă.</w:t>
            </w:r>
          </w:p>
        </w:tc>
      </w:tr>
      <w:tr w:rsidR="00E60B73" w:rsidRPr="009D4444" w14:paraId="4F567190" w14:textId="77777777">
        <w:tc>
          <w:tcPr>
            <w:tcW w:w="1129" w:type="dxa"/>
            <w:tcBorders>
              <w:bottom w:val="single" w:sz="4" w:space="0" w:color="auto"/>
            </w:tcBorders>
          </w:tcPr>
          <w:p w14:paraId="60A7A56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0100</w:t>
            </w:r>
          </w:p>
        </w:tc>
        <w:tc>
          <w:tcPr>
            <w:tcW w:w="7620" w:type="dxa"/>
            <w:tcBorders>
              <w:bottom w:val="single" w:sz="4" w:space="0" w:color="auto"/>
            </w:tcBorders>
          </w:tcPr>
          <w:p w14:paraId="1A81881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
                <w:bCs/>
                <w:u w:val="single"/>
              </w:rPr>
              <w:t>Creanțe subordonate</w:t>
            </w:r>
          </w:p>
          <w:p w14:paraId="764F6147"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(3) litera (a) din Regulamentul (UE) 2019/2033.</w:t>
            </w:r>
          </w:p>
          <w:p w14:paraId="5E53C917"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Cs/>
              </w:rPr>
              <w:t xml:space="preserve">Această coloană include </w:t>
            </w:r>
            <w:r w:rsidRPr="009D4444">
              <w:rPr>
                <w:rFonts w:ascii="Times New Roman" w:hAnsi="Times New Roman"/>
                <w:bCs/>
              </w:rPr>
              <w:t>creanțe subordonate ale instituției-mamă, în măsura în care acestea nu constituie fonduri proprii pentru entitatea din grup în care a investit instituția-mamă.</w:t>
            </w:r>
          </w:p>
        </w:tc>
      </w:tr>
      <w:tr w:rsidR="00E60B73" w:rsidRPr="009D4444" w14:paraId="3F2325ED" w14:textId="77777777">
        <w:tc>
          <w:tcPr>
            <w:tcW w:w="1129" w:type="dxa"/>
            <w:tcBorders>
              <w:top w:val="single" w:sz="4" w:space="0" w:color="auto"/>
              <w:bottom w:val="single" w:sz="4" w:space="0" w:color="auto"/>
            </w:tcBorders>
          </w:tcPr>
          <w:p w14:paraId="424F84F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0110</w:t>
            </w:r>
          </w:p>
        </w:tc>
        <w:tc>
          <w:tcPr>
            <w:tcW w:w="7620" w:type="dxa"/>
            <w:tcBorders>
              <w:top w:val="single" w:sz="4" w:space="0" w:color="auto"/>
              <w:bottom w:val="single" w:sz="4" w:space="0" w:color="auto"/>
            </w:tcBorders>
          </w:tcPr>
          <w:p w14:paraId="7FACE7E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Datoriile contingente ale instituției-mamă în favoarea entității</w:t>
            </w:r>
          </w:p>
          <w:p w14:paraId="2749392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 xml:space="preserve">Articolul 8 </w:t>
            </w:r>
            <w:r w:rsidRPr="009D4444">
              <w:rPr>
                <w:rFonts w:ascii="Times New Roman" w:hAnsi="Times New Roman"/>
                <w:bCs/>
              </w:rPr>
              <w:t>alineatul (3) litera (b) din Regulamentul (UE) 2019/2033.</w:t>
            </w:r>
          </w:p>
        </w:tc>
      </w:tr>
      <w:tr w:rsidR="00E60B73" w:rsidRPr="009D4444" w14:paraId="0CFBCD89" w14:textId="77777777">
        <w:tc>
          <w:tcPr>
            <w:tcW w:w="1129" w:type="dxa"/>
            <w:tcBorders>
              <w:top w:val="single" w:sz="4" w:space="0" w:color="auto"/>
              <w:bottom w:val="single" w:sz="4" w:space="0" w:color="auto"/>
            </w:tcBorders>
          </w:tcPr>
          <w:p w14:paraId="4272BFE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0120</w:t>
            </w:r>
          </w:p>
        </w:tc>
        <w:tc>
          <w:tcPr>
            <w:tcW w:w="7620" w:type="dxa"/>
            <w:tcBorders>
              <w:top w:val="single" w:sz="4" w:space="0" w:color="auto"/>
              <w:bottom w:val="single" w:sz="4" w:space="0" w:color="auto"/>
            </w:tcBorders>
          </w:tcPr>
          <w:p w14:paraId="4737D8DB"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Cerințe totale de fonduri proprii pentru filiale</w:t>
            </w:r>
          </w:p>
          <w:p w14:paraId="4487134A"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Articolul 8 alineatul (4) din Regulamentul (UE) 2019/2033.</w:t>
            </w:r>
          </w:p>
        </w:tc>
      </w:tr>
      <w:tr w:rsidR="00E60B73" w:rsidRPr="009D4444" w14:paraId="33E8718D" w14:textId="77777777">
        <w:tc>
          <w:tcPr>
            <w:tcW w:w="1129" w:type="dxa"/>
            <w:tcBorders>
              <w:top w:val="single" w:sz="4" w:space="0" w:color="auto"/>
              <w:bottom w:val="single" w:sz="4" w:space="0" w:color="auto"/>
            </w:tcBorders>
          </w:tcPr>
          <w:p w14:paraId="3308B77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0130</w:t>
            </w:r>
          </w:p>
        </w:tc>
        <w:tc>
          <w:tcPr>
            <w:tcW w:w="7620" w:type="dxa"/>
            <w:tcBorders>
              <w:top w:val="single" w:sz="4" w:space="0" w:color="auto"/>
              <w:bottom w:val="single" w:sz="4" w:space="0" w:color="auto"/>
            </w:tcBorders>
          </w:tcPr>
          <w:p w14:paraId="707340F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Capital minim permanent</w:t>
            </w:r>
          </w:p>
          <w:p w14:paraId="10915EA4"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 xml:space="preserve">Articolul 14 din Regulamentul (UE) </w:t>
            </w:r>
            <w:r w:rsidRPr="009D4444">
              <w:rPr>
                <w:rFonts w:ascii="Times New Roman" w:hAnsi="Times New Roman"/>
                <w:bCs/>
                <w:color w:val="000000" w:themeColor="text1"/>
              </w:rPr>
              <w:t>2019/2033.</w:t>
            </w:r>
          </w:p>
        </w:tc>
      </w:tr>
      <w:tr w:rsidR="00E60B73" w:rsidRPr="009D4444" w14:paraId="0B6B5324" w14:textId="77777777">
        <w:tc>
          <w:tcPr>
            <w:tcW w:w="1129" w:type="dxa"/>
            <w:tcBorders>
              <w:top w:val="single" w:sz="4" w:space="0" w:color="auto"/>
              <w:bottom w:val="single" w:sz="4" w:space="0" w:color="auto"/>
            </w:tcBorders>
          </w:tcPr>
          <w:p w14:paraId="7758FBF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0140</w:t>
            </w:r>
          </w:p>
        </w:tc>
        <w:tc>
          <w:tcPr>
            <w:tcW w:w="7620" w:type="dxa"/>
            <w:tcBorders>
              <w:top w:val="single" w:sz="4" w:space="0" w:color="auto"/>
              <w:bottom w:val="single" w:sz="4" w:space="0" w:color="auto"/>
            </w:tcBorders>
          </w:tcPr>
          <w:p w14:paraId="2BC8544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Cerința calculată pe baza factorilor K</w:t>
            </w:r>
          </w:p>
          <w:p w14:paraId="3F57191D"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15 din Regulamentul (UE) 2019/2033.</w:t>
            </w:r>
          </w:p>
        </w:tc>
      </w:tr>
      <w:tr w:rsidR="00E60B73" w:rsidRPr="009D4444" w14:paraId="49454901" w14:textId="77777777">
        <w:tc>
          <w:tcPr>
            <w:tcW w:w="1129" w:type="dxa"/>
            <w:tcBorders>
              <w:top w:val="single" w:sz="4" w:space="0" w:color="auto"/>
            </w:tcBorders>
          </w:tcPr>
          <w:p w14:paraId="2F614B3E"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0150</w:t>
            </w:r>
          </w:p>
        </w:tc>
        <w:tc>
          <w:tcPr>
            <w:tcW w:w="7620" w:type="dxa"/>
            <w:tcBorders>
              <w:top w:val="single" w:sz="4" w:space="0" w:color="auto"/>
            </w:tcBorders>
          </w:tcPr>
          <w:p w14:paraId="4290681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Active administrate</w:t>
            </w:r>
          </w:p>
          <w:p w14:paraId="38F5D04F"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15 alineatul (2) și articolul 17 din Regulamentul (UE) nr. 2019/2033.</w:t>
            </w:r>
          </w:p>
        </w:tc>
      </w:tr>
      <w:tr w:rsidR="00E60B73" w:rsidRPr="009D4444" w14:paraId="0214AD0E" w14:textId="77777777">
        <w:tc>
          <w:tcPr>
            <w:tcW w:w="1129" w:type="dxa"/>
            <w:tcBorders>
              <w:top w:val="single" w:sz="4" w:space="0" w:color="auto"/>
            </w:tcBorders>
          </w:tcPr>
          <w:p w14:paraId="020E9132"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0160</w:t>
            </w:r>
          </w:p>
        </w:tc>
        <w:tc>
          <w:tcPr>
            <w:tcW w:w="7620" w:type="dxa"/>
            <w:tcBorders>
              <w:top w:val="single" w:sz="4" w:space="0" w:color="auto"/>
            </w:tcBorders>
          </w:tcPr>
          <w:p w14:paraId="03E4D8E0"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 xml:space="preserve">Fonduri ale clienților deținute – </w:t>
            </w:r>
            <w:r w:rsidRPr="009D4444">
              <w:rPr>
                <w:rFonts w:ascii="Times New Roman" w:hAnsi="Times New Roman"/>
                <w:b/>
                <w:bCs/>
                <w:u w:val="single"/>
              </w:rPr>
              <w:t>Separate</w:t>
            </w:r>
          </w:p>
          <w:p w14:paraId="7D60B535"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15 alineatul (2) și articolul 18 din Regulamentul (UE) nr. 2019/2033</w:t>
            </w:r>
          </w:p>
        </w:tc>
      </w:tr>
      <w:tr w:rsidR="00E60B73" w:rsidRPr="009D4444" w14:paraId="7F9B7005" w14:textId="77777777">
        <w:tc>
          <w:tcPr>
            <w:tcW w:w="1129" w:type="dxa"/>
            <w:tcBorders>
              <w:top w:val="single" w:sz="4" w:space="0" w:color="auto"/>
            </w:tcBorders>
          </w:tcPr>
          <w:p w14:paraId="6E3FB18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0170</w:t>
            </w:r>
          </w:p>
        </w:tc>
        <w:tc>
          <w:tcPr>
            <w:tcW w:w="7620" w:type="dxa"/>
            <w:tcBorders>
              <w:top w:val="single" w:sz="4" w:space="0" w:color="auto"/>
            </w:tcBorders>
          </w:tcPr>
          <w:p w14:paraId="1C8B424C"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Fonduri ale clienților deținute – Neseparate</w:t>
            </w:r>
          </w:p>
          <w:p w14:paraId="257B2086"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15 alineatul (2) și articolul 18 din Regulamentul (UE) nr. 2019/2033</w:t>
            </w:r>
          </w:p>
        </w:tc>
      </w:tr>
      <w:tr w:rsidR="00E60B73" w:rsidRPr="009D4444" w14:paraId="545B2F23" w14:textId="77777777">
        <w:tc>
          <w:tcPr>
            <w:tcW w:w="1129" w:type="dxa"/>
            <w:tcBorders>
              <w:top w:val="single" w:sz="4" w:space="0" w:color="auto"/>
            </w:tcBorders>
          </w:tcPr>
          <w:p w14:paraId="09256AA1"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0180</w:t>
            </w:r>
          </w:p>
        </w:tc>
        <w:tc>
          <w:tcPr>
            <w:tcW w:w="7620" w:type="dxa"/>
            <w:tcBorders>
              <w:top w:val="single" w:sz="4" w:space="0" w:color="auto"/>
            </w:tcBorders>
          </w:tcPr>
          <w:p w14:paraId="7B784ADF" w14:textId="77777777" w:rsidR="00E60B73" w:rsidRPr="009D4444" w:rsidRDefault="009D4444">
            <w:pPr>
              <w:tabs>
                <w:tab w:val="left" w:pos="3948"/>
              </w:tabs>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Active protejate și administrate</w:t>
            </w:r>
          </w:p>
          <w:p w14:paraId="50DD498B"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 xml:space="preserve">Articolul 15 alineatul (2) și articolul 19 din Regulamentul (UE) nr. 2019/2033. </w:t>
            </w:r>
          </w:p>
        </w:tc>
      </w:tr>
      <w:tr w:rsidR="00E60B73" w:rsidRPr="009D4444" w14:paraId="6301B53E" w14:textId="77777777">
        <w:tc>
          <w:tcPr>
            <w:tcW w:w="1129" w:type="dxa"/>
            <w:tcBorders>
              <w:top w:val="single" w:sz="4" w:space="0" w:color="auto"/>
            </w:tcBorders>
          </w:tcPr>
          <w:p w14:paraId="492C4328"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0190</w:t>
            </w:r>
          </w:p>
        </w:tc>
        <w:tc>
          <w:tcPr>
            <w:tcW w:w="7620" w:type="dxa"/>
            <w:tcBorders>
              <w:top w:val="single" w:sz="4" w:space="0" w:color="auto"/>
            </w:tcBorders>
          </w:tcPr>
          <w:p w14:paraId="42192F85"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Ordine ale clienților tratate – Tranzacții în numerar</w:t>
            </w:r>
          </w:p>
          <w:p w14:paraId="5B40E0EC"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 xml:space="preserve">Articolul 15 alineatul (2), articolul 20 alineatul (1) și articolul 20 alineatul (2) litera (a) din </w:t>
            </w:r>
            <w:r w:rsidRPr="009D4444">
              <w:rPr>
                <w:rFonts w:ascii="Times New Roman" w:hAnsi="Times New Roman"/>
                <w:bCs/>
                <w:color w:val="000000" w:themeColor="text1"/>
              </w:rPr>
              <w:t>Regulamentul (UE) nr. 2019/2033.</w:t>
            </w:r>
          </w:p>
        </w:tc>
      </w:tr>
      <w:tr w:rsidR="00E60B73" w:rsidRPr="009D4444" w14:paraId="5D4A58D5" w14:textId="77777777">
        <w:tc>
          <w:tcPr>
            <w:tcW w:w="1129" w:type="dxa"/>
            <w:tcBorders>
              <w:top w:val="single" w:sz="4" w:space="0" w:color="auto"/>
            </w:tcBorders>
          </w:tcPr>
          <w:p w14:paraId="539300DC"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0200</w:t>
            </w:r>
          </w:p>
        </w:tc>
        <w:tc>
          <w:tcPr>
            <w:tcW w:w="7620" w:type="dxa"/>
            <w:tcBorders>
              <w:top w:val="single" w:sz="4" w:space="0" w:color="auto"/>
            </w:tcBorders>
          </w:tcPr>
          <w:p w14:paraId="4994E2F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Ordine ale clienților tratate – Tranzacții cu instrumente financiare derivate</w:t>
            </w:r>
          </w:p>
          <w:p w14:paraId="6FD519C4"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 xml:space="preserve">Articolul 15 alineatul (2), articolul 20 alineatul (1) și articolul 20 alineatul (2) litera (b) din Regulamentul (UE) </w:t>
            </w:r>
            <w:r w:rsidRPr="009D4444">
              <w:rPr>
                <w:rFonts w:ascii="Times New Roman" w:hAnsi="Times New Roman"/>
                <w:bCs/>
                <w:color w:val="000000" w:themeColor="text1"/>
              </w:rPr>
              <w:t>nr. 2019/2033.</w:t>
            </w:r>
          </w:p>
        </w:tc>
      </w:tr>
      <w:tr w:rsidR="00E60B73" w:rsidRPr="009D4444" w14:paraId="3C09E804" w14:textId="77777777">
        <w:tc>
          <w:tcPr>
            <w:tcW w:w="1129" w:type="dxa"/>
            <w:tcBorders>
              <w:top w:val="single" w:sz="4" w:space="0" w:color="auto"/>
            </w:tcBorders>
          </w:tcPr>
          <w:p w14:paraId="083EBB20"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0210</w:t>
            </w:r>
          </w:p>
        </w:tc>
        <w:tc>
          <w:tcPr>
            <w:tcW w:w="7620" w:type="dxa"/>
            <w:tcBorders>
              <w:top w:val="single" w:sz="4" w:space="0" w:color="auto"/>
            </w:tcBorders>
          </w:tcPr>
          <w:p w14:paraId="699D62A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Cerința calculată pe baza factorului K-NPR</w:t>
            </w:r>
          </w:p>
          <w:p w14:paraId="55DDE0E7"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22 din Regulamentul (UE) 2019/2033.</w:t>
            </w:r>
          </w:p>
        </w:tc>
      </w:tr>
      <w:tr w:rsidR="00E60B73" w:rsidRPr="009D4444" w14:paraId="41C3113A" w14:textId="77777777">
        <w:tc>
          <w:tcPr>
            <w:tcW w:w="1129" w:type="dxa"/>
            <w:tcBorders>
              <w:top w:val="single" w:sz="4" w:space="0" w:color="auto"/>
            </w:tcBorders>
          </w:tcPr>
          <w:p w14:paraId="6316C315"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0220</w:t>
            </w:r>
          </w:p>
        </w:tc>
        <w:tc>
          <w:tcPr>
            <w:tcW w:w="7620" w:type="dxa"/>
            <w:tcBorders>
              <w:top w:val="single" w:sz="4" w:space="0" w:color="auto"/>
            </w:tcBorders>
          </w:tcPr>
          <w:p w14:paraId="7B46F077"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Marja de compensare dată</w:t>
            </w:r>
          </w:p>
          <w:p w14:paraId="6B83FE63"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23 alineatul (2) din Regulamentul (UE) 2019/2033.</w:t>
            </w:r>
          </w:p>
        </w:tc>
      </w:tr>
      <w:tr w:rsidR="00E60B73" w:rsidRPr="009D4444" w14:paraId="2F651735" w14:textId="77777777">
        <w:tc>
          <w:tcPr>
            <w:tcW w:w="1129" w:type="dxa"/>
            <w:tcBorders>
              <w:top w:val="single" w:sz="4" w:space="0" w:color="auto"/>
            </w:tcBorders>
          </w:tcPr>
          <w:p w14:paraId="7378C23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0230</w:t>
            </w:r>
          </w:p>
        </w:tc>
        <w:tc>
          <w:tcPr>
            <w:tcW w:w="7620" w:type="dxa"/>
            <w:tcBorders>
              <w:top w:val="single" w:sz="4" w:space="0" w:color="auto"/>
            </w:tcBorders>
          </w:tcPr>
          <w:p w14:paraId="7AC0E577"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Starea de nerambursare a contrapărții la tranzacț</w:t>
            </w:r>
            <w:r w:rsidRPr="009D4444">
              <w:rPr>
                <w:rFonts w:ascii="Times New Roman" w:hAnsi="Times New Roman"/>
                <w:b/>
                <w:bCs/>
                <w:u w:val="single"/>
              </w:rPr>
              <w:t>ionare</w:t>
            </w:r>
          </w:p>
          <w:p w14:paraId="55300CBA"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26 și articolul 24 din Regulamentul (UE) nr. 2019/2033.</w:t>
            </w:r>
          </w:p>
        </w:tc>
      </w:tr>
      <w:tr w:rsidR="00E60B73" w:rsidRPr="009D4444" w14:paraId="43967335" w14:textId="77777777">
        <w:tc>
          <w:tcPr>
            <w:tcW w:w="1129" w:type="dxa"/>
            <w:tcBorders>
              <w:top w:val="single" w:sz="4" w:space="0" w:color="auto"/>
            </w:tcBorders>
          </w:tcPr>
          <w:p w14:paraId="54382BB6"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0240</w:t>
            </w:r>
          </w:p>
        </w:tc>
        <w:tc>
          <w:tcPr>
            <w:tcW w:w="7620" w:type="dxa"/>
            <w:tcBorders>
              <w:top w:val="single" w:sz="4" w:space="0" w:color="auto"/>
            </w:tcBorders>
          </w:tcPr>
          <w:p w14:paraId="09F1CEB2"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Flux zilnic de tranzacționare – Tranzacții în numerar</w:t>
            </w:r>
          </w:p>
          <w:p w14:paraId="1C933385"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 xml:space="preserve">În scopul calculării cerinței bazate pe factorul K, firmele de investiții efectuează raportările prin aplicarea </w:t>
            </w:r>
            <w:r w:rsidRPr="009D4444">
              <w:rPr>
                <w:rFonts w:ascii="Times New Roman" w:hAnsi="Times New Roman"/>
                <w:bCs/>
                <w:color w:val="000000" w:themeColor="text1"/>
              </w:rPr>
              <w:t>coeficientului prevăzut la articolul 15 alineatul (2) din Regulamentul (UE) 2019/2033.</w:t>
            </w:r>
          </w:p>
          <w:p w14:paraId="562C3946" w14:textId="77777777" w:rsidR="00E60B73" w:rsidRPr="009D4444" w:rsidRDefault="009D4444">
            <w:pPr>
              <w:spacing w:after="120" w:line="240" w:lineRule="auto"/>
              <w:jc w:val="both"/>
              <w:rPr>
                <w:rFonts w:ascii="Times New Roman" w:eastAsia="Times New Roman" w:hAnsi="Times New Roman" w:cs="Times New Roman"/>
                <w:bCs/>
                <w:i/>
                <w:color w:val="000000" w:themeColor="text1"/>
              </w:rPr>
            </w:pPr>
            <w:r w:rsidRPr="009D4444">
              <w:rPr>
                <w:rFonts w:ascii="Times New Roman" w:hAnsi="Times New Roman"/>
                <w:bCs/>
                <w:color w:val="000000" w:themeColor="text1"/>
              </w:rPr>
              <w:lastRenderedPageBreak/>
              <w:t>În cazul unor condiții de criză a pieței, în conformitate cu articolul 15 alineatul (5) litera (c) din Regulamentul (UE) 2019/2033, firmele de investiții aplică un coefi</w:t>
            </w:r>
            <w:r w:rsidRPr="009D4444">
              <w:rPr>
                <w:rFonts w:ascii="Times New Roman" w:hAnsi="Times New Roman"/>
                <w:bCs/>
                <w:color w:val="000000" w:themeColor="text1"/>
              </w:rPr>
              <w:t>cient ajustat, astfel cum se specifică la litera respectivă.</w:t>
            </w:r>
          </w:p>
          <w:p w14:paraId="799E28F7"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Factorul aferent fluxurilor zilnice de tranzacționare se calculează în conformitate cu articolul 33 alineatul (2) litera (a) din Regulamentul (UE) 2019/2033.</w:t>
            </w:r>
          </w:p>
        </w:tc>
      </w:tr>
      <w:tr w:rsidR="00E60B73" w:rsidRPr="009D4444" w14:paraId="4C53BC48" w14:textId="77777777">
        <w:tc>
          <w:tcPr>
            <w:tcW w:w="1129" w:type="dxa"/>
            <w:tcBorders>
              <w:top w:val="single" w:sz="4" w:space="0" w:color="auto"/>
            </w:tcBorders>
          </w:tcPr>
          <w:p w14:paraId="7DCE8C3F"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lastRenderedPageBreak/>
              <w:t>0250</w:t>
            </w:r>
          </w:p>
        </w:tc>
        <w:tc>
          <w:tcPr>
            <w:tcW w:w="7620" w:type="dxa"/>
            <w:tcBorders>
              <w:top w:val="single" w:sz="4" w:space="0" w:color="auto"/>
            </w:tcBorders>
          </w:tcPr>
          <w:p w14:paraId="77E73E7A"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Flux zilnic de tranzacționare –</w:t>
            </w:r>
            <w:r w:rsidRPr="009D4444">
              <w:rPr>
                <w:rFonts w:ascii="Times New Roman" w:hAnsi="Times New Roman"/>
                <w:b/>
                <w:bCs/>
                <w:u w:val="single"/>
              </w:rPr>
              <w:t xml:space="preserve"> Tranzacții cu instrumente financiare derivate</w:t>
            </w:r>
          </w:p>
          <w:p w14:paraId="7D54B63E"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În scopul calculării cerinței bazate pe factorul K, firmele de investiții efectuează raportările prin aplicarea coeficientului prevăzut la articolul 15 alineatul (2) din Regulamentul (UE) 2019/2033.</w:t>
            </w:r>
          </w:p>
          <w:p w14:paraId="35E06654" w14:textId="77777777" w:rsidR="00E60B73" w:rsidRPr="009D4444" w:rsidRDefault="009D4444">
            <w:pPr>
              <w:spacing w:after="120" w:line="240" w:lineRule="auto"/>
              <w:jc w:val="both"/>
              <w:rPr>
                <w:rFonts w:ascii="Times New Roman" w:eastAsia="Times New Roman" w:hAnsi="Times New Roman" w:cs="Times New Roman"/>
                <w:bCs/>
                <w:i/>
                <w:color w:val="000000" w:themeColor="text1"/>
              </w:rPr>
            </w:pPr>
            <w:r w:rsidRPr="009D4444">
              <w:rPr>
                <w:rFonts w:ascii="Times New Roman" w:hAnsi="Times New Roman"/>
                <w:bCs/>
                <w:color w:val="000000" w:themeColor="text1"/>
              </w:rPr>
              <w:t>În cazul u</w:t>
            </w:r>
            <w:r w:rsidRPr="009D4444">
              <w:rPr>
                <w:rFonts w:ascii="Times New Roman" w:hAnsi="Times New Roman"/>
                <w:bCs/>
                <w:color w:val="000000" w:themeColor="text1"/>
              </w:rPr>
              <w:t>nor condiții de criză a pieței, în conformitate cu articolul 15 alineatul (5) litera (c) din Regulamentul (UE) 2019/2033, firmele de investiții aplică un coeficient ajustat, astfel cum se specifică la litera respectivă.</w:t>
            </w:r>
          </w:p>
          <w:p w14:paraId="7CC27D74"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 xml:space="preserve">Factorul aferent fluxurilor zilnice </w:t>
            </w:r>
            <w:r w:rsidRPr="009D4444">
              <w:rPr>
                <w:rFonts w:ascii="Times New Roman" w:hAnsi="Times New Roman"/>
                <w:bCs/>
                <w:color w:val="000000" w:themeColor="text1"/>
              </w:rPr>
              <w:t>de tranzacționare se calculează în conformitate cu articolul 33 alineatul (2) litera (b) din Regulamentul (UE) 2019/2033.</w:t>
            </w:r>
          </w:p>
        </w:tc>
      </w:tr>
      <w:tr w:rsidR="00E60B73" w:rsidRPr="009D4444" w14:paraId="50DD40DA" w14:textId="77777777">
        <w:tc>
          <w:tcPr>
            <w:tcW w:w="1129" w:type="dxa"/>
            <w:tcBorders>
              <w:top w:val="single" w:sz="4" w:space="0" w:color="auto"/>
            </w:tcBorders>
          </w:tcPr>
          <w:p w14:paraId="436AFAC9"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0260</w:t>
            </w:r>
          </w:p>
        </w:tc>
        <w:tc>
          <w:tcPr>
            <w:tcW w:w="7620" w:type="dxa"/>
            <w:tcBorders>
              <w:top w:val="single" w:sz="4" w:space="0" w:color="auto"/>
            </w:tcBorders>
          </w:tcPr>
          <w:p w14:paraId="7A23C8A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Cerința calculată pe baza factorului K-CON</w:t>
            </w:r>
          </w:p>
          <w:p w14:paraId="49D6CF58" w14:textId="77777777" w:rsidR="00E60B73" w:rsidRPr="009D4444"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37 alineatul (2), articolul 39 și articolul 24 din Regulamentul (UE) nr. 20</w:t>
            </w:r>
            <w:r w:rsidRPr="009D4444">
              <w:rPr>
                <w:rFonts w:ascii="Times New Roman" w:hAnsi="Times New Roman"/>
                <w:bCs/>
                <w:color w:val="000000" w:themeColor="text1"/>
              </w:rPr>
              <w:t>19/2033.</w:t>
            </w:r>
          </w:p>
        </w:tc>
      </w:tr>
      <w:tr w:rsidR="00E60B73" w14:paraId="77B7AA9E" w14:textId="77777777">
        <w:tc>
          <w:tcPr>
            <w:tcW w:w="1129" w:type="dxa"/>
            <w:tcBorders>
              <w:top w:val="single" w:sz="4" w:space="0" w:color="auto"/>
            </w:tcBorders>
          </w:tcPr>
          <w:p w14:paraId="530DDBE3" w14:textId="77777777" w:rsidR="00E60B73" w:rsidRPr="009D4444" w:rsidRDefault="009D4444">
            <w:pPr>
              <w:spacing w:after="120" w:line="240" w:lineRule="auto"/>
              <w:jc w:val="both"/>
              <w:rPr>
                <w:rFonts w:ascii="Times New Roman" w:eastAsia="Times New Roman" w:hAnsi="Times New Roman" w:cs="Times New Roman"/>
                <w:bCs/>
              </w:rPr>
            </w:pPr>
            <w:r w:rsidRPr="009D4444">
              <w:rPr>
                <w:rFonts w:ascii="Times New Roman" w:hAnsi="Times New Roman"/>
                <w:bCs/>
              </w:rPr>
              <w:t>0270</w:t>
            </w:r>
          </w:p>
        </w:tc>
        <w:tc>
          <w:tcPr>
            <w:tcW w:w="7620" w:type="dxa"/>
            <w:tcBorders>
              <w:top w:val="single" w:sz="4" w:space="0" w:color="auto"/>
            </w:tcBorders>
          </w:tcPr>
          <w:p w14:paraId="55B9747F" w14:textId="77777777" w:rsidR="00E60B73" w:rsidRPr="009D4444" w:rsidRDefault="009D4444">
            <w:pPr>
              <w:spacing w:after="120" w:line="240" w:lineRule="auto"/>
              <w:jc w:val="both"/>
              <w:rPr>
                <w:rFonts w:ascii="Times New Roman" w:eastAsia="Times New Roman" w:hAnsi="Times New Roman" w:cs="Times New Roman"/>
                <w:b/>
                <w:bCs/>
                <w:u w:val="single"/>
              </w:rPr>
            </w:pPr>
            <w:r w:rsidRPr="009D4444">
              <w:rPr>
                <w:rFonts w:ascii="Times New Roman" w:hAnsi="Times New Roman"/>
                <w:b/>
                <w:bCs/>
                <w:u w:val="single"/>
              </w:rPr>
              <w:t>Cerințe pe baza cheltuielilor generale fixe</w:t>
            </w:r>
          </w:p>
          <w:p w14:paraId="46B70E98" w14:textId="77777777" w:rsidR="00E60B73" w:rsidRDefault="009D4444">
            <w:pPr>
              <w:spacing w:after="120" w:line="240" w:lineRule="auto"/>
              <w:jc w:val="both"/>
              <w:rPr>
                <w:rFonts w:ascii="Times New Roman" w:eastAsia="Times New Roman" w:hAnsi="Times New Roman" w:cs="Times New Roman"/>
                <w:bCs/>
                <w:color w:val="000000" w:themeColor="text1"/>
              </w:rPr>
            </w:pPr>
            <w:r w:rsidRPr="009D4444">
              <w:rPr>
                <w:rFonts w:ascii="Times New Roman" w:hAnsi="Times New Roman"/>
                <w:bCs/>
                <w:color w:val="000000" w:themeColor="text1"/>
              </w:rPr>
              <w:t>Articolul 13 din Regulamentul (UE) 2019/2033.</w:t>
            </w:r>
          </w:p>
        </w:tc>
      </w:tr>
    </w:tbl>
    <w:p w14:paraId="5C196196" w14:textId="77777777" w:rsidR="00E60B73" w:rsidRDefault="00E60B73">
      <w:pPr>
        <w:pStyle w:val="Instructionsberschrift2"/>
        <w:ind w:left="357" w:hanging="357"/>
        <w:rPr>
          <w:lang w:val="en-IE"/>
        </w:rPr>
      </w:pPr>
    </w:p>
    <w:sectPr w:rsidR="00E60B7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67F12" w14:textId="77777777" w:rsidR="00E60B73" w:rsidRDefault="00E60B73">
      <w:pPr>
        <w:pStyle w:val="Footer"/>
      </w:pPr>
    </w:p>
  </w:endnote>
  <w:endnote w:type="continuationSeparator" w:id="0">
    <w:p w14:paraId="64038A6B" w14:textId="77777777" w:rsidR="00E60B73" w:rsidRDefault="00E60B73">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FCC3C" w14:textId="77777777" w:rsidR="00E60B73" w:rsidRDefault="00E60B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F0330" w14:textId="77777777" w:rsidR="00E60B73" w:rsidRDefault="009D4444">
    <w:pPr>
      <w:pStyle w:val="Footer"/>
      <w:tabs>
        <w:tab w:val="clear" w:pos="4513"/>
        <w:tab w:val="clear" w:pos="9026"/>
        <w:tab w:val="right" w:pos="9071"/>
      </w:tabs>
    </w:pPr>
    <w:r>
      <w:t>RO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D5541" w14:textId="77777777" w:rsidR="00E60B73" w:rsidRDefault="00E60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C1B0CD" w14:textId="77777777" w:rsidR="00E60B73" w:rsidRDefault="00E60B73">
      <w:pPr>
        <w:pStyle w:val="Footer"/>
      </w:pPr>
    </w:p>
  </w:footnote>
  <w:footnote w:type="continuationSeparator" w:id="0">
    <w:p w14:paraId="4D0C23B1" w14:textId="77777777" w:rsidR="00E60B73" w:rsidRDefault="00E60B73">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CE5F8" w14:textId="77777777" w:rsidR="00E60B73" w:rsidRDefault="009D4444">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47C27" w14:textId="3709F0DF" w:rsidR="00E60B73" w:rsidRDefault="009D4444">
    <w:pPr>
      <w:pStyle w:val="Header"/>
    </w:pPr>
    <w:r>
      <w:rPr>
        <w:noProof/>
      </w:rPr>
      <mc:AlternateContent>
        <mc:Choice Requires="wps">
          <w:drawing>
            <wp:anchor distT="0" distB="0" distL="114300" distR="114300" simplePos="0" relativeHeight="251659264" behindDoc="0" locked="0" layoutInCell="0" allowOverlap="1" wp14:anchorId="136A67BE" wp14:editId="09DCAB3A">
              <wp:simplePos x="0" y="0"/>
              <wp:positionH relativeFrom="page">
                <wp:posOffset>0</wp:posOffset>
              </wp:positionH>
              <wp:positionV relativeFrom="page">
                <wp:posOffset>190500</wp:posOffset>
              </wp:positionV>
              <wp:extent cx="7560310" cy="273050"/>
              <wp:effectExtent l="0" t="0" r="0" b="12700"/>
              <wp:wrapNone/>
              <wp:docPr id="1" name="MSIPCMa8fe4bf18fd1479e616fbf1c"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93F0D8" w14:textId="5E13B9EE" w:rsidR="009D4444" w:rsidRPr="009D4444" w:rsidRDefault="009D4444" w:rsidP="009D4444">
                          <w:pPr>
                            <w:spacing w:after="0"/>
                            <w:rPr>
                              <w:rFonts w:ascii="Calibri" w:hAnsi="Calibri" w:cs="Calibri"/>
                              <w:color w:val="000000"/>
                              <w:sz w:val="24"/>
                            </w:rPr>
                          </w:pPr>
                          <w:r w:rsidRPr="009D4444">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136A67BE" id="_x0000_t202" coordsize="21600,21600" o:spt="202" path="m,l,21600r21600,l21600,xe">
              <v:stroke joinstyle="miter"/>
              <v:path gradientshapeok="t" o:connecttype="rect"/>
            </v:shapetype>
            <v:shape id="MSIPCMa8fe4bf18fd1479e616fbf1c"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" o:allowincell="f" filled="f" stroked="f" strokeweight=".5pt">
              <v:fill o:detectmouseclick="t"/>
              <v:textbox inset="20pt,0,,0">
                <w:txbxContent>
                  <w:p w14:paraId="3F93F0D8" w14:textId="5E13B9EE" w:rsidR="009D4444" w:rsidRPr="009D4444" w:rsidRDefault="009D4444" w:rsidP="009D4444">
                    <w:pPr>
                      <w:spacing w:after="0"/>
                      <w:rPr>
                        <w:rFonts w:ascii="Calibri" w:hAnsi="Calibri" w:cs="Calibri"/>
                        <w:color w:val="000000"/>
                        <w:sz w:val="24"/>
                      </w:rPr>
                    </w:pPr>
                    <w:r w:rsidRPr="009D4444">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7D5AC" w14:textId="77777777" w:rsidR="00E60B73" w:rsidRDefault="009D4444">
    <w:pPr>
      <w:pStyle w:val="Header"/>
    </w:pPr>
    <w:r>
      <w:rPr>
        <w:rFonts w:ascii="Times New Roman" w:hAnsi="Times New Roman" w:cs="Times New Roman"/>
        <w:color w:val="000000"/>
        <w:sz w:val="24"/>
      </w:rPr>
      <w:t xml:space="preserve">Central Bank of </w:t>
    </w:r>
    <w:r>
      <w:rPr>
        <w:rFonts w:ascii="Times New Roman" w:hAnsi="Times New Roman" w:cs="Times New Roman"/>
        <w:color w:val="000000"/>
        <w:sz w:val="24"/>
      </w:rPr>
      <w:t>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5"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9DE1B7E"/>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11"/>
  </w:num>
  <w:num w:numId="4">
    <w:abstractNumId w:val="0"/>
  </w:num>
  <w:num w:numId="5">
    <w:abstractNumId w:val="3"/>
  </w:num>
  <w:num w:numId="6">
    <w:abstractNumId w:val="1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hyphenationZone w:val="283"/>
  <w:characterSpacingControl w:val="doNotCompress"/>
  <w:hdrShapeDefaults>
    <o:shapedefaults v:ext="edit" spidmax="142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60B73"/>
    <w:rsid w:val="009D4444"/>
    <w:rsid w:val="00E60B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4EA97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ro-RO"/>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character" w:customStyle="1" w:styleId="InstructionsTabelleText">
    <w:name w:val="Instructions Tabelle Text"/>
    <w:rPr>
      <w:rFonts w:ascii="Verdana" w:hAnsi="Verdana" w:cs="Times New Roman"/>
      <w:sz w:val="20"/>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A2C8E4D7-7BDA-4F14-9398-C59ACD6748A7}">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4254</Words>
  <Characters>24252</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2021-11-25T14:56:00Z</dcterms:created>
  <dcterms:modified xsi:type="dcterms:W3CDTF">2022-01-14T17:13:00Z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2022-01-14T17:13:50Z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9020fdaf-cec2-4ede-8a46-458780e0b6f9</vt:lpwstr>
  </property>
  <property fmtid="{D5CDD505-2E9C-101B-9397-08002B2CF9AE}" pid="8" name="MSIP_Label_5c7eb9de-735b-4a68-8fe4-c9c62709b012_ContentBits">
    <vt:lpwstr>1</vt:lpwstr>
  </property>
</Properties>
</file>