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Anexa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Partea I: Modelul unic privind punctele de date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Toate elementele de date prevăzute în anexele la prezentul regulament se transformă într-un model unic privind punctele de date care reprezintă baza pentru uniformizarea sistemelor informatice ale instituțiilor și ale autorităților competente.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Modelul unic privind punctele de date îndeplinește următoarele criterii: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oferă o reprezentare structurată a tuturor elementelor de date indicate în anexele I, III și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>identifică toate conceptele de activitate stabilite în anexele I-IV și VIII-IX;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rPr>
          <w:rFonts w:ascii="Times New Roman" w:hAnsi="Times New Roman"/>
        </w:rPr>
        <w:tab/>
        <w:t>pune la dispoziție un dicționar de date care identifică denumirile tabelelor, ordonatelor, axelor, domeniilor, dimensiunilor și membrilor;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rPr>
          <w:rFonts w:ascii="Times New Roman" w:hAnsi="Times New Roman"/>
        </w:rPr>
        <w:tab/>
        <w:t>pune la dispoziție indicatori care definesc proprietatea sau valoarea punctelor de date;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rPr>
          <w:rFonts w:ascii="Times New Roman" w:hAnsi="Times New Roman"/>
        </w:rPr>
        <w:tab/>
        <w:t>pune la dispoziție definiții ale punctelor de date care sunt exprimate ca un ansamblu de caracteristici ce identifică univoc conceptul;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rPr>
          <w:rFonts w:ascii="Times New Roman" w:hAnsi="Times New Roman"/>
        </w:rPr>
        <w:tab/>
        <w:t>conține toate specificațiile tehnice relevante necesare pentru dezvoltarea de soluții IT de raportare care să producă date de supraveghere uniforme.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Partea II: Norme de validare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Elementele de date prevăzute în anexele la prezentul regulament fac obiectul unor norme de validare care asigură calitatea și coerența datelor.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Normele de validare îndeplinesc următoarele criterii: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definesc relațiile logice dintre punctele de date relevante;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>includ filtre și condiții prealabile care definesc un set de date cărora li se aplică o normă de validare;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rPr>
          <w:rFonts w:ascii="Times New Roman" w:hAnsi="Times New Roman"/>
        </w:rPr>
        <w:tab/>
        <w:t>verifică coerența datelor raportate;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rPr>
          <w:rFonts w:ascii="Times New Roman" w:hAnsi="Times New Roman"/>
        </w:rPr>
        <w:tab/>
        <w:t>verifică acuratețea datelor raportate;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rPr>
          <w:rFonts w:ascii="Times New Roman" w:hAnsi="Times New Roman"/>
        </w:rPr>
        <w:tab/>
        <w:t>stabilesc valori implicite, care trebuie aplicate în cazul în care informațiile relevante nu au fost raportate.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RO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ro-RO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2021-11-25T14:59:00Z</dcterms:created>
  <dcterms:modified xsi:type="dcterms:W3CDTF">2021-11-25T16:32:00Z</dcterms:modified>
</cp:coreProperties>
</file>