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90B" w:rsidRPr="008B6DC2" w:rsidRDefault="00DE690B" w:rsidP="003C27CE">
      <w:pPr>
        <w:pStyle w:val="titlefront"/>
        <w:ind w:left="0"/>
        <w:jc w:val="center"/>
        <w:rPr>
          <w:rFonts w:ascii="Times New Roman" w:hAnsi="Times New Roman"/>
          <w:szCs w:val="28"/>
        </w:rPr>
      </w:pPr>
      <w:bookmarkStart w:id="0" w:name="_GoBack"/>
      <w:bookmarkEnd w:id="0"/>
    </w:p>
    <w:p w:rsidR="00DE690B" w:rsidRPr="008B6DC2" w:rsidRDefault="00DE690B" w:rsidP="003C27CE">
      <w:pPr>
        <w:pStyle w:val="titlefront"/>
        <w:ind w:left="0"/>
        <w:jc w:val="center"/>
        <w:rPr>
          <w:rFonts w:ascii="Times New Roman" w:hAnsi="Times New Roman"/>
          <w:szCs w:val="28"/>
        </w:rPr>
      </w:pPr>
    </w:p>
    <w:p w:rsidR="00DE690B" w:rsidRPr="008B6DC2" w:rsidRDefault="00DE690B" w:rsidP="003C27CE">
      <w:pPr>
        <w:pStyle w:val="titlefront"/>
        <w:ind w:left="0"/>
        <w:jc w:val="center"/>
        <w:rPr>
          <w:rFonts w:ascii="Times New Roman" w:hAnsi="Times New Roman"/>
          <w:szCs w:val="28"/>
        </w:rPr>
      </w:pPr>
    </w:p>
    <w:p w:rsidR="00DE690B" w:rsidRPr="008B6DC2" w:rsidRDefault="00DE690B" w:rsidP="003C27CE">
      <w:pPr>
        <w:pStyle w:val="titlefront"/>
        <w:ind w:left="0"/>
        <w:jc w:val="center"/>
        <w:rPr>
          <w:rFonts w:ascii="Times New Roman" w:hAnsi="Times New Roman"/>
          <w:szCs w:val="28"/>
        </w:rPr>
      </w:pPr>
    </w:p>
    <w:p w:rsidR="00DE690B" w:rsidRPr="008B6DC2" w:rsidRDefault="00DE690B" w:rsidP="003C27CE">
      <w:pPr>
        <w:pStyle w:val="titlefront"/>
        <w:ind w:left="0"/>
        <w:jc w:val="center"/>
        <w:rPr>
          <w:rFonts w:ascii="Times New Roman" w:hAnsi="Times New Roman"/>
          <w:szCs w:val="28"/>
        </w:rPr>
      </w:pPr>
    </w:p>
    <w:p w:rsidR="00DE690B" w:rsidRPr="008B6DC2" w:rsidRDefault="00DE690B" w:rsidP="003C27CE">
      <w:pPr>
        <w:pStyle w:val="titlefront"/>
        <w:ind w:left="0"/>
        <w:jc w:val="center"/>
        <w:rPr>
          <w:rFonts w:ascii="Times New Roman" w:hAnsi="Times New Roman"/>
          <w:szCs w:val="28"/>
        </w:rPr>
      </w:pPr>
    </w:p>
    <w:p w:rsidR="00DE690B" w:rsidRPr="007C7609" w:rsidRDefault="00DE690B" w:rsidP="003C27CE">
      <w:pPr>
        <w:jc w:val="center"/>
        <w:rPr>
          <w:sz w:val="22"/>
          <w:szCs w:val="22"/>
          <w:lang w:val="en-US"/>
        </w:rPr>
      </w:pPr>
      <w:r w:rsidRPr="007C7609">
        <w:rPr>
          <w:rFonts w:ascii="Verdana" w:hAnsi="Verdana"/>
          <w:b/>
          <w:bCs/>
          <w:iCs/>
          <w:sz w:val="28"/>
          <w:szCs w:val="28"/>
          <w:lang w:val="en-US"/>
        </w:rPr>
        <w:t>Representation in XBRL of the Data Point Model</w:t>
      </w:r>
    </w:p>
    <w:p w:rsidR="00DE690B" w:rsidRPr="007C7609" w:rsidRDefault="00DE690B" w:rsidP="00DB6528">
      <w:pPr>
        <w:jc w:val="center"/>
        <w:rPr>
          <w:rFonts w:ascii="ArialNarrow,Bold" w:hAnsi="ArialNarrow,Bold"/>
          <w:b/>
          <w:lang w:val="en-US"/>
        </w:rPr>
      </w:pPr>
    </w:p>
    <w:p w:rsidR="00457776" w:rsidRPr="006808EE" w:rsidRDefault="00457776" w:rsidP="006808EE">
      <w:pPr>
        <w:rPr>
          <w:b/>
          <w:i/>
          <w:color w:val="4F81BD" w:themeColor="accent1"/>
          <w:sz w:val="28"/>
        </w:rPr>
      </w:pPr>
      <w:r w:rsidRPr="006808EE">
        <w:rPr>
          <w:b/>
          <w:i/>
          <w:color w:val="4F81BD" w:themeColor="accent1"/>
          <w:sz w:val="28"/>
        </w:rPr>
        <w:t>Documentation of XBRL taxonomy</w:t>
      </w:r>
    </w:p>
    <w:p w:rsidR="00DE690B" w:rsidRPr="006808EE" w:rsidRDefault="00457776" w:rsidP="006808EE">
      <w:pPr>
        <w:rPr>
          <w:i/>
        </w:rPr>
      </w:pPr>
      <w:r w:rsidRPr="006808EE">
        <w:rPr>
          <w:i/>
        </w:rPr>
        <w:t>Abstract</w:t>
      </w:r>
    </w:p>
    <w:p w:rsidR="00DE690B" w:rsidRPr="007C7609" w:rsidRDefault="00457776" w:rsidP="006808EE">
      <w:pPr>
        <w:rPr>
          <w:rFonts w:ascii="ArialNarrow,Bold" w:hAnsi="ArialNarrow,Bold"/>
          <w:b/>
          <w:lang w:val="en-US"/>
        </w:rPr>
      </w:pPr>
      <w:r w:rsidRPr="006808EE">
        <w:t xml:space="preserve">This </w:t>
      </w:r>
      <w:r>
        <w:t xml:space="preserve">document describes and explains the architecture of the public consultation version of the draft XBRL taxonomy for second level supervisory reporting developed by the European Banking Authority. In particular, it explains the semantics and syntax used to express the information requirements of the data point model in XBRL format, and presents modularisation of the taxonomy folder and files, naming conventions, and descriptive attributes used.  </w:t>
      </w:r>
    </w:p>
    <w:p w:rsidR="00DE690B" w:rsidRDefault="00DE690B" w:rsidP="00DB6528">
      <w:pPr>
        <w:jc w:val="center"/>
        <w:rPr>
          <w:rFonts w:ascii="ArialNarrow,Bold" w:hAnsi="ArialNarrow,Bold"/>
          <w:b/>
          <w:lang w:val="en-US"/>
        </w:rPr>
      </w:pPr>
    </w:p>
    <w:p w:rsidR="001373E2" w:rsidRDefault="001373E2" w:rsidP="00DB6528">
      <w:pPr>
        <w:jc w:val="center"/>
        <w:rPr>
          <w:rFonts w:ascii="ArialNarrow,Bold" w:hAnsi="ArialNarrow,Bold"/>
          <w:b/>
          <w:lang w:val="en-US"/>
        </w:rPr>
      </w:pPr>
      <w:r>
        <w:rPr>
          <w:rFonts w:ascii="ArialNarrow,Bold" w:hAnsi="ArialNarrow,Bold"/>
          <w:b/>
          <w:lang w:val="en-US"/>
        </w:rPr>
        <w:t>Revised 1</w:t>
      </w:r>
      <w:r w:rsidR="0036363A">
        <w:rPr>
          <w:rFonts w:ascii="ArialNarrow,Bold" w:hAnsi="ArialNarrow,Bold"/>
          <w:b/>
          <w:lang w:val="en-US"/>
        </w:rPr>
        <w:t>9/06</w:t>
      </w:r>
      <w:r>
        <w:rPr>
          <w:rFonts w:ascii="ArialNarrow,Bold" w:hAnsi="ArialNarrow,Bold"/>
          <w:b/>
          <w:lang w:val="en-US"/>
        </w:rPr>
        <w:t>/2014</w:t>
      </w:r>
    </w:p>
    <w:p w:rsidR="00237CC6" w:rsidRDefault="00237CC6" w:rsidP="00DB6528">
      <w:pPr>
        <w:jc w:val="center"/>
        <w:rPr>
          <w:rFonts w:ascii="ArialNarrow,Bold" w:hAnsi="ArialNarrow,Bold"/>
          <w:b/>
          <w:lang w:val="en-US"/>
        </w:rPr>
      </w:pPr>
    </w:p>
    <w:p w:rsidR="00237CC6" w:rsidRPr="007C7609" w:rsidRDefault="00237CC6" w:rsidP="00DB6528">
      <w:pPr>
        <w:jc w:val="center"/>
        <w:rPr>
          <w:rFonts w:ascii="ArialNarrow,Bold" w:hAnsi="ArialNarrow,Bold"/>
          <w:b/>
          <w:lang w:val="en-US"/>
        </w:rPr>
      </w:pPr>
    </w:p>
    <w:p w:rsidR="00DE690B" w:rsidRPr="007C7609" w:rsidRDefault="00DE690B" w:rsidP="00DB6528">
      <w:pPr>
        <w:jc w:val="center"/>
        <w:rPr>
          <w:rFonts w:ascii="ArialNarrow,Bold" w:hAnsi="ArialNarrow,Bold"/>
          <w:b/>
          <w:lang w:val="en-US"/>
        </w:rPr>
      </w:pPr>
    </w:p>
    <w:p w:rsidR="00DE690B" w:rsidRPr="007C7609" w:rsidRDefault="00DE690B" w:rsidP="00DB6528">
      <w:pPr>
        <w:jc w:val="center"/>
        <w:rPr>
          <w:rFonts w:ascii="ArialNarrow,Bold" w:hAnsi="ArialNarrow,Bold"/>
          <w:b/>
          <w:lang w:val="en-US"/>
        </w:rPr>
      </w:pPr>
    </w:p>
    <w:p w:rsidR="00DE690B" w:rsidRPr="007C7609" w:rsidRDefault="00DE690B" w:rsidP="00DB6528">
      <w:pPr>
        <w:jc w:val="center"/>
        <w:rPr>
          <w:rFonts w:ascii="ArialNarrow,Bold" w:hAnsi="ArialNarrow,Bold"/>
          <w:b/>
          <w:lang w:val="en-US"/>
        </w:rPr>
      </w:pPr>
    </w:p>
    <w:p w:rsidR="00DE690B" w:rsidRPr="008B6DC2" w:rsidRDefault="00DE690B" w:rsidP="00DB6528">
      <w:pPr>
        <w:jc w:val="center"/>
        <w:rPr>
          <w:rFonts w:ascii="ArialNarrow,Bold" w:hAnsi="ArialNarrow,Bold"/>
          <w:b/>
        </w:rPr>
      </w:pPr>
    </w:p>
    <w:p w:rsidR="00DE690B" w:rsidRDefault="00DE690B" w:rsidP="007C7609">
      <w:pPr>
        <w:pStyle w:val="TOCHeading"/>
        <w:numPr>
          <w:ilvl w:val="0"/>
          <w:numId w:val="0"/>
        </w:numPr>
        <w:ind w:left="431"/>
        <w:jc w:val="center"/>
        <w:rPr>
          <w:color w:val="auto"/>
          <w:lang w:val="en-GB"/>
        </w:rPr>
      </w:pPr>
      <w:r w:rsidRPr="007C7609">
        <w:rPr>
          <w:color w:val="auto"/>
          <w:lang w:val="en-GB"/>
        </w:rPr>
        <w:t>Table of Contents</w:t>
      </w:r>
    </w:p>
    <w:p w:rsidR="00DE690B" w:rsidRDefault="00DE690B">
      <w:pPr>
        <w:pStyle w:val="TOCHeading"/>
        <w:numPr>
          <w:ilvl w:val="0"/>
          <w:numId w:val="0"/>
        </w:numPr>
      </w:pPr>
    </w:p>
    <w:p w:rsidR="006808EE" w:rsidRDefault="0037237E" w:rsidP="006808EE">
      <w:pPr>
        <w:pStyle w:val="TOC1"/>
        <w:rPr>
          <w:rFonts w:asciiTheme="minorHAnsi" w:eastAsiaTheme="minorEastAsia" w:hAnsiTheme="minorHAnsi" w:cstheme="minorBidi"/>
          <w:noProof/>
          <w:sz w:val="22"/>
          <w:szCs w:val="22"/>
        </w:rPr>
      </w:pPr>
      <w:r>
        <w:rPr>
          <w:lang w:val="es-ES"/>
        </w:rPr>
        <w:fldChar w:fldCharType="begin"/>
      </w:r>
      <w:r w:rsidR="00DE690B">
        <w:rPr>
          <w:lang w:val="es-ES"/>
        </w:rPr>
        <w:instrText xml:space="preserve"> TOC \o "1-3" \h \z \u </w:instrText>
      </w:r>
      <w:r>
        <w:rPr>
          <w:lang w:val="es-ES"/>
        </w:rPr>
        <w:fldChar w:fldCharType="separate"/>
      </w:r>
      <w:hyperlink w:anchor="_Toc367187548" w:history="1">
        <w:r w:rsidR="006808EE" w:rsidRPr="00241034">
          <w:rPr>
            <w:rStyle w:val="Hyperlink"/>
            <w:noProof/>
          </w:rPr>
          <w:t>1</w:t>
        </w:r>
        <w:r w:rsidR="006808EE">
          <w:rPr>
            <w:rFonts w:asciiTheme="minorHAnsi" w:eastAsiaTheme="minorEastAsia" w:hAnsiTheme="minorHAnsi" w:cstheme="minorBidi"/>
            <w:noProof/>
            <w:sz w:val="22"/>
            <w:szCs w:val="22"/>
          </w:rPr>
          <w:tab/>
        </w:r>
        <w:r w:rsidR="006808EE" w:rsidRPr="00241034">
          <w:rPr>
            <w:rStyle w:val="Hyperlink"/>
            <w:noProof/>
          </w:rPr>
          <w:t>Introduction</w:t>
        </w:r>
        <w:r w:rsidR="006808EE">
          <w:rPr>
            <w:noProof/>
            <w:webHidden/>
          </w:rPr>
          <w:tab/>
        </w:r>
        <w:r w:rsidR="006808EE">
          <w:rPr>
            <w:noProof/>
            <w:webHidden/>
          </w:rPr>
          <w:fldChar w:fldCharType="begin"/>
        </w:r>
        <w:r w:rsidR="006808EE">
          <w:rPr>
            <w:noProof/>
            <w:webHidden/>
          </w:rPr>
          <w:instrText xml:space="preserve"> PAGEREF _Toc367187548 \h </w:instrText>
        </w:r>
        <w:r w:rsidR="006808EE">
          <w:rPr>
            <w:noProof/>
            <w:webHidden/>
          </w:rPr>
        </w:r>
        <w:r w:rsidR="006808EE">
          <w:rPr>
            <w:noProof/>
            <w:webHidden/>
          </w:rPr>
          <w:fldChar w:fldCharType="separate"/>
        </w:r>
        <w:r w:rsidR="00A61414">
          <w:rPr>
            <w:noProof/>
            <w:webHidden/>
          </w:rPr>
          <w:t>3</w:t>
        </w:r>
        <w:r w:rsidR="006808EE">
          <w:rPr>
            <w:noProof/>
            <w:webHidden/>
          </w:rPr>
          <w:fldChar w:fldCharType="end"/>
        </w:r>
      </w:hyperlink>
    </w:p>
    <w:p w:rsidR="006808EE" w:rsidRDefault="00210135" w:rsidP="006808EE">
      <w:pPr>
        <w:pStyle w:val="TOC1"/>
        <w:rPr>
          <w:rFonts w:asciiTheme="minorHAnsi" w:eastAsiaTheme="minorEastAsia" w:hAnsiTheme="minorHAnsi" w:cstheme="minorBidi"/>
          <w:noProof/>
          <w:sz w:val="22"/>
          <w:szCs w:val="22"/>
        </w:rPr>
      </w:pPr>
      <w:hyperlink w:anchor="_Toc367187549" w:history="1">
        <w:r w:rsidR="006808EE" w:rsidRPr="00241034">
          <w:rPr>
            <w:rStyle w:val="Hyperlink"/>
            <w:noProof/>
          </w:rPr>
          <w:t>2</w:t>
        </w:r>
        <w:r w:rsidR="006808EE">
          <w:rPr>
            <w:rFonts w:asciiTheme="minorHAnsi" w:eastAsiaTheme="minorEastAsia" w:hAnsiTheme="minorHAnsi" w:cstheme="minorBidi"/>
            <w:noProof/>
            <w:sz w:val="22"/>
            <w:szCs w:val="22"/>
          </w:rPr>
          <w:tab/>
        </w:r>
        <w:r w:rsidR="006808EE" w:rsidRPr="00241034">
          <w:rPr>
            <w:rStyle w:val="Hyperlink"/>
            <w:noProof/>
          </w:rPr>
          <w:t>Relation to other standards and documents</w:t>
        </w:r>
        <w:r w:rsidR="006808EE">
          <w:rPr>
            <w:noProof/>
            <w:webHidden/>
          </w:rPr>
          <w:tab/>
        </w:r>
        <w:r w:rsidR="006808EE">
          <w:rPr>
            <w:noProof/>
            <w:webHidden/>
          </w:rPr>
          <w:fldChar w:fldCharType="begin"/>
        </w:r>
        <w:r w:rsidR="006808EE">
          <w:rPr>
            <w:noProof/>
            <w:webHidden/>
          </w:rPr>
          <w:instrText xml:space="preserve"> PAGEREF _Toc367187549 \h </w:instrText>
        </w:r>
        <w:r w:rsidR="006808EE">
          <w:rPr>
            <w:noProof/>
            <w:webHidden/>
          </w:rPr>
        </w:r>
        <w:r w:rsidR="006808EE">
          <w:rPr>
            <w:noProof/>
            <w:webHidden/>
          </w:rPr>
          <w:fldChar w:fldCharType="separate"/>
        </w:r>
        <w:r w:rsidR="00A61414">
          <w:rPr>
            <w:noProof/>
            <w:webHidden/>
          </w:rPr>
          <w:t>3</w:t>
        </w:r>
        <w:r w:rsidR="006808EE">
          <w:rPr>
            <w:noProof/>
            <w:webHidden/>
          </w:rPr>
          <w:fldChar w:fldCharType="end"/>
        </w:r>
      </w:hyperlink>
    </w:p>
    <w:p w:rsidR="006808EE" w:rsidRDefault="00210135" w:rsidP="006808EE">
      <w:pPr>
        <w:pStyle w:val="TOC1"/>
        <w:rPr>
          <w:rFonts w:asciiTheme="minorHAnsi" w:eastAsiaTheme="minorEastAsia" w:hAnsiTheme="minorHAnsi" w:cstheme="minorBidi"/>
          <w:noProof/>
          <w:sz w:val="22"/>
          <w:szCs w:val="22"/>
        </w:rPr>
      </w:pPr>
      <w:hyperlink w:anchor="_Toc367187550" w:history="1">
        <w:r w:rsidR="006808EE" w:rsidRPr="00241034">
          <w:rPr>
            <w:rStyle w:val="Hyperlink"/>
            <w:noProof/>
          </w:rPr>
          <w:t>3</w:t>
        </w:r>
        <w:r w:rsidR="006808EE">
          <w:rPr>
            <w:rFonts w:asciiTheme="minorHAnsi" w:eastAsiaTheme="minorEastAsia" w:hAnsiTheme="minorHAnsi" w:cstheme="minorBidi"/>
            <w:noProof/>
            <w:sz w:val="22"/>
            <w:szCs w:val="22"/>
          </w:rPr>
          <w:tab/>
        </w:r>
        <w:r w:rsidR="006808EE" w:rsidRPr="00241034">
          <w:rPr>
            <w:rStyle w:val="Hyperlink"/>
            <w:noProof/>
          </w:rPr>
          <w:t>Data model</w:t>
        </w:r>
        <w:r w:rsidR="006808EE">
          <w:rPr>
            <w:noProof/>
            <w:webHidden/>
          </w:rPr>
          <w:tab/>
        </w:r>
        <w:r w:rsidR="006808EE">
          <w:rPr>
            <w:noProof/>
            <w:webHidden/>
          </w:rPr>
          <w:fldChar w:fldCharType="begin"/>
        </w:r>
        <w:r w:rsidR="006808EE">
          <w:rPr>
            <w:noProof/>
            <w:webHidden/>
          </w:rPr>
          <w:instrText xml:space="preserve"> PAGEREF _Toc367187550 \h </w:instrText>
        </w:r>
        <w:r w:rsidR="006808EE">
          <w:rPr>
            <w:noProof/>
            <w:webHidden/>
          </w:rPr>
        </w:r>
        <w:r w:rsidR="006808EE">
          <w:rPr>
            <w:noProof/>
            <w:webHidden/>
          </w:rPr>
          <w:fldChar w:fldCharType="separate"/>
        </w:r>
        <w:r w:rsidR="00A61414">
          <w:rPr>
            <w:noProof/>
            <w:webHidden/>
          </w:rPr>
          <w:t>3</w:t>
        </w:r>
        <w:r w:rsidR="006808EE">
          <w:rPr>
            <w:noProof/>
            <w:webHidden/>
          </w:rPr>
          <w:fldChar w:fldCharType="end"/>
        </w:r>
      </w:hyperlink>
    </w:p>
    <w:p w:rsidR="006808EE" w:rsidRDefault="00210135" w:rsidP="006808EE">
      <w:pPr>
        <w:pStyle w:val="TOC1"/>
        <w:rPr>
          <w:rFonts w:asciiTheme="minorHAnsi" w:eastAsiaTheme="minorEastAsia" w:hAnsiTheme="minorHAnsi" w:cstheme="minorBidi"/>
          <w:noProof/>
          <w:sz w:val="22"/>
          <w:szCs w:val="22"/>
        </w:rPr>
      </w:pPr>
      <w:hyperlink w:anchor="_Toc367187551" w:history="1">
        <w:r w:rsidR="006808EE" w:rsidRPr="00241034">
          <w:rPr>
            <w:rStyle w:val="Hyperlink"/>
            <w:noProof/>
          </w:rPr>
          <w:t>4</w:t>
        </w:r>
        <w:r w:rsidR="006808EE">
          <w:rPr>
            <w:rFonts w:asciiTheme="minorHAnsi" w:eastAsiaTheme="minorEastAsia" w:hAnsiTheme="minorHAnsi" w:cstheme="minorBidi"/>
            <w:noProof/>
            <w:sz w:val="22"/>
            <w:szCs w:val="22"/>
          </w:rPr>
          <w:tab/>
        </w:r>
        <w:r w:rsidR="006808EE" w:rsidRPr="00241034">
          <w:rPr>
            <w:rStyle w:val="Hyperlink"/>
            <w:noProof/>
          </w:rPr>
          <w:t>XBRL specifications compliance</w:t>
        </w:r>
        <w:r w:rsidR="006808EE">
          <w:rPr>
            <w:noProof/>
            <w:webHidden/>
          </w:rPr>
          <w:tab/>
        </w:r>
        <w:r w:rsidR="006808EE">
          <w:rPr>
            <w:noProof/>
            <w:webHidden/>
          </w:rPr>
          <w:fldChar w:fldCharType="begin"/>
        </w:r>
        <w:r w:rsidR="006808EE">
          <w:rPr>
            <w:noProof/>
            <w:webHidden/>
          </w:rPr>
          <w:instrText xml:space="preserve"> PAGEREF _Toc367187551 \h </w:instrText>
        </w:r>
        <w:r w:rsidR="006808EE">
          <w:rPr>
            <w:noProof/>
            <w:webHidden/>
          </w:rPr>
        </w:r>
        <w:r w:rsidR="006808EE">
          <w:rPr>
            <w:noProof/>
            <w:webHidden/>
          </w:rPr>
          <w:fldChar w:fldCharType="separate"/>
        </w:r>
        <w:r w:rsidR="00A61414">
          <w:rPr>
            <w:noProof/>
            <w:webHidden/>
          </w:rPr>
          <w:t>4</w:t>
        </w:r>
        <w:r w:rsidR="006808EE">
          <w:rPr>
            <w:noProof/>
            <w:webHidden/>
          </w:rPr>
          <w:fldChar w:fldCharType="end"/>
        </w:r>
      </w:hyperlink>
    </w:p>
    <w:p w:rsidR="006808EE" w:rsidRDefault="00210135" w:rsidP="006808EE">
      <w:pPr>
        <w:pStyle w:val="TOC1"/>
        <w:rPr>
          <w:rFonts w:asciiTheme="minorHAnsi" w:eastAsiaTheme="minorEastAsia" w:hAnsiTheme="minorHAnsi" w:cstheme="minorBidi"/>
          <w:noProof/>
          <w:sz w:val="22"/>
          <w:szCs w:val="22"/>
        </w:rPr>
      </w:pPr>
      <w:hyperlink w:anchor="_Toc367187552" w:history="1">
        <w:r w:rsidR="006808EE" w:rsidRPr="00241034">
          <w:rPr>
            <w:rStyle w:val="Hyperlink"/>
            <w:noProof/>
          </w:rPr>
          <w:t>5</w:t>
        </w:r>
        <w:r w:rsidR="006808EE">
          <w:rPr>
            <w:rFonts w:asciiTheme="minorHAnsi" w:eastAsiaTheme="minorEastAsia" w:hAnsiTheme="minorHAnsi" w:cstheme="minorBidi"/>
            <w:noProof/>
            <w:sz w:val="22"/>
            <w:szCs w:val="22"/>
          </w:rPr>
          <w:tab/>
        </w:r>
        <w:r w:rsidR="006808EE" w:rsidRPr="00241034">
          <w:rPr>
            <w:rStyle w:val="Hyperlink"/>
            <w:noProof/>
          </w:rPr>
          <w:t>Supporting concepts</w:t>
        </w:r>
        <w:r w:rsidR="006808EE">
          <w:rPr>
            <w:noProof/>
            <w:webHidden/>
          </w:rPr>
          <w:tab/>
        </w:r>
        <w:r w:rsidR="006808EE">
          <w:rPr>
            <w:noProof/>
            <w:webHidden/>
          </w:rPr>
          <w:fldChar w:fldCharType="begin"/>
        </w:r>
        <w:r w:rsidR="006808EE">
          <w:rPr>
            <w:noProof/>
            <w:webHidden/>
          </w:rPr>
          <w:instrText xml:space="preserve"> PAGEREF _Toc367187552 \h </w:instrText>
        </w:r>
        <w:r w:rsidR="006808EE">
          <w:rPr>
            <w:noProof/>
            <w:webHidden/>
          </w:rPr>
        </w:r>
        <w:r w:rsidR="006808EE">
          <w:rPr>
            <w:noProof/>
            <w:webHidden/>
          </w:rPr>
          <w:fldChar w:fldCharType="separate"/>
        </w:r>
        <w:r w:rsidR="00A61414">
          <w:rPr>
            <w:noProof/>
            <w:webHidden/>
          </w:rPr>
          <w:t>6</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53" w:history="1">
        <w:r w:rsidR="006808EE" w:rsidRPr="00241034">
          <w:rPr>
            <w:rStyle w:val="Hyperlink"/>
            <w:noProof/>
          </w:rPr>
          <w:t>5.1</w:t>
        </w:r>
        <w:r w:rsidR="006808EE">
          <w:rPr>
            <w:rFonts w:asciiTheme="minorHAnsi" w:eastAsiaTheme="minorEastAsia" w:hAnsiTheme="minorHAnsi" w:cstheme="minorBidi"/>
            <w:noProof/>
            <w:sz w:val="22"/>
            <w:szCs w:val="22"/>
          </w:rPr>
          <w:tab/>
        </w:r>
        <w:r w:rsidR="006808EE" w:rsidRPr="00241034">
          <w:rPr>
            <w:rStyle w:val="Hyperlink"/>
            <w:noProof/>
          </w:rPr>
          <w:t>Owner</w:t>
        </w:r>
        <w:r w:rsidR="006808EE">
          <w:rPr>
            <w:noProof/>
            <w:webHidden/>
          </w:rPr>
          <w:tab/>
        </w:r>
        <w:r w:rsidR="006808EE">
          <w:rPr>
            <w:noProof/>
            <w:webHidden/>
          </w:rPr>
          <w:fldChar w:fldCharType="begin"/>
        </w:r>
        <w:r w:rsidR="006808EE">
          <w:rPr>
            <w:noProof/>
            <w:webHidden/>
          </w:rPr>
          <w:instrText xml:space="preserve"> PAGEREF _Toc367187553 \h </w:instrText>
        </w:r>
        <w:r w:rsidR="006808EE">
          <w:rPr>
            <w:noProof/>
            <w:webHidden/>
          </w:rPr>
        </w:r>
        <w:r w:rsidR="006808EE">
          <w:rPr>
            <w:noProof/>
            <w:webHidden/>
          </w:rPr>
          <w:fldChar w:fldCharType="separate"/>
        </w:r>
        <w:r w:rsidR="00A61414">
          <w:rPr>
            <w:noProof/>
            <w:webHidden/>
          </w:rPr>
          <w:t>6</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54" w:history="1">
        <w:r w:rsidR="006808EE" w:rsidRPr="00241034">
          <w:rPr>
            <w:rStyle w:val="Hyperlink"/>
            <w:noProof/>
          </w:rPr>
          <w:t>5.2</w:t>
        </w:r>
        <w:r w:rsidR="006808EE">
          <w:rPr>
            <w:rFonts w:asciiTheme="minorHAnsi" w:eastAsiaTheme="minorEastAsia" w:hAnsiTheme="minorHAnsi" w:cstheme="minorBidi"/>
            <w:noProof/>
            <w:sz w:val="22"/>
            <w:szCs w:val="22"/>
          </w:rPr>
          <w:tab/>
        </w:r>
        <w:r w:rsidR="006808EE" w:rsidRPr="00241034">
          <w:rPr>
            <w:rStyle w:val="Hyperlink"/>
            <w:noProof/>
          </w:rPr>
          <w:t>Model supporting schema</w:t>
        </w:r>
        <w:r w:rsidR="006808EE">
          <w:rPr>
            <w:noProof/>
            <w:webHidden/>
          </w:rPr>
          <w:tab/>
        </w:r>
        <w:r w:rsidR="006808EE">
          <w:rPr>
            <w:noProof/>
            <w:webHidden/>
          </w:rPr>
          <w:fldChar w:fldCharType="begin"/>
        </w:r>
        <w:r w:rsidR="006808EE">
          <w:rPr>
            <w:noProof/>
            <w:webHidden/>
          </w:rPr>
          <w:instrText xml:space="preserve"> PAGEREF _Toc367187554 \h </w:instrText>
        </w:r>
        <w:r w:rsidR="006808EE">
          <w:rPr>
            <w:noProof/>
            <w:webHidden/>
          </w:rPr>
        </w:r>
        <w:r w:rsidR="006808EE">
          <w:rPr>
            <w:noProof/>
            <w:webHidden/>
          </w:rPr>
          <w:fldChar w:fldCharType="separate"/>
        </w:r>
        <w:r w:rsidR="00A61414">
          <w:rPr>
            <w:noProof/>
            <w:webHidden/>
          </w:rPr>
          <w:t>7</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55" w:history="1">
        <w:r w:rsidR="006808EE" w:rsidRPr="00241034">
          <w:rPr>
            <w:rStyle w:val="Hyperlink"/>
            <w:noProof/>
          </w:rPr>
          <w:t>5.3</w:t>
        </w:r>
        <w:r w:rsidR="006808EE">
          <w:rPr>
            <w:rFonts w:asciiTheme="minorHAnsi" w:eastAsiaTheme="minorEastAsia" w:hAnsiTheme="minorHAnsi" w:cstheme="minorBidi"/>
            <w:noProof/>
            <w:sz w:val="22"/>
            <w:szCs w:val="22"/>
          </w:rPr>
          <w:tab/>
        </w:r>
        <w:r w:rsidR="006808EE" w:rsidRPr="00241034">
          <w:rPr>
            <w:rStyle w:val="Hyperlink"/>
            <w:noProof/>
          </w:rPr>
          <w:t>Namespaces</w:t>
        </w:r>
        <w:r w:rsidR="006808EE">
          <w:rPr>
            <w:noProof/>
            <w:webHidden/>
          </w:rPr>
          <w:tab/>
        </w:r>
        <w:r w:rsidR="006808EE">
          <w:rPr>
            <w:noProof/>
            <w:webHidden/>
          </w:rPr>
          <w:fldChar w:fldCharType="begin"/>
        </w:r>
        <w:r w:rsidR="006808EE">
          <w:rPr>
            <w:noProof/>
            <w:webHidden/>
          </w:rPr>
          <w:instrText xml:space="preserve"> PAGEREF _Toc367187555 \h </w:instrText>
        </w:r>
        <w:r w:rsidR="006808EE">
          <w:rPr>
            <w:noProof/>
            <w:webHidden/>
          </w:rPr>
        </w:r>
        <w:r w:rsidR="006808EE">
          <w:rPr>
            <w:noProof/>
            <w:webHidden/>
          </w:rPr>
          <w:fldChar w:fldCharType="separate"/>
        </w:r>
        <w:r w:rsidR="00A61414">
          <w:rPr>
            <w:noProof/>
            <w:webHidden/>
          </w:rPr>
          <w:t>7</w:t>
        </w:r>
        <w:r w:rsidR="006808EE">
          <w:rPr>
            <w:noProof/>
            <w:webHidden/>
          </w:rPr>
          <w:fldChar w:fldCharType="end"/>
        </w:r>
      </w:hyperlink>
    </w:p>
    <w:p w:rsidR="006808EE" w:rsidRDefault="00210135" w:rsidP="006808EE">
      <w:pPr>
        <w:pStyle w:val="TOC1"/>
        <w:rPr>
          <w:rFonts w:asciiTheme="minorHAnsi" w:eastAsiaTheme="minorEastAsia" w:hAnsiTheme="minorHAnsi" w:cstheme="minorBidi"/>
          <w:noProof/>
          <w:sz w:val="22"/>
          <w:szCs w:val="22"/>
        </w:rPr>
      </w:pPr>
      <w:hyperlink w:anchor="_Toc367187556" w:history="1">
        <w:r w:rsidR="006808EE" w:rsidRPr="00241034">
          <w:rPr>
            <w:rStyle w:val="Hyperlink"/>
            <w:noProof/>
          </w:rPr>
          <w:t>6</w:t>
        </w:r>
        <w:r w:rsidR="006808EE">
          <w:rPr>
            <w:rFonts w:asciiTheme="minorHAnsi" w:eastAsiaTheme="minorEastAsia" w:hAnsiTheme="minorHAnsi" w:cstheme="minorBidi"/>
            <w:noProof/>
            <w:sz w:val="22"/>
            <w:szCs w:val="22"/>
          </w:rPr>
          <w:tab/>
        </w:r>
        <w:r w:rsidR="006808EE" w:rsidRPr="00241034">
          <w:rPr>
            <w:rStyle w:val="Hyperlink"/>
            <w:noProof/>
          </w:rPr>
          <w:t>Public elements</w:t>
        </w:r>
        <w:r w:rsidR="006808EE">
          <w:rPr>
            <w:noProof/>
            <w:webHidden/>
          </w:rPr>
          <w:tab/>
        </w:r>
        <w:r w:rsidR="006808EE">
          <w:rPr>
            <w:noProof/>
            <w:webHidden/>
          </w:rPr>
          <w:fldChar w:fldCharType="begin"/>
        </w:r>
        <w:r w:rsidR="006808EE">
          <w:rPr>
            <w:noProof/>
            <w:webHidden/>
          </w:rPr>
          <w:instrText xml:space="preserve"> PAGEREF _Toc367187556 \h </w:instrText>
        </w:r>
        <w:r w:rsidR="006808EE">
          <w:rPr>
            <w:noProof/>
            <w:webHidden/>
          </w:rPr>
        </w:r>
        <w:r w:rsidR="006808EE">
          <w:rPr>
            <w:noProof/>
            <w:webHidden/>
          </w:rPr>
          <w:fldChar w:fldCharType="separate"/>
        </w:r>
        <w:r w:rsidR="00A61414">
          <w:rPr>
            <w:noProof/>
            <w:webHidden/>
          </w:rPr>
          <w:t>8</w:t>
        </w:r>
        <w:r w:rsidR="006808EE">
          <w:rPr>
            <w:noProof/>
            <w:webHidden/>
          </w:rPr>
          <w:fldChar w:fldCharType="end"/>
        </w:r>
      </w:hyperlink>
    </w:p>
    <w:p w:rsidR="006808EE" w:rsidRDefault="00210135" w:rsidP="006808EE">
      <w:pPr>
        <w:pStyle w:val="TOC1"/>
        <w:rPr>
          <w:rFonts w:asciiTheme="minorHAnsi" w:eastAsiaTheme="minorEastAsia" w:hAnsiTheme="minorHAnsi" w:cstheme="minorBidi"/>
          <w:noProof/>
          <w:sz w:val="22"/>
          <w:szCs w:val="22"/>
        </w:rPr>
      </w:pPr>
      <w:hyperlink w:anchor="_Toc367187557" w:history="1">
        <w:r w:rsidR="006808EE" w:rsidRPr="00241034">
          <w:rPr>
            <w:rStyle w:val="Hyperlink"/>
            <w:noProof/>
          </w:rPr>
          <w:t>7</w:t>
        </w:r>
        <w:r w:rsidR="006808EE">
          <w:rPr>
            <w:rFonts w:asciiTheme="minorHAnsi" w:eastAsiaTheme="minorEastAsia" w:hAnsiTheme="minorHAnsi" w:cstheme="minorBidi"/>
            <w:noProof/>
            <w:sz w:val="22"/>
            <w:szCs w:val="22"/>
          </w:rPr>
          <w:tab/>
        </w:r>
        <w:r w:rsidR="006808EE" w:rsidRPr="00241034">
          <w:rPr>
            <w:rStyle w:val="Hyperlink"/>
            <w:noProof/>
          </w:rPr>
          <w:t>Dictionary of concepts</w:t>
        </w:r>
        <w:r w:rsidR="006808EE">
          <w:rPr>
            <w:noProof/>
            <w:webHidden/>
          </w:rPr>
          <w:tab/>
        </w:r>
        <w:r w:rsidR="006808EE">
          <w:rPr>
            <w:noProof/>
            <w:webHidden/>
          </w:rPr>
          <w:fldChar w:fldCharType="begin"/>
        </w:r>
        <w:r w:rsidR="006808EE">
          <w:rPr>
            <w:noProof/>
            <w:webHidden/>
          </w:rPr>
          <w:instrText xml:space="preserve"> PAGEREF _Toc367187557 \h </w:instrText>
        </w:r>
        <w:r w:rsidR="006808EE">
          <w:rPr>
            <w:noProof/>
            <w:webHidden/>
          </w:rPr>
        </w:r>
        <w:r w:rsidR="006808EE">
          <w:rPr>
            <w:noProof/>
            <w:webHidden/>
          </w:rPr>
          <w:fldChar w:fldCharType="separate"/>
        </w:r>
        <w:r w:rsidR="00A61414">
          <w:rPr>
            <w:noProof/>
            <w:webHidden/>
          </w:rPr>
          <w:t>9</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58" w:history="1">
        <w:r w:rsidR="006808EE" w:rsidRPr="00241034">
          <w:rPr>
            <w:rStyle w:val="Hyperlink"/>
            <w:noProof/>
          </w:rPr>
          <w:t>7.1</w:t>
        </w:r>
        <w:r w:rsidR="006808EE">
          <w:rPr>
            <w:rFonts w:asciiTheme="minorHAnsi" w:eastAsiaTheme="minorEastAsia" w:hAnsiTheme="minorHAnsi" w:cstheme="minorBidi"/>
            <w:noProof/>
            <w:sz w:val="22"/>
            <w:szCs w:val="22"/>
          </w:rPr>
          <w:tab/>
        </w:r>
        <w:r w:rsidR="006808EE" w:rsidRPr="00241034">
          <w:rPr>
            <w:rStyle w:val="Hyperlink"/>
            <w:noProof/>
          </w:rPr>
          <w:t>Metrics</w:t>
        </w:r>
        <w:r w:rsidR="006808EE">
          <w:rPr>
            <w:noProof/>
            <w:webHidden/>
          </w:rPr>
          <w:tab/>
        </w:r>
        <w:r w:rsidR="006808EE">
          <w:rPr>
            <w:noProof/>
            <w:webHidden/>
          </w:rPr>
          <w:fldChar w:fldCharType="begin"/>
        </w:r>
        <w:r w:rsidR="006808EE">
          <w:rPr>
            <w:noProof/>
            <w:webHidden/>
          </w:rPr>
          <w:instrText xml:space="preserve"> PAGEREF _Toc367187558 \h </w:instrText>
        </w:r>
        <w:r w:rsidR="006808EE">
          <w:rPr>
            <w:noProof/>
            <w:webHidden/>
          </w:rPr>
        </w:r>
        <w:r w:rsidR="006808EE">
          <w:rPr>
            <w:noProof/>
            <w:webHidden/>
          </w:rPr>
          <w:fldChar w:fldCharType="separate"/>
        </w:r>
        <w:r w:rsidR="00A61414">
          <w:rPr>
            <w:noProof/>
            <w:webHidden/>
          </w:rPr>
          <w:t>11</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59" w:history="1">
        <w:r w:rsidR="006808EE" w:rsidRPr="00241034">
          <w:rPr>
            <w:rStyle w:val="Hyperlink"/>
            <w:noProof/>
          </w:rPr>
          <w:t>7.2</w:t>
        </w:r>
        <w:r w:rsidR="006808EE">
          <w:rPr>
            <w:rFonts w:asciiTheme="minorHAnsi" w:eastAsiaTheme="minorEastAsia" w:hAnsiTheme="minorHAnsi" w:cstheme="minorBidi"/>
            <w:noProof/>
            <w:sz w:val="22"/>
            <w:szCs w:val="22"/>
          </w:rPr>
          <w:tab/>
        </w:r>
        <w:r w:rsidR="006808EE" w:rsidRPr="00241034">
          <w:rPr>
            <w:rStyle w:val="Hyperlink"/>
            <w:noProof/>
          </w:rPr>
          <w:t>Dimensions</w:t>
        </w:r>
        <w:r w:rsidR="006808EE">
          <w:rPr>
            <w:noProof/>
            <w:webHidden/>
          </w:rPr>
          <w:tab/>
        </w:r>
        <w:r w:rsidR="006808EE">
          <w:rPr>
            <w:noProof/>
            <w:webHidden/>
          </w:rPr>
          <w:fldChar w:fldCharType="begin"/>
        </w:r>
        <w:r w:rsidR="006808EE">
          <w:rPr>
            <w:noProof/>
            <w:webHidden/>
          </w:rPr>
          <w:instrText xml:space="preserve"> PAGEREF _Toc367187559 \h </w:instrText>
        </w:r>
        <w:r w:rsidR="006808EE">
          <w:rPr>
            <w:noProof/>
            <w:webHidden/>
          </w:rPr>
        </w:r>
        <w:r w:rsidR="006808EE">
          <w:rPr>
            <w:noProof/>
            <w:webHidden/>
          </w:rPr>
          <w:fldChar w:fldCharType="separate"/>
        </w:r>
        <w:r w:rsidR="00A61414">
          <w:rPr>
            <w:noProof/>
            <w:webHidden/>
          </w:rPr>
          <w:t>12</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60" w:history="1">
        <w:r w:rsidR="006808EE" w:rsidRPr="00241034">
          <w:rPr>
            <w:rStyle w:val="Hyperlink"/>
            <w:noProof/>
            <w:lang w:val="en-US"/>
          </w:rPr>
          <w:t>7.3</w:t>
        </w:r>
        <w:r w:rsidR="006808EE">
          <w:rPr>
            <w:rFonts w:asciiTheme="minorHAnsi" w:eastAsiaTheme="minorEastAsia" w:hAnsiTheme="minorHAnsi" w:cstheme="minorBidi"/>
            <w:noProof/>
            <w:sz w:val="22"/>
            <w:szCs w:val="22"/>
          </w:rPr>
          <w:tab/>
        </w:r>
        <w:r w:rsidR="006808EE" w:rsidRPr="00241034">
          <w:rPr>
            <w:rStyle w:val="Hyperlink"/>
            <w:noProof/>
            <w:lang w:val="en-US"/>
          </w:rPr>
          <w:t>Domains</w:t>
        </w:r>
        <w:r w:rsidR="006808EE">
          <w:rPr>
            <w:noProof/>
            <w:webHidden/>
          </w:rPr>
          <w:tab/>
        </w:r>
        <w:r w:rsidR="006808EE">
          <w:rPr>
            <w:noProof/>
            <w:webHidden/>
          </w:rPr>
          <w:fldChar w:fldCharType="begin"/>
        </w:r>
        <w:r w:rsidR="006808EE">
          <w:rPr>
            <w:noProof/>
            <w:webHidden/>
          </w:rPr>
          <w:instrText xml:space="preserve"> PAGEREF _Toc367187560 \h </w:instrText>
        </w:r>
        <w:r w:rsidR="006808EE">
          <w:rPr>
            <w:noProof/>
            <w:webHidden/>
          </w:rPr>
        </w:r>
        <w:r w:rsidR="006808EE">
          <w:rPr>
            <w:noProof/>
            <w:webHidden/>
          </w:rPr>
          <w:fldChar w:fldCharType="separate"/>
        </w:r>
        <w:r w:rsidR="00A61414">
          <w:rPr>
            <w:noProof/>
            <w:webHidden/>
          </w:rPr>
          <w:t>13</w:t>
        </w:r>
        <w:r w:rsidR="006808EE">
          <w:rPr>
            <w:noProof/>
            <w:webHidden/>
          </w:rPr>
          <w:fldChar w:fldCharType="end"/>
        </w:r>
      </w:hyperlink>
    </w:p>
    <w:p w:rsidR="006808EE" w:rsidRDefault="00210135">
      <w:pPr>
        <w:pStyle w:val="TOC3"/>
        <w:tabs>
          <w:tab w:val="left" w:pos="1320"/>
          <w:tab w:val="right" w:leader="dot" w:pos="8494"/>
        </w:tabs>
        <w:rPr>
          <w:rFonts w:asciiTheme="minorHAnsi" w:eastAsiaTheme="minorEastAsia" w:hAnsiTheme="minorHAnsi" w:cstheme="minorBidi"/>
          <w:noProof/>
          <w:sz w:val="22"/>
          <w:szCs w:val="22"/>
        </w:rPr>
      </w:pPr>
      <w:hyperlink w:anchor="_Toc367187561" w:history="1">
        <w:r w:rsidR="006808EE" w:rsidRPr="00241034">
          <w:rPr>
            <w:rStyle w:val="Hyperlink"/>
            <w:noProof/>
          </w:rPr>
          <w:t>7.3.1</w:t>
        </w:r>
        <w:r w:rsidR="006808EE">
          <w:rPr>
            <w:rFonts w:asciiTheme="minorHAnsi" w:eastAsiaTheme="minorEastAsia" w:hAnsiTheme="minorHAnsi" w:cstheme="minorBidi"/>
            <w:noProof/>
            <w:sz w:val="22"/>
            <w:szCs w:val="22"/>
          </w:rPr>
          <w:tab/>
        </w:r>
        <w:r w:rsidR="006808EE" w:rsidRPr="00241034">
          <w:rPr>
            <w:rStyle w:val="Hyperlink"/>
            <w:noProof/>
          </w:rPr>
          <w:t>Explicit domain members and hierarchies</w:t>
        </w:r>
        <w:r w:rsidR="006808EE">
          <w:rPr>
            <w:noProof/>
            <w:webHidden/>
          </w:rPr>
          <w:tab/>
        </w:r>
        <w:r w:rsidR="006808EE">
          <w:rPr>
            <w:noProof/>
            <w:webHidden/>
          </w:rPr>
          <w:fldChar w:fldCharType="begin"/>
        </w:r>
        <w:r w:rsidR="006808EE">
          <w:rPr>
            <w:noProof/>
            <w:webHidden/>
          </w:rPr>
          <w:instrText xml:space="preserve"> PAGEREF _Toc367187561 \h </w:instrText>
        </w:r>
        <w:r w:rsidR="006808EE">
          <w:rPr>
            <w:noProof/>
            <w:webHidden/>
          </w:rPr>
        </w:r>
        <w:r w:rsidR="006808EE">
          <w:rPr>
            <w:noProof/>
            <w:webHidden/>
          </w:rPr>
          <w:fldChar w:fldCharType="separate"/>
        </w:r>
        <w:r w:rsidR="00A61414">
          <w:rPr>
            <w:noProof/>
            <w:webHidden/>
          </w:rPr>
          <w:t>14</w:t>
        </w:r>
        <w:r w:rsidR="006808EE">
          <w:rPr>
            <w:noProof/>
            <w:webHidden/>
          </w:rPr>
          <w:fldChar w:fldCharType="end"/>
        </w:r>
      </w:hyperlink>
    </w:p>
    <w:p w:rsidR="006808EE" w:rsidRDefault="00210135">
      <w:pPr>
        <w:pStyle w:val="TOC3"/>
        <w:tabs>
          <w:tab w:val="left" w:pos="1320"/>
          <w:tab w:val="right" w:leader="dot" w:pos="8494"/>
        </w:tabs>
        <w:rPr>
          <w:rFonts w:asciiTheme="minorHAnsi" w:eastAsiaTheme="minorEastAsia" w:hAnsiTheme="minorHAnsi" w:cstheme="minorBidi"/>
          <w:noProof/>
          <w:sz w:val="22"/>
          <w:szCs w:val="22"/>
        </w:rPr>
      </w:pPr>
      <w:hyperlink w:anchor="_Toc367187562" w:history="1">
        <w:r w:rsidR="006808EE" w:rsidRPr="00241034">
          <w:rPr>
            <w:rStyle w:val="Hyperlink"/>
            <w:noProof/>
          </w:rPr>
          <w:t>7.3.2</w:t>
        </w:r>
        <w:r w:rsidR="006808EE">
          <w:rPr>
            <w:rFonts w:asciiTheme="minorHAnsi" w:eastAsiaTheme="minorEastAsia" w:hAnsiTheme="minorHAnsi" w:cstheme="minorBidi"/>
            <w:noProof/>
            <w:sz w:val="22"/>
            <w:szCs w:val="22"/>
          </w:rPr>
          <w:tab/>
        </w:r>
        <w:r w:rsidR="006808EE" w:rsidRPr="00241034">
          <w:rPr>
            <w:rStyle w:val="Hyperlink"/>
            <w:noProof/>
          </w:rPr>
          <w:t>Families and perspectives</w:t>
        </w:r>
        <w:r w:rsidR="006808EE">
          <w:rPr>
            <w:noProof/>
            <w:webHidden/>
          </w:rPr>
          <w:tab/>
        </w:r>
        <w:r w:rsidR="006808EE">
          <w:rPr>
            <w:noProof/>
            <w:webHidden/>
          </w:rPr>
          <w:fldChar w:fldCharType="begin"/>
        </w:r>
        <w:r w:rsidR="006808EE">
          <w:rPr>
            <w:noProof/>
            <w:webHidden/>
          </w:rPr>
          <w:instrText xml:space="preserve"> PAGEREF _Toc367187562 \h </w:instrText>
        </w:r>
        <w:r w:rsidR="006808EE">
          <w:rPr>
            <w:noProof/>
            <w:webHidden/>
          </w:rPr>
        </w:r>
        <w:r w:rsidR="006808EE">
          <w:rPr>
            <w:noProof/>
            <w:webHidden/>
          </w:rPr>
          <w:fldChar w:fldCharType="separate"/>
        </w:r>
        <w:r w:rsidR="00A61414">
          <w:rPr>
            <w:noProof/>
            <w:webHidden/>
          </w:rPr>
          <w:t>16</w:t>
        </w:r>
        <w:r w:rsidR="006808EE">
          <w:rPr>
            <w:noProof/>
            <w:webHidden/>
          </w:rPr>
          <w:fldChar w:fldCharType="end"/>
        </w:r>
      </w:hyperlink>
    </w:p>
    <w:p w:rsidR="006808EE" w:rsidRDefault="00210135" w:rsidP="006808EE">
      <w:pPr>
        <w:pStyle w:val="TOC1"/>
        <w:rPr>
          <w:rFonts w:asciiTheme="minorHAnsi" w:eastAsiaTheme="minorEastAsia" w:hAnsiTheme="minorHAnsi" w:cstheme="minorBidi"/>
          <w:noProof/>
          <w:sz w:val="22"/>
          <w:szCs w:val="22"/>
        </w:rPr>
      </w:pPr>
      <w:hyperlink w:anchor="_Toc367187563" w:history="1">
        <w:r w:rsidR="006808EE" w:rsidRPr="00241034">
          <w:rPr>
            <w:rStyle w:val="Hyperlink"/>
            <w:noProof/>
          </w:rPr>
          <w:t>8</w:t>
        </w:r>
        <w:r w:rsidR="006808EE">
          <w:rPr>
            <w:rFonts w:asciiTheme="minorHAnsi" w:eastAsiaTheme="minorEastAsia" w:hAnsiTheme="minorHAnsi" w:cstheme="minorBidi"/>
            <w:noProof/>
            <w:sz w:val="22"/>
            <w:szCs w:val="22"/>
          </w:rPr>
          <w:tab/>
        </w:r>
        <w:r w:rsidR="006808EE" w:rsidRPr="00241034">
          <w:rPr>
            <w:rStyle w:val="Hyperlink"/>
            <w:noProof/>
          </w:rPr>
          <w:t>Reporting requirements layer</w:t>
        </w:r>
        <w:r w:rsidR="006808EE">
          <w:rPr>
            <w:noProof/>
            <w:webHidden/>
          </w:rPr>
          <w:tab/>
        </w:r>
        <w:r w:rsidR="006808EE">
          <w:rPr>
            <w:noProof/>
            <w:webHidden/>
          </w:rPr>
          <w:fldChar w:fldCharType="begin"/>
        </w:r>
        <w:r w:rsidR="006808EE">
          <w:rPr>
            <w:noProof/>
            <w:webHidden/>
          </w:rPr>
          <w:instrText xml:space="preserve"> PAGEREF _Toc367187563 \h </w:instrText>
        </w:r>
        <w:r w:rsidR="006808EE">
          <w:rPr>
            <w:noProof/>
            <w:webHidden/>
          </w:rPr>
        </w:r>
        <w:r w:rsidR="006808EE">
          <w:rPr>
            <w:noProof/>
            <w:webHidden/>
          </w:rPr>
          <w:fldChar w:fldCharType="separate"/>
        </w:r>
        <w:r w:rsidR="00A61414">
          <w:rPr>
            <w:noProof/>
            <w:webHidden/>
          </w:rPr>
          <w:t>17</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64" w:history="1">
        <w:r w:rsidR="006808EE" w:rsidRPr="00241034">
          <w:rPr>
            <w:rStyle w:val="Hyperlink"/>
            <w:noProof/>
          </w:rPr>
          <w:t>8.1</w:t>
        </w:r>
        <w:r w:rsidR="006808EE">
          <w:rPr>
            <w:rFonts w:asciiTheme="minorHAnsi" w:eastAsiaTheme="minorEastAsia" w:hAnsiTheme="minorHAnsi" w:cstheme="minorBidi"/>
            <w:noProof/>
            <w:sz w:val="22"/>
            <w:szCs w:val="22"/>
          </w:rPr>
          <w:tab/>
        </w:r>
        <w:r w:rsidR="006808EE" w:rsidRPr="00241034">
          <w:rPr>
            <w:rStyle w:val="Hyperlink"/>
            <w:noProof/>
          </w:rPr>
          <w:t>Frameworks</w:t>
        </w:r>
        <w:r w:rsidR="006808EE">
          <w:rPr>
            <w:noProof/>
            <w:webHidden/>
          </w:rPr>
          <w:tab/>
        </w:r>
        <w:r w:rsidR="006808EE">
          <w:rPr>
            <w:noProof/>
            <w:webHidden/>
          </w:rPr>
          <w:fldChar w:fldCharType="begin"/>
        </w:r>
        <w:r w:rsidR="006808EE">
          <w:rPr>
            <w:noProof/>
            <w:webHidden/>
          </w:rPr>
          <w:instrText xml:space="preserve"> PAGEREF _Toc367187564 \h </w:instrText>
        </w:r>
        <w:r w:rsidR="006808EE">
          <w:rPr>
            <w:noProof/>
            <w:webHidden/>
          </w:rPr>
        </w:r>
        <w:r w:rsidR="006808EE">
          <w:rPr>
            <w:noProof/>
            <w:webHidden/>
          </w:rPr>
          <w:fldChar w:fldCharType="separate"/>
        </w:r>
        <w:r w:rsidR="00A61414">
          <w:rPr>
            <w:noProof/>
            <w:webHidden/>
          </w:rPr>
          <w:t>17</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65" w:history="1">
        <w:r w:rsidR="006808EE" w:rsidRPr="00241034">
          <w:rPr>
            <w:rStyle w:val="Hyperlink"/>
            <w:noProof/>
          </w:rPr>
          <w:t>8.2</w:t>
        </w:r>
        <w:r w:rsidR="006808EE">
          <w:rPr>
            <w:rFonts w:asciiTheme="minorHAnsi" w:eastAsiaTheme="minorEastAsia" w:hAnsiTheme="minorHAnsi" w:cstheme="minorBidi"/>
            <w:noProof/>
            <w:sz w:val="22"/>
            <w:szCs w:val="22"/>
          </w:rPr>
          <w:tab/>
        </w:r>
        <w:r w:rsidR="006808EE" w:rsidRPr="00241034">
          <w:rPr>
            <w:rStyle w:val="Hyperlink"/>
            <w:noProof/>
          </w:rPr>
          <w:t>Taxonomies</w:t>
        </w:r>
        <w:r w:rsidR="006808EE">
          <w:rPr>
            <w:noProof/>
            <w:webHidden/>
          </w:rPr>
          <w:tab/>
        </w:r>
        <w:r w:rsidR="006808EE">
          <w:rPr>
            <w:noProof/>
            <w:webHidden/>
          </w:rPr>
          <w:fldChar w:fldCharType="begin"/>
        </w:r>
        <w:r w:rsidR="006808EE">
          <w:rPr>
            <w:noProof/>
            <w:webHidden/>
          </w:rPr>
          <w:instrText xml:space="preserve"> PAGEREF _Toc367187565 \h </w:instrText>
        </w:r>
        <w:r w:rsidR="006808EE">
          <w:rPr>
            <w:noProof/>
            <w:webHidden/>
          </w:rPr>
        </w:r>
        <w:r w:rsidR="006808EE">
          <w:rPr>
            <w:noProof/>
            <w:webHidden/>
          </w:rPr>
          <w:fldChar w:fldCharType="separate"/>
        </w:r>
        <w:r w:rsidR="00A61414">
          <w:rPr>
            <w:noProof/>
            <w:webHidden/>
          </w:rPr>
          <w:t>18</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66" w:history="1">
        <w:r w:rsidR="006808EE" w:rsidRPr="00241034">
          <w:rPr>
            <w:rStyle w:val="Hyperlink"/>
            <w:noProof/>
          </w:rPr>
          <w:t>8.3</w:t>
        </w:r>
        <w:r w:rsidR="006808EE">
          <w:rPr>
            <w:rFonts w:asciiTheme="minorHAnsi" w:eastAsiaTheme="minorEastAsia" w:hAnsiTheme="minorHAnsi" w:cstheme="minorBidi"/>
            <w:noProof/>
            <w:sz w:val="22"/>
            <w:szCs w:val="22"/>
          </w:rPr>
          <w:tab/>
        </w:r>
        <w:r w:rsidR="006808EE" w:rsidRPr="00241034">
          <w:rPr>
            <w:rStyle w:val="Hyperlink"/>
            <w:noProof/>
          </w:rPr>
          <w:t>Tables</w:t>
        </w:r>
        <w:r w:rsidR="006808EE">
          <w:rPr>
            <w:noProof/>
            <w:webHidden/>
          </w:rPr>
          <w:tab/>
        </w:r>
        <w:r w:rsidR="006808EE">
          <w:rPr>
            <w:noProof/>
            <w:webHidden/>
          </w:rPr>
          <w:fldChar w:fldCharType="begin"/>
        </w:r>
        <w:r w:rsidR="006808EE">
          <w:rPr>
            <w:noProof/>
            <w:webHidden/>
          </w:rPr>
          <w:instrText xml:space="preserve"> PAGEREF _Toc367187566 \h </w:instrText>
        </w:r>
        <w:r w:rsidR="006808EE">
          <w:rPr>
            <w:noProof/>
            <w:webHidden/>
          </w:rPr>
        </w:r>
        <w:r w:rsidR="006808EE">
          <w:rPr>
            <w:noProof/>
            <w:webHidden/>
          </w:rPr>
          <w:fldChar w:fldCharType="separate"/>
        </w:r>
        <w:r w:rsidR="00A61414">
          <w:rPr>
            <w:noProof/>
            <w:webHidden/>
          </w:rPr>
          <w:t>19</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67" w:history="1">
        <w:r w:rsidR="006808EE" w:rsidRPr="00241034">
          <w:rPr>
            <w:rStyle w:val="Hyperlink"/>
            <w:noProof/>
          </w:rPr>
          <w:t>8.4</w:t>
        </w:r>
        <w:r w:rsidR="006808EE">
          <w:rPr>
            <w:rFonts w:asciiTheme="minorHAnsi" w:eastAsiaTheme="minorEastAsia" w:hAnsiTheme="minorHAnsi" w:cstheme="minorBidi"/>
            <w:noProof/>
            <w:sz w:val="22"/>
            <w:szCs w:val="22"/>
          </w:rPr>
          <w:tab/>
        </w:r>
        <w:r w:rsidR="006808EE" w:rsidRPr="00241034">
          <w:rPr>
            <w:rStyle w:val="Hyperlink"/>
            <w:noProof/>
          </w:rPr>
          <w:t>Modules</w:t>
        </w:r>
        <w:r w:rsidR="006808EE">
          <w:rPr>
            <w:noProof/>
            <w:webHidden/>
          </w:rPr>
          <w:tab/>
        </w:r>
        <w:r w:rsidR="006808EE">
          <w:rPr>
            <w:noProof/>
            <w:webHidden/>
          </w:rPr>
          <w:fldChar w:fldCharType="begin"/>
        </w:r>
        <w:r w:rsidR="006808EE">
          <w:rPr>
            <w:noProof/>
            <w:webHidden/>
          </w:rPr>
          <w:instrText xml:space="preserve"> PAGEREF _Toc367187567 \h </w:instrText>
        </w:r>
        <w:r w:rsidR="006808EE">
          <w:rPr>
            <w:noProof/>
            <w:webHidden/>
          </w:rPr>
        </w:r>
        <w:r w:rsidR="006808EE">
          <w:rPr>
            <w:noProof/>
            <w:webHidden/>
          </w:rPr>
          <w:fldChar w:fldCharType="separate"/>
        </w:r>
        <w:r w:rsidR="00A61414">
          <w:rPr>
            <w:noProof/>
            <w:webHidden/>
          </w:rPr>
          <w:t>21</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68" w:history="1">
        <w:r w:rsidR="006808EE" w:rsidRPr="00241034">
          <w:rPr>
            <w:rStyle w:val="Hyperlink"/>
            <w:noProof/>
          </w:rPr>
          <w:t>8.5</w:t>
        </w:r>
        <w:r w:rsidR="006808EE">
          <w:rPr>
            <w:rFonts w:asciiTheme="minorHAnsi" w:eastAsiaTheme="minorEastAsia" w:hAnsiTheme="minorHAnsi" w:cstheme="minorBidi"/>
            <w:noProof/>
            <w:sz w:val="22"/>
            <w:szCs w:val="22"/>
          </w:rPr>
          <w:tab/>
        </w:r>
        <w:r w:rsidR="006808EE" w:rsidRPr="00241034">
          <w:rPr>
            <w:rStyle w:val="Hyperlink"/>
            <w:noProof/>
          </w:rPr>
          <w:t>Filing indicators</w:t>
        </w:r>
        <w:r w:rsidR="006808EE">
          <w:rPr>
            <w:noProof/>
            <w:webHidden/>
          </w:rPr>
          <w:tab/>
        </w:r>
        <w:r w:rsidR="006808EE">
          <w:rPr>
            <w:noProof/>
            <w:webHidden/>
          </w:rPr>
          <w:fldChar w:fldCharType="begin"/>
        </w:r>
        <w:r w:rsidR="006808EE">
          <w:rPr>
            <w:noProof/>
            <w:webHidden/>
          </w:rPr>
          <w:instrText xml:space="preserve"> PAGEREF _Toc367187568 \h </w:instrText>
        </w:r>
        <w:r w:rsidR="006808EE">
          <w:rPr>
            <w:noProof/>
            <w:webHidden/>
          </w:rPr>
        </w:r>
        <w:r w:rsidR="006808EE">
          <w:rPr>
            <w:noProof/>
            <w:webHidden/>
          </w:rPr>
          <w:fldChar w:fldCharType="separate"/>
        </w:r>
        <w:r w:rsidR="00A61414">
          <w:rPr>
            <w:noProof/>
            <w:webHidden/>
          </w:rPr>
          <w:t>23</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69" w:history="1">
        <w:r w:rsidR="006808EE" w:rsidRPr="00241034">
          <w:rPr>
            <w:rStyle w:val="Hyperlink"/>
            <w:noProof/>
          </w:rPr>
          <w:t>8.6</w:t>
        </w:r>
        <w:r w:rsidR="006808EE">
          <w:rPr>
            <w:rFonts w:asciiTheme="minorHAnsi" w:eastAsiaTheme="minorEastAsia" w:hAnsiTheme="minorHAnsi" w:cstheme="minorBidi"/>
            <w:noProof/>
            <w:sz w:val="22"/>
            <w:szCs w:val="22"/>
          </w:rPr>
          <w:tab/>
        </w:r>
        <w:r w:rsidR="006808EE" w:rsidRPr="00241034">
          <w:rPr>
            <w:rStyle w:val="Hyperlink"/>
            <w:noProof/>
          </w:rPr>
          <w:t>Validation rules</w:t>
        </w:r>
        <w:r w:rsidR="006808EE">
          <w:rPr>
            <w:noProof/>
            <w:webHidden/>
          </w:rPr>
          <w:tab/>
        </w:r>
        <w:r w:rsidR="006808EE">
          <w:rPr>
            <w:noProof/>
            <w:webHidden/>
          </w:rPr>
          <w:fldChar w:fldCharType="begin"/>
        </w:r>
        <w:r w:rsidR="006808EE">
          <w:rPr>
            <w:noProof/>
            <w:webHidden/>
          </w:rPr>
          <w:instrText xml:space="preserve"> PAGEREF _Toc367187569 \h </w:instrText>
        </w:r>
        <w:r w:rsidR="006808EE">
          <w:rPr>
            <w:noProof/>
            <w:webHidden/>
          </w:rPr>
        </w:r>
        <w:r w:rsidR="006808EE">
          <w:rPr>
            <w:noProof/>
            <w:webHidden/>
          </w:rPr>
          <w:fldChar w:fldCharType="separate"/>
        </w:r>
        <w:r w:rsidR="00A61414">
          <w:rPr>
            <w:noProof/>
            <w:webHidden/>
          </w:rPr>
          <w:t>24</w:t>
        </w:r>
        <w:r w:rsidR="006808EE">
          <w:rPr>
            <w:noProof/>
            <w:webHidden/>
          </w:rPr>
          <w:fldChar w:fldCharType="end"/>
        </w:r>
      </w:hyperlink>
    </w:p>
    <w:p w:rsidR="006808EE" w:rsidRDefault="00210135">
      <w:pPr>
        <w:pStyle w:val="TOC3"/>
        <w:tabs>
          <w:tab w:val="left" w:pos="1320"/>
          <w:tab w:val="right" w:leader="dot" w:pos="8494"/>
        </w:tabs>
        <w:rPr>
          <w:rFonts w:asciiTheme="minorHAnsi" w:eastAsiaTheme="minorEastAsia" w:hAnsiTheme="minorHAnsi" w:cstheme="minorBidi"/>
          <w:noProof/>
          <w:sz w:val="22"/>
          <w:szCs w:val="22"/>
        </w:rPr>
      </w:pPr>
      <w:hyperlink w:anchor="_Toc367187570" w:history="1">
        <w:r w:rsidR="006808EE" w:rsidRPr="00241034">
          <w:rPr>
            <w:rStyle w:val="Hyperlink"/>
            <w:noProof/>
          </w:rPr>
          <w:t>8.6.1</w:t>
        </w:r>
        <w:r w:rsidR="006808EE">
          <w:rPr>
            <w:rFonts w:asciiTheme="minorHAnsi" w:eastAsiaTheme="minorEastAsia" w:hAnsiTheme="minorHAnsi" w:cstheme="minorBidi"/>
            <w:noProof/>
            <w:sz w:val="22"/>
            <w:szCs w:val="22"/>
          </w:rPr>
          <w:tab/>
        </w:r>
        <w:r w:rsidR="006808EE" w:rsidRPr="00241034">
          <w:rPr>
            <w:rStyle w:val="Hyperlink"/>
            <w:noProof/>
          </w:rPr>
          <w:t>Assertion patterns</w:t>
        </w:r>
        <w:r w:rsidR="006808EE">
          <w:rPr>
            <w:noProof/>
            <w:webHidden/>
          </w:rPr>
          <w:tab/>
        </w:r>
        <w:r w:rsidR="006808EE">
          <w:rPr>
            <w:noProof/>
            <w:webHidden/>
          </w:rPr>
          <w:fldChar w:fldCharType="begin"/>
        </w:r>
        <w:r w:rsidR="006808EE">
          <w:rPr>
            <w:noProof/>
            <w:webHidden/>
          </w:rPr>
          <w:instrText xml:space="preserve"> PAGEREF _Toc367187570 \h </w:instrText>
        </w:r>
        <w:r w:rsidR="006808EE">
          <w:rPr>
            <w:noProof/>
            <w:webHidden/>
          </w:rPr>
        </w:r>
        <w:r w:rsidR="006808EE">
          <w:rPr>
            <w:noProof/>
            <w:webHidden/>
          </w:rPr>
          <w:fldChar w:fldCharType="separate"/>
        </w:r>
        <w:r w:rsidR="00A61414">
          <w:rPr>
            <w:noProof/>
            <w:webHidden/>
          </w:rPr>
          <w:t>24</w:t>
        </w:r>
        <w:r w:rsidR="006808EE">
          <w:rPr>
            <w:noProof/>
            <w:webHidden/>
          </w:rPr>
          <w:fldChar w:fldCharType="end"/>
        </w:r>
      </w:hyperlink>
    </w:p>
    <w:p w:rsidR="006808EE" w:rsidRDefault="00210135">
      <w:pPr>
        <w:pStyle w:val="TOC2"/>
        <w:tabs>
          <w:tab w:val="left" w:pos="880"/>
          <w:tab w:val="right" w:leader="dot" w:pos="8494"/>
        </w:tabs>
        <w:rPr>
          <w:rFonts w:asciiTheme="minorHAnsi" w:eastAsiaTheme="minorEastAsia" w:hAnsiTheme="minorHAnsi" w:cstheme="minorBidi"/>
          <w:noProof/>
          <w:sz w:val="22"/>
          <w:szCs w:val="22"/>
        </w:rPr>
      </w:pPr>
      <w:hyperlink w:anchor="_Toc367187571" w:history="1">
        <w:r w:rsidR="006808EE" w:rsidRPr="00241034">
          <w:rPr>
            <w:rStyle w:val="Hyperlink"/>
            <w:noProof/>
          </w:rPr>
          <w:t>8.7</w:t>
        </w:r>
        <w:r w:rsidR="006808EE">
          <w:rPr>
            <w:rFonts w:asciiTheme="minorHAnsi" w:eastAsiaTheme="minorEastAsia" w:hAnsiTheme="minorHAnsi" w:cstheme="minorBidi"/>
            <w:noProof/>
            <w:sz w:val="22"/>
            <w:szCs w:val="22"/>
          </w:rPr>
          <w:tab/>
        </w:r>
        <w:r w:rsidR="006808EE" w:rsidRPr="00241034">
          <w:rPr>
            <w:rStyle w:val="Hyperlink"/>
            <w:noProof/>
          </w:rPr>
          <w:t>Assertion sets</w:t>
        </w:r>
        <w:r w:rsidR="006808EE">
          <w:rPr>
            <w:noProof/>
            <w:webHidden/>
          </w:rPr>
          <w:tab/>
        </w:r>
        <w:r w:rsidR="006808EE">
          <w:rPr>
            <w:noProof/>
            <w:webHidden/>
          </w:rPr>
          <w:fldChar w:fldCharType="begin"/>
        </w:r>
        <w:r w:rsidR="006808EE">
          <w:rPr>
            <w:noProof/>
            <w:webHidden/>
          </w:rPr>
          <w:instrText xml:space="preserve"> PAGEREF _Toc367187571 \h </w:instrText>
        </w:r>
        <w:r w:rsidR="006808EE">
          <w:rPr>
            <w:noProof/>
            <w:webHidden/>
          </w:rPr>
        </w:r>
        <w:r w:rsidR="006808EE">
          <w:rPr>
            <w:noProof/>
            <w:webHidden/>
          </w:rPr>
          <w:fldChar w:fldCharType="separate"/>
        </w:r>
        <w:r w:rsidR="00A61414">
          <w:rPr>
            <w:noProof/>
            <w:webHidden/>
          </w:rPr>
          <w:t>26</w:t>
        </w:r>
        <w:r w:rsidR="006808EE">
          <w:rPr>
            <w:noProof/>
            <w:webHidden/>
          </w:rPr>
          <w:fldChar w:fldCharType="end"/>
        </w:r>
      </w:hyperlink>
    </w:p>
    <w:p w:rsidR="006808EE" w:rsidRDefault="00210135">
      <w:pPr>
        <w:pStyle w:val="TOC3"/>
        <w:tabs>
          <w:tab w:val="left" w:pos="1320"/>
          <w:tab w:val="right" w:leader="dot" w:pos="8494"/>
        </w:tabs>
        <w:rPr>
          <w:rFonts w:asciiTheme="minorHAnsi" w:eastAsiaTheme="minorEastAsia" w:hAnsiTheme="minorHAnsi" w:cstheme="minorBidi"/>
          <w:noProof/>
          <w:sz w:val="22"/>
          <w:szCs w:val="22"/>
        </w:rPr>
      </w:pPr>
      <w:hyperlink w:anchor="_Toc367187572" w:history="1">
        <w:r w:rsidR="006808EE" w:rsidRPr="00241034">
          <w:rPr>
            <w:rStyle w:val="Hyperlink"/>
            <w:noProof/>
          </w:rPr>
          <w:t>8.7.1</w:t>
        </w:r>
        <w:r w:rsidR="006808EE">
          <w:rPr>
            <w:rFonts w:asciiTheme="minorHAnsi" w:eastAsiaTheme="minorEastAsia" w:hAnsiTheme="minorHAnsi" w:cstheme="minorBidi"/>
            <w:noProof/>
            <w:sz w:val="22"/>
            <w:szCs w:val="22"/>
          </w:rPr>
          <w:tab/>
        </w:r>
        <w:r w:rsidR="006808EE" w:rsidRPr="00241034">
          <w:rPr>
            <w:rStyle w:val="Hyperlink"/>
            <w:noProof/>
          </w:rPr>
          <w:t>Preconditions and filing indicator parameters</w:t>
        </w:r>
        <w:r w:rsidR="006808EE">
          <w:rPr>
            <w:noProof/>
            <w:webHidden/>
          </w:rPr>
          <w:tab/>
        </w:r>
        <w:r w:rsidR="006808EE">
          <w:rPr>
            <w:noProof/>
            <w:webHidden/>
          </w:rPr>
          <w:fldChar w:fldCharType="begin"/>
        </w:r>
        <w:r w:rsidR="006808EE">
          <w:rPr>
            <w:noProof/>
            <w:webHidden/>
          </w:rPr>
          <w:instrText xml:space="preserve"> PAGEREF _Toc367187572 \h </w:instrText>
        </w:r>
        <w:r w:rsidR="006808EE">
          <w:rPr>
            <w:noProof/>
            <w:webHidden/>
          </w:rPr>
        </w:r>
        <w:r w:rsidR="006808EE">
          <w:rPr>
            <w:noProof/>
            <w:webHidden/>
          </w:rPr>
          <w:fldChar w:fldCharType="separate"/>
        </w:r>
        <w:r w:rsidR="00A61414">
          <w:rPr>
            <w:noProof/>
            <w:webHidden/>
          </w:rPr>
          <w:t>27</w:t>
        </w:r>
        <w:r w:rsidR="006808EE">
          <w:rPr>
            <w:noProof/>
            <w:webHidden/>
          </w:rPr>
          <w:fldChar w:fldCharType="end"/>
        </w:r>
      </w:hyperlink>
    </w:p>
    <w:p w:rsidR="006808EE" w:rsidRDefault="00210135">
      <w:pPr>
        <w:pStyle w:val="TOC3"/>
        <w:tabs>
          <w:tab w:val="left" w:pos="1320"/>
          <w:tab w:val="right" w:leader="dot" w:pos="8494"/>
        </w:tabs>
        <w:rPr>
          <w:rFonts w:asciiTheme="minorHAnsi" w:eastAsiaTheme="minorEastAsia" w:hAnsiTheme="minorHAnsi" w:cstheme="minorBidi"/>
          <w:noProof/>
          <w:sz w:val="22"/>
          <w:szCs w:val="22"/>
        </w:rPr>
      </w:pPr>
      <w:hyperlink w:anchor="_Toc367187573" w:history="1">
        <w:r w:rsidR="006808EE" w:rsidRPr="00241034">
          <w:rPr>
            <w:rStyle w:val="Hyperlink"/>
            <w:noProof/>
          </w:rPr>
          <w:t>8.7.2</w:t>
        </w:r>
        <w:r w:rsidR="006808EE">
          <w:rPr>
            <w:rFonts w:asciiTheme="minorHAnsi" w:eastAsiaTheme="minorEastAsia" w:hAnsiTheme="minorHAnsi" w:cstheme="minorBidi"/>
            <w:noProof/>
            <w:sz w:val="22"/>
            <w:szCs w:val="22"/>
          </w:rPr>
          <w:tab/>
        </w:r>
        <w:r w:rsidR="006808EE" w:rsidRPr="00241034">
          <w:rPr>
            <w:rStyle w:val="Hyperlink"/>
            <w:noProof/>
          </w:rPr>
          <w:t>Existence assertions</w:t>
        </w:r>
        <w:r w:rsidR="006808EE">
          <w:rPr>
            <w:noProof/>
            <w:webHidden/>
          </w:rPr>
          <w:tab/>
        </w:r>
        <w:r w:rsidR="006808EE">
          <w:rPr>
            <w:noProof/>
            <w:webHidden/>
          </w:rPr>
          <w:fldChar w:fldCharType="begin"/>
        </w:r>
        <w:r w:rsidR="006808EE">
          <w:rPr>
            <w:noProof/>
            <w:webHidden/>
          </w:rPr>
          <w:instrText xml:space="preserve"> PAGEREF _Toc367187573 \h </w:instrText>
        </w:r>
        <w:r w:rsidR="006808EE">
          <w:rPr>
            <w:noProof/>
            <w:webHidden/>
          </w:rPr>
        </w:r>
        <w:r w:rsidR="006808EE">
          <w:rPr>
            <w:noProof/>
            <w:webHidden/>
          </w:rPr>
          <w:fldChar w:fldCharType="separate"/>
        </w:r>
        <w:r w:rsidR="00A61414">
          <w:rPr>
            <w:noProof/>
            <w:webHidden/>
          </w:rPr>
          <w:t>29</w:t>
        </w:r>
        <w:r w:rsidR="006808EE">
          <w:rPr>
            <w:noProof/>
            <w:webHidden/>
          </w:rPr>
          <w:fldChar w:fldCharType="end"/>
        </w:r>
      </w:hyperlink>
    </w:p>
    <w:p w:rsidR="006808EE" w:rsidRDefault="00210135">
      <w:pPr>
        <w:pStyle w:val="TOC3"/>
        <w:tabs>
          <w:tab w:val="left" w:pos="1320"/>
          <w:tab w:val="right" w:leader="dot" w:pos="8494"/>
        </w:tabs>
        <w:rPr>
          <w:rFonts w:asciiTheme="minorHAnsi" w:eastAsiaTheme="minorEastAsia" w:hAnsiTheme="minorHAnsi" w:cstheme="minorBidi"/>
          <w:noProof/>
          <w:sz w:val="22"/>
          <w:szCs w:val="22"/>
        </w:rPr>
      </w:pPr>
      <w:hyperlink w:anchor="_Toc367187574" w:history="1">
        <w:r w:rsidR="006808EE" w:rsidRPr="00241034">
          <w:rPr>
            <w:rStyle w:val="Hyperlink"/>
            <w:noProof/>
          </w:rPr>
          <w:t>8.7.3</w:t>
        </w:r>
        <w:r w:rsidR="006808EE">
          <w:rPr>
            <w:rFonts w:asciiTheme="minorHAnsi" w:eastAsiaTheme="minorEastAsia" w:hAnsiTheme="minorHAnsi" w:cstheme="minorBidi"/>
            <w:noProof/>
            <w:sz w:val="22"/>
            <w:szCs w:val="22"/>
          </w:rPr>
          <w:tab/>
        </w:r>
        <w:r w:rsidR="006808EE" w:rsidRPr="00241034">
          <w:rPr>
            <w:rStyle w:val="Hyperlink"/>
            <w:noProof/>
          </w:rPr>
          <w:t>Interval Arithmetic</w:t>
        </w:r>
        <w:r w:rsidR="006808EE">
          <w:rPr>
            <w:noProof/>
            <w:webHidden/>
          </w:rPr>
          <w:tab/>
        </w:r>
        <w:r w:rsidR="006808EE">
          <w:rPr>
            <w:noProof/>
            <w:webHidden/>
          </w:rPr>
          <w:fldChar w:fldCharType="begin"/>
        </w:r>
        <w:r w:rsidR="006808EE">
          <w:rPr>
            <w:noProof/>
            <w:webHidden/>
          </w:rPr>
          <w:instrText xml:space="preserve"> PAGEREF _Toc367187574 \h </w:instrText>
        </w:r>
        <w:r w:rsidR="006808EE">
          <w:rPr>
            <w:noProof/>
            <w:webHidden/>
          </w:rPr>
        </w:r>
        <w:r w:rsidR="006808EE">
          <w:rPr>
            <w:noProof/>
            <w:webHidden/>
          </w:rPr>
          <w:fldChar w:fldCharType="separate"/>
        </w:r>
        <w:r w:rsidR="00A61414">
          <w:rPr>
            <w:noProof/>
            <w:webHidden/>
          </w:rPr>
          <w:t>29</w:t>
        </w:r>
        <w:r w:rsidR="006808EE">
          <w:rPr>
            <w:noProof/>
            <w:webHidden/>
          </w:rPr>
          <w:fldChar w:fldCharType="end"/>
        </w:r>
      </w:hyperlink>
    </w:p>
    <w:p w:rsidR="006808EE" w:rsidRDefault="00210135">
      <w:pPr>
        <w:pStyle w:val="TOC3"/>
        <w:tabs>
          <w:tab w:val="left" w:pos="1320"/>
          <w:tab w:val="right" w:leader="dot" w:pos="8494"/>
        </w:tabs>
        <w:rPr>
          <w:rFonts w:asciiTheme="minorHAnsi" w:eastAsiaTheme="minorEastAsia" w:hAnsiTheme="minorHAnsi" w:cstheme="minorBidi"/>
          <w:noProof/>
          <w:sz w:val="22"/>
          <w:szCs w:val="22"/>
        </w:rPr>
      </w:pPr>
      <w:hyperlink w:anchor="_Toc367187575" w:history="1">
        <w:r w:rsidR="006808EE" w:rsidRPr="00241034">
          <w:rPr>
            <w:rStyle w:val="Hyperlink"/>
            <w:noProof/>
          </w:rPr>
          <w:t>8.7.4</w:t>
        </w:r>
        <w:r w:rsidR="006808EE">
          <w:rPr>
            <w:rFonts w:asciiTheme="minorHAnsi" w:eastAsiaTheme="minorEastAsia" w:hAnsiTheme="minorHAnsi" w:cstheme="minorBidi"/>
            <w:noProof/>
            <w:sz w:val="22"/>
            <w:szCs w:val="22"/>
          </w:rPr>
          <w:tab/>
        </w:r>
        <w:r w:rsidR="006808EE" w:rsidRPr="00241034">
          <w:rPr>
            <w:rStyle w:val="Hyperlink"/>
            <w:noProof/>
          </w:rPr>
          <w:t>Notation</w:t>
        </w:r>
        <w:r w:rsidR="006808EE">
          <w:rPr>
            <w:noProof/>
            <w:webHidden/>
          </w:rPr>
          <w:tab/>
        </w:r>
        <w:r w:rsidR="006808EE">
          <w:rPr>
            <w:noProof/>
            <w:webHidden/>
          </w:rPr>
          <w:fldChar w:fldCharType="begin"/>
        </w:r>
        <w:r w:rsidR="006808EE">
          <w:rPr>
            <w:noProof/>
            <w:webHidden/>
          </w:rPr>
          <w:instrText xml:space="preserve"> PAGEREF _Toc367187575 \h </w:instrText>
        </w:r>
        <w:r w:rsidR="006808EE">
          <w:rPr>
            <w:noProof/>
            <w:webHidden/>
          </w:rPr>
        </w:r>
        <w:r w:rsidR="006808EE">
          <w:rPr>
            <w:noProof/>
            <w:webHidden/>
          </w:rPr>
          <w:fldChar w:fldCharType="separate"/>
        </w:r>
        <w:r w:rsidR="00A61414">
          <w:rPr>
            <w:noProof/>
            <w:webHidden/>
          </w:rPr>
          <w:t>30</w:t>
        </w:r>
        <w:r w:rsidR="006808EE">
          <w:rPr>
            <w:noProof/>
            <w:webHidden/>
          </w:rPr>
          <w:fldChar w:fldCharType="end"/>
        </w:r>
      </w:hyperlink>
    </w:p>
    <w:p w:rsidR="006808EE" w:rsidRDefault="00210135" w:rsidP="006808EE">
      <w:pPr>
        <w:pStyle w:val="TOC1"/>
        <w:rPr>
          <w:rFonts w:asciiTheme="minorHAnsi" w:eastAsiaTheme="minorEastAsia" w:hAnsiTheme="minorHAnsi" w:cstheme="minorBidi"/>
          <w:noProof/>
          <w:sz w:val="22"/>
          <w:szCs w:val="22"/>
        </w:rPr>
      </w:pPr>
      <w:hyperlink w:anchor="_Toc367187576" w:history="1">
        <w:r w:rsidR="006808EE" w:rsidRPr="00241034">
          <w:rPr>
            <w:rStyle w:val="Hyperlink"/>
            <w:noProof/>
            <w:lang w:eastAsia="es-ES"/>
          </w:rPr>
          <w:t>9</w:t>
        </w:r>
        <w:r w:rsidR="006808EE">
          <w:rPr>
            <w:rFonts w:asciiTheme="minorHAnsi" w:eastAsiaTheme="minorEastAsia" w:hAnsiTheme="minorHAnsi" w:cstheme="minorBidi"/>
            <w:noProof/>
            <w:sz w:val="22"/>
            <w:szCs w:val="22"/>
          </w:rPr>
          <w:tab/>
        </w:r>
        <w:r w:rsidR="006808EE" w:rsidRPr="00241034">
          <w:rPr>
            <w:rStyle w:val="Hyperlink"/>
            <w:noProof/>
            <w:lang w:eastAsia="es-ES"/>
          </w:rPr>
          <w:t>Hypercubes</w:t>
        </w:r>
        <w:r w:rsidR="006808EE">
          <w:rPr>
            <w:noProof/>
            <w:webHidden/>
          </w:rPr>
          <w:tab/>
        </w:r>
        <w:r w:rsidR="006808EE">
          <w:rPr>
            <w:noProof/>
            <w:webHidden/>
          </w:rPr>
          <w:fldChar w:fldCharType="begin"/>
        </w:r>
        <w:r w:rsidR="006808EE">
          <w:rPr>
            <w:noProof/>
            <w:webHidden/>
          </w:rPr>
          <w:instrText xml:space="preserve"> PAGEREF _Toc367187576 \h </w:instrText>
        </w:r>
        <w:r w:rsidR="006808EE">
          <w:rPr>
            <w:noProof/>
            <w:webHidden/>
          </w:rPr>
        </w:r>
        <w:r w:rsidR="006808EE">
          <w:rPr>
            <w:noProof/>
            <w:webHidden/>
          </w:rPr>
          <w:fldChar w:fldCharType="separate"/>
        </w:r>
        <w:r w:rsidR="00A61414">
          <w:rPr>
            <w:noProof/>
            <w:webHidden/>
          </w:rPr>
          <w:t>32</w:t>
        </w:r>
        <w:r w:rsidR="006808EE">
          <w:rPr>
            <w:noProof/>
            <w:webHidden/>
          </w:rPr>
          <w:fldChar w:fldCharType="end"/>
        </w:r>
      </w:hyperlink>
    </w:p>
    <w:p w:rsidR="00DE690B" w:rsidRDefault="0037237E">
      <w:pPr>
        <w:rPr>
          <w:lang w:val="es-ES"/>
        </w:rPr>
      </w:pPr>
      <w:r>
        <w:rPr>
          <w:lang w:val="es-ES"/>
        </w:rPr>
        <w:fldChar w:fldCharType="end"/>
      </w:r>
    </w:p>
    <w:p w:rsidR="00DE690B" w:rsidRDefault="00DE690B"/>
    <w:p w:rsidR="00747212" w:rsidRDefault="00DE690B" w:rsidP="006808EE">
      <w:pPr>
        <w:pStyle w:val="Heading1"/>
      </w:pPr>
      <w:bookmarkStart w:id="1" w:name="_Toc367187548"/>
      <w:r>
        <w:lastRenderedPageBreak/>
        <w:t>Introduction</w:t>
      </w:r>
      <w:bookmarkEnd w:id="1"/>
    </w:p>
    <w:p w:rsidR="00DE690B" w:rsidRDefault="00DE690B" w:rsidP="007C7609">
      <w:r>
        <w:t xml:space="preserve">This document </w:t>
      </w:r>
      <w:r w:rsidR="00747212">
        <w:t>presents and explains the architecture of the XBRL taxonomy for second level reporting defined by the European Banking Authority.</w:t>
      </w:r>
      <w:r>
        <w:t xml:space="preserve"> </w:t>
      </w:r>
    </w:p>
    <w:p w:rsidR="00BC00F0" w:rsidRDefault="00DE690B" w:rsidP="007C7609">
      <w:r>
        <w:t xml:space="preserve">The expected </w:t>
      </w:r>
      <w:r w:rsidR="00747212">
        <w:t xml:space="preserve">direct </w:t>
      </w:r>
      <w:r>
        <w:t xml:space="preserve">audience of this document are </w:t>
      </w:r>
      <w:r w:rsidR="00747212">
        <w:t xml:space="preserve">software developers working directly or indirectly for national competent authorities that will be required to pass supervisory data to the EBA using this taxonomy. </w:t>
      </w:r>
      <w:r>
        <w:t xml:space="preserve">This document is also useful for developers of software that </w:t>
      </w:r>
      <w:r w:rsidR="00747212">
        <w:t xml:space="preserve">produces </w:t>
      </w:r>
      <w:r w:rsidR="00BC00F0">
        <w:t xml:space="preserve">or </w:t>
      </w:r>
      <w:r>
        <w:t>consumes</w:t>
      </w:r>
      <w:r w:rsidR="00BC00F0">
        <w:t xml:space="preserve"> instance documents following this taxonomy.</w:t>
      </w:r>
    </w:p>
    <w:p w:rsidR="00DE690B" w:rsidRDefault="00BC00F0" w:rsidP="007C7609">
      <w:r>
        <w:t xml:space="preserve">Additionally, given the possibility of this taxonomy forming, to some degree, the basis for reporting from credit institutions to some national competent authorities, it will also be of interest more widely to credit institutions and vendors of software involved in the regulatory reporting process.  </w:t>
      </w:r>
    </w:p>
    <w:p w:rsidR="00DE690B" w:rsidRPr="007C7609" w:rsidRDefault="00DE690B" w:rsidP="007C7609"/>
    <w:p w:rsidR="00A1602F" w:rsidRPr="006808EE" w:rsidRDefault="00A1602F" w:rsidP="006808EE">
      <w:pPr>
        <w:pStyle w:val="Heading1"/>
        <w:rPr>
          <w:b w:val="0"/>
        </w:rPr>
      </w:pPr>
      <w:bookmarkStart w:id="2" w:name="_Toc367187549"/>
      <w:bookmarkStart w:id="3" w:name="_Toc322017283"/>
      <w:r w:rsidRPr="006808EE">
        <w:t xml:space="preserve">Relation to other </w:t>
      </w:r>
      <w:r w:rsidR="008B2ED6">
        <w:t xml:space="preserve">standards and </w:t>
      </w:r>
      <w:r w:rsidRPr="006808EE">
        <w:t>documents</w:t>
      </w:r>
      <w:bookmarkEnd w:id="2"/>
      <w:r>
        <w:rPr>
          <w:b w:val="0"/>
          <w:bCs/>
          <w:color w:val="365F91"/>
          <w:szCs w:val="28"/>
        </w:rPr>
        <w:t xml:space="preserve"> </w:t>
      </w:r>
    </w:p>
    <w:p w:rsidR="00A1602F" w:rsidRDefault="00A1602F" w:rsidP="006808EE">
      <w:pPr>
        <w:spacing w:after="120"/>
      </w:pPr>
      <w:r>
        <w:t>C</w:t>
      </w:r>
      <w:r w:rsidRPr="00A1602F">
        <w:t xml:space="preserve">omprehension of the Extensible Business Reporting Language (XBRL) 2.1 Specification and </w:t>
      </w:r>
      <w:r w:rsidR="00D07356">
        <w:t xml:space="preserve">various </w:t>
      </w:r>
      <w:r w:rsidRPr="00A1602F">
        <w:t>other XBRL Specifications such as XBRL Dimensions 1.0, XBRL Formula 1.0, Generic Link 1.0 and Table Linkbase 1.0 (Public Working Drafts) is required to understand the content of this document.</w:t>
      </w:r>
    </w:p>
    <w:p w:rsidR="00A1602F" w:rsidRDefault="00A1602F" w:rsidP="00A1602F">
      <w:r>
        <w:t xml:space="preserve">For modelling of data (in terms of methodology and format) as well as physical representation in XBRL syntax, the </w:t>
      </w:r>
      <w:r w:rsidR="008B2ED6">
        <w:t>EBA</w:t>
      </w:r>
      <w:r>
        <w:t xml:space="preserve"> follow</w:t>
      </w:r>
      <w:r w:rsidR="008B2ED6">
        <w:t>ed</w:t>
      </w:r>
      <w:r>
        <w:t xml:space="preserve"> the approaches applied for various deliverables of the Eurofiling project</w:t>
      </w:r>
      <w:r>
        <w:rPr>
          <w:rStyle w:val="FootnoteReference"/>
        </w:rPr>
        <w:footnoteReference w:id="1"/>
      </w:r>
      <w:r>
        <w:t>.</w:t>
      </w:r>
    </w:p>
    <w:p w:rsidR="008B2ED6" w:rsidRDefault="00A1602F" w:rsidP="006808EE">
      <w:pPr>
        <w:spacing w:after="120"/>
      </w:pPr>
      <w:r>
        <w:t>In particular, the EBA applied the Data Point Modelling methodology and the Data Point Model [DPM] format to the description of the exchanged data</w:t>
      </w:r>
      <w:r>
        <w:rPr>
          <w:rStyle w:val="FootnoteReference"/>
        </w:rPr>
        <w:footnoteReference w:id="2"/>
      </w:r>
      <w:r>
        <w:t>.</w:t>
      </w:r>
    </w:p>
    <w:p w:rsidR="00B00BAE" w:rsidRDefault="00B00BAE" w:rsidP="006808EE">
      <w:pPr>
        <w:spacing w:after="120"/>
      </w:pPr>
      <w:r>
        <w:t>The mapping of this DPM to and XBRL taxonomy follows the general architectural approach of the preliminary finrep taxonomies published on the Eurofiling website</w:t>
      </w:r>
      <w:r>
        <w:rPr>
          <w:rStyle w:val="FootnoteReference"/>
        </w:rPr>
        <w:footnoteReference w:id="3"/>
      </w:r>
      <w:r>
        <w:t>, an approach shared with the EIOPA Preparatory Solvency II taxonomy</w:t>
      </w:r>
      <w:r w:rsidR="00EA3684">
        <w:rPr>
          <w:rStyle w:val="FootnoteReference"/>
        </w:rPr>
        <w:footnoteReference w:id="4"/>
      </w:r>
      <w:r>
        <w:t>.</w:t>
      </w:r>
    </w:p>
    <w:p w:rsidR="008B2ED6" w:rsidRDefault="008B2ED6" w:rsidP="006808EE">
      <w:pPr>
        <w:spacing w:after="120"/>
      </w:pPr>
    </w:p>
    <w:p w:rsidR="008B2ED6" w:rsidRPr="006808EE" w:rsidRDefault="008B2ED6" w:rsidP="006808EE">
      <w:pPr>
        <w:pStyle w:val="Heading1"/>
      </w:pPr>
      <w:bookmarkStart w:id="4" w:name="_Toc367187550"/>
      <w:r w:rsidRPr="006808EE">
        <w:t>Data model</w:t>
      </w:r>
      <w:bookmarkEnd w:id="4"/>
      <w:r w:rsidRPr="006808EE">
        <w:t xml:space="preserve"> </w:t>
      </w:r>
    </w:p>
    <w:p w:rsidR="008B2ED6" w:rsidRPr="006808EE" w:rsidRDefault="008B2ED6" w:rsidP="006808EE">
      <w:pPr>
        <w:spacing w:after="120"/>
      </w:pPr>
      <w:r w:rsidRPr="006808EE">
        <w:t>Prior to the development of a</w:t>
      </w:r>
      <w:r>
        <w:t>n XBRL</w:t>
      </w:r>
      <w:r w:rsidRPr="006808EE">
        <w:t xml:space="preserve"> taxonomy (which is a technical format used for data exchange), information requirements need to be identified by specifying reportable pieces of information. This is usually done in the form of data models. Data </w:t>
      </w:r>
      <w:r w:rsidRPr="006808EE">
        <w:lastRenderedPageBreak/>
        <w:t xml:space="preserve">models organize the data for communication purposes (e.g. between business and IT experts, or between various groups of business experts). </w:t>
      </w:r>
    </w:p>
    <w:p w:rsidR="008B2ED6" w:rsidRPr="006808EE" w:rsidRDefault="008B2ED6" w:rsidP="006808EE">
      <w:pPr>
        <w:spacing w:after="120"/>
      </w:pPr>
      <w:r w:rsidRPr="006808EE">
        <w:t xml:space="preserve">In the case of </w:t>
      </w:r>
      <w:r>
        <w:t xml:space="preserve">CRR reporting, the </w:t>
      </w:r>
      <w:r w:rsidRPr="006808EE">
        <w:t>input</w:t>
      </w:r>
      <w:r>
        <w:t>s for</w:t>
      </w:r>
      <w:r w:rsidRPr="006808EE">
        <w:t xml:space="preserve"> creation of the data model are </w:t>
      </w:r>
      <w:r>
        <w:t xml:space="preserve">Implementing Technical Standards, consisting of the main provisions covering the reporting requirements, the </w:t>
      </w:r>
      <w:r w:rsidRPr="006808EE">
        <w:t>reporting templates, i.e. tabular representation of information requirem</w:t>
      </w:r>
      <w:r>
        <w:t>ents,</w:t>
      </w:r>
      <w:r w:rsidRPr="006808EE">
        <w:t xml:space="preserve"> </w:t>
      </w:r>
      <w:r>
        <w:t>the instructions</w:t>
      </w:r>
      <w:r w:rsidRPr="006808EE">
        <w:t xml:space="preserve"> associated with these templates</w:t>
      </w:r>
      <w:r>
        <w:t>, and the related validation formulae</w:t>
      </w:r>
      <w:r w:rsidRPr="006808EE">
        <w:t xml:space="preserve">. </w:t>
      </w:r>
    </w:p>
    <w:p w:rsidR="008B2ED6" w:rsidRPr="006808EE" w:rsidRDefault="008B2ED6" w:rsidP="006808EE">
      <w:pPr>
        <w:spacing w:after="120"/>
      </w:pPr>
      <w:r w:rsidRPr="006808EE">
        <w:t xml:space="preserve">These templates, </w:t>
      </w:r>
      <w:r w:rsidR="002E2DD8">
        <w:t>provisions</w:t>
      </w:r>
      <w:r w:rsidRPr="006808EE">
        <w:t>, instructions</w:t>
      </w:r>
      <w:r w:rsidR="002E2DD8">
        <w:t xml:space="preserve"> and underlying regulations</w:t>
      </w:r>
      <w:r w:rsidRPr="006808EE">
        <w:t xml:space="preserve"> are analysed according to the Data Point Modelling methodology in order to create a Data Point Model format. </w:t>
      </w:r>
    </w:p>
    <w:p w:rsidR="008B2ED6" w:rsidRPr="006808EE" w:rsidRDefault="008B2ED6" w:rsidP="006808EE">
      <w:pPr>
        <w:spacing w:after="120"/>
      </w:pPr>
      <w:r w:rsidRPr="006808EE">
        <w:t xml:space="preserve">In the case of the </w:t>
      </w:r>
      <w:r w:rsidR="002E2DD8">
        <w:t xml:space="preserve">ITS </w:t>
      </w:r>
      <w:r w:rsidRPr="006808EE">
        <w:t xml:space="preserve">data model, the DPM format consists </w:t>
      </w:r>
      <w:r w:rsidR="002E2DD8">
        <w:t>primarily of a structured Microsoft Access database, the content of which is also documented via two</w:t>
      </w:r>
      <w:r w:rsidRPr="006808EE">
        <w:t xml:space="preserve"> Microsoft Excel workbooks: </w:t>
      </w:r>
    </w:p>
    <w:p w:rsidR="008B2ED6" w:rsidRPr="006808EE" w:rsidRDefault="002E2DD8" w:rsidP="006808EE">
      <w:pPr>
        <w:spacing w:after="120"/>
      </w:pPr>
      <w:r>
        <w:t>D</w:t>
      </w:r>
      <w:r w:rsidR="008B2ED6" w:rsidRPr="006808EE">
        <w:t>ictionary</w:t>
      </w:r>
      <w:r>
        <w:t xml:space="preserve"> </w:t>
      </w:r>
      <w:r w:rsidR="008B2ED6" w:rsidRPr="006808EE">
        <w:t xml:space="preserve">- defining properties (and their classifications/breakdowns) that can be used to describe each exchanged piece of information, </w:t>
      </w:r>
      <w:r>
        <w:t>and hierarchical relations between them.</w:t>
      </w:r>
    </w:p>
    <w:p w:rsidR="008B2ED6" w:rsidRPr="006808EE" w:rsidRDefault="00E16868" w:rsidP="006808EE">
      <w:pPr>
        <w:spacing w:after="120"/>
      </w:pPr>
      <w:r>
        <w:t>Table Layout and Data Point Categorisation - A</w:t>
      </w:r>
      <w:r w:rsidR="008B2ED6" w:rsidRPr="006808EE">
        <w:t>nnotated t</w:t>
      </w:r>
      <w:r w:rsidR="002E2DD8">
        <w:t>ables</w:t>
      </w:r>
      <w:r w:rsidR="008B2ED6" w:rsidRPr="006808EE">
        <w:t xml:space="preserve"> where each row/column</w:t>
      </w:r>
      <w:r w:rsidR="00D07356">
        <w:t>/sheet</w:t>
      </w:r>
      <w:r w:rsidR="008B2ED6" w:rsidRPr="006808EE">
        <w:t xml:space="preserve"> is associated with a property or a set of properties defined in the dictionary. </w:t>
      </w:r>
    </w:p>
    <w:p w:rsidR="008B2ED6" w:rsidRPr="006808EE" w:rsidRDefault="008B2ED6" w:rsidP="006808EE">
      <w:pPr>
        <w:spacing w:after="120"/>
      </w:pPr>
      <w:r w:rsidRPr="006808EE">
        <w:t xml:space="preserve">As a result, </w:t>
      </w:r>
      <w:r w:rsidR="00D07356">
        <w:t xml:space="preserve">the DPM database </w:t>
      </w:r>
      <w:r w:rsidRPr="006808EE">
        <w:t>define</w:t>
      </w:r>
      <w:r w:rsidR="00D07356">
        <w:t>s</w:t>
      </w:r>
      <w:r w:rsidRPr="006808EE">
        <w:t xml:space="preserve"> a set of reportable cells (data points) in tables by specifying all of the properties (according to the content of the dictionary) required to convey their full meaning. </w:t>
      </w:r>
    </w:p>
    <w:p w:rsidR="00D07356" w:rsidRDefault="008B2ED6" w:rsidP="006808EE">
      <w:pPr>
        <w:spacing w:after="120"/>
        <w:rPr>
          <w:rFonts w:ascii="Verdana" w:hAnsi="Verdana"/>
          <w:sz w:val="22"/>
          <w:szCs w:val="22"/>
          <w:lang w:eastAsia="es-ES"/>
        </w:rPr>
      </w:pPr>
      <w:r w:rsidRPr="006808EE">
        <w:t xml:space="preserve">The preparatory taxonomy was created by </w:t>
      </w:r>
      <w:r w:rsidR="00D07356">
        <w:t xml:space="preserve">(automated) </w:t>
      </w:r>
      <w:r w:rsidRPr="006808EE">
        <w:t xml:space="preserve">translation of the DPM </w:t>
      </w:r>
      <w:r w:rsidR="00D07356">
        <w:t xml:space="preserve">database </w:t>
      </w:r>
      <w:r w:rsidRPr="006808EE">
        <w:t>format into XBRL syntax based on the rules described in this document.</w:t>
      </w:r>
    </w:p>
    <w:p w:rsidR="00D07356" w:rsidRDefault="00D07356" w:rsidP="006808EE">
      <w:pPr>
        <w:spacing w:after="120"/>
        <w:rPr>
          <w:rFonts w:ascii="Verdana" w:hAnsi="Verdana"/>
          <w:sz w:val="22"/>
          <w:szCs w:val="22"/>
          <w:lang w:eastAsia="es-ES"/>
        </w:rPr>
      </w:pPr>
    </w:p>
    <w:p w:rsidR="00D07356" w:rsidRDefault="00D07356" w:rsidP="006808EE">
      <w:pPr>
        <w:pStyle w:val="Heading1"/>
      </w:pPr>
      <w:bookmarkStart w:id="5" w:name="_Toc367187551"/>
      <w:r>
        <w:t>XBRL specifications compliance</w:t>
      </w:r>
      <w:bookmarkEnd w:id="5"/>
    </w:p>
    <w:p w:rsidR="00D07356" w:rsidRDefault="00D07356">
      <w:r>
        <w:t>Following the XBRL standard requirements, the EBA taxonomies, and any XBRL instance documents are compliant with the XBRL 2.1 specification as of December 31, 2003 with Errata Corrections up to January 25, 2012, and the Dimensions 1.0 specification as of September 18, 2006 with errata corrections up to January 25, 2012.</w:t>
      </w:r>
    </w:p>
    <w:p w:rsidR="00D07356" w:rsidRDefault="00D07356" w:rsidP="00D07356">
      <w:r>
        <w:t>The business rules layer in the form of linkbase files is defined according to the XBRL Formula Specification 1.0 - 2009 – 2011 and supporting specifications (Registry – 2009-2011, Generic Links – June 22, 2009).</w:t>
      </w:r>
    </w:p>
    <w:p w:rsidR="00D07356" w:rsidRDefault="00D07356" w:rsidP="00D07356">
      <w:r>
        <w:t>Rendering of tables is created according to the Public Working Draft of the Table Linkbase specification published on 17 May 2013.</w:t>
      </w:r>
    </w:p>
    <w:p w:rsidR="00ED3E68" w:rsidRDefault="00D07356" w:rsidP="006808EE">
      <w:pPr>
        <w:spacing w:after="120"/>
      </w:pPr>
      <w:r>
        <w:t>Due to unfortunate overlap between the implementation period of the EBA XBRL taxonomy, and the development of the table linkbase specification, it is sadly not expected for the table linkbase specification to reach recommendation status before the EBA taxonomy is finalised. As such,</w:t>
      </w:r>
      <w:r w:rsidR="007D093D">
        <w:t xml:space="preserve"> and</w:t>
      </w:r>
      <w:r>
        <w:t xml:space="preserve"> </w:t>
      </w:r>
      <w:r w:rsidR="007D093D">
        <w:t xml:space="preserve">in the interest of stability, </w:t>
      </w:r>
      <w:r>
        <w:t xml:space="preserve">the current intention is to continue to utilise the 17 May 2013 PWD version for initial </w:t>
      </w:r>
      <w:r>
        <w:lastRenderedPageBreak/>
        <w:t>implementation, with any final recommendation version being adopted</w:t>
      </w:r>
      <w:r w:rsidR="007D093D">
        <w:t xml:space="preserve"> as part of</w:t>
      </w:r>
      <w:r>
        <w:t xml:space="preserve"> a subsequent normal maintenance </w:t>
      </w:r>
      <w:r w:rsidR="007D093D">
        <w:t>cycle.</w:t>
      </w:r>
      <w:r w:rsidR="007D093D">
        <w:rPr>
          <w:rStyle w:val="FootnoteReference"/>
        </w:rPr>
        <w:footnoteReference w:id="5"/>
      </w:r>
    </w:p>
    <w:p w:rsidR="00ED3E68" w:rsidRDefault="00ED3E68" w:rsidP="006808EE">
      <w:pPr>
        <w:spacing w:after="120"/>
      </w:pPr>
      <w:r>
        <w:t>For convenience</w:t>
      </w:r>
      <w:r w:rsidR="00EA3684">
        <w:t xml:space="preserve"> for reviewers</w:t>
      </w:r>
      <w:r>
        <w:t xml:space="preserve">, the taxonomy files provided contain technical files defined by various XBRL specifications and registries. They are placed in the folder </w:t>
      </w:r>
      <w:hyperlink r:id="rId9" w:history="1">
        <w:r w:rsidRPr="00265FD8">
          <w:rPr>
            <w:rStyle w:val="Hyperlink"/>
          </w:rPr>
          <w:t>www.xbrl.org</w:t>
        </w:r>
      </w:hyperlink>
      <w:r>
        <w:t xml:space="preserve">. In addition shared files from </w:t>
      </w:r>
      <w:hyperlink r:id="rId10" w:history="1">
        <w:r w:rsidRPr="00265FD8">
          <w:rPr>
            <w:rStyle w:val="Hyperlink"/>
          </w:rPr>
          <w:t>www.eurofiling.org</w:t>
        </w:r>
      </w:hyperlink>
      <w:r>
        <w:t xml:space="preserve"> are also included. The inclusion of these files simplifies the use of the supplied taxonomy files offline if required.</w:t>
      </w:r>
    </w:p>
    <w:p w:rsidR="00ED3E68" w:rsidRDefault="00ED3E68" w:rsidP="006808EE">
      <w:pPr>
        <w:spacing w:after="120"/>
      </w:pPr>
      <w:r>
        <w:t>The Taxonomy files reference these files in their official locations. As such mappings will usually be required to be configured in most XBRL software to utilise the local version of these files, rather than those at the official locations, if so desired.</w:t>
      </w:r>
    </w:p>
    <w:p w:rsidR="00DE690B" w:rsidRPr="006808EE" w:rsidRDefault="00ED3E68" w:rsidP="006808EE">
      <w:r>
        <w:t>In a primary production release of the taxonomy, by normal XBRL convention, these files would likely not be included, and arrangements should be made to utilise, at least notionally, the official copies of the files from the official locations.</w:t>
      </w:r>
      <w:r w:rsidR="00DE690B">
        <w:br w:type="page"/>
      </w:r>
    </w:p>
    <w:p w:rsidR="00DE690B" w:rsidRPr="00A70152" w:rsidRDefault="00DE690B" w:rsidP="007C7609">
      <w:pPr>
        <w:pStyle w:val="Heading1"/>
        <w:tabs>
          <w:tab w:val="num" w:pos="284"/>
        </w:tabs>
        <w:spacing w:before="0" w:after="300" w:line="300" w:lineRule="exact"/>
        <w:ind w:left="284" w:hanging="284"/>
        <w:jc w:val="left"/>
      </w:pPr>
      <w:bookmarkStart w:id="6" w:name="_Toc367187552"/>
      <w:r w:rsidRPr="00A70152">
        <w:lastRenderedPageBreak/>
        <w:t>Supporting concepts</w:t>
      </w:r>
      <w:bookmarkEnd w:id="3"/>
      <w:bookmarkEnd w:id="6"/>
    </w:p>
    <w:p w:rsidR="00DE690B" w:rsidRDefault="00DE690B" w:rsidP="007C7609">
      <w:r>
        <w:t>This chapter describes some concepts to facilitate the definition of the mapping rules between the abstract data point model and XBRL taxonomies.</w:t>
      </w:r>
    </w:p>
    <w:p w:rsidR="00DE690B" w:rsidRDefault="00DE690B" w:rsidP="007C7609">
      <w:pPr>
        <w:pStyle w:val="Heading2"/>
        <w:tabs>
          <w:tab w:val="num" w:pos="576"/>
        </w:tabs>
        <w:spacing w:before="0" w:after="0" w:line="300" w:lineRule="exact"/>
        <w:jc w:val="left"/>
      </w:pPr>
      <w:bookmarkStart w:id="7" w:name="_Toc322017284"/>
      <w:bookmarkStart w:id="8" w:name="_Toc367187553"/>
      <w:r>
        <w:t>Owner</w:t>
      </w:r>
      <w:bookmarkEnd w:id="7"/>
      <w:bookmarkEnd w:id="8"/>
    </w:p>
    <w:p w:rsidR="00DE690B" w:rsidRPr="00A70152" w:rsidRDefault="00DE690B" w:rsidP="007C7609">
      <w:r>
        <w:t>The owner represents an institution that defines concepts of the model. The owner is closely related to the idea of extensibility in XBRL. The main properties of the owner are:</w:t>
      </w:r>
    </w:p>
    <w:p w:rsidR="00BC77EB" w:rsidRDefault="00DE690B" w:rsidP="007C7609">
      <w:pPr>
        <w:numPr>
          <w:ilvl w:val="0"/>
          <w:numId w:val="16"/>
        </w:numPr>
        <w:tabs>
          <w:tab w:val="left" w:pos="680"/>
        </w:tabs>
        <w:spacing w:after="0" w:line="300" w:lineRule="exact"/>
      </w:pPr>
      <w:r>
        <w:rPr>
          <w:i/>
        </w:rPr>
        <w:t>Owner’s namespace (ons) and owner’s prefix (opre)</w:t>
      </w:r>
      <w:r w:rsidRPr="00007970">
        <w:t>:</w:t>
      </w:r>
      <w:r>
        <w:t xml:space="preserve"> the owner namespace is a URI used to establish the namespace of the concepts defined by that owner. This URI is generally built by adding the “xbrl” particle to the internet domain of the institution that the owner represents</w:t>
      </w:r>
      <w:r w:rsidR="00871031">
        <w:t xml:space="preserve"> plus an optional particle</w:t>
      </w:r>
      <w:r w:rsidR="00BC77EB">
        <w:t xml:space="preserve"> (“crr” in the case of EBA). The use of this particle enables the definition in the future of new models covering different functional areas where the use of a common dictionary might not be considered convenient, or the possibility of creating a major version of an existing model with a completely renewed dictionary.</w:t>
      </w:r>
    </w:p>
    <w:p w:rsidR="00BC77EB" w:rsidRDefault="00BC77EB" w:rsidP="006808EE">
      <w:pPr>
        <w:tabs>
          <w:tab w:val="left" w:pos="680"/>
        </w:tabs>
        <w:spacing w:after="0" w:line="300" w:lineRule="exact"/>
        <w:ind w:left="720"/>
      </w:pPr>
    </w:p>
    <w:p w:rsidR="00DE690B" w:rsidRDefault="00DE690B" w:rsidP="006808EE">
      <w:pPr>
        <w:tabs>
          <w:tab w:val="left" w:pos="680"/>
        </w:tabs>
        <w:spacing w:after="0" w:line="300" w:lineRule="exact"/>
        <w:ind w:left="720"/>
      </w:pPr>
      <w:r>
        <w:t>The prefix is used as the basis to establish namespace prefixes in taxonomy files and for some short representations of the concepts. Namespace prefixes do not impose any constraints on instance files. Namespace prefixes are local to XML documents and XML elements, thus, instance files and taxonomy consumers should never presume any particular use of prefixes; XML documents consumption must be based on namespaces.</w:t>
      </w:r>
    </w:p>
    <w:p w:rsidR="00DE690B" w:rsidRDefault="00DE690B" w:rsidP="007C7609"/>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1"/>
        <w:gridCol w:w="2656"/>
        <w:gridCol w:w="3411"/>
        <w:gridCol w:w="1132"/>
      </w:tblGrid>
      <w:tr w:rsidR="00DE690B" w:rsidTr="00DC3026">
        <w:trPr>
          <w:jc w:val="center"/>
        </w:trPr>
        <w:tc>
          <w:tcPr>
            <w:tcW w:w="1793" w:type="dxa"/>
            <w:shd w:val="clear" w:color="auto" w:fill="000000"/>
          </w:tcPr>
          <w:p w:rsidR="00DE690B" w:rsidRPr="00627E6D" w:rsidRDefault="00DE690B" w:rsidP="00DC3026">
            <w:pPr>
              <w:rPr>
                <w:b/>
              </w:rPr>
            </w:pPr>
            <w:r w:rsidRPr="002C2855">
              <w:rPr>
                <w:b/>
                <w:sz w:val="22"/>
              </w:rPr>
              <w:t>Owner</w:t>
            </w:r>
          </w:p>
        </w:tc>
        <w:tc>
          <w:tcPr>
            <w:tcW w:w="2495" w:type="dxa"/>
            <w:shd w:val="clear" w:color="auto" w:fill="000000"/>
          </w:tcPr>
          <w:p w:rsidR="00DE690B" w:rsidRPr="00627E6D" w:rsidRDefault="00DE690B" w:rsidP="00DC3026">
            <w:pPr>
              <w:rPr>
                <w:b/>
              </w:rPr>
            </w:pPr>
            <w:r w:rsidRPr="002C2855">
              <w:rPr>
                <w:b/>
                <w:sz w:val="22"/>
              </w:rPr>
              <w:t>Internet domain</w:t>
            </w:r>
          </w:p>
        </w:tc>
        <w:tc>
          <w:tcPr>
            <w:tcW w:w="3024" w:type="dxa"/>
            <w:shd w:val="clear" w:color="auto" w:fill="000000"/>
          </w:tcPr>
          <w:p w:rsidR="00DE690B" w:rsidRPr="00627E6D" w:rsidRDefault="00DE690B" w:rsidP="00DC3026">
            <w:pPr>
              <w:rPr>
                <w:b/>
              </w:rPr>
            </w:pPr>
            <w:r w:rsidRPr="002C2855">
              <w:rPr>
                <w:b/>
                <w:sz w:val="22"/>
              </w:rPr>
              <w:t>Namespace</w:t>
            </w:r>
          </w:p>
        </w:tc>
        <w:tc>
          <w:tcPr>
            <w:tcW w:w="1407" w:type="dxa"/>
            <w:shd w:val="clear" w:color="auto" w:fill="000000"/>
          </w:tcPr>
          <w:p w:rsidR="00DE690B" w:rsidRPr="00627E6D" w:rsidRDefault="00DE690B" w:rsidP="00DC3026">
            <w:pPr>
              <w:rPr>
                <w:b/>
              </w:rPr>
            </w:pPr>
            <w:r w:rsidRPr="002C2855">
              <w:rPr>
                <w:b/>
                <w:sz w:val="22"/>
              </w:rPr>
              <w:t>Prefix</w:t>
            </w:r>
          </w:p>
        </w:tc>
      </w:tr>
      <w:tr w:rsidR="00DE690B" w:rsidRPr="00F13475" w:rsidTr="00DC3026">
        <w:trPr>
          <w:jc w:val="center"/>
        </w:trPr>
        <w:tc>
          <w:tcPr>
            <w:tcW w:w="1793" w:type="dxa"/>
          </w:tcPr>
          <w:p w:rsidR="00DE690B" w:rsidRPr="00627E6D" w:rsidRDefault="00DE690B" w:rsidP="00DC3026">
            <w:r w:rsidRPr="002C2855">
              <w:rPr>
                <w:sz w:val="22"/>
              </w:rPr>
              <w:t>European Banking Authority</w:t>
            </w:r>
          </w:p>
        </w:tc>
        <w:tc>
          <w:tcPr>
            <w:tcW w:w="2495" w:type="dxa"/>
          </w:tcPr>
          <w:p w:rsidR="00DE690B" w:rsidRPr="00627E6D" w:rsidRDefault="00DE690B" w:rsidP="00DC3026">
            <w:r w:rsidRPr="002C2855">
              <w:rPr>
                <w:sz w:val="22"/>
              </w:rPr>
              <w:t>http://www.eba.europa.eu</w:t>
            </w:r>
          </w:p>
        </w:tc>
        <w:tc>
          <w:tcPr>
            <w:tcW w:w="3024" w:type="dxa"/>
          </w:tcPr>
          <w:p w:rsidR="00DE690B" w:rsidRPr="00627E6D" w:rsidRDefault="00DE690B" w:rsidP="00DC3026">
            <w:bookmarkStart w:id="9" w:name="eba_ns"/>
            <w:r w:rsidRPr="002C2855">
              <w:rPr>
                <w:sz w:val="22"/>
              </w:rPr>
              <w:t>http://www.eba.europa.eu/xbrl</w:t>
            </w:r>
            <w:bookmarkEnd w:id="9"/>
            <w:r w:rsidR="00871031">
              <w:rPr>
                <w:sz w:val="22"/>
              </w:rPr>
              <w:t>/crr</w:t>
            </w:r>
          </w:p>
        </w:tc>
        <w:tc>
          <w:tcPr>
            <w:tcW w:w="1407" w:type="dxa"/>
          </w:tcPr>
          <w:p w:rsidR="00DE690B" w:rsidRPr="00627E6D" w:rsidRDefault="00DE690B" w:rsidP="00DC3026">
            <w:bookmarkStart w:id="10" w:name="eba_pre"/>
            <w:r w:rsidRPr="002C2855">
              <w:rPr>
                <w:sz w:val="22"/>
              </w:rPr>
              <w:t>eba</w:t>
            </w:r>
            <w:bookmarkEnd w:id="10"/>
          </w:p>
        </w:tc>
      </w:tr>
      <w:tr w:rsidR="00DE690B" w:rsidRPr="00F13475" w:rsidTr="00DC3026">
        <w:trPr>
          <w:jc w:val="center"/>
        </w:trPr>
        <w:tc>
          <w:tcPr>
            <w:tcW w:w="1793" w:type="dxa"/>
          </w:tcPr>
          <w:p w:rsidR="00DE690B" w:rsidRPr="002C2855" w:rsidRDefault="00DE690B" w:rsidP="009E1A7D">
            <w:pPr>
              <w:jc w:val="left"/>
            </w:pPr>
            <w:r>
              <w:rPr>
                <w:sz w:val="22"/>
              </w:rPr>
              <w:t>Eurofiling</w:t>
            </w:r>
            <w:r>
              <w:rPr>
                <w:rStyle w:val="FootnoteReference"/>
                <w:sz w:val="22"/>
              </w:rPr>
              <w:footnoteReference w:id="6"/>
            </w:r>
          </w:p>
        </w:tc>
        <w:tc>
          <w:tcPr>
            <w:tcW w:w="2495" w:type="dxa"/>
          </w:tcPr>
          <w:p w:rsidR="00DE690B" w:rsidRPr="002C2855" w:rsidRDefault="00DE690B" w:rsidP="00DC3026">
            <w:r>
              <w:rPr>
                <w:sz w:val="22"/>
              </w:rPr>
              <w:t>http://www.eurofiling.info</w:t>
            </w:r>
          </w:p>
        </w:tc>
        <w:tc>
          <w:tcPr>
            <w:tcW w:w="3024" w:type="dxa"/>
          </w:tcPr>
          <w:p w:rsidR="00DE690B" w:rsidRPr="002C2855" w:rsidRDefault="00DE690B" w:rsidP="00DC3026">
            <w:r>
              <w:rPr>
                <w:sz w:val="22"/>
              </w:rPr>
              <w:t>http://www.eurofiling.info/xbrl</w:t>
            </w:r>
          </w:p>
        </w:tc>
        <w:tc>
          <w:tcPr>
            <w:tcW w:w="1407" w:type="dxa"/>
          </w:tcPr>
          <w:p w:rsidR="00DE690B" w:rsidRPr="002C2855" w:rsidRDefault="00DE690B" w:rsidP="00DC3026">
            <w:r>
              <w:rPr>
                <w:sz w:val="22"/>
              </w:rPr>
              <w:t>eu</w:t>
            </w:r>
          </w:p>
        </w:tc>
      </w:tr>
      <w:tr w:rsidR="00DE690B" w:rsidRPr="00F13475" w:rsidTr="00DC3026">
        <w:trPr>
          <w:jc w:val="center"/>
        </w:trPr>
        <w:tc>
          <w:tcPr>
            <w:tcW w:w="1793" w:type="dxa"/>
          </w:tcPr>
          <w:p w:rsidR="00DE690B" w:rsidRDefault="00DE690B">
            <w:pPr>
              <w:jc w:val="left"/>
            </w:pPr>
            <w:r w:rsidRPr="002C2855">
              <w:rPr>
                <w:sz w:val="22"/>
              </w:rPr>
              <w:t>Banco de España</w:t>
            </w:r>
          </w:p>
        </w:tc>
        <w:tc>
          <w:tcPr>
            <w:tcW w:w="2495" w:type="dxa"/>
          </w:tcPr>
          <w:p w:rsidR="00DE690B" w:rsidRPr="00627E6D" w:rsidRDefault="00DE690B" w:rsidP="00DC3026">
            <w:r w:rsidRPr="002C2855">
              <w:rPr>
                <w:sz w:val="22"/>
              </w:rPr>
              <w:t>http://www.bde.es</w:t>
            </w:r>
          </w:p>
        </w:tc>
        <w:tc>
          <w:tcPr>
            <w:tcW w:w="3024" w:type="dxa"/>
          </w:tcPr>
          <w:p w:rsidR="00DE690B" w:rsidRPr="00627E6D" w:rsidRDefault="00DE690B" w:rsidP="00DC3026">
            <w:bookmarkStart w:id="11" w:name="bde_ns"/>
            <w:r w:rsidRPr="002C2855">
              <w:rPr>
                <w:sz w:val="22"/>
              </w:rPr>
              <w:t>http://www.bde.es/xbrl</w:t>
            </w:r>
            <w:bookmarkEnd w:id="11"/>
          </w:p>
        </w:tc>
        <w:tc>
          <w:tcPr>
            <w:tcW w:w="1407" w:type="dxa"/>
          </w:tcPr>
          <w:p w:rsidR="00DE690B" w:rsidRPr="00627E6D" w:rsidRDefault="00DE690B" w:rsidP="00DC3026">
            <w:bookmarkStart w:id="12" w:name="bde_pre"/>
            <w:r w:rsidRPr="002C2855">
              <w:rPr>
                <w:sz w:val="22"/>
              </w:rPr>
              <w:t>es</w:t>
            </w:r>
            <w:bookmarkEnd w:id="12"/>
          </w:p>
        </w:tc>
      </w:tr>
    </w:tbl>
    <w:p w:rsidR="00DE690B" w:rsidRDefault="00DE690B" w:rsidP="007C7609"/>
    <w:p w:rsidR="00DE690B" w:rsidRDefault="00DE690B" w:rsidP="007C7609">
      <w:pPr>
        <w:numPr>
          <w:ilvl w:val="0"/>
          <w:numId w:val="16"/>
        </w:numPr>
        <w:tabs>
          <w:tab w:val="left" w:pos="680"/>
        </w:tabs>
        <w:spacing w:after="0" w:line="300" w:lineRule="exact"/>
      </w:pPr>
      <w:r w:rsidRPr="00E72CA0">
        <w:rPr>
          <w:i/>
        </w:rPr>
        <w:t>Official location</w:t>
      </w:r>
      <w:r>
        <w:rPr>
          <w:i/>
        </w:rPr>
        <w:t xml:space="preserve"> (oloc)</w:t>
      </w:r>
      <w:r>
        <w:t xml:space="preserve">: URL used to specify the location where taxonomy files associated to that owner are to be published. Different owners must have different official locations, even owners with the same internet domain / same namespace. The official location is generally built by adding three particles to the internet domain of the institution: one that represents the geographical </w:t>
      </w:r>
      <w:r>
        <w:lastRenderedPageBreak/>
        <w:t>area covered by the institution, plus two fixed ones: “fr” (for financial reporting) and “xbrl”:</w:t>
      </w:r>
    </w:p>
    <w:p w:rsidR="00DE690B" w:rsidRDefault="00DE690B" w:rsidP="007C7609">
      <w:pPr>
        <w:pStyle w:val="ListParagrap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01"/>
        <w:gridCol w:w="3950"/>
      </w:tblGrid>
      <w:tr w:rsidR="00DE690B" w:rsidTr="00DC3026">
        <w:trPr>
          <w:jc w:val="center"/>
        </w:trPr>
        <w:tc>
          <w:tcPr>
            <w:tcW w:w="3401" w:type="dxa"/>
            <w:shd w:val="clear" w:color="auto" w:fill="000000"/>
          </w:tcPr>
          <w:p w:rsidR="00DE690B" w:rsidRPr="00627E6D" w:rsidRDefault="00DE690B" w:rsidP="00DC3026">
            <w:pPr>
              <w:rPr>
                <w:b/>
              </w:rPr>
            </w:pPr>
            <w:r w:rsidRPr="002C2855">
              <w:rPr>
                <w:b/>
                <w:sz w:val="22"/>
              </w:rPr>
              <w:t>Owner</w:t>
            </w:r>
          </w:p>
        </w:tc>
        <w:tc>
          <w:tcPr>
            <w:tcW w:w="2264" w:type="dxa"/>
            <w:shd w:val="clear" w:color="auto" w:fill="000000"/>
          </w:tcPr>
          <w:p w:rsidR="00DE690B" w:rsidRPr="00627E6D" w:rsidRDefault="00DE690B" w:rsidP="00DC3026">
            <w:pPr>
              <w:rPr>
                <w:b/>
              </w:rPr>
            </w:pPr>
            <w:r w:rsidRPr="002C2855">
              <w:rPr>
                <w:b/>
                <w:sz w:val="22"/>
              </w:rPr>
              <w:t>Official location</w:t>
            </w:r>
          </w:p>
        </w:tc>
      </w:tr>
      <w:tr w:rsidR="00DE690B" w:rsidRPr="004B7711" w:rsidTr="00DC3026">
        <w:trPr>
          <w:jc w:val="center"/>
        </w:trPr>
        <w:tc>
          <w:tcPr>
            <w:tcW w:w="3401" w:type="dxa"/>
          </w:tcPr>
          <w:p w:rsidR="00DE690B" w:rsidRPr="00627E6D" w:rsidRDefault="00DE690B" w:rsidP="00DC3026">
            <w:r w:rsidRPr="002C2855">
              <w:rPr>
                <w:sz w:val="22"/>
              </w:rPr>
              <w:t>European Banking Authority</w:t>
            </w:r>
          </w:p>
        </w:tc>
        <w:tc>
          <w:tcPr>
            <w:tcW w:w="2264" w:type="dxa"/>
          </w:tcPr>
          <w:p w:rsidR="00DE690B" w:rsidRPr="00627E6D" w:rsidRDefault="00DE690B" w:rsidP="00DC3026">
            <w:bookmarkStart w:id="13" w:name="eba_loc"/>
            <w:r w:rsidRPr="002C2855">
              <w:rPr>
                <w:sz w:val="22"/>
              </w:rPr>
              <w:t>http://www.eba.europa.eu/eu/fr/xbrl</w:t>
            </w:r>
            <w:bookmarkEnd w:id="13"/>
            <w:r w:rsidR="00871031">
              <w:rPr>
                <w:sz w:val="22"/>
              </w:rPr>
              <w:t>/crr</w:t>
            </w:r>
          </w:p>
        </w:tc>
      </w:tr>
      <w:tr w:rsidR="00DE690B" w:rsidRPr="004B7711" w:rsidTr="00DC3026">
        <w:trPr>
          <w:jc w:val="center"/>
        </w:trPr>
        <w:tc>
          <w:tcPr>
            <w:tcW w:w="3401" w:type="dxa"/>
          </w:tcPr>
          <w:p w:rsidR="00DE690B" w:rsidRPr="002C2855" w:rsidRDefault="00DE690B" w:rsidP="00DC3026">
            <w:r>
              <w:rPr>
                <w:sz w:val="22"/>
              </w:rPr>
              <w:t>Eurofiling</w:t>
            </w:r>
          </w:p>
        </w:tc>
        <w:tc>
          <w:tcPr>
            <w:tcW w:w="2264" w:type="dxa"/>
          </w:tcPr>
          <w:p w:rsidR="00DE690B" w:rsidRPr="002C2855" w:rsidRDefault="00DE690B" w:rsidP="00DC3026">
            <w:r>
              <w:rPr>
                <w:sz w:val="22"/>
              </w:rPr>
              <w:t>http://www.eurofiling.info/eu/fr/xbrl</w:t>
            </w:r>
          </w:p>
        </w:tc>
      </w:tr>
      <w:tr w:rsidR="00DE690B" w:rsidRPr="004B7711" w:rsidTr="00DC3026">
        <w:trPr>
          <w:jc w:val="center"/>
        </w:trPr>
        <w:tc>
          <w:tcPr>
            <w:tcW w:w="3401" w:type="dxa"/>
          </w:tcPr>
          <w:p w:rsidR="00DE690B" w:rsidRPr="00627E6D" w:rsidRDefault="00DE690B" w:rsidP="00DC3026">
            <w:r w:rsidRPr="002C2855">
              <w:rPr>
                <w:sz w:val="22"/>
              </w:rPr>
              <w:t>Banco de España</w:t>
            </w:r>
          </w:p>
        </w:tc>
        <w:tc>
          <w:tcPr>
            <w:tcW w:w="2264" w:type="dxa"/>
          </w:tcPr>
          <w:p w:rsidR="00DE690B" w:rsidRPr="00627E6D" w:rsidRDefault="00DE690B" w:rsidP="00DC3026">
            <w:bookmarkStart w:id="14" w:name="bde_loc"/>
            <w:r w:rsidRPr="002C2855">
              <w:rPr>
                <w:sz w:val="22"/>
              </w:rPr>
              <w:t>http://www.bde.es/es/fr/xbrl</w:t>
            </w:r>
            <w:bookmarkEnd w:id="14"/>
          </w:p>
        </w:tc>
      </w:tr>
    </w:tbl>
    <w:p w:rsidR="00DE690B" w:rsidRDefault="00DE690B" w:rsidP="007C7609">
      <w:pPr>
        <w:pStyle w:val="ListParagraph"/>
      </w:pPr>
    </w:p>
    <w:p w:rsidR="00DE690B" w:rsidRDefault="00DE690B" w:rsidP="007C7609">
      <w:pPr>
        <w:numPr>
          <w:ilvl w:val="0"/>
          <w:numId w:val="16"/>
        </w:numPr>
        <w:tabs>
          <w:tab w:val="left" w:pos="680"/>
        </w:tabs>
        <w:spacing w:after="0" w:line="300" w:lineRule="exact"/>
      </w:pPr>
      <w:r w:rsidRPr="003C140D">
        <w:rPr>
          <w:i/>
        </w:rPr>
        <w:t>Copyright</w:t>
      </w:r>
      <w:r>
        <w:t>: text used as a header in every taxonomy file published by its owner.</w:t>
      </w:r>
    </w:p>
    <w:p w:rsidR="00DE690B" w:rsidRDefault="00DE690B" w:rsidP="007C7609">
      <w:pPr>
        <w:numPr>
          <w:ilvl w:val="0"/>
          <w:numId w:val="16"/>
        </w:numPr>
        <w:tabs>
          <w:tab w:val="left" w:pos="680"/>
        </w:tabs>
        <w:spacing w:after="0" w:line="300" w:lineRule="exact"/>
      </w:pPr>
      <w:r w:rsidRPr="003C140D">
        <w:rPr>
          <w:i/>
        </w:rPr>
        <w:t>Supported languages</w:t>
      </w:r>
      <w:r>
        <w:t>: list of languages used in taxonomy files defined by an institution. It is used to deduce the location of label linkbases in a certain language given the owner of the concept. This enables the addition of labels to concepts imported from other taxonomies.</w:t>
      </w:r>
    </w:p>
    <w:p w:rsidR="00DE690B" w:rsidRDefault="00DE690B" w:rsidP="007C7609"/>
    <w:p w:rsidR="00DE690B" w:rsidRDefault="00DE690B" w:rsidP="007C7609">
      <w:pPr>
        <w:pStyle w:val="Heading2"/>
        <w:tabs>
          <w:tab w:val="num" w:pos="576"/>
        </w:tabs>
        <w:spacing w:before="0" w:after="0" w:line="300" w:lineRule="exact"/>
        <w:jc w:val="left"/>
      </w:pPr>
      <w:bookmarkStart w:id="15" w:name="_Toc322017285"/>
      <w:bookmarkStart w:id="16" w:name="_Toc367187554"/>
      <w:r>
        <w:t>Model supporting schema</w:t>
      </w:r>
      <w:bookmarkEnd w:id="15"/>
      <w:bookmarkEnd w:id="16"/>
    </w:p>
    <w:p w:rsidR="00DE690B" w:rsidRDefault="00DE690B" w:rsidP="007C7609">
      <w:r>
        <w:t xml:space="preserve">The XBRL representation of the model makes use of some schema definitions in the namespace </w:t>
      </w:r>
      <w:r w:rsidRPr="003A56C4">
        <w:rPr>
          <w:i/>
        </w:rPr>
        <w:t>http://www.</w:t>
      </w:r>
      <w:r>
        <w:rPr>
          <w:i/>
        </w:rPr>
        <w:t>eurofiling.info</w:t>
      </w:r>
      <w:r w:rsidRPr="003A56C4">
        <w:rPr>
          <w:i/>
        </w:rPr>
        <w:t>/xbrl/ext/model</w:t>
      </w:r>
      <w:r>
        <w:t xml:space="preserve">. The official location of this schema file is </w:t>
      </w:r>
      <w:r w:rsidRPr="003A56C4">
        <w:rPr>
          <w:i/>
        </w:rPr>
        <w:t>http://www.e</w:t>
      </w:r>
      <w:r>
        <w:rPr>
          <w:i/>
        </w:rPr>
        <w:t>urofiling.info</w:t>
      </w:r>
      <w:r w:rsidRPr="003A56C4">
        <w:rPr>
          <w:i/>
        </w:rPr>
        <w:t>/</w:t>
      </w:r>
      <w:r>
        <w:rPr>
          <w:i/>
        </w:rPr>
        <w:t>eu/fr/</w:t>
      </w:r>
      <w:r w:rsidRPr="003A56C4">
        <w:rPr>
          <w:i/>
        </w:rPr>
        <w:t>xbrl/ext/model</w:t>
      </w:r>
      <w:r>
        <w:rPr>
          <w:i/>
        </w:rPr>
        <w:t xml:space="preserve">.xsd. </w:t>
      </w:r>
      <w:r>
        <w:t>Throughout this document, the prefix “</w:t>
      </w:r>
      <w:r w:rsidRPr="00AE1DDA">
        <w:rPr>
          <w:i/>
        </w:rPr>
        <w:t>model</w:t>
      </w:r>
      <w:r>
        <w:t>” will be used to make reference to this schema namespace.</w:t>
      </w:r>
    </w:p>
    <w:p w:rsidR="00DE690B" w:rsidRDefault="00DE690B" w:rsidP="007C7609"/>
    <w:p w:rsidR="00DE690B" w:rsidRDefault="00DE690B">
      <w:pPr>
        <w:pStyle w:val="Heading2"/>
      </w:pPr>
      <w:bookmarkStart w:id="17" w:name="_Toc367187555"/>
      <w:r>
        <w:t>Namespaces</w:t>
      </w:r>
      <w:bookmarkEnd w:id="17"/>
    </w:p>
    <w:p w:rsidR="00DE690B" w:rsidRDefault="00DE690B">
      <w:r>
        <w:t>The following table shows the prefixes used throughout this document as an abbreviated reference to namespaces: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16"/>
        <w:gridCol w:w="6504"/>
      </w:tblGrid>
      <w:tr w:rsidR="00DE690B" w:rsidTr="00B31B07">
        <w:tc>
          <w:tcPr>
            <w:tcW w:w="2216" w:type="dxa"/>
            <w:shd w:val="clear" w:color="auto" w:fill="000000"/>
          </w:tcPr>
          <w:p w:rsidR="00DE690B" w:rsidRPr="009F3A9F" w:rsidRDefault="00DE690B" w:rsidP="007C7609">
            <w:pPr>
              <w:rPr>
                <w:b/>
              </w:rPr>
            </w:pPr>
            <w:r w:rsidRPr="009F3A9F">
              <w:rPr>
                <w:b/>
                <w:sz w:val="22"/>
              </w:rPr>
              <w:t>Prefix</w:t>
            </w:r>
          </w:p>
        </w:tc>
        <w:tc>
          <w:tcPr>
            <w:tcW w:w="6504" w:type="dxa"/>
            <w:shd w:val="clear" w:color="auto" w:fill="000000"/>
          </w:tcPr>
          <w:p w:rsidR="00DE690B" w:rsidRPr="009F3A9F" w:rsidRDefault="00DE690B" w:rsidP="007C7609">
            <w:pPr>
              <w:rPr>
                <w:b/>
              </w:rPr>
            </w:pPr>
            <w:r w:rsidRPr="009F3A9F">
              <w:rPr>
                <w:b/>
                <w:sz w:val="22"/>
              </w:rPr>
              <w:t>Namespace</w:t>
            </w:r>
          </w:p>
        </w:tc>
      </w:tr>
      <w:tr w:rsidR="00DE690B" w:rsidTr="00B31B07">
        <w:tc>
          <w:tcPr>
            <w:tcW w:w="2216" w:type="dxa"/>
          </w:tcPr>
          <w:p w:rsidR="00DE690B" w:rsidRPr="009F3A9F" w:rsidRDefault="00DE690B">
            <w:r w:rsidRPr="009F3A9F">
              <w:rPr>
                <w:sz w:val="22"/>
              </w:rPr>
              <w:t>xbrli</w:t>
            </w:r>
            <w:r w:rsidRPr="009F3A9F">
              <w:rPr>
                <w:sz w:val="22"/>
              </w:rPr>
              <w:tab/>
            </w:r>
          </w:p>
        </w:tc>
        <w:tc>
          <w:tcPr>
            <w:tcW w:w="6504" w:type="dxa"/>
          </w:tcPr>
          <w:p w:rsidR="00DE690B" w:rsidRPr="009F3A9F" w:rsidRDefault="00DE690B" w:rsidP="007C7609">
            <w:r w:rsidRPr="009F3A9F">
              <w:rPr>
                <w:sz w:val="22"/>
              </w:rPr>
              <w:t>http://www.xbrl.org/2003/instance</w:t>
            </w:r>
          </w:p>
        </w:tc>
      </w:tr>
      <w:tr w:rsidR="00DE690B" w:rsidTr="00B31B07">
        <w:tc>
          <w:tcPr>
            <w:tcW w:w="2216" w:type="dxa"/>
          </w:tcPr>
          <w:p w:rsidR="00DE690B" w:rsidRPr="009F3A9F" w:rsidRDefault="00DE690B" w:rsidP="007C7609">
            <w:r w:rsidRPr="009F3A9F">
              <w:rPr>
                <w:sz w:val="22"/>
              </w:rPr>
              <w:t>xbrldt</w:t>
            </w:r>
          </w:p>
        </w:tc>
        <w:tc>
          <w:tcPr>
            <w:tcW w:w="6504" w:type="dxa"/>
          </w:tcPr>
          <w:p w:rsidR="00DE690B" w:rsidRPr="009F3A9F" w:rsidRDefault="00DE690B" w:rsidP="007C7609">
            <w:r w:rsidRPr="009F3A9F">
              <w:rPr>
                <w:sz w:val="22"/>
              </w:rPr>
              <w:t>http://xbrl.org/2005/xbrldt</w:t>
            </w:r>
          </w:p>
        </w:tc>
      </w:tr>
      <w:tr w:rsidR="00DE690B" w:rsidTr="00B31B07">
        <w:tc>
          <w:tcPr>
            <w:tcW w:w="2216" w:type="dxa"/>
          </w:tcPr>
          <w:p w:rsidR="00DE690B" w:rsidRPr="009F3A9F" w:rsidRDefault="00DE690B">
            <w:r w:rsidRPr="009F3A9F">
              <w:rPr>
                <w:sz w:val="22"/>
              </w:rPr>
              <w:t>link</w:t>
            </w:r>
          </w:p>
        </w:tc>
        <w:tc>
          <w:tcPr>
            <w:tcW w:w="6504" w:type="dxa"/>
          </w:tcPr>
          <w:p w:rsidR="00DE690B" w:rsidRPr="009F3A9F" w:rsidRDefault="00DE690B" w:rsidP="007C7609">
            <w:r w:rsidRPr="009F3A9F">
              <w:rPr>
                <w:sz w:val="22"/>
              </w:rPr>
              <w:t>http://www.xbrl.org/2003/linkbase</w:t>
            </w:r>
          </w:p>
        </w:tc>
      </w:tr>
      <w:tr w:rsidR="00DE690B" w:rsidTr="00B31B07">
        <w:tc>
          <w:tcPr>
            <w:tcW w:w="2216" w:type="dxa"/>
          </w:tcPr>
          <w:p w:rsidR="00DE690B" w:rsidRPr="009F3A9F" w:rsidRDefault="00DE690B">
            <w:r w:rsidRPr="009F3A9F">
              <w:rPr>
                <w:sz w:val="22"/>
              </w:rPr>
              <w:t>xl</w:t>
            </w:r>
          </w:p>
        </w:tc>
        <w:tc>
          <w:tcPr>
            <w:tcW w:w="6504" w:type="dxa"/>
          </w:tcPr>
          <w:p w:rsidR="00DE690B" w:rsidRPr="009F3A9F" w:rsidRDefault="00DE690B">
            <w:r w:rsidRPr="009F3A9F">
              <w:rPr>
                <w:sz w:val="22"/>
              </w:rPr>
              <w:t>http://www.xbrl.org/2003/XLink</w:t>
            </w:r>
          </w:p>
        </w:tc>
      </w:tr>
      <w:tr w:rsidR="00DE690B" w:rsidTr="00B31B07">
        <w:tc>
          <w:tcPr>
            <w:tcW w:w="2216" w:type="dxa"/>
          </w:tcPr>
          <w:p w:rsidR="00DE690B" w:rsidRPr="009F3A9F" w:rsidRDefault="00DE690B">
            <w:r w:rsidRPr="009F3A9F">
              <w:rPr>
                <w:sz w:val="22"/>
              </w:rPr>
              <w:t>gen</w:t>
            </w:r>
          </w:p>
        </w:tc>
        <w:tc>
          <w:tcPr>
            <w:tcW w:w="6504" w:type="dxa"/>
          </w:tcPr>
          <w:p w:rsidR="00DE690B" w:rsidRPr="009F3A9F" w:rsidRDefault="00DE690B" w:rsidP="004B3F63">
            <w:r w:rsidRPr="009F3A9F">
              <w:rPr>
                <w:sz w:val="22"/>
              </w:rPr>
              <w:t>http://xbrl.org/2008/generic</w:t>
            </w:r>
          </w:p>
        </w:tc>
      </w:tr>
      <w:tr w:rsidR="00DE690B" w:rsidTr="00B31B07">
        <w:tc>
          <w:tcPr>
            <w:tcW w:w="2216" w:type="dxa"/>
          </w:tcPr>
          <w:p w:rsidR="00DE690B" w:rsidRPr="009F3A9F" w:rsidRDefault="00DE690B">
            <w:r w:rsidRPr="009F3A9F">
              <w:rPr>
                <w:sz w:val="22"/>
              </w:rPr>
              <w:t xml:space="preserve">iso4217  </w:t>
            </w:r>
          </w:p>
        </w:tc>
        <w:tc>
          <w:tcPr>
            <w:tcW w:w="6504" w:type="dxa"/>
          </w:tcPr>
          <w:p w:rsidR="00DE690B" w:rsidRPr="009F3A9F" w:rsidRDefault="00DE690B" w:rsidP="004B3F63">
            <w:r w:rsidRPr="009F3A9F">
              <w:rPr>
                <w:sz w:val="22"/>
              </w:rPr>
              <w:t xml:space="preserve">http://www.xbrl.org/2003/iso4217  </w:t>
            </w:r>
          </w:p>
        </w:tc>
      </w:tr>
      <w:tr w:rsidR="00DE690B" w:rsidTr="00B31B07">
        <w:tc>
          <w:tcPr>
            <w:tcW w:w="2216" w:type="dxa"/>
          </w:tcPr>
          <w:p w:rsidR="00DE690B" w:rsidRPr="009F3A9F" w:rsidRDefault="00DE690B">
            <w:r w:rsidRPr="009F3A9F">
              <w:rPr>
                <w:sz w:val="22"/>
              </w:rPr>
              <w:t>nonnum</w:t>
            </w:r>
          </w:p>
        </w:tc>
        <w:tc>
          <w:tcPr>
            <w:tcW w:w="6504" w:type="dxa"/>
          </w:tcPr>
          <w:p w:rsidR="00DE690B" w:rsidRPr="009F3A9F" w:rsidRDefault="00DE690B" w:rsidP="007C7609">
            <w:r w:rsidRPr="009F3A9F">
              <w:rPr>
                <w:sz w:val="22"/>
              </w:rPr>
              <w:t>http://www.xbrl.org/dtr/type/non-numeric</w:t>
            </w:r>
          </w:p>
        </w:tc>
      </w:tr>
      <w:tr w:rsidR="00DE690B" w:rsidTr="00B31B07">
        <w:tc>
          <w:tcPr>
            <w:tcW w:w="2216" w:type="dxa"/>
          </w:tcPr>
          <w:p w:rsidR="00DE690B" w:rsidRPr="009F3A9F" w:rsidRDefault="00DE690B" w:rsidP="004B3F63">
            <w:r w:rsidRPr="009F3A9F">
              <w:rPr>
                <w:sz w:val="22"/>
              </w:rPr>
              <w:lastRenderedPageBreak/>
              <w:t>num</w:t>
            </w:r>
          </w:p>
        </w:tc>
        <w:tc>
          <w:tcPr>
            <w:tcW w:w="6504" w:type="dxa"/>
          </w:tcPr>
          <w:p w:rsidR="00DE690B" w:rsidRPr="009F3A9F" w:rsidRDefault="00DE690B" w:rsidP="007C7609">
            <w:r w:rsidRPr="009F3A9F">
              <w:rPr>
                <w:sz w:val="22"/>
              </w:rPr>
              <w:t>http://www.xbrl.org/dtr/type/numeric</w:t>
            </w:r>
          </w:p>
        </w:tc>
      </w:tr>
      <w:tr w:rsidR="00DE690B" w:rsidTr="00B31B07">
        <w:tc>
          <w:tcPr>
            <w:tcW w:w="2216" w:type="dxa"/>
          </w:tcPr>
          <w:p w:rsidR="00DE690B" w:rsidRPr="009F3A9F" w:rsidRDefault="00DE690B" w:rsidP="004B3F63">
            <w:r w:rsidRPr="009F3A9F">
              <w:rPr>
                <w:sz w:val="22"/>
              </w:rPr>
              <w:t>model</w:t>
            </w:r>
          </w:p>
        </w:tc>
        <w:tc>
          <w:tcPr>
            <w:tcW w:w="6504" w:type="dxa"/>
          </w:tcPr>
          <w:p w:rsidR="00DE690B" w:rsidRPr="009F3A9F" w:rsidRDefault="00DE690B">
            <w:r w:rsidRPr="009F3A9F">
              <w:rPr>
                <w:sz w:val="22"/>
              </w:rPr>
              <w:t>http://www.eurofiling.info/xbrl/ext/model</w:t>
            </w:r>
          </w:p>
        </w:tc>
      </w:tr>
      <w:tr w:rsidR="00B11192" w:rsidTr="00B31B07">
        <w:tc>
          <w:tcPr>
            <w:tcW w:w="2216" w:type="dxa"/>
          </w:tcPr>
          <w:p w:rsidR="00B11192" w:rsidRPr="009F3A9F" w:rsidRDefault="00B11192" w:rsidP="004B3F63">
            <w:pPr>
              <w:rPr>
                <w:sz w:val="22"/>
              </w:rPr>
            </w:pPr>
            <w:r>
              <w:rPr>
                <w:sz w:val="22"/>
              </w:rPr>
              <w:t>find</w:t>
            </w:r>
          </w:p>
        </w:tc>
        <w:tc>
          <w:tcPr>
            <w:tcW w:w="6504" w:type="dxa"/>
          </w:tcPr>
          <w:p w:rsidR="00B11192" w:rsidRPr="009F3A9F" w:rsidRDefault="00B11192" w:rsidP="00B11192">
            <w:pPr>
              <w:rPr>
                <w:sz w:val="22"/>
              </w:rPr>
            </w:pPr>
            <w:r w:rsidRPr="009F3A9F">
              <w:rPr>
                <w:sz w:val="22"/>
              </w:rPr>
              <w:t>http://www.eurofiling.info/xbrl/ext/</w:t>
            </w:r>
            <w:r>
              <w:rPr>
                <w:sz w:val="22"/>
              </w:rPr>
              <w:t>filing-indicators</w:t>
            </w:r>
          </w:p>
        </w:tc>
      </w:tr>
      <w:tr w:rsidR="00B11192" w:rsidTr="00B31B07">
        <w:tc>
          <w:tcPr>
            <w:tcW w:w="2216" w:type="dxa"/>
          </w:tcPr>
          <w:p w:rsidR="0097245C" w:rsidRDefault="003D3E23">
            <w:r>
              <w:rPr>
                <w:sz w:val="22"/>
              </w:rPr>
              <w:t>pvar</w:t>
            </w:r>
          </w:p>
        </w:tc>
        <w:tc>
          <w:tcPr>
            <w:tcW w:w="6504" w:type="dxa"/>
          </w:tcPr>
          <w:p w:rsidR="0097245C" w:rsidRDefault="003D3E23">
            <w:r w:rsidRPr="009F3A9F">
              <w:rPr>
                <w:sz w:val="22"/>
              </w:rPr>
              <w:t>http://www.eurofiling.info/xbrl/ext/</w:t>
            </w:r>
            <w:r>
              <w:rPr>
                <w:sz w:val="22"/>
              </w:rPr>
              <w:t>pivot-variable</w:t>
            </w:r>
            <w:r w:rsidRPr="009F3A9F" w:rsidDel="003D3E23">
              <w:rPr>
                <w:sz w:val="22"/>
              </w:rPr>
              <w:t xml:space="preserve"> </w:t>
            </w:r>
          </w:p>
        </w:tc>
      </w:tr>
      <w:tr w:rsidR="003D3E23" w:rsidTr="00B31B07">
        <w:tc>
          <w:tcPr>
            <w:tcW w:w="2216" w:type="dxa"/>
          </w:tcPr>
          <w:p w:rsidR="003D3E23" w:rsidRPr="009F3A9F" w:rsidRDefault="003D3E23" w:rsidP="004B3F63">
            <w:pPr>
              <w:rPr>
                <w:sz w:val="22"/>
              </w:rPr>
            </w:pPr>
            <w:r w:rsidRPr="009F3A9F">
              <w:rPr>
                <w:sz w:val="22"/>
              </w:rPr>
              <w:t>iaf</w:t>
            </w:r>
          </w:p>
        </w:tc>
        <w:tc>
          <w:tcPr>
            <w:tcW w:w="6504" w:type="dxa"/>
          </w:tcPr>
          <w:p w:rsidR="003D3E23" w:rsidRPr="009F3A9F" w:rsidRDefault="003D3E23" w:rsidP="00C2020E">
            <w:pPr>
              <w:rPr>
                <w:sz w:val="22"/>
              </w:rPr>
            </w:pPr>
            <w:r w:rsidRPr="009F3A9F">
              <w:rPr>
                <w:sz w:val="22"/>
              </w:rPr>
              <w:t>http://www.eurofiling.info/xbrl/functions/interval-arithmetics</w:t>
            </w:r>
          </w:p>
        </w:tc>
      </w:tr>
      <w:tr w:rsidR="003D3E23" w:rsidTr="00B31B07">
        <w:tc>
          <w:tcPr>
            <w:tcW w:w="2216" w:type="dxa"/>
          </w:tcPr>
          <w:p w:rsidR="003D3E23" w:rsidRDefault="003D3E23" w:rsidP="004B3F63">
            <w:pPr>
              <w:rPr>
                <w:sz w:val="22"/>
              </w:rPr>
            </w:pPr>
            <w:r>
              <w:rPr>
                <w:sz w:val="22"/>
              </w:rPr>
              <w:t>variable</w:t>
            </w:r>
          </w:p>
        </w:tc>
        <w:tc>
          <w:tcPr>
            <w:tcW w:w="6504" w:type="dxa"/>
          </w:tcPr>
          <w:p w:rsidR="003D3E23" w:rsidRPr="00B11192" w:rsidRDefault="003D3E23" w:rsidP="00C2020E">
            <w:pPr>
              <w:rPr>
                <w:sz w:val="22"/>
              </w:rPr>
            </w:pPr>
            <w:r w:rsidRPr="00B11192">
              <w:rPr>
                <w:sz w:val="22"/>
              </w:rPr>
              <w:t xml:space="preserve">http://xbrl.org/2008/variable  </w:t>
            </w:r>
          </w:p>
        </w:tc>
      </w:tr>
    </w:tbl>
    <w:p w:rsidR="00DE690B" w:rsidRDefault="00DE690B" w:rsidP="007C7609"/>
    <w:p w:rsidR="00DE690B" w:rsidRPr="00A70152" w:rsidRDefault="00DE690B" w:rsidP="007C7609"/>
    <w:p w:rsidR="00DE690B" w:rsidRDefault="00DE690B">
      <w:pPr>
        <w:spacing w:after="0" w:line="240" w:lineRule="auto"/>
        <w:jc w:val="left"/>
        <w:rPr>
          <w:rFonts w:ascii="Arial" w:hAnsi="Arial"/>
          <w:b/>
          <w:kern w:val="28"/>
          <w:sz w:val="28"/>
        </w:rPr>
      </w:pPr>
      <w:bookmarkStart w:id="18" w:name="_Toc322017286"/>
    </w:p>
    <w:p w:rsidR="00DE690B" w:rsidRDefault="00DE690B" w:rsidP="007C7609">
      <w:pPr>
        <w:pStyle w:val="Heading1"/>
        <w:tabs>
          <w:tab w:val="num" w:pos="284"/>
        </w:tabs>
        <w:spacing w:before="0" w:after="300" w:line="300" w:lineRule="exact"/>
        <w:ind w:left="284" w:hanging="284"/>
        <w:jc w:val="left"/>
      </w:pPr>
      <w:bookmarkStart w:id="19" w:name="_Toc367187556"/>
      <w:r>
        <w:t>Public elements</w:t>
      </w:r>
      <w:bookmarkEnd w:id="18"/>
      <w:bookmarkEnd w:id="19"/>
    </w:p>
    <w:p w:rsidR="00DE690B" w:rsidRDefault="00DE690B" w:rsidP="007C7609">
      <w:r>
        <w:t xml:space="preserve">Public elements are concepts of the model that are identified by a code in a certain scope and may include some additional information such as readable </w:t>
      </w:r>
      <w:r w:rsidR="008E1616">
        <w:t>labels</w:t>
      </w:r>
      <w:r>
        <w:t xml:space="preserve">, definitions and legal references in different languages. </w:t>
      </w:r>
    </w:p>
    <w:p w:rsidR="00DE690B" w:rsidRDefault="00DE690B" w:rsidP="007C7609">
      <w:r>
        <w:t>Public elements include two attributes to reflect the creation date of the element (</w:t>
      </w:r>
      <w:r w:rsidRPr="00AE1DDA">
        <w:rPr>
          <w:i/>
        </w:rPr>
        <w:t>model:c</w:t>
      </w:r>
      <w:r w:rsidRPr="000E6C7D">
        <w:rPr>
          <w:i/>
        </w:rPr>
        <w:t>reationDate</w:t>
      </w:r>
      <w:r>
        <w:t>) and the date when it was last modified (</w:t>
      </w:r>
      <w:r w:rsidRPr="000E6C7D">
        <w:rPr>
          <w:i/>
        </w:rPr>
        <w:t>m</w:t>
      </w:r>
      <w:r>
        <w:rPr>
          <w:i/>
        </w:rPr>
        <w:t>odel:m</w:t>
      </w:r>
      <w:r w:rsidRPr="000E6C7D">
        <w:rPr>
          <w:i/>
        </w:rPr>
        <w:t>odificationDate</w:t>
      </w:r>
      <w:r>
        <w:t xml:space="preserve">). </w:t>
      </w:r>
    </w:p>
    <w:p w:rsidR="00DE690B" w:rsidRDefault="00DE690B" w:rsidP="007C7609">
      <w:r>
        <w:t>Language specific information is represented using label resources (generic ones for concepts represented as XLink resources and standard ones for concepts represented as XBRL items). The default role (</w:t>
      </w:r>
      <w:r w:rsidRPr="00C73E19">
        <w:t>http://www.xbrl.org/2003/role/link</w:t>
      </w:r>
      <w:r>
        <w:t>) will be used for the extended links containing this information. The following roles must be used for label resources:</w:t>
      </w:r>
    </w:p>
    <w:tbl>
      <w:tblPr>
        <w:tblW w:w="8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01"/>
        <w:gridCol w:w="3827"/>
        <w:gridCol w:w="283"/>
        <w:gridCol w:w="3544"/>
      </w:tblGrid>
      <w:tr w:rsidR="00DE690B" w:rsidTr="00627E6D">
        <w:tc>
          <w:tcPr>
            <w:tcW w:w="1101" w:type="dxa"/>
            <w:shd w:val="clear" w:color="auto" w:fill="000000"/>
          </w:tcPr>
          <w:p w:rsidR="00DE690B" w:rsidRPr="00627E6D" w:rsidRDefault="00DE690B" w:rsidP="00DC3026">
            <w:pPr>
              <w:rPr>
                <w:b/>
                <w:sz w:val="20"/>
              </w:rPr>
            </w:pPr>
            <w:r w:rsidRPr="002C2855">
              <w:rPr>
                <w:b/>
                <w:sz w:val="20"/>
              </w:rPr>
              <w:t>Property</w:t>
            </w:r>
          </w:p>
        </w:tc>
        <w:tc>
          <w:tcPr>
            <w:tcW w:w="4110" w:type="dxa"/>
            <w:gridSpan w:val="2"/>
            <w:shd w:val="clear" w:color="auto" w:fill="000000"/>
          </w:tcPr>
          <w:p w:rsidR="00DE690B" w:rsidRPr="00627E6D" w:rsidRDefault="00DE690B" w:rsidP="00DC3026">
            <w:pPr>
              <w:rPr>
                <w:b/>
                <w:sz w:val="20"/>
              </w:rPr>
            </w:pPr>
            <w:r w:rsidRPr="002C2855">
              <w:rPr>
                <w:b/>
                <w:sz w:val="20"/>
              </w:rPr>
              <w:t>Generic label role</w:t>
            </w:r>
          </w:p>
        </w:tc>
        <w:tc>
          <w:tcPr>
            <w:tcW w:w="3544" w:type="dxa"/>
            <w:shd w:val="clear" w:color="auto" w:fill="000000"/>
          </w:tcPr>
          <w:p w:rsidR="00DE690B" w:rsidRPr="00627E6D" w:rsidRDefault="00DE690B" w:rsidP="00DC3026">
            <w:pPr>
              <w:rPr>
                <w:b/>
                <w:sz w:val="20"/>
              </w:rPr>
            </w:pPr>
            <w:r w:rsidRPr="002C2855">
              <w:rPr>
                <w:b/>
                <w:sz w:val="20"/>
              </w:rPr>
              <w:t>Standard label role</w:t>
            </w:r>
          </w:p>
        </w:tc>
      </w:tr>
      <w:tr w:rsidR="00DE690B" w:rsidRPr="004B7711" w:rsidTr="00627E6D">
        <w:tc>
          <w:tcPr>
            <w:tcW w:w="1101" w:type="dxa"/>
          </w:tcPr>
          <w:p w:rsidR="00DE690B" w:rsidRPr="00627E6D" w:rsidRDefault="00DE690B" w:rsidP="00DC3026">
            <w:pPr>
              <w:rPr>
                <w:sz w:val="18"/>
              </w:rPr>
            </w:pPr>
            <w:r w:rsidRPr="002C2855">
              <w:rPr>
                <w:sz w:val="18"/>
              </w:rPr>
              <w:t>Name</w:t>
            </w:r>
          </w:p>
        </w:tc>
        <w:tc>
          <w:tcPr>
            <w:tcW w:w="3827" w:type="dxa"/>
          </w:tcPr>
          <w:p w:rsidR="00DE690B" w:rsidRPr="00627E6D" w:rsidRDefault="00DE690B" w:rsidP="00DC3026">
            <w:pPr>
              <w:rPr>
                <w:sz w:val="18"/>
                <w:lang w:val="en-US"/>
              </w:rPr>
            </w:pPr>
            <w:r w:rsidRPr="002C2855">
              <w:rPr>
                <w:sz w:val="18"/>
                <w:lang w:val="en-US"/>
              </w:rPr>
              <w:t xml:space="preserve">http://www.xbrl.org/2008/role/label </w:t>
            </w:r>
          </w:p>
        </w:tc>
        <w:tc>
          <w:tcPr>
            <w:tcW w:w="3827" w:type="dxa"/>
            <w:gridSpan w:val="2"/>
          </w:tcPr>
          <w:p w:rsidR="00DE690B" w:rsidRPr="00627E6D" w:rsidRDefault="00DE690B" w:rsidP="00DC3026">
            <w:pPr>
              <w:rPr>
                <w:sz w:val="18"/>
              </w:rPr>
            </w:pPr>
            <w:r w:rsidRPr="002C2855">
              <w:rPr>
                <w:sz w:val="18"/>
              </w:rPr>
              <w:t>http://www.xbrl.org/2003/role/label</w:t>
            </w:r>
          </w:p>
        </w:tc>
      </w:tr>
      <w:tr w:rsidR="00DE690B" w:rsidRPr="004B7711" w:rsidTr="00627E6D">
        <w:tc>
          <w:tcPr>
            <w:tcW w:w="1101" w:type="dxa"/>
          </w:tcPr>
          <w:p w:rsidR="00DE690B" w:rsidRPr="00627E6D" w:rsidRDefault="00DE690B" w:rsidP="00DC3026">
            <w:pPr>
              <w:rPr>
                <w:sz w:val="18"/>
              </w:rPr>
            </w:pPr>
            <w:r w:rsidRPr="002C2855">
              <w:rPr>
                <w:sz w:val="18"/>
              </w:rPr>
              <w:t>Definition</w:t>
            </w:r>
          </w:p>
        </w:tc>
        <w:tc>
          <w:tcPr>
            <w:tcW w:w="3827" w:type="dxa"/>
          </w:tcPr>
          <w:p w:rsidR="00DE690B" w:rsidRPr="00627E6D" w:rsidRDefault="00DE690B" w:rsidP="00DC3026">
            <w:pPr>
              <w:rPr>
                <w:sz w:val="18"/>
                <w:lang w:val="en-US"/>
              </w:rPr>
            </w:pPr>
            <w:r w:rsidRPr="002C2855">
              <w:rPr>
                <w:sz w:val="18"/>
                <w:lang w:val="en-US"/>
              </w:rPr>
              <w:t xml:space="preserve">http://www.xbrl.org/2008/role/verboseLabel </w:t>
            </w:r>
          </w:p>
        </w:tc>
        <w:tc>
          <w:tcPr>
            <w:tcW w:w="3827" w:type="dxa"/>
            <w:gridSpan w:val="2"/>
          </w:tcPr>
          <w:p w:rsidR="00DE690B" w:rsidRPr="00627E6D" w:rsidRDefault="00DE690B" w:rsidP="00DC3026">
            <w:pPr>
              <w:rPr>
                <w:sz w:val="18"/>
              </w:rPr>
            </w:pPr>
            <w:r w:rsidRPr="002C2855">
              <w:rPr>
                <w:sz w:val="18"/>
              </w:rPr>
              <w:t>http://www.xbrl.org/2003/role/verboseLabel</w:t>
            </w:r>
          </w:p>
        </w:tc>
      </w:tr>
      <w:tr w:rsidR="00DE690B" w:rsidRPr="004B7711" w:rsidTr="00627E6D">
        <w:tc>
          <w:tcPr>
            <w:tcW w:w="1101" w:type="dxa"/>
          </w:tcPr>
          <w:p w:rsidR="00DE690B" w:rsidRPr="00627E6D" w:rsidRDefault="00DE690B" w:rsidP="00DC3026">
            <w:pPr>
              <w:rPr>
                <w:sz w:val="18"/>
              </w:rPr>
            </w:pPr>
            <w:r w:rsidRPr="002C2855">
              <w:rPr>
                <w:sz w:val="18"/>
              </w:rPr>
              <w:t>Legal references</w:t>
            </w:r>
            <w:r w:rsidRPr="002C2855">
              <w:rPr>
                <w:rStyle w:val="FootnoteReference"/>
                <w:sz w:val="18"/>
              </w:rPr>
              <w:footnoteReference w:id="7"/>
            </w:r>
          </w:p>
        </w:tc>
        <w:tc>
          <w:tcPr>
            <w:tcW w:w="3827" w:type="dxa"/>
          </w:tcPr>
          <w:p w:rsidR="00DE690B" w:rsidRPr="00627E6D" w:rsidRDefault="00DE690B" w:rsidP="00DC3026">
            <w:pPr>
              <w:rPr>
                <w:sz w:val="18"/>
              </w:rPr>
            </w:pPr>
            <w:r w:rsidRPr="002C2855">
              <w:rPr>
                <w:sz w:val="18"/>
                <w:lang w:val="en-US"/>
              </w:rPr>
              <w:t>http://www.xbrl.org/2008/role/documentation</w:t>
            </w:r>
          </w:p>
        </w:tc>
        <w:tc>
          <w:tcPr>
            <w:tcW w:w="3827" w:type="dxa"/>
            <w:gridSpan w:val="2"/>
          </w:tcPr>
          <w:p w:rsidR="00DE690B" w:rsidRPr="00627E6D" w:rsidRDefault="00DE690B" w:rsidP="00DC3026">
            <w:pPr>
              <w:rPr>
                <w:sz w:val="18"/>
              </w:rPr>
            </w:pPr>
            <w:r w:rsidRPr="002C2855">
              <w:rPr>
                <w:sz w:val="18"/>
              </w:rPr>
              <w:t>http://www.xbrl.org/2003/role/documentation</w:t>
            </w:r>
          </w:p>
        </w:tc>
      </w:tr>
    </w:tbl>
    <w:p w:rsidR="00DE690B" w:rsidRDefault="00DE690B" w:rsidP="007C7609"/>
    <w:p w:rsidR="00DE690B" w:rsidRDefault="00DE690B" w:rsidP="007C7609">
      <w:r>
        <w:t>The labels of the concepts of a schema file are represented together in label linkbases by language, in the same folder as its corresponding schema file. The naming convention for these linkbases is:</w:t>
      </w:r>
    </w:p>
    <w:p w:rsidR="00DE690B" w:rsidRDefault="00DE690B" w:rsidP="007C7609"/>
    <w:p w:rsidR="00DE690B" w:rsidRDefault="00DE690B" w:rsidP="007C7609">
      <w:r>
        <w:tab/>
      </w:r>
      <w:r w:rsidR="002E6AA6">
        <w:t>{</w:t>
      </w:r>
      <w:r>
        <w:t>main-file</w:t>
      </w:r>
      <w:r w:rsidR="002E6AA6">
        <w:t>}</w:t>
      </w:r>
      <w:r>
        <w:t>-lab-</w:t>
      </w:r>
      <w:r w:rsidR="002E6AA6">
        <w:t>{</w:t>
      </w:r>
      <w:r>
        <w:t>lang</w:t>
      </w:r>
      <w:r w:rsidR="002E6AA6">
        <w:t>}</w:t>
      </w:r>
      <w:r>
        <w:t>.xml</w:t>
      </w:r>
    </w:p>
    <w:p w:rsidR="00DE690B" w:rsidRDefault="00DE690B" w:rsidP="007C7609">
      <w:r>
        <w:t xml:space="preserve">Where </w:t>
      </w:r>
      <w:r w:rsidR="002E6AA6">
        <w:rPr>
          <w:i/>
        </w:rPr>
        <w:t>{</w:t>
      </w:r>
      <w:r>
        <w:rPr>
          <w:i/>
        </w:rPr>
        <w:t>main-file</w:t>
      </w:r>
      <w:r w:rsidR="002E6AA6">
        <w:rPr>
          <w:i/>
        </w:rPr>
        <w:t>}</w:t>
      </w:r>
      <w:r>
        <w:t xml:space="preserve"> corresponds to the name of the schema or linkbase file where the concept is defined without extension, and </w:t>
      </w:r>
      <w:r w:rsidR="002E6AA6">
        <w:t>{</w:t>
      </w:r>
      <w:r>
        <w:t>lang</w:t>
      </w:r>
      <w:r w:rsidR="002E6AA6">
        <w:t>}</w:t>
      </w:r>
      <w:r>
        <w:t xml:space="preserve"> corresponds to the ISO 639-1 code of the language (lowercase). In case of needing any region or country code to identify more specifically the language, the following notation shall be used:</w:t>
      </w:r>
    </w:p>
    <w:p w:rsidR="00DE690B" w:rsidRDefault="00DE690B" w:rsidP="007C7609">
      <w:r>
        <w:tab/>
      </w:r>
      <w:r w:rsidR="002E6AA6">
        <w:t>{</w:t>
      </w:r>
      <w:r>
        <w:t>main-file</w:t>
      </w:r>
      <w:r w:rsidR="002E6AA6">
        <w:t>}</w:t>
      </w:r>
      <w:r>
        <w:t>-lab-</w:t>
      </w:r>
      <w:r w:rsidR="002E6AA6">
        <w:t>{</w:t>
      </w:r>
      <w:r>
        <w:t>lang</w:t>
      </w:r>
      <w:r w:rsidR="002E6AA6">
        <w:t>}</w:t>
      </w:r>
      <w:r>
        <w:t>-</w:t>
      </w:r>
      <w:r w:rsidR="002E6AA6">
        <w:t>{</w:t>
      </w:r>
      <w:r>
        <w:t>country</w:t>
      </w:r>
      <w:r w:rsidR="002E6AA6">
        <w:t>}</w:t>
      </w:r>
      <w:r>
        <w:t>.xml</w:t>
      </w:r>
    </w:p>
    <w:p w:rsidR="00DE690B" w:rsidRDefault="00DE690B" w:rsidP="007C7609">
      <w:r>
        <w:t xml:space="preserve">Where </w:t>
      </w:r>
      <w:r w:rsidR="002E6AA6">
        <w:t>{</w:t>
      </w:r>
      <w:r>
        <w:t>country</w:t>
      </w:r>
      <w:r w:rsidR="002E6AA6">
        <w:t>}</w:t>
      </w:r>
      <w:r>
        <w:t xml:space="preserve"> corresponds to the </w:t>
      </w:r>
      <w:r w:rsidRPr="00826128">
        <w:t>ISO 639-2</w:t>
      </w:r>
      <w:r>
        <w:t xml:space="preserve"> code of the region or country (lowercase).</w:t>
      </w:r>
    </w:p>
    <w:p w:rsidR="00815D58" w:rsidRDefault="00815D58" w:rsidP="007C7609">
      <w:r>
        <w:t>In addition to this, some concepts of the dictionary may contain a special linkbase to represent codes needed for different purposes. More specifically, the codes given to the columns and rows of tables are represented using this mechanism. The name of this linkbase is as follows:</w:t>
      </w:r>
    </w:p>
    <w:p w:rsidR="00077ABB" w:rsidRDefault="00815D58">
      <w:pPr>
        <w:ind w:firstLine="720"/>
      </w:pPr>
      <w:r>
        <w:t>{main-file}-lab-codes.xml</w:t>
      </w:r>
    </w:p>
    <w:p w:rsidR="00815D58" w:rsidRDefault="00815D58" w:rsidP="007C7609">
      <w:pPr>
        <w:rPr>
          <w:lang w:val="en-US"/>
        </w:rPr>
      </w:pPr>
      <w:r>
        <w:rPr>
          <w:lang w:val="en-US"/>
        </w:rPr>
        <w:t>The labels for these codes will be represented as resource</w:t>
      </w:r>
      <w:r w:rsidR="004D0652">
        <w:rPr>
          <w:lang w:val="en-US"/>
        </w:rPr>
        <w:t>s</w:t>
      </w:r>
      <w:r>
        <w:rPr>
          <w:lang w:val="en-US"/>
        </w:rPr>
        <w:t xml:space="preserve"> with </w:t>
      </w:r>
      <w:r w:rsidR="004D0652">
        <w:rPr>
          <w:lang w:val="en-US"/>
        </w:rPr>
        <w:t xml:space="preserve">the following </w:t>
      </w:r>
      <w:r>
        <w:rPr>
          <w:lang w:val="en-US"/>
        </w:rPr>
        <w:t>role</w:t>
      </w:r>
      <w:r w:rsidR="004D0652">
        <w:rPr>
          <w:lang w:val="en-US"/>
        </w:rPr>
        <w:t>, as defined in the model schema</w:t>
      </w:r>
      <w:r>
        <w:rPr>
          <w:lang w:val="en-US"/>
        </w:rPr>
        <w:t>:</w:t>
      </w:r>
    </w:p>
    <w:p w:rsidR="00077ABB" w:rsidRDefault="00815D58">
      <w:pPr>
        <w:ind w:firstLine="720"/>
        <w:rPr>
          <w:lang w:val="en-US"/>
        </w:rPr>
      </w:pPr>
      <w:r w:rsidRPr="00815D58">
        <w:rPr>
          <w:lang w:val="en-US"/>
        </w:rPr>
        <w:t>http://www.eurofiling.info/xbrl/role/rc-code</w:t>
      </w:r>
    </w:p>
    <w:p w:rsidR="003F0F9C" w:rsidRDefault="003F0F9C" w:rsidP="007C7609">
      <w:pPr>
        <w:rPr>
          <w:lang w:val="en-US"/>
        </w:rPr>
      </w:pPr>
      <w:r>
        <w:rPr>
          <w:lang w:val="en-US"/>
        </w:rPr>
        <w:t>Extensions might use this mechanism to add their own application specific codifications using different roles.</w:t>
      </w:r>
    </w:p>
    <w:p w:rsidR="003F0F9C" w:rsidRPr="00826128" w:rsidRDefault="003F0F9C" w:rsidP="007C7609">
      <w:pPr>
        <w:rPr>
          <w:lang w:val="en-US"/>
        </w:rPr>
      </w:pPr>
    </w:p>
    <w:p w:rsidR="00DE690B" w:rsidRDefault="00DE690B" w:rsidP="00225194">
      <w:pPr>
        <w:pStyle w:val="Heading1"/>
        <w:tabs>
          <w:tab w:val="num" w:pos="284"/>
        </w:tabs>
        <w:spacing w:before="0" w:after="300" w:line="300" w:lineRule="exact"/>
        <w:ind w:left="284" w:hanging="284"/>
        <w:jc w:val="left"/>
      </w:pPr>
      <w:bookmarkStart w:id="20" w:name="_Toc322017287"/>
      <w:bookmarkStart w:id="21" w:name="_Toc367187557"/>
      <w:r w:rsidRPr="00A70152">
        <w:t xml:space="preserve">Dictionary </w:t>
      </w:r>
      <w:bookmarkEnd w:id="20"/>
      <w:r>
        <w:t>of concepts</w:t>
      </w:r>
      <w:bookmarkEnd w:id="21"/>
    </w:p>
    <w:p w:rsidR="00DE690B" w:rsidRDefault="00DE690B" w:rsidP="007C7609">
      <w:r>
        <w:t>The core concepts of the dictionary are metrics, dimensions, domains and domain members. Secondary concepts are families and perspectives (auxiliary concepts meant to group dimensions for presentation purposes).</w:t>
      </w:r>
    </w:p>
    <w:p w:rsidR="00DE690B" w:rsidRDefault="00DE690B" w:rsidP="007C7609">
      <w:r>
        <w:t>All the concepts in the dictionary are public elements. In addition to the properties and language specific information of public elements, dictionary elements include two optional attributes that establish its currency period: the starting date of the period interval (</w:t>
      </w:r>
      <w:r w:rsidRPr="00AE1DDA">
        <w:rPr>
          <w:i/>
        </w:rPr>
        <w:t>model:f</w:t>
      </w:r>
      <w:r w:rsidRPr="00353087">
        <w:rPr>
          <w:i/>
        </w:rPr>
        <w:t>romDate</w:t>
      </w:r>
      <w:r>
        <w:t xml:space="preserve"> attribute) and its end date (</w:t>
      </w:r>
      <w:r w:rsidRPr="00AE1DDA">
        <w:rPr>
          <w:i/>
        </w:rPr>
        <w:t>model:</w:t>
      </w:r>
      <w:r w:rsidRPr="00353087">
        <w:rPr>
          <w:i/>
        </w:rPr>
        <w:t>toDate</w:t>
      </w:r>
      <w:r>
        <w:t xml:space="preserve"> attribute). If the “fromDate” attribute is not included, then the concept is assumed to be current for any period prior to the “toDate” attribute. If the “toDate” attribute is not included, then the concept is assumed to be current for any period after the “fromDate” attribute. If neither “fromDate” nor “toDate” attributes are included, then the concept is assumed to be current for any period of time. The first versions of the dictionary won’t include this attribute. As new versions are released and some concepts become obsolete and replaced by others, these attributes will be updated. These attributes </w:t>
      </w:r>
      <w:r>
        <w:lastRenderedPageBreak/>
        <w:t xml:space="preserve">don’t have any impact on the reporting process itself; they are meant to make easier the management of the concepts of the dictionary. </w:t>
      </w:r>
    </w:p>
    <w:p w:rsidR="00DE690B" w:rsidRDefault="00DE690B" w:rsidP="007C7609">
      <w:r>
        <w:t>All files in the dictionary of concepts are placed under the folder “</w:t>
      </w:r>
      <w:r w:rsidRPr="00533928">
        <w:rPr>
          <w:i/>
        </w:rPr>
        <w:t>dict</w:t>
      </w:r>
      <w:r>
        <w:t>” in the official location of its owner. Its</w:t>
      </w:r>
      <w:r w:rsidRPr="00A70152">
        <w:t xml:space="preserve"> namespace is obtained by adding a </w:t>
      </w:r>
      <w:r>
        <w:t xml:space="preserve">suffix that depends on the type of element </w:t>
      </w:r>
      <w:r w:rsidRPr="00A70152">
        <w:t xml:space="preserve">to the </w:t>
      </w:r>
      <w:r>
        <w:t>namespace</w:t>
      </w:r>
      <w:r w:rsidRPr="00A70152">
        <w:t xml:space="preserve"> of the owner. The prefix to represent that namespace </w:t>
      </w:r>
      <w:r>
        <w:t>is</w:t>
      </w:r>
      <w:r w:rsidRPr="00A70152">
        <w:t xml:space="preserve"> obtained by adding a </w:t>
      </w:r>
      <w:r>
        <w:t xml:space="preserve">predefined </w:t>
      </w:r>
      <w:r w:rsidRPr="00A70152">
        <w:t xml:space="preserve">suffix to the </w:t>
      </w:r>
      <w:r>
        <w:t>prefix of its owner: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63"/>
        <w:gridCol w:w="2220"/>
        <w:gridCol w:w="2170"/>
        <w:gridCol w:w="2167"/>
      </w:tblGrid>
      <w:tr w:rsidR="00DE690B" w:rsidRPr="00F42C3A" w:rsidTr="00DC3026">
        <w:tc>
          <w:tcPr>
            <w:tcW w:w="2179" w:type="dxa"/>
            <w:shd w:val="clear" w:color="auto" w:fill="000000"/>
          </w:tcPr>
          <w:p w:rsidR="00DE690B" w:rsidRPr="00007970" w:rsidRDefault="00DE690B" w:rsidP="00DC3026">
            <w:pPr>
              <w:rPr>
                <w:b/>
              </w:rPr>
            </w:pPr>
            <w:r w:rsidRPr="00007970">
              <w:rPr>
                <w:b/>
              </w:rPr>
              <w:t>Dictionary concept</w:t>
            </w:r>
          </w:p>
        </w:tc>
        <w:tc>
          <w:tcPr>
            <w:tcW w:w="2180" w:type="dxa"/>
            <w:shd w:val="clear" w:color="auto" w:fill="000000"/>
          </w:tcPr>
          <w:p w:rsidR="00DE690B" w:rsidRPr="00007970" w:rsidRDefault="00DE690B" w:rsidP="00DC3026">
            <w:pPr>
              <w:rPr>
                <w:b/>
              </w:rPr>
            </w:pPr>
            <w:r w:rsidRPr="00007970">
              <w:rPr>
                <w:b/>
              </w:rPr>
              <w:t>Official location</w:t>
            </w:r>
          </w:p>
        </w:tc>
        <w:tc>
          <w:tcPr>
            <w:tcW w:w="2180" w:type="dxa"/>
            <w:shd w:val="clear" w:color="auto" w:fill="000000"/>
          </w:tcPr>
          <w:p w:rsidR="00DE690B" w:rsidRPr="00007970" w:rsidRDefault="00DE690B" w:rsidP="00DC3026">
            <w:pPr>
              <w:rPr>
                <w:b/>
              </w:rPr>
            </w:pPr>
            <w:r w:rsidRPr="00007970">
              <w:rPr>
                <w:b/>
              </w:rPr>
              <w:t>Target namespace</w:t>
            </w:r>
          </w:p>
        </w:tc>
        <w:tc>
          <w:tcPr>
            <w:tcW w:w="2180" w:type="dxa"/>
            <w:shd w:val="clear" w:color="auto" w:fill="000000"/>
          </w:tcPr>
          <w:p w:rsidR="00DE690B" w:rsidRPr="00007970" w:rsidRDefault="00DE690B" w:rsidP="00DC3026">
            <w:pPr>
              <w:rPr>
                <w:b/>
              </w:rPr>
            </w:pPr>
            <w:r w:rsidRPr="00007970">
              <w:rPr>
                <w:b/>
              </w:rPr>
              <w:t>Namespace prefix</w:t>
            </w:r>
          </w:p>
        </w:tc>
      </w:tr>
      <w:tr w:rsidR="00DE690B" w:rsidRPr="00007970" w:rsidTr="00DC3026">
        <w:tc>
          <w:tcPr>
            <w:tcW w:w="2179" w:type="dxa"/>
          </w:tcPr>
          <w:p w:rsidR="00DE690B" w:rsidRPr="00AB2DE7" w:rsidRDefault="00DE690B" w:rsidP="00DC3026">
            <w:pPr>
              <w:rPr>
                <w:sz w:val="16"/>
                <w:szCs w:val="16"/>
              </w:rPr>
            </w:pPr>
            <w:r>
              <w:rPr>
                <w:sz w:val="16"/>
                <w:szCs w:val="16"/>
              </w:rPr>
              <w:t>Metrics</w:t>
            </w:r>
          </w:p>
        </w:tc>
        <w:tc>
          <w:tcPr>
            <w:tcW w:w="2180" w:type="dxa"/>
          </w:tcPr>
          <w:p w:rsidR="00DE690B" w:rsidRPr="008E1616" w:rsidRDefault="002E6AA6">
            <w:pPr>
              <w:rPr>
                <w:sz w:val="16"/>
                <w:szCs w:val="16"/>
              </w:rPr>
            </w:pPr>
            <w:r>
              <w:rPr>
                <w:sz w:val="16"/>
                <w:szCs w:val="16"/>
                <w:lang w:val="nl-NL"/>
              </w:rPr>
              <w:t>{</w:t>
            </w:r>
            <w:r w:rsidR="00BF4C50" w:rsidRPr="008E1616">
              <w:rPr>
                <w:sz w:val="16"/>
                <w:szCs w:val="16"/>
              </w:rPr>
              <w:t>oloc</w:t>
            </w:r>
            <w:r>
              <w:rPr>
                <w:sz w:val="16"/>
                <w:szCs w:val="16"/>
                <w:lang w:val="nl-NL"/>
              </w:rPr>
              <w:t>}</w:t>
            </w:r>
            <w:r w:rsidR="00BF4C50" w:rsidRPr="008E1616">
              <w:rPr>
                <w:sz w:val="16"/>
                <w:szCs w:val="16"/>
              </w:rPr>
              <w:t>/dict/met/met.xsd</w:t>
            </w:r>
          </w:p>
        </w:tc>
        <w:tc>
          <w:tcPr>
            <w:tcW w:w="2180" w:type="dxa"/>
          </w:tcPr>
          <w:p w:rsidR="00DE690B" w:rsidRDefault="002E6AA6">
            <w:pPr>
              <w:rPr>
                <w:sz w:val="16"/>
                <w:szCs w:val="16"/>
              </w:rPr>
            </w:pPr>
            <w:r>
              <w:rPr>
                <w:sz w:val="16"/>
                <w:szCs w:val="16"/>
              </w:rPr>
              <w:t>{</w:t>
            </w:r>
            <w:r w:rsidR="00DE690B">
              <w:rPr>
                <w:sz w:val="16"/>
                <w:szCs w:val="16"/>
              </w:rPr>
              <w:t>ons</w:t>
            </w:r>
            <w:r>
              <w:rPr>
                <w:sz w:val="16"/>
                <w:szCs w:val="16"/>
              </w:rPr>
              <w:t>}</w:t>
            </w:r>
            <w:r w:rsidR="00DE690B" w:rsidRPr="00AB2DE7">
              <w:rPr>
                <w:sz w:val="16"/>
                <w:szCs w:val="16"/>
              </w:rPr>
              <w:t>/dict/</w:t>
            </w:r>
            <w:r w:rsidR="00DE690B">
              <w:rPr>
                <w:sz w:val="16"/>
                <w:szCs w:val="16"/>
              </w:rPr>
              <w:t>met</w:t>
            </w:r>
          </w:p>
        </w:tc>
        <w:tc>
          <w:tcPr>
            <w:tcW w:w="2180" w:type="dxa"/>
          </w:tcPr>
          <w:p w:rsidR="00DE690B" w:rsidRDefault="002E6AA6">
            <w:pPr>
              <w:rPr>
                <w:sz w:val="16"/>
                <w:szCs w:val="16"/>
              </w:rPr>
            </w:pPr>
            <w:r>
              <w:rPr>
                <w:sz w:val="16"/>
                <w:szCs w:val="16"/>
              </w:rPr>
              <w:t>{</w:t>
            </w:r>
            <w:r w:rsidR="00DE690B">
              <w:rPr>
                <w:sz w:val="16"/>
                <w:szCs w:val="16"/>
              </w:rPr>
              <w:t>opre</w:t>
            </w:r>
            <w:r>
              <w:rPr>
                <w:sz w:val="16"/>
                <w:szCs w:val="16"/>
              </w:rPr>
              <w:t>}</w:t>
            </w:r>
            <w:r w:rsidR="00DE690B" w:rsidRPr="00AB2DE7">
              <w:rPr>
                <w:sz w:val="16"/>
                <w:szCs w:val="16"/>
              </w:rPr>
              <w:t>_</w:t>
            </w:r>
            <w:r w:rsidR="00DE690B">
              <w:rPr>
                <w:sz w:val="16"/>
                <w:szCs w:val="16"/>
              </w:rPr>
              <w:t>met</w:t>
            </w:r>
          </w:p>
        </w:tc>
      </w:tr>
      <w:tr w:rsidR="00DE690B" w:rsidRPr="00F13475" w:rsidTr="00DC3026">
        <w:tc>
          <w:tcPr>
            <w:tcW w:w="2179" w:type="dxa"/>
          </w:tcPr>
          <w:p w:rsidR="00DE690B" w:rsidRPr="00AB2DE7" w:rsidRDefault="00DE690B" w:rsidP="00DC3026">
            <w:pPr>
              <w:rPr>
                <w:sz w:val="16"/>
                <w:szCs w:val="16"/>
              </w:rPr>
            </w:pPr>
            <w:r w:rsidRPr="00AB2DE7">
              <w:rPr>
                <w:sz w:val="16"/>
                <w:szCs w:val="16"/>
              </w:rPr>
              <w:t>Dimensions</w:t>
            </w:r>
          </w:p>
        </w:tc>
        <w:tc>
          <w:tcPr>
            <w:tcW w:w="2180" w:type="dxa"/>
          </w:tcPr>
          <w:p w:rsidR="00DE690B" w:rsidRPr="00AB2DE7" w:rsidRDefault="002E6AA6" w:rsidP="00DC3026">
            <w:pPr>
              <w:rPr>
                <w:sz w:val="16"/>
                <w:szCs w:val="16"/>
              </w:rPr>
            </w:pPr>
            <w:r>
              <w:rPr>
                <w:sz w:val="16"/>
                <w:szCs w:val="16"/>
              </w:rPr>
              <w:t>{</w:t>
            </w:r>
            <w:r w:rsidR="00DE690B">
              <w:rPr>
                <w:sz w:val="16"/>
                <w:szCs w:val="16"/>
              </w:rPr>
              <w:t>o</w:t>
            </w:r>
            <w:r w:rsidR="00DE690B" w:rsidRPr="00AB2DE7">
              <w:rPr>
                <w:sz w:val="16"/>
                <w:szCs w:val="16"/>
              </w:rPr>
              <w:t>loc</w:t>
            </w:r>
            <w:r>
              <w:rPr>
                <w:sz w:val="16"/>
                <w:szCs w:val="16"/>
              </w:rPr>
              <w:t>}</w:t>
            </w:r>
            <w:r w:rsidR="00DE690B" w:rsidRPr="00AB2DE7">
              <w:rPr>
                <w:sz w:val="16"/>
                <w:szCs w:val="16"/>
              </w:rPr>
              <w:t>/dict/dim/dim.xsd</w:t>
            </w:r>
          </w:p>
        </w:tc>
        <w:tc>
          <w:tcPr>
            <w:tcW w:w="2180" w:type="dxa"/>
          </w:tcPr>
          <w:p w:rsidR="00DE690B" w:rsidRPr="00AB2DE7" w:rsidRDefault="002E6AA6" w:rsidP="00DC3026">
            <w:pPr>
              <w:rPr>
                <w:sz w:val="16"/>
                <w:szCs w:val="16"/>
              </w:rPr>
            </w:pPr>
            <w:r>
              <w:rPr>
                <w:sz w:val="16"/>
                <w:szCs w:val="16"/>
              </w:rPr>
              <w:t>{</w:t>
            </w:r>
            <w:r w:rsidR="00DE690B">
              <w:rPr>
                <w:sz w:val="16"/>
                <w:szCs w:val="16"/>
              </w:rPr>
              <w:t>ons</w:t>
            </w:r>
            <w:r>
              <w:rPr>
                <w:sz w:val="16"/>
                <w:szCs w:val="16"/>
              </w:rPr>
              <w:t>}</w:t>
            </w:r>
            <w:r w:rsidR="00DE690B" w:rsidRPr="00AB2DE7">
              <w:rPr>
                <w:sz w:val="16"/>
                <w:szCs w:val="16"/>
              </w:rPr>
              <w:t>/dict/dim</w:t>
            </w:r>
          </w:p>
        </w:tc>
        <w:tc>
          <w:tcPr>
            <w:tcW w:w="2180" w:type="dxa"/>
          </w:tcPr>
          <w:p w:rsidR="00DE690B" w:rsidRPr="00AB2DE7" w:rsidRDefault="002E6AA6" w:rsidP="00DC3026">
            <w:pPr>
              <w:rPr>
                <w:sz w:val="16"/>
                <w:szCs w:val="16"/>
              </w:rPr>
            </w:pPr>
            <w:r>
              <w:rPr>
                <w:sz w:val="16"/>
                <w:szCs w:val="16"/>
              </w:rPr>
              <w:t>{</w:t>
            </w:r>
            <w:r w:rsidR="00DE690B">
              <w:rPr>
                <w:sz w:val="16"/>
                <w:szCs w:val="16"/>
              </w:rPr>
              <w:t>opre</w:t>
            </w:r>
            <w:r>
              <w:rPr>
                <w:sz w:val="16"/>
                <w:szCs w:val="16"/>
              </w:rPr>
              <w:t>}</w:t>
            </w:r>
            <w:r w:rsidR="00DE690B" w:rsidRPr="00AB2DE7">
              <w:rPr>
                <w:sz w:val="16"/>
                <w:szCs w:val="16"/>
              </w:rPr>
              <w:t>_dim</w:t>
            </w:r>
          </w:p>
        </w:tc>
      </w:tr>
      <w:tr w:rsidR="00DE690B" w:rsidRPr="00F13475" w:rsidTr="00DC3026">
        <w:tc>
          <w:tcPr>
            <w:tcW w:w="2179" w:type="dxa"/>
          </w:tcPr>
          <w:p w:rsidR="00DE690B" w:rsidRDefault="00DE690B">
            <w:pPr>
              <w:rPr>
                <w:sz w:val="16"/>
                <w:szCs w:val="16"/>
              </w:rPr>
            </w:pPr>
            <w:r>
              <w:rPr>
                <w:sz w:val="16"/>
                <w:szCs w:val="16"/>
              </w:rPr>
              <w:t>Explicit d</w:t>
            </w:r>
            <w:r w:rsidRPr="00AB2DE7">
              <w:rPr>
                <w:sz w:val="16"/>
                <w:szCs w:val="16"/>
              </w:rPr>
              <w:t>omains</w:t>
            </w:r>
          </w:p>
        </w:tc>
        <w:tc>
          <w:tcPr>
            <w:tcW w:w="2180" w:type="dxa"/>
          </w:tcPr>
          <w:p w:rsidR="00DE690B" w:rsidRDefault="002E6AA6">
            <w:pPr>
              <w:rPr>
                <w:sz w:val="16"/>
                <w:szCs w:val="16"/>
              </w:rPr>
            </w:pPr>
            <w:r>
              <w:rPr>
                <w:sz w:val="16"/>
                <w:szCs w:val="16"/>
              </w:rPr>
              <w:t>{</w:t>
            </w:r>
            <w:r w:rsidR="00DE690B">
              <w:rPr>
                <w:sz w:val="16"/>
                <w:szCs w:val="16"/>
              </w:rPr>
              <w:t>o</w:t>
            </w:r>
            <w:r w:rsidR="00DE690B" w:rsidRPr="00AB2DE7">
              <w:rPr>
                <w:sz w:val="16"/>
                <w:szCs w:val="16"/>
              </w:rPr>
              <w:t>loc</w:t>
            </w:r>
            <w:r>
              <w:rPr>
                <w:sz w:val="16"/>
                <w:szCs w:val="16"/>
              </w:rPr>
              <w:t>}</w:t>
            </w:r>
            <w:r w:rsidR="00DE690B" w:rsidRPr="00AB2DE7">
              <w:rPr>
                <w:sz w:val="16"/>
                <w:szCs w:val="16"/>
              </w:rPr>
              <w:t>/dict/dom/</w:t>
            </w:r>
            <w:r w:rsidR="00DE690B">
              <w:rPr>
                <w:sz w:val="16"/>
                <w:szCs w:val="16"/>
              </w:rPr>
              <w:t>exp</w:t>
            </w:r>
            <w:r w:rsidR="00DE690B" w:rsidRPr="00AB2DE7">
              <w:rPr>
                <w:sz w:val="16"/>
                <w:szCs w:val="16"/>
              </w:rPr>
              <w:t>.xsd</w:t>
            </w:r>
          </w:p>
        </w:tc>
        <w:tc>
          <w:tcPr>
            <w:tcW w:w="2180" w:type="dxa"/>
          </w:tcPr>
          <w:p w:rsidR="00DE690B" w:rsidRDefault="002E6AA6">
            <w:pPr>
              <w:rPr>
                <w:sz w:val="16"/>
                <w:szCs w:val="16"/>
              </w:rPr>
            </w:pPr>
            <w:r>
              <w:rPr>
                <w:sz w:val="16"/>
                <w:szCs w:val="16"/>
              </w:rPr>
              <w:t>{</w:t>
            </w:r>
            <w:r w:rsidR="00DE690B">
              <w:rPr>
                <w:sz w:val="16"/>
                <w:szCs w:val="16"/>
              </w:rPr>
              <w:t>ons</w:t>
            </w:r>
            <w:r>
              <w:rPr>
                <w:sz w:val="16"/>
                <w:szCs w:val="16"/>
              </w:rPr>
              <w:t>}</w:t>
            </w:r>
            <w:r w:rsidR="00DE690B" w:rsidRPr="00AB2DE7">
              <w:rPr>
                <w:sz w:val="16"/>
                <w:szCs w:val="16"/>
              </w:rPr>
              <w:t>/dict/</w:t>
            </w:r>
            <w:r w:rsidR="00DE690B">
              <w:rPr>
                <w:sz w:val="16"/>
                <w:szCs w:val="16"/>
              </w:rPr>
              <w:t>exp</w:t>
            </w:r>
          </w:p>
        </w:tc>
        <w:tc>
          <w:tcPr>
            <w:tcW w:w="2180" w:type="dxa"/>
          </w:tcPr>
          <w:p w:rsidR="00DE690B" w:rsidRDefault="002E6AA6">
            <w:pPr>
              <w:rPr>
                <w:sz w:val="16"/>
                <w:szCs w:val="16"/>
              </w:rPr>
            </w:pPr>
            <w:r>
              <w:rPr>
                <w:sz w:val="16"/>
                <w:szCs w:val="16"/>
              </w:rPr>
              <w:t>{</w:t>
            </w:r>
            <w:r w:rsidR="00DE690B">
              <w:rPr>
                <w:sz w:val="16"/>
                <w:szCs w:val="16"/>
              </w:rPr>
              <w:t>opre</w:t>
            </w:r>
            <w:r>
              <w:rPr>
                <w:sz w:val="16"/>
                <w:szCs w:val="16"/>
              </w:rPr>
              <w:t>}</w:t>
            </w:r>
            <w:r w:rsidR="00DE690B" w:rsidRPr="00AB2DE7">
              <w:rPr>
                <w:sz w:val="16"/>
                <w:szCs w:val="16"/>
              </w:rPr>
              <w:t>_</w:t>
            </w:r>
            <w:r w:rsidR="00DE690B">
              <w:rPr>
                <w:sz w:val="16"/>
                <w:szCs w:val="16"/>
              </w:rPr>
              <w:t>exp</w:t>
            </w:r>
          </w:p>
        </w:tc>
      </w:tr>
      <w:tr w:rsidR="00DE690B" w:rsidRPr="00F13475" w:rsidTr="00DC3026">
        <w:tc>
          <w:tcPr>
            <w:tcW w:w="2179" w:type="dxa"/>
          </w:tcPr>
          <w:p w:rsidR="00DE690B" w:rsidRDefault="00DE690B" w:rsidP="00A7179B">
            <w:pPr>
              <w:rPr>
                <w:sz w:val="16"/>
                <w:szCs w:val="16"/>
              </w:rPr>
            </w:pPr>
            <w:r>
              <w:rPr>
                <w:sz w:val="16"/>
                <w:szCs w:val="16"/>
              </w:rPr>
              <w:t>Typed domains</w:t>
            </w:r>
          </w:p>
        </w:tc>
        <w:tc>
          <w:tcPr>
            <w:tcW w:w="2180" w:type="dxa"/>
          </w:tcPr>
          <w:p w:rsidR="00DE690B" w:rsidRPr="00AB2DE7" w:rsidRDefault="002E6AA6" w:rsidP="00A7179B">
            <w:pPr>
              <w:rPr>
                <w:sz w:val="16"/>
                <w:szCs w:val="16"/>
              </w:rPr>
            </w:pPr>
            <w:r>
              <w:rPr>
                <w:sz w:val="16"/>
                <w:szCs w:val="16"/>
              </w:rPr>
              <w:t>{</w:t>
            </w:r>
            <w:r w:rsidR="00DE690B">
              <w:rPr>
                <w:sz w:val="16"/>
                <w:szCs w:val="16"/>
              </w:rPr>
              <w:t>oloc</w:t>
            </w:r>
            <w:r>
              <w:rPr>
                <w:sz w:val="16"/>
                <w:szCs w:val="16"/>
              </w:rPr>
              <w:t>}</w:t>
            </w:r>
            <w:r w:rsidR="00DE690B">
              <w:rPr>
                <w:sz w:val="16"/>
                <w:szCs w:val="16"/>
              </w:rPr>
              <w:t>/dict/dom/typ.xsd</w:t>
            </w:r>
          </w:p>
        </w:tc>
        <w:tc>
          <w:tcPr>
            <w:tcW w:w="2180" w:type="dxa"/>
          </w:tcPr>
          <w:p w:rsidR="00DE690B" w:rsidRDefault="002E6AA6">
            <w:pPr>
              <w:rPr>
                <w:sz w:val="16"/>
                <w:szCs w:val="16"/>
              </w:rPr>
            </w:pPr>
            <w:r>
              <w:rPr>
                <w:sz w:val="16"/>
                <w:szCs w:val="16"/>
              </w:rPr>
              <w:t>{</w:t>
            </w:r>
            <w:r w:rsidR="00DE690B">
              <w:rPr>
                <w:sz w:val="16"/>
                <w:szCs w:val="16"/>
              </w:rPr>
              <w:t>ons</w:t>
            </w:r>
            <w:r>
              <w:rPr>
                <w:sz w:val="16"/>
                <w:szCs w:val="16"/>
              </w:rPr>
              <w:t>}</w:t>
            </w:r>
            <w:r w:rsidR="00DE690B">
              <w:rPr>
                <w:sz w:val="16"/>
                <w:szCs w:val="16"/>
              </w:rPr>
              <w:t>/dict/typ</w:t>
            </w:r>
          </w:p>
        </w:tc>
        <w:tc>
          <w:tcPr>
            <w:tcW w:w="2180" w:type="dxa"/>
          </w:tcPr>
          <w:p w:rsidR="00DE690B" w:rsidRPr="00AB2DE7" w:rsidDel="00F329C7" w:rsidRDefault="002E6AA6" w:rsidP="00A7179B">
            <w:pPr>
              <w:rPr>
                <w:sz w:val="16"/>
                <w:szCs w:val="16"/>
              </w:rPr>
            </w:pPr>
            <w:r>
              <w:rPr>
                <w:sz w:val="16"/>
                <w:szCs w:val="16"/>
              </w:rPr>
              <w:t>{</w:t>
            </w:r>
            <w:r w:rsidR="00DE690B">
              <w:rPr>
                <w:sz w:val="16"/>
                <w:szCs w:val="16"/>
              </w:rPr>
              <w:t>opre</w:t>
            </w:r>
            <w:r>
              <w:rPr>
                <w:sz w:val="16"/>
                <w:szCs w:val="16"/>
              </w:rPr>
              <w:t>}</w:t>
            </w:r>
            <w:r w:rsidR="00DE690B">
              <w:rPr>
                <w:sz w:val="16"/>
                <w:szCs w:val="16"/>
              </w:rPr>
              <w:t>_typ</w:t>
            </w:r>
          </w:p>
        </w:tc>
      </w:tr>
      <w:tr w:rsidR="00DE690B" w:rsidRPr="00B35B4B" w:rsidTr="00DC3026">
        <w:tc>
          <w:tcPr>
            <w:tcW w:w="2179" w:type="dxa"/>
          </w:tcPr>
          <w:p w:rsidR="00DE690B" w:rsidRDefault="00DE690B">
            <w:pPr>
              <w:jc w:val="left"/>
              <w:rPr>
                <w:sz w:val="16"/>
                <w:szCs w:val="16"/>
              </w:rPr>
            </w:pPr>
            <w:r w:rsidRPr="00AB2DE7">
              <w:rPr>
                <w:sz w:val="16"/>
                <w:szCs w:val="16"/>
              </w:rPr>
              <w:t>Explicit domain members of domain</w:t>
            </w:r>
          </w:p>
        </w:tc>
        <w:tc>
          <w:tcPr>
            <w:tcW w:w="2180" w:type="dxa"/>
          </w:tcPr>
          <w:p w:rsidR="00DE690B" w:rsidRDefault="002E6AA6">
            <w:pPr>
              <w:rPr>
                <w:sz w:val="16"/>
                <w:szCs w:val="16"/>
              </w:rPr>
            </w:pPr>
            <w:r>
              <w:rPr>
                <w:sz w:val="16"/>
                <w:szCs w:val="16"/>
              </w:rPr>
              <w:t>{</w:t>
            </w:r>
            <w:r w:rsidR="00DE690B">
              <w:rPr>
                <w:sz w:val="16"/>
                <w:szCs w:val="16"/>
              </w:rPr>
              <w:t>o</w:t>
            </w:r>
            <w:r w:rsidR="00DE690B" w:rsidRPr="00AB2DE7">
              <w:rPr>
                <w:sz w:val="16"/>
                <w:szCs w:val="16"/>
              </w:rPr>
              <w:t>loc</w:t>
            </w:r>
            <w:r>
              <w:rPr>
                <w:sz w:val="16"/>
                <w:szCs w:val="16"/>
              </w:rPr>
              <w:t>}</w:t>
            </w:r>
            <w:r w:rsidR="00DE690B" w:rsidRPr="00AB2DE7">
              <w:rPr>
                <w:sz w:val="16"/>
                <w:szCs w:val="16"/>
              </w:rPr>
              <w:t>/dict/dom/</w:t>
            </w:r>
            <w:r>
              <w:rPr>
                <w:sz w:val="16"/>
                <w:szCs w:val="16"/>
              </w:rPr>
              <w:t>{</w:t>
            </w:r>
            <w:r w:rsidR="00DE690B" w:rsidRPr="00AB2DE7">
              <w:rPr>
                <w:sz w:val="16"/>
                <w:szCs w:val="16"/>
              </w:rPr>
              <w:t>dc</w:t>
            </w:r>
            <w:r>
              <w:rPr>
                <w:sz w:val="16"/>
                <w:szCs w:val="16"/>
              </w:rPr>
              <w:t>}</w:t>
            </w:r>
            <w:r w:rsidR="00DE690B" w:rsidRPr="00AB2DE7">
              <w:rPr>
                <w:sz w:val="16"/>
                <w:szCs w:val="16"/>
              </w:rPr>
              <w:t>/</w:t>
            </w:r>
            <w:r w:rsidR="00DE690B">
              <w:rPr>
                <w:sz w:val="16"/>
                <w:szCs w:val="16"/>
              </w:rPr>
              <w:t>mem</w:t>
            </w:r>
            <w:r w:rsidR="00DE690B" w:rsidRPr="00AB2DE7">
              <w:rPr>
                <w:sz w:val="16"/>
                <w:szCs w:val="16"/>
              </w:rPr>
              <w:t>.xsd</w:t>
            </w:r>
          </w:p>
        </w:tc>
        <w:tc>
          <w:tcPr>
            <w:tcW w:w="2180" w:type="dxa"/>
          </w:tcPr>
          <w:p w:rsidR="00DE690B" w:rsidRDefault="002E6AA6">
            <w:pPr>
              <w:rPr>
                <w:sz w:val="16"/>
                <w:szCs w:val="16"/>
              </w:rPr>
            </w:pPr>
            <w:r>
              <w:rPr>
                <w:sz w:val="16"/>
                <w:szCs w:val="16"/>
              </w:rPr>
              <w:t>{</w:t>
            </w:r>
            <w:r w:rsidR="00DE690B">
              <w:rPr>
                <w:sz w:val="16"/>
                <w:szCs w:val="16"/>
              </w:rPr>
              <w:t>ons</w:t>
            </w:r>
            <w:r>
              <w:rPr>
                <w:sz w:val="16"/>
                <w:szCs w:val="16"/>
              </w:rPr>
              <w:t>}</w:t>
            </w:r>
            <w:r w:rsidR="00DE690B" w:rsidRPr="00AB2DE7">
              <w:rPr>
                <w:sz w:val="16"/>
                <w:szCs w:val="16"/>
              </w:rPr>
              <w:t>/dict/dom/</w:t>
            </w:r>
            <w:r>
              <w:rPr>
                <w:sz w:val="16"/>
                <w:szCs w:val="16"/>
              </w:rPr>
              <w:t>{</w:t>
            </w:r>
            <w:r w:rsidR="00DE690B">
              <w:rPr>
                <w:sz w:val="16"/>
                <w:szCs w:val="16"/>
              </w:rPr>
              <w:t>DC</w:t>
            </w:r>
            <w:r>
              <w:rPr>
                <w:sz w:val="16"/>
                <w:szCs w:val="16"/>
              </w:rPr>
              <w:t>}</w:t>
            </w:r>
          </w:p>
        </w:tc>
        <w:tc>
          <w:tcPr>
            <w:tcW w:w="2180" w:type="dxa"/>
          </w:tcPr>
          <w:p w:rsidR="00DE690B" w:rsidRPr="00AB2DE7" w:rsidRDefault="002E6AA6" w:rsidP="00DC3026">
            <w:pPr>
              <w:rPr>
                <w:sz w:val="16"/>
                <w:szCs w:val="16"/>
              </w:rPr>
            </w:pPr>
            <w:r>
              <w:rPr>
                <w:sz w:val="16"/>
                <w:szCs w:val="16"/>
              </w:rPr>
              <w:t>{</w:t>
            </w:r>
            <w:r w:rsidR="00DE690B">
              <w:rPr>
                <w:sz w:val="16"/>
                <w:szCs w:val="16"/>
              </w:rPr>
              <w:t>opre</w:t>
            </w:r>
            <w:r>
              <w:rPr>
                <w:sz w:val="16"/>
                <w:szCs w:val="16"/>
              </w:rPr>
              <w:t>}</w:t>
            </w:r>
            <w:r w:rsidR="00DE690B" w:rsidRPr="00AB2DE7">
              <w:rPr>
                <w:sz w:val="16"/>
                <w:szCs w:val="16"/>
              </w:rPr>
              <w:t>_</w:t>
            </w:r>
            <w:r>
              <w:rPr>
                <w:sz w:val="16"/>
                <w:szCs w:val="16"/>
              </w:rPr>
              <w:t>{</w:t>
            </w:r>
            <w:r w:rsidR="00DE690B" w:rsidRPr="00AB2DE7">
              <w:rPr>
                <w:sz w:val="16"/>
                <w:szCs w:val="16"/>
              </w:rPr>
              <w:t>DC</w:t>
            </w:r>
            <w:r>
              <w:rPr>
                <w:sz w:val="16"/>
                <w:szCs w:val="16"/>
              </w:rPr>
              <w:t>}</w:t>
            </w:r>
          </w:p>
        </w:tc>
      </w:tr>
      <w:tr w:rsidR="00DE690B" w:rsidRPr="00F42C3A" w:rsidTr="00DC3026">
        <w:tc>
          <w:tcPr>
            <w:tcW w:w="2179" w:type="dxa"/>
          </w:tcPr>
          <w:p w:rsidR="00DE690B" w:rsidRPr="00AB2DE7" w:rsidRDefault="00DE690B" w:rsidP="00DC3026">
            <w:pPr>
              <w:rPr>
                <w:sz w:val="16"/>
                <w:szCs w:val="16"/>
              </w:rPr>
            </w:pPr>
            <w:r w:rsidRPr="00AB2DE7">
              <w:rPr>
                <w:sz w:val="16"/>
                <w:szCs w:val="16"/>
              </w:rPr>
              <w:t>Families</w:t>
            </w:r>
          </w:p>
        </w:tc>
        <w:tc>
          <w:tcPr>
            <w:tcW w:w="2180" w:type="dxa"/>
          </w:tcPr>
          <w:p w:rsidR="00DE690B" w:rsidRPr="00AB2DE7" w:rsidRDefault="002E6AA6" w:rsidP="00DC3026">
            <w:pPr>
              <w:rPr>
                <w:sz w:val="16"/>
                <w:szCs w:val="16"/>
              </w:rPr>
            </w:pPr>
            <w:r>
              <w:rPr>
                <w:sz w:val="16"/>
                <w:szCs w:val="16"/>
              </w:rPr>
              <w:t>{</w:t>
            </w:r>
            <w:r w:rsidR="00DE690B">
              <w:rPr>
                <w:sz w:val="16"/>
                <w:szCs w:val="16"/>
              </w:rPr>
              <w:t>o</w:t>
            </w:r>
            <w:r w:rsidR="00DE690B" w:rsidRPr="00AB2DE7">
              <w:rPr>
                <w:sz w:val="16"/>
                <w:szCs w:val="16"/>
              </w:rPr>
              <w:t>loc</w:t>
            </w:r>
            <w:r>
              <w:rPr>
                <w:sz w:val="16"/>
                <w:szCs w:val="16"/>
              </w:rPr>
              <w:t>}</w:t>
            </w:r>
            <w:r w:rsidR="00DE690B">
              <w:rPr>
                <w:sz w:val="16"/>
                <w:szCs w:val="16"/>
              </w:rPr>
              <w:t>/</w:t>
            </w:r>
            <w:r w:rsidR="00DE690B" w:rsidRPr="00AB2DE7">
              <w:rPr>
                <w:sz w:val="16"/>
                <w:szCs w:val="16"/>
              </w:rPr>
              <w:t>dict/dim/fam.xsd</w:t>
            </w:r>
          </w:p>
        </w:tc>
        <w:tc>
          <w:tcPr>
            <w:tcW w:w="2180" w:type="dxa"/>
          </w:tcPr>
          <w:p w:rsidR="00DE690B" w:rsidRPr="00AB2DE7" w:rsidRDefault="002E6AA6" w:rsidP="00DC3026">
            <w:pPr>
              <w:rPr>
                <w:sz w:val="16"/>
                <w:szCs w:val="16"/>
              </w:rPr>
            </w:pPr>
            <w:r>
              <w:rPr>
                <w:sz w:val="16"/>
                <w:szCs w:val="16"/>
              </w:rPr>
              <w:t>{</w:t>
            </w:r>
            <w:r w:rsidR="00DE690B">
              <w:rPr>
                <w:sz w:val="16"/>
                <w:szCs w:val="16"/>
              </w:rPr>
              <w:t>ons</w:t>
            </w:r>
            <w:r>
              <w:rPr>
                <w:sz w:val="16"/>
                <w:szCs w:val="16"/>
              </w:rPr>
              <w:t>}</w:t>
            </w:r>
            <w:r w:rsidR="00DE690B" w:rsidRPr="00AB2DE7">
              <w:rPr>
                <w:sz w:val="16"/>
                <w:szCs w:val="16"/>
              </w:rPr>
              <w:t>/dict/fam</w:t>
            </w:r>
          </w:p>
        </w:tc>
        <w:tc>
          <w:tcPr>
            <w:tcW w:w="2180" w:type="dxa"/>
          </w:tcPr>
          <w:p w:rsidR="00DE690B" w:rsidRPr="00AB2DE7" w:rsidRDefault="002E6AA6" w:rsidP="00DC3026">
            <w:pPr>
              <w:rPr>
                <w:sz w:val="16"/>
                <w:szCs w:val="16"/>
              </w:rPr>
            </w:pPr>
            <w:r>
              <w:rPr>
                <w:sz w:val="16"/>
                <w:szCs w:val="16"/>
              </w:rPr>
              <w:t>{</w:t>
            </w:r>
            <w:r w:rsidR="00DE690B">
              <w:rPr>
                <w:sz w:val="16"/>
                <w:szCs w:val="16"/>
              </w:rPr>
              <w:t>opre</w:t>
            </w:r>
            <w:r>
              <w:rPr>
                <w:sz w:val="16"/>
                <w:szCs w:val="16"/>
              </w:rPr>
              <w:t>}</w:t>
            </w:r>
            <w:r w:rsidR="00DE690B" w:rsidRPr="00AB2DE7">
              <w:rPr>
                <w:sz w:val="16"/>
                <w:szCs w:val="16"/>
              </w:rPr>
              <w:t>_fam</w:t>
            </w:r>
          </w:p>
        </w:tc>
      </w:tr>
      <w:tr w:rsidR="00DE690B" w:rsidRPr="00F42C3A" w:rsidTr="00DC3026">
        <w:tc>
          <w:tcPr>
            <w:tcW w:w="2179" w:type="dxa"/>
          </w:tcPr>
          <w:p w:rsidR="00DE690B" w:rsidRPr="00AB2DE7" w:rsidRDefault="00DE690B" w:rsidP="00DC3026">
            <w:pPr>
              <w:rPr>
                <w:sz w:val="16"/>
                <w:szCs w:val="16"/>
              </w:rPr>
            </w:pPr>
            <w:r w:rsidRPr="00AB2DE7">
              <w:rPr>
                <w:sz w:val="16"/>
                <w:szCs w:val="16"/>
              </w:rPr>
              <w:t>Perspectives</w:t>
            </w:r>
          </w:p>
        </w:tc>
        <w:tc>
          <w:tcPr>
            <w:tcW w:w="2180" w:type="dxa"/>
          </w:tcPr>
          <w:p w:rsidR="00DE690B" w:rsidRPr="00AB2DE7" w:rsidRDefault="002E6AA6" w:rsidP="00DC3026">
            <w:pPr>
              <w:rPr>
                <w:sz w:val="16"/>
                <w:szCs w:val="16"/>
              </w:rPr>
            </w:pPr>
            <w:r>
              <w:rPr>
                <w:sz w:val="16"/>
                <w:szCs w:val="16"/>
              </w:rPr>
              <w:t>{</w:t>
            </w:r>
            <w:r w:rsidR="00DE690B">
              <w:rPr>
                <w:sz w:val="16"/>
                <w:szCs w:val="16"/>
              </w:rPr>
              <w:t>o</w:t>
            </w:r>
            <w:r w:rsidR="00DE690B" w:rsidRPr="00AB2DE7">
              <w:rPr>
                <w:sz w:val="16"/>
                <w:szCs w:val="16"/>
              </w:rPr>
              <w:t>loc</w:t>
            </w:r>
            <w:r>
              <w:rPr>
                <w:sz w:val="16"/>
                <w:szCs w:val="16"/>
              </w:rPr>
              <w:t>}</w:t>
            </w:r>
            <w:r w:rsidR="00DE690B">
              <w:rPr>
                <w:sz w:val="16"/>
                <w:szCs w:val="16"/>
              </w:rPr>
              <w:t>/</w:t>
            </w:r>
            <w:r w:rsidR="00DE690B" w:rsidRPr="00AB2DE7">
              <w:rPr>
                <w:sz w:val="16"/>
                <w:szCs w:val="16"/>
              </w:rPr>
              <w:t>dict/dim/pers.xsd</w:t>
            </w:r>
          </w:p>
        </w:tc>
        <w:tc>
          <w:tcPr>
            <w:tcW w:w="2180" w:type="dxa"/>
          </w:tcPr>
          <w:p w:rsidR="00DE690B" w:rsidRPr="00AB2DE7" w:rsidRDefault="002E6AA6" w:rsidP="00DC3026">
            <w:pPr>
              <w:rPr>
                <w:sz w:val="16"/>
                <w:szCs w:val="16"/>
              </w:rPr>
            </w:pPr>
            <w:r>
              <w:rPr>
                <w:sz w:val="16"/>
                <w:szCs w:val="16"/>
              </w:rPr>
              <w:t>{</w:t>
            </w:r>
            <w:r w:rsidR="00DE690B">
              <w:rPr>
                <w:sz w:val="16"/>
                <w:szCs w:val="16"/>
              </w:rPr>
              <w:t>ons</w:t>
            </w:r>
            <w:r>
              <w:rPr>
                <w:sz w:val="16"/>
                <w:szCs w:val="16"/>
              </w:rPr>
              <w:t>}</w:t>
            </w:r>
            <w:r w:rsidR="00DE690B" w:rsidRPr="00AB2DE7">
              <w:rPr>
                <w:sz w:val="16"/>
                <w:szCs w:val="16"/>
              </w:rPr>
              <w:t>/dict/pers</w:t>
            </w:r>
          </w:p>
        </w:tc>
        <w:tc>
          <w:tcPr>
            <w:tcW w:w="2180" w:type="dxa"/>
          </w:tcPr>
          <w:p w:rsidR="00DE690B" w:rsidRPr="00AB2DE7" w:rsidRDefault="002E6AA6" w:rsidP="00DC3026">
            <w:pPr>
              <w:rPr>
                <w:sz w:val="16"/>
                <w:szCs w:val="16"/>
              </w:rPr>
            </w:pPr>
            <w:r>
              <w:rPr>
                <w:sz w:val="16"/>
                <w:szCs w:val="16"/>
              </w:rPr>
              <w:t>{</w:t>
            </w:r>
            <w:r w:rsidR="00DE690B">
              <w:rPr>
                <w:sz w:val="16"/>
                <w:szCs w:val="16"/>
              </w:rPr>
              <w:t>opre</w:t>
            </w:r>
            <w:r>
              <w:rPr>
                <w:sz w:val="16"/>
                <w:szCs w:val="16"/>
              </w:rPr>
              <w:t>}</w:t>
            </w:r>
            <w:r w:rsidR="00DE690B" w:rsidRPr="00AB2DE7">
              <w:rPr>
                <w:sz w:val="16"/>
                <w:szCs w:val="16"/>
              </w:rPr>
              <w:t>_pers</w:t>
            </w:r>
          </w:p>
        </w:tc>
      </w:tr>
    </w:tbl>
    <w:p w:rsidR="00DE690B" w:rsidRDefault="00DE690B" w:rsidP="007C7609"/>
    <w:p w:rsidR="00DE690B" w:rsidRDefault="00DE690B" w:rsidP="007C7609">
      <w:r>
        <w:t xml:space="preserve">Where </w:t>
      </w:r>
      <w:r w:rsidR="002E6AA6">
        <w:t>{</w:t>
      </w:r>
      <w:r>
        <w:t>oloc</w:t>
      </w:r>
      <w:r w:rsidR="002E6AA6">
        <w:t>}</w:t>
      </w:r>
      <w:r>
        <w:t xml:space="preserve"> represents the official location of taxonomy files of the owner of the concepts, </w:t>
      </w:r>
      <w:r w:rsidR="002E6AA6">
        <w:t>{</w:t>
      </w:r>
      <w:r>
        <w:t>ons</w:t>
      </w:r>
      <w:r w:rsidR="002E6AA6">
        <w:t>}</w:t>
      </w:r>
      <w:r>
        <w:t xml:space="preserve"> its base namespace, </w:t>
      </w:r>
      <w:r w:rsidR="002E6AA6">
        <w:t>{</w:t>
      </w:r>
      <w:r>
        <w:t>opre</w:t>
      </w:r>
      <w:r w:rsidR="002E6AA6">
        <w:t>}</w:t>
      </w:r>
      <w:r>
        <w:t xml:space="preserve"> the prefix of its base namespace, and </w:t>
      </w:r>
      <w:r w:rsidR="002E6AA6">
        <w:t>{</w:t>
      </w:r>
      <w:r>
        <w:t>dc</w:t>
      </w:r>
      <w:r w:rsidR="002E6AA6">
        <w:t>}</w:t>
      </w:r>
      <w:r>
        <w:t>/</w:t>
      </w:r>
      <w:r w:rsidR="002E6AA6">
        <w:t>{</w:t>
      </w:r>
      <w:r>
        <w:t>DC</w:t>
      </w:r>
      <w:r w:rsidR="002E6AA6">
        <w:t>}</w:t>
      </w:r>
      <w:r>
        <w:t xml:space="preserve"> the code of a domain in lower and capital case. In the case of the dictionary of concept</w:t>
      </w:r>
      <w:r w:rsidR="00A65680">
        <w:t>s</w:t>
      </w:r>
      <w:r>
        <w:t xml:space="preserve"> of the EBA:</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01"/>
        <w:gridCol w:w="4252"/>
        <w:gridCol w:w="3402"/>
        <w:gridCol w:w="851"/>
      </w:tblGrid>
      <w:tr w:rsidR="00DE690B" w:rsidRPr="00086666" w:rsidTr="00627E6D">
        <w:tc>
          <w:tcPr>
            <w:tcW w:w="1101" w:type="dxa"/>
            <w:shd w:val="clear" w:color="auto" w:fill="000000"/>
          </w:tcPr>
          <w:p w:rsidR="00DE690B" w:rsidRPr="00086666" w:rsidRDefault="00DE690B" w:rsidP="00DC3026">
            <w:pPr>
              <w:rPr>
                <w:b/>
                <w:sz w:val="18"/>
              </w:rPr>
            </w:pPr>
            <w:r w:rsidRPr="00086666">
              <w:rPr>
                <w:b/>
                <w:sz w:val="18"/>
              </w:rPr>
              <w:t>Dictionary concept</w:t>
            </w:r>
          </w:p>
        </w:tc>
        <w:tc>
          <w:tcPr>
            <w:tcW w:w="4252" w:type="dxa"/>
            <w:shd w:val="clear" w:color="auto" w:fill="000000"/>
          </w:tcPr>
          <w:p w:rsidR="00DE690B" w:rsidRPr="00086666" w:rsidRDefault="00DE690B" w:rsidP="00DC3026">
            <w:pPr>
              <w:rPr>
                <w:b/>
                <w:sz w:val="18"/>
              </w:rPr>
            </w:pPr>
            <w:r w:rsidRPr="00086666">
              <w:rPr>
                <w:b/>
                <w:sz w:val="18"/>
              </w:rPr>
              <w:t>Official location</w:t>
            </w:r>
          </w:p>
        </w:tc>
        <w:tc>
          <w:tcPr>
            <w:tcW w:w="3402" w:type="dxa"/>
            <w:shd w:val="clear" w:color="auto" w:fill="000000"/>
          </w:tcPr>
          <w:p w:rsidR="00DE690B" w:rsidRPr="00086666" w:rsidRDefault="00DE690B" w:rsidP="00DC3026">
            <w:pPr>
              <w:rPr>
                <w:b/>
                <w:sz w:val="18"/>
              </w:rPr>
            </w:pPr>
            <w:r w:rsidRPr="00086666">
              <w:rPr>
                <w:b/>
                <w:sz w:val="18"/>
              </w:rPr>
              <w:t>Target namespace</w:t>
            </w:r>
          </w:p>
        </w:tc>
        <w:tc>
          <w:tcPr>
            <w:tcW w:w="851" w:type="dxa"/>
            <w:shd w:val="clear" w:color="auto" w:fill="000000"/>
          </w:tcPr>
          <w:p w:rsidR="00DE690B" w:rsidRPr="00086666" w:rsidRDefault="00DE690B" w:rsidP="00DC3026">
            <w:pPr>
              <w:rPr>
                <w:b/>
              </w:rPr>
            </w:pPr>
            <w:r w:rsidRPr="002C2855">
              <w:rPr>
                <w:b/>
                <w:sz w:val="18"/>
              </w:rPr>
              <w:t>Prefix</w:t>
            </w:r>
          </w:p>
        </w:tc>
      </w:tr>
      <w:tr w:rsidR="00DE690B" w:rsidRPr="00086666" w:rsidTr="00627E6D">
        <w:tc>
          <w:tcPr>
            <w:tcW w:w="1101" w:type="dxa"/>
          </w:tcPr>
          <w:p w:rsidR="00DE690B" w:rsidRPr="003F1410" w:rsidRDefault="00DE690B" w:rsidP="00DC3026">
            <w:pPr>
              <w:rPr>
                <w:sz w:val="16"/>
                <w:szCs w:val="14"/>
              </w:rPr>
            </w:pPr>
            <w:r>
              <w:rPr>
                <w:sz w:val="16"/>
                <w:szCs w:val="14"/>
              </w:rPr>
              <w:t>Metrics</w:t>
            </w:r>
          </w:p>
        </w:tc>
        <w:tc>
          <w:tcPr>
            <w:tcW w:w="4252" w:type="dxa"/>
          </w:tcPr>
          <w:p w:rsidR="00DE690B" w:rsidRDefault="0031790B">
            <w:pPr>
              <w:rPr>
                <w:sz w:val="16"/>
                <w:szCs w:val="16"/>
              </w:rPr>
            </w:pPr>
            <w:fldSimple w:instr=" REF eba_loc  \* MERGEFORMAT ">
              <w:r w:rsidR="00A61414" w:rsidRPr="00A61414">
                <w:rPr>
                  <w:sz w:val="16"/>
                  <w:szCs w:val="16"/>
                </w:rPr>
                <w:t>http://www.eba.europa.eu/eu/fr/xbrl</w:t>
              </w:r>
            </w:fldSimple>
            <w:r w:rsidR="00DE690B" w:rsidRPr="002C2855">
              <w:rPr>
                <w:sz w:val="16"/>
                <w:szCs w:val="16"/>
              </w:rPr>
              <w:t>/</w:t>
            </w:r>
            <w:r w:rsidR="00BC77EB">
              <w:rPr>
                <w:sz w:val="16"/>
                <w:szCs w:val="16"/>
              </w:rPr>
              <w:t>crr/</w:t>
            </w:r>
            <w:r w:rsidR="00DE690B" w:rsidRPr="002C2855">
              <w:rPr>
                <w:sz w:val="16"/>
                <w:szCs w:val="16"/>
              </w:rPr>
              <w:t>dict/</w:t>
            </w:r>
            <w:r w:rsidR="00DE690B">
              <w:rPr>
                <w:sz w:val="16"/>
                <w:szCs w:val="16"/>
              </w:rPr>
              <w:t>met</w:t>
            </w:r>
            <w:r w:rsidR="00DE690B" w:rsidRPr="002C2855">
              <w:rPr>
                <w:sz w:val="16"/>
                <w:szCs w:val="16"/>
              </w:rPr>
              <w:t>/</w:t>
            </w:r>
            <w:r w:rsidR="00DE690B">
              <w:rPr>
                <w:sz w:val="16"/>
                <w:szCs w:val="16"/>
              </w:rPr>
              <w:t>met</w:t>
            </w:r>
            <w:r w:rsidR="00DE690B" w:rsidRPr="002C2855">
              <w:rPr>
                <w:sz w:val="16"/>
                <w:szCs w:val="16"/>
              </w:rPr>
              <w:t>.xsd</w:t>
            </w:r>
          </w:p>
        </w:tc>
        <w:tc>
          <w:tcPr>
            <w:tcW w:w="3402" w:type="dxa"/>
          </w:tcPr>
          <w:p w:rsidR="00DE690B" w:rsidRDefault="00DE690B">
            <w:pPr>
              <w:rPr>
                <w:sz w:val="16"/>
                <w:szCs w:val="14"/>
              </w:rPr>
            </w:pPr>
            <w:r w:rsidRPr="002C2855">
              <w:rPr>
                <w:sz w:val="16"/>
                <w:szCs w:val="14"/>
              </w:rPr>
              <w:t>http://www.eba.europa.eu/xbrl/</w:t>
            </w:r>
            <w:r w:rsidR="003F3BE2">
              <w:rPr>
                <w:sz w:val="16"/>
                <w:szCs w:val="14"/>
              </w:rPr>
              <w:t>crr/</w:t>
            </w:r>
            <w:r w:rsidRPr="002C2855">
              <w:rPr>
                <w:sz w:val="16"/>
                <w:szCs w:val="14"/>
              </w:rPr>
              <w:t>dict/</w:t>
            </w:r>
            <w:r>
              <w:rPr>
                <w:sz w:val="16"/>
                <w:szCs w:val="14"/>
              </w:rPr>
              <w:t>met</w:t>
            </w:r>
          </w:p>
        </w:tc>
        <w:tc>
          <w:tcPr>
            <w:tcW w:w="851" w:type="dxa"/>
          </w:tcPr>
          <w:p w:rsidR="00DE690B" w:rsidRDefault="00DE690B">
            <w:pPr>
              <w:rPr>
                <w:sz w:val="16"/>
                <w:szCs w:val="14"/>
              </w:rPr>
            </w:pPr>
            <w:r w:rsidRPr="002C2855">
              <w:rPr>
                <w:sz w:val="16"/>
                <w:szCs w:val="14"/>
              </w:rPr>
              <w:t>eba_</w:t>
            </w:r>
            <w:r>
              <w:rPr>
                <w:sz w:val="16"/>
                <w:szCs w:val="14"/>
              </w:rPr>
              <w:t>met</w:t>
            </w:r>
          </w:p>
        </w:tc>
      </w:tr>
      <w:tr w:rsidR="00DE690B" w:rsidRPr="00086666" w:rsidTr="00627E6D">
        <w:tc>
          <w:tcPr>
            <w:tcW w:w="1101" w:type="dxa"/>
          </w:tcPr>
          <w:p w:rsidR="00DE690B" w:rsidRPr="003F1410" w:rsidRDefault="00DE690B" w:rsidP="00DC3026">
            <w:pPr>
              <w:rPr>
                <w:sz w:val="16"/>
                <w:szCs w:val="14"/>
              </w:rPr>
            </w:pPr>
            <w:r w:rsidRPr="002C2855">
              <w:rPr>
                <w:sz w:val="16"/>
                <w:szCs w:val="14"/>
              </w:rPr>
              <w:t>Dimensions</w:t>
            </w:r>
          </w:p>
        </w:tc>
        <w:tc>
          <w:tcPr>
            <w:tcW w:w="4252" w:type="dxa"/>
          </w:tcPr>
          <w:p w:rsidR="00DE690B" w:rsidRPr="003F1410" w:rsidRDefault="00DE690B" w:rsidP="00DC3026">
            <w:pPr>
              <w:rPr>
                <w:sz w:val="16"/>
                <w:szCs w:val="14"/>
              </w:rPr>
            </w:pPr>
            <w:r w:rsidRPr="002C2855">
              <w:rPr>
                <w:sz w:val="16"/>
                <w:szCs w:val="14"/>
              </w:rPr>
              <w:t>http://www.eba.europa.eu/eu/fr/xbrl</w:t>
            </w:r>
            <w:r w:rsidR="00BC77EB">
              <w:rPr>
                <w:sz w:val="16"/>
                <w:szCs w:val="14"/>
              </w:rPr>
              <w:t>/crr</w:t>
            </w:r>
            <w:r w:rsidRPr="002C2855">
              <w:rPr>
                <w:sz w:val="16"/>
                <w:szCs w:val="14"/>
              </w:rPr>
              <w:t>/dict/dim/dim.xsd</w:t>
            </w:r>
          </w:p>
        </w:tc>
        <w:tc>
          <w:tcPr>
            <w:tcW w:w="3402" w:type="dxa"/>
          </w:tcPr>
          <w:p w:rsidR="00DE690B" w:rsidRPr="003F1410" w:rsidRDefault="00DE690B" w:rsidP="00DC3026">
            <w:pPr>
              <w:rPr>
                <w:sz w:val="16"/>
                <w:szCs w:val="14"/>
              </w:rPr>
            </w:pPr>
            <w:r w:rsidRPr="002C2855">
              <w:rPr>
                <w:sz w:val="16"/>
                <w:szCs w:val="14"/>
              </w:rPr>
              <w:t>http://www.eba.europa.eu/xbrl/</w:t>
            </w:r>
            <w:r w:rsidR="003F3BE2">
              <w:rPr>
                <w:sz w:val="16"/>
                <w:szCs w:val="14"/>
              </w:rPr>
              <w:t>crr/</w:t>
            </w:r>
            <w:r w:rsidRPr="002C2855">
              <w:rPr>
                <w:sz w:val="16"/>
                <w:szCs w:val="14"/>
              </w:rPr>
              <w:t>dict/dim</w:t>
            </w:r>
          </w:p>
        </w:tc>
        <w:tc>
          <w:tcPr>
            <w:tcW w:w="851" w:type="dxa"/>
          </w:tcPr>
          <w:p w:rsidR="00DE690B" w:rsidRPr="003F1410" w:rsidRDefault="00DE690B" w:rsidP="00DC3026">
            <w:pPr>
              <w:rPr>
                <w:sz w:val="16"/>
                <w:szCs w:val="14"/>
              </w:rPr>
            </w:pPr>
            <w:r w:rsidRPr="002C2855">
              <w:rPr>
                <w:sz w:val="16"/>
                <w:szCs w:val="14"/>
              </w:rPr>
              <w:t>eba_dim</w:t>
            </w:r>
          </w:p>
        </w:tc>
      </w:tr>
      <w:tr w:rsidR="00DE690B" w:rsidRPr="00086666" w:rsidTr="00627E6D">
        <w:tc>
          <w:tcPr>
            <w:tcW w:w="1101" w:type="dxa"/>
          </w:tcPr>
          <w:p w:rsidR="00DE690B" w:rsidRPr="003F1410" w:rsidRDefault="00DE690B" w:rsidP="00DC3026">
            <w:pPr>
              <w:rPr>
                <w:sz w:val="16"/>
                <w:szCs w:val="14"/>
              </w:rPr>
            </w:pPr>
            <w:r w:rsidRPr="002C2855">
              <w:rPr>
                <w:sz w:val="16"/>
                <w:szCs w:val="14"/>
              </w:rPr>
              <w:t>Explicit domains</w:t>
            </w:r>
          </w:p>
        </w:tc>
        <w:tc>
          <w:tcPr>
            <w:tcW w:w="4252" w:type="dxa"/>
          </w:tcPr>
          <w:p w:rsidR="00DE690B" w:rsidRPr="003F1410" w:rsidRDefault="00DE690B" w:rsidP="00DC3026">
            <w:pPr>
              <w:rPr>
                <w:sz w:val="16"/>
                <w:szCs w:val="14"/>
              </w:rPr>
            </w:pPr>
            <w:r w:rsidRPr="002C2855">
              <w:rPr>
                <w:sz w:val="16"/>
                <w:szCs w:val="14"/>
              </w:rPr>
              <w:t>http://www.eba.europa.eu/eu/fr/xbrl/</w:t>
            </w:r>
            <w:r w:rsidR="003F3BE2">
              <w:rPr>
                <w:sz w:val="16"/>
                <w:szCs w:val="14"/>
              </w:rPr>
              <w:t>crr/</w:t>
            </w:r>
            <w:r w:rsidRPr="002C2855">
              <w:rPr>
                <w:sz w:val="16"/>
                <w:szCs w:val="14"/>
              </w:rPr>
              <w:t>dict/dom/exp.xsd</w:t>
            </w:r>
          </w:p>
        </w:tc>
        <w:tc>
          <w:tcPr>
            <w:tcW w:w="3402" w:type="dxa"/>
          </w:tcPr>
          <w:p w:rsidR="00DE690B" w:rsidRPr="003F1410" w:rsidRDefault="00DE690B" w:rsidP="00DC3026">
            <w:pPr>
              <w:rPr>
                <w:sz w:val="16"/>
                <w:szCs w:val="14"/>
              </w:rPr>
            </w:pPr>
            <w:r w:rsidRPr="002C2855">
              <w:rPr>
                <w:sz w:val="16"/>
                <w:szCs w:val="14"/>
              </w:rPr>
              <w:t>http://www.eba.europa.eu/xbrl/</w:t>
            </w:r>
            <w:r w:rsidR="003F3BE2">
              <w:rPr>
                <w:sz w:val="16"/>
                <w:szCs w:val="14"/>
              </w:rPr>
              <w:t>crr/</w:t>
            </w:r>
            <w:r w:rsidRPr="002C2855">
              <w:rPr>
                <w:sz w:val="16"/>
                <w:szCs w:val="14"/>
              </w:rPr>
              <w:t>dict/exp</w:t>
            </w:r>
          </w:p>
        </w:tc>
        <w:tc>
          <w:tcPr>
            <w:tcW w:w="851" w:type="dxa"/>
          </w:tcPr>
          <w:p w:rsidR="00DE690B" w:rsidRPr="003F1410" w:rsidRDefault="00DE690B" w:rsidP="00DC3026">
            <w:pPr>
              <w:rPr>
                <w:sz w:val="16"/>
                <w:szCs w:val="14"/>
              </w:rPr>
            </w:pPr>
            <w:r w:rsidRPr="002C2855">
              <w:rPr>
                <w:sz w:val="16"/>
                <w:szCs w:val="14"/>
              </w:rPr>
              <w:t>eba_exp</w:t>
            </w:r>
          </w:p>
        </w:tc>
      </w:tr>
      <w:tr w:rsidR="00DE690B" w:rsidRPr="00761A81" w:rsidTr="00627E6D">
        <w:tc>
          <w:tcPr>
            <w:tcW w:w="1101" w:type="dxa"/>
          </w:tcPr>
          <w:p w:rsidR="00DE690B" w:rsidRPr="003F1410" w:rsidRDefault="00DE690B" w:rsidP="00DC3026">
            <w:pPr>
              <w:rPr>
                <w:sz w:val="16"/>
                <w:szCs w:val="14"/>
              </w:rPr>
            </w:pPr>
            <w:r w:rsidRPr="002C2855">
              <w:rPr>
                <w:sz w:val="16"/>
                <w:szCs w:val="14"/>
              </w:rPr>
              <w:t>Typed domains</w:t>
            </w:r>
          </w:p>
        </w:tc>
        <w:tc>
          <w:tcPr>
            <w:tcW w:w="4252" w:type="dxa"/>
          </w:tcPr>
          <w:p w:rsidR="00DE690B" w:rsidRPr="003F1410" w:rsidRDefault="00DE690B" w:rsidP="00DC3026">
            <w:pPr>
              <w:rPr>
                <w:sz w:val="16"/>
                <w:szCs w:val="14"/>
              </w:rPr>
            </w:pPr>
            <w:r w:rsidRPr="002C2855">
              <w:rPr>
                <w:sz w:val="16"/>
                <w:szCs w:val="14"/>
              </w:rPr>
              <w:t>http://www.eba.europa.eu/eu/fr/xbrl</w:t>
            </w:r>
            <w:r w:rsidR="003F3BE2">
              <w:rPr>
                <w:sz w:val="16"/>
                <w:szCs w:val="14"/>
              </w:rPr>
              <w:t>/crr</w:t>
            </w:r>
            <w:r w:rsidRPr="002C2855">
              <w:rPr>
                <w:sz w:val="16"/>
                <w:szCs w:val="14"/>
              </w:rPr>
              <w:t>/dict/dom/typ.xsd</w:t>
            </w:r>
          </w:p>
        </w:tc>
        <w:tc>
          <w:tcPr>
            <w:tcW w:w="3402" w:type="dxa"/>
          </w:tcPr>
          <w:p w:rsidR="00DE690B" w:rsidRPr="003F1410" w:rsidRDefault="00DE690B" w:rsidP="00DC3026">
            <w:pPr>
              <w:rPr>
                <w:sz w:val="16"/>
                <w:szCs w:val="14"/>
              </w:rPr>
            </w:pPr>
            <w:r w:rsidRPr="002C2855">
              <w:rPr>
                <w:sz w:val="16"/>
                <w:szCs w:val="14"/>
              </w:rPr>
              <w:t>http://www.eba.europa.eu/xbrl/</w:t>
            </w:r>
            <w:r w:rsidR="003F3BE2">
              <w:rPr>
                <w:sz w:val="16"/>
                <w:szCs w:val="14"/>
              </w:rPr>
              <w:t>crr/</w:t>
            </w:r>
            <w:r w:rsidRPr="002C2855">
              <w:rPr>
                <w:sz w:val="16"/>
                <w:szCs w:val="14"/>
              </w:rPr>
              <w:t>dict/typ</w:t>
            </w:r>
          </w:p>
        </w:tc>
        <w:tc>
          <w:tcPr>
            <w:tcW w:w="851" w:type="dxa"/>
          </w:tcPr>
          <w:p w:rsidR="00DE690B" w:rsidRPr="003F1410" w:rsidRDefault="00DE690B" w:rsidP="00DC3026">
            <w:pPr>
              <w:rPr>
                <w:sz w:val="16"/>
                <w:szCs w:val="14"/>
              </w:rPr>
            </w:pPr>
            <w:r w:rsidRPr="002C2855">
              <w:rPr>
                <w:sz w:val="16"/>
                <w:szCs w:val="14"/>
              </w:rPr>
              <w:t>eba_typ</w:t>
            </w:r>
          </w:p>
        </w:tc>
      </w:tr>
      <w:tr w:rsidR="00DE690B" w:rsidRPr="00086666" w:rsidTr="00627E6D">
        <w:tc>
          <w:tcPr>
            <w:tcW w:w="1101" w:type="dxa"/>
          </w:tcPr>
          <w:p w:rsidR="00DE690B" w:rsidRPr="008E1616" w:rsidRDefault="00BF4C50">
            <w:pPr>
              <w:rPr>
                <w:sz w:val="16"/>
                <w:szCs w:val="14"/>
              </w:rPr>
            </w:pPr>
            <w:r w:rsidRPr="00D82AE7">
              <w:rPr>
                <w:sz w:val="16"/>
                <w:szCs w:val="14"/>
              </w:rPr>
              <w:t>Explicit domain members (domain CP)</w:t>
            </w:r>
          </w:p>
        </w:tc>
        <w:tc>
          <w:tcPr>
            <w:tcW w:w="4252" w:type="dxa"/>
          </w:tcPr>
          <w:p w:rsidR="00DE690B" w:rsidRPr="008E1616" w:rsidRDefault="00BF4C50" w:rsidP="00DC3026">
            <w:pPr>
              <w:rPr>
                <w:sz w:val="16"/>
                <w:szCs w:val="14"/>
              </w:rPr>
            </w:pPr>
            <w:r w:rsidRPr="00D82AE7">
              <w:rPr>
                <w:sz w:val="16"/>
                <w:szCs w:val="14"/>
              </w:rPr>
              <w:t>http://www.eba.europa.eu/eu/fr/xbrl/</w:t>
            </w:r>
            <w:r w:rsidR="003F3BE2">
              <w:rPr>
                <w:sz w:val="16"/>
                <w:szCs w:val="14"/>
              </w:rPr>
              <w:t>crr/</w:t>
            </w:r>
            <w:r w:rsidRPr="00D82AE7">
              <w:rPr>
                <w:sz w:val="16"/>
                <w:szCs w:val="14"/>
              </w:rPr>
              <w:t>dict/dom/cp/cp.xsd</w:t>
            </w:r>
          </w:p>
        </w:tc>
        <w:tc>
          <w:tcPr>
            <w:tcW w:w="3402" w:type="dxa"/>
          </w:tcPr>
          <w:p w:rsidR="00DE690B" w:rsidRPr="008E1616" w:rsidRDefault="00BF4C50" w:rsidP="00DC3026">
            <w:pPr>
              <w:rPr>
                <w:sz w:val="16"/>
                <w:szCs w:val="14"/>
              </w:rPr>
            </w:pPr>
            <w:r w:rsidRPr="00D82AE7">
              <w:rPr>
                <w:sz w:val="16"/>
                <w:szCs w:val="14"/>
              </w:rPr>
              <w:t>http://www.eba.europa.eu/xbrl/</w:t>
            </w:r>
            <w:r w:rsidR="003F3BE2">
              <w:rPr>
                <w:sz w:val="16"/>
                <w:szCs w:val="14"/>
              </w:rPr>
              <w:t>crr/</w:t>
            </w:r>
            <w:r w:rsidRPr="00D82AE7">
              <w:rPr>
                <w:sz w:val="16"/>
                <w:szCs w:val="14"/>
              </w:rPr>
              <w:t>dict/dom/CP</w:t>
            </w:r>
          </w:p>
        </w:tc>
        <w:tc>
          <w:tcPr>
            <w:tcW w:w="851" w:type="dxa"/>
          </w:tcPr>
          <w:p w:rsidR="00DE690B" w:rsidRPr="003F1410" w:rsidRDefault="00DE690B" w:rsidP="00DC3026">
            <w:pPr>
              <w:rPr>
                <w:sz w:val="16"/>
                <w:szCs w:val="14"/>
              </w:rPr>
            </w:pPr>
            <w:r w:rsidRPr="002C2855">
              <w:rPr>
                <w:sz w:val="16"/>
                <w:szCs w:val="14"/>
              </w:rPr>
              <w:t>eba_CP</w:t>
            </w:r>
          </w:p>
        </w:tc>
      </w:tr>
      <w:tr w:rsidR="00DE690B" w:rsidRPr="00086666" w:rsidTr="00627E6D">
        <w:tc>
          <w:tcPr>
            <w:tcW w:w="1101" w:type="dxa"/>
          </w:tcPr>
          <w:p w:rsidR="00DE690B" w:rsidRPr="003F1410" w:rsidRDefault="00DE690B" w:rsidP="00DC3026">
            <w:pPr>
              <w:rPr>
                <w:sz w:val="16"/>
                <w:szCs w:val="14"/>
              </w:rPr>
            </w:pPr>
            <w:r w:rsidRPr="002C2855">
              <w:rPr>
                <w:sz w:val="16"/>
                <w:szCs w:val="14"/>
              </w:rPr>
              <w:t>Families</w:t>
            </w:r>
          </w:p>
        </w:tc>
        <w:tc>
          <w:tcPr>
            <w:tcW w:w="4252" w:type="dxa"/>
          </w:tcPr>
          <w:p w:rsidR="00DE690B" w:rsidRPr="003F1410" w:rsidRDefault="00DE690B" w:rsidP="00DC3026">
            <w:pPr>
              <w:rPr>
                <w:sz w:val="16"/>
                <w:szCs w:val="14"/>
              </w:rPr>
            </w:pPr>
            <w:r w:rsidRPr="002C2855">
              <w:rPr>
                <w:sz w:val="16"/>
                <w:szCs w:val="14"/>
              </w:rPr>
              <w:t>http://www.eba.europa.eu/eu/fr/xbrl/</w:t>
            </w:r>
            <w:r w:rsidR="003F3BE2">
              <w:rPr>
                <w:sz w:val="16"/>
                <w:szCs w:val="14"/>
              </w:rPr>
              <w:t>crr/</w:t>
            </w:r>
            <w:r w:rsidRPr="002C2855">
              <w:rPr>
                <w:sz w:val="16"/>
                <w:szCs w:val="14"/>
              </w:rPr>
              <w:t>dict/dim/fam.xsd</w:t>
            </w:r>
          </w:p>
        </w:tc>
        <w:tc>
          <w:tcPr>
            <w:tcW w:w="3402" w:type="dxa"/>
          </w:tcPr>
          <w:p w:rsidR="00DE690B" w:rsidRPr="003F1410" w:rsidRDefault="00DE690B" w:rsidP="00DC3026">
            <w:pPr>
              <w:rPr>
                <w:sz w:val="16"/>
                <w:szCs w:val="14"/>
              </w:rPr>
            </w:pPr>
            <w:r w:rsidRPr="002C2855">
              <w:rPr>
                <w:sz w:val="16"/>
                <w:szCs w:val="14"/>
              </w:rPr>
              <w:t>http://www.eba.europa.eu/xbrl/</w:t>
            </w:r>
            <w:r w:rsidR="003F3BE2">
              <w:rPr>
                <w:sz w:val="16"/>
                <w:szCs w:val="14"/>
              </w:rPr>
              <w:t>crr/</w:t>
            </w:r>
            <w:r w:rsidRPr="002C2855">
              <w:rPr>
                <w:sz w:val="16"/>
                <w:szCs w:val="14"/>
              </w:rPr>
              <w:t>dict/fam</w:t>
            </w:r>
          </w:p>
        </w:tc>
        <w:tc>
          <w:tcPr>
            <w:tcW w:w="851" w:type="dxa"/>
          </w:tcPr>
          <w:p w:rsidR="00DE690B" w:rsidRPr="003F1410" w:rsidRDefault="00DE690B" w:rsidP="00DC3026">
            <w:pPr>
              <w:rPr>
                <w:sz w:val="16"/>
                <w:szCs w:val="14"/>
              </w:rPr>
            </w:pPr>
            <w:r w:rsidRPr="002C2855">
              <w:rPr>
                <w:sz w:val="16"/>
                <w:szCs w:val="14"/>
              </w:rPr>
              <w:t>eba_fam</w:t>
            </w:r>
          </w:p>
        </w:tc>
      </w:tr>
      <w:tr w:rsidR="00DE690B" w:rsidRPr="00086666" w:rsidTr="00627E6D">
        <w:tc>
          <w:tcPr>
            <w:tcW w:w="1101" w:type="dxa"/>
          </w:tcPr>
          <w:p w:rsidR="00DE690B" w:rsidRPr="003F1410" w:rsidRDefault="00DE690B" w:rsidP="00DC3026">
            <w:pPr>
              <w:rPr>
                <w:sz w:val="16"/>
                <w:szCs w:val="14"/>
              </w:rPr>
            </w:pPr>
            <w:r w:rsidRPr="002C2855">
              <w:rPr>
                <w:sz w:val="16"/>
                <w:szCs w:val="14"/>
              </w:rPr>
              <w:t>Perspectives</w:t>
            </w:r>
          </w:p>
        </w:tc>
        <w:tc>
          <w:tcPr>
            <w:tcW w:w="4252" w:type="dxa"/>
          </w:tcPr>
          <w:p w:rsidR="00DE690B" w:rsidRPr="003F1410" w:rsidRDefault="00DE690B" w:rsidP="00DC3026">
            <w:pPr>
              <w:rPr>
                <w:sz w:val="16"/>
                <w:szCs w:val="14"/>
              </w:rPr>
            </w:pPr>
            <w:r w:rsidRPr="002C2855">
              <w:rPr>
                <w:sz w:val="16"/>
                <w:szCs w:val="14"/>
              </w:rPr>
              <w:t>http://www.eba.europa.eu/eu/fr/xbrl/</w:t>
            </w:r>
            <w:r w:rsidR="003F3BE2">
              <w:rPr>
                <w:sz w:val="16"/>
                <w:szCs w:val="14"/>
              </w:rPr>
              <w:t>crr/</w:t>
            </w:r>
            <w:r w:rsidRPr="002C2855">
              <w:rPr>
                <w:sz w:val="16"/>
                <w:szCs w:val="14"/>
              </w:rPr>
              <w:t>dict/dim/pers.xsd</w:t>
            </w:r>
          </w:p>
        </w:tc>
        <w:tc>
          <w:tcPr>
            <w:tcW w:w="3402" w:type="dxa"/>
          </w:tcPr>
          <w:p w:rsidR="00DE690B" w:rsidRPr="003F1410" w:rsidRDefault="00DE690B" w:rsidP="00DC3026">
            <w:pPr>
              <w:rPr>
                <w:sz w:val="16"/>
                <w:szCs w:val="14"/>
              </w:rPr>
            </w:pPr>
            <w:r w:rsidRPr="002C2855">
              <w:rPr>
                <w:sz w:val="16"/>
                <w:szCs w:val="14"/>
              </w:rPr>
              <w:t>http://www.eba.europa.eu/xbrl/</w:t>
            </w:r>
            <w:r w:rsidR="003F3BE2">
              <w:rPr>
                <w:sz w:val="16"/>
                <w:szCs w:val="14"/>
              </w:rPr>
              <w:t>crr/</w:t>
            </w:r>
            <w:r w:rsidRPr="002C2855">
              <w:rPr>
                <w:sz w:val="16"/>
                <w:szCs w:val="14"/>
              </w:rPr>
              <w:t>dict/pers</w:t>
            </w:r>
          </w:p>
        </w:tc>
        <w:tc>
          <w:tcPr>
            <w:tcW w:w="851" w:type="dxa"/>
          </w:tcPr>
          <w:p w:rsidR="00DE690B" w:rsidRPr="003F1410" w:rsidRDefault="00DE690B" w:rsidP="00DC3026">
            <w:pPr>
              <w:rPr>
                <w:sz w:val="16"/>
                <w:szCs w:val="14"/>
              </w:rPr>
            </w:pPr>
            <w:r w:rsidRPr="002C2855">
              <w:rPr>
                <w:sz w:val="16"/>
                <w:szCs w:val="14"/>
              </w:rPr>
              <w:t>eba_pers</w:t>
            </w:r>
          </w:p>
        </w:tc>
      </w:tr>
    </w:tbl>
    <w:p w:rsidR="00DE690B" w:rsidRPr="00C61C4B" w:rsidRDefault="00DE690B" w:rsidP="007C7609"/>
    <w:p w:rsidR="00DE690B" w:rsidRPr="00A70152" w:rsidRDefault="00DE690B" w:rsidP="007C7609">
      <w:pPr>
        <w:pStyle w:val="Heading2"/>
        <w:tabs>
          <w:tab w:val="num" w:pos="576"/>
        </w:tabs>
        <w:spacing w:before="0" w:after="0" w:line="300" w:lineRule="exact"/>
        <w:jc w:val="left"/>
      </w:pPr>
      <w:bookmarkStart w:id="22" w:name="_Ref367178732"/>
      <w:bookmarkStart w:id="23" w:name="_Toc367187558"/>
      <w:r>
        <w:t>Metrics</w:t>
      </w:r>
      <w:bookmarkEnd w:id="22"/>
      <w:bookmarkEnd w:id="23"/>
    </w:p>
    <w:p w:rsidR="00DE690B" w:rsidRDefault="00DE690B" w:rsidP="00987F76">
      <w:r>
        <w:rPr>
          <w:lang w:val="en-US"/>
        </w:rPr>
        <w:t>Metrics define the nature of the measure to be performed. Metrics determine the data type, the period type (instant / duration) plus additional semantics of their corresponding data points.</w:t>
      </w:r>
      <w:r w:rsidR="001C71DC">
        <w:rPr>
          <w:lang w:val="en-US"/>
        </w:rPr>
        <w:t xml:space="preserve"> </w:t>
      </w:r>
      <w:r>
        <w:t>Metrics</w:t>
      </w:r>
      <w:r w:rsidRPr="00A70152">
        <w:t xml:space="preserve"> are repre</w:t>
      </w:r>
      <w:r>
        <w:t xml:space="preserve">sented in XBRL as primary items. </w:t>
      </w:r>
    </w:p>
    <w:p w:rsidR="001C71DC" w:rsidRDefault="001C71DC" w:rsidP="00987F76">
      <w:r>
        <w:rPr>
          <w:lang w:val="en-US"/>
        </w:rPr>
        <w:t>All the contexts in an instance document are expected to include an xbrli:period element with the same value: the reference period</w:t>
      </w:r>
      <w:r w:rsidR="005D7F49">
        <w:rPr>
          <w:rStyle w:val="FootnoteReference"/>
          <w:lang w:val="en-US"/>
        </w:rPr>
        <w:footnoteReference w:id="8"/>
      </w:r>
      <w:r>
        <w:rPr>
          <w:lang w:val="en-US"/>
        </w:rPr>
        <w:t xml:space="preserve"> in the case of metrics of duration type, or the end of the reference period (for metrics of instant type). The </w:t>
      </w:r>
      <w:r w:rsidR="005D7F49">
        <w:rPr>
          <w:lang w:val="en-US"/>
        </w:rPr>
        <w:t>variations from this reference period in certain data points are expressed with the Reference Period (RF) dimension. This approach has been introduced in order to overcome the difficulty of defining time constraints for multiple periods in the table and definition linkbases.</w:t>
      </w:r>
    </w:p>
    <w:p w:rsidR="00DE690B" w:rsidRPr="00A70152" w:rsidRDefault="00DE690B" w:rsidP="007C7609">
      <w:r>
        <w:t>The l</w:t>
      </w:r>
      <w:r w:rsidRPr="00A70152">
        <w:t xml:space="preserve">ocal name of base items is composed of </w:t>
      </w:r>
      <w:r>
        <w:t>three</w:t>
      </w:r>
      <w:r w:rsidRPr="00A70152">
        <w:t xml:space="preserve"> parts:</w:t>
      </w:r>
    </w:p>
    <w:p w:rsidR="00DE690B" w:rsidRDefault="00DE690B" w:rsidP="007C7609">
      <w:pPr>
        <w:numPr>
          <w:ilvl w:val="0"/>
          <w:numId w:val="16"/>
        </w:numPr>
        <w:tabs>
          <w:tab w:val="left" w:pos="680"/>
        </w:tabs>
        <w:spacing w:after="0" w:line="300" w:lineRule="exact"/>
      </w:pPr>
      <w:r w:rsidRPr="00A70152">
        <w:t>A letter that represents the data type in lower ca</w:t>
      </w:r>
      <w:r>
        <w:t>se (see data types table below):</w:t>
      </w:r>
    </w:p>
    <w:p w:rsidR="00DE690B" w:rsidRDefault="00DE690B" w:rsidP="00DC3026">
      <w:pPr>
        <w:tabs>
          <w:tab w:val="left" w:pos="680"/>
        </w:tabs>
        <w:spacing w:after="0" w:line="300" w:lineRule="exact"/>
        <w:ind w:left="720"/>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65"/>
        <w:gridCol w:w="2600"/>
        <w:gridCol w:w="1371"/>
        <w:gridCol w:w="2683"/>
      </w:tblGrid>
      <w:tr w:rsidR="00DE690B" w:rsidRPr="00A70152" w:rsidTr="00DC3026">
        <w:tc>
          <w:tcPr>
            <w:tcW w:w="2065" w:type="dxa"/>
            <w:shd w:val="clear" w:color="auto" w:fill="000000"/>
          </w:tcPr>
          <w:p w:rsidR="00DE690B" w:rsidRPr="00627E6D" w:rsidRDefault="00DE690B" w:rsidP="00DC3026">
            <w:pPr>
              <w:rPr>
                <w:b/>
              </w:rPr>
            </w:pPr>
            <w:r w:rsidRPr="002C2855">
              <w:rPr>
                <w:b/>
                <w:sz w:val="22"/>
              </w:rPr>
              <w:t>Model data type</w:t>
            </w:r>
          </w:p>
        </w:tc>
        <w:tc>
          <w:tcPr>
            <w:tcW w:w="2600" w:type="dxa"/>
            <w:shd w:val="clear" w:color="auto" w:fill="000000"/>
          </w:tcPr>
          <w:p w:rsidR="00DE690B" w:rsidRPr="00627E6D" w:rsidRDefault="00DE690B" w:rsidP="00DC3026">
            <w:pPr>
              <w:rPr>
                <w:b/>
              </w:rPr>
            </w:pPr>
            <w:r w:rsidRPr="002C2855">
              <w:rPr>
                <w:b/>
                <w:sz w:val="22"/>
              </w:rPr>
              <w:t>XBRL data type</w:t>
            </w:r>
          </w:p>
        </w:tc>
        <w:tc>
          <w:tcPr>
            <w:tcW w:w="1371" w:type="dxa"/>
            <w:shd w:val="clear" w:color="auto" w:fill="000000"/>
          </w:tcPr>
          <w:p w:rsidR="00DE690B" w:rsidRPr="00627E6D" w:rsidRDefault="00DE690B" w:rsidP="00DC3026">
            <w:pPr>
              <w:rPr>
                <w:b/>
              </w:rPr>
            </w:pPr>
            <w:r w:rsidRPr="002C2855">
              <w:rPr>
                <w:b/>
                <w:sz w:val="22"/>
              </w:rPr>
              <w:t>Local name codification letter</w:t>
            </w:r>
          </w:p>
        </w:tc>
        <w:tc>
          <w:tcPr>
            <w:tcW w:w="2683" w:type="dxa"/>
            <w:shd w:val="clear" w:color="auto" w:fill="000000"/>
          </w:tcPr>
          <w:p w:rsidR="00DE690B" w:rsidRPr="00627E6D" w:rsidRDefault="00DE690B" w:rsidP="00DC3026">
            <w:pPr>
              <w:rPr>
                <w:b/>
              </w:rPr>
            </w:pPr>
            <w:r w:rsidRPr="002C2855">
              <w:rPr>
                <w:b/>
                <w:sz w:val="22"/>
              </w:rPr>
              <w:t>Reporting unit</w:t>
            </w:r>
          </w:p>
        </w:tc>
      </w:tr>
      <w:tr w:rsidR="00DE690B" w:rsidRPr="004B7711" w:rsidTr="00DC3026">
        <w:tc>
          <w:tcPr>
            <w:tcW w:w="2065" w:type="dxa"/>
          </w:tcPr>
          <w:p w:rsidR="00DE690B" w:rsidRPr="00627E6D" w:rsidRDefault="00DE690B" w:rsidP="00DC3026">
            <w:r w:rsidRPr="002C2855">
              <w:rPr>
                <w:sz w:val="22"/>
              </w:rPr>
              <w:t>Monetary (currency)</w:t>
            </w:r>
          </w:p>
        </w:tc>
        <w:tc>
          <w:tcPr>
            <w:tcW w:w="2600" w:type="dxa"/>
          </w:tcPr>
          <w:p w:rsidR="00DE690B" w:rsidRPr="00627E6D" w:rsidRDefault="00DE690B" w:rsidP="00DC3026">
            <w:r w:rsidRPr="002C2855">
              <w:rPr>
                <w:sz w:val="22"/>
              </w:rPr>
              <w:t>xbrli:monetaryItemType</w:t>
            </w:r>
          </w:p>
        </w:tc>
        <w:tc>
          <w:tcPr>
            <w:tcW w:w="1371" w:type="dxa"/>
          </w:tcPr>
          <w:p w:rsidR="00DE690B" w:rsidRPr="00627E6D" w:rsidRDefault="00DE690B" w:rsidP="00DC3026">
            <w:r w:rsidRPr="002C2855">
              <w:rPr>
                <w:sz w:val="22"/>
              </w:rPr>
              <w:t>m</w:t>
            </w:r>
          </w:p>
        </w:tc>
        <w:tc>
          <w:tcPr>
            <w:tcW w:w="2683" w:type="dxa"/>
          </w:tcPr>
          <w:p w:rsidR="00DE690B" w:rsidRPr="00627E6D" w:rsidRDefault="00DE690B" w:rsidP="00DC3026">
            <w:r>
              <w:rPr>
                <w:sz w:val="22"/>
              </w:rPr>
              <w:t xml:space="preserve">Adequate </w:t>
            </w:r>
            <w:r w:rsidRPr="002C2855">
              <w:rPr>
                <w:sz w:val="22"/>
              </w:rPr>
              <w:t>currency using ISO 4217 codification (e.g</w:t>
            </w:r>
            <w:r>
              <w:rPr>
                <w:sz w:val="22"/>
              </w:rPr>
              <w:t>.</w:t>
            </w:r>
            <w:r w:rsidRPr="002C2855">
              <w:rPr>
                <w:sz w:val="22"/>
              </w:rPr>
              <w:t>: iso4217:EUR)</w:t>
            </w:r>
          </w:p>
        </w:tc>
      </w:tr>
      <w:tr w:rsidR="00DE690B" w:rsidRPr="00A70152" w:rsidTr="00DC3026">
        <w:tc>
          <w:tcPr>
            <w:tcW w:w="2065" w:type="dxa"/>
          </w:tcPr>
          <w:p w:rsidR="00DE690B" w:rsidRPr="00627E6D" w:rsidRDefault="00DE690B" w:rsidP="00DC3026">
            <w:r w:rsidRPr="002C2855">
              <w:rPr>
                <w:sz w:val="22"/>
              </w:rPr>
              <w:t>Percent</w:t>
            </w:r>
          </w:p>
        </w:tc>
        <w:tc>
          <w:tcPr>
            <w:tcW w:w="2600" w:type="dxa"/>
          </w:tcPr>
          <w:p w:rsidR="00DE690B" w:rsidRPr="00627E6D" w:rsidRDefault="00DE690B" w:rsidP="00DC3026">
            <w:r w:rsidRPr="002C2855">
              <w:rPr>
                <w:sz w:val="22"/>
              </w:rPr>
              <w:t>num:percentItemType</w:t>
            </w:r>
          </w:p>
        </w:tc>
        <w:tc>
          <w:tcPr>
            <w:tcW w:w="1371" w:type="dxa"/>
          </w:tcPr>
          <w:p w:rsidR="00DE690B" w:rsidRPr="00627E6D" w:rsidRDefault="00DE690B" w:rsidP="00DC3026">
            <w:r w:rsidRPr="002C2855">
              <w:rPr>
                <w:sz w:val="22"/>
              </w:rPr>
              <w:t>p</w:t>
            </w:r>
          </w:p>
        </w:tc>
        <w:tc>
          <w:tcPr>
            <w:tcW w:w="2683" w:type="dxa"/>
          </w:tcPr>
          <w:p w:rsidR="00DE690B" w:rsidRPr="00627E6D" w:rsidRDefault="00DE690B" w:rsidP="00DC3026">
            <w:r w:rsidRPr="002C2855">
              <w:rPr>
                <w:sz w:val="22"/>
              </w:rPr>
              <w:t>xbrli:pure</w:t>
            </w:r>
          </w:p>
        </w:tc>
      </w:tr>
      <w:tr w:rsidR="00DE690B" w:rsidRPr="00A70152" w:rsidTr="00DC3026">
        <w:tc>
          <w:tcPr>
            <w:tcW w:w="2065" w:type="dxa"/>
          </w:tcPr>
          <w:p w:rsidR="00DE690B" w:rsidRPr="00627E6D" w:rsidRDefault="00DE690B" w:rsidP="00DC3026">
            <w:r w:rsidRPr="002C2855">
              <w:rPr>
                <w:sz w:val="22"/>
              </w:rPr>
              <w:t>Decimal</w:t>
            </w:r>
          </w:p>
        </w:tc>
        <w:tc>
          <w:tcPr>
            <w:tcW w:w="2600" w:type="dxa"/>
          </w:tcPr>
          <w:p w:rsidR="00DE690B" w:rsidRPr="00627E6D" w:rsidRDefault="00DE690B" w:rsidP="00DC3026">
            <w:r w:rsidRPr="002C2855">
              <w:rPr>
                <w:sz w:val="22"/>
              </w:rPr>
              <w:t>xbrli:decimalItemType</w:t>
            </w:r>
          </w:p>
        </w:tc>
        <w:tc>
          <w:tcPr>
            <w:tcW w:w="1371" w:type="dxa"/>
          </w:tcPr>
          <w:p w:rsidR="00DE690B" w:rsidRPr="00627E6D" w:rsidRDefault="00DE690B" w:rsidP="00DC3026">
            <w:r w:rsidRPr="002C2855">
              <w:rPr>
                <w:sz w:val="22"/>
              </w:rPr>
              <w:t>p</w:t>
            </w:r>
          </w:p>
        </w:tc>
        <w:tc>
          <w:tcPr>
            <w:tcW w:w="2683" w:type="dxa"/>
          </w:tcPr>
          <w:p w:rsidR="00DE690B" w:rsidRPr="00627E6D" w:rsidRDefault="00DE690B" w:rsidP="00DC3026">
            <w:r w:rsidRPr="002C2855">
              <w:rPr>
                <w:sz w:val="22"/>
              </w:rPr>
              <w:t>xbrli:pure</w:t>
            </w:r>
          </w:p>
        </w:tc>
      </w:tr>
      <w:tr w:rsidR="00DE690B" w:rsidRPr="00A70152" w:rsidTr="00DC3026">
        <w:tc>
          <w:tcPr>
            <w:tcW w:w="2065" w:type="dxa"/>
          </w:tcPr>
          <w:p w:rsidR="00DE690B" w:rsidRPr="00627E6D" w:rsidRDefault="00DE690B" w:rsidP="00DC3026">
            <w:r w:rsidRPr="002C2855">
              <w:rPr>
                <w:sz w:val="22"/>
              </w:rPr>
              <w:t>Integer</w:t>
            </w:r>
          </w:p>
        </w:tc>
        <w:tc>
          <w:tcPr>
            <w:tcW w:w="2600" w:type="dxa"/>
          </w:tcPr>
          <w:p w:rsidR="00DE690B" w:rsidRPr="00627E6D" w:rsidRDefault="00DE690B" w:rsidP="00DC3026">
            <w:r w:rsidRPr="002C2855">
              <w:rPr>
                <w:sz w:val="22"/>
              </w:rPr>
              <w:t>xbrli:integerItemType</w:t>
            </w:r>
          </w:p>
        </w:tc>
        <w:tc>
          <w:tcPr>
            <w:tcW w:w="1371" w:type="dxa"/>
          </w:tcPr>
          <w:p w:rsidR="00DE690B" w:rsidRPr="00627E6D" w:rsidRDefault="00DE690B" w:rsidP="00DC3026">
            <w:r w:rsidRPr="002C2855">
              <w:rPr>
                <w:sz w:val="22"/>
              </w:rPr>
              <w:t>i</w:t>
            </w:r>
          </w:p>
        </w:tc>
        <w:tc>
          <w:tcPr>
            <w:tcW w:w="2683" w:type="dxa"/>
          </w:tcPr>
          <w:p w:rsidR="00DE690B" w:rsidRPr="00627E6D" w:rsidRDefault="00DE690B" w:rsidP="00DC3026">
            <w:r w:rsidRPr="002C2855">
              <w:rPr>
                <w:sz w:val="22"/>
              </w:rPr>
              <w:t>xbrli:pure</w:t>
            </w:r>
          </w:p>
        </w:tc>
      </w:tr>
      <w:tr w:rsidR="00DE690B" w:rsidRPr="00A70152" w:rsidTr="00DC3026">
        <w:tc>
          <w:tcPr>
            <w:tcW w:w="2065" w:type="dxa"/>
          </w:tcPr>
          <w:p w:rsidR="00DE690B" w:rsidRPr="00627E6D" w:rsidRDefault="00DE690B" w:rsidP="00DC3026">
            <w:r w:rsidRPr="002C2855">
              <w:rPr>
                <w:sz w:val="22"/>
              </w:rPr>
              <w:t>Date</w:t>
            </w:r>
          </w:p>
        </w:tc>
        <w:tc>
          <w:tcPr>
            <w:tcW w:w="2600" w:type="dxa"/>
          </w:tcPr>
          <w:p w:rsidR="00DE690B" w:rsidRPr="00627E6D" w:rsidRDefault="00DE690B" w:rsidP="00DC3026">
            <w:r w:rsidRPr="002C2855">
              <w:rPr>
                <w:sz w:val="22"/>
              </w:rPr>
              <w:t>xbrli:dateItemType</w:t>
            </w:r>
          </w:p>
        </w:tc>
        <w:tc>
          <w:tcPr>
            <w:tcW w:w="1371" w:type="dxa"/>
          </w:tcPr>
          <w:p w:rsidR="00DE690B" w:rsidRPr="00627E6D" w:rsidRDefault="00DE690B" w:rsidP="00DC3026">
            <w:r w:rsidRPr="002C2855">
              <w:rPr>
                <w:sz w:val="22"/>
              </w:rPr>
              <w:t>d</w:t>
            </w:r>
          </w:p>
        </w:tc>
        <w:tc>
          <w:tcPr>
            <w:tcW w:w="2683" w:type="dxa"/>
          </w:tcPr>
          <w:p w:rsidR="00DE690B" w:rsidRPr="00627E6D" w:rsidRDefault="00DE690B" w:rsidP="00DC3026">
            <w:r w:rsidRPr="002C2855">
              <w:rPr>
                <w:sz w:val="22"/>
              </w:rPr>
              <w:t>No unit</w:t>
            </w:r>
          </w:p>
        </w:tc>
      </w:tr>
      <w:tr w:rsidR="00DE690B" w:rsidRPr="00A70152" w:rsidTr="00DC3026">
        <w:tc>
          <w:tcPr>
            <w:tcW w:w="2065" w:type="dxa"/>
          </w:tcPr>
          <w:p w:rsidR="00DE690B" w:rsidRPr="00627E6D" w:rsidRDefault="00DE690B" w:rsidP="00DC3026">
            <w:r w:rsidRPr="002C2855">
              <w:rPr>
                <w:sz w:val="22"/>
              </w:rPr>
              <w:t>Boolean (true/false</w:t>
            </w:r>
            <w:r>
              <w:rPr>
                <w:sz w:val="22"/>
              </w:rPr>
              <w:t xml:space="preserve"> or 0/1</w:t>
            </w:r>
            <w:r w:rsidRPr="002C2855">
              <w:rPr>
                <w:sz w:val="22"/>
              </w:rPr>
              <w:t>)</w:t>
            </w:r>
          </w:p>
        </w:tc>
        <w:tc>
          <w:tcPr>
            <w:tcW w:w="2600" w:type="dxa"/>
          </w:tcPr>
          <w:p w:rsidR="00DE690B" w:rsidRPr="00627E6D" w:rsidRDefault="00DE690B" w:rsidP="00DC3026">
            <w:r w:rsidRPr="002C2855">
              <w:rPr>
                <w:sz w:val="22"/>
              </w:rPr>
              <w:t>xbrli:booleanItemType</w:t>
            </w:r>
          </w:p>
        </w:tc>
        <w:tc>
          <w:tcPr>
            <w:tcW w:w="1371" w:type="dxa"/>
          </w:tcPr>
          <w:p w:rsidR="00DE690B" w:rsidRPr="00627E6D" w:rsidRDefault="00DE690B" w:rsidP="00DC3026">
            <w:r w:rsidRPr="002C2855">
              <w:rPr>
                <w:sz w:val="22"/>
              </w:rPr>
              <w:t>b</w:t>
            </w:r>
          </w:p>
        </w:tc>
        <w:tc>
          <w:tcPr>
            <w:tcW w:w="2683" w:type="dxa"/>
          </w:tcPr>
          <w:p w:rsidR="00DE690B" w:rsidRPr="00627E6D" w:rsidRDefault="00DE690B" w:rsidP="00DC3026">
            <w:r w:rsidRPr="002C2855">
              <w:rPr>
                <w:sz w:val="22"/>
              </w:rPr>
              <w:t>No unit</w:t>
            </w:r>
          </w:p>
        </w:tc>
      </w:tr>
      <w:tr w:rsidR="00DE690B" w:rsidRPr="00A70152" w:rsidTr="00DC3026">
        <w:tc>
          <w:tcPr>
            <w:tcW w:w="2065" w:type="dxa"/>
          </w:tcPr>
          <w:p w:rsidR="00DE690B" w:rsidRPr="00627E6D" w:rsidRDefault="00DE690B" w:rsidP="00DC3026">
            <w:r w:rsidRPr="002C2855">
              <w:rPr>
                <w:sz w:val="22"/>
              </w:rPr>
              <w:t>Text</w:t>
            </w:r>
          </w:p>
        </w:tc>
        <w:tc>
          <w:tcPr>
            <w:tcW w:w="2600" w:type="dxa"/>
          </w:tcPr>
          <w:p w:rsidR="00DE690B" w:rsidRPr="00627E6D" w:rsidRDefault="00DE690B" w:rsidP="00DC3026">
            <w:r w:rsidRPr="002C2855">
              <w:rPr>
                <w:sz w:val="22"/>
              </w:rPr>
              <w:t>xbrli:stringItemType</w:t>
            </w:r>
          </w:p>
        </w:tc>
        <w:tc>
          <w:tcPr>
            <w:tcW w:w="1371" w:type="dxa"/>
          </w:tcPr>
          <w:p w:rsidR="00DE690B" w:rsidRPr="00627E6D" w:rsidRDefault="00DE690B" w:rsidP="00DC3026">
            <w:r w:rsidRPr="002C2855">
              <w:rPr>
                <w:sz w:val="22"/>
              </w:rPr>
              <w:t>s</w:t>
            </w:r>
          </w:p>
        </w:tc>
        <w:tc>
          <w:tcPr>
            <w:tcW w:w="2683" w:type="dxa"/>
          </w:tcPr>
          <w:p w:rsidR="00DE690B" w:rsidRPr="00627E6D" w:rsidRDefault="00DE690B" w:rsidP="00DC3026">
            <w:r w:rsidRPr="002C2855">
              <w:rPr>
                <w:sz w:val="22"/>
              </w:rPr>
              <w:t>No unit</w:t>
            </w:r>
          </w:p>
        </w:tc>
      </w:tr>
      <w:tr w:rsidR="00DE690B" w:rsidRPr="00A70152" w:rsidTr="00DC3026">
        <w:tc>
          <w:tcPr>
            <w:tcW w:w="2065" w:type="dxa"/>
          </w:tcPr>
          <w:p w:rsidR="00DE690B" w:rsidRPr="00627E6D" w:rsidRDefault="00DE690B" w:rsidP="00DC3026">
            <w:r w:rsidRPr="002C2855">
              <w:rPr>
                <w:sz w:val="22"/>
              </w:rPr>
              <w:t>Explicit domain</w:t>
            </w:r>
          </w:p>
        </w:tc>
        <w:tc>
          <w:tcPr>
            <w:tcW w:w="2600" w:type="dxa"/>
          </w:tcPr>
          <w:p w:rsidR="00DE690B" w:rsidRPr="00627E6D" w:rsidRDefault="00DE690B" w:rsidP="00DC3026">
            <w:r w:rsidRPr="002C2855">
              <w:rPr>
                <w:sz w:val="22"/>
              </w:rPr>
              <w:t>xbrli:qnameItemType</w:t>
            </w:r>
          </w:p>
        </w:tc>
        <w:tc>
          <w:tcPr>
            <w:tcW w:w="1371" w:type="dxa"/>
          </w:tcPr>
          <w:p w:rsidR="00DE690B" w:rsidRPr="00627E6D" w:rsidRDefault="00DE690B" w:rsidP="00DC3026">
            <w:r w:rsidRPr="002C2855">
              <w:rPr>
                <w:sz w:val="22"/>
              </w:rPr>
              <w:t>e</w:t>
            </w:r>
          </w:p>
        </w:tc>
        <w:tc>
          <w:tcPr>
            <w:tcW w:w="2683" w:type="dxa"/>
          </w:tcPr>
          <w:p w:rsidR="00DE690B" w:rsidRPr="00627E6D" w:rsidRDefault="00DE690B" w:rsidP="00DC3026">
            <w:r w:rsidRPr="002C2855">
              <w:rPr>
                <w:sz w:val="22"/>
              </w:rPr>
              <w:t>No unit</w:t>
            </w:r>
          </w:p>
        </w:tc>
      </w:tr>
      <w:tr w:rsidR="00DE690B" w:rsidRPr="004B7711" w:rsidTr="00DC3026">
        <w:tc>
          <w:tcPr>
            <w:tcW w:w="2065" w:type="dxa"/>
          </w:tcPr>
          <w:p w:rsidR="00DE690B" w:rsidRPr="00627E6D" w:rsidRDefault="00DE690B" w:rsidP="00DC3026">
            <w:r w:rsidRPr="002C2855">
              <w:rPr>
                <w:sz w:val="22"/>
              </w:rPr>
              <w:t>Typed domain</w:t>
            </w:r>
          </w:p>
        </w:tc>
        <w:tc>
          <w:tcPr>
            <w:tcW w:w="6654" w:type="dxa"/>
            <w:gridSpan w:val="3"/>
          </w:tcPr>
          <w:p w:rsidR="00DE690B" w:rsidRPr="00627E6D" w:rsidRDefault="00DE690B" w:rsidP="00DC3026">
            <w:r w:rsidRPr="002C2855">
              <w:rPr>
                <w:sz w:val="22"/>
              </w:rPr>
              <w:t>Domain corresponding data type, codification letter and reporting unit</w:t>
            </w:r>
          </w:p>
        </w:tc>
      </w:tr>
    </w:tbl>
    <w:p w:rsidR="00DE690B" w:rsidRPr="00C21EDD" w:rsidRDefault="00DE690B" w:rsidP="007C7609">
      <w:pPr>
        <w:ind w:left="720"/>
      </w:pPr>
    </w:p>
    <w:p w:rsidR="00DE690B" w:rsidRDefault="00DE690B" w:rsidP="007C7609">
      <w:pPr>
        <w:numPr>
          <w:ilvl w:val="0"/>
          <w:numId w:val="16"/>
        </w:numPr>
        <w:tabs>
          <w:tab w:val="left" w:pos="680"/>
        </w:tabs>
        <w:spacing w:after="0" w:line="300" w:lineRule="exact"/>
      </w:pPr>
      <w:r>
        <w:lastRenderedPageBreak/>
        <w:t>A letter that represents the period type (i: instant, d: duration).</w:t>
      </w:r>
    </w:p>
    <w:p w:rsidR="00DE690B" w:rsidRPr="00D21040" w:rsidRDefault="00DE690B" w:rsidP="007C7609">
      <w:pPr>
        <w:numPr>
          <w:ilvl w:val="0"/>
          <w:numId w:val="16"/>
        </w:numPr>
        <w:tabs>
          <w:tab w:val="left" w:pos="680"/>
        </w:tabs>
        <w:spacing w:after="0" w:line="300" w:lineRule="exact"/>
      </w:pPr>
      <w:r w:rsidRPr="00A70152">
        <w:t>A number that corre</w:t>
      </w:r>
      <w:r>
        <w:t xml:space="preserve">sponds to the numeric </w:t>
      </w:r>
      <w:r w:rsidRPr="00A70152">
        <w:t>code in the model (no zero padding or predetermined length).</w:t>
      </w:r>
    </w:p>
    <w:p w:rsidR="00DE690B" w:rsidRDefault="00DE690B" w:rsidP="007C7609"/>
    <w:p w:rsidR="00DE690B" w:rsidRDefault="00DE690B" w:rsidP="007C7609">
      <w:r>
        <w:t>In the case of domain based data types, an additional attribute (</w:t>
      </w:r>
      <w:r w:rsidRPr="002C2855">
        <w:rPr>
          <w:i/>
        </w:rPr>
        <w:t>model:domain</w:t>
      </w:r>
      <w:r>
        <w:t>) is included to identify the qualified name of the domain (explicit or typed).</w:t>
      </w:r>
      <w:r w:rsidR="00E617AF">
        <w:t xml:space="preserve"> </w:t>
      </w:r>
      <w:r w:rsidR="00E617AF" w:rsidRPr="00E617AF">
        <w:t>Where the acceptable set of values for such a metric is a subset of the full set of values within an explicit domain, an additional attribute (</w:t>
      </w:r>
      <w:r w:rsidR="00E617AF" w:rsidRPr="006808EE">
        <w:rPr>
          <w:i/>
        </w:rPr>
        <w:t>model:hierarchy</w:t>
      </w:r>
      <w:r w:rsidR="00E617AF" w:rsidRPr="00E617AF">
        <w:t xml:space="preserve">) is included to identify the </w:t>
      </w:r>
      <w:r w:rsidR="00E617AF">
        <w:t xml:space="preserve">URI of the role </w:t>
      </w:r>
      <w:r w:rsidR="00E617AF" w:rsidRPr="00E617AF">
        <w:t>of a hierarchy containing the acceptable subset of domain values.</w:t>
      </w:r>
    </w:p>
    <w:p w:rsidR="00DE690B" w:rsidRDefault="00DE690B" w:rsidP="007C7609">
      <w:r>
        <w:t>The id of the element (necessary for XLink locators) is composed like this:</w:t>
      </w:r>
    </w:p>
    <w:p w:rsidR="00DE690B" w:rsidRDefault="00DE690B" w:rsidP="007C7609">
      <w:r>
        <w:tab/>
      </w:r>
      <w:r w:rsidR="002E6AA6">
        <w:t>{</w:t>
      </w:r>
      <w:r>
        <w:t>opre</w:t>
      </w:r>
      <w:r w:rsidR="002E6AA6">
        <w:t>}</w:t>
      </w:r>
      <w:r>
        <w:t>_</w:t>
      </w:r>
      <w:r w:rsidR="002E6AA6">
        <w:t>{</w:t>
      </w:r>
      <w:r>
        <w:t>name</w:t>
      </w:r>
      <w:r w:rsidR="002E6AA6">
        <w:t>}</w:t>
      </w:r>
    </w:p>
    <w:p w:rsidR="00DE690B" w:rsidRDefault="00DE690B" w:rsidP="007C7609">
      <w:r>
        <w:t xml:space="preserve">Where </w:t>
      </w:r>
      <w:r w:rsidR="002E6AA6">
        <w:t>{</w:t>
      </w:r>
      <w:r>
        <w:t>opre</w:t>
      </w:r>
      <w:r w:rsidR="002E6AA6">
        <w:t>}</w:t>
      </w:r>
      <w:r>
        <w:t xml:space="preserve"> represents the prefix of the base namespace of the owner of the base item and </w:t>
      </w:r>
      <w:r w:rsidR="002E6AA6">
        <w:t>{</w:t>
      </w:r>
      <w:r>
        <w:t>name</w:t>
      </w:r>
      <w:r w:rsidR="002E6AA6">
        <w:t>}</w:t>
      </w:r>
      <w:r>
        <w:t xml:space="preserve"> represents the name described above. Some examples follow:</w:t>
      </w:r>
    </w:p>
    <w:tbl>
      <w:tblPr>
        <w:tblW w:w="89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81"/>
        <w:gridCol w:w="1021"/>
        <w:gridCol w:w="644"/>
        <w:gridCol w:w="712"/>
        <w:gridCol w:w="924"/>
        <w:gridCol w:w="3904"/>
        <w:gridCol w:w="956"/>
      </w:tblGrid>
      <w:tr w:rsidR="00DE690B" w:rsidRPr="00F42C3A" w:rsidTr="0011784D">
        <w:tc>
          <w:tcPr>
            <w:tcW w:w="787" w:type="dxa"/>
            <w:shd w:val="clear" w:color="auto" w:fill="000000"/>
          </w:tcPr>
          <w:p w:rsidR="00DE690B" w:rsidRPr="00B050AD" w:rsidRDefault="00DE690B" w:rsidP="0011784D">
            <w:pPr>
              <w:rPr>
                <w:b/>
                <w:sz w:val="20"/>
              </w:rPr>
            </w:pPr>
            <w:r w:rsidRPr="002C2855">
              <w:rPr>
                <w:b/>
                <w:sz w:val="20"/>
              </w:rPr>
              <w:t>Owner</w:t>
            </w:r>
          </w:p>
        </w:tc>
        <w:tc>
          <w:tcPr>
            <w:tcW w:w="1024" w:type="dxa"/>
            <w:shd w:val="clear" w:color="auto" w:fill="000000"/>
          </w:tcPr>
          <w:p w:rsidR="00DE690B" w:rsidRPr="00B050AD" w:rsidRDefault="00DE690B" w:rsidP="0011784D">
            <w:pPr>
              <w:rPr>
                <w:b/>
                <w:sz w:val="20"/>
              </w:rPr>
            </w:pPr>
            <w:r w:rsidRPr="002C2855">
              <w:rPr>
                <w:b/>
                <w:sz w:val="20"/>
              </w:rPr>
              <w:t xml:space="preserve">Data </w:t>
            </w:r>
            <w:r>
              <w:rPr>
                <w:b/>
                <w:sz w:val="20"/>
              </w:rPr>
              <w:t>/ period type</w:t>
            </w:r>
          </w:p>
        </w:tc>
        <w:tc>
          <w:tcPr>
            <w:tcW w:w="687" w:type="dxa"/>
            <w:shd w:val="clear" w:color="auto" w:fill="000000"/>
          </w:tcPr>
          <w:p w:rsidR="00DE690B" w:rsidRPr="00B050AD" w:rsidRDefault="00DE690B" w:rsidP="0011784D">
            <w:pPr>
              <w:rPr>
                <w:b/>
                <w:sz w:val="20"/>
              </w:rPr>
            </w:pPr>
            <w:r w:rsidRPr="002C2855">
              <w:rPr>
                <w:b/>
                <w:sz w:val="20"/>
              </w:rPr>
              <w:t>Code</w:t>
            </w:r>
          </w:p>
        </w:tc>
        <w:tc>
          <w:tcPr>
            <w:tcW w:w="731" w:type="dxa"/>
            <w:shd w:val="clear" w:color="auto" w:fill="000000"/>
          </w:tcPr>
          <w:p w:rsidR="00DE690B" w:rsidRPr="00B050AD" w:rsidRDefault="00DE690B" w:rsidP="0011784D">
            <w:pPr>
              <w:rPr>
                <w:b/>
                <w:sz w:val="20"/>
              </w:rPr>
            </w:pPr>
            <w:r w:rsidRPr="002C2855">
              <w:rPr>
                <w:b/>
                <w:sz w:val="20"/>
              </w:rPr>
              <w:t>Name</w:t>
            </w:r>
          </w:p>
        </w:tc>
        <w:tc>
          <w:tcPr>
            <w:tcW w:w="917" w:type="dxa"/>
            <w:shd w:val="clear" w:color="auto" w:fill="000000"/>
          </w:tcPr>
          <w:p w:rsidR="00DE690B" w:rsidRPr="00B050AD" w:rsidRDefault="00DE690B" w:rsidP="0011784D">
            <w:pPr>
              <w:rPr>
                <w:b/>
                <w:sz w:val="20"/>
              </w:rPr>
            </w:pPr>
            <w:r w:rsidRPr="002C2855">
              <w:rPr>
                <w:b/>
                <w:sz w:val="20"/>
              </w:rPr>
              <w:t>Id</w:t>
            </w:r>
          </w:p>
        </w:tc>
        <w:tc>
          <w:tcPr>
            <w:tcW w:w="3739" w:type="dxa"/>
            <w:shd w:val="clear" w:color="auto" w:fill="000000"/>
          </w:tcPr>
          <w:p w:rsidR="00DE690B" w:rsidRPr="00B050AD" w:rsidRDefault="00DE690B" w:rsidP="0011784D">
            <w:pPr>
              <w:rPr>
                <w:b/>
                <w:sz w:val="20"/>
              </w:rPr>
            </w:pPr>
            <w:r w:rsidRPr="002C2855">
              <w:rPr>
                <w:b/>
                <w:sz w:val="20"/>
              </w:rPr>
              <w:t>Namespace</w:t>
            </w:r>
          </w:p>
        </w:tc>
        <w:tc>
          <w:tcPr>
            <w:tcW w:w="1057" w:type="dxa"/>
            <w:shd w:val="clear" w:color="auto" w:fill="000000"/>
          </w:tcPr>
          <w:p w:rsidR="00DE690B" w:rsidRPr="00B050AD" w:rsidRDefault="00DE690B" w:rsidP="0011784D">
            <w:pPr>
              <w:rPr>
                <w:b/>
                <w:sz w:val="20"/>
              </w:rPr>
            </w:pPr>
            <w:r w:rsidRPr="002C2855">
              <w:rPr>
                <w:b/>
                <w:sz w:val="20"/>
              </w:rPr>
              <w:t>Prefix</w:t>
            </w:r>
          </w:p>
        </w:tc>
      </w:tr>
      <w:tr w:rsidR="00DE690B" w:rsidRPr="00F42C3A" w:rsidTr="0011784D">
        <w:tc>
          <w:tcPr>
            <w:tcW w:w="787" w:type="dxa"/>
          </w:tcPr>
          <w:p w:rsidR="00DE690B" w:rsidRPr="00B050AD" w:rsidRDefault="00DE690B" w:rsidP="0011784D">
            <w:pPr>
              <w:rPr>
                <w:sz w:val="20"/>
              </w:rPr>
            </w:pPr>
            <w:r w:rsidRPr="002C2855">
              <w:rPr>
                <w:sz w:val="20"/>
              </w:rPr>
              <w:t>EBA</w:t>
            </w:r>
          </w:p>
        </w:tc>
        <w:tc>
          <w:tcPr>
            <w:tcW w:w="1024" w:type="dxa"/>
          </w:tcPr>
          <w:p w:rsidR="00DE690B" w:rsidRDefault="00DE690B">
            <w:pPr>
              <w:rPr>
                <w:sz w:val="20"/>
              </w:rPr>
            </w:pPr>
            <w:r w:rsidRPr="002C2855">
              <w:rPr>
                <w:sz w:val="20"/>
              </w:rPr>
              <w:t>Monetary</w:t>
            </w:r>
            <w:r>
              <w:rPr>
                <w:sz w:val="20"/>
              </w:rPr>
              <w:t xml:space="preserve"> / Instant</w:t>
            </w:r>
          </w:p>
        </w:tc>
        <w:tc>
          <w:tcPr>
            <w:tcW w:w="687" w:type="dxa"/>
          </w:tcPr>
          <w:p w:rsidR="00DE690B" w:rsidRPr="00B050AD" w:rsidRDefault="00DE690B" w:rsidP="0011784D">
            <w:pPr>
              <w:rPr>
                <w:sz w:val="20"/>
              </w:rPr>
            </w:pPr>
            <w:r w:rsidRPr="002C2855">
              <w:rPr>
                <w:sz w:val="20"/>
              </w:rPr>
              <w:t>7</w:t>
            </w:r>
          </w:p>
        </w:tc>
        <w:tc>
          <w:tcPr>
            <w:tcW w:w="731" w:type="dxa"/>
          </w:tcPr>
          <w:p w:rsidR="00DE690B" w:rsidRPr="00B050AD" w:rsidRDefault="00DE690B" w:rsidP="0011784D">
            <w:pPr>
              <w:rPr>
                <w:sz w:val="20"/>
              </w:rPr>
            </w:pPr>
            <w:r w:rsidRPr="002C2855">
              <w:rPr>
                <w:sz w:val="20"/>
              </w:rPr>
              <w:t>m</w:t>
            </w:r>
            <w:r>
              <w:rPr>
                <w:sz w:val="20"/>
              </w:rPr>
              <w:t>i</w:t>
            </w:r>
            <w:r w:rsidRPr="002C2855">
              <w:rPr>
                <w:sz w:val="20"/>
              </w:rPr>
              <w:t>7</w:t>
            </w:r>
          </w:p>
        </w:tc>
        <w:tc>
          <w:tcPr>
            <w:tcW w:w="917" w:type="dxa"/>
          </w:tcPr>
          <w:p w:rsidR="00DE690B" w:rsidRPr="00B050AD" w:rsidRDefault="00DE690B" w:rsidP="0011784D">
            <w:pPr>
              <w:rPr>
                <w:sz w:val="20"/>
              </w:rPr>
            </w:pPr>
            <w:r w:rsidRPr="002C2855">
              <w:rPr>
                <w:sz w:val="20"/>
              </w:rPr>
              <w:t>eba_m</w:t>
            </w:r>
            <w:r>
              <w:rPr>
                <w:sz w:val="20"/>
              </w:rPr>
              <w:t>i</w:t>
            </w:r>
            <w:r w:rsidRPr="002C2855">
              <w:rPr>
                <w:sz w:val="20"/>
              </w:rPr>
              <w:t>7</w:t>
            </w:r>
          </w:p>
        </w:tc>
        <w:tc>
          <w:tcPr>
            <w:tcW w:w="3739" w:type="dxa"/>
          </w:tcPr>
          <w:p w:rsidR="00DE690B" w:rsidRDefault="00DE690B">
            <w:pPr>
              <w:rPr>
                <w:sz w:val="20"/>
              </w:rPr>
            </w:pPr>
            <w:r w:rsidRPr="002C2855">
              <w:rPr>
                <w:sz w:val="20"/>
              </w:rPr>
              <w:t>http://www.eba.europa.eu/xbrl/</w:t>
            </w:r>
            <w:r w:rsidR="003F3BE2">
              <w:rPr>
                <w:sz w:val="20"/>
              </w:rPr>
              <w:t>crr/</w:t>
            </w:r>
            <w:r w:rsidRPr="002C2855">
              <w:rPr>
                <w:sz w:val="20"/>
              </w:rPr>
              <w:t>dict/</w:t>
            </w:r>
            <w:r>
              <w:rPr>
                <w:sz w:val="20"/>
              </w:rPr>
              <w:t>met</w:t>
            </w:r>
          </w:p>
        </w:tc>
        <w:tc>
          <w:tcPr>
            <w:tcW w:w="1057" w:type="dxa"/>
          </w:tcPr>
          <w:p w:rsidR="00DE690B" w:rsidRDefault="00DE690B">
            <w:pPr>
              <w:rPr>
                <w:sz w:val="20"/>
              </w:rPr>
            </w:pPr>
            <w:r w:rsidRPr="002C2855">
              <w:rPr>
                <w:sz w:val="20"/>
              </w:rPr>
              <w:t>eba_</w:t>
            </w:r>
            <w:r>
              <w:rPr>
                <w:sz w:val="20"/>
              </w:rPr>
              <w:t>met</w:t>
            </w:r>
          </w:p>
        </w:tc>
      </w:tr>
      <w:tr w:rsidR="00DE690B" w:rsidRPr="00F42C3A" w:rsidTr="0011784D">
        <w:tc>
          <w:tcPr>
            <w:tcW w:w="787" w:type="dxa"/>
          </w:tcPr>
          <w:p w:rsidR="00DE690B" w:rsidRPr="00B050AD" w:rsidRDefault="00DE690B" w:rsidP="0011784D">
            <w:pPr>
              <w:rPr>
                <w:sz w:val="20"/>
              </w:rPr>
            </w:pPr>
            <w:r w:rsidRPr="002C2855">
              <w:rPr>
                <w:sz w:val="20"/>
              </w:rPr>
              <w:t>EBA</w:t>
            </w:r>
          </w:p>
        </w:tc>
        <w:tc>
          <w:tcPr>
            <w:tcW w:w="1024" w:type="dxa"/>
          </w:tcPr>
          <w:p w:rsidR="00DE690B" w:rsidRPr="00B050AD" w:rsidRDefault="00DE690B" w:rsidP="0011784D">
            <w:pPr>
              <w:rPr>
                <w:sz w:val="20"/>
              </w:rPr>
            </w:pPr>
            <w:r w:rsidRPr="002C2855">
              <w:rPr>
                <w:sz w:val="20"/>
              </w:rPr>
              <w:t>Text</w:t>
            </w:r>
            <w:r>
              <w:rPr>
                <w:sz w:val="20"/>
              </w:rPr>
              <w:t xml:space="preserve"> / Instant</w:t>
            </w:r>
          </w:p>
        </w:tc>
        <w:tc>
          <w:tcPr>
            <w:tcW w:w="687" w:type="dxa"/>
          </w:tcPr>
          <w:p w:rsidR="00DE690B" w:rsidRPr="00B050AD" w:rsidRDefault="00DE690B" w:rsidP="0011784D">
            <w:pPr>
              <w:rPr>
                <w:sz w:val="20"/>
              </w:rPr>
            </w:pPr>
            <w:r w:rsidRPr="002C2855">
              <w:rPr>
                <w:sz w:val="20"/>
              </w:rPr>
              <w:t>7</w:t>
            </w:r>
          </w:p>
        </w:tc>
        <w:tc>
          <w:tcPr>
            <w:tcW w:w="731" w:type="dxa"/>
          </w:tcPr>
          <w:p w:rsidR="00DE690B" w:rsidRPr="00B050AD" w:rsidRDefault="00DE690B" w:rsidP="0011784D">
            <w:pPr>
              <w:rPr>
                <w:sz w:val="20"/>
              </w:rPr>
            </w:pPr>
            <w:r w:rsidRPr="002C2855">
              <w:rPr>
                <w:sz w:val="20"/>
              </w:rPr>
              <w:t>s</w:t>
            </w:r>
            <w:r>
              <w:rPr>
                <w:sz w:val="20"/>
              </w:rPr>
              <w:t>i</w:t>
            </w:r>
            <w:r w:rsidRPr="002C2855">
              <w:rPr>
                <w:sz w:val="20"/>
              </w:rPr>
              <w:t>7</w:t>
            </w:r>
          </w:p>
        </w:tc>
        <w:tc>
          <w:tcPr>
            <w:tcW w:w="917" w:type="dxa"/>
          </w:tcPr>
          <w:p w:rsidR="00DE690B" w:rsidRPr="00B050AD" w:rsidRDefault="00DE690B" w:rsidP="0011784D">
            <w:pPr>
              <w:rPr>
                <w:sz w:val="20"/>
              </w:rPr>
            </w:pPr>
            <w:r w:rsidRPr="002C2855">
              <w:rPr>
                <w:sz w:val="20"/>
              </w:rPr>
              <w:t>eba_s</w:t>
            </w:r>
            <w:r>
              <w:rPr>
                <w:sz w:val="20"/>
              </w:rPr>
              <w:t>i</w:t>
            </w:r>
            <w:r w:rsidRPr="002C2855">
              <w:rPr>
                <w:sz w:val="20"/>
              </w:rPr>
              <w:t>7</w:t>
            </w:r>
          </w:p>
        </w:tc>
        <w:tc>
          <w:tcPr>
            <w:tcW w:w="3739" w:type="dxa"/>
          </w:tcPr>
          <w:p w:rsidR="00DE690B" w:rsidRDefault="00DE690B">
            <w:pPr>
              <w:rPr>
                <w:sz w:val="20"/>
              </w:rPr>
            </w:pPr>
            <w:r w:rsidRPr="002C2855">
              <w:rPr>
                <w:sz w:val="20"/>
              </w:rPr>
              <w:t>http://www.eba.europa.eu/xbrl/</w:t>
            </w:r>
            <w:r w:rsidR="003F3BE2">
              <w:rPr>
                <w:sz w:val="20"/>
              </w:rPr>
              <w:t>crr/</w:t>
            </w:r>
            <w:r w:rsidRPr="002C2855">
              <w:rPr>
                <w:sz w:val="20"/>
              </w:rPr>
              <w:t>dict/</w:t>
            </w:r>
            <w:r>
              <w:rPr>
                <w:sz w:val="20"/>
              </w:rPr>
              <w:t>met</w:t>
            </w:r>
          </w:p>
        </w:tc>
        <w:tc>
          <w:tcPr>
            <w:tcW w:w="1057" w:type="dxa"/>
          </w:tcPr>
          <w:p w:rsidR="00DE690B" w:rsidRDefault="00DE690B">
            <w:pPr>
              <w:rPr>
                <w:sz w:val="20"/>
              </w:rPr>
            </w:pPr>
            <w:r w:rsidRPr="002C2855">
              <w:rPr>
                <w:sz w:val="20"/>
              </w:rPr>
              <w:t>eba_</w:t>
            </w:r>
            <w:r>
              <w:rPr>
                <w:sz w:val="20"/>
              </w:rPr>
              <w:t>met</w:t>
            </w:r>
          </w:p>
        </w:tc>
      </w:tr>
      <w:tr w:rsidR="00DE690B" w:rsidRPr="00F42C3A" w:rsidTr="0011784D">
        <w:tc>
          <w:tcPr>
            <w:tcW w:w="787" w:type="dxa"/>
          </w:tcPr>
          <w:p w:rsidR="00DE690B" w:rsidRPr="00B050AD" w:rsidRDefault="00DE690B" w:rsidP="0011784D">
            <w:pPr>
              <w:rPr>
                <w:sz w:val="20"/>
              </w:rPr>
            </w:pPr>
            <w:r w:rsidRPr="002C2855">
              <w:rPr>
                <w:sz w:val="20"/>
              </w:rPr>
              <w:t>BdE</w:t>
            </w:r>
          </w:p>
        </w:tc>
        <w:tc>
          <w:tcPr>
            <w:tcW w:w="1024" w:type="dxa"/>
          </w:tcPr>
          <w:p w:rsidR="00DE690B" w:rsidRPr="00B050AD" w:rsidRDefault="00DE690B" w:rsidP="0011784D">
            <w:pPr>
              <w:rPr>
                <w:sz w:val="20"/>
              </w:rPr>
            </w:pPr>
            <w:r w:rsidRPr="002C2855">
              <w:rPr>
                <w:sz w:val="20"/>
              </w:rPr>
              <w:t>Boolean</w:t>
            </w:r>
            <w:r>
              <w:rPr>
                <w:sz w:val="20"/>
              </w:rPr>
              <w:t xml:space="preserve"> / duration</w:t>
            </w:r>
          </w:p>
        </w:tc>
        <w:tc>
          <w:tcPr>
            <w:tcW w:w="687" w:type="dxa"/>
          </w:tcPr>
          <w:p w:rsidR="00DE690B" w:rsidRPr="00B050AD" w:rsidRDefault="00DE690B" w:rsidP="0011784D">
            <w:pPr>
              <w:rPr>
                <w:sz w:val="20"/>
              </w:rPr>
            </w:pPr>
            <w:r w:rsidRPr="002C2855">
              <w:rPr>
                <w:sz w:val="20"/>
              </w:rPr>
              <w:t>3</w:t>
            </w:r>
          </w:p>
        </w:tc>
        <w:tc>
          <w:tcPr>
            <w:tcW w:w="731" w:type="dxa"/>
          </w:tcPr>
          <w:p w:rsidR="00DE690B" w:rsidRPr="00B050AD" w:rsidRDefault="00DE690B" w:rsidP="0011784D">
            <w:pPr>
              <w:rPr>
                <w:sz w:val="20"/>
              </w:rPr>
            </w:pPr>
            <w:r w:rsidRPr="002C2855">
              <w:rPr>
                <w:sz w:val="20"/>
              </w:rPr>
              <w:t>b</w:t>
            </w:r>
            <w:r>
              <w:rPr>
                <w:sz w:val="20"/>
              </w:rPr>
              <w:t>d</w:t>
            </w:r>
            <w:r w:rsidRPr="002C2855">
              <w:rPr>
                <w:sz w:val="20"/>
              </w:rPr>
              <w:t>3</w:t>
            </w:r>
          </w:p>
        </w:tc>
        <w:tc>
          <w:tcPr>
            <w:tcW w:w="917" w:type="dxa"/>
          </w:tcPr>
          <w:p w:rsidR="00DE690B" w:rsidRPr="00B050AD" w:rsidRDefault="00DE690B" w:rsidP="0011784D">
            <w:pPr>
              <w:rPr>
                <w:sz w:val="20"/>
              </w:rPr>
            </w:pPr>
            <w:r w:rsidRPr="002C2855">
              <w:rPr>
                <w:sz w:val="20"/>
              </w:rPr>
              <w:t>es_b</w:t>
            </w:r>
            <w:r>
              <w:rPr>
                <w:sz w:val="20"/>
              </w:rPr>
              <w:t>d</w:t>
            </w:r>
            <w:r w:rsidRPr="002C2855">
              <w:rPr>
                <w:sz w:val="20"/>
              </w:rPr>
              <w:t>3</w:t>
            </w:r>
          </w:p>
        </w:tc>
        <w:tc>
          <w:tcPr>
            <w:tcW w:w="3739" w:type="dxa"/>
          </w:tcPr>
          <w:p w:rsidR="00DE690B" w:rsidRDefault="00DE690B">
            <w:pPr>
              <w:rPr>
                <w:sz w:val="20"/>
              </w:rPr>
            </w:pPr>
            <w:r w:rsidRPr="002C2855">
              <w:rPr>
                <w:sz w:val="20"/>
              </w:rPr>
              <w:t>http://www.bde.es/xbrl/dict/</w:t>
            </w:r>
            <w:r>
              <w:rPr>
                <w:sz w:val="20"/>
              </w:rPr>
              <w:t>met</w:t>
            </w:r>
          </w:p>
        </w:tc>
        <w:tc>
          <w:tcPr>
            <w:tcW w:w="1057" w:type="dxa"/>
          </w:tcPr>
          <w:p w:rsidR="00DE690B" w:rsidRDefault="00DE690B">
            <w:pPr>
              <w:rPr>
                <w:sz w:val="20"/>
              </w:rPr>
            </w:pPr>
            <w:r w:rsidRPr="002C2855">
              <w:rPr>
                <w:sz w:val="20"/>
              </w:rPr>
              <w:t>es_</w:t>
            </w:r>
            <w:r>
              <w:rPr>
                <w:sz w:val="20"/>
              </w:rPr>
              <w:t>met</w:t>
            </w:r>
          </w:p>
        </w:tc>
      </w:tr>
      <w:tr w:rsidR="00DE690B" w:rsidRPr="00F42C3A" w:rsidTr="0011784D">
        <w:tc>
          <w:tcPr>
            <w:tcW w:w="787" w:type="dxa"/>
          </w:tcPr>
          <w:p w:rsidR="00DE690B" w:rsidRPr="00B050AD" w:rsidRDefault="00DE690B" w:rsidP="0011784D">
            <w:pPr>
              <w:rPr>
                <w:sz w:val="20"/>
              </w:rPr>
            </w:pPr>
            <w:r w:rsidRPr="002C2855">
              <w:rPr>
                <w:sz w:val="20"/>
              </w:rPr>
              <w:t>BdE</w:t>
            </w:r>
          </w:p>
        </w:tc>
        <w:tc>
          <w:tcPr>
            <w:tcW w:w="1024" w:type="dxa"/>
          </w:tcPr>
          <w:p w:rsidR="00DE690B" w:rsidRPr="00B050AD" w:rsidRDefault="00DE690B" w:rsidP="0011784D">
            <w:pPr>
              <w:rPr>
                <w:sz w:val="20"/>
              </w:rPr>
            </w:pPr>
            <w:r w:rsidRPr="002C2855">
              <w:rPr>
                <w:sz w:val="20"/>
              </w:rPr>
              <w:t>Monetary</w:t>
            </w:r>
            <w:r>
              <w:rPr>
                <w:sz w:val="20"/>
              </w:rPr>
              <w:t xml:space="preserve"> / duration</w:t>
            </w:r>
          </w:p>
        </w:tc>
        <w:tc>
          <w:tcPr>
            <w:tcW w:w="687" w:type="dxa"/>
          </w:tcPr>
          <w:p w:rsidR="00DE690B" w:rsidRPr="00B050AD" w:rsidRDefault="00DE690B" w:rsidP="0011784D">
            <w:pPr>
              <w:rPr>
                <w:sz w:val="20"/>
              </w:rPr>
            </w:pPr>
            <w:r w:rsidRPr="002C2855">
              <w:rPr>
                <w:sz w:val="20"/>
              </w:rPr>
              <w:t>7</w:t>
            </w:r>
          </w:p>
        </w:tc>
        <w:tc>
          <w:tcPr>
            <w:tcW w:w="731" w:type="dxa"/>
          </w:tcPr>
          <w:p w:rsidR="00DE690B" w:rsidRPr="00B050AD" w:rsidRDefault="00DE690B" w:rsidP="0011784D">
            <w:pPr>
              <w:rPr>
                <w:sz w:val="20"/>
              </w:rPr>
            </w:pPr>
            <w:r w:rsidRPr="002C2855">
              <w:rPr>
                <w:sz w:val="20"/>
              </w:rPr>
              <w:t>m</w:t>
            </w:r>
            <w:r>
              <w:rPr>
                <w:sz w:val="20"/>
              </w:rPr>
              <w:t>d</w:t>
            </w:r>
            <w:r w:rsidRPr="002C2855">
              <w:rPr>
                <w:sz w:val="20"/>
              </w:rPr>
              <w:t>7</w:t>
            </w:r>
          </w:p>
        </w:tc>
        <w:tc>
          <w:tcPr>
            <w:tcW w:w="917" w:type="dxa"/>
          </w:tcPr>
          <w:p w:rsidR="00DE690B" w:rsidRPr="00B050AD" w:rsidRDefault="00DE690B" w:rsidP="0011784D">
            <w:pPr>
              <w:rPr>
                <w:sz w:val="20"/>
              </w:rPr>
            </w:pPr>
            <w:r w:rsidRPr="002C2855">
              <w:rPr>
                <w:sz w:val="20"/>
              </w:rPr>
              <w:t>es_m</w:t>
            </w:r>
            <w:r>
              <w:rPr>
                <w:sz w:val="20"/>
              </w:rPr>
              <w:t>d</w:t>
            </w:r>
            <w:r w:rsidRPr="002C2855">
              <w:rPr>
                <w:sz w:val="20"/>
              </w:rPr>
              <w:t>7</w:t>
            </w:r>
          </w:p>
        </w:tc>
        <w:tc>
          <w:tcPr>
            <w:tcW w:w="3739" w:type="dxa"/>
          </w:tcPr>
          <w:p w:rsidR="00DE690B" w:rsidRDefault="00DE690B">
            <w:pPr>
              <w:rPr>
                <w:sz w:val="20"/>
              </w:rPr>
            </w:pPr>
            <w:r w:rsidRPr="002C2855">
              <w:rPr>
                <w:sz w:val="20"/>
              </w:rPr>
              <w:t>http://www.bde.es/xbrl/dict/</w:t>
            </w:r>
            <w:r>
              <w:rPr>
                <w:sz w:val="20"/>
              </w:rPr>
              <w:t>met</w:t>
            </w:r>
          </w:p>
        </w:tc>
        <w:tc>
          <w:tcPr>
            <w:tcW w:w="1057" w:type="dxa"/>
          </w:tcPr>
          <w:p w:rsidR="00DE690B" w:rsidRDefault="00DE690B">
            <w:pPr>
              <w:rPr>
                <w:sz w:val="20"/>
              </w:rPr>
            </w:pPr>
            <w:r w:rsidRPr="002C2855">
              <w:rPr>
                <w:sz w:val="20"/>
              </w:rPr>
              <w:t>es_</w:t>
            </w:r>
            <w:r>
              <w:rPr>
                <w:sz w:val="20"/>
              </w:rPr>
              <w:t>met</w:t>
            </w:r>
          </w:p>
        </w:tc>
      </w:tr>
    </w:tbl>
    <w:p w:rsidR="00DE690B" w:rsidRDefault="00DE690B" w:rsidP="007C7609"/>
    <w:p w:rsidR="00DE690B" w:rsidRDefault="00DE690B">
      <w:bookmarkStart w:id="24" w:name="_Toc322017289"/>
    </w:p>
    <w:p w:rsidR="00DE690B" w:rsidRDefault="00DE690B" w:rsidP="007C7609">
      <w:pPr>
        <w:pStyle w:val="Heading2"/>
        <w:tabs>
          <w:tab w:val="num" w:pos="576"/>
        </w:tabs>
        <w:spacing w:before="0" w:after="0" w:line="300" w:lineRule="exact"/>
        <w:jc w:val="left"/>
      </w:pPr>
      <w:bookmarkStart w:id="25" w:name="_Toc367187559"/>
      <w:r>
        <w:t>Dimensions</w:t>
      </w:r>
      <w:bookmarkEnd w:id="24"/>
      <w:bookmarkEnd w:id="25"/>
    </w:p>
    <w:p w:rsidR="00DE690B" w:rsidRDefault="00DE690B" w:rsidP="007C7609">
      <w:r>
        <w:t>Dimension</w:t>
      </w:r>
      <w:r w:rsidRPr="00A70152">
        <w:t xml:space="preserve"> items are represented in XBRL </w:t>
      </w:r>
      <w:r>
        <w:t>as XDT dimensions</w:t>
      </w:r>
      <w:r w:rsidRPr="00A70152">
        <w:t>.</w:t>
      </w:r>
      <w:r>
        <w:t xml:space="preserve"> </w:t>
      </w:r>
      <w:bookmarkStart w:id="26" w:name="finIndice"/>
      <w:bookmarkEnd w:id="26"/>
      <w:r>
        <w:t>The l</w:t>
      </w:r>
      <w:r w:rsidRPr="00A70152">
        <w:t xml:space="preserve">ocal name of </w:t>
      </w:r>
      <w:r>
        <w:t>each dimension</w:t>
      </w:r>
      <w:r w:rsidRPr="00A70152">
        <w:t xml:space="preserve"> </w:t>
      </w:r>
      <w:r>
        <w:t>corresponds to its code in the model: a short sequence of capital case letters (usually two, but it is not limited to two letters).</w:t>
      </w:r>
    </w:p>
    <w:p w:rsidR="00DE690B" w:rsidRDefault="00DE690B" w:rsidP="007C7609">
      <w:r>
        <w:t>The id of the element (necessary for XLink locators) is composed like base items:</w:t>
      </w:r>
    </w:p>
    <w:p w:rsidR="00DE690B" w:rsidRDefault="00DE690B" w:rsidP="007C7609">
      <w:r>
        <w:tab/>
      </w:r>
      <w:r w:rsidR="002E6AA6">
        <w:t>{</w:t>
      </w:r>
      <w:r>
        <w:t>opre</w:t>
      </w:r>
      <w:r w:rsidR="002E6AA6">
        <w:t>}</w:t>
      </w:r>
      <w:r>
        <w:t>_</w:t>
      </w:r>
      <w:r w:rsidR="002E6AA6">
        <w:t>{</w:t>
      </w:r>
      <w:r>
        <w:t>name</w:t>
      </w:r>
      <w:r w:rsidR="002E6AA6">
        <w:t>}</w:t>
      </w:r>
    </w:p>
    <w:p w:rsidR="00DE690B" w:rsidRDefault="00DE690B" w:rsidP="007C7609">
      <w:r>
        <w:t xml:space="preserve">Where </w:t>
      </w:r>
      <w:r w:rsidR="002E6AA6">
        <w:t>{</w:t>
      </w:r>
      <w:r>
        <w:t>opre</w:t>
      </w:r>
      <w:r w:rsidR="002E6AA6">
        <w:t>}</w:t>
      </w:r>
      <w:r>
        <w:t xml:space="preserve"> represents the prefix of the base namespace of the owner of the dimension and </w:t>
      </w:r>
      <w:r w:rsidR="002E6AA6">
        <w:t>{</w:t>
      </w:r>
      <w:r>
        <w:t>name</w:t>
      </w:r>
      <w:r w:rsidR="002E6AA6">
        <w:t>}</w:t>
      </w:r>
      <w:r>
        <w:t xml:space="preserve"> represents the name described above. Some examples follow:</w:t>
      </w:r>
    </w:p>
    <w:p w:rsidR="00DE690B" w:rsidRDefault="00DE690B" w:rsidP="007C7609"/>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84"/>
        <w:gridCol w:w="715"/>
        <w:gridCol w:w="801"/>
        <w:gridCol w:w="1019"/>
        <w:gridCol w:w="4255"/>
        <w:gridCol w:w="1223"/>
      </w:tblGrid>
      <w:tr w:rsidR="00DE690B" w:rsidRPr="00F42C3A" w:rsidTr="00627E6D">
        <w:tc>
          <w:tcPr>
            <w:tcW w:w="887" w:type="dxa"/>
            <w:shd w:val="clear" w:color="auto" w:fill="000000"/>
          </w:tcPr>
          <w:p w:rsidR="00DE690B" w:rsidRPr="00627E6D" w:rsidRDefault="00DE690B" w:rsidP="00DC3026">
            <w:pPr>
              <w:rPr>
                <w:b/>
              </w:rPr>
            </w:pPr>
            <w:r w:rsidRPr="002C2855">
              <w:rPr>
                <w:b/>
                <w:sz w:val="22"/>
              </w:rPr>
              <w:lastRenderedPageBreak/>
              <w:t>Owner</w:t>
            </w:r>
          </w:p>
        </w:tc>
        <w:tc>
          <w:tcPr>
            <w:tcW w:w="718" w:type="dxa"/>
            <w:shd w:val="clear" w:color="auto" w:fill="000000"/>
          </w:tcPr>
          <w:p w:rsidR="00DE690B" w:rsidRPr="00627E6D" w:rsidRDefault="00DE690B" w:rsidP="00DC3026">
            <w:pPr>
              <w:rPr>
                <w:b/>
              </w:rPr>
            </w:pPr>
            <w:r w:rsidRPr="002C2855">
              <w:rPr>
                <w:b/>
                <w:sz w:val="22"/>
              </w:rPr>
              <w:t>Code</w:t>
            </w:r>
          </w:p>
        </w:tc>
        <w:tc>
          <w:tcPr>
            <w:tcW w:w="804" w:type="dxa"/>
            <w:shd w:val="clear" w:color="auto" w:fill="000000"/>
          </w:tcPr>
          <w:p w:rsidR="00DE690B" w:rsidRPr="00627E6D" w:rsidRDefault="00DE690B" w:rsidP="00DC3026">
            <w:pPr>
              <w:rPr>
                <w:b/>
              </w:rPr>
            </w:pPr>
            <w:r w:rsidRPr="002C2855">
              <w:rPr>
                <w:b/>
                <w:sz w:val="22"/>
              </w:rPr>
              <w:t>Name</w:t>
            </w:r>
          </w:p>
        </w:tc>
        <w:tc>
          <w:tcPr>
            <w:tcW w:w="1023" w:type="dxa"/>
            <w:shd w:val="clear" w:color="auto" w:fill="000000"/>
          </w:tcPr>
          <w:p w:rsidR="00DE690B" w:rsidRPr="00627E6D" w:rsidRDefault="00DE690B" w:rsidP="00DC3026">
            <w:pPr>
              <w:rPr>
                <w:b/>
              </w:rPr>
            </w:pPr>
            <w:r w:rsidRPr="002C2855">
              <w:rPr>
                <w:b/>
                <w:sz w:val="22"/>
              </w:rPr>
              <w:t>Id</w:t>
            </w:r>
          </w:p>
        </w:tc>
        <w:tc>
          <w:tcPr>
            <w:tcW w:w="4226" w:type="dxa"/>
            <w:shd w:val="clear" w:color="auto" w:fill="000000"/>
          </w:tcPr>
          <w:p w:rsidR="00DE690B" w:rsidRPr="00627E6D" w:rsidRDefault="00DE690B" w:rsidP="00DC3026">
            <w:pPr>
              <w:rPr>
                <w:b/>
              </w:rPr>
            </w:pPr>
            <w:r w:rsidRPr="002C2855">
              <w:rPr>
                <w:b/>
                <w:sz w:val="22"/>
              </w:rPr>
              <w:t>Namespace</w:t>
            </w:r>
          </w:p>
        </w:tc>
        <w:tc>
          <w:tcPr>
            <w:tcW w:w="1239" w:type="dxa"/>
            <w:shd w:val="clear" w:color="auto" w:fill="000000"/>
          </w:tcPr>
          <w:p w:rsidR="00DE690B" w:rsidRPr="00627E6D" w:rsidRDefault="00DE690B" w:rsidP="00DC3026">
            <w:pPr>
              <w:rPr>
                <w:b/>
              </w:rPr>
            </w:pPr>
            <w:r w:rsidRPr="002C2855">
              <w:rPr>
                <w:b/>
                <w:sz w:val="22"/>
              </w:rPr>
              <w:t>Prefix</w:t>
            </w:r>
          </w:p>
        </w:tc>
      </w:tr>
      <w:tr w:rsidR="00DE690B" w:rsidRPr="00F42C3A" w:rsidTr="00627E6D">
        <w:tc>
          <w:tcPr>
            <w:tcW w:w="887" w:type="dxa"/>
          </w:tcPr>
          <w:p w:rsidR="00DE690B" w:rsidRPr="00627E6D" w:rsidRDefault="00DE690B" w:rsidP="00DC3026">
            <w:r w:rsidRPr="002C2855">
              <w:rPr>
                <w:sz w:val="22"/>
              </w:rPr>
              <w:t>EBA</w:t>
            </w:r>
          </w:p>
        </w:tc>
        <w:tc>
          <w:tcPr>
            <w:tcW w:w="718" w:type="dxa"/>
          </w:tcPr>
          <w:p w:rsidR="00DE690B" w:rsidRPr="00627E6D" w:rsidRDefault="00DE690B" w:rsidP="00DC3026">
            <w:r w:rsidRPr="002C2855">
              <w:rPr>
                <w:sz w:val="22"/>
              </w:rPr>
              <w:t>CP</w:t>
            </w:r>
          </w:p>
        </w:tc>
        <w:tc>
          <w:tcPr>
            <w:tcW w:w="804" w:type="dxa"/>
          </w:tcPr>
          <w:p w:rsidR="00DE690B" w:rsidRPr="00627E6D" w:rsidRDefault="00DE690B" w:rsidP="00DC3026">
            <w:r w:rsidRPr="002C2855">
              <w:rPr>
                <w:sz w:val="22"/>
              </w:rPr>
              <w:t>CP</w:t>
            </w:r>
          </w:p>
        </w:tc>
        <w:tc>
          <w:tcPr>
            <w:tcW w:w="1023" w:type="dxa"/>
          </w:tcPr>
          <w:p w:rsidR="00DE690B" w:rsidRPr="00627E6D" w:rsidRDefault="00DE690B" w:rsidP="00DC3026">
            <w:r w:rsidRPr="002C2855">
              <w:rPr>
                <w:sz w:val="22"/>
              </w:rPr>
              <w:t>eba_CP</w:t>
            </w:r>
          </w:p>
        </w:tc>
        <w:tc>
          <w:tcPr>
            <w:tcW w:w="4226" w:type="dxa"/>
          </w:tcPr>
          <w:p w:rsidR="00DE690B" w:rsidRPr="00627E6D" w:rsidRDefault="00DE690B" w:rsidP="00DC3026">
            <w:r w:rsidRPr="002C2855">
              <w:rPr>
                <w:sz w:val="22"/>
              </w:rPr>
              <w:t>http://www.eba.europa.eu/xbrl/</w:t>
            </w:r>
            <w:r w:rsidR="003F3BE2">
              <w:rPr>
                <w:sz w:val="22"/>
              </w:rPr>
              <w:t>crr/</w:t>
            </w:r>
            <w:r w:rsidRPr="002C2855">
              <w:rPr>
                <w:sz w:val="22"/>
              </w:rPr>
              <w:t>dict/dim</w:t>
            </w:r>
          </w:p>
        </w:tc>
        <w:tc>
          <w:tcPr>
            <w:tcW w:w="1239" w:type="dxa"/>
          </w:tcPr>
          <w:p w:rsidR="00DE690B" w:rsidRPr="00627E6D" w:rsidRDefault="00DE690B" w:rsidP="00DC3026">
            <w:r w:rsidRPr="002C2855">
              <w:rPr>
                <w:sz w:val="22"/>
              </w:rPr>
              <w:t>eba_dim</w:t>
            </w:r>
          </w:p>
        </w:tc>
      </w:tr>
      <w:tr w:rsidR="00DE690B" w:rsidRPr="00F42C3A" w:rsidTr="00627E6D">
        <w:tc>
          <w:tcPr>
            <w:tcW w:w="887" w:type="dxa"/>
          </w:tcPr>
          <w:p w:rsidR="00DE690B" w:rsidRPr="00627E6D" w:rsidRDefault="00DE690B" w:rsidP="00DC3026">
            <w:r w:rsidRPr="002C2855">
              <w:rPr>
                <w:sz w:val="22"/>
              </w:rPr>
              <w:t>EBA</w:t>
            </w:r>
          </w:p>
        </w:tc>
        <w:tc>
          <w:tcPr>
            <w:tcW w:w="718" w:type="dxa"/>
          </w:tcPr>
          <w:p w:rsidR="00DE690B" w:rsidRPr="00627E6D" w:rsidRDefault="00DE690B" w:rsidP="00DC3026">
            <w:r w:rsidRPr="002C2855">
              <w:rPr>
                <w:sz w:val="22"/>
              </w:rPr>
              <w:t>MC</w:t>
            </w:r>
          </w:p>
        </w:tc>
        <w:tc>
          <w:tcPr>
            <w:tcW w:w="804" w:type="dxa"/>
          </w:tcPr>
          <w:p w:rsidR="00DE690B" w:rsidRPr="00627E6D" w:rsidRDefault="00DE690B" w:rsidP="00DC3026">
            <w:r w:rsidRPr="002C2855">
              <w:rPr>
                <w:sz w:val="22"/>
              </w:rPr>
              <w:t>MC</w:t>
            </w:r>
          </w:p>
        </w:tc>
        <w:tc>
          <w:tcPr>
            <w:tcW w:w="1023" w:type="dxa"/>
          </w:tcPr>
          <w:p w:rsidR="00DE690B" w:rsidRPr="00627E6D" w:rsidRDefault="00DE690B" w:rsidP="00DC3026">
            <w:r w:rsidRPr="002C2855">
              <w:rPr>
                <w:sz w:val="22"/>
              </w:rPr>
              <w:t>eba_MC</w:t>
            </w:r>
          </w:p>
        </w:tc>
        <w:tc>
          <w:tcPr>
            <w:tcW w:w="4226" w:type="dxa"/>
          </w:tcPr>
          <w:p w:rsidR="00DE690B" w:rsidRPr="00627E6D" w:rsidRDefault="00DE690B" w:rsidP="00DC3026">
            <w:r w:rsidRPr="002C2855">
              <w:rPr>
                <w:sz w:val="22"/>
              </w:rPr>
              <w:t>http://www.eba.europa.eu/xbrl/</w:t>
            </w:r>
            <w:r w:rsidR="003F3BE2">
              <w:rPr>
                <w:sz w:val="22"/>
              </w:rPr>
              <w:t>crr/</w:t>
            </w:r>
            <w:r w:rsidRPr="002C2855">
              <w:rPr>
                <w:sz w:val="22"/>
              </w:rPr>
              <w:t>dict/dim</w:t>
            </w:r>
          </w:p>
        </w:tc>
        <w:tc>
          <w:tcPr>
            <w:tcW w:w="1239" w:type="dxa"/>
          </w:tcPr>
          <w:p w:rsidR="00DE690B" w:rsidRPr="00627E6D" w:rsidRDefault="00DE690B" w:rsidP="00DC3026">
            <w:r w:rsidRPr="002C2855">
              <w:rPr>
                <w:sz w:val="22"/>
              </w:rPr>
              <w:t>eba_dim</w:t>
            </w:r>
          </w:p>
        </w:tc>
      </w:tr>
      <w:tr w:rsidR="00DE690B" w:rsidRPr="00F42C3A" w:rsidTr="00627E6D">
        <w:tc>
          <w:tcPr>
            <w:tcW w:w="887" w:type="dxa"/>
          </w:tcPr>
          <w:p w:rsidR="00DE690B" w:rsidRPr="00627E6D" w:rsidRDefault="00DE690B" w:rsidP="00DC3026">
            <w:r w:rsidRPr="002C2855">
              <w:rPr>
                <w:sz w:val="22"/>
              </w:rPr>
              <w:t>BdE</w:t>
            </w:r>
          </w:p>
        </w:tc>
        <w:tc>
          <w:tcPr>
            <w:tcW w:w="718" w:type="dxa"/>
          </w:tcPr>
          <w:p w:rsidR="00DE690B" w:rsidRPr="00627E6D" w:rsidRDefault="00DE690B" w:rsidP="00DC3026">
            <w:r w:rsidRPr="002C2855">
              <w:rPr>
                <w:sz w:val="22"/>
              </w:rPr>
              <w:t>DPC</w:t>
            </w:r>
          </w:p>
        </w:tc>
        <w:tc>
          <w:tcPr>
            <w:tcW w:w="804" w:type="dxa"/>
          </w:tcPr>
          <w:p w:rsidR="00DE690B" w:rsidRPr="00627E6D" w:rsidRDefault="00DE690B" w:rsidP="00DC3026">
            <w:r w:rsidRPr="002C2855">
              <w:rPr>
                <w:sz w:val="22"/>
              </w:rPr>
              <w:t>DPC</w:t>
            </w:r>
          </w:p>
        </w:tc>
        <w:tc>
          <w:tcPr>
            <w:tcW w:w="1023" w:type="dxa"/>
          </w:tcPr>
          <w:p w:rsidR="00DE690B" w:rsidRPr="00627E6D" w:rsidRDefault="00DE690B" w:rsidP="00DC3026">
            <w:r w:rsidRPr="002C2855">
              <w:rPr>
                <w:sz w:val="22"/>
              </w:rPr>
              <w:t>es_DPC</w:t>
            </w:r>
          </w:p>
        </w:tc>
        <w:tc>
          <w:tcPr>
            <w:tcW w:w="4226" w:type="dxa"/>
          </w:tcPr>
          <w:p w:rsidR="00DE690B" w:rsidRPr="00627E6D" w:rsidRDefault="00DE690B" w:rsidP="00DC3026">
            <w:r w:rsidRPr="002C2855">
              <w:rPr>
                <w:sz w:val="22"/>
              </w:rPr>
              <w:t>http://www.bde.es/xbrl/dict/dim</w:t>
            </w:r>
          </w:p>
        </w:tc>
        <w:tc>
          <w:tcPr>
            <w:tcW w:w="1239" w:type="dxa"/>
          </w:tcPr>
          <w:p w:rsidR="00DE690B" w:rsidRPr="00627E6D" w:rsidRDefault="00DE690B" w:rsidP="00DC3026">
            <w:r w:rsidRPr="002C2855">
              <w:rPr>
                <w:sz w:val="22"/>
              </w:rPr>
              <w:t>es_dim</w:t>
            </w:r>
          </w:p>
        </w:tc>
      </w:tr>
      <w:tr w:rsidR="00DE690B" w:rsidRPr="00F42C3A" w:rsidTr="00627E6D">
        <w:tc>
          <w:tcPr>
            <w:tcW w:w="887" w:type="dxa"/>
          </w:tcPr>
          <w:p w:rsidR="00DE690B" w:rsidRPr="00627E6D" w:rsidRDefault="00DE690B" w:rsidP="00DC3026">
            <w:r w:rsidRPr="002C2855">
              <w:rPr>
                <w:sz w:val="22"/>
              </w:rPr>
              <w:t>BdE</w:t>
            </w:r>
          </w:p>
        </w:tc>
        <w:tc>
          <w:tcPr>
            <w:tcW w:w="718" w:type="dxa"/>
          </w:tcPr>
          <w:p w:rsidR="00DE690B" w:rsidRPr="00627E6D" w:rsidRDefault="00DE690B" w:rsidP="00DC3026">
            <w:r w:rsidRPr="002C2855">
              <w:rPr>
                <w:sz w:val="22"/>
              </w:rPr>
              <w:t>XP</w:t>
            </w:r>
          </w:p>
        </w:tc>
        <w:tc>
          <w:tcPr>
            <w:tcW w:w="804" w:type="dxa"/>
          </w:tcPr>
          <w:p w:rsidR="00DE690B" w:rsidRPr="00627E6D" w:rsidRDefault="00DE690B" w:rsidP="00DC3026">
            <w:r w:rsidRPr="002C2855">
              <w:rPr>
                <w:sz w:val="22"/>
              </w:rPr>
              <w:t>XP</w:t>
            </w:r>
          </w:p>
        </w:tc>
        <w:tc>
          <w:tcPr>
            <w:tcW w:w="1023" w:type="dxa"/>
          </w:tcPr>
          <w:p w:rsidR="00DE690B" w:rsidRPr="00627E6D" w:rsidRDefault="00DE690B" w:rsidP="00DC3026">
            <w:r w:rsidRPr="002C2855">
              <w:rPr>
                <w:sz w:val="22"/>
              </w:rPr>
              <w:t>es_XP</w:t>
            </w:r>
          </w:p>
        </w:tc>
        <w:tc>
          <w:tcPr>
            <w:tcW w:w="4226" w:type="dxa"/>
          </w:tcPr>
          <w:p w:rsidR="00DE690B" w:rsidRPr="00627E6D" w:rsidRDefault="00DE690B" w:rsidP="00DC3026">
            <w:r w:rsidRPr="002C2855">
              <w:rPr>
                <w:sz w:val="22"/>
              </w:rPr>
              <w:t>http://www.bde.es/xbrl/dict/dim</w:t>
            </w:r>
          </w:p>
        </w:tc>
        <w:tc>
          <w:tcPr>
            <w:tcW w:w="1239" w:type="dxa"/>
          </w:tcPr>
          <w:p w:rsidR="00DE690B" w:rsidRPr="00627E6D" w:rsidRDefault="00DE690B" w:rsidP="00DC3026">
            <w:r w:rsidRPr="002C2855">
              <w:rPr>
                <w:sz w:val="22"/>
              </w:rPr>
              <w:t>es_dim</w:t>
            </w:r>
          </w:p>
        </w:tc>
      </w:tr>
    </w:tbl>
    <w:p w:rsidR="00DE690B" w:rsidRPr="00A70152" w:rsidRDefault="00DE690B" w:rsidP="007C7609"/>
    <w:p w:rsidR="00DE690B" w:rsidRDefault="00DE690B" w:rsidP="007C7609">
      <w:r>
        <w:t>Dimension schemas include a reference to a definition linkbase whose file name is “dim-def.xml” and is placed in the same folder as the schema file. This linkbase includes the following information about explicit dimensions:</w:t>
      </w:r>
    </w:p>
    <w:p w:rsidR="00DE690B" w:rsidRDefault="00DE690B" w:rsidP="007C7609">
      <w:pPr>
        <w:numPr>
          <w:ilvl w:val="0"/>
          <w:numId w:val="16"/>
        </w:numPr>
        <w:tabs>
          <w:tab w:val="left" w:pos="680"/>
        </w:tabs>
        <w:spacing w:after="0" w:line="300" w:lineRule="exact"/>
      </w:pPr>
      <w:r>
        <w:t>Reference to the domain associated to the dimension by means of a dimension-domain relationship (with xbrldt:usable attribute equal to false).</w:t>
      </w:r>
    </w:p>
    <w:p w:rsidR="00DE690B" w:rsidRDefault="00DE690B" w:rsidP="007C7609">
      <w:pPr>
        <w:numPr>
          <w:ilvl w:val="0"/>
          <w:numId w:val="16"/>
        </w:numPr>
        <w:tabs>
          <w:tab w:val="left" w:pos="680"/>
        </w:tabs>
        <w:spacing w:after="0" w:line="300" w:lineRule="exact"/>
      </w:pPr>
      <w:r>
        <w:t>Reference to the default member of that dimension by means of a dimension-default relationship. Note that though the model defines default members at domain level, the dimensions XBRL specification establishes this relationship at dimension level. Thus, each dimension using a domain with a default member must include this relationship.</w:t>
      </w:r>
    </w:p>
    <w:p w:rsidR="00DE690B" w:rsidRPr="00A70152" w:rsidRDefault="00DE690B" w:rsidP="007C7609">
      <w:r>
        <w:t>These relationships are defined in an extended whose role is the standard one (</w:t>
      </w:r>
      <w:r w:rsidRPr="00C73E19">
        <w:t>http://www.xbrl.org/2003/role/link</w:t>
      </w:r>
      <w:r>
        <w:t>).</w:t>
      </w:r>
    </w:p>
    <w:p w:rsidR="00EA3684" w:rsidRDefault="00EA3684" w:rsidP="007C7609">
      <w:pPr>
        <w:rPr>
          <w:lang w:val="en-US"/>
        </w:rPr>
      </w:pPr>
    </w:p>
    <w:p w:rsidR="00DE690B" w:rsidRDefault="00DE690B" w:rsidP="007C7609">
      <w:pPr>
        <w:pStyle w:val="Heading2"/>
        <w:tabs>
          <w:tab w:val="num" w:pos="576"/>
        </w:tabs>
        <w:spacing w:before="0" w:after="0" w:line="300" w:lineRule="exact"/>
        <w:jc w:val="left"/>
        <w:rPr>
          <w:lang w:val="en-US"/>
        </w:rPr>
      </w:pPr>
      <w:bookmarkStart w:id="27" w:name="_Toc322017292"/>
      <w:bookmarkStart w:id="28" w:name="_Toc367187560"/>
      <w:r>
        <w:rPr>
          <w:lang w:val="en-US"/>
        </w:rPr>
        <w:t>Domains</w:t>
      </w:r>
      <w:bookmarkEnd w:id="27"/>
      <w:bookmarkEnd w:id="28"/>
    </w:p>
    <w:p w:rsidR="00DE690B" w:rsidRDefault="00DE690B" w:rsidP="007C7609">
      <w:r>
        <w:rPr>
          <w:lang w:val="en-US"/>
        </w:rPr>
        <w:t xml:space="preserve">Explicit domains are represented using </w:t>
      </w:r>
      <w:r>
        <w:t>XBRL abstract items of domain type (“</w:t>
      </w:r>
      <w:r w:rsidRPr="00AE1DDA">
        <w:rPr>
          <w:i/>
        </w:rPr>
        <w:t>model:</w:t>
      </w:r>
      <w:r w:rsidRPr="00594924">
        <w:rPr>
          <w:i/>
        </w:rPr>
        <w:t>explicitDomainType</w:t>
      </w:r>
      <w:r>
        <w:t>”) in the schema file (“</w:t>
      </w:r>
      <w:r w:rsidRPr="00761A81">
        <w:rPr>
          <w:i/>
        </w:rPr>
        <w:t>exp.xsd</w:t>
      </w:r>
      <w:r>
        <w:t xml:space="preserve">”). Typed domains are represented as XML elements that are </w:t>
      </w:r>
      <w:r w:rsidRPr="00AE1DDA">
        <w:rPr>
          <w:i/>
        </w:rPr>
        <w:t>not</w:t>
      </w:r>
      <w:r>
        <w:t xml:space="preserve"> in the substitution group of </w:t>
      </w:r>
      <w:r w:rsidRPr="007357FE">
        <w:rPr>
          <w:i/>
        </w:rPr>
        <w:t>xbrli:item</w:t>
      </w:r>
      <w:r>
        <w:t>. These elements are defined in the schema file (“</w:t>
      </w:r>
      <w:r>
        <w:rPr>
          <w:i/>
        </w:rPr>
        <w:t>typ</w:t>
      </w:r>
      <w:r w:rsidRPr="007357FE">
        <w:rPr>
          <w:i/>
        </w:rPr>
        <w:t>.xsd</w:t>
      </w:r>
      <w:r>
        <w:t>”)</w:t>
      </w:r>
      <w:r>
        <w:rPr>
          <w:rStyle w:val="FootnoteReference"/>
        </w:rPr>
        <w:footnoteReference w:id="9"/>
      </w:r>
      <w:r>
        <w:t>.</w:t>
      </w:r>
    </w:p>
    <w:p w:rsidR="00077ABB" w:rsidRDefault="00DE690B">
      <w:pPr>
        <w:keepNext/>
      </w:pPr>
      <w:r>
        <w:t>The l</w:t>
      </w:r>
      <w:r w:rsidRPr="00A70152">
        <w:t xml:space="preserve">ocal name of </w:t>
      </w:r>
      <w:r>
        <w:t>each domain</w:t>
      </w:r>
      <w:r w:rsidRPr="00A70152">
        <w:t xml:space="preserve"> </w:t>
      </w:r>
      <w:r>
        <w:t>corresponds to its code in the model model (</w:t>
      </w:r>
      <w:r w:rsidR="002E6AA6">
        <w:t>{</w:t>
      </w:r>
      <w:r>
        <w:t>dom-code</w:t>
      </w:r>
      <w:r w:rsidR="002E6AA6">
        <w:t>}</w:t>
      </w:r>
      <w:r>
        <w:t>): a short sequence of capital case letters (usually two, but not limited to two letters). The id of the element (necessary for XLink locators) is composed like base items:</w:t>
      </w:r>
    </w:p>
    <w:p w:rsidR="00DE690B" w:rsidRDefault="00DE690B" w:rsidP="007C7609">
      <w:r>
        <w:tab/>
      </w:r>
      <w:r w:rsidR="002E6AA6">
        <w:t>{</w:t>
      </w:r>
      <w:r>
        <w:t>opre</w:t>
      </w:r>
      <w:r w:rsidR="002E6AA6">
        <w:t>}</w:t>
      </w:r>
      <w:r>
        <w:t>_</w:t>
      </w:r>
      <w:r w:rsidR="002E6AA6">
        <w:t>{</w:t>
      </w:r>
      <w:r>
        <w:t>name</w:t>
      </w:r>
      <w:r w:rsidR="002E6AA6">
        <w:t>}</w:t>
      </w:r>
    </w:p>
    <w:p w:rsidR="00DE690B" w:rsidRDefault="00DE690B" w:rsidP="007C7609">
      <w:r>
        <w:t xml:space="preserve">Where </w:t>
      </w:r>
      <w:r w:rsidR="002E6AA6">
        <w:t>{</w:t>
      </w:r>
      <w:r>
        <w:t>opre</w:t>
      </w:r>
      <w:r w:rsidR="002E6AA6">
        <w:t>}</w:t>
      </w:r>
      <w:r>
        <w:t xml:space="preserve"> represents the prefix of the base namespace of the owner of the domain and </w:t>
      </w:r>
      <w:r w:rsidR="002E6AA6">
        <w:t>{</w:t>
      </w:r>
      <w:r>
        <w:t>name</w:t>
      </w:r>
      <w:r w:rsidR="002E6AA6">
        <w:t>}</w:t>
      </w:r>
      <w:r>
        <w:t xml:space="preserve"> represents the name described above. Some examples follow:</w:t>
      </w:r>
    </w:p>
    <w:p w:rsidR="00DE690B" w:rsidRDefault="00DE690B" w:rsidP="007C7609"/>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
        <w:gridCol w:w="680"/>
        <w:gridCol w:w="973"/>
        <w:gridCol w:w="853"/>
        <w:gridCol w:w="919"/>
        <w:gridCol w:w="4234"/>
        <w:gridCol w:w="977"/>
      </w:tblGrid>
      <w:tr w:rsidR="00DE690B" w:rsidRPr="00F42C3A" w:rsidTr="00627E6D">
        <w:tc>
          <w:tcPr>
            <w:tcW w:w="819" w:type="dxa"/>
            <w:shd w:val="clear" w:color="auto" w:fill="000000"/>
          </w:tcPr>
          <w:p w:rsidR="00DE690B" w:rsidRPr="00627E6D" w:rsidRDefault="00DE690B" w:rsidP="00DC3026">
            <w:pPr>
              <w:rPr>
                <w:b/>
              </w:rPr>
            </w:pPr>
            <w:r w:rsidRPr="002C2855">
              <w:rPr>
                <w:b/>
                <w:sz w:val="22"/>
              </w:rPr>
              <w:lastRenderedPageBreak/>
              <w:t>Owner</w:t>
            </w:r>
          </w:p>
        </w:tc>
        <w:tc>
          <w:tcPr>
            <w:tcW w:w="667" w:type="dxa"/>
            <w:shd w:val="clear" w:color="auto" w:fill="000000"/>
          </w:tcPr>
          <w:p w:rsidR="00DE690B" w:rsidRPr="00627E6D" w:rsidRDefault="00DE690B" w:rsidP="00DC3026">
            <w:pPr>
              <w:rPr>
                <w:b/>
              </w:rPr>
            </w:pPr>
            <w:r w:rsidRPr="002C2855">
              <w:rPr>
                <w:b/>
                <w:sz w:val="22"/>
              </w:rPr>
              <w:t>Code</w:t>
            </w:r>
          </w:p>
        </w:tc>
        <w:tc>
          <w:tcPr>
            <w:tcW w:w="744" w:type="dxa"/>
            <w:shd w:val="clear" w:color="auto" w:fill="000000"/>
          </w:tcPr>
          <w:p w:rsidR="00DE690B" w:rsidRPr="00627E6D" w:rsidRDefault="003B2D52" w:rsidP="00DC3026">
            <w:pPr>
              <w:rPr>
                <w:b/>
              </w:rPr>
            </w:pPr>
            <w:r>
              <w:rPr>
                <w:b/>
                <w:sz w:val="22"/>
              </w:rPr>
              <w:t xml:space="preserve">Element </w:t>
            </w:r>
            <w:r w:rsidR="00DE690B" w:rsidRPr="002C2855">
              <w:rPr>
                <w:b/>
                <w:sz w:val="22"/>
              </w:rPr>
              <w:t>Name</w:t>
            </w:r>
          </w:p>
        </w:tc>
        <w:tc>
          <w:tcPr>
            <w:tcW w:w="835" w:type="dxa"/>
            <w:shd w:val="clear" w:color="auto" w:fill="000000"/>
          </w:tcPr>
          <w:p w:rsidR="00DE690B" w:rsidRPr="00627E6D" w:rsidRDefault="00DE690B" w:rsidP="00DC3026">
            <w:pPr>
              <w:rPr>
                <w:b/>
              </w:rPr>
            </w:pPr>
            <w:r w:rsidRPr="002C2855">
              <w:rPr>
                <w:b/>
                <w:sz w:val="22"/>
              </w:rPr>
              <w:t>Type</w:t>
            </w:r>
          </w:p>
        </w:tc>
        <w:tc>
          <w:tcPr>
            <w:tcW w:w="899" w:type="dxa"/>
            <w:shd w:val="clear" w:color="auto" w:fill="000000"/>
          </w:tcPr>
          <w:p w:rsidR="00DE690B" w:rsidRPr="00627E6D" w:rsidRDefault="00DE690B" w:rsidP="00DC3026">
            <w:pPr>
              <w:rPr>
                <w:b/>
              </w:rPr>
            </w:pPr>
            <w:r w:rsidRPr="002C2855">
              <w:rPr>
                <w:b/>
                <w:sz w:val="22"/>
              </w:rPr>
              <w:t>Id</w:t>
            </w:r>
          </w:p>
        </w:tc>
        <w:tc>
          <w:tcPr>
            <w:tcW w:w="3800" w:type="dxa"/>
            <w:shd w:val="clear" w:color="auto" w:fill="000000"/>
          </w:tcPr>
          <w:p w:rsidR="00DE690B" w:rsidRPr="00627E6D" w:rsidRDefault="00DE690B" w:rsidP="00DC3026">
            <w:pPr>
              <w:rPr>
                <w:b/>
              </w:rPr>
            </w:pPr>
            <w:r w:rsidRPr="002C2855">
              <w:rPr>
                <w:b/>
                <w:sz w:val="22"/>
              </w:rPr>
              <w:t>Namespace</w:t>
            </w:r>
          </w:p>
        </w:tc>
        <w:tc>
          <w:tcPr>
            <w:tcW w:w="1133" w:type="dxa"/>
            <w:shd w:val="clear" w:color="auto" w:fill="000000"/>
          </w:tcPr>
          <w:p w:rsidR="00DE690B" w:rsidRPr="00627E6D" w:rsidRDefault="00DE690B" w:rsidP="00DC3026">
            <w:pPr>
              <w:rPr>
                <w:b/>
              </w:rPr>
            </w:pPr>
            <w:r w:rsidRPr="002C2855">
              <w:rPr>
                <w:b/>
                <w:sz w:val="22"/>
              </w:rPr>
              <w:t>Prefix</w:t>
            </w:r>
          </w:p>
        </w:tc>
      </w:tr>
      <w:tr w:rsidR="00DE690B" w:rsidRPr="00F42C3A" w:rsidTr="00627E6D">
        <w:tc>
          <w:tcPr>
            <w:tcW w:w="819" w:type="dxa"/>
          </w:tcPr>
          <w:p w:rsidR="00DE690B" w:rsidRPr="00627E6D" w:rsidRDefault="00DE690B" w:rsidP="00DC3026">
            <w:r w:rsidRPr="002C2855">
              <w:rPr>
                <w:sz w:val="22"/>
              </w:rPr>
              <w:t>EBA</w:t>
            </w:r>
          </w:p>
        </w:tc>
        <w:tc>
          <w:tcPr>
            <w:tcW w:w="667" w:type="dxa"/>
          </w:tcPr>
          <w:p w:rsidR="00DE690B" w:rsidRPr="00627E6D" w:rsidRDefault="00DE690B" w:rsidP="00DC3026">
            <w:r w:rsidRPr="002C2855">
              <w:rPr>
                <w:sz w:val="22"/>
              </w:rPr>
              <w:t>CO</w:t>
            </w:r>
          </w:p>
        </w:tc>
        <w:tc>
          <w:tcPr>
            <w:tcW w:w="744" w:type="dxa"/>
          </w:tcPr>
          <w:p w:rsidR="00DE690B" w:rsidRPr="00627E6D" w:rsidRDefault="00DE690B" w:rsidP="00DC3026">
            <w:r w:rsidRPr="002C2855">
              <w:rPr>
                <w:sz w:val="22"/>
              </w:rPr>
              <w:t>CO</w:t>
            </w:r>
          </w:p>
        </w:tc>
        <w:tc>
          <w:tcPr>
            <w:tcW w:w="835" w:type="dxa"/>
          </w:tcPr>
          <w:p w:rsidR="00DE690B" w:rsidRPr="00627E6D" w:rsidRDefault="00DE690B" w:rsidP="00DC3026">
            <w:r w:rsidRPr="002C2855">
              <w:rPr>
                <w:sz w:val="22"/>
              </w:rPr>
              <w:t>Explicit</w:t>
            </w:r>
          </w:p>
        </w:tc>
        <w:tc>
          <w:tcPr>
            <w:tcW w:w="899" w:type="dxa"/>
          </w:tcPr>
          <w:p w:rsidR="00DE690B" w:rsidRPr="00627E6D" w:rsidRDefault="00DE690B" w:rsidP="00DC3026">
            <w:r w:rsidRPr="002C2855">
              <w:rPr>
                <w:sz w:val="22"/>
              </w:rPr>
              <w:t>eba_CO</w:t>
            </w:r>
          </w:p>
        </w:tc>
        <w:tc>
          <w:tcPr>
            <w:tcW w:w="3800" w:type="dxa"/>
          </w:tcPr>
          <w:p w:rsidR="00DE690B" w:rsidRPr="00627E6D" w:rsidRDefault="00DE690B" w:rsidP="00DC3026">
            <w:r w:rsidRPr="002C2855">
              <w:rPr>
                <w:sz w:val="22"/>
              </w:rPr>
              <w:t>http://www.eba.europa.eu/xbrl/</w:t>
            </w:r>
            <w:r w:rsidR="003F3BE2">
              <w:rPr>
                <w:sz w:val="22"/>
              </w:rPr>
              <w:t>crr/</w:t>
            </w:r>
            <w:r w:rsidRPr="002C2855">
              <w:rPr>
                <w:sz w:val="22"/>
              </w:rPr>
              <w:t>dict/exp</w:t>
            </w:r>
          </w:p>
        </w:tc>
        <w:tc>
          <w:tcPr>
            <w:tcW w:w="1133" w:type="dxa"/>
          </w:tcPr>
          <w:p w:rsidR="00DE690B" w:rsidRPr="00627E6D" w:rsidRDefault="00DE690B" w:rsidP="00DC3026">
            <w:r w:rsidRPr="002C2855">
              <w:rPr>
                <w:sz w:val="22"/>
              </w:rPr>
              <w:t>eba_exp</w:t>
            </w:r>
          </w:p>
        </w:tc>
      </w:tr>
      <w:tr w:rsidR="00DE690B" w:rsidRPr="00F42C3A" w:rsidTr="00627E6D">
        <w:tc>
          <w:tcPr>
            <w:tcW w:w="819" w:type="dxa"/>
          </w:tcPr>
          <w:p w:rsidR="00DE690B" w:rsidRPr="00627E6D" w:rsidRDefault="00DE690B" w:rsidP="00DC3026">
            <w:r w:rsidRPr="002C2855">
              <w:rPr>
                <w:sz w:val="22"/>
              </w:rPr>
              <w:t>EBA</w:t>
            </w:r>
          </w:p>
        </w:tc>
        <w:tc>
          <w:tcPr>
            <w:tcW w:w="667" w:type="dxa"/>
          </w:tcPr>
          <w:p w:rsidR="00DE690B" w:rsidRPr="00627E6D" w:rsidRDefault="00DE690B" w:rsidP="00DC3026">
            <w:r w:rsidRPr="002C2855">
              <w:rPr>
                <w:sz w:val="22"/>
              </w:rPr>
              <w:t>MI</w:t>
            </w:r>
          </w:p>
        </w:tc>
        <w:tc>
          <w:tcPr>
            <w:tcW w:w="744" w:type="dxa"/>
          </w:tcPr>
          <w:p w:rsidR="00DE690B" w:rsidRPr="00627E6D" w:rsidRDefault="00DE690B" w:rsidP="00DC3026">
            <w:r w:rsidRPr="002C2855">
              <w:rPr>
                <w:sz w:val="22"/>
              </w:rPr>
              <w:t>MI</w:t>
            </w:r>
          </w:p>
        </w:tc>
        <w:tc>
          <w:tcPr>
            <w:tcW w:w="835" w:type="dxa"/>
          </w:tcPr>
          <w:p w:rsidR="00DE690B" w:rsidRPr="00627E6D" w:rsidRDefault="00DE690B" w:rsidP="00DC3026">
            <w:r w:rsidRPr="002C2855">
              <w:rPr>
                <w:sz w:val="22"/>
              </w:rPr>
              <w:t>Typed</w:t>
            </w:r>
          </w:p>
        </w:tc>
        <w:tc>
          <w:tcPr>
            <w:tcW w:w="899" w:type="dxa"/>
          </w:tcPr>
          <w:p w:rsidR="00DE690B" w:rsidRPr="00627E6D" w:rsidRDefault="00DE690B" w:rsidP="00DC3026">
            <w:r w:rsidRPr="002C2855">
              <w:rPr>
                <w:sz w:val="22"/>
              </w:rPr>
              <w:t>eba_MI</w:t>
            </w:r>
          </w:p>
        </w:tc>
        <w:tc>
          <w:tcPr>
            <w:tcW w:w="3800" w:type="dxa"/>
          </w:tcPr>
          <w:p w:rsidR="00DE690B" w:rsidRPr="00627E6D" w:rsidRDefault="00DE690B" w:rsidP="00DC3026">
            <w:r w:rsidRPr="002C2855">
              <w:rPr>
                <w:sz w:val="22"/>
              </w:rPr>
              <w:t>http://www.eba.europa.eu/xbrl/</w:t>
            </w:r>
            <w:r w:rsidR="003F3BE2">
              <w:rPr>
                <w:sz w:val="22"/>
              </w:rPr>
              <w:t>crr/</w:t>
            </w:r>
            <w:r w:rsidRPr="002C2855">
              <w:rPr>
                <w:sz w:val="22"/>
              </w:rPr>
              <w:t>dict/typ</w:t>
            </w:r>
          </w:p>
        </w:tc>
        <w:tc>
          <w:tcPr>
            <w:tcW w:w="1133" w:type="dxa"/>
          </w:tcPr>
          <w:p w:rsidR="00DE690B" w:rsidRPr="00627E6D" w:rsidRDefault="00DE690B" w:rsidP="00DC3026">
            <w:r w:rsidRPr="002C2855">
              <w:rPr>
                <w:sz w:val="22"/>
              </w:rPr>
              <w:t>eba_typ</w:t>
            </w:r>
          </w:p>
        </w:tc>
      </w:tr>
      <w:tr w:rsidR="00DE690B" w:rsidRPr="00F42C3A" w:rsidTr="00627E6D">
        <w:tc>
          <w:tcPr>
            <w:tcW w:w="819" w:type="dxa"/>
          </w:tcPr>
          <w:p w:rsidR="00DE690B" w:rsidRPr="00627E6D" w:rsidRDefault="00DE690B" w:rsidP="00DC3026">
            <w:r w:rsidRPr="002C2855">
              <w:rPr>
                <w:sz w:val="22"/>
              </w:rPr>
              <w:t>BdE</w:t>
            </w:r>
          </w:p>
        </w:tc>
        <w:tc>
          <w:tcPr>
            <w:tcW w:w="667" w:type="dxa"/>
          </w:tcPr>
          <w:p w:rsidR="00DE690B" w:rsidRPr="00627E6D" w:rsidRDefault="00DE690B" w:rsidP="00DC3026">
            <w:r w:rsidRPr="002C2855">
              <w:rPr>
                <w:sz w:val="22"/>
              </w:rPr>
              <w:t>DPC</w:t>
            </w:r>
          </w:p>
        </w:tc>
        <w:tc>
          <w:tcPr>
            <w:tcW w:w="744" w:type="dxa"/>
          </w:tcPr>
          <w:p w:rsidR="00DE690B" w:rsidRPr="00627E6D" w:rsidRDefault="00DE690B" w:rsidP="00DC3026">
            <w:r w:rsidRPr="002C2855">
              <w:rPr>
                <w:sz w:val="22"/>
              </w:rPr>
              <w:t>DPC</w:t>
            </w:r>
          </w:p>
        </w:tc>
        <w:tc>
          <w:tcPr>
            <w:tcW w:w="835" w:type="dxa"/>
          </w:tcPr>
          <w:p w:rsidR="00DE690B" w:rsidRPr="00627E6D" w:rsidRDefault="00DE690B" w:rsidP="00DC3026">
            <w:r w:rsidRPr="002C2855">
              <w:rPr>
                <w:sz w:val="22"/>
              </w:rPr>
              <w:t>Explicit</w:t>
            </w:r>
          </w:p>
        </w:tc>
        <w:tc>
          <w:tcPr>
            <w:tcW w:w="899" w:type="dxa"/>
          </w:tcPr>
          <w:p w:rsidR="00DE690B" w:rsidRPr="00627E6D" w:rsidRDefault="00DE690B" w:rsidP="00DC3026">
            <w:r w:rsidRPr="002C2855">
              <w:rPr>
                <w:sz w:val="22"/>
              </w:rPr>
              <w:t>es_DPC</w:t>
            </w:r>
          </w:p>
        </w:tc>
        <w:tc>
          <w:tcPr>
            <w:tcW w:w="3800" w:type="dxa"/>
          </w:tcPr>
          <w:p w:rsidR="00DE690B" w:rsidRPr="00627E6D" w:rsidRDefault="00DE690B" w:rsidP="00DC3026">
            <w:r w:rsidRPr="002C2855">
              <w:rPr>
                <w:sz w:val="22"/>
              </w:rPr>
              <w:t>http://www.bde.es/xbrl/dict/exp</w:t>
            </w:r>
          </w:p>
        </w:tc>
        <w:tc>
          <w:tcPr>
            <w:tcW w:w="1133" w:type="dxa"/>
          </w:tcPr>
          <w:p w:rsidR="00DE690B" w:rsidRPr="00627E6D" w:rsidRDefault="00DE690B" w:rsidP="00DC3026">
            <w:r w:rsidRPr="002C2855">
              <w:rPr>
                <w:sz w:val="22"/>
              </w:rPr>
              <w:t>es_exp</w:t>
            </w:r>
          </w:p>
        </w:tc>
      </w:tr>
      <w:tr w:rsidR="00DE690B" w:rsidRPr="00F42C3A" w:rsidTr="00627E6D">
        <w:tc>
          <w:tcPr>
            <w:tcW w:w="819" w:type="dxa"/>
          </w:tcPr>
          <w:p w:rsidR="00DE690B" w:rsidRPr="00627E6D" w:rsidRDefault="00DE690B" w:rsidP="00DC3026">
            <w:r w:rsidRPr="002C2855">
              <w:rPr>
                <w:sz w:val="22"/>
              </w:rPr>
              <w:t>BdE</w:t>
            </w:r>
          </w:p>
        </w:tc>
        <w:tc>
          <w:tcPr>
            <w:tcW w:w="667" w:type="dxa"/>
          </w:tcPr>
          <w:p w:rsidR="00DE690B" w:rsidRPr="00627E6D" w:rsidRDefault="00DE690B" w:rsidP="00DC3026">
            <w:r w:rsidRPr="002C2855">
              <w:rPr>
                <w:sz w:val="22"/>
              </w:rPr>
              <w:t>AP</w:t>
            </w:r>
          </w:p>
        </w:tc>
        <w:tc>
          <w:tcPr>
            <w:tcW w:w="744" w:type="dxa"/>
          </w:tcPr>
          <w:p w:rsidR="00DE690B" w:rsidRPr="00627E6D" w:rsidRDefault="00DE690B" w:rsidP="00DC3026">
            <w:r w:rsidRPr="002C2855">
              <w:rPr>
                <w:sz w:val="22"/>
              </w:rPr>
              <w:t>AP</w:t>
            </w:r>
          </w:p>
        </w:tc>
        <w:tc>
          <w:tcPr>
            <w:tcW w:w="835" w:type="dxa"/>
          </w:tcPr>
          <w:p w:rsidR="00DE690B" w:rsidRPr="00627E6D" w:rsidRDefault="00DE690B" w:rsidP="00DC3026">
            <w:r w:rsidRPr="002C2855">
              <w:rPr>
                <w:sz w:val="22"/>
              </w:rPr>
              <w:t>Typed</w:t>
            </w:r>
          </w:p>
        </w:tc>
        <w:tc>
          <w:tcPr>
            <w:tcW w:w="899" w:type="dxa"/>
          </w:tcPr>
          <w:p w:rsidR="00DE690B" w:rsidRPr="00627E6D" w:rsidRDefault="00DE690B" w:rsidP="00DC3026">
            <w:r w:rsidRPr="002C2855">
              <w:rPr>
                <w:sz w:val="22"/>
              </w:rPr>
              <w:t>es_AP</w:t>
            </w:r>
          </w:p>
        </w:tc>
        <w:tc>
          <w:tcPr>
            <w:tcW w:w="3800" w:type="dxa"/>
          </w:tcPr>
          <w:p w:rsidR="00DE690B" w:rsidRPr="00627E6D" w:rsidRDefault="00DE690B" w:rsidP="00DC3026">
            <w:r w:rsidRPr="002C2855">
              <w:rPr>
                <w:sz w:val="22"/>
              </w:rPr>
              <w:t>http://www.bde.es/xbrl/dict/typ</w:t>
            </w:r>
          </w:p>
        </w:tc>
        <w:tc>
          <w:tcPr>
            <w:tcW w:w="1133" w:type="dxa"/>
          </w:tcPr>
          <w:p w:rsidR="00DE690B" w:rsidRPr="00627E6D" w:rsidRDefault="00DE690B" w:rsidP="00DC3026">
            <w:r w:rsidRPr="002C2855">
              <w:rPr>
                <w:sz w:val="22"/>
              </w:rPr>
              <w:t>es_typ</w:t>
            </w:r>
          </w:p>
        </w:tc>
      </w:tr>
    </w:tbl>
    <w:p w:rsidR="00DE690B" w:rsidRDefault="00DE690B" w:rsidP="007C7609"/>
    <w:p w:rsidR="00DE690B" w:rsidRDefault="00DE690B" w:rsidP="007C7609">
      <w:r>
        <w:t>Though the namespace of explicit and typed domains is different, different local names should be used to avoid any confusion.</w:t>
      </w:r>
    </w:p>
    <w:p w:rsidR="00DE690B" w:rsidRDefault="00DE690B" w:rsidP="007C7609">
      <w:pPr>
        <w:pStyle w:val="Heading3"/>
        <w:keepLines w:val="0"/>
        <w:tabs>
          <w:tab w:val="clear" w:pos="2552"/>
          <w:tab w:val="num" w:pos="720"/>
        </w:tabs>
        <w:spacing w:before="0" w:after="0" w:line="300" w:lineRule="exact"/>
        <w:jc w:val="left"/>
      </w:pPr>
      <w:bookmarkStart w:id="29" w:name="_Toc367181928"/>
      <w:bookmarkStart w:id="30" w:name="_Toc322017293"/>
      <w:bookmarkStart w:id="31" w:name="_Toc367187561"/>
      <w:bookmarkEnd w:id="29"/>
      <w:r>
        <w:t>Explicit domain members and hierarchies</w:t>
      </w:r>
      <w:bookmarkEnd w:id="30"/>
      <w:bookmarkEnd w:id="31"/>
    </w:p>
    <w:p w:rsidR="00DE690B" w:rsidRDefault="00DE690B" w:rsidP="007C7609">
      <w:r>
        <w:rPr>
          <w:lang w:val="en-US"/>
        </w:rPr>
        <w:t xml:space="preserve">Explicit domain members are represented using </w:t>
      </w:r>
      <w:r>
        <w:t>XBRL abstract items of domain item type (“</w:t>
      </w:r>
      <w:r>
        <w:rPr>
          <w:i/>
        </w:rPr>
        <w:t>domainItem</w:t>
      </w:r>
      <w:r w:rsidRPr="00140A5E">
        <w:rPr>
          <w:i/>
        </w:rPr>
        <w:t>Type</w:t>
      </w:r>
      <w:r>
        <w:t xml:space="preserve">” is defined in the non numeric set of types of XII’s type registry). The default domain member of a domain (usually the one with code 0) is marked with an attribute: </w:t>
      </w:r>
      <w:r w:rsidRPr="00AE1DDA">
        <w:rPr>
          <w:i/>
        </w:rPr>
        <w:t>model:isDefaultMember</w:t>
      </w:r>
      <w:r>
        <w:t xml:space="preserve"> = “true”.</w:t>
      </w:r>
    </w:p>
    <w:p w:rsidR="00DE690B" w:rsidRDefault="00DE690B" w:rsidP="009A196C">
      <w:r>
        <w:t>The l</w:t>
      </w:r>
      <w:r w:rsidRPr="00A70152">
        <w:t xml:space="preserve">ocal name of </w:t>
      </w:r>
      <w:r>
        <w:t>each explicit domain</w:t>
      </w:r>
      <w:r w:rsidRPr="00A70152">
        <w:t xml:space="preserve"> </w:t>
      </w:r>
      <w:r>
        <w:t>member corresponds to its numeric code in the model preceded by a lower case “x”</w:t>
      </w:r>
      <w:r>
        <w:rPr>
          <w:rStyle w:val="FootnoteReference"/>
        </w:rPr>
        <w:footnoteReference w:id="10"/>
      </w:r>
      <w:r>
        <w:t>. If the concept represented has already a widely accepted standard codification, like ISO codes, the local name will match the existing codification in lower case. More specifically, the following ISO codes are used:</w:t>
      </w:r>
    </w:p>
    <w:p w:rsidR="00DE690B" w:rsidRDefault="00DE690B">
      <w:pPr>
        <w:pStyle w:val="ListParagraph"/>
        <w:numPr>
          <w:ilvl w:val="0"/>
          <w:numId w:val="16"/>
        </w:numPr>
      </w:pPr>
      <w:r w:rsidRPr="00D51702">
        <w:t>ISO 4217</w:t>
      </w:r>
      <w:r>
        <w:t>: standard currency codes composed of three alphabetical characters</w:t>
      </w:r>
    </w:p>
    <w:p w:rsidR="00DE690B" w:rsidRDefault="00DE690B" w:rsidP="00FF3283">
      <w:pPr>
        <w:pStyle w:val="ListParagraph"/>
        <w:numPr>
          <w:ilvl w:val="0"/>
          <w:numId w:val="16"/>
        </w:numPr>
      </w:pPr>
      <w:r w:rsidRPr="00FE4353">
        <w:t>ISO 3166-1 al</w:t>
      </w:r>
      <w:r>
        <w:t>ph</w:t>
      </w:r>
      <w:r w:rsidRPr="00FE4353">
        <w:t>a-2</w:t>
      </w:r>
      <w:r>
        <w:t>: standard country codes composed of two alphabetical characters</w:t>
      </w:r>
    </w:p>
    <w:p w:rsidR="00DE690B" w:rsidRDefault="00DE690B" w:rsidP="009A196C">
      <w:r>
        <w:t xml:space="preserve"> The id of explicit domain members follows the general rule:</w:t>
      </w:r>
    </w:p>
    <w:p w:rsidR="00DE690B" w:rsidRDefault="00DE690B" w:rsidP="009A196C">
      <w:r>
        <w:tab/>
      </w:r>
      <w:r w:rsidR="002E6AA6">
        <w:t>{</w:t>
      </w:r>
      <w:r>
        <w:t>opre</w:t>
      </w:r>
      <w:r w:rsidR="002E6AA6">
        <w:t>}</w:t>
      </w:r>
      <w:r>
        <w:t>_</w:t>
      </w:r>
      <w:r w:rsidR="002E6AA6">
        <w:t>{</w:t>
      </w:r>
      <w:r>
        <w:t>name</w:t>
      </w:r>
      <w:r w:rsidR="002E6AA6">
        <w:t>}</w:t>
      </w:r>
    </w:p>
    <w:p w:rsidR="00DE690B" w:rsidRPr="00EA775A" w:rsidRDefault="00DE690B" w:rsidP="009B7C57">
      <w:r w:rsidRPr="00EA775A">
        <w:t xml:space="preserve">The schema file that represents </w:t>
      </w:r>
      <w:r>
        <w:t>explicit</w:t>
      </w:r>
      <w:r w:rsidRPr="00EA775A">
        <w:t xml:space="preserve"> members is placed in a folder with the name of its corresponding domain</w:t>
      </w:r>
      <w:r>
        <w:t>. The schema file for explicit domain members is called “mem.xsd”:</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7"/>
        <w:gridCol w:w="738"/>
        <w:gridCol w:w="4081"/>
        <w:gridCol w:w="3455"/>
        <w:gridCol w:w="728"/>
      </w:tblGrid>
      <w:tr w:rsidR="00DE690B" w:rsidRPr="0020673B" w:rsidTr="00627E6D">
        <w:tc>
          <w:tcPr>
            <w:tcW w:w="641" w:type="dxa"/>
            <w:shd w:val="clear" w:color="auto" w:fill="000000"/>
          </w:tcPr>
          <w:p w:rsidR="00DE690B" w:rsidRPr="0020673B" w:rsidRDefault="00DE690B" w:rsidP="009A1438">
            <w:pPr>
              <w:rPr>
                <w:b/>
                <w:sz w:val="16"/>
                <w:szCs w:val="16"/>
              </w:rPr>
            </w:pPr>
            <w:r w:rsidRPr="0020673B">
              <w:rPr>
                <w:b/>
                <w:sz w:val="16"/>
                <w:szCs w:val="16"/>
              </w:rPr>
              <w:t>Owner</w:t>
            </w:r>
          </w:p>
        </w:tc>
        <w:tc>
          <w:tcPr>
            <w:tcW w:w="708" w:type="dxa"/>
            <w:shd w:val="clear" w:color="auto" w:fill="000000"/>
          </w:tcPr>
          <w:p w:rsidR="00DE690B" w:rsidRPr="0020673B" w:rsidRDefault="00DE690B" w:rsidP="009A1438">
            <w:pPr>
              <w:rPr>
                <w:b/>
                <w:sz w:val="16"/>
                <w:szCs w:val="16"/>
              </w:rPr>
            </w:pPr>
            <w:r w:rsidRPr="0020673B">
              <w:rPr>
                <w:b/>
                <w:sz w:val="16"/>
                <w:szCs w:val="16"/>
              </w:rPr>
              <w:t>Domain code</w:t>
            </w:r>
          </w:p>
        </w:tc>
        <w:tc>
          <w:tcPr>
            <w:tcW w:w="3631" w:type="dxa"/>
            <w:shd w:val="clear" w:color="auto" w:fill="000000"/>
          </w:tcPr>
          <w:p w:rsidR="00DE690B" w:rsidRPr="0020673B" w:rsidRDefault="00DE690B" w:rsidP="009A1438">
            <w:pPr>
              <w:jc w:val="left"/>
              <w:rPr>
                <w:b/>
                <w:sz w:val="16"/>
                <w:szCs w:val="16"/>
              </w:rPr>
            </w:pPr>
            <w:r w:rsidRPr="0020673B">
              <w:rPr>
                <w:b/>
                <w:sz w:val="16"/>
                <w:szCs w:val="16"/>
              </w:rPr>
              <w:t>Domain members schema</w:t>
            </w:r>
          </w:p>
        </w:tc>
        <w:tc>
          <w:tcPr>
            <w:tcW w:w="3041" w:type="dxa"/>
            <w:shd w:val="clear" w:color="auto" w:fill="000000"/>
          </w:tcPr>
          <w:p w:rsidR="00DE690B" w:rsidRPr="0020673B" w:rsidRDefault="00DE690B" w:rsidP="009A1438">
            <w:pPr>
              <w:rPr>
                <w:b/>
                <w:sz w:val="16"/>
                <w:szCs w:val="16"/>
              </w:rPr>
            </w:pPr>
            <w:r w:rsidRPr="0020673B">
              <w:rPr>
                <w:b/>
                <w:sz w:val="16"/>
                <w:szCs w:val="16"/>
              </w:rPr>
              <w:t>Namespace</w:t>
            </w:r>
          </w:p>
        </w:tc>
        <w:tc>
          <w:tcPr>
            <w:tcW w:w="876" w:type="dxa"/>
            <w:shd w:val="clear" w:color="auto" w:fill="000000"/>
          </w:tcPr>
          <w:p w:rsidR="00DE690B" w:rsidRPr="0020673B" w:rsidRDefault="00DE690B" w:rsidP="009A1438">
            <w:pPr>
              <w:rPr>
                <w:b/>
                <w:sz w:val="16"/>
                <w:szCs w:val="16"/>
              </w:rPr>
            </w:pPr>
            <w:r w:rsidRPr="0020673B">
              <w:rPr>
                <w:b/>
                <w:sz w:val="16"/>
                <w:szCs w:val="16"/>
              </w:rPr>
              <w:t>Prefix</w:t>
            </w:r>
          </w:p>
        </w:tc>
      </w:tr>
      <w:tr w:rsidR="00DE690B" w:rsidRPr="0020673B" w:rsidTr="00627E6D">
        <w:tc>
          <w:tcPr>
            <w:tcW w:w="641" w:type="dxa"/>
          </w:tcPr>
          <w:p w:rsidR="00DE690B" w:rsidRPr="003F1410" w:rsidRDefault="00DE690B" w:rsidP="009A1438">
            <w:pPr>
              <w:rPr>
                <w:sz w:val="16"/>
                <w:szCs w:val="16"/>
              </w:rPr>
            </w:pPr>
            <w:r w:rsidRPr="003F1410">
              <w:rPr>
                <w:sz w:val="16"/>
                <w:szCs w:val="16"/>
              </w:rPr>
              <w:t>EBA</w:t>
            </w:r>
          </w:p>
        </w:tc>
        <w:tc>
          <w:tcPr>
            <w:tcW w:w="708" w:type="dxa"/>
          </w:tcPr>
          <w:p w:rsidR="00DE690B" w:rsidRPr="003F1410" w:rsidRDefault="00DE690B" w:rsidP="009A1438">
            <w:pPr>
              <w:rPr>
                <w:sz w:val="16"/>
                <w:szCs w:val="16"/>
              </w:rPr>
            </w:pPr>
            <w:r w:rsidRPr="003F1410">
              <w:rPr>
                <w:sz w:val="16"/>
                <w:szCs w:val="16"/>
              </w:rPr>
              <w:t>CO</w:t>
            </w:r>
          </w:p>
        </w:tc>
        <w:tc>
          <w:tcPr>
            <w:tcW w:w="3631" w:type="dxa"/>
          </w:tcPr>
          <w:p w:rsidR="00DE690B" w:rsidRPr="003F1410" w:rsidRDefault="00DE690B" w:rsidP="009A1438">
            <w:pPr>
              <w:rPr>
                <w:sz w:val="16"/>
                <w:szCs w:val="16"/>
              </w:rPr>
            </w:pPr>
            <w:r w:rsidRPr="003F1410">
              <w:rPr>
                <w:sz w:val="16"/>
                <w:szCs w:val="16"/>
              </w:rPr>
              <w:t>http://www.eba.europa.eu/xbrl/</w:t>
            </w:r>
            <w:r w:rsidR="003F3BE2">
              <w:rPr>
                <w:sz w:val="16"/>
                <w:szCs w:val="16"/>
              </w:rPr>
              <w:t>crr/</w:t>
            </w:r>
            <w:r w:rsidRPr="003F1410">
              <w:rPr>
                <w:sz w:val="16"/>
                <w:szCs w:val="16"/>
              </w:rPr>
              <w:t>dict/dom/co/</w:t>
            </w:r>
            <w:r>
              <w:rPr>
                <w:sz w:val="16"/>
                <w:szCs w:val="16"/>
              </w:rPr>
              <w:t>mem</w:t>
            </w:r>
            <w:r w:rsidRPr="003F1410">
              <w:rPr>
                <w:sz w:val="16"/>
                <w:szCs w:val="16"/>
              </w:rPr>
              <w:t>.xsd</w:t>
            </w:r>
          </w:p>
        </w:tc>
        <w:tc>
          <w:tcPr>
            <w:tcW w:w="3041" w:type="dxa"/>
          </w:tcPr>
          <w:p w:rsidR="00DE690B" w:rsidRPr="003F1410" w:rsidRDefault="00DE690B" w:rsidP="009A1438">
            <w:pPr>
              <w:rPr>
                <w:sz w:val="16"/>
                <w:szCs w:val="16"/>
              </w:rPr>
            </w:pPr>
            <w:r w:rsidRPr="003F1410">
              <w:rPr>
                <w:sz w:val="16"/>
                <w:szCs w:val="16"/>
              </w:rPr>
              <w:t>http://www.eba.europa.eu/xbrl/</w:t>
            </w:r>
            <w:r w:rsidR="003F3BE2">
              <w:rPr>
                <w:sz w:val="16"/>
                <w:szCs w:val="16"/>
              </w:rPr>
              <w:t>crr/</w:t>
            </w:r>
            <w:r w:rsidRPr="003F1410">
              <w:rPr>
                <w:sz w:val="16"/>
                <w:szCs w:val="16"/>
              </w:rPr>
              <w:t>dict/dom/CO</w:t>
            </w:r>
          </w:p>
        </w:tc>
        <w:tc>
          <w:tcPr>
            <w:tcW w:w="876" w:type="dxa"/>
          </w:tcPr>
          <w:p w:rsidR="00DE690B" w:rsidRPr="003F1410" w:rsidRDefault="00DE690B" w:rsidP="009A1438">
            <w:pPr>
              <w:rPr>
                <w:sz w:val="16"/>
                <w:szCs w:val="16"/>
              </w:rPr>
            </w:pPr>
            <w:r w:rsidRPr="003F1410">
              <w:rPr>
                <w:sz w:val="16"/>
                <w:szCs w:val="16"/>
              </w:rPr>
              <w:t>eba_CO</w:t>
            </w:r>
          </w:p>
        </w:tc>
      </w:tr>
      <w:tr w:rsidR="00DE690B" w:rsidRPr="0020673B" w:rsidTr="00627E6D">
        <w:tc>
          <w:tcPr>
            <w:tcW w:w="641" w:type="dxa"/>
          </w:tcPr>
          <w:p w:rsidR="00DE690B" w:rsidRPr="003F1410" w:rsidRDefault="00DE690B" w:rsidP="009A1438">
            <w:pPr>
              <w:rPr>
                <w:sz w:val="16"/>
                <w:szCs w:val="16"/>
              </w:rPr>
            </w:pPr>
            <w:r w:rsidRPr="003F1410">
              <w:rPr>
                <w:sz w:val="16"/>
                <w:szCs w:val="16"/>
              </w:rPr>
              <w:t>EBA</w:t>
            </w:r>
          </w:p>
        </w:tc>
        <w:tc>
          <w:tcPr>
            <w:tcW w:w="708" w:type="dxa"/>
          </w:tcPr>
          <w:p w:rsidR="00DE690B" w:rsidRPr="003F1410" w:rsidRDefault="00DE690B" w:rsidP="009A1438">
            <w:pPr>
              <w:rPr>
                <w:sz w:val="16"/>
                <w:szCs w:val="16"/>
              </w:rPr>
            </w:pPr>
            <w:r w:rsidRPr="003F1410">
              <w:rPr>
                <w:sz w:val="16"/>
                <w:szCs w:val="16"/>
              </w:rPr>
              <w:t>MI</w:t>
            </w:r>
          </w:p>
        </w:tc>
        <w:tc>
          <w:tcPr>
            <w:tcW w:w="3631" w:type="dxa"/>
          </w:tcPr>
          <w:p w:rsidR="00DE690B" w:rsidRPr="003F1410" w:rsidRDefault="00DE690B" w:rsidP="009A1438">
            <w:pPr>
              <w:rPr>
                <w:sz w:val="16"/>
                <w:szCs w:val="16"/>
              </w:rPr>
            </w:pPr>
            <w:r w:rsidRPr="003F1410">
              <w:rPr>
                <w:sz w:val="16"/>
                <w:szCs w:val="16"/>
              </w:rPr>
              <w:t>http://www.eba.europa.eu/xbrl/</w:t>
            </w:r>
            <w:r w:rsidR="003F3BE2">
              <w:rPr>
                <w:sz w:val="16"/>
                <w:szCs w:val="16"/>
              </w:rPr>
              <w:t>crr/</w:t>
            </w:r>
            <w:r w:rsidRPr="003F1410">
              <w:rPr>
                <w:sz w:val="16"/>
                <w:szCs w:val="16"/>
              </w:rPr>
              <w:t>dict/dom/mi/</w:t>
            </w:r>
            <w:r>
              <w:rPr>
                <w:sz w:val="16"/>
                <w:szCs w:val="16"/>
              </w:rPr>
              <w:t>mem</w:t>
            </w:r>
            <w:r w:rsidRPr="003F1410">
              <w:rPr>
                <w:sz w:val="16"/>
                <w:szCs w:val="16"/>
              </w:rPr>
              <w:t>.xsd</w:t>
            </w:r>
          </w:p>
        </w:tc>
        <w:tc>
          <w:tcPr>
            <w:tcW w:w="3041" w:type="dxa"/>
          </w:tcPr>
          <w:p w:rsidR="00DE690B" w:rsidRPr="003F1410" w:rsidRDefault="00DE690B" w:rsidP="009A1438">
            <w:pPr>
              <w:rPr>
                <w:sz w:val="16"/>
                <w:szCs w:val="16"/>
              </w:rPr>
            </w:pPr>
            <w:r w:rsidRPr="003F1410">
              <w:rPr>
                <w:sz w:val="16"/>
                <w:szCs w:val="16"/>
              </w:rPr>
              <w:t>http://www.eba.europa.eu/xbrl/</w:t>
            </w:r>
            <w:r w:rsidR="003F3BE2">
              <w:rPr>
                <w:sz w:val="16"/>
                <w:szCs w:val="16"/>
              </w:rPr>
              <w:t>crr/</w:t>
            </w:r>
            <w:r w:rsidRPr="003F1410">
              <w:rPr>
                <w:sz w:val="16"/>
                <w:szCs w:val="16"/>
              </w:rPr>
              <w:t>dict/dom/MI</w:t>
            </w:r>
          </w:p>
        </w:tc>
        <w:tc>
          <w:tcPr>
            <w:tcW w:w="876" w:type="dxa"/>
          </w:tcPr>
          <w:p w:rsidR="00DE690B" w:rsidRPr="003F1410" w:rsidRDefault="00DE690B" w:rsidP="009A1438">
            <w:pPr>
              <w:rPr>
                <w:sz w:val="16"/>
                <w:szCs w:val="16"/>
              </w:rPr>
            </w:pPr>
            <w:r w:rsidRPr="003F1410">
              <w:rPr>
                <w:sz w:val="16"/>
                <w:szCs w:val="16"/>
              </w:rPr>
              <w:t>eba_MI</w:t>
            </w:r>
          </w:p>
        </w:tc>
      </w:tr>
      <w:tr w:rsidR="00DE690B" w:rsidRPr="0020673B" w:rsidTr="00627E6D">
        <w:tc>
          <w:tcPr>
            <w:tcW w:w="641" w:type="dxa"/>
          </w:tcPr>
          <w:p w:rsidR="00DE690B" w:rsidRPr="003F1410" w:rsidRDefault="00DE690B" w:rsidP="009A1438">
            <w:pPr>
              <w:rPr>
                <w:sz w:val="16"/>
                <w:szCs w:val="16"/>
              </w:rPr>
            </w:pPr>
            <w:r w:rsidRPr="003F1410">
              <w:rPr>
                <w:sz w:val="16"/>
                <w:szCs w:val="16"/>
              </w:rPr>
              <w:t>BdE</w:t>
            </w:r>
          </w:p>
        </w:tc>
        <w:tc>
          <w:tcPr>
            <w:tcW w:w="708" w:type="dxa"/>
          </w:tcPr>
          <w:p w:rsidR="00DE690B" w:rsidRPr="003F1410" w:rsidRDefault="00DE690B" w:rsidP="009A1438">
            <w:pPr>
              <w:rPr>
                <w:sz w:val="16"/>
                <w:szCs w:val="16"/>
              </w:rPr>
            </w:pPr>
            <w:r w:rsidRPr="003F1410">
              <w:rPr>
                <w:sz w:val="16"/>
                <w:szCs w:val="16"/>
              </w:rPr>
              <w:t>AP</w:t>
            </w:r>
          </w:p>
        </w:tc>
        <w:tc>
          <w:tcPr>
            <w:tcW w:w="3631" w:type="dxa"/>
          </w:tcPr>
          <w:p w:rsidR="00DE690B" w:rsidRPr="003F1410" w:rsidRDefault="00DE690B" w:rsidP="009A1438">
            <w:pPr>
              <w:rPr>
                <w:sz w:val="16"/>
                <w:szCs w:val="16"/>
              </w:rPr>
            </w:pPr>
            <w:r w:rsidRPr="003F1410">
              <w:rPr>
                <w:sz w:val="16"/>
                <w:szCs w:val="16"/>
              </w:rPr>
              <w:t>http://www.bde.es/xbrl/dict/dom/ap/</w:t>
            </w:r>
            <w:r>
              <w:rPr>
                <w:sz w:val="16"/>
                <w:szCs w:val="16"/>
              </w:rPr>
              <w:t>mem</w:t>
            </w:r>
            <w:r w:rsidRPr="003F1410">
              <w:rPr>
                <w:sz w:val="16"/>
                <w:szCs w:val="16"/>
              </w:rPr>
              <w:t>.xsd</w:t>
            </w:r>
          </w:p>
        </w:tc>
        <w:tc>
          <w:tcPr>
            <w:tcW w:w="3041" w:type="dxa"/>
          </w:tcPr>
          <w:p w:rsidR="00DE690B" w:rsidRPr="003F1410" w:rsidRDefault="00DE690B" w:rsidP="009A1438">
            <w:pPr>
              <w:rPr>
                <w:sz w:val="16"/>
                <w:szCs w:val="16"/>
              </w:rPr>
            </w:pPr>
            <w:r w:rsidRPr="003F1410">
              <w:rPr>
                <w:sz w:val="16"/>
                <w:szCs w:val="16"/>
              </w:rPr>
              <w:t>http://www.bde.es/xbrl/dict/dom/AP</w:t>
            </w:r>
          </w:p>
        </w:tc>
        <w:tc>
          <w:tcPr>
            <w:tcW w:w="876" w:type="dxa"/>
          </w:tcPr>
          <w:p w:rsidR="00DE690B" w:rsidRPr="003F1410" w:rsidRDefault="00DE690B" w:rsidP="009A1438">
            <w:pPr>
              <w:rPr>
                <w:sz w:val="16"/>
                <w:szCs w:val="16"/>
              </w:rPr>
            </w:pPr>
            <w:r w:rsidRPr="003F1410">
              <w:rPr>
                <w:sz w:val="16"/>
                <w:szCs w:val="16"/>
              </w:rPr>
              <w:t>eba_AP</w:t>
            </w:r>
          </w:p>
        </w:tc>
      </w:tr>
    </w:tbl>
    <w:p w:rsidR="00DE690B" w:rsidRDefault="00DE690B" w:rsidP="009B7C57"/>
    <w:p w:rsidR="00077ABB" w:rsidRDefault="00DE690B">
      <w:pPr>
        <w:keepNext/>
      </w:pPr>
      <w:r>
        <w:lastRenderedPageBreak/>
        <w:t xml:space="preserve">Hierarchies are represented using XBRL extended link roles whose role is built following this pattern: </w:t>
      </w:r>
    </w:p>
    <w:p w:rsidR="00DE690B" w:rsidRPr="003B2D52" w:rsidRDefault="00DE690B" w:rsidP="002766AB">
      <w:r>
        <w:tab/>
      </w:r>
      <w:r w:rsidR="002E6AA6">
        <w:rPr>
          <w:lang w:val="nl-NL"/>
        </w:rPr>
        <w:t>{</w:t>
      </w:r>
      <w:r w:rsidR="00BF4C50" w:rsidRPr="003B2D52">
        <w:t>ons</w:t>
      </w:r>
      <w:r w:rsidR="002E6AA6">
        <w:rPr>
          <w:lang w:val="nl-NL"/>
        </w:rPr>
        <w:t>}</w:t>
      </w:r>
      <w:r w:rsidR="00BF4C50" w:rsidRPr="003B2D52">
        <w:t>/role/dict/dom/</w:t>
      </w:r>
      <w:r w:rsidR="002E6AA6">
        <w:rPr>
          <w:lang w:val="nl-NL"/>
        </w:rPr>
        <w:t>{</w:t>
      </w:r>
      <w:r w:rsidR="00BF4C50" w:rsidRPr="003B2D52">
        <w:t>dom-code</w:t>
      </w:r>
      <w:r w:rsidR="002E6AA6">
        <w:rPr>
          <w:lang w:val="nl-NL"/>
        </w:rPr>
        <w:t>}</w:t>
      </w:r>
      <w:r w:rsidR="00BF4C50" w:rsidRPr="003B2D52">
        <w:t>/</w:t>
      </w:r>
      <w:r w:rsidR="002E6AA6">
        <w:rPr>
          <w:lang w:val="nl-NL"/>
        </w:rPr>
        <w:t>{</w:t>
      </w:r>
      <w:r w:rsidR="00BF4C50" w:rsidRPr="003B2D52">
        <w:t>hierarchy-code</w:t>
      </w:r>
      <w:r w:rsidR="002E6AA6">
        <w:rPr>
          <w:lang w:val="nl-NL"/>
        </w:rPr>
        <w:t>}</w:t>
      </w:r>
    </w:p>
    <w:p w:rsidR="00077ABB" w:rsidRDefault="00DE690B">
      <w:pPr>
        <w:keepNext/>
      </w:pPr>
      <w:r>
        <w:t xml:space="preserve">Where </w:t>
      </w:r>
      <w:r w:rsidR="002E6AA6">
        <w:t>{</w:t>
      </w:r>
      <w:r>
        <w:t>ons</w:t>
      </w:r>
      <w:r w:rsidR="002E6AA6">
        <w:t>}</w:t>
      </w:r>
      <w:r>
        <w:t xml:space="preserve"> represents the namespace of the owner, </w:t>
      </w:r>
      <w:r w:rsidR="002E6AA6">
        <w:t>{</w:t>
      </w:r>
      <w:r>
        <w:t>dom-code</w:t>
      </w:r>
      <w:r w:rsidR="002E6AA6">
        <w:t>}</w:t>
      </w:r>
      <w:r>
        <w:t xml:space="preserve"> represents the code of the domain and </w:t>
      </w:r>
      <w:r w:rsidR="002E6AA6">
        <w:t>{</w:t>
      </w:r>
      <w:r>
        <w:t>hierarchy-code</w:t>
      </w:r>
      <w:r w:rsidR="002E6AA6">
        <w:t>}</w:t>
      </w:r>
      <w:r>
        <w:t xml:space="preserve"> the numeric code of the hierarchy. The id of these roles is composed following the pattern:</w:t>
      </w:r>
    </w:p>
    <w:p w:rsidR="00DE690B" w:rsidRDefault="00DE690B" w:rsidP="002766AB">
      <w:r>
        <w:tab/>
      </w:r>
      <w:r w:rsidR="002E6AA6">
        <w:t>{</w:t>
      </w:r>
      <w:r>
        <w:t>opre</w:t>
      </w:r>
      <w:r w:rsidR="002E6AA6">
        <w:t>}</w:t>
      </w:r>
      <w:r>
        <w:t>_r</w:t>
      </w:r>
      <w:r w:rsidR="002E6AA6">
        <w:t>{</w:t>
      </w:r>
      <w:r>
        <w:t>code</w:t>
      </w:r>
      <w:r w:rsidR="002E6AA6">
        <w:t>}</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6"/>
        <w:gridCol w:w="933"/>
        <w:gridCol w:w="1099"/>
        <w:gridCol w:w="5273"/>
        <w:gridCol w:w="845"/>
      </w:tblGrid>
      <w:tr w:rsidR="00DE690B" w:rsidRPr="00F42C3A" w:rsidTr="00627E6D">
        <w:tc>
          <w:tcPr>
            <w:tcW w:w="842" w:type="dxa"/>
            <w:shd w:val="clear" w:color="auto" w:fill="000000"/>
          </w:tcPr>
          <w:p w:rsidR="00DE690B" w:rsidRPr="00B050AD" w:rsidRDefault="00DE690B" w:rsidP="009A1438">
            <w:pPr>
              <w:rPr>
                <w:b/>
              </w:rPr>
            </w:pPr>
            <w:r w:rsidRPr="002C2855">
              <w:rPr>
                <w:b/>
                <w:sz w:val="22"/>
              </w:rPr>
              <w:t>Owner</w:t>
            </w:r>
          </w:p>
        </w:tc>
        <w:tc>
          <w:tcPr>
            <w:tcW w:w="939" w:type="dxa"/>
            <w:shd w:val="clear" w:color="auto" w:fill="000000"/>
          </w:tcPr>
          <w:p w:rsidR="00DE690B" w:rsidRPr="00B050AD" w:rsidRDefault="00DE690B" w:rsidP="009A1438">
            <w:pPr>
              <w:rPr>
                <w:b/>
              </w:rPr>
            </w:pPr>
            <w:r w:rsidRPr="002C2855">
              <w:rPr>
                <w:b/>
                <w:sz w:val="22"/>
              </w:rPr>
              <w:t>Domain code</w:t>
            </w:r>
          </w:p>
        </w:tc>
        <w:tc>
          <w:tcPr>
            <w:tcW w:w="1107" w:type="dxa"/>
            <w:shd w:val="clear" w:color="auto" w:fill="000000"/>
          </w:tcPr>
          <w:p w:rsidR="00DE690B" w:rsidRPr="00B050AD" w:rsidRDefault="00DE690B" w:rsidP="009A1438">
            <w:pPr>
              <w:rPr>
                <w:b/>
              </w:rPr>
            </w:pPr>
            <w:r w:rsidRPr="002C2855">
              <w:rPr>
                <w:b/>
                <w:sz w:val="22"/>
              </w:rPr>
              <w:t>Hierarchy</w:t>
            </w:r>
          </w:p>
          <w:p w:rsidR="00DE690B" w:rsidRPr="00B050AD" w:rsidRDefault="00DE690B" w:rsidP="009A1438">
            <w:pPr>
              <w:rPr>
                <w:b/>
              </w:rPr>
            </w:pPr>
            <w:r w:rsidRPr="002C2855">
              <w:rPr>
                <w:b/>
                <w:sz w:val="22"/>
              </w:rPr>
              <w:t>Code</w:t>
            </w:r>
          </w:p>
        </w:tc>
        <w:tc>
          <w:tcPr>
            <w:tcW w:w="4982" w:type="dxa"/>
            <w:shd w:val="clear" w:color="auto" w:fill="000000"/>
          </w:tcPr>
          <w:p w:rsidR="00DE690B" w:rsidRPr="00B050AD" w:rsidRDefault="00DE690B" w:rsidP="009A1438">
            <w:pPr>
              <w:rPr>
                <w:b/>
              </w:rPr>
            </w:pPr>
            <w:r w:rsidRPr="002C2855">
              <w:rPr>
                <w:b/>
                <w:sz w:val="22"/>
              </w:rPr>
              <w:t>Role</w:t>
            </w:r>
          </w:p>
        </w:tc>
        <w:tc>
          <w:tcPr>
            <w:tcW w:w="1027" w:type="dxa"/>
            <w:shd w:val="clear" w:color="auto" w:fill="000000"/>
          </w:tcPr>
          <w:p w:rsidR="00DE690B" w:rsidRPr="00B050AD" w:rsidRDefault="00DE690B" w:rsidP="009A1438">
            <w:pPr>
              <w:rPr>
                <w:b/>
              </w:rPr>
            </w:pPr>
            <w:r w:rsidRPr="002C2855">
              <w:rPr>
                <w:b/>
                <w:sz w:val="22"/>
              </w:rPr>
              <w:t>Id</w:t>
            </w:r>
          </w:p>
        </w:tc>
      </w:tr>
      <w:tr w:rsidR="00DE690B" w:rsidRPr="001174B0" w:rsidTr="00627E6D">
        <w:tc>
          <w:tcPr>
            <w:tcW w:w="842" w:type="dxa"/>
          </w:tcPr>
          <w:p w:rsidR="00DE690B" w:rsidRPr="00B050AD" w:rsidRDefault="00DE690B" w:rsidP="009A1438">
            <w:r w:rsidRPr="002C2855">
              <w:rPr>
                <w:sz w:val="22"/>
              </w:rPr>
              <w:t>EBA</w:t>
            </w:r>
          </w:p>
        </w:tc>
        <w:tc>
          <w:tcPr>
            <w:tcW w:w="939" w:type="dxa"/>
          </w:tcPr>
          <w:p w:rsidR="00DE690B" w:rsidRPr="00B050AD" w:rsidRDefault="00DE690B" w:rsidP="009A1438">
            <w:r w:rsidRPr="002C2855">
              <w:rPr>
                <w:sz w:val="22"/>
              </w:rPr>
              <w:t>CO</w:t>
            </w:r>
          </w:p>
        </w:tc>
        <w:tc>
          <w:tcPr>
            <w:tcW w:w="1107" w:type="dxa"/>
          </w:tcPr>
          <w:p w:rsidR="00DE690B" w:rsidRPr="00B050AD" w:rsidRDefault="00DE690B" w:rsidP="009A1438">
            <w:r w:rsidRPr="002C2855">
              <w:rPr>
                <w:sz w:val="22"/>
              </w:rPr>
              <w:t>1</w:t>
            </w:r>
          </w:p>
        </w:tc>
        <w:tc>
          <w:tcPr>
            <w:tcW w:w="4982" w:type="dxa"/>
          </w:tcPr>
          <w:p w:rsidR="00DE690B" w:rsidRPr="00B050AD" w:rsidRDefault="00DE690B" w:rsidP="009A1438">
            <w:r w:rsidRPr="002C2855">
              <w:rPr>
                <w:sz w:val="22"/>
              </w:rPr>
              <w:t>http://www.eba.europa.es/xbrl/</w:t>
            </w:r>
            <w:r w:rsidR="003F3BE2">
              <w:rPr>
                <w:sz w:val="22"/>
              </w:rPr>
              <w:t>crr/</w:t>
            </w:r>
            <w:r w:rsidRPr="002C2855">
              <w:rPr>
                <w:sz w:val="22"/>
              </w:rPr>
              <w:t>role/dict/dom/CO/1</w:t>
            </w:r>
          </w:p>
        </w:tc>
        <w:tc>
          <w:tcPr>
            <w:tcW w:w="1027" w:type="dxa"/>
          </w:tcPr>
          <w:p w:rsidR="00DE690B" w:rsidRPr="00B050AD" w:rsidRDefault="00DE690B" w:rsidP="009A1438">
            <w:r w:rsidRPr="002C2855">
              <w:rPr>
                <w:sz w:val="22"/>
              </w:rPr>
              <w:t>eba_r1</w:t>
            </w:r>
          </w:p>
        </w:tc>
      </w:tr>
      <w:tr w:rsidR="00DE690B" w:rsidRPr="001174B0" w:rsidTr="00627E6D">
        <w:tc>
          <w:tcPr>
            <w:tcW w:w="842" w:type="dxa"/>
          </w:tcPr>
          <w:p w:rsidR="00DE690B" w:rsidRPr="00B050AD" w:rsidRDefault="00DE690B" w:rsidP="009A1438">
            <w:r w:rsidRPr="002C2855">
              <w:rPr>
                <w:sz w:val="22"/>
              </w:rPr>
              <w:t>EBA</w:t>
            </w:r>
          </w:p>
        </w:tc>
        <w:tc>
          <w:tcPr>
            <w:tcW w:w="939" w:type="dxa"/>
          </w:tcPr>
          <w:p w:rsidR="00DE690B" w:rsidRPr="00B050AD" w:rsidRDefault="00DE690B" w:rsidP="009A1438">
            <w:r w:rsidRPr="002C2855">
              <w:rPr>
                <w:sz w:val="22"/>
              </w:rPr>
              <w:t>MI</w:t>
            </w:r>
          </w:p>
        </w:tc>
        <w:tc>
          <w:tcPr>
            <w:tcW w:w="1107" w:type="dxa"/>
          </w:tcPr>
          <w:p w:rsidR="00DE690B" w:rsidRPr="00B050AD" w:rsidRDefault="00DE690B" w:rsidP="009A1438">
            <w:r>
              <w:rPr>
                <w:sz w:val="22"/>
              </w:rPr>
              <w:t>1</w:t>
            </w:r>
          </w:p>
        </w:tc>
        <w:tc>
          <w:tcPr>
            <w:tcW w:w="4982" w:type="dxa"/>
          </w:tcPr>
          <w:p w:rsidR="00DE690B" w:rsidRPr="00B050AD" w:rsidRDefault="00DE690B" w:rsidP="009A1438">
            <w:r w:rsidRPr="002C2855">
              <w:rPr>
                <w:sz w:val="22"/>
              </w:rPr>
              <w:t>http://www.eba.europa.es/xbrl/</w:t>
            </w:r>
            <w:r w:rsidR="003F3BE2">
              <w:rPr>
                <w:sz w:val="22"/>
              </w:rPr>
              <w:t>crr/</w:t>
            </w:r>
            <w:r w:rsidRPr="002C2855">
              <w:rPr>
                <w:sz w:val="22"/>
              </w:rPr>
              <w:t>role/dict/dom/MI/1</w:t>
            </w:r>
          </w:p>
        </w:tc>
        <w:tc>
          <w:tcPr>
            <w:tcW w:w="1027" w:type="dxa"/>
          </w:tcPr>
          <w:p w:rsidR="00DE690B" w:rsidRPr="00B050AD" w:rsidRDefault="00DE690B" w:rsidP="009A1438">
            <w:r w:rsidRPr="002C2855">
              <w:rPr>
                <w:sz w:val="22"/>
              </w:rPr>
              <w:t>eba_r</w:t>
            </w:r>
            <w:r>
              <w:rPr>
                <w:sz w:val="22"/>
              </w:rPr>
              <w:t>1</w:t>
            </w:r>
          </w:p>
        </w:tc>
      </w:tr>
      <w:tr w:rsidR="00DE690B" w:rsidRPr="00AD353E" w:rsidTr="00627E6D">
        <w:tc>
          <w:tcPr>
            <w:tcW w:w="842" w:type="dxa"/>
          </w:tcPr>
          <w:p w:rsidR="00DE690B" w:rsidRPr="00B050AD" w:rsidRDefault="00DE690B" w:rsidP="009A1438">
            <w:r w:rsidRPr="002C2855">
              <w:rPr>
                <w:sz w:val="22"/>
              </w:rPr>
              <w:t>BdE</w:t>
            </w:r>
          </w:p>
        </w:tc>
        <w:tc>
          <w:tcPr>
            <w:tcW w:w="939" w:type="dxa"/>
          </w:tcPr>
          <w:p w:rsidR="00DE690B" w:rsidRPr="00B050AD" w:rsidRDefault="00DE690B" w:rsidP="009A1438">
            <w:r w:rsidRPr="002C2855">
              <w:rPr>
                <w:sz w:val="22"/>
              </w:rPr>
              <w:t>DCP</w:t>
            </w:r>
          </w:p>
        </w:tc>
        <w:tc>
          <w:tcPr>
            <w:tcW w:w="1107" w:type="dxa"/>
          </w:tcPr>
          <w:p w:rsidR="00DE690B" w:rsidRPr="00B050AD" w:rsidRDefault="00DE690B" w:rsidP="009A1438">
            <w:r w:rsidRPr="002C2855">
              <w:rPr>
                <w:sz w:val="22"/>
              </w:rPr>
              <w:t>1</w:t>
            </w:r>
          </w:p>
        </w:tc>
        <w:tc>
          <w:tcPr>
            <w:tcW w:w="4982" w:type="dxa"/>
          </w:tcPr>
          <w:p w:rsidR="00DE690B" w:rsidRPr="00B050AD" w:rsidRDefault="00DE690B" w:rsidP="009A1438">
            <w:r w:rsidRPr="002C2855">
              <w:rPr>
                <w:sz w:val="22"/>
              </w:rPr>
              <w:t>http://www.bde.es/xbrl/role/dict/dom/DCP/1</w:t>
            </w:r>
          </w:p>
        </w:tc>
        <w:tc>
          <w:tcPr>
            <w:tcW w:w="1027" w:type="dxa"/>
          </w:tcPr>
          <w:p w:rsidR="00DE690B" w:rsidRPr="00B050AD" w:rsidRDefault="00DE690B" w:rsidP="009A1438">
            <w:pPr>
              <w:rPr>
                <w:lang w:val="es-ES"/>
              </w:rPr>
            </w:pPr>
            <w:r w:rsidRPr="002C2855">
              <w:rPr>
                <w:sz w:val="22"/>
                <w:lang w:val="es-ES"/>
              </w:rPr>
              <w:t>es_r1</w:t>
            </w:r>
          </w:p>
        </w:tc>
      </w:tr>
      <w:tr w:rsidR="00DE690B" w:rsidRPr="00AD353E" w:rsidTr="00627E6D">
        <w:tc>
          <w:tcPr>
            <w:tcW w:w="842" w:type="dxa"/>
          </w:tcPr>
          <w:p w:rsidR="00DE690B" w:rsidRPr="00B050AD" w:rsidRDefault="00DE690B" w:rsidP="009A1438">
            <w:pPr>
              <w:rPr>
                <w:lang w:val="es-ES"/>
              </w:rPr>
            </w:pPr>
            <w:r w:rsidRPr="002C2855">
              <w:rPr>
                <w:sz w:val="22"/>
                <w:lang w:val="es-ES"/>
              </w:rPr>
              <w:t>BdE</w:t>
            </w:r>
          </w:p>
        </w:tc>
        <w:tc>
          <w:tcPr>
            <w:tcW w:w="939" w:type="dxa"/>
          </w:tcPr>
          <w:p w:rsidR="00DE690B" w:rsidRPr="00B050AD" w:rsidRDefault="00DE690B" w:rsidP="009A1438">
            <w:pPr>
              <w:rPr>
                <w:lang w:val="es-ES"/>
              </w:rPr>
            </w:pPr>
            <w:r w:rsidRPr="002C2855">
              <w:rPr>
                <w:sz w:val="22"/>
                <w:lang w:val="es-ES"/>
              </w:rPr>
              <w:t>AP</w:t>
            </w:r>
          </w:p>
        </w:tc>
        <w:tc>
          <w:tcPr>
            <w:tcW w:w="1107" w:type="dxa"/>
          </w:tcPr>
          <w:p w:rsidR="00DE690B" w:rsidRPr="00B050AD" w:rsidRDefault="00DE690B" w:rsidP="009A1438">
            <w:pPr>
              <w:rPr>
                <w:lang w:val="es-ES"/>
              </w:rPr>
            </w:pPr>
            <w:r w:rsidRPr="002C2855">
              <w:rPr>
                <w:sz w:val="22"/>
                <w:lang w:val="es-ES"/>
              </w:rPr>
              <w:t>5</w:t>
            </w:r>
          </w:p>
        </w:tc>
        <w:tc>
          <w:tcPr>
            <w:tcW w:w="4982" w:type="dxa"/>
          </w:tcPr>
          <w:p w:rsidR="00DE690B" w:rsidRPr="00B050AD" w:rsidRDefault="00DE690B" w:rsidP="009A1438">
            <w:pPr>
              <w:rPr>
                <w:lang w:val="es-ES"/>
              </w:rPr>
            </w:pPr>
            <w:r w:rsidRPr="002C2855">
              <w:rPr>
                <w:sz w:val="22"/>
                <w:lang w:val="es-ES"/>
              </w:rPr>
              <w:t>http://www.bde.es/xbrl/role/dict/dom/AP/5</w:t>
            </w:r>
          </w:p>
        </w:tc>
        <w:tc>
          <w:tcPr>
            <w:tcW w:w="1027" w:type="dxa"/>
          </w:tcPr>
          <w:p w:rsidR="00DE690B" w:rsidRPr="00B050AD" w:rsidRDefault="00DE690B" w:rsidP="009A1438">
            <w:pPr>
              <w:rPr>
                <w:lang w:val="es-ES"/>
              </w:rPr>
            </w:pPr>
            <w:r w:rsidRPr="002C2855">
              <w:rPr>
                <w:sz w:val="22"/>
                <w:lang w:val="es-ES"/>
              </w:rPr>
              <w:t>es_r5</w:t>
            </w:r>
          </w:p>
        </w:tc>
      </w:tr>
    </w:tbl>
    <w:p w:rsidR="00DE690B" w:rsidRDefault="00DE690B" w:rsidP="009D5179"/>
    <w:p w:rsidR="00DE690B" w:rsidRPr="00EA775A" w:rsidRDefault="00DE690B" w:rsidP="009D5179">
      <w:r w:rsidRPr="00EA775A">
        <w:t xml:space="preserve">The schema file that represents </w:t>
      </w:r>
      <w:r>
        <w:t>hierarchies</w:t>
      </w:r>
      <w:r w:rsidRPr="00EA775A">
        <w:t xml:space="preserve"> is placed in </w:t>
      </w:r>
      <w:r>
        <w:t>the same</w:t>
      </w:r>
      <w:r w:rsidRPr="00EA775A">
        <w:t xml:space="preserve"> folder </w:t>
      </w:r>
      <w:r>
        <w:t>as members and it is called “hier.xsd”</w:t>
      </w:r>
      <w:r w:rsidRPr="00EA775A">
        <w:t>:</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7"/>
        <w:gridCol w:w="738"/>
        <w:gridCol w:w="4002"/>
        <w:gridCol w:w="3773"/>
        <w:gridCol w:w="891"/>
      </w:tblGrid>
      <w:tr w:rsidR="00DE690B" w:rsidRPr="0020673B" w:rsidTr="00B050AD">
        <w:tc>
          <w:tcPr>
            <w:tcW w:w="621" w:type="dxa"/>
            <w:shd w:val="clear" w:color="auto" w:fill="000000"/>
          </w:tcPr>
          <w:p w:rsidR="00DE690B" w:rsidRPr="0020673B" w:rsidRDefault="00DE690B" w:rsidP="009A1438">
            <w:pPr>
              <w:rPr>
                <w:b/>
                <w:sz w:val="16"/>
                <w:szCs w:val="16"/>
              </w:rPr>
            </w:pPr>
            <w:r w:rsidRPr="0020673B">
              <w:rPr>
                <w:b/>
                <w:sz w:val="16"/>
                <w:szCs w:val="16"/>
              </w:rPr>
              <w:t>Owner</w:t>
            </w:r>
          </w:p>
        </w:tc>
        <w:tc>
          <w:tcPr>
            <w:tcW w:w="685" w:type="dxa"/>
            <w:shd w:val="clear" w:color="auto" w:fill="000000"/>
          </w:tcPr>
          <w:p w:rsidR="00DE690B" w:rsidRPr="0020673B" w:rsidRDefault="00DE690B" w:rsidP="009A1438">
            <w:pPr>
              <w:rPr>
                <w:b/>
                <w:sz w:val="16"/>
                <w:szCs w:val="16"/>
              </w:rPr>
            </w:pPr>
            <w:r w:rsidRPr="0020673B">
              <w:rPr>
                <w:b/>
                <w:sz w:val="16"/>
                <w:szCs w:val="16"/>
              </w:rPr>
              <w:t>Domain code</w:t>
            </w:r>
          </w:p>
        </w:tc>
        <w:tc>
          <w:tcPr>
            <w:tcW w:w="3399" w:type="dxa"/>
            <w:shd w:val="clear" w:color="auto" w:fill="000000"/>
          </w:tcPr>
          <w:p w:rsidR="00DE690B" w:rsidRPr="0020673B" w:rsidRDefault="00DE690B" w:rsidP="009A1438">
            <w:pPr>
              <w:jc w:val="left"/>
              <w:rPr>
                <w:b/>
                <w:sz w:val="16"/>
                <w:szCs w:val="16"/>
              </w:rPr>
            </w:pPr>
            <w:r>
              <w:rPr>
                <w:b/>
                <w:sz w:val="16"/>
                <w:szCs w:val="16"/>
              </w:rPr>
              <w:t>H</w:t>
            </w:r>
            <w:r w:rsidRPr="0020673B">
              <w:rPr>
                <w:b/>
                <w:sz w:val="16"/>
                <w:szCs w:val="16"/>
              </w:rPr>
              <w:t>ierarchies schema</w:t>
            </w:r>
          </w:p>
        </w:tc>
        <w:tc>
          <w:tcPr>
            <w:tcW w:w="3193" w:type="dxa"/>
            <w:shd w:val="clear" w:color="auto" w:fill="000000"/>
          </w:tcPr>
          <w:p w:rsidR="00DE690B" w:rsidRPr="0020673B" w:rsidRDefault="00DE690B" w:rsidP="009A1438">
            <w:pPr>
              <w:rPr>
                <w:b/>
                <w:sz w:val="16"/>
                <w:szCs w:val="16"/>
              </w:rPr>
            </w:pPr>
            <w:r w:rsidRPr="0020673B">
              <w:rPr>
                <w:b/>
                <w:sz w:val="16"/>
                <w:szCs w:val="16"/>
              </w:rPr>
              <w:t>Namespace</w:t>
            </w:r>
          </w:p>
        </w:tc>
        <w:tc>
          <w:tcPr>
            <w:tcW w:w="999" w:type="dxa"/>
            <w:shd w:val="clear" w:color="auto" w:fill="000000"/>
          </w:tcPr>
          <w:p w:rsidR="00DE690B" w:rsidRPr="0020673B" w:rsidRDefault="00DE690B" w:rsidP="009A1438">
            <w:pPr>
              <w:rPr>
                <w:b/>
                <w:sz w:val="16"/>
                <w:szCs w:val="16"/>
              </w:rPr>
            </w:pPr>
            <w:r w:rsidRPr="0020673B">
              <w:rPr>
                <w:b/>
                <w:sz w:val="16"/>
                <w:szCs w:val="16"/>
              </w:rPr>
              <w:t>Prefix</w:t>
            </w:r>
          </w:p>
        </w:tc>
      </w:tr>
      <w:tr w:rsidR="00DE690B" w:rsidRPr="0020673B" w:rsidTr="00B050AD">
        <w:tc>
          <w:tcPr>
            <w:tcW w:w="621" w:type="dxa"/>
          </w:tcPr>
          <w:p w:rsidR="00DE690B" w:rsidRPr="003F1410" w:rsidRDefault="00DE690B" w:rsidP="009A1438">
            <w:pPr>
              <w:rPr>
                <w:sz w:val="16"/>
                <w:szCs w:val="16"/>
              </w:rPr>
            </w:pPr>
            <w:r>
              <w:rPr>
                <w:sz w:val="16"/>
                <w:szCs w:val="16"/>
              </w:rPr>
              <w:t>EBA</w:t>
            </w:r>
          </w:p>
        </w:tc>
        <w:tc>
          <w:tcPr>
            <w:tcW w:w="685" w:type="dxa"/>
          </w:tcPr>
          <w:p w:rsidR="00DE690B" w:rsidRPr="003F1410" w:rsidRDefault="00DE690B" w:rsidP="009A1438">
            <w:pPr>
              <w:rPr>
                <w:sz w:val="16"/>
                <w:szCs w:val="16"/>
              </w:rPr>
            </w:pPr>
            <w:r>
              <w:rPr>
                <w:sz w:val="16"/>
                <w:szCs w:val="16"/>
              </w:rPr>
              <w:t>CO</w:t>
            </w:r>
          </w:p>
        </w:tc>
        <w:tc>
          <w:tcPr>
            <w:tcW w:w="3399" w:type="dxa"/>
          </w:tcPr>
          <w:p w:rsidR="00DE690B" w:rsidRPr="003F1410" w:rsidRDefault="00DE690B" w:rsidP="009A1438">
            <w:pPr>
              <w:rPr>
                <w:sz w:val="16"/>
                <w:szCs w:val="16"/>
              </w:rPr>
            </w:pPr>
            <w:r w:rsidRPr="003F1410">
              <w:rPr>
                <w:sz w:val="16"/>
                <w:szCs w:val="16"/>
              </w:rPr>
              <w:t>http://www.eba.europa.eu/xbrl/</w:t>
            </w:r>
            <w:r w:rsidR="003F3BE2">
              <w:rPr>
                <w:sz w:val="16"/>
                <w:szCs w:val="16"/>
              </w:rPr>
              <w:t>crr/</w:t>
            </w:r>
            <w:r w:rsidRPr="003F1410">
              <w:rPr>
                <w:sz w:val="16"/>
                <w:szCs w:val="16"/>
              </w:rPr>
              <w:t>dict/dom/co/</w:t>
            </w:r>
            <w:r>
              <w:rPr>
                <w:sz w:val="16"/>
                <w:szCs w:val="16"/>
              </w:rPr>
              <w:t>hier</w:t>
            </w:r>
            <w:r w:rsidRPr="003F1410">
              <w:rPr>
                <w:sz w:val="16"/>
                <w:szCs w:val="16"/>
              </w:rPr>
              <w:t>.xsd</w:t>
            </w:r>
          </w:p>
        </w:tc>
        <w:tc>
          <w:tcPr>
            <w:tcW w:w="3193" w:type="dxa"/>
          </w:tcPr>
          <w:p w:rsidR="00DE690B" w:rsidRPr="003F1410" w:rsidRDefault="00DE690B" w:rsidP="009A1438">
            <w:pPr>
              <w:rPr>
                <w:sz w:val="16"/>
                <w:szCs w:val="16"/>
              </w:rPr>
            </w:pPr>
            <w:r w:rsidRPr="003F1410">
              <w:rPr>
                <w:sz w:val="16"/>
                <w:szCs w:val="16"/>
              </w:rPr>
              <w:t>http://www.eba.europa.eu/xbrl/</w:t>
            </w:r>
            <w:r w:rsidR="003F3BE2">
              <w:rPr>
                <w:sz w:val="16"/>
                <w:szCs w:val="16"/>
              </w:rPr>
              <w:t>crr/</w:t>
            </w:r>
            <w:r w:rsidRPr="003F1410">
              <w:rPr>
                <w:sz w:val="16"/>
                <w:szCs w:val="16"/>
              </w:rPr>
              <w:t>dict/dom/CO</w:t>
            </w:r>
            <w:r>
              <w:rPr>
                <w:sz w:val="16"/>
                <w:szCs w:val="16"/>
              </w:rPr>
              <w:t>/hier</w:t>
            </w:r>
          </w:p>
        </w:tc>
        <w:tc>
          <w:tcPr>
            <w:tcW w:w="999" w:type="dxa"/>
          </w:tcPr>
          <w:p w:rsidR="00DE690B" w:rsidRPr="003F1410" w:rsidRDefault="00DE690B" w:rsidP="009A1438">
            <w:pPr>
              <w:rPr>
                <w:sz w:val="16"/>
                <w:szCs w:val="16"/>
              </w:rPr>
            </w:pPr>
            <w:r w:rsidRPr="003F1410">
              <w:rPr>
                <w:sz w:val="16"/>
                <w:szCs w:val="16"/>
              </w:rPr>
              <w:t>eba_CO</w:t>
            </w:r>
            <w:r>
              <w:rPr>
                <w:sz w:val="16"/>
                <w:szCs w:val="16"/>
              </w:rPr>
              <w:t>_h</w:t>
            </w:r>
          </w:p>
        </w:tc>
      </w:tr>
      <w:tr w:rsidR="00DE690B" w:rsidRPr="0020673B" w:rsidTr="00B050AD">
        <w:tc>
          <w:tcPr>
            <w:tcW w:w="621" w:type="dxa"/>
          </w:tcPr>
          <w:p w:rsidR="00DE690B" w:rsidRPr="003F1410" w:rsidRDefault="00DE690B" w:rsidP="009A1438">
            <w:pPr>
              <w:rPr>
                <w:sz w:val="16"/>
                <w:szCs w:val="16"/>
              </w:rPr>
            </w:pPr>
            <w:r w:rsidRPr="003F1410">
              <w:rPr>
                <w:sz w:val="16"/>
                <w:szCs w:val="16"/>
              </w:rPr>
              <w:t>EBA</w:t>
            </w:r>
          </w:p>
        </w:tc>
        <w:tc>
          <w:tcPr>
            <w:tcW w:w="685" w:type="dxa"/>
          </w:tcPr>
          <w:p w:rsidR="00DE690B" w:rsidRPr="003F1410" w:rsidRDefault="00DE690B" w:rsidP="009A1438">
            <w:pPr>
              <w:rPr>
                <w:sz w:val="16"/>
                <w:szCs w:val="16"/>
              </w:rPr>
            </w:pPr>
            <w:r w:rsidRPr="003F1410">
              <w:rPr>
                <w:sz w:val="16"/>
                <w:szCs w:val="16"/>
              </w:rPr>
              <w:t>MI</w:t>
            </w:r>
          </w:p>
        </w:tc>
        <w:tc>
          <w:tcPr>
            <w:tcW w:w="3399" w:type="dxa"/>
          </w:tcPr>
          <w:p w:rsidR="00DE690B" w:rsidRPr="003F1410" w:rsidRDefault="00DE690B" w:rsidP="009A1438">
            <w:pPr>
              <w:rPr>
                <w:sz w:val="16"/>
                <w:szCs w:val="16"/>
              </w:rPr>
            </w:pPr>
            <w:r w:rsidRPr="003F1410">
              <w:rPr>
                <w:sz w:val="16"/>
                <w:szCs w:val="16"/>
              </w:rPr>
              <w:t>http://www.e</w:t>
            </w:r>
            <w:r>
              <w:rPr>
                <w:sz w:val="16"/>
                <w:szCs w:val="16"/>
              </w:rPr>
              <w:t>ba.europa.eu/xbrl/</w:t>
            </w:r>
            <w:r w:rsidR="003F3BE2">
              <w:rPr>
                <w:sz w:val="16"/>
                <w:szCs w:val="16"/>
              </w:rPr>
              <w:t>crr/</w:t>
            </w:r>
            <w:r>
              <w:rPr>
                <w:sz w:val="16"/>
                <w:szCs w:val="16"/>
              </w:rPr>
              <w:t>dict/dom/mi/hier</w:t>
            </w:r>
            <w:r w:rsidRPr="003F1410">
              <w:rPr>
                <w:sz w:val="16"/>
                <w:szCs w:val="16"/>
              </w:rPr>
              <w:t>.xsd</w:t>
            </w:r>
          </w:p>
        </w:tc>
        <w:tc>
          <w:tcPr>
            <w:tcW w:w="3193" w:type="dxa"/>
          </w:tcPr>
          <w:p w:rsidR="00DE690B" w:rsidRPr="003F1410" w:rsidRDefault="00DE690B" w:rsidP="009A1438">
            <w:pPr>
              <w:rPr>
                <w:sz w:val="16"/>
                <w:szCs w:val="16"/>
              </w:rPr>
            </w:pPr>
            <w:r w:rsidRPr="003F1410">
              <w:rPr>
                <w:sz w:val="16"/>
                <w:szCs w:val="16"/>
              </w:rPr>
              <w:t>http://www.eba.europa.eu/xbrl/</w:t>
            </w:r>
            <w:r w:rsidR="003F3BE2">
              <w:rPr>
                <w:sz w:val="16"/>
                <w:szCs w:val="16"/>
              </w:rPr>
              <w:t>crr/</w:t>
            </w:r>
            <w:r w:rsidRPr="003F1410">
              <w:rPr>
                <w:sz w:val="16"/>
                <w:szCs w:val="16"/>
              </w:rPr>
              <w:t>dict/dom/MI</w:t>
            </w:r>
            <w:r>
              <w:rPr>
                <w:sz w:val="16"/>
                <w:szCs w:val="16"/>
              </w:rPr>
              <w:t>/hier</w:t>
            </w:r>
          </w:p>
        </w:tc>
        <w:tc>
          <w:tcPr>
            <w:tcW w:w="999" w:type="dxa"/>
          </w:tcPr>
          <w:p w:rsidR="00DE690B" w:rsidRPr="003F1410" w:rsidRDefault="00DE690B" w:rsidP="009A1438">
            <w:pPr>
              <w:rPr>
                <w:sz w:val="16"/>
                <w:szCs w:val="16"/>
              </w:rPr>
            </w:pPr>
            <w:r w:rsidRPr="003F1410">
              <w:rPr>
                <w:sz w:val="16"/>
                <w:szCs w:val="16"/>
              </w:rPr>
              <w:t>eba_MI</w:t>
            </w:r>
            <w:r>
              <w:rPr>
                <w:sz w:val="16"/>
                <w:szCs w:val="16"/>
              </w:rPr>
              <w:t>_h</w:t>
            </w:r>
          </w:p>
        </w:tc>
      </w:tr>
      <w:tr w:rsidR="00DE690B" w:rsidRPr="0020673B" w:rsidTr="00B050AD">
        <w:tc>
          <w:tcPr>
            <w:tcW w:w="621" w:type="dxa"/>
          </w:tcPr>
          <w:p w:rsidR="00DE690B" w:rsidRPr="003F1410" w:rsidRDefault="00DE690B" w:rsidP="009A1438">
            <w:pPr>
              <w:rPr>
                <w:sz w:val="16"/>
                <w:szCs w:val="16"/>
              </w:rPr>
            </w:pPr>
            <w:r w:rsidRPr="003F1410">
              <w:rPr>
                <w:sz w:val="16"/>
                <w:szCs w:val="16"/>
              </w:rPr>
              <w:t>BdE</w:t>
            </w:r>
          </w:p>
        </w:tc>
        <w:tc>
          <w:tcPr>
            <w:tcW w:w="685" w:type="dxa"/>
          </w:tcPr>
          <w:p w:rsidR="00DE690B" w:rsidRPr="003F1410" w:rsidRDefault="00DE690B" w:rsidP="009A1438">
            <w:pPr>
              <w:rPr>
                <w:sz w:val="16"/>
                <w:szCs w:val="16"/>
              </w:rPr>
            </w:pPr>
            <w:r w:rsidRPr="003F1410">
              <w:rPr>
                <w:sz w:val="16"/>
                <w:szCs w:val="16"/>
              </w:rPr>
              <w:t>AP</w:t>
            </w:r>
          </w:p>
        </w:tc>
        <w:tc>
          <w:tcPr>
            <w:tcW w:w="3399" w:type="dxa"/>
          </w:tcPr>
          <w:p w:rsidR="00DE690B" w:rsidRPr="003F1410" w:rsidRDefault="00DE690B" w:rsidP="009A1438">
            <w:pPr>
              <w:rPr>
                <w:sz w:val="16"/>
                <w:szCs w:val="16"/>
              </w:rPr>
            </w:pPr>
            <w:r w:rsidRPr="003F1410">
              <w:rPr>
                <w:sz w:val="16"/>
                <w:szCs w:val="16"/>
              </w:rPr>
              <w:t>http://www.bde.es/xbrl/dict/dom/ap/</w:t>
            </w:r>
            <w:r>
              <w:rPr>
                <w:sz w:val="16"/>
                <w:szCs w:val="16"/>
              </w:rPr>
              <w:t>hier</w:t>
            </w:r>
            <w:r w:rsidRPr="003F1410">
              <w:rPr>
                <w:sz w:val="16"/>
                <w:szCs w:val="16"/>
              </w:rPr>
              <w:t>.xsd</w:t>
            </w:r>
          </w:p>
        </w:tc>
        <w:tc>
          <w:tcPr>
            <w:tcW w:w="3193" w:type="dxa"/>
          </w:tcPr>
          <w:p w:rsidR="00DE690B" w:rsidRPr="003F1410" w:rsidRDefault="00DE690B" w:rsidP="009A1438">
            <w:pPr>
              <w:rPr>
                <w:sz w:val="16"/>
                <w:szCs w:val="16"/>
              </w:rPr>
            </w:pPr>
            <w:r w:rsidRPr="003F1410">
              <w:rPr>
                <w:sz w:val="16"/>
                <w:szCs w:val="16"/>
              </w:rPr>
              <w:t>http://www.bde.es/xbrl/dict/dom/AP</w:t>
            </w:r>
            <w:r>
              <w:rPr>
                <w:sz w:val="16"/>
                <w:szCs w:val="16"/>
              </w:rPr>
              <w:t>/hier</w:t>
            </w:r>
          </w:p>
        </w:tc>
        <w:tc>
          <w:tcPr>
            <w:tcW w:w="999" w:type="dxa"/>
          </w:tcPr>
          <w:p w:rsidR="00DE690B" w:rsidRPr="003F1410" w:rsidRDefault="00DE690B" w:rsidP="009A1438">
            <w:pPr>
              <w:rPr>
                <w:sz w:val="16"/>
                <w:szCs w:val="16"/>
              </w:rPr>
            </w:pPr>
            <w:r w:rsidRPr="003F1410">
              <w:rPr>
                <w:sz w:val="16"/>
                <w:szCs w:val="16"/>
              </w:rPr>
              <w:t>eba_AP</w:t>
            </w:r>
            <w:r>
              <w:rPr>
                <w:sz w:val="16"/>
                <w:szCs w:val="16"/>
              </w:rPr>
              <w:t>_h</w:t>
            </w:r>
          </w:p>
        </w:tc>
      </w:tr>
    </w:tbl>
    <w:p w:rsidR="00DE690B" w:rsidRDefault="00DE690B" w:rsidP="007C7609"/>
    <w:p w:rsidR="00DE690B" w:rsidRDefault="00DE690B" w:rsidP="0074423D">
      <w:r>
        <w:t>In addition to labels, these schemas include three additional linkbases with information about hierarchies:</w:t>
      </w:r>
    </w:p>
    <w:p w:rsidR="00DE690B" w:rsidRDefault="00DE690B" w:rsidP="0074423D">
      <w:pPr>
        <w:numPr>
          <w:ilvl w:val="0"/>
          <w:numId w:val="16"/>
        </w:numPr>
        <w:tabs>
          <w:tab w:val="left" w:pos="680"/>
        </w:tabs>
        <w:spacing w:after="0" w:line="300" w:lineRule="exact"/>
      </w:pPr>
      <w:r>
        <w:t>A presentation linkbase (hier-pre.xml), which represents the hierarchical disposition of members in hierarchies using parent-child relationships.</w:t>
      </w:r>
    </w:p>
    <w:p w:rsidR="00DE690B" w:rsidRDefault="00DE690B" w:rsidP="0074423D">
      <w:pPr>
        <w:numPr>
          <w:ilvl w:val="0"/>
          <w:numId w:val="16"/>
        </w:numPr>
        <w:tabs>
          <w:tab w:val="left" w:pos="680"/>
        </w:tabs>
        <w:spacing w:after="0" w:line="300" w:lineRule="exact"/>
      </w:pPr>
      <w:r>
        <w:t>A definition linkbase (hier-def.xml), which enables the inclusion of the members of a hierarchy in dimensional combinations using domain-member relationships.</w:t>
      </w:r>
    </w:p>
    <w:p w:rsidR="00DE690B" w:rsidRDefault="00DE690B" w:rsidP="0074423D">
      <w:pPr>
        <w:numPr>
          <w:ilvl w:val="0"/>
          <w:numId w:val="16"/>
        </w:numPr>
        <w:tabs>
          <w:tab w:val="left" w:pos="680"/>
        </w:tabs>
        <w:spacing w:after="0" w:line="300" w:lineRule="exact"/>
      </w:pPr>
      <w:r>
        <w:t>A calculation linkbase (hier-cal.xml), which establishes some basic arithmetical relationships between a member of the hierarchy and its children:</w:t>
      </w:r>
    </w:p>
    <w:p w:rsidR="00DE690B" w:rsidRDefault="00DE690B" w:rsidP="0074423D">
      <w:pPr>
        <w:numPr>
          <w:ilvl w:val="1"/>
          <w:numId w:val="16"/>
        </w:numPr>
        <w:tabs>
          <w:tab w:val="left" w:pos="680"/>
        </w:tabs>
        <w:spacing w:after="0" w:line="300" w:lineRule="exact"/>
      </w:pPr>
      <w:r>
        <w:t>A member is equal to the addition of its child members in the hierarchy: complete-breakdown relationships.</w:t>
      </w:r>
    </w:p>
    <w:p w:rsidR="00DE690B" w:rsidRDefault="00DE690B" w:rsidP="0074423D">
      <w:pPr>
        <w:numPr>
          <w:ilvl w:val="1"/>
          <w:numId w:val="16"/>
        </w:numPr>
        <w:tabs>
          <w:tab w:val="left" w:pos="680"/>
        </w:tabs>
        <w:spacing w:after="0" w:line="300" w:lineRule="exact"/>
      </w:pPr>
      <w:r>
        <w:lastRenderedPageBreak/>
        <w:t>A member is greater or equal than the addition of its child members in the hierarchy: partial-breakdown relationships.</w:t>
      </w:r>
    </w:p>
    <w:p w:rsidR="00DE690B" w:rsidRDefault="00DE690B" w:rsidP="0074423D">
      <w:pPr>
        <w:numPr>
          <w:ilvl w:val="1"/>
          <w:numId w:val="16"/>
        </w:numPr>
        <w:tabs>
          <w:tab w:val="left" w:pos="680"/>
        </w:tabs>
        <w:spacing w:after="0" w:line="300" w:lineRule="exact"/>
      </w:pPr>
      <w:r>
        <w:t>A member is less or equal than the addition of its child members in the hierarchy: superset-breakdown relationships.</w:t>
      </w:r>
    </w:p>
    <w:p w:rsidR="00B25C4A" w:rsidRDefault="00B25C4A" w:rsidP="007C7609"/>
    <w:p w:rsidR="00077ABB" w:rsidRDefault="003E2968">
      <w:pPr>
        <w:keepNext/>
      </w:pPr>
      <w:r>
        <w:t>These arc roles are defined in the model schema:</w:t>
      </w:r>
    </w:p>
    <w:tbl>
      <w:tblPr>
        <w:tblW w:w="8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6627"/>
      </w:tblGrid>
      <w:tr w:rsidR="004D0652" w:rsidTr="00B25C4A">
        <w:trPr>
          <w:cantSplit/>
          <w:tblHeader/>
        </w:trPr>
        <w:tc>
          <w:tcPr>
            <w:tcW w:w="2093" w:type="dxa"/>
            <w:shd w:val="clear" w:color="auto" w:fill="000000" w:themeFill="text1"/>
          </w:tcPr>
          <w:p w:rsidR="004D0652" w:rsidRPr="004D0652" w:rsidRDefault="00450C2F" w:rsidP="007C7609">
            <w:pPr>
              <w:rPr>
                <w:b/>
                <w:sz w:val="18"/>
                <w:szCs w:val="16"/>
              </w:rPr>
            </w:pPr>
            <w:r w:rsidRPr="00450C2F">
              <w:rPr>
                <w:b/>
                <w:sz w:val="18"/>
                <w:szCs w:val="16"/>
              </w:rPr>
              <w:t>Arc role id</w:t>
            </w:r>
          </w:p>
        </w:tc>
        <w:tc>
          <w:tcPr>
            <w:tcW w:w="6627" w:type="dxa"/>
            <w:shd w:val="clear" w:color="auto" w:fill="000000" w:themeFill="text1"/>
          </w:tcPr>
          <w:p w:rsidR="004D0652" w:rsidRPr="004D0652" w:rsidRDefault="00450C2F" w:rsidP="007C7609">
            <w:pPr>
              <w:rPr>
                <w:b/>
                <w:sz w:val="18"/>
                <w:szCs w:val="16"/>
              </w:rPr>
            </w:pPr>
            <w:r w:rsidRPr="00450C2F">
              <w:rPr>
                <w:b/>
                <w:sz w:val="18"/>
                <w:szCs w:val="16"/>
              </w:rPr>
              <w:t>Arc role URI</w:t>
            </w:r>
          </w:p>
        </w:tc>
      </w:tr>
      <w:tr w:rsidR="004D0652" w:rsidTr="00B25C4A">
        <w:trPr>
          <w:cantSplit/>
          <w:tblHeader/>
        </w:trPr>
        <w:tc>
          <w:tcPr>
            <w:tcW w:w="2093" w:type="dxa"/>
          </w:tcPr>
          <w:p w:rsidR="004D0652" w:rsidRPr="004D0652" w:rsidRDefault="00450C2F" w:rsidP="007C7609">
            <w:pPr>
              <w:rPr>
                <w:sz w:val="18"/>
                <w:szCs w:val="16"/>
              </w:rPr>
            </w:pPr>
            <w:r w:rsidRPr="00450C2F">
              <w:rPr>
                <w:sz w:val="18"/>
                <w:szCs w:val="16"/>
              </w:rPr>
              <w:t>complete-breakdown</w:t>
            </w:r>
          </w:p>
        </w:tc>
        <w:tc>
          <w:tcPr>
            <w:tcW w:w="6627" w:type="dxa"/>
          </w:tcPr>
          <w:p w:rsidR="004D0652" w:rsidRPr="004D0652" w:rsidRDefault="00450C2F" w:rsidP="007C7609">
            <w:pPr>
              <w:rPr>
                <w:sz w:val="18"/>
              </w:rPr>
            </w:pPr>
            <w:r w:rsidRPr="00450C2F">
              <w:rPr>
                <w:sz w:val="18"/>
                <w:szCs w:val="16"/>
              </w:rPr>
              <w:t>http://www.eurofiling.info/xbrl/arcrole/complete-breakdown</w:t>
            </w:r>
          </w:p>
        </w:tc>
      </w:tr>
      <w:tr w:rsidR="004D0652" w:rsidTr="00B25C4A">
        <w:trPr>
          <w:cantSplit/>
          <w:tblHeader/>
        </w:trPr>
        <w:tc>
          <w:tcPr>
            <w:tcW w:w="2093" w:type="dxa"/>
          </w:tcPr>
          <w:p w:rsidR="004D0652" w:rsidRPr="004D0652" w:rsidRDefault="00450C2F" w:rsidP="007C7609">
            <w:pPr>
              <w:rPr>
                <w:sz w:val="18"/>
                <w:szCs w:val="16"/>
              </w:rPr>
            </w:pPr>
            <w:r w:rsidRPr="00450C2F">
              <w:rPr>
                <w:sz w:val="18"/>
                <w:szCs w:val="16"/>
              </w:rPr>
              <w:t>partial-breakdown</w:t>
            </w:r>
          </w:p>
        </w:tc>
        <w:tc>
          <w:tcPr>
            <w:tcW w:w="6627" w:type="dxa"/>
          </w:tcPr>
          <w:p w:rsidR="004D0652" w:rsidRPr="004D0652" w:rsidRDefault="00450C2F" w:rsidP="007C7609">
            <w:pPr>
              <w:rPr>
                <w:sz w:val="18"/>
              </w:rPr>
            </w:pPr>
            <w:r w:rsidRPr="00450C2F">
              <w:rPr>
                <w:sz w:val="18"/>
                <w:szCs w:val="16"/>
              </w:rPr>
              <w:t>http://www.eurofiling.info/xbrl/arcrole/partial-breakdown</w:t>
            </w:r>
          </w:p>
        </w:tc>
      </w:tr>
      <w:tr w:rsidR="004D0652" w:rsidTr="00B25C4A">
        <w:trPr>
          <w:cantSplit/>
          <w:tblHeader/>
        </w:trPr>
        <w:tc>
          <w:tcPr>
            <w:tcW w:w="2093" w:type="dxa"/>
          </w:tcPr>
          <w:p w:rsidR="004D0652" w:rsidRPr="004D0652" w:rsidRDefault="00450C2F" w:rsidP="007C7609">
            <w:pPr>
              <w:rPr>
                <w:sz w:val="18"/>
                <w:szCs w:val="16"/>
              </w:rPr>
            </w:pPr>
            <w:r w:rsidRPr="00450C2F">
              <w:rPr>
                <w:sz w:val="18"/>
                <w:szCs w:val="16"/>
              </w:rPr>
              <w:t>superset-breakdown</w:t>
            </w:r>
          </w:p>
        </w:tc>
        <w:tc>
          <w:tcPr>
            <w:tcW w:w="6627" w:type="dxa"/>
          </w:tcPr>
          <w:p w:rsidR="004D0652" w:rsidRPr="004D0652" w:rsidRDefault="00450C2F" w:rsidP="007C7609">
            <w:pPr>
              <w:rPr>
                <w:sz w:val="18"/>
              </w:rPr>
            </w:pPr>
            <w:r w:rsidRPr="00450C2F">
              <w:rPr>
                <w:sz w:val="18"/>
                <w:szCs w:val="16"/>
              </w:rPr>
              <w:t>http://www.eurofiling.info/xbrl/arcrole/superset-breakdown</w:t>
            </w:r>
          </w:p>
        </w:tc>
      </w:tr>
    </w:tbl>
    <w:p w:rsidR="003E2968" w:rsidRDefault="003E2968" w:rsidP="007C7609"/>
    <w:p w:rsidR="00DE690B" w:rsidRDefault="00DE690B" w:rsidP="007C7609">
      <w:r>
        <w:t>Domain members that extend the domain of another owner are placed in a folder preceded by the prefix of the extended owner. For instance, in the case of extensions of domains of the EBA by Banco de España, we would have:</w:t>
      </w:r>
    </w:p>
    <w:tbl>
      <w:tblPr>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3828"/>
        <w:gridCol w:w="3260"/>
        <w:gridCol w:w="1134"/>
      </w:tblGrid>
      <w:tr w:rsidR="00DE690B" w:rsidRPr="0020673B" w:rsidTr="00627E6D">
        <w:tc>
          <w:tcPr>
            <w:tcW w:w="675" w:type="dxa"/>
            <w:shd w:val="clear" w:color="auto" w:fill="000000"/>
          </w:tcPr>
          <w:p w:rsidR="00DE690B" w:rsidRPr="00895599" w:rsidRDefault="00DE690B" w:rsidP="00DC3026">
            <w:pPr>
              <w:rPr>
                <w:b/>
                <w:sz w:val="16"/>
                <w:szCs w:val="16"/>
              </w:rPr>
            </w:pPr>
            <w:r>
              <w:rPr>
                <w:b/>
                <w:sz w:val="16"/>
                <w:szCs w:val="16"/>
              </w:rPr>
              <w:t>C</w:t>
            </w:r>
            <w:r w:rsidRPr="002C2855">
              <w:rPr>
                <w:b/>
                <w:sz w:val="16"/>
                <w:szCs w:val="16"/>
              </w:rPr>
              <w:t>ode</w:t>
            </w:r>
          </w:p>
        </w:tc>
        <w:tc>
          <w:tcPr>
            <w:tcW w:w="3828" w:type="dxa"/>
            <w:shd w:val="clear" w:color="auto" w:fill="000000"/>
          </w:tcPr>
          <w:p w:rsidR="00DE690B" w:rsidRDefault="00DE690B">
            <w:pPr>
              <w:rPr>
                <w:b/>
                <w:sz w:val="16"/>
                <w:szCs w:val="16"/>
              </w:rPr>
            </w:pPr>
            <w:r w:rsidRPr="002C2855">
              <w:rPr>
                <w:b/>
                <w:sz w:val="16"/>
                <w:szCs w:val="16"/>
              </w:rPr>
              <w:t>Extending domain members schema</w:t>
            </w:r>
          </w:p>
        </w:tc>
        <w:tc>
          <w:tcPr>
            <w:tcW w:w="3260" w:type="dxa"/>
            <w:shd w:val="clear" w:color="auto" w:fill="000000"/>
          </w:tcPr>
          <w:p w:rsidR="00DE690B" w:rsidRPr="00895599" w:rsidRDefault="00DE690B" w:rsidP="00DC3026">
            <w:pPr>
              <w:rPr>
                <w:b/>
                <w:sz w:val="16"/>
                <w:szCs w:val="16"/>
              </w:rPr>
            </w:pPr>
            <w:r w:rsidRPr="002C2855">
              <w:rPr>
                <w:b/>
                <w:sz w:val="16"/>
                <w:szCs w:val="16"/>
              </w:rPr>
              <w:t>Namespace</w:t>
            </w:r>
          </w:p>
        </w:tc>
        <w:tc>
          <w:tcPr>
            <w:tcW w:w="1134" w:type="dxa"/>
            <w:shd w:val="clear" w:color="auto" w:fill="000000"/>
          </w:tcPr>
          <w:p w:rsidR="00DE690B" w:rsidRPr="00895599" w:rsidRDefault="00DE690B" w:rsidP="00DC3026">
            <w:pPr>
              <w:rPr>
                <w:b/>
                <w:sz w:val="16"/>
                <w:szCs w:val="16"/>
              </w:rPr>
            </w:pPr>
            <w:r w:rsidRPr="002C2855">
              <w:rPr>
                <w:b/>
                <w:sz w:val="16"/>
                <w:szCs w:val="16"/>
              </w:rPr>
              <w:t>Prefix</w:t>
            </w:r>
          </w:p>
        </w:tc>
      </w:tr>
      <w:tr w:rsidR="00DE690B" w:rsidRPr="0020673B" w:rsidTr="00627E6D">
        <w:tc>
          <w:tcPr>
            <w:tcW w:w="675" w:type="dxa"/>
          </w:tcPr>
          <w:p w:rsidR="00DE690B" w:rsidRPr="00895599" w:rsidRDefault="00DE690B" w:rsidP="00DC3026">
            <w:pPr>
              <w:rPr>
                <w:sz w:val="16"/>
                <w:szCs w:val="16"/>
              </w:rPr>
            </w:pPr>
            <w:r w:rsidRPr="002C2855">
              <w:rPr>
                <w:sz w:val="16"/>
                <w:szCs w:val="16"/>
              </w:rPr>
              <w:t>CO</w:t>
            </w:r>
          </w:p>
        </w:tc>
        <w:tc>
          <w:tcPr>
            <w:tcW w:w="3828" w:type="dxa"/>
          </w:tcPr>
          <w:p w:rsidR="00DE690B" w:rsidRDefault="00DE690B">
            <w:pPr>
              <w:rPr>
                <w:sz w:val="16"/>
                <w:szCs w:val="16"/>
              </w:rPr>
            </w:pPr>
            <w:r w:rsidRPr="002C2855">
              <w:rPr>
                <w:sz w:val="16"/>
                <w:szCs w:val="16"/>
              </w:rPr>
              <w:t>http://www.bde.es/xbrl/dict/dom/eba_co/mem.xsd</w:t>
            </w:r>
          </w:p>
        </w:tc>
        <w:tc>
          <w:tcPr>
            <w:tcW w:w="3260" w:type="dxa"/>
          </w:tcPr>
          <w:p w:rsidR="00DE690B" w:rsidRPr="00895599" w:rsidRDefault="00DE690B" w:rsidP="00DC3026">
            <w:pPr>
              <w:rPr>
                <w:sz w:val="16"/>
                <w:szCs w:val="16"/>
              </w:rPr>
            </w:pPr>
            <w:r w:rsidRPr="002C2855">
              <w:rPr>
                <w:sz w:val="16"/>
                <w:szCs w:val="16"/>
              </w:rPr>
              <w:t>http://www.bde.es/xbrl/dict/dom/eba_CO</w:t>
            </w:r>
          </w:p>
        </w:tc>
        <w:tc>
          <w:tcPr>
            <w:tcW w:w="1134" w:type="dxa"/>
          </w:tcPr>
          <w:p w:rsidR="00DE690B" w:rsidRPr="00895599" w:rsidRDefault="00DE690B" w:rsidP="00204783">
            <w:pPr>
              <w:rPr>
                <w:sz w:val="16"/>
                <w:szCs w:val="16"/>
              </w:rPr>
            </w:pPr>
            <w:r>
              <w:rPr>
                <w:sz w:val="16"/>
                <w:szCs w:val="16"/>
              </w:rPr>
              <w:t>es</w:t>
            </w:r>
            <w:r w:rsidRPr="002C2855">
              <w:rPr>
                <w:sz w:val="16"/>
                <w:szCs w:val="16"/>
              </w:rPr>
              <w:t>_eba_CO</w:t>
            </w:r>
          </w:p>
        </w:tc>
      </w:tr>
      <w:tr w:rsidR="00DE690B" w:rsidRPr="0020673B" w:rsidTr="00627E6D">
        <w:tc>
          <w:tcPr>
            <w:tcW w:w="675" w:type="dxa"/>
          </w:tcPr>
          <w:p w:rsidR="00DE690B" w:rsidRPr="00895599" w:rsidRDefault="00DE690B" w:rsidP="00DC3026">
            <w:pPr>
              <w:rPr>
                <w:sz w:val="16"/>
                <w:szCs w:val="16"/>
              </w:rPr>
            </w:pPr>
            <w:r w:rsidRPr="002C2855">
              <w:rPr>
                <w:sz w:val="16"/>
                <w:szCs w:val="16"/>
              </w:rPr>
              <w:t>AP</w:t>
            </w:r>
          </w:p>
        </w:tc>
        <w:tc>
          <w:tcPr>
            <w:tcW w:w="3828" w:type="dxa"/>
          </w:tcPr>
          <w:p w:rsidR="00DE690B" w:rsidRDefault="00DE690B">
            <w:pPr>
              <w:rPr>
                <w:sz w:val="16"/>
                <w:szCs w:val="16"/>
              </w:rPr>
            </w:pPr>
            <w:r w:rsidRPr="002C2855">
              <w:rPr>
                <w:sz w:val="16"/>
                <w:szCs w:val="16"/>
              </w:rPr>
              <w:t>http://www.bde.es/xbrl/dict/dom/eba_ap/</w:t>
            </w:r>
            <w:r>
              <w:rPr>
                <w:sz w:val="16"/>
                <w:szCs w:val="16"/>
              </w:rPr>
              <w:t>mem</w:t>
            </w:r>
            <w:r w:rsidRPr="002C2855">
              <w:rPr>
                <w:sz w:val="16"/>
                <w:szCs w:val="16"/>
              </w:rPr>
              <w:t>.xsd</w:t>
            </w:r>
          </w:p>
        </w:tc>
        <w:tc>
          <w:tcPr>
            <w:tcW w:w="3260" w:type="dxa"/>
          </w:tcPr>
          <w:p w:rsidR="00DE690B" w:rsidRPr="00895599" w:rsidRDefault="00DE690B" w:rsidP="00DC3026">
            <w:pPr>
              <w:rPr>
                <w:sz w:val="16"/>
                <w:szCs w:val="16"/>
              </w:rPr>
            </w:pPr>
            <w:r w:rsidRPr="002C2855">
              <w:rPr>
                <w:sz w:val="16"/>
                <w:szCs w:val="16"/>
              </w:rPr>
              <w:t>http://www.bde.es/xbrl/dict/dom/eba_AP</w:t>
            </w:r>
          </w:p>
        </w:tc>
        <w:tc>
          <w:tcPr>
            <w:tcW w:w="1134" w:type="dxa"/>
          </w:tcPr>
          <w:p w:rsidR="00DE690B" w:rsidRPr="00895599" w:rsidRDefault="00DE690B" w:rsidP="00204783">
            <w:pPr>
              <w:rPr>
                <w:sz w:val="16"/>
                <w:szCs w:val="16"/>
              </w:rPr>
            </w:pPr>
            <w:r>
              <w:rPr>
                <w:sz w:val="16"/>
                <w:szCs w:val="16"/>
              </w:rPr>
              <w:t>es</w:t>
            </w:r>
            <w:r w:rsidRPr="002C2855">
              <w:rPr>
                <w:sz w:val="16"/>
                <w:szCs w:val="16"/>
              </w:rPr>
              <w:t>_eba_AP</w:t>
            </w:r>
          </w:p>
        </w:tc>
      </w:tr>
    </w:tbl>
    <w:p w:rsidR="00DE690B" w:rsidRDefault="00DE690B" w:rsidP="007C7609"/>
    <w:p w:rsidR="00DE690B" w:rsidRDefault="00DE690B" w:rsidP="007C7609">
      <w:r>
        <w:t>These arcs (calculation arcs) include a weight attribute to indicate whether the child member contributes to the aggregation positively (+1) or negatively (-1). The roles that represent these calculation relationships are defined in the schema that supports the model. The root member of the definition and presentation relationship networks is the domain item defined in the schema.</w:t>
      </w:r>
    </w:p>
    <w:p w:rsidR="006D32EC" w:rsidRPr="00A70152" w:rsidRDefault="006D32EC" w:rsidP="006D32EC">
      <w:bookmarkStart w:id="32" w:name="_Toc322017294"/>
    </w:p>
    <w:p w:rsidR="006D32EC" w:rsidRDefault="006D32EC" w:rsidP="006D32EC">
      <w:pPr>
        <w:pStyle w:val="Heading3"/>
        <w:keepLines w:val="0"/>
        <w:tabs>
          <w:tab w:val="clear" w:pos="2552"/>
          <w:tab w:val="num" w:pos="720"/>
        </w:tabs>
        <w:spacing w:before="0" w:after="0" w:line="300" w:lineRule="exact"/>
        <w:jc w:val="left"/>
      </w:pPr>
      <w:bookmarkStart w:id="33" w:name="_Toc367187562"/>
      <w:r>
        <w:t>Families and perspectives</w:t>
      </w:r>
      <w:bookmarkEnd w:id="33"/>
    </w:p>
    <w:p w:rsidR="006D32EC" w:rsidRDefault="006D32EC" w:rsidP="006D32EC">
      <w:r>
        <w:t>Neither families nor perspectives are used in the consultation taxonomy.</w:t>
      </w:r>
    </w:p>
    <w:p w:rsidR="00DE690B" w:rsidRDefault="00DE690B">
      <w:pPr>
        <w:spacing w:after="0" w:line="240" w:lineRule="auto"/>
        <w:jc w:val="left"/>
        <w:rPr>
          <w:rFonts w:ascii="Arial" w:hAnsi="Arial"/>
          <w:b/>
          <w:kern w:val="28"/>
          <w:sz w:val="28"/>
        </w:rPr>
      </w:pPr>
      <w:r>
        <w:br w:type="page"/>
      </w:r>
    </w:p>
    <w:p w:rsidR="00DE690B" w:rsidRDefault="00DE690B" w:rsidP="007C7609">
      <w:pPr>
        <w:pStyle w:val="Heading1"/>
        <w:tabs>
          <w:tab w:val="num" w:pos="284"/>
        </w:tabs>
        <w:spacing w:before="0" w:after="300" w:line="300" w:lineRule="exact"/>
        <w:ind w:left="284" w:hanging="284"/>
        <w:jc w:val="left"/>
      </w:pPr>
      <w:bookmarkStart w:id="34" w:name="_Toc367187563"/>
      <w:r>
        <w:lastRenderedPageBreak/>
        <w:t>Reporting requirements layer</w:t>
      </w:r>
      <w:bookmarkEnd w:id="32"/>
      <w:bookmarkEnd w:id="34"/>
    </w:p>
    <w:p w:rsidR="00DE690B" w:rsidRDefault="00DE690B" w:rsidP="007C7609">
      <w:r>
        <w:t xml:space="preserve">Frameworks, taxonomies, tables, modules and other concepts constitute the layer of the model where actual reporting requirements are specified with the support of the financial concepts defined in the dictionary. </w:t>
      </w:r>
    </w:p>
    <w:p w:rsidR="00DE690B" w:rsidRDefault="00DE690B" w:rsidP="007C7609">
      <w:r>
        <w:t>All the files that correspond to this layer are placed under the folder “</w:t>
      </w:r>
      <w:r w:rsidRPr="009F0755">
        <w:rPr>
          <w:i/>
        </w:rPr>
        <w:t>fws</w:t>
      </w:r>
      <w:r>
        <w:t>” in the official location of its owner. Its</w:t>
      </w:r>
      <w:r w:rsidRPr="00A70152">
        <w:t xml:space="preserve"> namespace is obtained by adding </w:t>
      </w:r>
      <w:r>
        <w:t>the</w:t>
      </w:r>
      <w:r w:rsidRPr="00A70152">
        <w:t xml:space="preserve"> </w:t>
      </w:r>
      <w:r>
        <w:t>suffix “</w:t>
      </w:r>
      <w:r w:rsidRPr="009F0755">
        <w:rPr>
          <w:i/>
        </w:rPr>
        <w:t>fws</w:t>
      </w:r>
      <w:r>
        <w:t xml:space="preserve">” </w:t>
      </w:r>
      <w:r w:rsidRPr="00A70152">
        <w:t xml:space="preserve">to the </w:t>
      </w:r>
      <w:r>
        <w:t>base namespace</w:t>
      </w:r>
      <w:r w:rsidRPr="00A70152">
        <w:t xml:space="preserve"> of the owner</w:t>
      </w:r>
      <w:r>
        <w:t xml:space="preserve"> plus some additional suffixes that depend on the type of concept represented.</w:t>
      </w:r>
    </w:p>
    <w:p w:rsidR="00DE690B" w:rsidRDefault="00DE690B" w:rsidP="007C7609">
      <w:pPr>
        <w:pStyle w:val="Heading2"/>
        <w:tabs>
          <w:tab w:val="num" w:pos="576"/>
        </w:tabs>
        <w:spacing w:before="0" w:after="0" w:line="300" w:lineRule="exact"/>
        <w:jc w:val="left"/>
      </w:pPr>
      <w:bookmarkStart w:id="35" w:name="_Toc367181932"/>
      <w:bookmarkStart w:id="36" w:name="_Toc322017295"/>
      <w:bookmarkStart w:id="37" w:name="_Toc367187564"/>
      <w:bookmarkEnd w:id="35"/>
      <w:r>
        <w:t>Frameworks</w:t>
      </w:r>
      <w:bookmarkEnd w:id="36"/>
      <w:bookmarkEnd w:id="37"/>
    </w:p>
    <w:p w:rsidR="00DE690B" w:rsidRDefault="00DE690B" w:rsidP="007C7609">
      <w:r>
        <w:rPr>
          <w:lang w:val="en-US"/>
        </w:rPr>
        <w:t xml:space="preserve">Frameworks are public elements represented using </w:t>
      </w:r>
      <w:r>
        <w:t>XBRL abstract items of framework type (“</w:t>
      </w:r>
      <w:r w:rsidRPr="00AE1DDA">
        <w:rPr>
          <w:i/>
        </w:rPr>
        <w:t>model:</w:t>
      </w:r>
      <w:r>
        <w:rPr>
          <w:i/>
        </w:rPr>
        <w:t>framework</w:t>
      </w:r>
      <w:r w:rsidRPr="00594924">
        <w:rPr>
          <w:i/>
        </w:rPr>
        <w:t>Type</w:t>
      </w:r>
      <w:r>
        <w:t>”) in the schema file “</w:t>
      </w:r>
      <w:r>
        <w:rPr>
          <w:i/>
        </w:rPr>
        <w:t>fws</w:t>
      </w:r>
      <w:r w:rsidRPr="00761A81">
        <w:rPr>
          <w:i/>
        </w:rPr>
        <w:t>.xsd</w:t>
      </w:r>
      <w:r>
        <w:t>”. The l</w:t>
      </w:r>
      <w:r w:rsidRPr="00A70152">
        <w:t xml:space="preserve">ocal name of </w:t>
      </w:r>
      <w:r>
        <w:t>each framework</w:t>
      </w:r>
      <w:r w:rsidRPr="00A70152">
        <w:t xml:space="preserve"> </w:t>
      </w:r>
      <w:r>
        <w:t>element corresponds to its code in the model and its id follows the general pattern.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5700"/>
      </w:tblGrid>
      <w:tr w:rsidR="00DE690B" w:rsidTr="009F3A9F">
        <w:tc>
          <w:tcPr>
            <w:tcW w:w="2943" w:type="dxa"/>
            <w:shd w:val="clear" w:color="auto" w:fill="000000"/>
          </w:tcPr>
          <w:p w:rsidR="00DE690B" w:rsidRPr="009F3A9F" w:rsidRDefault="00DE690B" w:rsidP="009F3A9F">
            <w:pPr>
              <w:jc w:val="left"/>
              <w:rPr>
                <w:b/>
              </w:rPr>
            </w:pPr>
            <w:r w:rsidRPr="009F3A9F">
              <w:rPr>
                <w:b/>
                <w:sz w:val="22"/>
              </w:rPr>
              <w:t>Schema property</w:t>
            </w:r>
          </w:p>
        </w:tc>
        <w:tc>
          <w:tcPr>
            <w:tcW w:w="5700" w:type="dxa"/>
            <w:shd w:val="clear" w:color="auto" w:fill="000000"/>
          </w:tcPr>
          <w:p w:rsidR="00DE690B" w:rsidRPr="009F3A9F" w:rsidRDefault="00DE690B" w:rsidP="00DC3026">
            <w:pPr>
              <w:rPr>
                <w:b/>
              </w:rPr>
            </w:pPr>
            <w:r w:rsidRPr="009F3A9F">
              <w:rPr>
                <w:b/>
                <w:sz w:val="22"/>
              </w:rPr>
              <w:t>Value</w:t>
            </w:r>
          </w:p>
        </w:tc>
      </w:tr>
      <w:tr w:rsidR="00DE690B" w:rsidTr="009F3A9F">
        <w:tc>
          <w:tcPr>
            <w:tcW w:w="2943" w:type="dxa"/>
          </w:tcPr>
          <w:p w:rsidR="00DE690B" w:rsidRPr="009F3A9F" w:rsidRDefault="00DE690B" w:rsidP="00DC3026">
            <w:r w:rsidRPr="009F3A9F">
              <w:rPr>
                <w:sz w:val="22"/>
              </w:rPr>
              <w:t>Official location</w:t>
            </w:r>
          </w:p>
        </w:tc>
        <w:tc>
          <w:tcPr>
            <w:tcW w:w="5700" w:type="dxa"/>
          </w:tcPr>
          <w:p w:rsidR="00DE690B" w:rsidRPr="009F3A9F" w:rsidRDefault="002E6AA6">
            <w:r>
              <w:rPr>
                <w:sz w:val="22"/>
              </w:rPr>
              <w:t>{</w:t>
            </w:r>
            <w:r w:rsidR="00DE690B" w:rsidRPr="009F3A9F">
              <w:rPr>
                <w:sz w:val="22"/>
              </w:rPr>
              <w:t>oloc</w:t>
            </w:r>
            <w:r>
              <w:rPr>
                <w:sz w:val="22"/>
              </w:rPr>
              <w:t>}</w:t>
            </w:r>
            <w:r w:rsidR="00DE690B" w:rsidRPr="009F3A9F">
              <w:rPr>
                <w:sz w:val="22"/>
              </w:rPr>
              <w:t>/fws/fws.xsd</w:t>
            </w:r>
          </w:p>
        </w:tc>
      </w:tr>
      <w:tr w:rsidR="00DE690B" w:rsidTr="009F3A9F">
        <w:tc>
          <w:tcPr>
            <w:tcW w:w="2943" w:type="dxa"/>
          </w:tcPr>
          <w:p w:rsidR="00DE690B" w:rsidRPr="009F3A9F" w:rsidRDefault="00DE690B" w:rsidP="00DC3026">
            <w:r w:rsidRPr="009F3A9F">
              <w:rPr>
                <w:sz w:val="22"/>
              </w:rPr>
              <w:t>Target namespace</w:t>
            </w:r>
          </w:p>
        </w:tc>
        <w:tc>
          <w:tcPr>
            <w:tcW w:w="5700" w:type="dxa"/>
          </w:tcPr>
          <w:p w:rsidR="00DE690B" w:rsidRPr="009F3A9F" w:rsidRDefault="002E6AA6">
            <w:r>
              <w:rPr>
                <w:sz w:val="22"/>
              </w:rPr>
              <w:t>{</w:t>
            </w:r>
            <w:r w:rsidR="00DE690B" w:rsidRPr="009F3A9F">
              <w:rPr>
                <w:sz w:val="22"/>
              </w:rPr>
              <w:t>ons</w:t>
            </w:r>
            <w:r>
              <w:rPr>
                <w:sz w:val="22"/>
              </w:rPr>
              <w:t>}</w:t>
            </w:r>
            <w:r w:rsidR="00DE690B" w:rsidRPr="009F3A9F">
              <w:rPr>
                <w:sz w:val="22"/>
              </w:rPr>
              <w:t>/fws</w:t>
            </w:r>
          </w:p>
        </w:tc>
      </w:tr>
      <w:tr w:rsidR="00DE690B" w:rsidTr="009F3A9F">
        <w:tc>
          <w:tcPr>
            <w:tcW w:w="2943" w:type="dxa"/>
          </w:tcPr>
          <w:p w:rsidR="00DE690B" w:rsidRPr="009F3A9F" w:rsidRDefault="00DE690B" w:rsidP="00DC3026">
            <w:r w:rsidRPr="009F3A9F">
              <w:rPr>
                <w:sz w:val="22"/>
              </w:rPr>
              <w:t>Target namespace prefix</w:t>
            </w:r>
            <w:r w:rsidRPr="009F3A9F">
              <w:rPr>
                <w:rStyle w:val="FootnoteReference"/>
                <w:sz w:val="22"/>
              </w:rPr>
              <w:footnoteReference w:id="11"/>
            </w:r>
          </w:p>
        </w:tc>
        <w:tc>
          <w:tcPr>
            <w:tcW w:w="5700" w:type="dxa"/>
          </w:tcPr>
          <w:p w:rsidR="00DE690B" w:rsidRPr="009F3A9F" w:rsidRDefault="002E6AA6">
            <w:r>
              <w:rPr>
                <w:sz w:val="22"/>
              </w:rPr>
              <w:t>{</w:t>
            </w:r>
            <w:r w:rsidR="00DE690B" w:rsidRPr="009F3A9F">
              <w:rPr>
                <w:sz w:val="22"/>
              </w:rPr>
              <w:t>opre</w:t>
            </w:r>
            <w:r>
              <w:rPr>
                <w:sz w:val="22"/>
              </w:rPr>
              <w:t>}</w:t>
            </w:r>
            <w:r w:rsidR="00DE690B" w:rsidRPr="009F3A9F">
              <w:rPr>
                <w:sz w:val="22"/>
              </w:rPr>
              <w:t>_fws</w:t>
            </w:r>
          </w:p>
        </w:tc>
      </w:tr>
      <w:tr w:rsidR="00DE690B" w:rsidTr="009F3A9F">
        <w:tc>
          <w:tcPr>
            <w:tcW w:w="2943" w:type="dxa"/>
          </w:tcPr>
          <w:p w:rsidR="00DE690B" w:rsidRPr="009F3A9F" w:rsidRDefault="00DE690B" w:rsidP="00DC3026">
            <w:r w:rsidRPr="009F3A9F">
              <w:rPr>
                <w:sz w:val="22"/>
              </w:rPr>
              <w:t>Element local name</w:t>
            </w:r>
          </w:p>
        </w:tc>
        <w:tc>
          <w:tcPr>
            <w:tcW w:w="5700" w:type="dxa"/>
          </w:tcPr>
          <w:p w:rsidR="00DE690B" w:rsidRPr="009F3A9F" w:rsidRDefault="002E6AA6" w:rsidP="00DC3026">
            <w:r>
              <w:rPr>
                <w:sz w:val="22"/>
              </w:rPr>
              <w:t>{</w:t>
            </w:r>
            <w:r w:rsidR="00DE690B" w:rsidRPr="009F3A9F">
              <w:rPr>
                <w:sz w:val="22"/>
              </w:rPr>
              <w:t xml:space="preserve">framework </w:t>
            </w:r>
            <w:r>
              <w:rPr>
                <w:sz w:val="22"/>
              </w:rPr>
              <w:t>}</w:t>
            </w:r>
          </w:p>
        </w:tc>
      </w:tr>
      <w:tr w:rsidR="00DE690B" w:rsidTr="009F3A9F">
        <w:tc>
          <w:tcPr>
            <w:tcW w:w="2943" w:type="dxa"/>
          </w:tcPr>
          <w:p w:rsidR="00DE690B" w:rsidRPr="009F3A9F" w:rsidRDefault="00DE690B" w:rsidP="00DC3026">
            <w:r w:rsidRPr="009F3A9F">
              <w:rPr>
                <w:sz w:val="22"/>
              </w:rPr>
              <w:t>Element id</w:t>
            </w:r>
          </w:p>
        </w:tc>
        <w:tc>
          <w:tcPr>
            <w:tcW w:w="5700" w:type="dxa"/>
          </w:tcPr>
          <w:p w:rsidR="00DE690B" w:rsidRPr="009F3A9F" w:rsidRDefault="002E6AA6">
            <w:r>
              <w:rPr>
                <w:sz w:val="22"/>
              </w:rPr>
              <w:t>{</w:t>
            </w:r>
            <w:r w:rsidR="00DE690B" w:rsidRPr="009F3A9F">
              <w:rPr>
                <w:sz w:val="22"/>
              </w:rPr>
              <w:t>opre</w:t>
            </w:r>
            <w:r>
              <w:rPr>
                <w:sz w:val="22"/>
              </w:rPr>
              <w:t>}</w:t>
            </w:r>
            <w:r w:rsidR="00DE690B" w:rsidRPr="009F3A9F">
              <w:rPr>
                <w:sz w:val="22"/>
              </w:rPr>
              <w:t>_</w:t>
            </w:r>
            <w:r>
              <w:rPr>
                <w:sz w:val="22"/>
              </w:rPr>
              <w:t>{</w:t>
            </w:r>
            <w:r w:rsidR="00DE690B" w:rsidRPr="009F3A9F">
              <w:rPr>
                <w:sz w:val="22"/>
              </w:rPr>
              <w:t xml:space="preserve">framework </w:t>
            </w:r>
            <w:r>
              <w:rPr>
                <w:sz w:val="22"/>
              </w:rPr>
              <w:t>}</w:t>
            </w:r>
          </w:p>
        </w:tc>
      </w:tr>
    </w:tbl>
    <w:p w:rsidR="00DE690B" w:rsidRDefault="00DE690B" w:rsidP="007C7609"/>
    <w:p w:rsidR="00DE690B" w:rsidRDefault="00DE690B" w:rsidP="007C7609">
      <w:r>
        <w:t>In the case of the EBA: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5700"/>
      </w:tblGrid>
      <w:tr w:rsidR="00DE690B" w:rsidRPr="00434A53" w:rsidTr="009F3A9F">
        <w:tc>
          <w:tcPr>
            <w:tcW w:w="2943" w:type="dxa"/>
            <w:shd w:val="clear" w:color="auto" w:fill="000000"/>
          </w:tcPr>
          <w:p w:rsidR="00DE690B" w:rsidRPr="009F3A9F" w:rsidRDefault="00DE690B" w:rsidP="009F3A9F">
            <w:pPr>
              <w:jc w:val="left"/>
              <w:rPr>
                <w:b/>
              </w:rPr>
            </w:pPr>
            <w:r w:rsidRPr="009F3A9F">
              <w:rPr>
                <w:b/>
                <w:sz w:val="22"/>
              </w:rPr>
              <w:t>Schema property</w:t>
            </w:r>
          </w:p>
        </w:tc>
        <w:tc>
          <w:tcPr>
            <w:tcW w:w="5700" w:type="dxa"/>
            <w:shd w:val="clear" w:color="auto" w:fill="000000"/>
          </w:tcPr>
          <w:p w:rsidR="00DE690B" w:rsidRPr="009F3A9F" w:rsidRDefault="00DE690B" w:rsidP="00DC3026">
            <w:pPr>
              <w:rPr>
                <w:b/>
              </w:rPr>
            </w:pPr>
            <w:r w:rsidRPr="009F3A9F">
              <w:rPr>
                <w:b/>
                <w:sz w:val="22"/>
              </w:rPr>
              <w:t>Value</w:t>
            </w:r>
          </w:p>
        </w:tc>
      </w:tr>
      <w:tr w:rsidR="00DE690B" w:rsidTr="009F3A9F">
        <w:tc>
          <w:tcPr>
            <w:tcW w:w="2943" w:type="dxa"/>
          </w:tcPr>
          <w:p w:rsidR="00DE690B" w:rsidRPr="009F3A9F" w:rsidRDefault="00DE690B" w:rsidP="00DC3026">
            <w:r w:rsidRPr="009F3A9F">
              <w:rPr>
                <w:sz w:val="22"/>
              </w:rPr>
              <w:t>Official location</w:t>
            </w:r>
          </w:p>
        </w:tc>
        <w:tc>
          <w:tcPr>
            <w:tcW w:w="5700" w:type="dxa"/>
          </w:tcPr>
          <w:p w:rsidR="00DE690B" w:rsidRPr="009F3A9F" w:rsidRDefault="0031790B" w:rsidP="00DC3026">
            <w:fldSimple w:instr=" REF eba_loc  \* MERGEFORMAT ">
              <w:r w:rsidR="00A61414" w:rsidRPr="002C2855">
                <w:rPr>
                  <w:sz w:val="22"/>
                </w:rPr>
                <w:t>http://www.eba.europa.eu/eu/fr/xbrl</w:t>
              </w:r>
            </w:fldSimple>
            <w:r w:rsidR="00DE690B" w:rsidRPr="009F3A9F">
              <w:rPr>
                <w:sz w:val="22"/>
              </w:rPr>
              <w:t>/</w:t>
            </w:r>
            <w:r w:rsidR="003F3BE2">
              <w:rPr>
                <w:sz w:val="22"/>
              </w:rPr>
              <w:t>crr/</w:t>
            </w:r>
            <w:r w:rsidR="00DE690B" w:rsidRPr="009F3A9F">
              <w:rPr>
                <w:sz w:val="22"/>
              </w:rPr>
              <w:t>fws/fws.xsd</w:t>
            </w:r>
          </w:p>
        </w:tc>
      </w:tr>
      <w:tr w:rsidR="00DE690B" w:rsidTr="009F3A9F">
        <w:tc>
          <w:tcPr>
            <w:tcW w:w="2943" w:type="dxa"/>
          </w:tcPr>
          <w:p w:rsidR="00DE690B" w:rsidRPr="009F3A9F" w:rsidRDefault="00DE690B" w:rsidP="00DC3026">
            <w:r w:rsidRPr="009F3A9F">
              <w:rPr>
                <w:sz w:val="22"/>
              </w:rPr>
              <w:t>Target namespace</w:t>
            </w:r>
          </w:p>
        </w:tc>
        <w:tc>
          <w:tcPr>
            <w:tcW w:w="5700" w:type="dxa"/>
          </w:tcPr>
          <w:p w:rsidR="00DE690B" w:rsidRPr="009F3A9F" w:rsidRDefault="0031790B" w:rsidP="00DC3026">
            <w:fldSimple w:instr=" REF eba_ns  \* MERGEFORMAT ">
              <w:r w:rsidR="00A61414" w:rsidRPr="002C2855">
                <w:rPr>
                  <w:sz w:val="22"/>
                </w:rPr>
                <w:t>http://www.eba.europa.eu/xbrl</w:t>
              </w:r>
            </w:fldSimple>
            <w:r w:rsidR="00DE690B" w:rsidRPr="009F3A9F">
              <w:rPr>
                <w:sz w:val="22"/>
              </w:rPr>
              <w:t>/</w:t>
            </w:r>
            <w:r w:rsidR="00DD0436">
              <w:rPr>
                <w:sz w:val="22"/>
              </w:rPr>
              <w:t>crr/</w:t>
            </w:r>
            <w:r w:rsidR="00DE690B" w:rsidRPr="009F3A9F">
              <w:rPr>
                <w:sz w:val="22"/>
              </w:rPr>
              <w:t>fws</w:t>
            </w:r>
          </w:p>
        </w:tc>
      </w:tr>
      <w:tr w:rsidR="00DE690B" w:rsidTr="009F3A9F">
        <w:tc>
          <w:tcPr>
            <w:tcW w:w="2943" w:type="dxa"/>
          </w:tcPr>
          <w:p w:rsidR="00DE690B" w:rsidRPr="009F3A9F" w:rsidRDefault="00DE690B" w:rsidP="00DC3026">
            <w:r w:rsidRPr="009F3A9F">
              <w:rPr>
                <w:sz w:val="22"/>
              </w:rPr>
              <w:t>Target namespace prefix</w:t>
            </w:r>
          </w:p>
        </w:tc>
        <w:tc>
          <w:tcPr>
            <w:tcW w:w="5700" w:type="dxa"/>
          </w:tcPr>
          <w:p w:rsidR="00DE690B" w:rsidRPr="009F3A9F" w:rsidRDefault="0037237E" w:rsidP="00DC3026">
            <w:r>
              <w:fldChar w:fldCharType="begin"/>
            </w:r>
            <w:r w:rsidR="00DB6B5E">
              <w:instrText xml:space="preserve"> REF eba_pre  \* MERGEFORMAT </w:instrText>
            </w:r>
            <w:r>
              <w:fldChar w:fldCharType="separate"/>
            </w:r>
            <w:r w:rsidR="00A61414" w:rsidRPr="002C2855">
              <w:rPr>
                <w:sz w:val="22"/>
              </w:rPr>
              <w:t>eba</w:t>
            </w:r>
            <w:r>
              <w:fldChar w:fldCharType="end"/>
            </w:r>
            <w:r w:rsidR="00DE690B" w:rsidRPr="009F3A9F">
              <w:rPr>
                <w:sz w:val="22"/>
              </w:rPr>
              <w:t>_fws</w:t>
            </w:r>
          </w:p>
        </w:tc>
      </w:tr>
      <w:tr w:rsidR="00DE690B" w:rsidTr="009F3A9F">
        <w:tc>
          <w:tcPr>
            <w:tcW w:w="2943" w:type="dxa"/>
          </w:tcPr>
          <w:p w:rsidR="00DE690B" w:rsidRPr="009F3A9F" w:rsidRDefault="00DE690B" w:rsidP="006808EE">
            <w:r w:rsidRPr="009F3A9F">
              <w:rPr>
                <w:sz w:val="22"/>
              </w:rPr>
              <w:t>Local name</w:t>
            </w:r>
            <w:r w:rsidR="005B6B78">
              <w:rPr>
                <w:sz w:val="22"/>
              </w:rPr>
              <w:t>s</w:t>
            </w:r>
          </w:p>
        </w:tc>
        <w:tc>
          <w:tcPr>
            <w:tcW w:w="5700" w:type="dxa"/>
          </w:tcPr>
          <w:p w:rsidR="00DE690B" w:rsidRPr="009F3A9F" w:rsidRDefault="005B6B78" w:rsidP="00DC3026">
            <w:r>
              <w:rPr>
                <w:sz w:val="22"/>
              </w:rPr>
              <w:t>f</w:t>
            </w:r>
            <w:r w:rsidR="00DE690B" w:rsidRPr="009F3A9F">
              <w:rPr>
                <w:sz w:val="22"/>
              </w:rPr>
              <w:t>inrep</w:t>
            </w:r>
            <w:r>
              <w:rPr>
                <w:sz w:val="22"/>
              </w:rPr>
              <w:t>, corep</w:t>
            </w:r>
            <w:r w:rsidR="00985295">
              <w:rPr>
                <w:sz w:val="22"/>
              </w:rPr>
              <w:t>, ae</w:t>
            </w:r>
          </w:p>
        </w:tc>
      </w:tr>
      <w:tr w:rsidR="00DE690B" w:rsidTr="009F3A9F">
        <w:tc>
          <w:tcPr>
            <w:tcW w:w="2943" w:type="dxa"/>
          </w:tcPr>
          <w:p w:rsidR="00DE690B" w:rsidRPr="009F3A9F" w:rsidRDefault="00DE690B" w:rsidP="006808EE">
            <w:r w:rsidRPr="009F3A9F">
              <w:rPr>
                <w:sz w:val="22"/>
              </w:rPr>
              <w:t>Element id</w:t>
            </w:r>
            <w:r w:rsidR="005B6B78">
              <w:rPr>
                <w:sz w:val="22"/>
              </w:rPr>
              <w:t>s</w:t>
            </w:r>
          </w:p>
        </w:tc>
        <w:tc>
          <w:tcPr>
            <w:tcW w:w="5700" w:type="dxa"/>
          </w:tcPr>
          <w:p w:rsidR="00DE690B" w:rsidRPr="009F3A9F" w:rsidRDefault="0037237E" w:rsidP="00DC3026">
            <w:r>
              <w:fldChar w:fldCharType="begin"/>
            </w:r>
            <w:r w:rsidR="00DB6B5E">
              <w:instrText xml:space="preserve"> REF eba_pre  \* MERGEFORMAT </w:instrText>
            </w:r>
            <w:r>
              <w:fldChar w:fldCharType="separate"/>
            </w:r>
            <w:r w:rsidR="00A61414" w:rsidRPr="002C2855">
              <w:rPr>
                <w:sz w:val="22"/>
              </w:rPr>
              <w:t>eba</w:t>
            </w:r>
            <w:r>
              <w:fldChar w:fldCharType="end"/>
            </w:r>
            <w:r w:rsidR="00DE690B" w:rsidRPr="009F3A9F">
              <w:rPr>
                <w:sz w:val="22"/>
              </w:rPr>
              <w:t>_finrep</w:t>
            </w:r>
            <w:r w:rsidR="005B6B78">
              <w:rPr>
                <w:sz w:val="22"/>
              </w:rPr>
              <w:t>, eba_corep</w:t>
            </w:r>
            <w:r w:rsidR="00985295">
              <w:rPr>
                <w:sz w:val="22"/>
              </w:rPr>
              <w:t>, eba_ae</w:t>
            </w:r>
          </w:p>
        </w:tc>
      </w:tr>
    </w:tbl>
    <w:p w:rsidR="00DE690B" w:rsidRDefault="00DE690B" w:rsidP="007C7609"/>
    <w:p w:rsidR="00DE690B" w:rsidRDefault="00DE690B" w:rsidP="007C7609">
      <w:r>
        <w:lastRenderedPageBreak/>
        <w:t xml:space="preserve">Each framework has a folder where the files of its taxonomies are placed. This folder has the name of its code in the model: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5700"/>
      </w:tblGrid>
      <w:tr w:rsidR="005B6B78" w:rsidRPr="00434A53" w:rsidTr="00666686">
        <w:tc>
          <w:tcPr>
            <w:tcW w:w="2943" w:type="dxa"/>
            <w:shd w:val="clear" w:color="auto" w:fill="000000"/>
          </w:tcPr>
          <w:p w:rsidR="005B6B78" w:rsidRPr="009F3A9F" w:rsidRDefault="005B6B78" w:rsidP="00666686">
            <w:pPr>
              <w:jc w:val="left"/>
              <w:rPr>
                <w:b/>
              </w:rPr>
            </w:pPr>
            <w:r>
              <w:rPr>
                <w:b/>
                <w:sz w:val="22"/>
              </w:rPr>
              <w:t>Description</w:t>
            </w:r>
          </w:p>
        </w:tc>
        <w:tc>
          <w:tcPr>
            <w:tcW w:w="5700" w:type="dxa"/>
            <w:shd w:val="clear" w:color="auto" w:fill="000000"/>
          </w:tcPr>
          <w:p w:rsidR="005B6B78" w:rsidRPr="009F3A9F" w:rsidRDefault="005B6B78" w:rsidP="00666686">
            <w:pPr>
              <w:rPr>
                <w:b/>
              </w:rPr>
            </w:pPr>
            <w:r>
              <w:rPr>
                <w:b/>
                <w:sz w:val="22"/>
              </w:rPr>
              <w:t>Framework folder</w:t>
            </w:r>
          </w:p>
        </w:tc>
      </w:tr>
      <w:tr w:rsidR="005B6B78" w:rsidTr="00666686">
        <w:tc>
          <w:tcPr>
            <w:tcW w:w="2943" w:type="dxa"/>
          </w:tcPr>
          <w:p w:rsidR="005B6B78" w:rsidRPr="009F3A9F" w:rsidRDefault="005B6B78" w:rsidP="00666686">
            <w:r>
              <w:rPr>
                <w:sz w:val="22"/>
              </w:rPr>
              <w:t>Common Reporting</w:t>
            </w:r>
          </w:p>
        </w:tc>
        <w:tc>
          <w:tcPr>
            <w:tcW w:w="5700" w:type="dxa"/>
          </w:tcPr>
          <w:p w:rsidR="005B6B78" w:rsidRPr="009F3A9F" w:rsidRDefault="0031790B" w:rsidP="006808EE">
            <w:fldSimple w:instr=" REF eba_loc  \* MERGEFORMAT ">
              <w:r w:rsidR="00A61414" w:rsidRPr="002C2855">
                <w:rPr>
                  <w:sz w:val="22"/>
                </w:rPr>
                <w:t>http://www.eba.europa.eu/eu/fr/xbrl</w:t>
              </w:r>
            </w:fldSimple>
            <w:r w:rsidR="005B6B78" w:rsidRPr="009F3A9F">
              <w:rPr>
                <w:sz w:val="22"/>
              </w:rPr>
              <w:t>/</w:t>
            </w:r>
            <w:r w:rsidR="005B6B78">
              <w:rPr>
                <w:sz w:val="22"/>
              </w:rPr>
              <w:t>crr/</w:t>
            </w:r>
            <w:r w:rsidR="005B6B78" w:rsidRPr="009F3A9F">
              <w:rPr>
                <w:sz w:val="22"/>
              </w:rPr>
              <w:t>fws/</w:t>
            </w:r>
            <w:r w:rsidR="005B6B78">
              <w:rPr>
                <w:sz w:val="22"/>
              </w:rPr>
              <w:t>corep</w:t>
            </w:r>
          </w:p>
        </w:tc>
      </w:tr>
      <w:tr w:rsidR="005B6B78" w:rsidTr="00666686">
        <w:tc>
          <w:tcPr>
            <w:tcW w:w="2943" w:type="dxa"/>
          </w:tcPr>
          <w:p w:rsidR="005B6B78" w:rsidRPr="009F3A9F" w:rsidRDefault="005B6B78" w:rsidP="00666686">
            <w:r>
              <w:rPr>
                <w:sz w:val="22"/>
              </w:rPr>
              <w:t>Financial Reporting</w:t>
            </w:r>
          </w:p>
        </w:tc>
        <w:tc>
          <w:tcPr>
            <w:tcW w:w="5700" w:type="dxa"/>
          </w:tcPr>
          <w:p w:rsidR="005B6B78" w:rsidRPr="009F3A9F" w:rsidRDefault="0031790B" w:rsidP="00666686">
            <w:fldSimple w:instr=" REF eba_loc  \* MERGEFORMAT ">
              <w:r w:rsidR="00A61414" w:rsidRPr="002C2855">
                <w:rPr>
                  <w:sz w:val="22"/>
                </w:rPr>
                <w:t>http://www.eba.europa.eu/eu/fr/xbrl</w:t>
              </w:r>
            </w:fldSimple>
            <w:r w:rsidR="005B6B78" w:rsidRPr="009F3A9F">
              <w:rPr>
                <w:sz w:val="22"/>
              </w:rPr>
              <w:t>/</w:t>
            </w:r>
            <w:r w:rsidR="005B6B78">
              <w:rPr>
                <w:sz w:val="22"/>
              </w:rPr>
              <w:t>crr/</w:t>
            </w:r>
            <w:r w:rsidR="005B6B78" w:rsidRPr="009F3A9F">
              <w:rPr>
                <w:sz w:val="22"/>
              </w:rPr>
              <w:t>fws/</w:t>
            </w:r>
            <w:r w:rsidR="005B6B78">
              <w:rPr>
                <w:sz w:val="22"/>
              </w:rPr>
              <w:t>finrep</w:t>
            </w:r>
          </w:p>
        </w:tc>
      </w:tr>
      <w:tr w:rsidR="00985295" w:rsidTr="00666686">
        <w:tc>
          <w:tcPr>
            <w:tcW w:w="2943" w:type="dxa"/>
          </w:tcPr>
          <w:p w:rsidR="00985295" w:rsidRDefault="00985295" w:rsidP="00666686">
            <w:pPr>
              <w:rPr>
                <w:sz w:val="22"/>
              </w:rPr>
            </w:pPr>
            <w:r>
              <w:rPr>
                <w:sz w:val="22"/>
              </w:rPr>
              <w:t>Asset Encumbrance</w:t>
            </w:r>
          </w:p>
        </w:tc>
        <w:tc>
          <w:tcPr>
            <w:tcW w:w="5700" w:type="dxa"/>
          </w:tcPr>
          <w:p w:rsidR="00985295" w:rsidRDefault="00985295" w:rsidP="00985295">
            <w:r w:rsidRPr="00985295">
              <w:t>http://www.eba.europa.eu/eu/fr/xbrl/crr/fws/</w:t>
            </w:r>
            <w:r>
              <w:t>ae</w:t>
            </w:r>
          </w:p>
        </w:tc>
      </w:tr>
    </w:tbl>
    <w:p w:rsidR="00DE690B" w:rsidRDefault="00DE690B" w:rsidP="007C7609"/>
    <w:p w:rsidR="00DE690B" w:rsidRDefault="00DE690B" w:rsidP="007C7609">
      <w:pPr>
        <w:pStyle w:val="Heading2"/>
        <w:tabs>
          <w:tab w:val="num" w:pos="576"/>
        </w:tabs>
        <w:spacing w:before="0" w:after="0" w:line="300" w:lineRule="exact"/>
        <w:jc w:val="left"/>
      </w:pPr>
      <w:bookmarkStart w:id="38" w:name="_Toc322017296"/>
      <w:bookmarkStart w:id="39" w:name="_Toc367187565"/>
      <w:r>
        <w:t>Taxonomies</w:t>
      </w:r>
      <w:bookmarkEnd w:id="38"/>
      <w:bookmarkEnd w:id="39"/>
    </w:p>
    <w:p w:rsidR="00DE690B" w:rsidRDefault="00DE690B" w:rsidP="007C7609">
      <w:r>
        <w:t>Taxonomies are public elements represented using XBRL abstract items of taxonomy type (“</w:t>
      </w:r>
      <w:r w:rsidRPr="00AE1DDA">
        <w:rPr>
          <w:i/>
        </w:rPr>
        <w:t>model:</w:t>
      </w:r>
      <w:r w:rsidRPr="002A0B54">
        <w:rPr>
          <w:i/>
        </w:rPr>
        <w:t>taxonomyType</w:t>
      </w:r>
      <w:r>
        <w:t>”). These elements are stored in the schema file “tax.xsd” under the folder of its framework, a subfolder that corresponds to its normative code and another subfolder with the date of its version</w:t>
      </w:r>
      <w:r w:rsidR="003F0622">
        <w:rPr>
          <w:rStyle w:val="FootnoteReference"/>
        </w:rPr>
        <w:footnoteReference w:id="12"/>
      </w:r>
      <w:r>
        <w:t xml:space="preserve">, using the ISO 8601 codification. </w:t>
      </w:r>
    </w:p>
    <w:p w:rsidR="00DE690B" w:rsidRDefault="00DE690B" w:rsidP="007C7609">
      <w:r>
        <w:t>Thus, the file “tax.xsd” includes a single element. Its l</w:t>
      </w:r>
      <w:r w:rsidRPr="00A70152">
        <w:t xml:space="preserve">ocal name </w:t>
      </w:r>
      <w:r>
        <w:t>corresponds to its code in the model and its id uses the general pattern: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41"/>
        <w:gridCol w:w="5979"/>
      </w:tblGrid>
      <w:tr w:rsidR="00DE690B" w:rsidTr="009F3A9F">
        <w:tc>
          <w:tcPr>
            <w:tcW w:w="2943" w:type="dxa"/>
            <w:shd w:val="clear" w:color="auto" w:fill="000000"/>
          </w:tcPr>
          <w:p w:rsidR="00DE690B" w:rsidRPr="009F3A9F" w:rsidRDefault="00DE690B" w:rsidP="009F3A9F">
            <w:pPr>
              <w:jc w:val="left"/>
              <w:rPr>
                <w:b/>
              </w:rPr>
            </w:pPr>
            <w:r w:rsidRPr="009F3A9F">
              <w:rPr>
                <w:b/>
                <w:sz w:val="22"/>
              </w:rPr>
              <w:t>Schema property</w:t>
            </w:r>
          </w:p>
        </w:tc>
        <w:tc>
          <w:tcPr>
            <w:tcW w:w="6237" w:type="dxa"/>
            <w:shd w:val="clear" w:color="auto" w:fill="000000"/>
          </w:tcPr>
          <w:p w:rsidR="00DE690B" w:rsidRPr="009F3A9F" w:rsidRDefault="00DE690B" w:rsidP="00DC3026">
            <w:pPr>
              <w:rPr>
                <w:b/>
              </w:rPr>
            </w:pPr>
            <w:r w:rsidRPr="009F3A9F">
              <w:rPr>
                <w:b/>
                <w:sz w:val="22"/>
              </w:rPr>
              <w:t>Value</w:t>
            </w:r>
          </w:p>
        </w:tc>
      </w:tr>
      <w:tr w:rsidR="00DE690B" w:rsidTr="009F3A9F">
        <w:tc>
          <w:tcPr>
            <w:tcW w:w="2943" w:type="dxa"/>
          </w:tcPr>
          <w:p w:rsidR="00DE690B" w:rsidRPr="009F3A9F" w:rsidRDefault="00DE690B" w:rsidP="00DC3026">
            <w:r w:rsidRPr="009F3A9F">
              <w:rPr>
                <w:sz w:val="22"/>
              </w:rPr>
              <w:t>Official location</w:t>
            </w:r>
          </w:p>
        </w:tc>
        <w:tc>
          <w:tcPr>
            <w:tcW w:w="6237" w:type="dxa"/>
          </w:tcPr>
          <w:p w:rsidR="00DE690B" w:rsidRPr="009F3A9F" w:rsidRDefault="002E6AA6">
            <w:r>
              <w:rPr>
                <w:sz w:val="22"/>
              </w:rPr>
              <w:t>{</w:t>
            </w:r>
            <w:r w:rsidR="00DE690B" w:rsidRPr="009F3A9F">
              <w:rPr>
                <w:sz w:val="22"/>
              </w:rPr>
              <w:t>oloc</w:t>
            </w:r>
            <w:r>
              <w:rPr>
                <w:sz w:val="22"/>
              </w:rPr>
              <w:t>}</w:t>
            </w:r>
            <w:r w:rsidR="00DE690B" w:rsidRPr="009F3A9F">
              <w:rPr>
                <w:sz w:val="22"/>
              </w:rPr>
              <w:t>/fws/</w:t>
            </w:r>
            <w:r>
              <w:rPr>
                <w:sz w:val="22"/>
              </w:rPr>
              <w:t>{</w:t>
            </w:r>
            <w:r w:rsidR="00DE690B" w:rsidRPr="009F3A9F">
              <w:rPr>
                <w:sz w:val="22"/>
              </w:rPr>
              <w:t>framework</w:t>
            </w:r>
            <w:r>
              <w:rPr>
                <w:sz w:val="22"/>
              </w:rPr>
              <w:t>}</w:t>
            </w:r>
            <w:r w:rsidR="00DE690B" w:rsidRPr="009F3A9F">
              <w:rPr>
                <w:sz w:val="22"/>
              </w:rPr>
              <w:t>/</w:t>
            </w:r>
            <w:r>
              <w:rPr>
                <w:sz w:val="22"/>
              </w:rPr>
              <w:t>{</w:t>
            </w:r>
            <w:r w:rsidR="00DE690B" w:rsidRPr="009F3A9F">
              <w:rPr>
                <w:sz w:val="22"/>
              </w:rPr>
              <w:t>normative</w:t>
            </w:r>
            <w:r>
              <w:rPr>
                <w:sz w:val="22"/>
              </w:rPr>
              <w:t>}</w:t>
            </w:r>
            <w:r w:rsidR="00DE690B" w:rsidRPr="009F3A9F">
              <w:rPr>
                <w:sz w:val="22"/>
              </w:rPr>
              <w:t>/</w:t>
            </w:r>
            <w:r>
              <w:rPr>
                <w:sz w:val="22"/>
              </w:rPr>
              <w:t>{</w:t>
            </w:r>
            <w:r w:rsidR="00DE690B" w:rsidRPr="009F3A9F">
              <w:rPr>
                <w:sz w:val="22"/>
              </w:rPr>
              <w:t>pub-date</w:t>
            </w:r>
            <w:r>
              <w:rPr>
                <w:sz w:val="22"/>
              </w:rPr>
              <w:t>}</w:t>
            </w:r>
            <w:r w:rsidR="00DE690B" w:rsidRPr="009F3A9F">
              <w:rPr>
                <w:sz w:val="22"/>
              </w:rPr>
              <w:t>/tax.xsd</w:t>
            </w:r>
          </w:p>
        </w:tc>
      </w:tr>
      <w:tr w:rsidR="00DE690B" w:rsidTr="009F3A9F">
        <w:tc>
          <w:tcPr>
            <w:tcW w:w="2943" w:type="dxa"/>
          </w:tcPr>
          <w:p w:rsidR="00DE690B" w:rsidRPr="009F3A9F" w:rsidRDefault="00DE690B" w:rsidP="00DC3026">
            <w:r w:rsidRPr="009F3A9F">
              <w:rPr>
                <w:sz w:val="22"/>
              </w:rPr>
              <w:t>Target namespace</w:t>
            </w:r>
          </w:p>
        </w:tc>
        <w:tc>
          <w:tcPr>
            <w:tcW w:w="6237" w:type="dxa"/>
          </w:tcPr>
          <w:p w:rsidR="00DE690B" w:rsidRPr="009F3A9F" w:rsidRDefault="002E6AA6">
            <w:r>
              <w:rPr>
                <w:sz w:val="22"/>
              </w:rPr>
              <w:t>{</w:t>
            </w:r>
            <w:r w:rsidR="00DE690B" w:rsidRPr="009F3A9F">
              <w:rPr>
                <w:sz w:val="22"/>
              </w:rPr>
              <w:t>ons</w:t>
            </w:r>
            <w:r>
              <w:rPr>
                <w:sz w:val="22"/>
              </w:rPr>
              <w:t>}</w:t>
            </w:r>
            <w:r w:rsidR="00DE690B" w:rsidRPr="009F3A9F">
              <w:rPr>
                <w:sz w:val="22"/>
              </w:rPr>
              <w:t>/fws/</w:t>
            </w:r>
            <w:r>
              <w:rPr>
                <w:sz w:val="22"/>
              </w:rPr>
              <w:t>{</w:t>
            </w:r>
            <w:r w:rsidR="00DE690B" w:rsidRPr="009F3A9F">
              <w:rPr>
                <w:sz w:val="22"/>
              </w:rPr>
              <w:t>framework</w:t>
            </w:r>
            <w:r>
              <w:rPr>
                <w:sz w:val="22"/>
              </w:rPr>
              <w:t>}</w:t>
            </w:r>
            <w:r w:rsidR="00DE690B" w:rsidRPr="009F3A9F">
              <w:rPr>
                <w:sz w:val="22"/>
              </w:rPr>
              <w:t>/</w:t>
            </w:r>
            <w:r>
              <w:rPr>
                <w:sz w:val="22"/>
              </w:rPr>
              <w:t>{</w:t>
            </w:r>
            <w:r w:rsidR="00DE690B" w:rsidRPr="009F3A9F">
              <w:rPr>
                <w:sz w:val="22"/>
              </w:rPr>
              <w:t>normative</w:t>
            </w:r>
            <w:r>
              <w:rPr>
                <w:sz w:val="22"/>
              </w:rPr>
              <w:t>}</w:t>
            </w:r>
            <w:r w:rsidR="00DE690B" w:rsidRPr="009F3A9F">
              <w:rPr>
                <w:sz w:val="22"/>
              </w:rPr>
              <w:t>/</w:t>
            </w:r>
            <w:r>
              <w:rPr>
                <w:sz w:val="22"/>
              </w:rPr>
              <w:t>{</w:t>
            </w:r>
            <w:r w:rsidR="00DE690B" w:rsidRPr="009F3A9F">
              <w:rPr>
                <w:sz w:val="22"/>
              </w:rPr>
              <w:t>pub-date</w:t>
            </w:r>
            <w:r>
              <w:rPr>
                <w:sz w:val="22"/>
              </w:rPr>
              <w:t>}</w:t>
            </w:r>
          </w:p>
        </w:tc>
      </w:tr>
      <w:tr w:rsidR="00DE690B" w:rsidTr="009F3A9F">
        <w:tc>
          <w:tcPr>
            <w:tcW w:w="2943" w:type="dxa"/>
          </w:tcPr>
          <w:p w:rsidR="00DE690B" w:rsidRPr="009F3A9F" w:rsidRDefault="00DE690B" w:rsidP="00DC3026">
            <w:r w:rsidRPr="009F3A9F">
              <w:rPr>
                <w:sz w:val="22"/>
              </w:rPr>
              <w:t>Target namespace prefix</w:t>
            </w:r>
          </w:p>
        </w:tc>
        <w:tc>
          <w:tcPr>
            <w:tcW w:w="6237" w:type="dxa"/>
          </w:tcPr>
          <w:p w:rsidR="00DE690B" w:rsidRPr="009F3A9F" w:rsidRDefault="002E6AA6">
            <w:r>
              <w:rPr>
                <w:sz w:val="22"/>
              </w:rPr>
              <w:t>{</w:t>
            </w:r>
            <w:r w:rsidR="00DE690B" w:rsidRPr="009F3A9F">
              <w:rPr>
                <w:sz w:val="22"/>
              </w:rPr>
              <w:t>opre</w:t>
            </w:r>
            <w:r>
              <w:rPr>
                <w:sz w:val="22"/>
              </w:rPr>
              <w:t>}</w:t>
            </w:r>
            <w:r w:rsidR="00DE690B" w:rsidRPr="009F3A9F">
              <w:rPr>
                <w:sz w:val="22"/>
              </w:rPr>
              <w:t>_tax</w:t>
            </w:r>
          </w:p>
        </w:tc>
      </w:tr>
      <w:tr w:rsidR="00DE690B" w:rsidTr="009F3A9F">
        <w:tc>
          <w:tcPr>
            <w:tcW w:w="2943" w:type="dxa"/>
          </w:tcPr>
          <w:p w:rsidR="00DE690B" w:rsidRPr="009F3A9F" w:rsidRDefault="00DE690B" w:rsidP="00DC3026">
            <w:r w:rsidRPr="009F3A9F">
              <w:rPr>
                <w:sz w:val="22"/>
              </w:rPr>
              <w:t>Element local name</w:t>
            </w:r>
          </w:p>
        </w:tc>
        <w:tc>
          <w:tcPr>
            <w:tcW w:w="6237" w:type="dxa"/>
          </w:tcPr>
          <w:p w:rsidR="00DE690B" w:rsidRPr="009F3A9F" w:rsidRDefault="002E6AA6" w:rsidP="00DC3026">
            <w:r>
              <w:rPr>
                <w:sz w:val="22"/>
              </w:rPr>
              <w:t>{</w:t>
            </w:r>
            <w:r w:rsidR="00DE690B" w:rsidRPr="009F3A9F">
              <w:rPr>
                <w:sz w:val="22"/>
              </w:rPr>
              <w:t>taxonomy</w:t>
            </w:r>
            <w:r>
              <w:rPr>
                <w:sz w:val="22"/>
              </w:rPr>
              <w:t>}</w:t>
            </w:r>
          </w:p>
        </w:tc>
      </w:tr>
      <w:tr w:rsidR="00DE690B" w:rsidTr="009F3A9F">
        <w:tc>
          <w:tcPr>
            <w:tcW w:w="2943" w:type="dxa"/>
          </w:tcPr>
          <w:p w:rsidR="00DE690B" w:rsidRPr="009F3A9F" w:rsidRDefault="00DE690B" w:rsidP="00DC3026">
            <w:r w:rsidRPr="009F3A9F">
              <w:rPr>
                <w:sz w:val="22"/>
              </w:rPr>
              <w:t>Element id</w:t>
            </w:r>
          </w:p>
        </w:tc>
        <w:tc>
          <w:tcPr>
            <w:tcW w:w="6237" w:type="dxa"/>
          </w:tcPr>
          <w:p w:rsidR="00DE690B" w:rsidRPr="009F3A9F" w:rsidRDefault="002E6AA6">
            <w:r>
              <w:rPr>
                <w:sz w:val="22"/>
              </w:rPr>
              <w:t>{</w:t>
            </w:r>
            <w:r w:rsidR="00DE690B" w:rsidRPr="009F3A9F">
              <w:rPr>
                <w:sz w:val="22"/>
              </w:rPr>
              <w:t>opre</w:t>
            </w:r>
            <w:r>
              <w:rPr>
                <w:sz w:val="22"/>
              </w:rPr>
              <w:t>}</w:t>
            </w:r>
            <w:r w:rsidR="00DE690B" w:rsidRPr="009F3A9F">
              <w:rPr>
                <w:sz w:val="22"/>
              </w:rPr>
              <w:t>_</w:t>
            </w:r>
            <w:r>
              <w:rPr>
                <w:sz w:val="22"/>
              </w:rPr>
              <w:t>{</w:t>
            </w:r>
            <w:r w:rsidR="00DE690B" w:rsidRPr="009F3A9F">
              <w:rPr>
                <w:sz w:val="22"/>
              </w:rPr>
              <w:t>taxonomy</w:t>
            </w:r>
            <w:r>
              <w:rPr>
                <w:sz w:val="22"/>
              </w:rPr>
              <w:t>}</w:t>
            </w:r>
          </w:p>
        </w:tc>
      </w:tr>
    </w:tbl>
    <w:p w:rsidR="00DE690B" w:rsidRDefault="00DE690B" w:rsidP="007C7609"/>
    <w:p w:rsidR="00DE690B" w:rsidRDefault="00DE690B" w:rsidP="007F5996">
      <w:r>
        <w:t xml:space="preserve">To facilitate the specification of additional taxonomy resources, we will refer by </w:t>
      </w:r>
      <w:r w:rsidR="002E6AA6">
        <w:t>{</w:t>
      </w:r>
      <w:r>
        <w:t>taxonomy-loc</w:t>
      </w:r>
      <w:r w:rsidR="002E6AA6">
        <w:t>}</w:t>
      </w:r>
      <w:r>
        <w:t xml:space="preserve"> to the URL </w:t>
      </w:r>
      <w:r w:rsidRPr="003F3FF5">
        <w:rPr>
          <w:i/>
        </w:rPr>
        <w:t>“</w:t>
      </w:r>
      <w:r w:rsidR="002E6AA6">
        <w:rPr>
          <w:i/>
        </w:rPr>
        <w:t>{</w:t>
      </w:r>
      <w:r>
        <w:rPr>
          <w:i/>
        </w:rPr>
        <w:t>oloc</w:t>
      </w:r>
      <w:r w:rsidR="002E6AA6">
        <w:rPr>
          <w:i/>
        </w:rPr>
        <w:t>}</w:t>
      </w:r>
      <w:r w:rsidRPr="003F3FF5">
        <w:rPr>
          <w:i/>
        </w:rPr>
        <w:t>/fws/</w:t>
      </w:r>
      <w:r w:rsidR="002E6AA6">
        <w:rPr>
          <w:i/>
        </w:rPr>
        <w:t>{</w:t>
      </w:r>
      <w:r w:rsidRPr="003F3FF5">
        <w:rPr>
          <w:i/>
        </w:rPr>
        <w:t>framework</w:t>
      </w:r>
      <w:r w:rsidR="002E6AA6">
        <w:rPr>
          <w:i/>
        </w:rPr>
        <w:t>}</w:t>
      </w:r>
      <w:r w:rsidRPr="003F3FF5">
        <w:rPr>
          <w:i/>
        </w:rPr>
        <w:t>/</w:t>
      </w:r>
      <w:r w:rsidR="002E6AA6">
        <w:rPr>
          <w:i/>
        </w:rPr>
        <w:t>{</w:t>
      </w:r>
      <w:r w:rsidRPr="003F3FF5">
        <w:rPr>
          <w:i/>
        </w:rPr>
        <w:t>normative</w:t>
      </w:r>
      <w:r w:rsidR="002E6AA6">
        <w:rPr>
          <w:i/>
        </w:rPr>
        <w:t>}</w:t>
      </w:r>
      <w:r w:rsidRPr="003F3FF5">
        <w:rPr>
          <w:i/>
        </w:rPr>
        <w:t>/</w:t>
      </w:r>
      <w:r w:rsidR="002E6AA6">
        <w:rPr>
          <w:i/>
        </w:rPr>
        <w:t>{</w:t>
      </w:r>
      <w:r>
        <w:rPr>
          <w:i/>
        </w:rPr>
        <w:t>vers</w:t>
      </w:r>
      <w:r w:rsidRPr="003F3FF5">
        <w:rPr>
          <w:i/>
        </w:rPr>
        <w:t>-date</w:t>
      </w:r>
      <w:r w:rsidR="002E6AA6">
        <w:rPr>
          <w:i/>
        </w:rPr>
        <w:t>}</w:t>
      </w:r>
      <w:r>
        <w:t xml:space="preserve">” and by </w:t>
      </w:r>
      <w:r w:rsidR="002E6AA6">
        <w:t>{</w:t>
      </w:r>
      <w:r>
        <w:t>taxonomy-ns</w:t>
      </w:r>
      <w:r w:rsidR="002E6AA6">
        <w:t>}</w:t>
      </w:r>
      <w:r>
        <w:t xml:space="preserve"> to the URI “</w:t>
      </w:r>
      <w:r w:rsidR="002E6AA6">
        <w:t>{</w:t>
      </w:r>
      <w:r>
        <w:t>ons</w:t>
      </w:r>
      <w:r w:rsidR="002E6AA6">
        <w:t>}</w:t>
      </w:r>
      <w:r w:rsidRPr="00434A53">
        <w:t>/</w:t>
      </w:r>
      <w:r>
        <w:t>fws/</w:t>
      </w:r>
      <w:r w:rsidR="002E6AA6">
        <w:t>{</w:t>
      </w:r>
      <w:r w:rsidRPr="00BF1113">
        <w:t>framework</w:t>
      </w:r>
      <w:r w:rsidR="002E6AA6">
        <w:t>}</w:t>
      </w:r>
      <w:r w:rsidRPr="00BF1113">
        <w:t>/</w:t>
      </w:r>
      <w:r w:rsidR="002E6AA6">
        <w:t>{</w:t>
      </w:r>
      <w:r w:rsidRPr="00BF1113">
        <w:t>normative</w:t>
      </w:r>
      <w:r w:rsidR="002E6AA6">
        <w:t>}</w:t>
      </w:r>
      <w:r w:rsidRPr="00BF1113">
        <w:t>/</w:t>
      </w:r>
      <w:r w:rsidR="002E6AA6">
        <w:t>{</w:t>
      </w:r>
      <w:r>
        <w:t>vers</w:t>
      </w:r>
      <w:r w:rsidRPr="00BF1113">
        <w:t>-date</w:t>
      </w:r>
      <w:r w:rsidR="002E6AA6">
        <w:t>}</w:t>
      </w:r>
      <w:r>
        <w:t>”.</w:t>
      </w:r>
    </w:p>
    <w:p w:rsidR="005B6B78" w:rsidRDefault="005B6B78" w:rsidP="007C7609">
      <w:r>
        <w:t xml:space="preserve">The taxonomy folders in the taxonomy 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966"/>
        <w:gridCol w:w="5519"/>
      </w:tblGrid>
      <w:tr w:rsidR="00985295" w:rsidRPr="00434A53" w:rsidTr="00985295">
        <w:tc>
          <w:tcPr>
            <w:tcW w:w="2235" w:type="dxa"/>
            <w:shd w:val="clear" w:color="auto" w:fill="000000"/>
          </w:tcPr>
          <w:p w:rsidR="00985295" w:rsidRPr="009F3A9F" w:rsidRDefault="00985295" w:rsidP="00666686">
            <w:pPr>
              <w:jc w:val="left"/>
              <w:rPr>
                <w:b/>
              </w:rPr>
            </w:pPr>
            <w:r>
              <w:rPr>
                <w:b/>
                <w:sz w:val="22"/>
              </w:rPr>
              <w:t>Description</w:t>
            </w:r>
          </w:p>
        </w:tc>
        <w:tc>
          <w:tcPr>
            <w:tcW w:w="966" w:type="dxa"/>
            <w:shd w:val="clear" w:color="auto" w:fill="000000"/>
          </w:tcPr>
          <w:p w:rsidR="00985295" w:rsidRDefault="00985295" w:rsidP="00666686">
            <w:pPr>
              <w:rPr>
                <w:b/>
                <w:sz w:val="22"/>
              </w:rPr>
            </w:pPr>
            <w:r>
              <w:rPr>
                <w:b/>
                <w:sz w:val="22"/>
              </w:rPr>
              <w:t>Version</w:t>
            </w:r>
          </w:p>
        </w:tc>
        <w:tc>
          <w:tcPr>
            <w:tcW w:w="5519" w:type="dxa"/>
            <w:shd w:val="clear" w:color="auto" w:fill="000000"/>
          </w:tcPr>
          <w:p w:rsidR="00985295" w:rsidRPr="009F3A9F" w:rsidRDefault="00985295" w:rsidP="00666686">
            <w:pPr>
              <w:rPr>
                <w:b/>
              </w:rPr>
            </w:pPr>
            <w:r>
              <w:rPr>
                <w:b/>
                <w:sz w:val="22"/>
              </w:rPr>
              <w:t>Taxonomy folder</w:t>
            </w:r>
          </w:p>
        </w:tc>
      </w:tr>
      <w:tr w:rsidR="00985295" w:rsidTr="00985295">
        <w:tc>
          <w:tcPr>
            <w:tcW w:w="2235" w:type="dxa"/>
          </w:tcPr>
          <w:p w:rsidR="00985295" w:rsidRPr="009F3A9F" w:rsidRDefault="00985295" w:rsidP="00666686">
            <w:r>
              <w:rPr>
                <w:sz w:val="22"/>
              </w:rPr>
              <w:t>Common Reporting</w:t>
            </w:r>
          </w:p>
        </w:tc>
        <w:tc>
          <w:tcPr>
            <w:tcW w:w="966" w:type="dxa"/>
          </w:tcPr>
          <w:p w:rsidR="00985295" w:rsidRDefault="00985295" w:rsidP="00666686">
            <w:r>
              <w:t>2.0</w:t>
            </w:r>
            <w:r w:rsidR="0036363A">
              <w:t>.1</w:t>
            </w:r>
          </w:p>
        </w:tc>
        <w:tc>
          <w:tcPr>
            <w:tcW w:w="5519" w:type="dxa"/>
          </w:tcPr>
          <w:p w:rsidR="00985295" w:rsidRPr="009F3A9F" w:rsidRDefault="0031790B" w:rsidP="00985295">
            <w:fldSimple w:instr=" REF eba_loc  \* MERGEFORMAT ">
              <w:r w:rsidR="00A61414" w:rsidRPr="002C2855">
                <w:rPr>
                  <w:sz w:val="22"/>
                </w:rPr>
                <w:t>http://www.eba.europa.eu/eu/fr/xbrl</w:t>
              </w:r>
            </w:fldSimple>
            <w:r w:rsidR="00985295" w:rsidRPr="009F3A9F">
              <w:rPr>
                <w:sz w:val="22"/>
              </w:rPr>
              <w:t>/</w:t>
            </w:r>
            <w:r w:rsidR="00985295">
              <w:rPr>
                <w:sz w:val="22"/>
              </w:rPr>
              <w:t>crr/</w:t>
            </w:r>
            <w:r w:rsidR="00985295" w:rsidRPr="009F3A9F">
              <w:rPr>
                <w:sz w:val="22"/>
              </w:rPr>
              <w:t>fws/</w:t>
            </w:r>
            <w:r w:rsidR="00985295">
              <w:rPr>
                <w:sz w:val="22"/>
              </w:rPr>
              <w:t>corep/its-2013-02/2013-12-01</w:t>
            </w:r>
          </w:p>
        </w:tc>
      </w:tr>
      <w:tr w:rsidR="00985295" w:rsidTr="00985295">
        <w:tc>
          <w:tcPr>
            <w:tcW w:w="2235" w:type="dxa"/>
          </w:tcPr>
          <w:p w:rsidR="00985295" w:rsidRPr="009F3A9F" w:rsidRDefault="00985295" w:rsidP="00666686">
            <w:r>
              <w:rPr>
                <w:sz w:val="22"/>
              </w:rPr>
              <w:lastRenderedPageBreak/>
              <w:t>Financial Reporting</w:t>
            </w:r>
          </w:p>
        </w:tc>
        <w:tc>
          <w:tcPr>
            <w:tcW w:w="966" w:type="dxa"/>
          </w:tcPr>
          <w:p w:rsidR="00985295" w:rsidRDefault="00985295" w:rsidP="003E4082">
            <w:r>
              <w:t>2.0</w:t>
            </w:r>
            <w:r w:rsidR="0036363A">
              <w:t>.1</w:t>
            </w:r>
          </w:p>
        </w:tc>
        <w:tc>
          <w:tcPr>
            <w:tcW w:w="5519" w:type="dxa"/>
          </w:tcPr>
          <w:p w:rsidR="00985295" w:rsidRPr="009F3A9F" w:rsidRDefault="0031790B" w:rsidP="003E4082">
            <w:fldSimple w:instr=" REF eba_loc  \* MERGEFORMAT ">
              <w:r w:rsidR="00A61414" w:rsidRPr="002C2855">
                <w:rPr>
                  <w:sz w:val="22"/>
                </w:rPr>
                <w:t>http://www.eba.europa.eu/eu/fr/xbrl</w:t>
              </w:r>
            </w:fldSimple>
            <w:r w:rsidR="00985295" w:rsidRPr="009F3A9F">
              <w:rPr>
                <w:sz w:val="22"/>
              </w:rPr>
              <w:t>/</w:t>
            </w:r>
            <w:r w:rsidR="00985295">
              <w:rPr>
                <w:sz w:val="22"/>
              </w:rPr>
              <w:t>crr/</w:t>
            </w:r>
            <w:r w:rsidR="00985295" w:rsidRPr="009F3A9F">
              <w:rPr>
                <w:sz w:val="22"/>
              </w:rPr>
              <w:t>fws/</w:t>
            </w:r>
            <w:r w:rsidR="00985295">
              <w:rPr>
                <w:sz w:val="22"/>
              </w:rPr>
              <w:t>finrep/its-2013-02/2013-12-01</w:t>
            </w:r>
          </w:p>
        </w:tc>
      </w:tr>
      <w:tr w:rsidR="00985295" w:rsidTr="00985295">
        <w:tc>
          <w:tcPr>
            <w:tcW w:w="2235" w:type="dxa"/>
          </w:tcPr>
          <w:p w:rsidR="00985295" w:rsidRPr="009F3A9F" w:rsidRDefault="00985295" w:rsidP="009F4A22">
            <w:r>
              <w:rPr>
                <w:sz w:val="22"/>
              </w:rPr>
              <w:t>Common Reporting</w:t>
            </w:r>
          </w:p>
        </w:tc>
        <w:tc>
          <w:tcPr>
            <w:tcW w:w="966" w:type="dxa"/>
          </w:tcPr>
          <w:p w:rsidR="00985295" w:rsidRDefault="00985295" w:rsidP="009F4A22">
            <w:r>
              <w:t>2.</w:t>
            </w:r>
            <w:r w:rsidR="0036363A">
              <w:t>0.2</w:t>
            </w:r>
          </w:p>
        </w:tc>
        <w:tc>
          <w:tcPr>
            <w:tcW w:w="5519" w:type="dxa"/>
          </w:tcPr>
          <w:p w:rsidR="00985295" w:rsidRPr="009F3A9F" w:rsidRDefault="0031790B" w:rsidP="00985295">
            <w:fldSimple w:instr=" REF eba_loc  \* MERGEFORMAT ">
              <w:r w:rsidR="00A61414" w:rsidRPr="002C2855">
                <w:rPr>
                  <w:sz w:val="22"/>
                </w:rPr>
                <w:t>http://www.eba.europa.eu/eu/fr/xbrl</w:t>
              </w:r>
            </w:fldSimple>
            <w:r w:rsidR="00985295" w:rsidRPr="009F3A9F">
              <w:rPr>
                <w:sz w:val="22"/>
              </w:rPr>
              <w:t>/</w:t>
            </w:r>
            <w:r w:rsidR="00985295">
              <w:rPr>
                <w:sz w:val="22"/>
              </w:rPr>
              <w:t>crr/</w:t>
            </w:r>
            <w:r w:rsidR="00985295" w:rsidRPr="009F3A9F">
              <w:rPr>
                <w:sz w:val="22"/>
              </w:rPr>
              <w:t>fws/</w:t>
            </w:r>
            <w:r w:rsidR="00985295">
              <w:rPr>
                <w:sz w:val="22"/>
              </w:rPr>
              <w:t>corep/its-2013-02/2014-03-31</w:t>
            </w:r>
          </w:p>
        </w:tc>
      </w:tr>
      <w:tr w:rsidR="00985295" w:rsidTr="00985295">
        <w:tc>
          <w:tcPr>
            <w:tcW w:w="2235" w:type="dxa"/>
          </w:tcPr>
          <w:p w:rsidR="00985295" w:rsidRPr="009F3A9F" w:rsidRDefault="00985295" w:rsidP="009F4A22">
            <w:r>
              <w:rPr>
                <w:sz w:val="22"/>
              </w:rPr>
              <w:t>Financial Reporting</w:t>
            </w:r>
          </w:p>
        </w:tc>
        <w:tc>
          <w:tcPr>
            <w:tcW w:w="966" w:type="dxa"/>
          </w:tcPr>
          <w:p w:rsidR="00985295" w:rsidRDefault="00985295" w:rsidP="009F4A22">
            <w:r>
              <w:t>2.</w:t>
            </w:r>
            <w:r w:rsidR="0036363A">
              <w:t>1.0</w:t>
            </w:r>
          </w:p>
        </w:tc>
        <w:tc>
          <w:tcPr>
            <w:tcW w:w="5519" w:type="dxa"/>
          </w:tcPr>
          <w:p w:rsidR="00985295" w:rsidRPr="009F3A9F" w:rsidRDefault="0031790B" w:rsidP="00985295">
            <w:fldSimple w:instr=" REF eba_loc  \* MERGEFORMAT ">
              <w:r w:rsidR="00A61414" w:rsidRPr="002C2855">
                <w:rPr>
                  <w:sz w:val="22"/>
                </w:rPr>
                <w:t>http://www.eba.europa.eu/eu/fr/xbrl</w:t>
              </w:r>
            </w:fldSimple>
            <w:r w:rsidR="00985295" w:rsidRPr="009F3A9F">
              <w:rPr>
                <w:sz w:val="22"/>
              </w:rPr>
              <w:t>/</w:t>
            </w:r>
            <w:r w:rsidR="00985295">
              <w:rPr>
                <w:sz w:val="22"/>
              </w:rPr>
              <w:t>crr/</w:t>
            </w:r>
            <w:r w:rsidR="00985295" w:rsidRPr="009F3A9F">
              <w:rPr>
                <w:sz w:val="22"/>
              </w:rPr>
              <w:t>fws/</w:t>
            </w:r>
            <w:r w:rsidR="00985295">
              <w:rPr>
                <w:sz w:val="22"/>
              </w:rPr>
              <w:t>finrep/its-2013-03/2014-03-31</w:t>
            </w:r>
          </w:p>
        </w:tc>
      </w:tr>
      <w:tr w:rsidR="00985295" w:rsidTr="00985295">
        <w:tc>
          <w:tcPr>
            <w:tcW w:w="2235" w:type="dxa"/>
          </w:tcPr>
          <w:p w:rsidR="00985295" w:rsidRDefault="00985295" w:rsidP="00666686">
            <w:pPr>
              <w:rPr>
                <w:sz w:val="22"/>
              </w:rPr>
            </w:pPr>
            <w:r>
              <w:rPr>
                <w:sz w:val="22"/>
              </w:rPr>
              <w:t>Asset Encumbrance</w:t>
            </w:r>
          </w:p>
        </w:tc>
        <w:tc>
          <w:tcPr>
            <w:tcW w:w="966" w:type="dxa"/>
          </w:tcPr>
          <w:p w:rsidR="00985295" w:rsidRPr="00985295" w:rsidRDefault="0036363A" w:rsidP="003E4082">
            <w:pPr>
              <w:rPr>
                <w:sz w:val="22"/>
              </w:rPr>
            </w:pPr>
            <w:r>
              <w:rPr>
                <w:sz w:val="22"/>
              </w:rPr>
              <w:t>1.0.0</w:t>
            </w:r>
          </w:p>
        </w:tc>
        <w:tc>
          <w:tcPr>
            <w:tcW w:w="5519" w:type="dxa"/>
          </w:tcPr>
          <w:p w:rsidR="00985295" w:rsidRDefault="00985295" w:rsidP="00985295">
            <w:r w:rsidRPr="00985295">
              <w:rPr>
                <w:sz w:val="22"/>
              </w:rPr>
              <w:t>http://www.eba.europa.eu/eu/fr/xbrl/crr/fws/ae/its-2013-04/2014-03-31</w:t>
            </w:r>
          </w:p>
        </w:tc>
      </w:tr>
    </w:tbl>
    <w:p w:rsidR="002E2D99" w:rsidRDefault="002E2D99" w:rsidP="007C7609"/>
    <w:p w:rsidR="00DE690B" w:rsidRDefault="00DE690B" w:rsidP="007C7609">
      <w:r>
        <w:t>The folder of a taxonomy includes three folders for tables (</w:t>
      </w:r>
      <w:r w:rsidRPr="00C666F8">
        <w:rPr>
          <w:i/>
        </w:rPr>
        <w:t>tab</w:t>
      </w:r>
      <w:r>
        <w:t>), modules (</w:t>
      </w:r>
      <w:r w:rsidRPr="00C666F8">
        <w:rPr>
          <w:i/>
        </w:rPr>
        <w:t>mod</w:t>
      </w:r>
      <w:r>
        <w:t>) and validations (</w:t>
      </w:r>
      <w:r w:rsidRPr="00C666F8">
        <w:rPr>
          <w:i/>
        </w:rPr>
        <w:t>val</w:t>
      </w:r>
      <w:r>
        <w:t>).</w:t>
      </w:r>
    </w:p>
    <w:p w:rsidR="00DE690B" w:rsidRDefault="00DE690B" w:rsidP="007C7609"/>
    <w:p w:rsidR="00DE690B" w:rsidRDefault="00DE690B" w:rsidP="006808EE">
      <w:pPr>
        <w:pStyle w:val="Heading2"/>
      </w:pPr>
      <w:bookmarkStart w:id="40" w:name="_Toc322017297"/>
      <w:bookmarkStart w:id="41" w:name="_Toc367187566"/>
      <w:r>
        <w:t>Tables</w:t>
      </w:r>
      <w:bookmarkEnd w:id="40"/>
      <w:bookmarkEnd w:id="41"/>
    </w:p>
    <w:p w:rsidR="00DE690B" w:rsidRDefault="00DE690B" w:rsidP="007C7609">
      <w:r>
        <w:t>The table folder includes a schema file (tab.xsd)</w:t>
      </w:r>
      <w:r w:rsidR="007E3284">
        <w:t>,</w:t>
      </w:r>
      <w:r>
        <w:t xml:space="preserve"> a </w:t>
      </w:r>
      <w:r w:rsidR="002E6A13">
        <w:t xml:space="preserve">generic </w:t>
      </w:r>
      <w:r>
        <w:t>linkbase with the hierarchy of table groups and tables (tab-pre.xml) and a label linkbase for table groups (tab-lab-en.xml). The schema includes the definition of table groups (if any), which are represented using XBRL abstract items of table group type (“</w:t>
      </w:r>
      <w:r w:rsidRPr="00AE1DDA">
        <w:rPr>
          <w:i/>
        </w:rPr>
        <w:t>model:</w:t>
      </w:r>
      <w:r>
        <w:rPr>
          <w:i/>
        </w:rPr>
        <w:t>tableGroup</w:t>
      </w:r>
      <w:r w:rsidRPr="002A0B54">
        <w:rPr>
          <w:i/>
        </w:rPr>
        <w:t>Type</w:t>
      </w:r>
      <w:r>
        <w:t>”). Its name is composed by adding the prefix “tg” to the code in the model.</w:t>
      </w:r>
      <w:r w:rsidR="007E3284">
        <w:t xml:space="preserve"> The linkbase with the hierarchy of tables is not referenced in schema</w:t>
      </w:r>
      <w:r w:rsidR="00B26D7F">
        <w:t>; otherwise, all the modules defined in a taxonomy would include indirect links to all the tables in the taxonomy.</w:t>
      </w:r>
    </w:p>
    <w:p w:rsidR="00DE690B" w:rsidRDefault="00DE690B" w:rsidP="007C76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5700"/>
      </w:tblGrid>
      <w:tr w:rsidR="00DE690B" w:rsidTr="009F3A9F">
        <w:tc>
          <w:tcPr>
            <w:tcW w:w="2943" w:type="dxa"/>
            <w:shd w:val="clear" w:color="auto" w:fill="000000"/>
          </w:tcPr>
          <w:p w:rsidR="00DE690B" w:rsidRPr="009F3A9F" w:rsidRDefault="00DE690B" w:rsidP="009F3A9F">
            <w:pPr>
              <w:jc w:val="left"/>
              <w:rPr>
                <w:b/>
              </w:rPr>
            </w:pPr>
            <w:r w:rsidRPr="009F3A9F">
              <w:rPr>
                <w:b/>
                <w:sz w:val="22"/>
              </w:rPr>
              <w:t>Schema property</w:t>
            </w:r>
          </w:p>
        </w:tc>
        <w:tc>
          <w:tcPr>
            <w:tcW w:w="5700" w:type="dxa"/>
            <w:shd w:val="clear" w:color="auto" w:fill="000000"/>
          </w:tcPr>
          <w:p w:rsidR="00DE690B" w:rsidRPr="009F3A9F" w:rsidRDefault="00DE690B" w:rsidP="00DC3026">
            <w:pPr>
              <w:rPr>
                <w:b/>
              </w:rPr>
            </w:pPr>
            <w:r w:rsidRPr="009F3A9F">
              <w:rPr>
                <w:b/>
                <w:sz w:val="22"/>
              </w:rPr>
              <w:t>Value</w:t>
            </w:r>
          </w:p>
        </w:tc>
      </w:tr>
      <w:tr w:rsidR="00DE690B" w:rsidTr="009F3A9F">
        <w:tc>
          <w:tcPr>
            <w:tcW w:w="2943" w:type="dxa"/>
          </w:tcPr>
          <w:p w:rsidR="00DE690B" w:rsidRPr="009F3A9F" w:rsidRDefault="00DE690B" w:rsidP="00DC3026">
            <w:r w:rsidRPr="009F3A9F">
              <w:rPr>
                <w:sz w:val="22"/>
              </w:rPr>
              <w:t>Official location</w:t>
            </w:r>
          </w:p>
        </w:tc>
        <w:tc>
          <w:tcPr>
            <w:tcW w:w="5700" w:type="dxa"/>
          </w:tcPr>
          <w:p w:rsidR="00DE690B" w:rsidRPr="009F3A9F" w:rsidRDefault="002E6AA6" w:rsidP="00DC3026">
            <w:r>
              <w:rPr>
                <w:sz w:val="22"/>
              </w:rPr>
              <w:t>{</w:t>
            </w:r>
            <w:r w:rsidR="00DE690B" w:rsidRPr="009F3A9F">
              <w:rPr>
                <w:sz w:val="22"/>
              </w:rPr>
              <w:t>taxonomy-loc</w:t>
            </w:r>
            <w:r>
              <w:rPr>
                <w:sz w:val="22"/>
              </w:rPr>
              <w:t>}</w:t>
            </w:r>
            <w:r w:rsidR="00DE690B" w:rsidRPr="009F3A9F">
              <w:rPr>
                <w:sz w:val="22"/>
              </w:rPr>
              <w:t>/tab/tab.xsd</w:t>
            </w:r>
          </w:p>
        </w:tc>
      </w:tr>
      <w:tr w:rsidR="00DE690B" w:rsidTr="009F3A9F">
        <w:tc>
          <w:tcPr>
            <w:tcW w:w="2943" w:type="dxa"/>
          </w:tcPr>
          <w:p w:rsidR="00DE690B" w:rsidRPr="009F3A9F" w:rsidRDefault="00DE690B" w:rsidP="00DC3026">
            <w:r w:rsidRPr="009F3A9F">
              <w:rPr>
                <w:sz w:val="22"/>
              </w:rPr>
              <w:t>Target namespace</w:t>
            </w:r>
          </w:p>
        </w:tc>
        <w:tc>
          <w:tcPr>
            <w:tcW w:w="5700" w:type="dxa"/>
          </w:tcPr>
          <w:p w:rsidR="00DE690B" w:rsidRPr="009F3A9F" w:rsidRDefault="002E6AA6">
            <w:r>
              <w:rPr>
                <w:sz w:val="22"/>
              </w:rPr>
              <w:t>{</w:t>
            </w:r>
            <w:r w:rsidR="00DE690B" w:rsidRPr="009F3A9F">
              <w:rPr>
                <w:sz w:val="22"/>
              </w:rPr>
              <w:t>taxonomy-ns</w:t>
            </w:r>
            <w:r>
              <w:rPr>
                <w:sz w:val="22"/>
              </w:rPr>
              <w:t>}</w:t>
            </w:r>
            <w:r w:rsidR="00DE690B" w:rsidRPr="009F3A9F">
              <w:rPr>
                <w:sz w:val="22"/>
              </w:rPr>
              <w:t>/tab</w:t>
            </w:r>
          </w:p>
        </w:tc>
      </w:tr>
      <w:tr w:rsidR="00DE690B" w:rsidTr="009F3A9F">
        <w:tc>
          <w:tcPr>
            <w:tcW w:w="2943" w:type="dxa"/>
          </w:tcPr>
          <w:p w:rsidR="00DE690B" w:rsidRPr="009F3A9F" w:rsidRDefault="00DE690B" w:rsidP="00DC3026">
            <w:r w:rsidRPr="009F3A9F">
              <w:rPr>
                <w:sz w:val="22"/>
              </w:rPr>
              <w:t>Target namespace prefix</w:t>
            </w:r>
          </w:p>
        </w:tc>
        <w:tc>
          <w:tcPr>
            <w:tcW w:w="5700" w:type="dxa"/>
          </w:tcPr>
          <w:p w:rsidR="00DE690B" w:rsidRPr="009F3A9F" w:rsidRDefault="002E6AA6">
            <w:r>
              <w:rPr>
                <w:sz w:val="22"/>
              </w:rPr>
              <w:t>{</w:t>
            </w:r>
            <w:r w:rsidR="00DE690B" w:rsidRPr="009F3A9F">
              <w:rPr>
                <w:sz w:val="22"/>
              </w:rPr>
              <w:t>opre</w:t>
            </w:r>
            <w:r>
              <w:rPr>
                <w:sz w:val="22"/>
              </w:rPr>
              <w:t>}</w:t>
            </w:r>
            <w:r w:rsidR="00DE690B" w:rsidRPr="009F3A9F">
              <w:rPr>
                <w:sz w:val="22"/>
              </w:rPr>
              <w:t>_tab</w:t>
            </w:r>
          </w:p>
        </w:tc>
      </w:tr>
      <w:tr w:rsidR="00DE690B" w:rsidTr="009F3A9F">
        <w:tc>
          <w:tcPr>
            <w:tcW w:w="2943" w:type="dxa"/>
          </w:tcPr>
          <w:p w:rsidR="00DE690B" w:rsidRPr="009F3A9F" w:rsidRDefault="00DE690B" w:rsidP="00DC3026">
            <w:r w:rsidRPr="009F3A9F">
              <w:rPr>
                <w:sz w:val="22"/>
              </w:rPr>
              <w:t>Element local name</w:t>
            </w:r>
          </w:p>
        </w:tc>
        <w:tc>
          <w:tcPr>
            <w:tcW w:w="5700" w:type="dxa"/>
          </w:tcPr>
          <w:p w:rsidR="00DE690B" w:rsidRPr="009F3A9F" w:rsidRDefault="00DE690B" w:rsidP="00DC3026">
            <w:r w:rsidRPr="009F3A9F">
              <w:rPr>
                <w:sz w:val="22"/>
              </w:rPr>
              <w:t>tg</w:t>
            </w:r>
            <w:r w:rsidR="002E6AA6">
              <w:rPr>
                <w:sz w:val="22"/>
              </w:rPr>
              <w:t>{</w:t>
            </w:r>
            <w:r w:rsidRPr="009F3A9F">
              <w:rPr>
                <w:sz w:val="22"/>
              </w:rPr>
              <w:t>table-group-code</w:t>
            </w:r>
            <w:r w:rsidR="002E6AA6">
              <w:rPr>
                <w:sz w:val="22"/>
              </w:rPr>
              <w:t>}</w:t>
            </w:r>
          </w:p>
        </w:tc>
      </w:tr>
      <w:tr w:rsidR="00DE690B" w:rsidTr="009F3A9F">
        <w:tc>
          <w:tcPr>
            <w:tcW w:w="2943" w:type="dxa"/>
          </w:tcPr>
          <w:p w:rsidR="00DE690B" w:rsidRPr="009F3A9F" w:rsidRDefault="00DE690B" w:rsidP="00DC3026">
            <w:r w:rsidRPr="009F3A9F">
              <w:rPr>
                <w:sz w:val="22"/>
              </w:rPr>
              <w:t>Element id</w:t>
            </w:r>
          </w:p>
        </w:tc>
        <w:tc>
          <w:tcPr>
            <w:tcW w:w="5700" w:type="dxa"/>
          </w:tcPr>
          <w:p w:rsidR="00DE690B" w:rsidRPr="009F3A9F" w:rsidRDefault="002E6AA6">
            <w:r>
              <w:rPr>
                <w:sz w:val="22"/>
              </w:rPr>
              <w:t>{</w:t>
            </w:r>
            <w:r w:rsidR="00DE690B" w:rsidRPr="009F3A9F">
              <w:rPr>
                <w:sz w:val="22"/>
              </w:rPr>
              <w:t>opre</w:t>
            </w:r>
            <w:r>
              <w:rPr>
                <w:sz w:val="22"/>
              </w:rPr>
              <w:t>}</w:t>
            </w:r>
            <w:r w:rsidR="00DE690B" w:rsidRPr="009F3A9F">
              <w:rPr>
                <w:sz w:val="22"/>
              </w:rPr>
              <w:t>_</w:t>
            </w:r>
            <w:r>
              <w:rPr>
                <w:sz w:val="22"/>
              </w:rPr>
              <w:t>{</w:t>
            </w:r>
            <w:r w:rsidR="00DE690B" w:rsidRPr="009F3A9F">
              <w:rPr>
                <w:sz w:val="22"/>
              </w:rPr>
              <w:t>local-name</w:t>
            </w:r>
            <w:r>
              <w:rPr>
                <w:sz w:val="22"/>
              </w:rPr>
              <w:t>}</w:t>
            </w:r>
          </w:p>
        </w:tc>
      </w:tr>
    </w:tbl>
    <w:p w:rsidR="00DE690B" w:rsidRDefault="00DE690B" w:rsidP="007C7609"/>
    <w:p w:rsidR="002E2D99" w:rsidRDefault="00DE690B" w:rsidP="007C7609">
      <w:r>
        <w:t>Arcs with role “group-table” are used to establish the link between a table group and other table groups or tables in the presentation linkbase. This arc role is defined in the schema that supports the model.</w:t>
      </w:r>
    </w:p>
    <w:p w:rsidR="002E2D99" w:rsidRPr="006808EE" w:rsidRDefault="00500EAE" w:rsidP="006808EE">
      <w:pPr>
        <w:spacing w:after="120"/>
      </w:pPr>
      <w:r w:rsidRPr="006808EE">
        <w:t>Table groups are used to link numerous tables resulting from normalization of templates or if an original templates is composed by two or more physical tables. In other words, table gro</w:t>
      </w:r>
      <w:r>
        <w:t>ups represent tho</w:t>
      </w:r>
      <w:r w:rsidRPr="006808EE">
        <w:t xml:space="preserve">se templates that consist of more than one </w:t>
      </w:r>
      <w:r w:rsidRPr="006808EE">
        <w:lastRenderedPageBreak/>
        <w:t xml:space="preserve">table. </w:t>
      </w:r>
      <w:r>
        <w:t>In addition table groups are used more generally to group related tables into a subject area</w:t>
      </w:r>
      <w:r w:rsidR="002E2D99">
        <w:t xml:space="preserve">, </w:t>
      </w:r>
      <w:r>
        <w:t>for example Capital Adequacy or Credit Risk.</w:t>
      </w:r>
    </w:p>
    <w:p w:rsidR="00DE690B" w:rsidRDefault="00DE690B" w:rsidP="007C7609">
      <w:r>
        <w:t>The files that define the content of each table are placed in a folder whose name corresponds to the code of the table in the model:</w:t>
      </w:r>
    </w:p>
    <w:p w:rsidR="00DE690B" w:rsidRDefault="00DE690B" w:rsidP="007C760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5700"/>
      </w:tblGrid>
      <w:tr w:rsidR="00DE690B" w:rsidRPr="00434A53" w:rsidTr="009F3A9F">
        <w:tc>
          <w:tcPr>
            <w:tcW w:w="2943" w:type="dxa"/>
            <w:shd w:val="clear" w:color="auto" w:fill="000000"/>
          </w:tcPr>
          <w:p w:rsidR="00DE690B" w:rsidRPr="009F3A9F" w:rsidRDefault="00DE690B" w:rsidP="009F3A9F">
            <w:pPr>
              <w:jc w:val="left"/>
              <w:rPr>
                <w:b/>
              </w:rPr>
            </w:pPr>
            <w:r w:rsidRPr="009F3A9F">
              <w:rPr>
                <w:b/>
                <w:sz w:val="22"/>
              </w:rPr>
              <w:t>Schema property</w:t>
            </w:r>
          </w:p>
        </w:tc>
        <w:tc>
          <w:tcPr>
            <w:tcW w:w="5700" w:type="dxa"/>
            <w:shd w:val="clear" w:color="auto" w:fill="000000"/>
          </w:tcPr>
          <w:p w:rsidR="00DE690B" w:rsidRPr="009F3A9F" w:rsidRDefault="00DE690B" w:rsidP="00DC3026">
            <w:pPr>
              <w:rPr>
                <w:b/>
              </w:rPr>
            </w:pPr>
            <w:r w:rsidRPr="009F3A9F">
              <w:rPr>
                <w:b/>
                <w:sz w:val="22"/>
              </w:rPr>
              <w:t>Value</w:t>
            </w:r>
          </w:p>
        </w:tc>
      </w:tr>
      <w:tr w:rsidR="00DE690B" w:rsidTr="009F3A9F">
        <w:tc>
          <w:tcPr>
            <w:tcW w:w="2943" w:type="dxa"/>
          </w:tcPr>
          <w:p w:rsidR="00DE690B" w:rsidRPr="009F3A9F" w:rsidRDefault="00DE690B" w:rsidP="00DC3026">
            <w:r w:rsidRPr="009F3A9F">
              <w:rPr>
                <w:sz w:val="22"/>
              </w:rPr>
              <w:t>Official location</w:t>
            </w:r>
          </w:p>
        </w:tc>
        <w:tc>
          <w:tcPr>
            <w:tcW w:w="5700" w:type="dxa"/>
          </w:tcPr>
          <w:p w:rsidR="00DE690B" w:rsidRPr="009F3A9F" w:rsidRDefault="002E6AA6" w:rsidP="00DC3026">
            <w:r>
              <w:rPr>
                <w:sz w:val="22"/>
              </w:rPr>
              <w:t>{</w:t>
            </w:r>
            <w:r w:rsidR="00DE690B" w:rsidRPr="009F3A9F">
              <w:rPr>
                <w:sz w:val="22"/>
              </w:rPr>
              <w:t>taxonomy-loc</w:t>
            </w:r>
            <w:r>
              <w:rPr>
                <w:sz w:val="22"/>
              </w:rPr>
              <w:t>}</w:t>
            </w:r>
            <w:r w:rsidR="00DE690B" w:rsidRPr="009F3A9F">
              <w:rPr>
                <w:sz w:val="22"/>
              </w:rPr>
              <w:t>/tab/</w:t>
            </w:r>
            <w:r>
              <w:rPr>
                <w:sz w:val="22"/>
              </w:rPr>
              <w:t>{</w:t>
            </w:r>
            <w:r w:rsidR="00DE690B" w:rsidRPr="009F3A9F">
              <w:rPr>
                <w:sz w:val="22"/>
              </w:rPr>
              <w:t>table</w:t>
            </w:r>
            <w:r>
              <w:rPr>
                <w:sz w:val="22"/>
              </w:rPr>
              <w:t>}</w:t>
            </w:r>
            <w:r w:rsidR="00DE690B" w:rsidRPr="009F3A9F">
              <w:rPr>
                <w:sz w:val="22"/>
              </w:rPr>
              <w:t>/</w:t>
            </w:r>
            <w:r>
              <w:rPr>
                <w:sz w:val="22"/>
              </w:rPr>
              <w:t>{</w:t>
            </w:r>
            <w:r w:rsidR="00DE690B" w:rsidRPr="009F3A9F">
              <w:rPr>
                <w:sz w:val="22"/>
              </w:rPr>
              <w:t>table</w:t>
            </w:r>
            <w:r>
              <w:rPr>
                <w:sz w:val="22"/>
              </w:rPr>
              <w:t>}</w:t>
            </w:r>
            <w:r w:rsidR="00DE690B" w:rsidRPr="009F3A9F">
              <w:rPr>
                <w:sz w:val="22"/>
              </w:rPr>
              <w:t>.xsd</w:t>
            </w:r>
          </w:p>
        </w:tc>
      </w:tr>
      <w:tr w:rsidR="00DE690B" w:rsidTr="009F3A9F">
        <w:tc>
          <w:tcPr>
            <w:tcW w:w="2943" w:type="dxa"/>
          </w:tcPr>
          <w:p w:rsidR="00DE690B" w:rsidRPr="009F3A9F" w:rsidRDefault="00DE690B" w:rsidP="00DC3026">
            <w:r w:rsidRPr="009F3A9F">
              <w:rPr>
                <w:sz w:val="22"/>
              </w:rPr>
              <w:t>Target namespace</w:t>
            </w:r>
          </w:p>
        </w:tc>
        <w:tc>
          <w:tcPr>
            <w:tcW w:w="5700" w:type="dxa"/>
          </w:tcPr>
          <w:p w:rsidR="00DE690B" w:rsidRPr="009F3A9F" w:rsidRDefault="002E6AA6" w:rsidP="00DC3026">
            <w:r>
              <w:rPr>
                <w:sz w:val="22"/>
              </w:rPr>
              <w:t>{</w:t>
            </w:r>
            <w:r w:rsidR="00DE690B" w:rsidRPr="009F3A9F">
              <w:rPr>
                <w:sz w:val="22"/>
              </w:rPr>
              <w:t>taxonomy-bns</w:t>
            </w:r>
            <w:r>
              <w:rPr>
                <w:sz w:val="22"/>
              </w:rPr>
              <w:t>}</w:t>
            </w:r>
            <w:r w:rsidR="00DE690B" w:rsidRPr="009F3A9F">
              <w:rPr>
                <w:sz w:val="22"/>
              </w:rPr>
              <w:t>/tab/</w:t>
            </w:r>
            <w:r>
              <w:rPr>
                <w:sz w:val="22"/>
              </w:rPr>
              <w:t>{</w:t>
            </w:r>
            <w:r w:rsidR="00DE690B" w:rsidRPr="009F3A9F">
              <w:rPr>
                <w:sz w:val="22"/>
              </w:rPr>
              <w:t>table</w:t>
            </w:r>
            <w:r>
              <w:rPr>
                <w:sz w:val="22"/>
              </w:rPr>
              <w:t>}</w:t>
            </w:r>
          </w:p>
        </w:tc>
      </w:tr>
      <w:tr w:rsidR="00DE690B" w:rsidTr="009F3A9F">
        <w:tc>
          <w:tcPr>
            <w:tcW w:w="2943" w:type="dxa"/>
          </w:tcPr>
          <w:p w:rsidR="00DE690B" w:rsidRPr="009F3A9F" w:rsidRDefault="00DE690B" w:rsidP="00DC3026">
            <w:r w:rsidRPr="009F3A9F">
              <w:rPr>
                <w:sz w:val="22"/>
              </w:rPr>
              <w:t>Target namespace prefix</w:t>
            </w:r>
          </w:p>
        </w:tc>
        <w:tc>
          <w:tcPr>
            <w:tcW w:w="5700" w:type="dxa"/>
          </w:tcPr>
          <w:p w:rsidR="00DE690B" w:rsidRPr="009F3A9F" w:rsidRDefault="002E6AA6">
            <w:r>
              <w:rPr>
                <w:sz w:val="22"/>
              </w:rPr>
              <w:t>{</w:t>
            </w:r>
            <w:r w:rsidR="00DE690B" w:rsidRPr="009F3A9F">
              <w:rPr>
                <w:sz w:val="22"/>
              </w:rPr>
              <w:t>opre</w:t>
            </w:r>
            <w:r>
              <w:rPr>
                <w:sz w:val="22"/>
              </w:rPr>
              <w:t>}</w:t>
            </w:r>
            <w:r w:rsidR="00DE690B" w:rsidRPr="009F3A9F">
              <w:rPr>
                <w:sz w:val="22"/>
              </w:rPr>
              <w:t>_tab_</w:t>
            </w:r>
            <w:r>
              <w:rPr>
                <w:sz w:val="22"/>
              </w:rPr>
              <w:t>{</w:t>
            </w:r>
            <w:r w:rsidR="00DE690B" w:rsidRPr="009F3A9F">
              <w:rPr>
                <w:sz w:val="22"/>
              </w:rPr>
              <w:t>table</w:t>
            </w:r>
            <w:r>
              <w:rPr>
                <w:sz w:val="22"/>
              </w:rPr>
              <w:t>}</w:t>
            </w:r>
          </w:p>
        </w:tc>
      </w:tr>
      <w:tr w:rsidR="00DE690B" w:rsidTr="009F3A9F">
        <w:tc>
          <w:tcPr>
            <w:tcW w:w="2943" w:type="dxa"/>
          </w:tcPr>
          <w:p w:rsidR="00DE690B" w:rsidRPr="009F3A9F" w:rsidRDefault="00DE690B" w:rsidP="00DC3026">
            <w:r w:rsidRPr="009F3A9F">
              <w:rPr>
                <w:sz w:val="22"/>
              </w:rPr>
              <w:t>Element local name</w:t>
            </w:r>
          </w:p>
        </w:tc>
        <w:tc>
          <w:tcPr>
            <w:tcW w:w="5700" w:type="dxa"/>
          </w:tcPr>
          <w:p w:rsidR="00DE690B" w:rsidRPr="009F3A9F" w:rsidRDefault="00DE690B" w:rsidP="00DC3026">
            <w:r w:rsidRPr="009F3A9F">
              <w:rPr>
                <w:sz w:val="22"/>
              </w:rPr>
              <w:t>N/A (elements defined as resources in linkbases)</w:t>
            </w:r>
          </w:p>
        </w:tc>
      </w:tr>
      <w:tr w:rsidR="00DE690B" w:rsidTr="009F3A9F">
        <w:tc>
          <w:tcPr>
            <w:tcW w:w="2943" w:type="dxa"/>
          </w:tcPr>
          <w:p w:rsidR="00DE690B" w:rsidRPr="009F3A9F" w:rsidRDefault="00DE690B" w:rsidP="00DC3026">
            <w:r w:rsidRPr="009F3A9F">
              <w:rPr>
                <w:sz w:val="22"/>
              </w:rPr>
              <w:t>Element id</w:t>
            </w:r>
          </w:p>
        </w:tc>
        <w:tc>
          <w:tcPr>
            <w:tcW w:w="5700" w:type="dxa"/>
          </w:tcPr>
          <w:p w:rsidR="00DE690B" w:rsidRPr="009F3A9F" w:rsidRDefault="002E6AA6" w:rsidP="002E6AA6">
            <w:r>
              <w:rPr>
                <w:sz w:val="22"/>
              </w:rPr>
              <w:t>{</w:t>
            </w:r>
            <w:r w:rsidRPr="002C2855">
              <w:rPr>
                <w:sz w:val="22"/>
              </w:rPr>
              <w:t>opre</w:t>
            </w:r>
            <w:r>
              <w:rPr>
                <w:sz w:val="22"/>
              </w:rPr>
              <w:t>}</w:t>
            </w:r>
            <w:r w:rsidRPr="002C2855">
              <w:rPr>
                <w:sz w:val="22"/>
              </w:rPr>
              <w:t>_</w:t>
            </w:r>
            <w:r>
              <w:rPr>
                <w:sz w:val="22"/>
              </w:rPr>
              <w:t>{table} (element defined as a resource in the rendering linkbase)</w:t>
            </w:r>
          </w:p>
        </w:tc>
      </w:tr>
    </w:tbl>
    <w:p w:rsidR="00DE690B" w:rsidRDefault="00DE690B" w:rsidP="007C7609"/>
    <w:p w:rsidR="00DE690B" w:rsidRDefault="00DE690B" w:rsidP="007C7609">
      <w:r>
        <w:t>In addition to label linkbases, this schema includes a table linkbase (</w:t>
      </w:r>
      <w:r w:rsidR="002E6AA6">
        <w:t>{</w:t>
      </w:r>
      <w:r>
        <w:t>table</w:t>
      </w:r>
      <w:r w:rsidR="002E6AA6">
        <w:t>}</w:t>
      </w:r>
      <w:r>
        <w:t>-rend.xml) and a definition linkbase (</w:t>
      </w:r>
      <w:r w:rsidR="002E6AA6">
        <w:t>{</w:t>
      </w:r>
      <w:r>
        <w:t>table</w:t>
      </w:r>
      <w:r w:rsidR="002E6AA6">
        <w:t>}</w:t>
      </w:r>
      <w:r>
        <w:t>-def.xml).</w:t>
      </w:r>
    </w:p>
    <w:p w:rsidR="00DE690B" w:rsidRDefault="00DE690B" w:rsidP="007C7609">
      <w:r>
        <w:t>The table linkbase includes the definition of the table according to the last table specification released. The relationships of each table are placed in an extended link whose role is built following this pattern:</w:t>
      </w:r>
    </w:p>
    <w:p w:rsidR="00DE690B" w:rsidRDefault="00DE690B" w:rsidP="007C7609">
      <w:r>
        <w:tab/>
      </w:r>
      <w:r w:rsidR="002E6AA6">
        <w:t>{</w:t>
      </w:r>
      <w:r>
        <w:t>ons</w:t>
      </w:r>
      <w:r w:rsidR="002E6AA6">
        <w:t>}</w:t>
      </w:r>
      <w:r>
        <w:t>/role</w:t>
      </w:r>
      <w:r w:rsidRPr="00AF3533">
        <w:t>/</w:t>
      </w:r>
      <w:r>
        <w:t>fws/</w:t>
      </w:r>
      <w:r w:rsidR="002E6AA6">
        <w:t>{</w:t>
      </w:r>
      <w:r>
        <w:t>framework</w:t>
      </w:r>
      <w:r w:rsidR="002E6AA6">
        <w:t>}</w:t>
      </w:r>
      <w:r>
        <w:t>/</w:t>
      </w:r>
      <w:r w:rsidR="002E6AA6">
        <w:t>{</w:t>
      </w:r>
      <w:r>
        <w:t>normative</w:t>
      </w:r>
      <w:r w:rsidR="002E6AA6">
        <w:t>}</w:t>
      </w:r>
      <w:r>
        <w:t>/</w:t>
      </w:r>
      <w:r w:rsidR="002E6AA6">
        <w:t>{</w:t>
      </w:r>
      <w:r>
        <w:t>pub-date</w:t>
      </w:r>
      <w:r w:rsidR="002E6AA6">
        <w:t>}</w:t>
      </w:r>
      <w:r>
        <w:t>/tab/</w:t>
      </w:r>
      <w:r w:rsidR="002E6AA6">
        <w:t>{</w:t>
      </w:r>
      <w:r>
        <w:t>table</w:t>
      </w:r>
      <w:r w:rsidR="002E6AA6">
        <w:t>}</w:t>
      </w:r>
    </w:p>
    <w:p w:rsidR="00DE690B" w:rsidRDefault="00DE690B" w:rsidP="007F5996">
      <w:r>
        <w:t xml:space="preserve">In this linkbase, the different components of tables are represented using resources. The “id” of these resources is based on the code of the model plus a prefix to obtain a unique </w:t>
      </w:r>
      <w:r w:rsidR="003F0622">
        <w:t>code in the context of the linkbase file</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01"/>
        <w:gridCol w:w="2619"/>
        <w:gridCol w:w="2800"/>
      </w:tblGrid>
      <w:tr w:rsidR="00DE690B" w:rsidTr="006808EE">
        <w:tc>
          <w:tcPr>
            <w:tcW w:w="3301" w:type="dxa"/>
            <w:shd w:val="clear" w:color="auto" w:fill="000000"/>
          </w:tcPr>
          <w:p w:rsidR="00DE690B" w:rsidRPr="009F3A9F" w:rsidRDefault="00DE690B" w:rsidP="00DC3026">
            <w:pPr>
              <w:rPr>
                <w:b/>
              </w:rPr>
            </w:pPr>
            <w:r w:rsidRPr="009F3A9F">
              <w:rPr>
                <w:b/>
                <w:sz w:val="22"/>
              </w:rPr>
              <w:t>Model class</w:t>
            </w:r>
          </w:p>
        </w:tc>
        <w:tc>
          <w:tcPr>
            <w:tcW w:w="2619" w:type="dxa"/>
            <w:shd w:val="clear" w:color="auto" w:fill="000000"/>
          </w:tcPr>
          <w:p w:rsidR="00DE690B" w:rsidRPr="009F3A9F" w:rsidRDefault="00DE690B" w:rsidP="009F3A9F">
            <w:pPr>
              <w:jc w:val="left"/>
              <w:rPr>
                <w:b/>
              </w:rPr>
            </w:pPr>
            <w:r w:rsidRPr="009F3A9F">
              <w:rPr>
                <w:b/>
                <w:sz w:val="22"/>
              </w:rPr>
              <w:t>Table linkbase resource</w:t>
            </w:r>
          </w:p>
        </w:tc>
        <w:tc>
          <w:tcPr>
            <w:tcW w:w="2800" w:type="dxa"/>
            <w:shd w:val="clear" w:color="auto" w:fill="000000"/>
          </w:tcPr>
          <w:p w:rsidR="00DE690B" w:rsidRPr="009F3A9F" w:rsidRDefault="00DE690B" w:rsidP="00DC3026">
            <w:pPr>
              <w:rPr>
                <w:b/>
              </w:rPr>
            </w:pPr>
            <w:r w:rsidRPr="009F3A9F">
              <w:rPr>
                <w:b/>
                <w:sz w:val="22"/>
              </w:rPr>
              <w:t>Id</w:t>
            </w:r>
          </w:p>
        </w:tc>
      </w:tr>
      <w:tr w:rsidR="00DE690B" w:rsidTr="006808EE">
        <w:tc>
          <w:tcPr>
            <w:tcW w:w="3301" w:type="dxa"/>
          </w:tcPr>
          <w:p w:rsidR="00DE690B" w:rsidRPr="009F3A9F" w:rsidRDefault="00DE690B" w:rsidP="00DC3026">
            <w:r w:rsidRPr="009F3A9F">
              <w:rPr>
                <w:sz w:val="22"/>
              </w:rPr>
              <w:t>Table</w:t>
            </w:r>
          </w:p>
        </w:tc>
        <w:tc>
          <w:tcPr>
            <w:tcW w:w="2619" w:type="dxa"/>
          </w:tcPr>
          <w:p w:rsidR="00DE690B" w:rsidRPr="009F3A9F" w:rsidRDefault="00DE690B" w:rsidP="00DC3026">
            <w:r w:rsidRPr="009F3A9F">
              <w:rPr>
                <w:sz w:val="22"/>
              </w:rPr>
              <w:t>table</w:t>
            </w:r>
          </w:p>
        </w:tc>
        <w:tc>
          <w:tcPr>
            <w:tcW w:w="2800" w:type="dxa"/>
          </w:tcPr>
          <w:p w:rsidR="00DE690B" w:rsidRPr="009F3A9F" w:rsidRDefault="002E6AA6">
            <w:r>
              <w:rPr>
                <w:sz w:val="22"/>
              </w:rPr>
              <w:t>{</w:t>
            </w:r>
            <w:r w:rsidR="00DE690B" w:rsidRPr="009F3A9F">
              <w:rPr>
                <w:sz w:val="22"/>
              </w:rPr>
              <w:t>opre</w:t>
            </w:r>
            <w:r>
              <w:rPr>
                <w:sz w:val="22"/>
              </w:rPr>
              <w:t>}</w:t>
            </w:r>
            <w:r w:rsidR="00DE690B" w:rsidRPr="009F3A9F">
              <w:rPr>
                <w:sz w:val="22"/>
              </w:rPr>
              <w:t>_t</w:t>
            </w:r>
            <w:r>
              <w:rPr>
                <w:sz w:val="22"/>
              </w:rPr>
              <w:t>{</w:t>
            </w:r>
            <w:r w:rsidR="00DE690B" w:rsidRPr="009F3A9F">
              <w:rPr>
                <w:sz w:val="22"/>
              </w:rPr>
              <w:t>code</w:t>
            </w:r>
            <w:r>
              <w:rPr>
                <w:sz w:val="22"/>
              </w:rPr>
              <w:t>}</w:t>
            </w:r>
          </w:p>
        </w:tc>
      </w:tr>
      <w:tr w:rsidR="00DE690B" w:rsidTr="006808EE">
        <w:tc>
          <w:tcPr>
            <w:tcW w:w="3301" w:type="dxa"/>
          </w:tcPr>
          <w:p w:rsidR="00DE690B" w:rsidRPr="009F3A9F" w:rsidRDefault="00DE690B" w:rsidP="00DC3026">
            <w:r w:rsidRPr="009F3A9F">
              <w:rPr>
                <w:sz w:val="22"/>
              </w:rPr>
              <w:t>Predefined axis</w:t>
            </w:r>
          </w:p>
        </w:tc>
        <w:tc>
          <w:tcPr>
            <w:tcW w:w="2619" w:type="dxa"/>
          </w:tcPr>
          <w:p w:rsidR="00DE690B" w:rsidRPr="009F3A9F" w:rsidRDefault="00DE690B" w:rsidP="00DC3026">
            <w:r w:rsidRPr="009F3A9F">
              <w:rPr>
                <w:sz w:val="22"/>
              </w:rPr>
              <w:t>ruleAxis (abstract = true)</w:t>
            </w:r>
          </w:p>
        </w:tc>
        <w:tc>
          <w:tcPr>
            <w:tcW w:w="2800" w:type="dxa"/>
          </w:tcPr>
          <w:p w:rsidR="00DE690B" w:rsidRPr="009F3A9F" w:rsidRDefault="002E6AA6">
            <w:r>
              <w:rPr>
                <w:sz w:val="22"/>
              </w:rPr>
              <w:t>{</w:t>
            </w:r>
            <w:r w:rsidR="00DE690B" w:rsidRPr="009F3A9F">
              <w:rPr>
                <w:sz w:val="22"/>
              </w:rPr>
              <w:t>opre</w:t>
            </w:r>
            <w:r>
              <w:rPr>
                <w:sz w:val="22"/>
              </w:rPr>
              <w:t>}</w:t>
            </w:r>
            <w:r w:rsidR="00DE690B" w:rsidRPr="009F3A9F">
              <w:rPr>
                <w:sz w:val="22"/>
              </w:rPr>
              <w:t>_a</w:t>
            </w:r>
            <w:r>
              <w:rPr>
                <w:sz w:val="22"/>
              </w:rPr>
              <w:t>{</w:t>
            </w:r>
            <w:r w:rsidR="00DE690B" w:rsidRPr="009F3A9F">
              <w:rPr>
                <w:sz w:val="22"/>
              </w:rPr>
              <w:t>code</w:t>
            </w:r>
            <w:r>
              <w:rPr>
                <w:sz w:val="22"/>
              </w:rPr>
              <w:t>}</w:t>
            </w:r>
          </w:p>
        </w:tc>
      </w:tr>
      <w:tr w:rsidR="00DE690B" w:rsidTr="006808EE">
        <w:tc>
          <w:tcPr>
            <w:tcW w:w="3301" w:type="dxa"/>
          </w:tcPr>
          <w:p w:rsidR="00DE690B" w:rsidRPr="009F3A9F" w:rsidRDefault="00DE690B" w:rsidP="00DC3026">
            <w:r w:rsidRPr="009F3A9F">
              <w:rPr>
                <w:sz w:val="22"/>
              </w:rPr>
              <w:t>Variable axis</w:t>
            </w:r>
          </w:p>
        </w:tc>
        <w:tc>
          <w:tcPr>
            <w:tcW w:w="2619" w:type="dxa"/>
          </w:tcPr>
          <w:p w:rsidR="00DE690B" w:rsidRPr="009F3A9F" w:rsidRDefault="00DE690B" w:rsidP="00DC3026">
            <w:r w:rsidRPr="009F3A9F">
              <w:rPr>
                <w:sz w:val="22"/>
              </w:rPr>
              <w:t>filterAxis</w:t>
            </w:r>
          </w:p>
        </w:tc>
        <w:tc>
          <w:tcPr>
            <w:tcW w:w="2800" w:type="dxa"/>
          </w:tcPr>
          <w:p w:rsidR="00DE690B" w:rsidRPr="009F3A9F" w:rsidRDefault="002E6AA6">
            <w:r>
              <w:rPr>
                <w:sz w:val="22"/>
              </w:rPr>
              <w:t>{</w:t>
            </w:r>
            <w:r w:rsidR="00DE690B" w:rsidRPr="009F3A9F">
              <w:rPr>
                <w:sz w:val="22"/>
              </w:rPr>
              <w:t>opre</w:t>
            </w:r>
            <w:r>
              <w:rPr>
                <w:sz w:val="22"/>
              </w:rPr>
              <w:t>}</w:t>
            </w:r>
            <w:r w:rsidR="00DE690B" w:rsidRPr="009F3A9F">
              <w:rPr>
                <w:sz w:val="22"/>
              </w:rPr>
              <w:t>_a</w:t>
            </w:r>
            <w:r>
              <w:rPr>
                <w:sz w:val="22"/>
              </w:rPr>
              <w:t>{</w:t>
            </w:r>
            <w:r w:rsidR="00DE690B" w:rsidRPr="009F3A9F">
              <w:rPr>
                <w:sz w:val="22"/>
              </w:rPr>
              <w:t>code</w:t>
            </w:r>
            <w:r>
              <w:rPr>
                <w:sz w:val="22"/>
              </w:rPr>
              <w:t>}</w:t>
            </w:r>
          </w:p>
        </w:tc>
      </w:tr>
      <w:tr w:rsidR="00DE690B" w:rsidTr="006808EE">
        <w:tc>
          <w:tcPr>
            <w:tcW w:w="3301" w:type="dxa"/>
          </w:tcPr>
          <w:p w:rsidR="00DE690B" w:rsidRPr="009F3A9F" w:rsidRDefault="00DE690B" w:rsidP="00DC3026">
            <w:r w:rsidRPr="009F3A9F">
              <w:rPr>
                <w:sz w:val="22"/>
              </w:rPr>
              <w:t>Coordinate</w:t>
            </w:r>
          </w:p>
        </w:tc>
        <w:tc>
          <w:tcPr>
            <w:tcW w:w="2619" w:type="dxa"/>
          </w:tcPr>
          <w:p w:rsidR="00DE690B" w:rsidRPr="009F3A9F" w:rsidRDefault="00DE690B" w:rsidP="00DC3026">
            <w:r w:rsidRPr="009F3A9F">
              <w:rPr>
                <w:sz w:val="22"/>
              </w:rPr>
              <w:t>ruleAxis</w:t>
            </w:r>
          </w:p>
        </w:tc>
        <w:tc>
          <w:tcPr>
            <w:tcW w:w="2800" w:type="dxa"/>
          </w:tcPr>
          <w:p w:rsidR="00DE690B" w:rsidRPr="009F3A9F" w:rsidRDefault="002E6AA6">
            <w:r>
              <w:rPr>
                <w:sz w:val="22"/>
              </w:rPr>
              <w:t>{</w:t>
            </w:r>
            <w:r w:rsidR="00DE690B" w:rsidRPr="009F3A9F">
              <w:rPr>
                <w:sz w:val="22"/>
              </w:rPr>
              <w:t>opre</w:t>
            </w:r>
            <w:r>
              <w:rPr>
                <w:sz w:val="22"/>
              </w:rPr>
              <w:t>}</w:t>
            </w:r>
            <w:r w:rsidR="00DE690B" w:rsidRPr="009F3A9F">
              <w:rPr>
                <w:sz w:val="22"/>
              </w:rPr>
              <w:t>_c</w:t>
            </w:r>
            <w:r>
              <w:rPr>
                <w:sz w:val="22"/>
              </w:rPr>
              <w:t>{</w:t>
            </w:r>
            <w:r w:rsidR="00DE690B" w:rsidRPr="009F3A9F">
              <w:rPr>
                <w:sz w:val="22"/>
              </w:rPr>
              <w:t>code</w:t>
            </w:r>
            <w:r>
              <w:rPr>
                <w:sz w:val="22"/>
              </w:rPr>
              <w:t>}</w:t>
            </w:r>
          </w:p>
        </w:tc>
      </w:tr>
      <w:tr w:rsidR="00DE690B" w:rsidTr="006808EE">
        <w:tc>
          <w:tcPr>
            <w:tcW w:w="3301" w:type="dxa"/>
          </w:tcPr>
          <w:p w:rsidR="00DE690B" w:rsidRPr="009F3A9F" w:rsidRDefault="00DE690B" w:rsidP="00DC3026">
            <w:r w:rsidRPr="009F3A9F">
              <w:rPr>
                <w:sz w:val="22"/>
              </w:rPr>
              <w:t>Base items hierarchy reference</w:t>
            </w:r>
          </w:p>
        </w:tc>
        <w:tc>
          <w:tcPr>
            <w:tcW w:w="2619" w:type="dxa"/>
          </w:tcPr>
          <w:p w:rsidR="00DE690B" w:rsidRPr="009F3A9F" w:rsidRDefault="00DE690B" w:rsidP="00DC3026">
            <w:r w:rsidRPr="009F3A9F">
              <w:rPr>
                <w:sz w:val="22"/>
              </w:rPr>
              <w:t>conceptRelationshipAxis</w:t>
            </w:r>
          </w:p>
        </w:tc>
        <w:tc>
          <w:tcPr>
            <w:tcW w:w="2800" w:type="dxa"/>
          </w:tcPr>
          <w:p w:rsidR="00DE690B" w:rsidRPr="009F3A9F" w:rsidRDefault="002E6AA6">
            <w:r>
              <w:rPr>
                <w:sz w:val="22"/>
              </w:rPr>
              <w:t>{</w:t>
            </w:r>
            <w:r w:rsidR="00DE690B" w:rsidRPr="009F3A9F">
              <w:rPr>
                <w:sz w:val="22"/>
              </w:rPr>
              <w:t>opre</w:t>
            </w:r>
            <w:r>
              <w:rPr>
                <w:sz w:val="22"/>
              </w:rPr>
              <w:t>}</w:t>
            </w:r>
            <w:r w:rsidR="00DE690B" w:rsidRPr="009F3A9F">
              <w:rPr>
                <w:sz w:val="22"/>
              </w:rPr>
              <w:t>_h</w:t>
            </w:r>
            <w:r>
              <w:rPr>
                <w:sz w:val="22"/>
              </w:rPr>
              <w:t>{</w:t>
            </w:r>
            <w:r w:rsidR="00DE690B" w:rsidRPr="009F3A9F">
              <w:rPr>
                <w:sz w:val="22"/>
              </w:rPr>
              <w:t>code</w:t>
            </w:r>
            <w:r>
              <w:rPr>
                <w:sz w:val="22"/>
              </w:rPr>
              <w:t>}</w:t>
            </w:r>
          </w:p>
        </w:tc>
      </w:tr>
      <w:tr w:rsidR="00DE690B" w:rsidTr="006808EE">
        <w:tc>
          <w:tcPr>
            <w:tcW w:w="3301" w:type="dxa"/>
          </w:tcPr>
          <w:p w:rsidR="00DE690B" w:rsidRPr="009F3A9F" w:rsidRDefault="00DE690B" w:rsidP="00DC3026">
            <w:r w:rsidRPr="009F3A9F">
              <w:rPr>
                <w:sz w:val="22"/>
              </w:rPr>
              <w:t>Dimension hierarchy reference</w:t>
            </w:r>
          </w:p>
        </w:tc>
        <w:tc>
          <w:tcPr>
            <w:tcW w:w="2619" w:type="dxa"/>
          </w:tcPr>
          <w:p w:rsidR="00DE690B" w:rsidRPr="009F3A9F" w:rsidRDefault="00DE690B" w:rsidP="00DC3026">
            <w:r w:rsidRPr="009F3A9F">
              <w:rPr>
                <w:sz w:val="22"/>
              </w:rPr>
              <w:t>dimensionRelationshipAxis</w:t>
            </w:r>
          </w:p>
        </w:tc>
        <w:tc>
          <w:tcPr>
            <w:tcW w:w="2800" w:type="dxa"/>
          </w:tcPr>
          <w:p w:rsidR="00DE690B" w:rsidRPr="009F3A9F" w:rsidRDefault="002E6AA6">
            <w:r>
              <w:rPr>
                <w:sz w:val="22"/>
              </w:rPr>
              <w:t>{</w:t>
            </w:r>
            <w:r w:rsidR="00DE690B" w:rsidRPr="009F3A9F">
              <w:rPr>
                <w:sz w:val="22"/>
              </w:rPr>
              <w:t>opre</w:t>
            </w:r>
            <w:r>
              <w:rPr>
                <w:sz w:val="22"/>
              </w:rPr>
              <w:t>}</w:t>
            </w:r>
            <w:r w:rsidR="00DE690B" w:rsidRPr="009F3A9F">
              <w:rPr>
                <w:sz w:val="22"/>
              </w:rPr>
              <w:t>_h</w:t>
            </w:r>
            <w:r>
              <w:rPr>
                <w:sz w:val="22"/>
              </w:rPr>
              <w:t>{</w:t>
            </w:r>
            <w:r w:rsidR="00DE690B" w:rsidRPr="009F3A9F">
              <w:rPr>
                <w:sz w:val="22"/>
              </w:rPr>
              <w:t>code</w:t>
            </w:r>
            <w:r>
              <w:rPr>
                <w:sz w:val="22"/>
              </w:rPr>
              <w:t>}</w:t>
            </w:r>
          </w:p>
        </w:tc>
      </w:tr>
    </w:tbl>
    <w:p w:rsidR="00DE690B" w:rsidRDefault="00DE690B" w:rsidP="007C7609"/>
    <w:p w:rsidR="006F4AB0" w:rsidRDefault="008E3C40" w:rsidP="006808EE">
      <w:r>
        <w:lastRenderedPageBreak/>
        <w:t xml:space="preserve">According to the table specification, aspect rules are used to specify the concepts represented in predefined axes. </w:t>
      </w:r>
    </w:p>
    <w:p w:rsidR="00DE690B" w:rsidRDefault="00DE690B" w:rsidP="007C7609">
      <w:r>
        <w:t xml:space="preserve">The definition linkbase includes dimensional relationships valid in the context of the table. Valid combinations are defined using only positive (all) closed hypercubes obtained from the set of valid cells of the table following the algorithm described in </w:t>
      </w:r>
      <w:r w:rsidR="0037237E">
        <w:fldChar w:fldCharType="begin"/>
      </w:r>
      <w:r>
        <w:instrText xml:space="preserve"> REF _Ref324170814 \r \h </w:instrText>
      </w:r>
      <w:r w:rsidR="0037237E">
        <w:fldChar w:fldCharType="separate"/>
      </w:r>
      <w:r w:rsidR="00A61414">
        <w:rPr>
          <w:b/>
          <w:bCs/>
          <w:lang w:val="en-US"/>
        </w:rPr>
        <w:t>Error! Reference source not found.</w:t>
      </w:r>
      <w:r w:rsidR="0037237E">
        <w:fldChar w:fldCharType="end"/>
      </w:r>
      <w:r>
        <w:t>.</w:t>
      </w:r>
    </w:p>
    <w:p w:rsidR="00DE690B" w:rsidRDefault="00DE690B" w:rsidP="007C7609">
      <w:r>
        <w:t>Each extended link role contains a set of primary items and a single hypercube</w:t>
      </w:r>
      <w:r>
        <w:rPr>
          <w:rStyle w:val="FootnoteReference"/>
        </w:rPr>
        <w:footnoteReference w:id="13"/>
      </w:r>
      <w:r>
        <w:t>. In case of multiple primary items, the first one will be used to group the rest and reduce the number of “all” arcs. The domain element will be used as target of dimension-domain arcs to avoid cycles. The @xbrldt:targetRole attribute might be necessary in the case of hypercubes with dimensions sharing the same domain.</w:t>
      </w:r>
    </w:p>
    <w:p w:rsidR="00DE690B" w:rsidRDefault="00DE690B" w:rsidP="007C7609">
      <w:r>
        <w:t>The roles of the extended links necessary to express these combinations are built adding numeric suffixes to the role previously defined for the table. For example:</w:t>
      </w:r>
    </w:p>
    <w:p w:rsidR="00DE690B" w:rsidRDefault="002E6AA6">
      <w:pPr>
        <w:ind w:firstLine="720"/>
      </w:pPr>
      <w:r>
        <w:t>{</w:t>
      </w:r>
      <w:r w:rsidR="00DE690B">
        <w:t>ons</w:t>
      </w:r>
      <w:r>
        <w:t>}</w:t>
      </w:r>
      <w:r w:rsidR="00DE690B">
        <w:t>/role</w:t>
      </w:r>
      <w:r w:rsidR="00DE690B" w:rsidRPr="00AF3533">
        <w:t>/</w:t>
      </w:r>
      <w:r w:rsidR="00DE690B">
        <w:t>fws/</w:t>
      </w:r>
      <w:r>
        <w:t>{</w:t>
      </w:r>
      <w:r w:rsidR="00DE690B">
        <w:t>framework</w:t>
      </w:r>
      <w:r>
        <w:t>}</w:t>
      </w:r>
      <w:r w:rsidR="00DE690B">
        <w:t>/</w:t>
      </w:r>
      <w:r>
        <w:t>{</w:t>
      </w:r>
      <w:r w:rsidR="00DE690B">
        <w:t>normative</w:t>
      </w:r>
      <w:r>
        <w:t>}</w:t>
      </w:r>
      <w:r w:rsidR="00DE690B">
        <w:t>/</w:t>
      </w:r>
      <w:r>
        <w:t>{</w:t>
      </w:r>
      <w:r w:rsidR="00DE690B">
        <w:t>pub-date</w:t>
      </w:r>
      <w:r>
        <w:t>}</w:t>
      </w:r>
      <w:r w:rsidR="00DE690B">
        <w:t>/tab/</w:t>
      </w:r>
      <w:r>
        <w:t>{</w:t>
      </w:r>
      <w:r w:rsidR="00DE690B">
        <w:t>table</w:t>
      </w:r>
      <w:r>
        <w:t>}</w:t>
      </w:r>
      <w:r w:rsidR="00DE690B">
        <w:t>/1</w:t>
      </w:r>
    </w:p>
    <w:p w:rsidR="00DE690B" w:rsidRDefault="002E6AA6" w:rsidP="0076228A">
      <w:pPr>
        <w:ind w:firstLine="720"/>
      </w:pPr>
      <w:r>
        <w:t>{</w:t>
      </w:r>
      <w:r w:rsidR="00DE690B">
        <w:t>ons</w:t>
      </w:r>
      <w:r>
        <w:t>}</w:t>
      </w:r>
      <w:r w:rsidR="00DE690B">
        <w:t>/role</w:t>
      </w:r>
      <w:r w:rsidR="00DE690B" w:rsidRPr="00AF3533">
        <w:t>/</w:t>
      </w:r>
      <w:r w:rsidR="00DE690B">
        <w:t>fws/</w:t>
      </w:r>
      <w:r>
        <w:t>{</w:t>
      </w:r>
      <w:r w:rsidR="00DE690B">
        <w:t>framework</w:t>
      </w:r>
      <w:r>
        <w:t>}</w:t>
      </w:r>
      <w:r w:rsidR="00DE690B">
        <w:t>/</w:t>
      </w:r>
      <w:r>
        <w:t>{</w:t>
      </w:r>
      <w:r w:rsidR="00DE690B">
        <w:t>normative</w:t>
      </w:r>
      <w:r>
        <w:t>}</w:t>
      </w:r>
      <w:r w:rsidR="00DE690B">
        <w:t>/</w:t>
      </w:r>
      <w:r>
        <w:t>{</w:t>
      </w:r>
      <w:r w:rsidR="00DE690B">
        <w:t>pub-date</w:t>
      </w:r>
      <w:r>
        <w:t>}</w:t>
      </w:r>
      <w:r w:rsidR="00DE690B">
        <w:t>/tab/</w:t>
      </w:r>
      <w:r>
        <w:t>{</w:t>
      </w:r>
      <w:r w:rsidR="00DE690B">
        <w:t>table</w:t>
      </w:r>
      <w:r>
        <w:t>}</w:t>
      </w:r>
      <w:r w:rsidR="00DE690B">
        <w:t>/2</w:t>
      </w:r>
    </w:p>
    <w:p w:rsidR="00DE690B" w:rsidRDefault="00DE690B">
      <w:pPr>
        <w:ind w:firstLine="720"/>
      </w:pPr>
      <w:r>
        <w:t>...</w:t>
      </w:r>
    </w:p>
    <w:p w:rsidR="00845B3B" w:rsidRPr="006808EE" w:rsidRDefault="00845B3B" w:rsidP="006808EE">
      <w:pPr>
        <w:spacing w:after="120"/>
      </w:pPr>
      <w:r w:rsidRPr="006808EE">
        <w:t>The label linkbase file for a ta</w:t>
      </w:r>
      <w:r w:rsidR="002E2D99">
        <w:t>ble contains labels for Table Li</w:t>
      </w:r>
      <w:r w:rsidRPr="006808EE">
        <w:t xml:space="preserve">nkbase nodes. In addition to the standard label, a table:table node, also contains a documentation label which defines a code to be used on filing indicators (see next section of this document). </w:t>
      </w:r>
    </w:p>
    <w:p w:rsidR="00DE690B" w:rsidRDefault="00845B3B" w:rsidP="00845B3B">
      <w:r w:rsidRPr="006808EE">
        <w:t>The link between table groups and individual tables is established in the tab-pre.xml linkbase file as well as in linkbase files of modules (as described below).</w:t>
      </w:r>
    </w:p>
    <w:p w:rsidR="006B1381" w:rsidRDefault="006B1381" w:rsidP="00845B3B"/>
    <w:p w:rsidR="00DE690B" w:rsidRDefault="00DE690B" w:rsidP="006808EE">
      <w:pPr>
        <w:pStyle w:val="Heading2"/>
      </w:pPr>
      <w:bookmarkStart w:id="42" w:name="_Toc322017298"/>
      <w:bookmarkStart w:id="43" w:name="_Toc367187567"/>
      <w:r>
        <w:t>Modules</w:t>
      </w:r>
      <w:bookmarkEnd w:id="42"/>
      <w:bookmarkEnd w:id="43"/>
    </w:p>
    <w:p w:rsidR="00DE690B" w:rsidRDefault="00DE690B" w:rsidP="00ED1633">
      <w:r>
        <w:t>Modules are represented using XBRL abstract items of module type (“</w:t>
      </w:r>
      <w:r w:rsidRPr="00AE1DDA">
        <w:rPr>
          <w:i/>
        </w:rPr>
        <w:t>model:</w:t>
      </w:r>
      <w:r>
        <w:rPr>
          <w:i/>
        </w:rPr>
        <w:t>module</w:t>
      </w:r>
      <w:r w:rsidRPr="002A0B54">
        <w:rPr>
          <w:i/>
        </w:rPr>
        <w:t>Type</w:t>
      </w:r>
      <w:r>
        <w:t>”). Each module is stored in a different schema file whose name module file is the same as the code of the module in the model plus the extension “.xsd”. These schema files imports the schemas of all the tables imported by that module: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5700"/>
      </w:tblGrid>
      <w:tr w:rsidR="00DE690B" w:rsidRPr="00434A53" w:rsidTr="009F3A9F">
        <w:tc>
          <w:tcPr>
            <w:tcW w:w="2943" w:type="dxa"/>
            <w:shd w:val="clear" w:color="auto" w:fill="000000"/>
          </w:tcPr>
          <w:p w:rsidR="00DE690B" w:rsidRPr="009F3A9F" w:rsidRDefault="00DE690B" w:rsidP="009F3A9F">
            <w:pPr>
              <w:jc w:val="left"/>
              <w:rPr>
                <w:b/>
              </w:rPr>
            </w:pPr>
            <w:r w:rsidRPr="009F3A9F">
              <w:rPr>
                <w:b/>
                <w:sz w:val="22"/>
              </w:rPr>
              <w:t>Schema property</w:t>
            </w:r>
          </w:p>
        </w:tc>
        <w:tc>
          <w:tcPr>
            <w:tcW w:w="5700" w:type="dxa"/>
            <w:shd w:val="clear" w:color="auto" w:fill="000000"/>
          </w:tcPr>
          <w:p w:rsidR="00DE690B" w:rsidRPr="009F3A9F" w:rsidRDefault="00DE690B" w:rsidP="00ED1633">
            <w:pPr>
              <w:rPr>
                <w:b/>
              </w:rPr>
            </w:pPr>
            <w:r w:rsidRPr="009F3A9F">
              <w:rPr>
                <w:b/>
                <w:sz w:val="22"/>
              </w:rPr>
              <w:t>Value</w:t>
            </w:r>
          </w:p>
        </w:tc>
      </w:tr>
      <w:tr w:rsidR="00DE690B" w:rsidTr="009F3A9F">
        <w:tc>
          <w:tcPr>
            <w:tcW w:w="2943" w:type="dxa"/>
          </w:tcPr>
          <w:p w:rsidR="00DE690B" w:rsidRPr="009F3A9F" w:rsidRDefault="00DE690B" w:rsidP="00ED1633">
            <w:r w:rsidRPr="009F3A9F">
              <w:rPr>
                <w:sz w:val="22"/>
              </w:rPr>
              <w:t>Official location</w:t>
            </w:r>
          </w:p>
        </w:tc>
        <w:tc>
          <w:tcPr>
            <w:tcW w:w="5700" w:type="dxa"/>
          </w:tcPr>
          <w:p w:rsidR="00DE690B" w:rsidRPr="009F3A9F" w:rsidRDefault="002E6AA6">
            <w:r>
              <w:rPr>
                <w:sz w:val="22"/>
              </w:rPr>
              <w:t>{</w:t>
            </w:r>
            <w:r w:rsidR="00DE690B" w:rsidRPr="009F3A9F">
              <w:rPr>
                <w:sz w:val="22"/>
              </w:rPr>
              <w:t>taxonomy-loc</w:t>
            </w:r>
            <w:r>
              <w:rPr>
                <w:sz w:val="22"/>
              </w:rPr>
              <w:t>}</w:t>
            </w:r>
            <w:r w:rsidR="00DE690B" w:rsidRPr="009F3A9F">
              <w:rPr>
                <w:sz w:val="22"/>
              </w:rPr>
              <w:t>/mod/</w:t>
            </w:r>
            <w:r>
              <w:rPr>
                <w:sz w:val="22"/>
              </w:rPr>
              <w:t>{</w:t>
            </w:r>
            <w:r w:rsidR="00DE690B" w:rsidRPr="009F3A9F">
              <w:rPr>
                <w:sz w:val="22"/>
              </w:rPr>
              <w:t>module</w:t>
            </w:r>
            <w:r>
              <w:rPr>
                <w:sz w:val="22"/>
              </w:rPr>
              <w:t>}</w:t>
            </w:r>
            <w:r w:rsidR="00DE690B" w:rsidRPr="009F3A9F">
              <w:rPr>
                <w:sz w:val="22"/>
              </w:rPr>
              <w:t>.xsd</w:t>
            </w:r>
          </w:p>
        </w:tc>
      </w:tr>
      <w:tr w:rsidR="00DE690B" w:rsidTr="009F3A9F">
        <w:tc>
          <w:tcPr>
            <w:tcW w:w="2943" w:type="dxa"/>
          </w:tcPr>
          <w:p w:rsidR="00DE690B" w:rsidRPr="009F3A9F" w:rsidRDefault="00DE690B" w:rsidP="00ED1633">
            <w:r w:rsidRPr="009F3A9F">
              <w:rPr>
                <w:sz w:val="22"/>
              </w:rPr>
              <w:t>Target namespace</w:t>
            </w:r>
          </w:p>
        </w:tc>
        <w:tc>
          <w:tcPr>
            <w:tcW w:w="5700" w:type="dxa"/>
          </w:tcPr>
          <w:p w:rsidR="00DE690B" w:rsidRPr="009F3A9F" w:rsidRDefault="002E6AA6">
            <w:r>
              <w:rPr>
                <w:sz w:val="22"/>
              </w:rPr>
              <w:t>{</w:t>
            </w:r>
            <w:r w:rsidR="00DE690B" w:rsidRPr="009F3A9F">
              <w:rPr>
                <w:sz w:val="22"/>
              </w:rPr>
              <w:t>taxonomy-bns</w:t>
            </w:r>
            <w:r>
              <w:rPr>
                <w:sz w:val="22"/>
              </w:rPr>
              <w:t>}</w:t>
            </w:r>
            <w:r w:rsidR="00DE690B" w:rsidRPr="009F3A9F">
              <w:rPr>
                <w:sz w:val="22"/>
              </w:rPr>
              <w:t>/mod/</w:t>
            </w:r>
            <w:r>
              <w:rPr>
                <w:sz w:val="22"/>
              </w:rPr>
              <w:t>{</w:t>
            </w:r>
            <w:r w:rsidR="00DE690B" w:rsidRPr="009F3A9F">
              <w:rPr>
                <w:sz w:val="22"/>
              </w:rPr>
              <w:t>module</w:t>
            </w:r>
            <w:r>
              <w:rPr>
                <w:sz w:val="22"/>
              </w:rPr>
              <w:t>}</w:t>
            </w:r>
          </w:p>
        </w:tc>
      </w:tr>
      <w:tr w:rsidR="00DE690B" w:rsidTr="009F3A9F">
        <w:tc>
          <w:tcPr>
            <w:tcW w:w="2943" w:type="dxa"/>
          </w:tcPr>
          <w:p w:rsidR="00DE690B" w:rsidRPr="009F3A9F" w:rsidRDefault="00DE690B" w:rsidP="00ED1633">
            <w:r w:rsidRPr="009F3A9F">
              <w:rPr>
                <w:sz w:val="22"/>
              </w:rPr>
              <w:t>Target namespace prefix</w:t>
            </w:r>
          </w:p>
        </w:tc>
        <w:tc>
          <w:tcPr>
            <w:tcW w:w="5700" w:type="dxa"/>
          </w:tcPr>
          <w:p w:rsidR="00DE690B" w:rsidRPr="009F3A9F" w:rsidRDefault="002E6AA6">
            <w:r>
              <w:rPr>
                <w:sz w:val="22"/>
              </w:rPr>
              <w:t>{</w:t>
            </w:r>
            <w:r w:rsidR="00DE690B" w:rsidRPr="009F3A9F">
              <w:rPr>
                <w:sz w:val="22"/>
              </w:rPr>
              <w:t>opre</w:t>
            </w:r>
            <w:r>
              <w:rPr>
                <w:sz w:val="22"/>
              </w:rPr>
              <w:t>}</w:t>
            </w:r>
            <w:r w:rsidR="00DE690B" w:rsidRPr="009F3A9F">
              <w:rPr>
                <w:sz w:val="22"/>
              </w:rPr>
              <w:t>_mod_</w:t>
            </w:r>
            <w:r>
              <w:rPr>
                <w:sz w:val="22"/>
              </w:rPr>
              <w:t>{</w:t>
            </w:r>
            <w:r w:rsidR="00DE690B" w:rsidRPr="009F3A9F">
              <w:rPr>
                <w:sz w:val="22"/>
              </w:rPr>
              <w:t>module</w:t>
            </w:r>
            <w:r>
              <w:rPr>
                <w:sz w:val="22"/>
              </w:rPr>
              <w:t>}</w:t>
            </w:r>
          </w:p>
        </w:tc>
      </w:tr>
      <w:tr w:rsidR="00DE690B" w:rsidTr="009F3A9F">
        <w:tc>
          <w:tcPr>
            <w:tcW w:w="2943" w:type="dxa"/>
          </w:tcPr>
          <w:p w:rsidR="00DE690B" w:rsidRPr="009F3A9F" w:rsidRDefault="00DE690B" w:rsidP="00ED1633">
            <w:r w:rsidRPr="009F3A9F">
              <w:rPr>
                <w:sz w:val="22"/>
              </w:rPr>
              <w:lastRenderedPageBreak/>
              <w:t>Element local name</w:t>
            </w:r>
          </w:p>
        </w:tc>
        <w:tc>
          <w:tcPr>
            <w:tcW w:w="5700" w:type="dxa"/>
          </w:tcPr>
          <w:p w:rsidR="00DE690B" w:rsidRPr="009F3A9F" w:rsidRDefault="00DE690B">
            <w:r w:rsidRPr="009F3A9F">
              <w:rPr>
                <w:sz w:val="22"/>
              </w:rPr>
              <w:t>mod_</w:t>
            </w:r>
            <w:r w:rsidR="002E6AA6">
              <w:rPr>
                <w:sz w:val="22"/>
              </w:rPr>
              <w:t>{</w:t>
            </w:r>
            <w:r w:rsidRPr="009F3A9F">
              <w:rPr>
                <w:sz w:val="22"/>
              </w:rPr>
              <w:t>module</w:t>
            </w:r>
            <w:r w:rsidR="002E6AA6">
              <w:rPr>
                <w:sz w:val="22"/>
              </w:rPr>
              <w:t>}</w:t>
            </w:r>
          </w:p>
        </w:tc>
      </w:tr>
      <w:tr w:rsidR="00DE690B" w:rsidTr="009F3A9F">
        <w:tc>
          <w:tcPr>
            <w:tcW w:w="2943" w:type="dxa"/>
          </w:tcPr>
          <w:p w:rsidR="00DE690B" w:rsidRPr="009F3A9F" w:rsidRDefault="00DE690B" w:rsidP="00ED1633">
            <w:r w:rsidRPr="009F3A9F">
              <w:rPr>
                <w:sz w:val="22"/>
              </w:rPr>
              <w:t>Element id</w:t>
            </w:r>
          </w:p>
        </w:tc>
        <w:tc>
          <w:tcPr>
            <w:tcW w:w="5700" w:type="dxa"/>
          </w:tcPr>
          <w:p w:rsidR="00DE690B" w:rsidRPr="009F3A9F" w:rsidRDefault="002E6AA6">
            <w:r>
              <w:rPr>
                <w:sz w:val="22"/>
              </w:rPr>
              <w:t>{</w:t>
            </w:r>
            <w:r w:rsidR="00DE690B" w:rsidRPr="009F3A9F">
              <w:rPr>
                <w:sz w:val="22"/>
              </w:rPr>
              <w:t>opre</w:t>
            </w:r>
            <w:r>
              <w:rPr>
                <w:sz w:val="22"/>
              </w:rPr>
              <w:t>}</w:t>
            </w:r>
            <w:r w:rsidR="00DE690B" w:rsidRPr="009F3A9F">
              <w:rPr>
                <w:sz w:val="22"/>
              </w:rPr>
              <w:t>_mod_</w:t>
            </w:r>
            <w:r>
              <w:rPr>
                <w:sz w:val="22"/>
              </w:rPr>
              <w:t>{</w:t>
            </w:r>
            <w:r w:rsidR="00DE690B" w:rsidRPr="009F3A9F">
              <w:rPr>
                <w:sz w:val="22"/>
              </w:rPr>
              <w:t>module</w:t>
            </w:r>
            <w:r>
              <w:rPr>
                <w:sz w:val="22"/>
              </w:rPr>
              <w:t>}</w:t>
            </w:r>
          </w:p>
        </w:tc>
      </w:tr>
    </w:tbl>
    <w:p w:rsidR="00DE690B" w:rsidRDefault="00DE690B" w:rsidP="007C7609"/>
    <w:p w:rsidR="002E2D99" w:rsidRDefault="00DE690B" w:rsidP="007C7609">
      <w:r>
        <w:t>In addition to label linkbases, each module includes a presentation linkbase (“</w:t>
      </w:r>
      <w:r w:rsidR="002E6AA6">
        <w:t>{</w:t>
      </w:r>
      <w:r>
        <w:t>module</w:t>
      </w:r>
      <w:r w:rsidR="002E6AA6">
        <w:t>}</w:t>
      </w:r>
      <w:r>
        <w:t xml:space="preserve">-pre.xml”) where the relationship between modules and tables / table groups is expressed using group-table arcs whose source is the module element and target is the table / group of tables element. </w:t>
      </w:r>
      <w:r w:rsidR="00500EAE" w:rsidRPr="00500EAE">
        <w:t>Furthermore, table groups link to individual tables via a group-table relation.</w:t>
      </w:r>
    </w:p>
    <w:p w:rsidR="002E2D99" w:rsidRDefault="00461602" w:rsidP="007C7609">
      <w:r>
        <w:t>The module schema also imports the formula linkbases and optionally, the linkbases with the preconditions on filing indicators.</w:t>
      </w:r>
    </w:p>
    <w:p w:rsidR="00500EAE" w:rsidRDefault="00500EAE" w:rsidP="007C7609">
      <w:r>
        <w:t xml:space="preserve">Modules in the consultation taxonomy serve as entry points, defining the </w:t>
      </w:r>
      <w:r w:rsidR="00052C49">
        <w:t xml:space="preserve">potential tables in each individual instance file that can be </w:t>
      </w:r>
      <w:r w:rsidR="00985295">
        <w:t>reported. As such there are six</w:t>
      </w:r>
      <w:r w:rsidR="00052C49">
        <w:t xml:space="preserve"> conceptual modules: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5700"/>
      </w:tblGrid>
      <w:tr w:rsidR="00052C49" w:rsidRPr="00434A53" w:rsidTr="006808EE">
        <w:trPr>
          <w:cantSplit/>
        </w:trPr>
        <w:tc>
          <w:tcPr>
            <w:tcW w:w="2943" w:type="dxa"/>
            <w:shd w:val="clear" w:color="auto" w:fill="000000"/>
          </w:tcPr>
          <w:p w:rsidR="00052C49" w:rsidRPr="009F3A9F" w:rsidRDefault="00052C49" w:rsidP="00666686">
            <w:pPr>
              <w:jc w:val="left"/>
              <w:rPr>
                <w:b/>
              </w:rPr>
            </w:pPr>
            <w:r>
              <w:rPr>
                <w:b/>
                <w:sz w:val="22"/>
              </w:rPr>
              <w:t>Conceptual Module</w:t>
            </w:r>
          </w:p>
        </w:tc>
        <w:tc>
          <w:tcPr>
            <w:tcW w:w="5700" w:type="dxa"/>
            <w:shd w:val="clear" w:color="auto" w:fill="000000"/>
          </w:tcPr>
          <w:p w:rsidR="00052C49" w:rsidRPr="009F3A9F" w:rsidRDefault="00052C49" w:rsidP="00666686">
            <w:pPr>
              <w:rPr>
                <w:b/>
              </w:rPr>
            </w:pPr>
            <w:r>
              <w:rPr>
                <w:b/>
                <w:sz w:val="22"/>
              </w:rPr>
              <w:t>Description</w:t>
            </w:r>
          </w:p>
        </w:tc>
      </w:tr>
      <w:tr w:rsidR="00052C49" w:rsidTr="006808EE">
        <w:trPr>
          <w:cantSplit/>
        </w:trPr>
        <w:tc>
          <w:tcPr>
            <w:tcW w:w="2943" w:type="dxa"/>
          </w:tcPr>
          <w:p w:rsidR="00052C49" w:rsidRPr="009F3A9F" w:rsidRDefault="00052C49" w:rsidP="00666686">
            <w:r>
              <w:rPr>
                <w:sz w:val="22"/>
              </w:rPr>
              <w:t>corep</w:t>
            </w:r>
          </w:p>
        </w:tc>
        <w:tc>
          <w:tcPr>
            <w:tcW w:w="5700" w:type="dxa"/>
          </w:tcPr>
          <w:p w:rsidR="00052C49" w:rsidRPr="009F3A9F" w:rsidRDefault="00052C49" w:rsidP="00666686">
            <w:r>
              <w:rPr>
                <w:sz w:val="22"/>
              </w:rPr>
              <w:t>Common reporting own funds and leverage</w:t>
            </w:r>
          </w:p>
        </w:tc>
      </w:tr>
      <w:tr w:rsidR="00052C49" w:rsidTr="006808EE">
        <w:trPr>
          <w:cantSplit/>
        </w:trPr>
        <w:tc>
          <w:tcPr>
            <w:tcW w:w="2943" w:type="dxa"/>
          </w:tcPr>
          <w:p w:rsidR="00052C49" w:rsidRPr="009F3A9F" w:rsidRDefault="00052C49" w:rsidP="00666686">
            <w:r>
              <w:rPr>
                <w:sz w:val="22"/>
              </w:rPr>
              <w:t>corep_le</w:t>
            </w:r>
          </w:p>
        </w:tc>
        <w:tc>
          <w:tcPr>
            <w:tcW w:w="5700" w:type="dxa"/>
          </w:tcPr>
          <w:p w:rsidR="00052C49" w:rsidRPr="009F3A9F" w:rsidRDefault="00052C49" w:rsidP="00666686">
            <w:r>
              <w:rPr>
                <w:sz w:val="22"/>
              </w:rPr>
              <w:t>Common reporting large exposures</w:t>
            </w:r>
          </w:p>
        </w:tc>
      </w:tr>
      <w:tr w:rsidR="00052C49" w:rsidTr="006808EE">
        <w:trPr>
          <w:cantSplit/>
        </w:trPr>
        <w:tc>
          <w:tcPr>
            <w:tcW w:w="2943" w:type="dxa"/>
          </w:tcPr>
          <w:p w:rsidR="00052C49" w:rsidRPr="009F3A9F" w:rsidRDefault="00052C49" w:rsidP="00666686">
            <w:r>
              <w:rPr>
                <w:sz w:val="22"/>
              </w:rPr>
              <w:t>corep_lcr</w:t>
            </w:r>
          </w:p>
        </w:tc>
        <w:tc>
          <w:tcPr>
            <w:tcW w:w="5700" w:type="dxa"/>
          </w:tcPr>
          <w:p w:rsidR="00052C49" w:rsidRPr="009F3A9F" w:rsidRDefault="00052C49" w:rsidP="00666686">
            <w:r>
              <w:rPr>
                <w:sz w:val="22"/>
              </w:rPr>
              <w:t>Common reporting liquidity coverage ratio</w:t>
            </w:r>
          </w:p>
        </w:tc>
      </w:tr>
      <w:tr w:rsidR="00052C49" w:rsidTr="006808EE">
        <w:trPr>
          <w:cantSplit/>
        </w:trPr>
        <w:tc>
          <w:tcPr>
            <w:tcW w:w="2943" w:type="dxa"/>
          </w:tcPr>
          <w:p w:rsidR="00052C49" w:rsidRPr="009F3A9F" w:rsidRDefault="00052C49" w:rsidP="00666686">
            <w:r>
              <w:rPr>
                <w:sz w:val="22"/>
              </w:rPr>
              <w:t>corep_nsfr</w:t>
            </w:r>
          </w:p>
        </w:tc>
        <w:tc>
          <w:tcPr>
            <w:tcW w:w="5700" w:type="dxa"/>
          </w:tcPr>
          <w:p w:rsidR="00052C49" w:rsidRPr="009F3A9F" w:rsidRDefault="00052C49" w:rsidP="00666686">
            <w:r>
              <w:rPr>
                <w:sz w:val="22"/>
              </w:rPr>
              <w:t>Common reporting net stable funding ratio</w:t>
            </w:r>
          </w:p>
        </w:tc>
      </w:tr>
      <w:tr w:rsidR="00052C49" w:rsidTr="006808EE">
        <w:trPr>
          <w:cantSplit/>
        </w:trPr>
        <w:tc>
          <w:tcPr>
            <w:tcW w:w="2943" w:type="dxa"/>
          </w:tcPr>
          <w:p w:rsidR="00052C49" w:rsidRPr="009F3A9F" w:rsidRDefault="00052C49" w:rsidP="00666686">
            <w:r>
              <w:rPr>
                <w:sz w:val="22"/>
              </w:rPr>
              <w:t>finrep</w:t>
            </w:r>
          </w:p>
        </w:tc>
        <w:tc>
          <w:tcPr>
            <w:tcW w:w="5700" w:type="dxa"/>
          </w:tcPr>
          <w:p w:rsidR="00052C49" w:rsidRPr="009F3A9F" w:rsidRDefault="00052C49" w:rsidP="00666686">
            <w:r>
              <w:rPr>
                <w:sz w:val="22"/>
              </w:rPr>
              <w:t>Financial reporting</w:t>
            </w:r>
          </w:p>
        </w:tc>
      </w:tr>
      <w:tr w:rsidR="00985295" w:rsidTr="006808EE">
        <w:trPr>
          <w:cantSplit/>
        </w:trPr>
        <w:tc>
          <w:tcPr>
            <w:tcW w:w="2943" w:type="dxa"/>
          </w:tcPr>
          <w:p w:rsidR="00985295" w:rsidRDefault="00985295" w:rsidP="00666686">
            <w:pPr>
              <w:rPr>
                <w:sz w:val="22"/>
              </w:rPr>
            </w:pPr>
            <w:r>
              <w:rPr>
                <w:sz w:val="22"/>
              </w:rPr>
              <w:t>ae</w:t>
            </w:r>
          </w:p>
        </w:tc>
        <w:tc>
          <w:tcPr>
            <w:tcW w:w="5700" w:type="dxa"/>
          </w:tcPr>
          <w:p w:rsidR="00985295" w:rsidRDefault="00985295" w:rsidP="00666686">
            <w:pPr>
              <w:rPr>
                <w:sz w:val="22"/>
              </w:rPr>
            </w:pPr>
            <w:r>
              <w:rPr>
                <w:sz w:val="22"/>
              </w:rPr>
              <w:t>Asset Encumbrance</w:t>
            </w:r>
          </w:p>
        </w:tc>
      </w:tr>
    </w:tbl>
    <w:p w:rsidR="00DE690B" w:rsidRDefault="00DE690B" w:rsidP="007C7609"/>
    <w:p w:rsidR="00052C49" w:rsidRDefault="00CB2EA8" w:rsidP="007C7609">
      <w:r>
        <w:t>To aid practical implementations of reporting scheduling, t</w:t>
      </w:r>
      <w:r w:rsidR="00052C49">
        <w:t xml:space="preserve">he modules </w:t>
      </w:r>
      <w:r>
        <w:t xml:space="preserve">(and hence the schemaRef values of instance files) </w:t>
      </w:r>
      <w:r w:rsidR="00052C49">
        <w:t>also indicate the consolidation approach and accounting standard used to prepare figures, so that there are the following modules</w:t>
      </w:r>
      <w:r w:rsidR="00A86280">
        <w:t>:</w:t>
      </w:r>
      <w:r w:rsidR="00052C49">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35"/>
        <w:gridCol w:w="6408"/>
      </w:tblGrid>
      <w:tr w:rsidR="00052C49" w:rsidRPr="00434A53" w:rsidTr="006808EE">
        <w:tc>
          <w:tcPr>
            <w:tcW w:w="2235" w:type="dxa"/>
            <w:shd w:val="clear" w:color="auto" w:fill="000000"/>
          </w:tcPr>
          <w:p w:rsidR="00052C49" w:rsidRPr="009F3A9F" w:rsidRDefault="00052C49" w:rsidP="00666686">
            <w:pPr>
              <w:jc w:val="left"/>
              <w:rPr>
                <w:b/>
              </w:rPr>
            </w:pPr>
            <w:r>
              <w:rPr>
                <w:b/>
                <w:sz w:val="22"/>
              </w:rPr>
              <w:t>Module</w:t>
            </w:r>
          </w:p>
        </w:tc>
        <w:tc>
          <w:tcPr>
            <w:tcW w:w="6408" w:type="dxa"/>
            <w:shd w:val="clear" w:color="auto" w:fill="000000"/>
          </w:tcPr>
          <w:p w:rsidR="00052C49" w:rsidRPr="009F3A9F" w:rsidRDefault="00052C49" w:rsidP="00666686">
            <w:pPr>
              <w:rPr>
                <w:b/>
              </w:rPr>
            </w:pPr>
            <w:r>
              <w:rPr>
                <w:b/>
                <w:sz w:val="22"/>
              </w:rPr>
              <w:t>Description</w:t>
            </w:r>
          </w:p>
        </w:tc>
      </w:tr>
      <w:tr w:rsidR="00052C49" w:rsidTr="006808EE">
        <w:tc>
          <w:tcPr>
            <w:tcW w:w="2235" w:type="dxa"/>
          </w:tcPr>
          <w:p w:rsidR="00052C49" w:rsidRPr="009F3A9F" w:rsidRDefault="00052C49" w:rsidP="00666686">
            <w:r>
              <w:rPr>
                <w:sz w:val="22"/>
              </w:rPr>
              <w:t>corep_ind</w:t>
            </w:r>
          </w:p>
        </w:tc>
        <w:tc>
          <w:tcPr>
            <w:tcW w:w="6408" w:type="dxa"/>
          </w:tcPr>
          <w:p w:rsidR="00052C49" w:rsidRPr="009F3A9F" w:rsidRDefault="00052C49" w:rsidP="00666686">
            <w:r>
              <w:rPr>
                <w:sz w:val="22"/>
              </w:rPr>
              <w:t>CoRep own funds and leverage, individual basis</w:t>
            </w:r>
          </w:p>
        </w:tc>
      </w:tr>
      <w:tr w:rsidR="00052C49" w:rsidTr="006808EE">
        <w:tc>
          <w:tcPr>
            <w:tcW w:w="2235" w:type="dxa"/>
          </w:tcPr>
          <w:p w:rsidR="00052C49" w:rsidRDefault="00052C49" w:rsidP="00A41406">
            <w:pPr>
              <w:rPr>
                <w:sz w:val="22"/>
              </w:rPr>
            </w:pPr>
            <w:r>
              <w:rPr>
                <w:sz w:val="22"/>
              </w:rPr>
              <w:t>corep_con</w:t>
            </w:r>
          </w:p>
        </w:tc>
        <w:tc>
          <w:tcPr>
            <w:tcW w:w="6408" w:type="dxa"/>
          </w:tcPr>
          <w:p w:rsidR="00052C49" w:rsidRDefault="00052C49" w:rsidP="006808EE">
            <w:pPr>
              <w:rPr>
                <w:sz w:val="22"/>
              </w:rPr>
            </w:pPr>
            <w:r>
              <w:rPr>
                <w:sz w:val="22"/>
              </w:rPr>
              <w:t>CoRep own funds and leverage, consolidated on prudential basis</w:t>
            </w:r>
          </w:p>
        </w:tc>
      </w:tr>
      <w:tr w:rsidR="00052C49" w:rsidTr="006808EE">
        <w:tc>
          <w:tcPr>
            <w:tcW w:w="2235" w:type="dxa"/>
          </w:tcPr>
          <w:p w:rsidR="00052C49" w:rsidRPr="009F3A9F" w:rsidRDefault="00052C49" w:rsidP="00666686">
            <w:r>
              <w:rPr>
                <w:sz w:val="22"/>
              </w:rPr>
              <w:t>corep_le_ind</w:t>
            </w:r>
          </w:p>
        </w:tc>
        <w:tc>
          <w:tcPr>
            <w:tcW w:w="6408" w:type="dxa"/>
          </w:tcPr>
          <w:p w:rsidR="00052C49" w:rsidRPr="009F3A9F" w:rsidRDefault="00052C49" w:rsidP="00666686">
            <w:r>
              <w:rPr>
                <w:sz w:val="22"/>
              </w:rPr>
              <w:t>CoRep large exposures, individual basis</w:t>
            </w:r>
          </w:p>
        </w:tc>
      </w:tr>
      <w:tr w:rsidR="00052C49" w:rsidTr="006808EE">
        <w:tc>
          <w:tcPr>
            <w:tcW w:w="2235" w:type="dxa"/>
          </w:tcPr>
          <w:p w:rsidR="00052C49" w:rsidRDefault="00052C49" w:rsidP="00A41406">
            <w:pPr>
              <w:rPr>
                <w:sz w:val="22"/>
              </w:rPr>
            </w:pPr>
            <w:r>
              <w:rPr>
                <w:sz w:val="22"/>
              </w:rPr>
              <w:t>corep_le_con</w:t>
            </w:r>
          </w:p>
        </w:tc>
        <w:tc>
          <w:tcPr>
            <w:tcW w:w="6408" w:type="dxa"/>
          </w:tcPr>
          <w:p w:rsidR="00052C49" w:rsidRDefault="00052C49" w:rsidP="00666686">
            <w:pPr>
              <w:rPr>
                <w:sz w:val="22"/>
              </w:rPr>
            </w:pPr>
            <w:r>
              <w:rPr>
                <w:sz w:val="22"/>
              </w:rPr>
              <w:t>Common reporting large exposures, consolidated on prudential basis</w:t>
            </w:r>
          </w:p>
        </w:tc>
      </w:tr>
      <w:tr w:rsidR="00052C49" w:rsidTr="006808EE">
        <w:tc>
          <w:tcPr>
            <w:tcW w:w="2235" w:type="dxa"/>
          </w:tcPr>
          <w:p w:rsidR="00052C49" w:rsidRPr="009F3A9F" w:rsidRDefault="00052C49" w:rsidP="00666686">
            <w:r>
              <w:rPr>
                <w:sz w:val="22"/>
              </w:rPr>
              <w:t>corep_lcr_ind</w:t>
            </w:r>
          </w:p>
        </w:tc>
        <w:tc>
          <w:tcPr>
            <w:tcW w:w="6408" w:type="dxa"/>
          </w:tcPr>
          <w:p w:rsidR="00052C49" w:rsidRPr="009F3A9F" w:rsidRDefault="00052C49" w:rsidP="00666686">
            <w:r>
              <w:rPr>
                <w:sz w:val="22"/>
              </w:rPr>
              <w:t>CoRep liquidity coverage ratio, individual basis</w:t>
            </w:r>
          </w:p>
        </w:tc>
      </w:tr>
      <w:tr w:rsidR="00052C49" w:rsidTr="006808EE">
        <w:tc>
          <w:tcPr>
            <w:tcW w:w="2235" w:type="dxa"/>
          </w:tcPr>
          <w:p w:rsidR="00052C49" w:rsidRDefault="00052C49" w:rsidP="00A41406">
            <w:pPr>
              <w:rPr>
                <w:sz w:val="22"/>
              </w:rPr>
            </w:pPr>
            <w:r>
              <w:rPr>
                <w:sz w:val="22"/>
              </w:rPr>
              <w:lastRenderedPageBreak/>
              <w:t>corep_lcr_con</w:t>
            </w:r>
          </w:p>
        </w:tc>
        <w:tc>
          <w:tcPr>
            <w:tcW w:w="6408" w:type="dxa"/>
          </w:tcPr>
          <w:p w:rsidR="00052C49" w:rsidRDefault="00052C49" w:rsidP="00666686">
            <w:pPr>
              <w:rPr>
                <w:sz w:val="22"/>
              </w:rPr>
            </w:pPr>
            <w:r>
              <w:rPr>
                <w:sz w:val="22"/>
              </w:rPr>
              <w:t>CoRep liquidity coverage ratio, consolidated on prudential basis</w:t>
            </w:r>
          </w:p>
        </w:tc>
      </w:tr>
      <w:tr w:rsidR="00052C49" w:rsidTr="006808EE">
        <w:tc>
          <w:tcPr>
            <w:tcW w:w="2235" w:type="dxa"/>
          </w:tcPr>
          <w:p w:rsidR="00052C49" w:rsidRPr="009F3A9F" w:rsidRDefault="00052C49" w:rsidP="00666686">
            <w:r>
              <w:rPr>
                <w:sz w:val="22"/>
              </w:rPr>
              <w:t>corep_nsfr_ind</w:t>
            </w:r>
          </w:p>
        </w:tc>
        <w:tc>
          <w:tcPr>
            <w:tcW w:w="6408" w:type="dxa"/>
          </w:tcPr>
          <w:p w:rsidR="00052C49" w:rsidRPr="009F3A9F" w:rsidRDefault="00052C49" w:rsidP="006808EE">
            <w:r>
              <w:rPr>
                <w:sz w:val="22"/>
              </w:rPr>
              <w:t>CoRep net stable funding ratio, individual basis</w:t>
            </w:r>
          </w:p>
        </w:tc>
      </w:tr>
      <w:tr w:rsidR="00052C49" w:rsidTr="006808EE">
        <w:tc>
          <w:tcPr>
            <w:tcW w:w="2235" w:type="dxa"/>
          </w:tcPr>
          <w:p w:rsidR="00052C49" w:rsidRDefault="00052C49" w:rsidP="00A41406">
            <w:pPr>
              <w:rPr>
                <w:sz w:val="22"/>
              </w:rPr>
            </w:pPr>
            <w:r>
              <w:rPr>
                <w:sz w:val="22"/>
              </w:rPr>
              <w:t>corep_nsfr_con</w:t>
            </w:r>
          </w:p>
        </w:tc>
        <w:tc>
          <w:tcPr>
            <w:tcW w:w="6408" w:type="dxa"/>
          </w:tcPr>
          <w:p w:rsidR="00052C49" w:rsidRDefault="00052C49" w:rsidP="00666686">
            <w:pPr>
              <w:rPr>
                <w:sz w:val="22"/>
              </w:rPr>
            </w:pPr>
            <w:r>
              <w:rPr>
                <w:sz w:val="22"/>
              </w:rPr>
              <w:t>CoRep net stable funding ratio, consolidated on prudential basis</w:t>
            </w:r>
          </w:p>
        </w:tc>
      </w:tr>
      <w:tr w:rsidR="00052C49" w:rsidTr="006808EE">
        <w:tc>
          <w:tcPr>
            <w:tcW w:w="2235" w:type="dxa"/>
          </w:tcPr>
          <w:p w:rsidR="00052C49" w:rsidRDefault="00052C49" w:rsidP="00666686">
            <w:pPr>
              <w:rPr>
                <w:sz w:val="22"/>
              </w:rPr>
            </w:pPr>
            <w:r>
              <w:rPr>
                <w:sz w:val="22"/>
              </w:rPr>
              <w:t>finrep_</w:t>
            </w:r>
            <w:r w:rsidR="00A41406">
              <w:rPr>
                <w:sz w:val="22"/>
              </w:rPr>
              <w:t>con</w:t>
            </w:r>
            <w:r>
              <w:rPr>
                <w:sz w:val="22"/>
              </w:rPr>
              <w:t>_gaap</w:t>
            </w:r>
          </w:p>
        </w:tc>
        <w:tc>
          <w:tcPr>
            <w:tcW w:w="6408" w:type="dxa"/>
          </w:tcPr>
          <w:p w:rsidR="00052C49" w:rsidRDefault="00052C49" w:rsidP="006808EE">
            <w:pPr>
              <w:rPr>
                <w:sz w:val="22"/>
              </w:rPr>
            </w:pPr>
            <w:r>
              <w:rPr>
                <w:sz w:val="22"/>
              </w:rPr>
              <w:t xml:space="preserve">Financial reporting, </w:t>
            </w:r>
            <w:r w:rsidR="00CB2EA8">
              <w:rPr>
                <w:sz w:val="22"/>
              </w:rPr>
              <w:t>consolidated on prudential (CRR) basis,</w:t>
            </w:r>
            <w:r>
              <w:rPr>
                <w:sz w:val="22"/>
              </w:rPr>
              <w:t xml:space="preserve"> national GAAP</w:t>
            </w:r>
          </w:p>
        </w:tc>
      </w:tr>
      <w:tr w:rsidR="00052C49" w:rsidTr="006808EE">
        <w:tc>
          <w:tcPr>
            <w:tcW w:w="2235" w:type="dxa"/>
          </w:tcPr>
          <w:p w:rsidR="00052C49" w:rsidRDefault="00052C49" w:rsidP="00666686">
            <w:pPr>
              <w:rPr>
                <w:sz w:val="22"/>
              </w:rPr>
            </w:pPr>
            <w:r>
              <w:rPr>
                <w:sz w:val="22"/>
              </w:rPr>
              <w:t>finrep_</w:t>
            </w:r>
            <w:r w:rsidR="00985295">
              <w:rPr>
                <w:sz w:val="22"/>
              </w:rPr>
              <w:t>con</w:t>
            </w:r>
            <w:r>
              <w:rPr>
                <w:sz w:val="22"/>
              </w:rPr>
              <w:t>_ifrs</w:t>
            </w:r>
          </w:p>
        </w:tc>
        <w:tc>
          <w:tcPr>
            <w:tcW w:w="6408" w:type="dxa"/>
          </w:tcPr>
          <w:p w:rsidR="00052C49" w:rsidRDefault="00052C49" w:rsidP="006808EE">
            <w:pPr>
              <w:rPr>
                <w:sz w:val="22"/>
              </w:rPr>
            </w:pPr>
            <w:r>
              <w:rPr>
                <w:sz w:val="22"/>
              </w:rPr>
              <w:t xml:space="preserve">Financial reporting, </w:t>
            </w:r>
            <w:r w:rsidR="00CB2EA8">
              <w:rPr>
                <w:sz w:val="22"/>
              </w:rPr>
              <w:t>consolidated on prudential (CRR) basis,</w:t>
            </w:r>
            <w:r>
              <w:rPr>
                <w:sz w:val="22"/>
              </w:rPr>
              <w:t xml:space="preserve"> IFRS</w:t>
            </w:r>
          </w:p>
        </w:tc>
      </w:tr>
      <w:tr w:rsidR="00985295" w:rsidTr="006808EE">
        <w:tc>
          <w:tcPr>
            <w:tcW w:w="2235" w:type="dxa"/>
          </w:tcPr>
          <w:p w:rsidR="00985295" w:rsidRDefault="00985295" w:rsidP="00666686">
            <w:pPr>
              <w:rPr>
                <w:sz w:val="22"/>
              </w:rPr>
            </w:pPr>
            <w:r>
              <w:rPr>
                <w:sz w:val="22"/>
              </w:rPr>
              <w:t>ae_con</w:t>
            </w:r>
          </w:p>
        </w:tc>
        <w:tc>
          <w:tcPr>
            <w:tcW w:w="6408" w:type="dxa"/>
          </w:tcPr>
          <w:p w:rsidR="00985295" w:rsidRDefault="00985295" w:rsidP="00985295">
            <w:pPr>
              <w:rPr>
                <w:sz w:val="22"/>
              </w:rPr>
            </w:pPr>
            <w:r>
              <w:rPr>
                <w:sz w:val="22"/>
              </w:rPr>
              <w:t xml:space="preserve">Asset encumbrance, </w:t>
            </w:r>
            <w:r w:rsidRPr="00985295">
              <w:rPr>
                <w:sz w:val="22"/>
              </w:rPr>
              <w:t>consolidated on prudential basis</w:t>
            </w:r>
          </w:p>
        </w:tc>
      </w:tr>
      <w:tr w:rsidR="00985295" w:rsidTr="006808EE">
        <w:tc>
          <w:tcPr>
            <w:tcW w:w="2235" w:type="dxa"/>
          </w:tcPr>
          <w:p w:rsidR="00985295" w:rsidRDefault="00985295" w:rsidP="00666686">
            <w:pPr>
              <w:rPr>
                <w:sz w:val="22"/>
              </w:rPr>
            </w:pPr>
            <w:r>
              <w:rPr>
                <w:sz w:val="22"/>
              </w:rPr>
              <w:t>ae_ind</w:t>
            </w:r>
          </w:p>
        </w:tc>
        <w:tc>
          <w:tcPr>
            <w:tcW w:w="6408" w:type="dxa"/>
          </w:tcPr>
          <w:p w:rsidR="00985295" w:rsidRDefault="00985295" w:rsidP="006808EE">
            <w:pPr>
              <w:rPr>
                <w:sz w:val="22"/>
              </w:rPr>
            </w:pPr>
            <w:r w:rsidRPr="00985295">
              <w:rPr>
                <w:sz w:val="22"/>
              </w:rPr>
              <w:t>Asset encumbrance,</w:t>
            </w:r>
            <w:r>
              <w:rPr>
                <w:sz w:val="22"/>
              </w:rPr>
              <w:t xml:space="preserve"> individual basis</w:t>
            </w:r>
          </w:p>
        </w:tc>
      </w:tr>
    </w:tbl>
    <w:p w:rsidR="00052C49" w:rsidRDefault="00052C49" w:rsidP="007C7609"/>
    <w:p w:rsidR="00715517" w:rsidRDefault="00715517" w:rsidP="007C7609">
      <w:r>
        <w:t>Each of these modules contains a general information table “00.01” that must be included with any report. This provides general information describing the nature of the report (i.e. consolidation status and accounting standard).</w:t>
      </w:r>
    </w:p>
    <w:p w:rsidR="00052C49" w:rsidRDefault="00052C49" w:rsidP="007C7609">
      <w:r>
        <w:t>Each of these modules contains validation rules restricting the descriptive values of table 00.01 to appropriate values.</w:t>
      </w:r>
    </w:p>
    <w:p w:rsidR="00666686" w:rsidRDefault="00666686" w:rsidP="00666686">
      <w:pPr>
        <w:spacing w:after="0"/>
        <w:jc w:val="left"/>
      </w:pPr>
    </w:p>
    <w:p w:rsidR="00CB2EA8" w:rsidRPr="006808EE" w:rsidRDefault="00CB2EA8" w:rsidP="006808EE">
      <w:pPr>
        <w:pStyle w:val="Heading2"/>
      </w:pPr>
      <w:bookmarkStart w:id="44" w:name="_Toc367187568"/>
      <w:r w:rsidRPr="006808EE">
        <w:t>Filing indicators</w:t>
      </w:r>
      <w:bookmarkEnd w:id="44"/>
      <w:r w:rsidRPr="006808EE">
        <w:t xml:space="preserve"> </w:t>
      </w:r>
    </w:p>
    <w:p w:rsidR="00CB2EA8" w:rsidRPr="006808EE" w:rsidRDefault="00CB2EA8" w:rsidP="006808EE">
      <w:pPr>
        <w:spacing w:after="120"/>
      </w:pPr>
      <w:r w:rsidRPr="006808EE">
        <w:t>Filing indicators serve the purpose of communicating the scope of the reported data based on templates. The main purposes of filing indicators are</w:t>
      </w:r>
      <w:r w:rsidR="002E2D99">
        <w:t xml:space="preserve"> to</w:t>
      </w:r>
      <w:r w:rsidRPr="006808EE">
        <w:t xml:space="preserve">: </w:t>
      </w:r>
    </w:p>
    <w:p w:rsidR="00CB2EA8" w:rsidRPr="006808EE" w:rsidRDefault="00CB2EA8" w:rsidP="006808EE">
      <w:pPr>
        <w:pStyle w:val="ListParagraph"/>
        <w:numPr>
          <w:ilvl w:val="0"/>
          <w:numId w:val="30"/>
        </w:numPr>
        <w:rPr>
          <w:sz w:val="24"/>
        </w:rPr>
      </w:pPr>
      <w:r w:rsidRPr="006808EE">
        <w:rPr>
          <w:sz w:val="24"/>
        </w:rPr>
        <w:t xml:space="preserve">provide hints to applications using the taxonomy, </w:t>
      </w:r>
      <w:r w:rsidR="002E2D99">
        <w:rPr>
          <w:sz w:val="24"/>
        </w:rPr>
        <w:t xml:space="preserve">when processing instance files, </w:t>
      </w:r>
      <w:r w:rsidRPr="006808EE">
        <w:rPr>
          <w:sz w:val="24"/>
        </w:rPr>
        <w:t xml:space="preserve">on which templates are included in the filing and, for example, shall be displayed to users, </w:t>
      </w:r>
    </w:p>
    <w:p w:rsidR="00CB2EA8" w:rsidRPr="006808EE" w:rsidRDefault="00CB2EA8" w:rsidP="006808EE">
      <w:pPr>
        <w:pStyle w:val="ListParagraph"/>
        <w:numPr>
          <w:ilvl w:val="0"/>
          <w:numId w:val="30"/>
        </w:numPr>
        <w:rPr>
          <w:sz w:val="24"/>
        </w:rPr>
      </w:pPr>
      <w:r w:rsidRPr="006808EE">
        <w:rPr>
          <w:sz w:val="24"/>
        </w:rPr>
        <w:t xml:space="preserve">trigger execution of business rules (XBRL assertions) to be run on a filing to check its correctness depending on the reported scope of data. </w:t>
      </w:r>
    </w:p>
    <w:p w:rsidR="004272DE" w:rsidRDefault="00CB2EA8" w:rsidP="004272DE">
      <w:r w:rsidRPr="006808EE">
        <w:t>In technical terms, filing indicators are facts included as part of an instance document where the filer provides information about the reported templates (within the scope defined by a module that the filing is defined against, se</w:t>
      </w:r>
      <w:r w:rsidR="004272DE">
        <w:t>e previous section on Modules).</w:t>
      </w:r>
    </w:p>
    <w:p w:rsidR="004272DE" w:rsidRDefault="004272DE" w:rsidP="006808EE">
      <w:pPr>
        <w:spacing w:after="120"/>
      </w:pPr>
      <w:r w:rsidRPr="00B849AC">
        <w:t xml:space="preserve">The elements and attributes used to communicate filing information are defined in the namespace </w:t>
      </w:r>
      <w:r w:rsidRPr="006808EE">
        <w:rPr>
          <w:i/>
        </w:rPr>
        <w:t>http://www.eurofiling.info/xbrl/ext/filing-indicators.</w:t>
      </w:r>
      <w:r w:rsidRPr="00B849AC">
        <w:t xml:space="preserve"> The official location of this schema file is </w:t>
      </w:r>
      <w:r w:rsidRPr="006808EE">
        <w:rPr>
          <w:i/>
        </w:rPr>
        <w:t>http://www.eurofiling.info/eu/fr/xbrl/ext/filing-indicators.xsd.</w:t>
      </w:r>
      <w:r w:rsidRPr="00B849AC">
        <w:t xml:space="preserve"> This schema file is imported in every taxonomy module. Throughout this document, the prefix </w:t>
      </w:r>
      <w:r w:rsidR="00666686" w:rsidRPr="006808EE">
        <w:rPr>
          <w:i/>
        </w:rPr>
        <w:t>“</w:t>
      </w:r>
      <w:r w:rsidRPr="006808EE">
        <w:rPr>
          <w:i/>
        </w:rPr>
        <w:t>find</w:t>
      </w:r>
      <w:r w:rsidR="00666686" w:rsidRPr="006808EE">
        <w:rPr>
          <w:i/>
        </w:rPr>
        <w:t>”</w:t>
      </w:r>
      <w:r w:rsidRPr="00B849AC">
        <w:t xml:space="preserve"> will be used to make reference to this schema namespace. </w:t>
      </w:r>
    </w:p>
    <w:p w:rsidR="004272DE" w:rsidRDefault="00CB2EA8" w:rsidP="006808EE">
      <w:pPr>
        <w:spacing w:after="120"/>
      </w:pPr>
      <w:r w:rsidRPr="006808EE">
        <w:t xml:space="preserve">Each reported template is represented as an instance fact of the item </w:t>
      </w:r>
      <w:r w:rsidR="004272DE">
        <w:t>find:filingIndicator</w:t>
      </w:r>
      <w:r w:rsidRPr="006808EE">
        <w:t xml:space="preserve"> under the find:fIndicators tuple element. If there is no filing indicator for a template included in a module, it is assumed that a filing contains no </w:t>
      </w:r>
      <w:r w:rsidRPr="006808EE">
        <w:lastRenderedPageBreak/>
        <w:t xml:space="preserve">information on this template. In some case however, it may be necessary that filers explicitly identify unreported templates, usually with a reason explaining this situation/choice. </w:t>
      </w:r>
      <w:r w:rsidR="004272DE">
        <w:t>To cater for this situation,</w:t>
      </w:r>
      <w:r w:rsidRPr="006808EE">
        <w:t xml:space="preserve"> a </w:t>
      </w:r>
      <w:r w:rsidR="004272DE">
        <w:t>find:filingIndicator</w:t>
      </w:r>
      <w:r w:rsidRPr="006808EE">
        <w:t xml:space="preserve"> fact </w:t>
      </w:r>
      <w:r w:rsidR="004272DE">
        <w:t>relating</w:t>
      </w:r>
      <w:r w:rsidRPr="006808EE">
        <w:t xml:space="preserve"> to the template identification </w:t>
      </w:r>
      <w:r w:rsidR="004272DE">
        <w:t xml:space="preserve">can have </w:t>
      </w:r>
      <w:r w:rsidRPr="006808EE">
        <w:t xml:space="preserve">a find:filed attribute set to boolean “false”. </w:t>
      </w:r>
    </w:p>
    <w:p w:rsidR="00CB2EA8" w:rsidRPr="006808EE" w:rsidRDefault="00CB2EA8" w:rsidP="006808EE">
      <w:pPr>
        <w:spacing w:after="120"/>
      </w:pPr>
      <w:r w:rsidRPr="006808EE">
        <w:t xml:space="preserve">The following instance excerpt represents a filing with information about template with code </w:t>
      </w:r>
      <w:r w:rsidR="004272DE">
        <w:t>C_01.00</w:t>
      </w:r>
      <w:r w:rsidRPr="006808EE">
        <w:t xml:space="preserve"> and no information </w:t>
      </w:r>
      <w:r w:rsidR="004272DE">
        <w:t>(explicitly stated) on template</w:t>
      </w:r>
      <w:r w:rsidRPr="006808EE">
        <w:t xml:space="preserve"> </w:t>
      </w:r>
      <w:r w:rsidR="004272DE">
        <w:t>C_07.00</w:t>
      </w:r>
      <w:r w:rsidRPr="006808EE">
        <w:t xml:space="preserve">: </w:t>
      </w:r>
    </w:p>
    <w:p w:rsidR="006B1381" w:rsidRPr="006808EE" w:rsidRDefault="006B1381" w:rsidP="006808EE">
      <w:pPr>
        <w:pStyle w:val="Code"/>
      </w:pPr>
      <w:r w:rsidRPr="006808EE">
        <w:t xml:space="preserve">&lt;find:fIndicators&gt; </w:t>
      </w:r>
    </w:p>
    <w:p w:rsidR="006B1381" w:rsidRPr="006808EE" w:rsidRDefault="008260CD" w:rsidP="006808EE">
      <w:pPr>
        <w:pStyle w:val="Code"/>
      </w:pPr>
      <w:r w:rsidRPr="006808EE">
        <w:t xml:space="preserve">  </w:t>
      </w:r>
      <w:r w:rsidR="006B1381" w:rsidRPr="006808EE">
        <w:t>&lt;find:</w:t>
      </w:r>
      <w:r w:rsidR="004272DE" w:rsidRPr="006808EE">
        <w:t>filingIndicator</w:t>
      </w:r>
      <w:r w:rsidR="006B1381" w:rsidRPr="006808EE">
        <w:t xml:space="preserve"> contextRef=”ctx”</w:t>
      </w:r>
      <w:r w:rsidR="004272DE" w:rsidRPr="006808EE">
        <w:t>&gt;C_01.00</w:t>
      </w:r>
      <w:r w:rsidR="006B1381" w:rsidRPr="006808EE">
        <w:t>&lt;/</w:t>
      </w:r>
      <w:r w:rsidR="00337425" w:rsidRPr="006808EE">
        <w:t>find:filingIndicator</w:t>
      </w:r>
      <w:r w:rsidR="006B1381" w:rsidRPr="006808EE">
        <w:t xml:space="preserve">&gt; </w:t>
      </w:r>
    </w:p>
    <w:p w:rsidR="006B1381" w:rsidRPr="006808EE" w:rsidRDefault="006B1381" w:rsidP="006808EE">
      <w:pPr>
        <w:pStyle w:val="Code"/>
      </w:pPr>
      <w:r w:rsidRPr="006808EE">
        <w:t xml:space="preserve">  &lt;find:</w:t>
      </w:r>
      <w:r w:rsidR="004272DE" w:rsidRPr="006808EE">
        <w:t>filingIndicator</w:t>
      </w:r>
      <w:r w:rsidRPr="006808EE">
        <w:t xml:space="preserve"> contextRef=”ctx” </w:t>
      </w:r>
      <w:r w:rsidR="00666686" w:rsidRPr="006808EE">
        <w:t>f</w:t>
      </w:r>
      <w:r w:rsidRPr="006808EE">
        <w:t>iled=”false”&gt;</w:t>
      </w:r>
      <w:r w:rsidR="004272DE" w:rsidRPr="006808EE">
        <w:t>C_07.00</w:t>
      </w:r>
      <w:r w:rsidRPr="006808EE">
        <w:t>&lt;/</w:t>
      </w:r>
      <w:r w:rsidR="00337425" w:rsidRPr="006808EE">
        <w:t>find:filingIndicator</w:t>
      </w:r>
      <w:r w:rsidRPr="006808EE">
        <w:t xml:space="preserve">&gt; </w:t>
      </w:r>
    </w:p>
    <w:p w:rsidR="006B1381" w:rsidRPr="006808EE" w:rsidRDefault="006B1381" w:rsidP="006808EE">
      <w:pPr>
        <w:pStyle w:val="Code"/>
      </w:pPr>
      <w:r w:rsidRPr="006808EE">
        <w:t>&lt;/find:fIndicators&gt;</w:t>
      </w:r>
    </w:p>
    <w:p w:rsidR="004272DE" w:rsidRDefault="004272DE" w:rsidP="006808EE">
      <w:pPr>
        <w:spacing w:after="120"/>
      </w:pPr>
    </w:p>
    <w:p w:rsidR="004272DE" w:rsidRDefault="00CB2EA8" w:rsidP="006808EE">
      <w:pPr>
        <w:spacing w:after="120"/>
      </w:pPr>
      <w:r w:rsidRPr="006808EE">
        <w:t xml:space="preserve">Contexts to which facts representing </w:t>
      </w:r>
      <w:r w:rsidR="00337425">
        <w:t>find:filingIndicator</w:t>
      </w:r>
      <w:r w:rsidRPr="006808EE">
        <w:t xml:space="preserve"> element refer must identify the reporting entity and use the end date of the reporting period as the instant date. </w:t>
      </w:r>
    </w:p>
    <w:p w:rsidR="00A41406" w:rsidRDefault="00CB2EA8" w:rsidP="00A41406">
      <w:pPr>
        <w:rPr>
          <w:lang w:val="en-US"/>
        </w:rPr>
      </w:pPr>
      <w:r w:rsidRPr="006808EE">
        <w:t xml:space="preserve">Identification of templates on </w:t>
      </w:r>
      <w:r w:rsidR="00337425">
        <w:t>find:filingIndicator</w:t>
      </w:r>
      <w:r w:rsidRPr="006808EE">
        <w:t xml:space="preserve"> facts is made using codes. These codes </w:t>
      </w:r>
      <w:r w:rsidR="00337425">
        <w:t xml:space="preserve">are </w:t>
      </w:r>
      <w:r w:rsidR="00A41406">
        <w:rPr>
          <w:lang w:val="en-US"/>
        </w:rPr>
        <w:t>represented as label resources with the following role, as defined in the model schema:</w:t>
      </w:r>
    </w:p>
    <w:p w:rsidR="00A41406" w:rsidRDefault="00A41406" w:rsidP="00A41406">
      <w:pPr>
        <w:ind w:firstLine="720"/>
        <w:rPr>
          <w:lang w:val="en-US"/>
        </w:rPr>
      </w:pPr>
      <w:r>
        <w:rPr>
          <w:lang w:val="en-US"/>
        </w:rPr>
        <w:t>h</w:t>
      </w:r>
      <w:r w:rsidRPr="00A41406">
        <w:rPr>
          <w:lang w:val="en-US"/>
        </w:rPr>
        <w:t>ttp://www.eurofiling.info/xbrl/role/filing-indicator-code</w:t>
      </w:r>
    </w:p>
    <w:p w:rsidR="00CB2EA8" w:rsidRDefault="00A41406" w:rsidP="006808EE">
      <w:pPr>
        <w:spacing w:after="120"/>
      </w:pPr>
      <w:r>
        <w:t xml:space="preserve">These code labels are applied to either </w:t>
      </w:r>
      <w:r w:rsidR="00CB2EA8" w:rsidRPr="006808EE">
        <w:t xml:space="preserve">a table:table resource (in case a template is reflected by a single individual table) or </w:t>
      </w:r>
      <w:r>
        <w:t>to each of a</w:t>
      </w:r>
      <w:r w:rsidR="00CB2EA8" w:rsidRPr="006808EE">
        <w:t xml:space="preserve"> </w:t>
      </w:r>
      <w:r w:rsidR="00337425">
        <w:t xml:space="preserve">set of </w:t>
      </w:r>
      <w:r w:rsidR="00CB2EA8" w:rsidRPr="006808EE">
        <w:t>table</w:t>
      </w:r>
      <w:r w:rsidR="00337425">
        <w:t>s</w:t>
      </w:r>
      <w:r>
        <w:t xml:space="preserve"> that collectively represent a template</w:t>
      </w:r>
      <w:r w:rsidR="00CB2EA8" w:rsidRPr="006808EE">
        <w:t>.</w:t>
      </w:r>
      <w:r>
        <w:t xml:space="preserve"> If one or more tables that are part of a template are reported, the corresponding filing indicator should be set (but at most one filing indicator of any code is needed).</w:t>
      </w:r>
    </w:p>
    <w:p w:rsidR="008973EC" w:rsidRDefault="008973EC" w:rsidP="006808EE">
      <w:pPr>
        <w:spacing w:after="120"/>
      </w:pPr>
    </w:p>
    <w:p w:rsidR="003E7A92" w:rsidRDefault="00DE690B" w:rsidP="006808EE">
      <w:pPr>
        <w:pStyle w:val="Heading2"/>
      </w:pPr>
      <w:bookmarkStart w:id="45" w:name="_Toc367181938"/>
      <w:bookmarkStart w:id="46" w:name="_Toc322017299"/>
      <w:bookmarkStart w:id="47" w:name="_Toc367187569"/>
      <w:bookmarkEnd w:id="45"/>
      <w:r>
        <w:t>Validation</w:t>
      </w:r>
      <w:r w:rsidR="00A65680">
        <w:t xml:space="preserve"> rules</w:t>
      </w:r>
      <w:bookmarkStart w:id="48" w:name="_Toc367181940"/>
      <w:bookmarkStart w:id="49" w:name="_Toc367181941"/>
      <w:bookmarkStart w:id="50" w:name="_Toc367181942"/>
      <w:bookmarkStart w:id="51" w:name="_Toc367181943"/>
      <w:bookmarkStart w:id="52" w:name="_Toc367181944"/>
      <w:bookmarkStart w:id="53" w:name="_Toc367181945"/>
      <w:bookmarkStart w:id="54" w:name="_Toc367181946"/>
      <w:bookmarkStart w:id="55" w:name="_Toc367181947"/>
      <w:bookmarkStart w:id="56" w:name="_Toc367181948"/>
      <w:bookmarkStart w:id="57" w:name="_Toc367181949"/>
      <w:bookmarkStart w:id="58" w:name="_Toc367181950"/>
      <w:bookmarkStart w:id="59" w:name="_Toc367181951"/>
      <w:bookmarkStart w:id="60" w:name="_Toc36718195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FF2218" w:rsidRDefault="00FF2218" w:rsidP="006808EE">
      <w:pPr>
        <w:pStyle w:val="Heading3"/>
      </w:pPr>
      <w:bookmarkStart w:id="61" w:name="_Toc367187570"/>
      <w:r>
        <w:t>Assertion patterns</w:t>
      </w:r>
      <w:bookmarkEnd w:id="61"/>
    </w:p>
    <w:p w:rsidR="00FF2218" w:rsidRDefault="00FF2218" w:rsidP="00FF2218">
      <w:r>
        <w:t>Validations are expressed using XBRL assertions.</w:t>
      </w:r>
      <w:r w:rsidR="008260CD">
        <w:t xml:space="preserve"> Assertions are be identified by a unique code, which is the same as that used to identify the corresponding validation rule expressed in the ITS documentation.</w:t>
      </w:r>
    </w:p>
    <w:p w:rsidR="00FF2218" w:rsidRDefault="00FF2218" w:rsidP="006808EE">
      <w:r>
        <w:t>The</w:t>
      </w:r>
      <w:r w:rsidR="008260CD">
        <w:t>re are several</w:t>
      </w:r>
      <w:r>
        <w:t xml:space="preserve"> </w:t>
      </w:r>
      <w:r w:rsidR="008260CD">
        <w:t xml:space="preserve">common </w:t>
      </w:r>
      <w:r>
        <w:t xml:space="preserve">patterns of validations implemented in the taxonomy, explained hereafter, </w:t>
      </w:r>
      <w:r w:rsidR="008260CD">
        <w:t xml:space="preserve">which </w:t>
      </w:r>
      <w:r>
        <w:t>are:</w:t>
      </w:r>
    </w:p>
    <w:p w:rsidR="00FF2218" w:rsidRDefault="00044520" w:rsidP="006808EE">
      <w:pPr>
        <w:pStyle w:val="ListParagraph"/>
        <w:numPr>
          <w:ilvl w:val="0"/>
          <w:numId w:val="30"/>
        </w:numPr>
      </w:pPr>
      <w:r>
        <w:t>Hierarchy check</w:t>
      </w:r>
      <w:r w:rsidR="005B3678">
        <w:t>s</w:t>
      </w:r>
      <w:r>
        <w:t xml:space="preserve"> (</w:t>
      </w:r>
      <w:r w:rsidR="00FF2218">
        <w:t xml:space="preserve">Dimensional </w:t>
      </w:r>
      <w:r>
        <w:t>aggregation)</w:t>
      </w:r>
    </w:p>
    <w:p w:rsidR="00044520" w:rsidRDefault="00044520" w:rsidP="006808EE">
      <w:pPr>
        <w:pStyle w:val="ListParagraph"/>
        <w:numPr>
          <w:ilvl w:val="0"/>
          <w:numId w:val="30"/>
        </w:numPr>
      </w:pPr>
      <w:r>
        <w:t>Sign check</w:t>
      </w:r>
      <w:r w:rsidR="005B3678">
        <w:t>s</w:t>
      </w:r>
    </w:p>
    <w:p w:rsidR="005B3678" w:rsidRDefault="006D4534" w:rsidP="005B3678">
      <w:pPr>
        <w:pStyle w:val="ListParagraph"/>
        <w:numPr>
          <w:ilvl w:val="0"/>
          <w:numId w:val="30"/>
        </w:numPr>
      </w:pPr>
      <w:r>
        <w:t>“Manual” or g</w:t>
      </w:r>
      <w:r w:rsidR="005B3678">
        <w:t>eneral value checks</w:t>
      </w:r>
    </w:p>
    <w:p w:rsidR="005B3678" w:rsidRDefault="005B3678" w:rsidP="005B3678">
      <w:pPr>
        <w:pStyle w:val="ListParagraph"/>
        <w:numPr>
          <w:ilvl w:val="0"/>
          <w:numId w:val="30"/>
        </w:numPr>
      </w:pPr>
      <w:r>
        <w:t>Enumerated value checks</w:t>
      </w:r>
    </w:p>
    <w:p w:rsidR="00044520" w:rsidRDefault="00044520" w:rsidP="006808EE">
      <w:pPr>
        <w:pStyle w:val="ListParagraph"/>
        <w:numPr>
          <w:ilvl w:val="0"/>
          <w:numId w:val="30"/>
        </w:numPr>
      </w:pPr>
      <w:r>
        <w:t xml:space="preserve">Module </w:t>
      </w:r>
      <w:r w:rsidR="005B3678">
        <w:t xml:space="preserve">specific </w:t>
      </w:r>
      <w:r>
        <w:t>value</w:t>
      </w:r>
      <w:r w:rsidR="005B3678">
        <w:t xml:space="preserve"> restriction</w:t>
      </w:r>
      <w:r>
        <w:t xml:space="preserve"> check</w:t>
      </w:r>
      <w:r w:rsidR="005B3678">
        <w:t>s</w:t>
      </w:r>
    </w:p>
    <w:p w:rsidR="00044520" w:rsidRDefault="00044520" w:rsidP="006808EE">
      <w:pPr>
        <w:pStyle w:val="ListParagraph"/>
        <w:ind w:left="0"/>
      </w:pPr>
      <w:r>
        <w:t>It will be the case that some (most) assertions are not applicable to all modules of a taxonomy. Each entry point will include, in its DTS, all assertions that are applicable in its context.</w:t>
      </w:r>
    </w:p>
    <w:p w:rsidR="00044520" w:rsidRDefault="00044520" w:rsidP="006808EE">
      <w:pPr>
        <w:pStyle w:val="ListParagraph"/>
        <w:ind w:left="0"/>
      </w:pPr>
      <w:r>
        <w:lastRenderedPageBreak/>
        <w:t>Each assertion is associated to a description, appearing as a label, which indicates which check is performed, in business / form-centric terms.</w:t>
      </w:r>
    </w:p>
    <w:p w:rsidR="008D0CC2" w:rsidRDefault="00044520" w:rsidP="006808EE">
      <w:pPr>
        <w:pStyle w:val="ListParagraph"/>
        <w:ind w:left="0"/>
      </w:pPr>
      <w:r>
        <w:t xml:space="preserve">Each assertion may also, in future taxonomies, be associated to two attributes: </w:t>
      </w:r>
      <w:r>
        <w:rPr>
          <w:i/>
          <w:iCs/>
        </w:rPr>
        <w:t xml:space="preserve">model:fromDate </w:t>
      </w:r>
      <w:r>
        <w:t xml:space="preserve">and </w:t>
      </w:r>
      <w:r>
        <w:rPr>
          <w:i/>
          <w:iCs/>
        </w:rPr>
        <w:t xml:space="preserve">model:toDate </w:t>
      </w:r>
      <w:r>
        <w:t>which may be used to express a period of validity, in term of reporting date ("as of").</w:t>
      </w:r>
    </w:p>
    <w:p w:rsidR="00044520" w:rsidRDefault="00044520">
      <w:pPr>
        <w:pStyle w:val="Heading4"/>
      </w:pPr>
      <w:r>
        <w:t>Hierarchy checks (Dimensional Aggregation)</w:t>
      </w:r>
    </w:p>
    <w:p w:rsidR="00044520" w:rsidRDefault="008D0CC2" w:rsidP="006808EE">
      <w:pPr>
        <w:pStyle w:val="ListParagraph"/>
        <w:ind w:left="0"/>
      </w:pPr>
      <w:r>
        <w:t>Derived from information in the data point model, t</w:t>
      </w:r>
      <w:r w:rsidR="00044520">
        <w:t>he Hierarchy check (dimensional aggregation) pattern corresponds to the validation of an aggregation of a business concept, or a set of business concepts, along a dimension. In other words the rolling up of component parts of a breakdown along a particular aspect.</w:t>
      </w:r>
    </w:p>
    <w:p w:rsidR="00044520" w:rsidRDefault="00044520" w:rsidP="006808EE">
      <w:pPr>
        <w:pStyle w:val="ListParagraph"/>
        <w:ind w:left="0"/>
      </w:pPr>
      <w:r>
        <w:t>These rules have the suffix “_h”</w:t>
      </w:r>
      <w:r w:rsidR="005B3678">
        <w:t>, e.g.</w:t>
      </w:r>
      <w:r>
        <w:t xml:space="preserve"> v</w:t>
      </w:r>
      <w:r w:rsidR="008260CD">
        <w:t>0150</w:t>
      </w:r>
      <w:r>
        <w:t>_h.</w:t>
      </w:r>
      <w:r w:rsidR="008260CD">
        <w:t xml:space="preserve"> This rule, expressed in the ITS as “Table: </w:t>
      </w:r>
      <w:r w:rsidR="008260CD" w:rsidRPr="008260CD">
        <w:t>C 02.00</w:t>
      </w:r>
      <w:r w:rsidR="008260CD">
        <w:t xml:space="preserve">, Column: </w:t>
      </w:r>
      <w:r w:rsidR="008260CD" w:rsidRPr="008260CD">
        <w:t>010</w:t>
      </w:r>
      <w:r w:rsidR="008260CD">
        <w:t>, Formula:</w:t>
      </w:r>
      <w:r w:rsidR="008260CD" w:rsidRPr="008260CD">
        <w:tab/>
        <w:t>{r490} = +{r500} + {r510}</w:t>
      </w:r>
      <w:r w:rsidR="008260CD">
        <w:t xml:space="preserve">”, is derived from the hierarchy with code PL2, which indicates a </w:t>
      </w:r>
      <w:r w:rsidR="0022656E">
        <w:t xml:space="preserve">(fairly obvious) </w:t>
      </w:r>
      <w:r w:rsidR="008260CD">
        <w:t>relationship between three possible values for the Portfolio dimension:</w:t>
      </w:r>
    </w:p>
    <w:p w:rsidR="008260CD" w:rsidRPr="006808EE" w:rsidRDefault="008260CD" w:rsidP="006808EE">
      <w:pPr>
        <w:pStyle w:val="Code"/>
      </w:pPr>
      <w:r w:rsidRPr="006808EE">
        <w:rPr>
          <w:sz w:val="22"/>
        </w:rPr>
        <w:t>Banking and trading book =</w:t>
      </w:r>
      <w:r w:rsidR="0022656E">
        <w:rPr>
          <w:sz w:val="22"/>
        </w:rPr>
        <w:t xml:space="preserve">   </w:t>
      </w:r>
      <w:r w:rsidRPr="006808EE">
        <w:rPr>
          <w:sz w:val="22"/>
        </w:rPr>
        <w:t>Banking book</w:t>
      </w:r>
    </w:p>
    <w:p w:rsidR="008260CD" w:rsidRDefault="0022656E" w:rsidP="006808EE">
      <w:pPr>
        <w:pStyle w:val="Code"/>
        <w:rPr>
          <w:sz w:val="22"/>
        </w:rPr>
      </w:pPr>
      <w:r w:rsidRPr="006808EE">
        <w:rPr>
          <w:sz w:val="22"/>
        </w:rPr>
        <w:t xml:space="preserve">   </w:t>
      </w:r>
      <w:r>
        <w:rPr>
          <w:sz w:val="22"/>
        </w:rPr>
        <w:t xml:space="preserve">                        </w:t>
      </w:r>
      <w:r w:rsidR="008260CD" w:rsidRPr="006808EE">
        <w:rPr>
          <w:sz w:val="22"/>
        </w:rPr>
        <w:t>+</w:t>
      </w:r>
      <w:r w:rsidRPr="006808EE">
        <w:rPr>
          <w:sz w:val="22"/>
        </w:rPr>
        <w:t xml:space="preserve"> </w:t>
      </w:r>
      <w:r w:rsidR="008260CD" w:rsidRPr="006808EE">
        <w:rPr>
          <w:sz w:val="22"/>
        </w:rPr>
        <w:t>Trading book</w:t>
      </w:r>
    </w:p>
    <w:p w:rsidR="0022656E" w:rsidRDefault="0022656E" w:rsidP="006808EE">
      <w:pPr>
        <w:pStyle w:val="Code"/>
        <w:rPr>
          <w:sz w:val="22"/>
        </w:rPr>
      </w:pPr>
    </w:p>
    <w:p w:rsidR="0022656E" w:rsidRDefault="0022656E" w:rsidP="006808EE">
      <w:pPr>
        <w:pStyle w:val="ListParagraph"/>
        <w:ind w:left="0"/>
      </w:pPr>
      <w:r>
        <w:t>These three different values for the Portfolio dimension are the distinguishing factor of rows 490, 500 and 510 on table C02.00, so this validation rule asserts that these rows should be related in the way the hierarchy indicates.</w:t>
      </w:r>
    </w:p>
    <w:p w:rsidR="004E2C05" w:rsidRDefault="004E2C05" w:rsidP="004E2C05">
      <w:pPr>
        <w:pStyle w:val="Heading4"/>
      </w:pPr>
      <w:r>
        <w:t>Sign checks</w:t>
      </w:r>
    </w:p>
    <w:p w:rsidR="008D0CC2" w:rsidRDefault="004E2C05" w:rsidP="006808EE">
      <w:pPr>
        <w:pStyle w:val="ListParagraph"/>
        <w:ind w:left="0"/>
      </w:pPr>
      <w:r>
        <w:t>Many cells (data points) to be reported are required to be positive numbers or amounts (and conversely many are required to be negative). Where this is the case this is enforced using sign check assertions</w:t>
      </w:r>
      <w:r w:rsidR="00554922">
        <w:t>, with the suffix “_s”</w:t>
      </w:r>
      <w:r w:rsidR="008D0CC2">
        <w:t>,</w:t>
      </w:r>
      <w:r w:rsidR="00554922">
        <w:t xml:space="preserve"> </w:t>
      </w:r>
      <w:r w:rsidR="008D0CC2">
        <w:t xml:space="preserve">which are also derived from information in the DPM. </w:t>
      </w:r>
    </w:p>
    <w:p w:rsidR="008D0CC2" w:rsidRDefault="008D0CC2" w:rsidP="006808EE">
      <w:pPr>
        <w:pStyle w:val="ListParagraph"/>
        <w:ind w:left="0"/>
      </w:pPr>
      <w:r>
        <w:t xml:space="preserve">E.g. </w:t>
      </w:r>
      <w:r w:rsidRPr="008D0CC2">
        <w:t>v2468_s</w:t>
      </w:r>
      <w:r>
        <w:t>, which checks that the values in column 050 and rows 010, 020 and 090 of table C 05.02</w:t>
      </w:r>
      <w:r w:rsidR="004E2C05">
        <w:t xml:space="preserve"> </w:t>
      </w:r>
      <w:r>
        <w:t xml:space="preserve">are negative (or zero). </w:t>
      </w:r>
    </w:p>
    <w:p w:rsidR="004E2C05" w:rsidRDefault="008D0CC2" w:rsidP="006808EE">
      <w:pPr>
        <w:pStyle w:val="ListParagraph"/>
        <w:ind w:left="0"/>
      </w:pPr>
      <w:r>
        <w:t>Note that where a range of both rows and columns are checked for a particular sign, the table centric formula of these rules may initially appear strange, e.g. v2028_s “</w:t>
      </w:r>
      <w:r w:rsidRPr="008D0CC2">
        <w:t>F 46.00 (r010;040;210, c090;110)</w:t>
      </w:r>
      <w:r>
        <w:t xml:space="preserve"> : {F 46.00} &lt;=0”. This does not indicate, as the formula might suggest at first glance, that the table as whole is somehow less than or equal to zero, but that the (six) cells at the intersections of rows 010,040 and 210 and columns 090 and 110</w:t>
      </w:r>
      <w:r w:rsidR="004E2C05">
        <w:t xml:space="preserve"> </w:t>
      </w:r>
      <w:r>
        <w:t>must be.</w:t>
      </w:r>
    </w:p>
    <w:p w:rsidR="006D4534" w:rsidRDefault="006D4534" w:rsidP="006808EE">
      <w:pPr>
        <w:pStyle w:val="Heading4"/>
      </w:pPr>
      <w:r>
        <w:t>“Manual” or general value checks</w:t>
      </w:r>
    </w:p>
    <w:p w:rsidR="00554922" w:rsidRDefault="006D4534" w:rsidP="006808EE">
      <w:pPr>
        <w:pStyle w:val="ListParagraph"/>
        <w:ind w:left="0"/>
      </w:pPr>
      <w:r>
        <w:t>Moving beyond the information captured in a structured form in the DPM,</w:t>
      </w:r>
      <w:r w:rsidR="00554922">
        <w:t xml:space="preserve"> and the validation rules that can be inferred from it,</w:t>
      </w:r>
      <w:r>
        <w:t xml:space="preserve"> there are many additional </w:t>
      </w:r>
      <w:r w:rsidR="00554922">
        <w:t>business checks</w:t>
      </w:r>
      <w:r>
        <w:t xml:space="preserve"> between data points</w:t>
      </w:r>
      <w:r w:rsidR="00554922">
        <w:t>. T</w:t>
      </w:r>
      <w:r>
        <w:t>hese</w:t>
      </w:r>
      <w:r w:rsidR="00554922">
        <w:t xml:space="preserve"> have been specified individually by subject matter experts, have the suffix “_m”, and involve a wide variety of  formulae, e.g. </w:t>
      </w:r>
      <w:r w:rsidR="00554922" w:rsidRPr="00554922">
        <w:t>v0219_m</w:t>
      </w:r>
      <w:r w:rsidR="00554922">
        <w:t xml:space="preserve"> “</w:t>
      </w:r>
      <w:r w:rsidR="00554922" w:rsidRPr="00554922">
        <w:t>{C 03.00, r020,c010} = {C 01.00, r020,c010} - {C 02.00, r010,c010} * 4.5%</w:t>
      </w:r>
      <w:r w:rsidR="00554922">
        <w:t xml:space="preserve">”, or  </w:t>
      </w:r>
      <w:r w:rsidR="00554922" w:rsidRPr="00554922">
        <w:t>v0284_m</w:t>
      </w:r>
      <w:r w:rsidR="00554922">
        <w:t xml:space="preserve"> “</w:t>
      </w:r>
      <w:r w:rsidR="00554922" w:rsidRPr="00554922">
        <w:t>{C 06.00, c180} &gt;= {C 06.00, c200}</w:t>
      </w:r>
      <w:r w:rsidR="00554922">
        <w:t>”</w:t>
      </w:r>
      <w:r w:rsidR="00554922">
        <w:rPr>
          <w:rStyle w:val="FootnoteReference"/>
        </w:rPr>
        <w:footnoteReference w:id="14"/>
      </w:r>
      <w:r w:rsidR="00554922">
        <w:t>.</w:t>
      </w:r>
    </w:p>
    <w:p w:rsidR="005B3678" w:rsidRDefault="005B3678" w:rsidP="005B3678">
      <w:pPr>
        <w:pStyle w:val="Heading4"/>
      </w:pPr>
      <w:r>
        <w:lastRenderedPageBreak/>
        <w:t>Enumerated value checks</w:t>
      </w:r>
    </w:p>
    <w:p w:rsidR="005B3678" w:rsidRDefault="005B3678" w:rsidP="006808EE">
      <w:pPr>
        <w:pStyle w:val="ListParagraph"/>
        <w:ind w:left="0"/>
      </w:pPr>
      <w:r>
        <w:t>Data type checks simply ensure that submitted data is of the correct nature, i.e. that monetary values are entered when requested, or that if a value is supposed to be a percentage that it is entered as a number between 0 and 1</w:t>
      </w:r>
      <w:r>
        <w:rPr>
          <w:rStyle w:val="FootnoteReference"/>
        </w:rPr>
        <w:footnoteReference w:id="15"/>
      </w:r>
      <w:r>
        <w:t>.</w:t>
      </w:r>
    </w:p>
    <w:p w:rsidR="005B3678" w:rsidRDefault="005B3678" w:rsidP="006808EE">
      <w:pPr>
        <w:pStyle w:val="ListParagraph"/>
        <w:ind w:left="0"/>
      </w:pPr>
      <w:r>
        <w:t xml:space="preserve">These rules have the suffix “_t”, e.g. </w:t>
      </w:r>
      <w:r w:rsidR="00650439" w:rsidRPr="00650439">
        <w:t>v2685_t</w:t>
      </w:r>
      <w:r w:rsidR="00650439">
        <w:t xml:space="preserve"> which </w:t>
      </w:r>
      <w:r w:rsidR="004E2C05">
        <w:t>specifies</w:t>
      </w:r>
      <w:r w:rsidR="00900BED">
        <w:t xml:space="preserve"> </w:t>
      </w:r>
      <w:r w:rsidR="004E2C05">
        <w:t>“</w:t>
      </w:r>
      <w:r w:rsidR="00900BED">
        <w:t>[Type of securitisation] IN {[Secu</w:t>
      </w:r>
      <w:r w:rsidR="004E2C05">
        <w:t>ritisation],[Re-securitisation]]”</w:t>
      </w:r>
      <w:r w:rsidR="004E2C05">
        <w:rPr>
          <w:rStyle w:val="FootnoteReference"/>
        </w:rPr>
        <w:footnoteReference w:id="16"/>
      </w:r>
      <w:r w:rsidR="00900BED">
        <w:t xml:space="preserve"> </w:t>
      </w:r>
      <w:r w:rsidR="004E2C05">
        <w:t>, i.e. that there are only two allowed values for the “Type of securitisation” metric.</w:t>
      </w:r>
    </w:p>
    <w:p w:rsidR="00650439" w:rsidRDefault="00650439" w:rsidP="006808EE">
      <w:pPr>
        <w:pStyle w:val="ListParagraph"/>
        <w:ind w:left="0"/>
      </w:pPr>
      <w:r>
        <w:t>This data type information is conveyed in the DPM in a structured form (linking the metric to the domain and hierarchy from which its values must be drawn),</w:t>
      </w:r>
      <w:r w:rsidR="00900BED">
        <w:t xml:space="preserve"> and as such </w:t>
      </w:r>
      <w:r>
        <w:t xml:space="preserve">these validation rules </w:t>
      </w:r>
      <w:r w:rsidR="00A41406">
        <w:t>may not be</w:t>
      </w:r>
      <w:r>
        <w:t xml:space="preserve"> present </w:t>
      </w:r>
      <w:r w:rsidR="00900BED">
        <w:t>in the ITS validation rule list. They are</w:t>
      </w:r>
      <w:r>
        <w:t xml:space="preserve"> </w:t>
      </w:r>
      <w:r w:rsidR="00900BED">
        <w:t>present in the taxonomy</w:t>
      </w:r>
      <w:r>
        <w:t xml:space="preserve"> merely a</w:t>
      </w:r>
      <w:r w:rsidR="00900BED">
        <w:t>s</w:t>
      </w:r>
      <w:r>
        <w:t xml:space="preserve"> technical artefact required in XBRL to enforce</w:t>
      </w:r>
      <w:r w:rsidR="00900BED">
        <w:t xml:space="preserve"> the restriction to the appropriate values, since the underlying data type of the metric in XBRL is simply a </w:t>
      </w:r>
      <w:r w:rsidR="00900BED" w:rsidRPr="002C2855">
        <w:t>xbrli:qnameItemType</w:t>
      </w:r>
      <w:r w:rsidR="00900BED">
        <w:t>. At present XBRL lacks a standardised mechanism to more precisely define the allowed values for such an item, so it must be enforced post-hoc in validation using assertions</w:t>
      </w:r>
      <w:r w:rsidR="00900BED">
        <w:rPr>
          <w:rStyle w:val="FootnoteReference"/>
        </w:rPr>
        <w:footnoteReference w:id="17"/>
      </w:r>
      <w:r w:rsidR="00900BED">
        <w:t xml:space="preserve">. </w:t>
      </w:r>
    </w:p>
    <w:p w:rsidR="00554922" w:rsidRDefault="00554922" w:rsidP="006808EE">
      <w:pPr>
        <w:pStyle w:val="Heading4"/>
      </w:pPr>
      <w:r>
        <w:t xml:space="preserve">Module specific value </w:t>
      </w:r>
      <w:r w:rsidR="00A41406">
        <w:t xml:space="preserve">coherence </w:t>
      </w:r>
      <w:r>
        <w:t>checks</w:t>
      </w:r>
    </w:p>
    <w:p w:rsidR="005D7162" w:rsidRDefault="008973EC" w:rsidP="006808EE">
      <w:pPr>
        <w:pStyle w:val="ListParagraph"/>
        <w:ind w:left="0"/>
      </w:pPr>
      <w:r>
        <w:t>As described in section, some or all of the values in the general information table 00.01 are determined by the module a particular instance represents (i.e. the schemaRef used</w:t>
      </w:r>
      <w:r w:rsidR="007E491A">
        <w:t>).</w:t>
      </w:r>
      <w:r>
        <w:t xml:space="preserve"> </w:t>
      </w:r>
      <w:r w:rsidR="007E491A">
        <w:t>E</w:t>
      </w:r>
      <w:r>
        <w:t xml:space="preserve">ach module includes validation rules to ensure these </w:t>
      </w:r>
      <w:r w:rsidR="007E491A">
        <w:t xml:space="preserve">data </w:t>
      </w:r>
      <w:r w:rsidR="00A41406">
        <w:t xml:space="preserve">points are consistent with the </w:t>
      </w:r>
      <w:r w:rsidR="007E491A">
        <w:t>nature of the module.</w:t>
      </w:r>
    </w:p>
    <w:p w:rsidR="005B3678" w:rsidRPr="006808EE" w:rsidRDefault="005D7162" w:rsidP="006808EE">
      <w:pPr>
        <w:pStyle w:val="ListParagraph"/>
        <w:ind w:left="0"/>
      </w:pPr>
      <w:r>
        <w:t>These rules have the suffix “_</w:t>
      </w:r>
      <w:r w:rsidR="00A41406">
        <w:t>c</w:t>
      </w:r>
      <w:r>
        <w:t xml:space="preserve">”, e.g. </w:t>
      </w:r>
      <w:r w:rsidRPr="005D7162">
        <w:t>v2710_r</w:t>
      </w:r>
      <w:r>
        <w:t xml:space="preserve"> </w:t>
      </w:r>
      <w:r w:rsidR="00A41406" w:rsidRPr="00A41406">
        <w:t>if $ReportingLevel='con' then {C 00.01, r020, c010} = [eba_SC:x7]</w:t>
      </w:r>
      <w:r>
        <w:t xml:space="preserve">”. Again these rules are XBRL technical artefacts, </w:t>
      </w:r>
      <w:r w:rsidR="00A41406">
        <w:t xml:space="preserve">and may </w:t>
      </w:r>
      <w:r>
        <w:t xml:space="preserve">not </w:t>
      </w:r>
      <w:r w:rsidR="00A41406">
        <w:t xml:space="preserve">be </w:t>
      </w:r>
      <w:r>
        <w:t xml:space="preserve">present in the ITS validation rule list.  </w:t>
      </w:r>
    </w:p>
    <w:p w:rsidR="003D12BE" w:rsidRDefault="003D12BE" w:rsidP="006808EE">
      <w:pPr>
        <w:pStyle w:val="Heading2"/>
      </w:pPr>
      <w:bookmarkStart w:id="62" w:name="_Toc367187571"/>
      <w:r>
        <w:t>Assertion sets</w:t>
      </w:r>
      <w:bookmarkEnd w:id="62"/>
    </w:p>
    <w:p w:rsidR="00DE690B" w:rsidRDefault="00DE690B" w:rsidP="00E9635F">
      <w:r>
        <w:t>Validations are grouped into assertion sets that correspond to the tables they are to be applied. In the context of a table, no</w:t>
      </w:r>
      <w:r w:rsidR="00FF43A9">
        <w:t>t</w:t>
      </w:r>
      <w:r>
        <w:t xml:space="preserve"> reported </w:t>
      </w:r>
      <w:r w:rsidR="00C43315">
        <w:t xml:space="preserve">or nil </w:t>
      </w:r>
      <w:r>
        <w:t xml:space="preserve">numeric values will be assumed to be zero; consequently, fallback values </w:t>
      </w:r>
      <w:r w:rsidR="0034155C">
        <w:t>are</w:t>
      </w:r>
      <w:r>
        <w:t xml:space="preserve"> used in their corresponding assertion definitions.</w:t>
      </w:r>
    </w:p>
    <w:p w:rsidR="00077ABB" w:rsidRDefault="00931830" w:rsidP="006808EE">
      <w:r>
        <w:t xml:space="preserve">The link between </w:t>
      </w:r>
      <w:r w:rsidR="00AE3205">
        <w:t xml:space="preserve">an </w:t>
      </w:r>
      <w:r>
        <w:t>assertion set and the table</w:t>
      </w:r>
      <w:r w:rsidR="0024385E">
        <w:t xml:space="preserve"> (or tables</w:t>
      </w:r>
      <w:r w:rsidR="0024385E">
        <w:rPr>
          <w:rStyle w:val="FootnoteReference"/>
        </w:rPr>
        <w:footnoteReference w:id="18"/>
      </w:r>
      <w:r w:rsidR="0024385E">
        <w:t>)</w:t>
      </w:r>
      <w:r>
        <w:t xml:space="preserve"> it applies is represented using </w:t>
      </w:r>
      <w:r w:rsidR="00AE3205">
        <w:t>applies-to-table arcs</w:t>
      </w:r>
      <w:r w:rsidR="00F06F53">
        <w:t xml:space="preserve"> from</w:t>
      </w:r>
      <w:r w:rsidR="00AE3205">
        <w:t xml:space="preserve"> the assertion set </w:t>
      </w:r>
      <w:r w:rsidR="00F06F53">
        <w:t>to</w:t>
      </w:r>
      <w:r w:rsidR="00AE3205">
        <w:t xml:space="preserve"> the </w:t>
      </w:r>
      <w:r w:rsidR="00F06F53">
        <w:t>resource that corresponds to the</w:t>
      </w:r>
      <w:r w:rsidR="00AE3205">
        <w:t xml:space="preserve"> table.</w:t>
      </w:r>
      <w:r>
        <w:t xml:space="preserve"> </w:t>
      </w:r>
      <w:r w:rsidR="00AE3205">
        <w:t xml:space="preserve">The URI of this arc </w:t>
      </w:r>
      <w:r w:rsidR="0034155C">
        <w:t xml:space="preserve">is </w:t>
      </w:r>
      <w:r w:rsidR="00AE3205" w:rsidRPr="00AE3205">
        <w:t>http://www.eurofiling.info/xbrl/arcrole/</w:t>
      </w:r>
      <w:r w:rsidR="00AE3205">
        <w:t>applies-to-table</w:t>
      </w:r>
    </w:p>
    <w:p w:rsidR="0024385E" w:rsidRDefault="0024385E" w:rsidP="00BD2E08">
      <w:r>
        <w:t>I</w:t>
      </w:r>
      <w:r w:rsidR="00407C1F">
        <w:t>f</w:t>
      </w:r>
      <w:r>
        <w:t xml:space="preserve"> an assertion applies to multiple tables individually or to multiple sets of tables, then it will be associated to different assertion sets.</w:t>
      </w:r>
    </w:p>
    <w:p w:rsidR="0024385E" w:rsidRDefault="0024385E" w:rsidP="00BD2E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384"/>
        <w:gridCol w:w="1478"/>
        <w:gridCol w:w="1041"/>
      </w:tblGrid>
      <w:tr w:rsidR="00A155E9" w:rsidTr="00A155E9">
        <w:tc>
          <w:tcPr>
            <w:tcW w:w="817" w:type="dxa"/>
            <w:shd w:val="clear" w:color="auto" w:fill="000000" w:themeFill="text1"/>
          </w:tcPr>
          <w:p w:rsidR="00102112" w:rsidRPr="00A155E9" w:rsidRDefault="00102112" w:rsidP="00BD2E08">
            <w:pPr>
              <w:rPr>
                <w:b/>
                <w:i/>
              </w:rPr>
            </w:pPr>
            <w:r w:rsidRPr="00A155E9">
              <w:rPr>
                <w:b/>
                <w:i/>
              </w:rPr>
              <w:lastRenderedPageBreak/>
              <w:t>Ex.#</w:t>
            </w:r>
          </w:p>
        </w:tc>
        <w:tc>
          <w:tcPr>
            <w:tcW w:w="5384" w:type="dxa"/>
            <w:shd w:val="clear" w:color="auto" w:fill="000000" w:themeFill="text1"/>
          </w:tcPr>
          <w:p w:rsidR="00102112" w:rsidRPr="00A155E9" w:rsidRDefault="00DE7C88" w:rsidP="00BD2E08">
            <w:pPr>
              <w:rPr>
                <w:b/>
                <w:i/>
              </w:rPr>
            </w:pPr>
            <w:r>
              <w:rPr>
                <w:b/>
                <w:i/>
              </w:rPr>
              <w:t>Assertion example (textual description)</w:t>
            </w:r>
          </w:p>
        </w:tc>
        <w:tc>
          <w:tcPr>
            <w:tcW w:w="1478" w:type="dxa"/>
            <w:shd w:val="clear" w:color="auto" w:fill="000000" w:themeFill="text1"/>
          </w:tcPr>
          <w:p w:rsidR="00102112" w:rsidRPr="00A155E9" w:rsidRDefault="00DE7C88" w:rsidP="00BD2E08">
            <w:pPr>
              <w:rPr>
                <w:b/>
                <w:i/>
              </w:rPr>
            </w:pPr>
            <w:r>
              <w:rPr>
                <w:b/>
                <w:i/>
              </w:rPr>
              <w:t>Assertion sets</w:t>
            </w:r>
          </w:p>
        </w:tc>
        <w:tc>
          <w:tcPr>
            <w:tcW w:w="1041" w:type="dxa"/>
            <w:shd w:val="clear" w:color="auto" w:fill="000000" w:themeFill="text1"/>
          </w:tcPr>
          <w:p w:rsidR="00102112" w:rsidRPr="00A155E9" w:rsidRDefault="00102112" w:rsidP="00BD2E08">
            <w:pPr>
              <w:rPr>
                <w:b/>
                <w:i/>
              </w:rPr>
            </w:pPr>
            <w:r w:rsidRPr="00A155E9">
              <w:rPr>
                <w:b/>
                <w:i/>
              </w:rPr>
              <w:t>Tables</w:t>
            </w:r>
          </w:p>
        </w:tc>
      </w:tr>
      <w:tr w:rsidR="00A155E9" w:rsidTr="00A155E9">
        <w:tc>
          <w:tcPr>
            <w:tcW w:w="817" w:type="dxa"/>
          </w:tcPr>
          <w:p w:rsidR="00102112" w:rsidRPr="00A155E9" w:rsidRDefault="00102112" w:rsidP="00BD2E08">
            <w:pPr>
              <w:rPr>
                <w:sz w:val="20"/>
              </w:rPr>
            </w:pPr>
            <w:r w:rsidRPr="00A155E9">
              <w:rPr>
                <w:sz w:val="20"/>
              </w:rPr>
              <w:t>1</w:t>
            </w:r>
          </w:p>
        </w:tc>
        <w:tc>
          <w:tcPr>
            <w:tcW w:w="5384" w:type="dxa"/>
          </w:tcPr>
          <w:p w:rsidR="00102112" w:rsidRPr="00A155E9" w:rsidRDefault="00DE7C88" w:rsidP="00BD2E08">
            <w:pPr>
              <w:rPr>
                <w:sz w:val="20"/>
              </w:rPr>
            </w:pPr>
            <w:r>
              <w:rPr>
                <w:sz w:val="20"/>
              </w:rPr>
              <w:t>$a &gt; 0 (where $a represents data in table 1)</w:t>
            </w:r>
          </w:p>
        </w:tc>
        <w:tc>
          <w:tcPr>
            <w:tcW w:w="1478" w:type="dxa"/>
          </w:tcPr>
          <w:p w:rsidR="00102112" w:rsidRPr="00A155E9" w:rsidRDefault="00DE7C88" w:rsidP="00BD2E08">
            <w:pPr>
              <w:rPr>
                <w:sz w:val="20"/>
              </w:rPr>
            </w:pPr>
            <w:r>
              <w:rPr>
                <w:sz w:val="20"/>
              </w:rPr>
              <w:t>assertion set 1</w:t>
            </w:r>
          </w:p>
        </w:tc>
        <w:tc>
          <w:tcPr>
            <w:tcW w:w="1041" w:type="dxa"/>
          </w:tcPr>
          <w:p w:rsidR="00102112" w:rsidRPr="00A155E9" w:rsidRDefault="00DE7C88" w:rsidP="00BD2E08">
            <w:pPr>
              <w:rPr>
                <w:sz w:val="20"/>
              </w:rPr>
            </w:pPr>
            <w:r>
              <w:rPr>
                <w:sz w:val="20"/>
              </w:rPr>
              <w:t>table1</w:t>
            </w:r>
          </w:p>
        </w:tc>
      </w:tr>
      <w:tr w:rsidR="00A155E9" w:rsidTr="00A155E9">
        <w:tc>
          <w:tcPr>
            <w:tcW w:w="817" w:type="dxa"/>
            <w:vMerge w:val="restart"/>
          </w:tcPr>
          <w:p w:rsidR="00102112" w:rsidRPr="00A155E9" w:rsidRDefault="00102112" w:rsidP="00BD2E08">
            <w:pPr>
              <w:rPr>
                <w:sz w:val="20"/>
              </w:rPr>
            </w:pPr>
            <w:r w:rsidRPr="00A155E9">
              <w:rPr>
                <w:sz w:val="20"/>
              </w:rPr>
              <w:t>2</w:t>
            </w:r>
          </w:p>
        </w:tc>
        <w:tc>
          <w:tcPr>
            <w:tcW w:w="5384" w:type="dxa"/>
            <w:vMerge w:val="restart"/>
          </w:tcPr>
          <w:p w:rsidR="00102112" w:rsidRPr="00A155E9" w:rsidRDefault="00DE7C88" w:rsidP="00BD2E08">
            <w:pPr>
              <w:rPr>
                <w:sz w:val="20"/>
              </w:rPr>
            </w:pPr>
            <w:r>
              <w:rPr>
                <w:sz w:val="20"/>
              </w:rPr>
              <w:t>$a &gt; 0 (where $a represents data in tables 1, 2 and 3)</w:t>
            </w:r>
          </w:p>
        </w:tc>
        <w:tc>
          <w:tcPr>
            <w:tcW w:w="1478" w:type="dxa"/>
          </w:tcPr>
          <w:p w:rsidR="00102112" w:rsidRPr="00A155E9" w:rsidRDefault="00DE7C88" w:rsidP="00BD2E08">
            <w:pPr>
              <w:rPr>
                <w:sz w:val="20"/>
              </w:rPr>
            </w:pPr>
            <w:r>
              <w:rPr>
                <w:sz w:val="20"/>
              </w:rPr>
              <w:t>assertion set 1</w:t>
            </w:r>
          </w:p>
        </w:tc>
        <w:tc>
          <w:tcPr>
            <w:tcW w:w="1041" w:type="dxa"/>
          </w:tcPr>
          <w:p w:rsidR="00102112" w:rsidRPr="00A155E9" w:rsidRDefault="00DE7C88" w:rsidP="00BD2E08">
            <w:pPr>
              <w:rPr>
                <w:sz w:val="20"/>
              </w:rPr>
            </w:pPr>
            <w:r>
              <w:rPr>
                <w:sz w:val="20"/>
              </w:rPr>
              <w:t>table1</w:t>
            </w:r>
          </w:p>
        </w:tc>
      </w:tr>
      <w:tr w:rsidR="00A155E9" w:rsidTr="00A155E9">
        <w:tc>
          <w:tcPr>
            <w:tcW w:w="817" w:type="dxa"/>
            <w:vMerge/>
          </w:tcPr>
          <w:p w:rsidR="00102112" w:rsidRPr="00A155E9" w:rsidRDefault="00102112" w:rsidP="00BD2E08">
            <w:pPr>
              <w:rPr>
                <w:sz w:val="20"/>
              </w:rPr>
            </w:pPr>
          </w:p>
        </w:tc>
        <w:tc>
          <w:tcPr>
            <w:tcW w:w="5384" w:type="dxa"/>
            <w:vMerge/>
          </w:tcPr>
          <w:p w:rsidR="00102112" w:rsidRPr="00A155E9" w:rsidRDefault="00102112" w:rsidP="00BD2E08">
            <w:pPr>
              <w:rPr>
                <w:sz w:val="20"/>
              </w:rPr>
            </w:pPr>
          </w:p>
        </w:tc>
        <w:tc>
          <w:tcPr>
            <w:tcW w:w="1478" w:type="dxa"/>
          </w:tcPr>
          <w:p w:rsidR="00102112" w:rsidRPr="00A155E9" w:rsidRDefault="00DE7C88" w:rsidP="00BD2E08">
            <w:pPr>
              <w:rPr>
                <w:sz w:val="20"/>
              </w:rPr>
            </w:pPr>
            <w:r>
              <w:rPr>
                <w:sz w:val="20"/>
              </w:rPr>
              <w:t>assertion set 2</w:t>
            </w:r>
          </w:p>
        </w:tc>
        <w:tc>
          <w:tcPr>
            <w:tcW w:w="1041" w:type="dxa"/>
          </w:tcPr>
          <w:p w:rsidR="00102112" w:rsidRPr="00A155E9" w:rsidRDefault="00DE7C88" w:rsidP="00BD2E08">
            <w:pPr>
              <w:rPr>
                <w:sz w:val="20"/>
              </w:rPr>
            </w:pPr>
            <w:r>
              <w:rPr>
                <w:sz w:val="20"/>
              </w:rPr>
              <w:t>table 2</w:t>
            </w:r>
          </w:p>
        </w:tc>
      </w:tr>
      <w:tr w:rsidR="00A155E9" w:rsidTr="00A155E9">
        <w:tc>
          <w:tcPr>
            <w:tcW w:w="817" w:type="dxa"/>
            <w:vMerge/>
          </w:tcPr>
          <w:p w:rsidR="00102112" w:rsidRPr="00A155E9" w:rsidRDefault="00102112" w:rsidP="00BD2E08">
            <w:pPr>
              <w:rPr>
                <w:sz w:val="20"/>
              </w:rPr>
            </w:pPr>
          </w:p>
        </w:tc>
        <w:tc>
          <w:tcPr>
            <w:tcW w:w="5384" w:type="dxa"/>
            <w:vMerge/>
          </w:tcPr>
          <w:p w:rsidR="00102112" w:rsidRPr="00A155E9" w:rsidRDefault="00102112" w:rsidP="00BD2E08">
            <w:pPr>
              <w:rPr>
                <w:sz w:val="20"/>
              </w:rPr>
            </w:pPr>
          </w:p>
        </w:tc>
        <w:tc>
          <w:tcPr>
            <w:tcW w:w="1478" w:type="dxa"/>
          </w:tcPr>
          <w:p w:rsidR="00102112" w:rsidRPr="00A155E9" w:rsidRDefault="00DE7C88" w:rsidP="00BD2E08">
            <w:pPr>
              <w:rPr>
                <w:sz w:val="20"/>
              </w:rPr>
            </w:pPr>
            <w:r>
              <w:rPr>
                <w:sz w:val="20"/>
              </w:rPr>
              <w:t>assertion set 3</w:t>
            </w:r>
          </w:p>
        </w:tc>
        <w:tc>
          <w:tcPr>
            <w:tcW w:w="1041" w:type="dxa"/>
          </w:tcPr>
          <w:p w:rsidR="00102112" w:rsidRPr="00A155E9" w:rsidRDefault="00DE7C88" w:rsidP="00BD2E08">
            <w:pPr>
              <w:rPr>
                <w:sz w:val="20"/>
              </w:rPr>
            </w:pPr>
            <w:r>
              <w:rPr>
                <w:sz w:val="20"/>
              </w:rPr>
              <w:t>table 3</w:t>
            </w:r>
          </w:p>
        </w:tc>
      </w:tr>
      <w:tr w:rsidR="00A155E9" w:rsidTr="00A155E9">
        <w:tc>
          <w:tcPr>
            <w:tcW w:w="817" w:type="dxa"/>
          </w:tcPr>
          <w:p w:rsidR="00102112" w:rsidRPr="00A155E9" w:rsidRDefault="00102112" w:rsidP="00BD2E08">
            <w:pPr>
              <w:rPr>
                <w:sz w:val="20"/>
              </w:rPr>
            </w:pPr>
            <w:r w:rsidRPr="00A155E9">
              <w:rPr>
                <w:sz w:val="20"/>
              </w:rPr>
              <w:t>3</w:t>
            </w:r>
          </w:p>
        </w:tc>
        <w:tc>
          <w:tcPr>
            <w:tcW w:w="5384" w:type="dxa"/>
          </w:tcPr>
          <w:p w:rsidR="00102112" w:rsidRPr="00A155E9" w:rsidRDefault="00DE7C88" w:rsidP="00BD2E08">
            <w:pPr>
              <w:rPr>
                <w:sz w:val="20"/>
              </w:rPr>
            </w:pPr>
            <w:r>
              <w:rPr>
                <w:sz w:val="20"/>
              </w:rPr>
              <w:t>$a = $b (where $a represents data in table 1 whereas $b represents data in table 2)</w:t>
            </w:r>
          </w:p>
        </w:tc>
        <w:tc>
          <w:tcPr>
            <w:tcW w:w="1478" w:type="dxa"/>
          </w:tcPr>
          <w:p w:rsidR="00102112" w:rsidRPr="00A155E9" w:rsidRDefault="00DE7C88" w:rsidP="00BD2E08">
            <w:pPr>
              <w:rPr>
                <w:sz w:val="20"/>
              </w:rPr>
            </w:pPr>
            <w:r>
              <w:rPr>
                <w:sz w:val="20"/>
              </w:rPr>
              <w:t>assertion set 1</w:t>
            </w:r>
          </w:p>
        </w:tc>
        <w:tc>
          <w:tcPr>
            <w:tcW w:w="1041" w:type="dxa"/>
          </w:tcPr>
          <w:p w:rsidR="00102112" w:rsidRPr="00A155E9" w:rsidRDefault="00DE7C88" w:rsidP="00BD2E08">
            <w:pPr>
              <w:rPr>
                <w:sz w:val="20"/>
              </w:rPr>
            </w:pPr>
            <w:r>
              <w:rPr>
                <w:sz w:val="20"/>
              </w:rPr>
              <w:t>table 1</w:t>
            </w:r>
          </w:p>
          <w:p w:rsidR="00102112" w:rsidRPr="00A155E9" w:rsidRDefault="00DE7C88" w:rsidP="00BD2E08">
            <w:pPr>
              <w:rPr>
                <w:sz w:val="20"/>
              </w:rPr>
            </w:pPr>
            <w:r>
              <w:rPr>
                <w:sz w:val="20"/>
              </w:rPr>
              <w:t>table 2</w:t>
            </w:r>
          </w:p>
        </w:tc>
      </w:tr>
      <w:tr w:rsidR="00A155E9" w:rsidTr="00A155E9">
        <w:tc>
          <w:tcPr>
            <w:tcW w:w="817" w:type="dxa"/>
            <w:vMerge w:val="restart"/>
          </w:tcPr>
          <w:p w:rsidR="00102112" w:rsidRPr="00A155E9" w:rsidRDefault="00102112" w:rsidP="00BD2E08">
            <w:pPr>
              <w:rPr>
                <w:sz w:val="20"/>
              </w:rPr>
            </w:pPr>
            <w:r w:rsidRPr="00A155E9">
              <w:rPr>
                <w:sz w:val="20"/>
              </w:rPr>
              <w:t>4</w:t>
            </w:r>
          </w:p>
        </w:tc>
        <w:tc>
          <w:tcPr>
            <w:tcW w:w="5384" w:type="dxa"/>
            <w:vMerge w:val="restart"/>
          </w:tcPr>
          <w:p w:rsidR="00102112" w:rsidRPr="00A155E9" w:rsidRDefault="00DE7C88" w:rsidP="00BD2E08">
            <w:pPr>
              <w:rPr>
                <w:sz w:val="20"/>
              </w:rPr>
            </w:pPr>
            <w:r>
              <w:rPr>
                <w:sz w:val="20"/>
              </w:rPr>
              <w:t>$a = $b (where in some cases, $a represents data in table 1 and $b data in table 2; in other cases, $a represents data in table 3 and $b represents data in table 4)</w:t>
            </w:r>
          </w:p>
        </w:tc>
        <w:tc>
          <w:tcPr>
            <w:tcW w:w="1478" w:type="dxa"/>
          </w:tcPr>
          <w:p w:rsidR="00102112" w:rsidRPr="00A155E9" w:rsidRDefault="00DE7C88" w:rsidP="00BD2E08">
            <w:pPr>
              <w:rPr>
                <w:sz w:val="20"/>
              </w:rPr>
            </w:pPr>
            <w:r>
              <w:rPr>
                <w:sz w:val="20"/>
              </w:rPr>
              <w:t>assertion set 1</w:t>
            </w:r>
          </w:p>
        </w:tc>
        <w:tc>
          <w:tcPr>
            <w:tcW w:w="1041" w:type="dxa"/>
          </w:tcPr>
          <w:p w:rsidR="00102112" w:rsidRPr="00A155E9" w:rsidRDefault="00DE7C88" w:rsidP="00BD2E08">
            <w:pPr>
              <w:rPr>
                <w:sz w:val="20"/>
              </w:rPr>
            </w:pPr>
            <w:r>
              <w:rPr>
                <w:sz w:val="20"/>
              </w:rPr>
              <w:t>table 1</w:t>
            </w:r>
          </w:p>
          <w:p w:rsidR="00102112" w:rsidRPr="00A155E9" w:rsidRDefault="00DE7C88" w:rsidP="00BD2E08">
            <w:pPr>
              <w:rPr>
                <w:sz w:val="20"/>
              </w:rPr>
            </w:pPr>
            <w:r>
              <w:rPr>
                <w:sz w:val="20"/>
              </w:rPr>
              <w:t>table 2</w:t>
            </w:r>
          </w:p>
        </w:tc>
      </w:tr>
      <w:tr w:rsidR="00A155E9" w:rsidTr="00A155E9">
        <w:tc>
          <w:tcPr>
            <w:tcW w:w="817" w:type="dxa"/>
            <w:vMerge/>
          </w:tcPr>
          <w:p w:rsidR="00102112" w:rsidRPr="00A155E9" w:rsidRDefault="00102112" w:rsidP="00BD2E08">
            <w:pPr>
              <w:rPr>
                <w:sz w:val="20"/>
              </w:rPr>
            </w:pPr>
          </w:p>
        </w:tc>
        <w:tc>
          <w:tcPr>
            <w:tcW w:w="5384" w:type="dxa"/>
            <w:vMerge/>
          </w:tcPr>
          <w:p w:rsidR="00102112" w:rsidRPr="00A155E9" w:rsidRDefault="00102112" w:rsidP="00BD2E08">
            <w:pPr>
              <w:rPr>
                <w:sz w:val="20"/>
              </w:rPr>
            </w:pPr>
          </w:p>
        </w:tc>
        <w:tc>
          <w:tcPr>
            <w:tcW w:w="1478" w:type="dxa"/>
          </w:tcPr>
          <w:p w:rsidR="00102112" w:rsidRPr="00A155E9" w:rsidRDefault="00DE7C88" w:rsidP="00BD2E08">
            <w:pPr>
              <w:rPr>
                <w:sz w:val="20"/>
              </w:rPr>
            </w:pPr>
            <w:r>
              <w:rPr>
                <w:sz w:val="20"/>
              </w:rPr>
              <w:t>assertion set 2</w:t>
            </w:r>
          </w:p>
        </w:tc>
        <w:tc>
          <w:tcPr>
            <w:tcW w:w="1041" w:type="dxa"/>
          </w:tcPr>
          <w:p w:rsidR="00102112" w:rsidRPr="00A155E9" w:rsidRDefault="00DE7C88" w:rsidP="00BD2E08">
            <w:pPr>
              <w:rPr>
                <w:sz w:val="20"/>
              </w:rPr>
            </w:pPr>
            <w:r>
              <w:rPr>
                <w:sz w:val="20"/>
              </w:rPr>
              <w:t>table 3</w:t>
            </w:r>
          </w:p>
          <w:p w:rsidR="00102112" w:rsidRPr="00A155E9" w:rsidRDefault="00DE7C88" w:rsidP="00BD2E08">
            <w:pPr>
              <w:rPr>
                <w:sz w:val="20"/>
              </w:rPr>
            </w:pPr>
            <w:r>
              <w:rPr>
                <w:sz w:val="20"/>
              </w:rPr>
              <w:t>table 4</w:t>
            </w:r>
          </w:p>
        </w:tc>
      </w:tr>
    </w:tbl>
    <w:p w:rsidR="0024385E" w:rsidRDefault="0024385E" w:rsidP="00BD2E08"/>
    <w:p w:rsidR="00AE3205" w:rsidRDefault="000C4FB4" w:rsidP="00BD2E08">
      <w:r>
        <w:t>A</w:t>
      </w:r>
      <w:r w:rsidR="00BD2E08">
        <w:t>ssertion set</w:t>
      </w:r>
      <w:r>
        <w:t>s</w:t>
      </w:r>
      <w:r w:rsidR="00BD2E08">
        <w:t xml:space="preserve"> resource</w:t>
      </w:r>
      <w:r>
        <w:t>s</w:t>
      </w:r>
      <w:r w:rsidR="00BD2E08">
        <w:t xml:space="preserve"> might include the attributes fromDate and toDate to constraint the reference date </w:t>
      </w:r>
      <w:r w:rsidR="00F06F53">
        <w:t xml:space="preserve">where </w:t>
      </w:r>
      <w:r>
        <w:t>their</w:t>
      </w:r>
      <w:r w:rsidR="00F06F53">
        <w:t xml:space="preserve"> associate assertions should be applied.</w:t>
      </w:r>
    </w:p>
    <w:p w:rsidR="00B803EF" w:rsidRDefault="00B803EF" w:rsidP="00B803EF">
      <w:r>
        <w:t xml:space="preserve">As suggested by the XBRL specification, assertion sets can be used as a mechanism to control the set of assertions to be evaluated </w:t>
      </w:r>
      <w:r w:rsidR="006B777F">
        <w:t>in a validation process</w:t>
      </w:r>
      <w:r>
        <w:t xml:space="preserve">. Following this approach, an application processing a </w:t>
      </w:r>
      <w:r w:rsidR="006B777F">
        <w:t xml:space="preserve">certain filing would </w:t>
      </w:r>
      <w:r w:rsidR="00491905">
        <w:t>configure</w:t>
      </w:r>
      <w:r w:rsidR="006B777F">
        <w:t xml:space="preserve"> the processor to skip all those assertion sets that are linked to a table that is not reported. </w:t>
      </w:r>
    </w:p>
    <w:p w:rsidR="00221FF7" w:rsidRDefault="00B803EF" w:rsidP="00690620">
      <w:pPr>
        <w:spacing w:after="0"/>
        <w:jc w:val="left"/>
      </w:pPr>
      <w:r>
        <w:t>However</w:t>
      </w:r>
      <w:r w:rsidR="00AF60C7">
        <w:t>,</w:t>
      </w:r>
      <w:r>
        <w:t xml:space="preserve"> </w:t>
      </w:r>
      <w:r w:rsidR="00AF60C7">
        <w:t>currently</w:t>
      </w:r>
      <w:r w:rsidR="006B777F">
        <w:t xml:space="preserve">, the XBRL specifications do not provide a standard API to pass this information to XBRL processors, neither a standard way for the filer to indicate that only a subset of all the tables in an entry point is being submitted. To overcome this situation, </w:t>
      </w:r>
      <w:r w:rsidR="003D12BE">
        <w:t>a mechanism based on preconditions and filing indicators is provided</w:t>
      </w:r>
      <w:r w:rsidR="00F1324B">
        <w:t>.</w:t>
      </w:r>
    </w:p>
    <w:p w:rsidR="004C2672" w:rsidRDefault="004C2672" w:rsidP="006808EE">
      <w:pPr>
        <w:pStyle w:val="Heading3"/>
      </w:pPr>
      <w:bookmarkStart w:id="63" w:name="_Toc367187572"/>
      <w:r>
        <w:t>Preconditions and filing indicator parameters</w:t>
      </w:r>
      <w:bookmarkEnd w:id="63"/>
    </w:p>
    <w:p w:rsidR="002C7B0B" w:rsidRDefault="003C77DB" w:rsidP="003D12BE">
      <w:pPr>
        <w:jc w:val="left"/>
      </w:pPr>
      <w:r>
        <w:t xml:space="preserve">Each value assertion defined </w:t>
      </w:r>
      <w:r w:rsidR="004855E9">
        <w:t>is</w:t>
      </w:r>
      <w:r>
        <w:t xml:space="preserve"> associated to a precondition</w:t>
      </w:r>
      <w:r>
        <w:rPr>
          <w:rStyle w:val="FootnoteReference"/>
        </w:rPr>
        <w:footnoteReference w:id="19"/>
      </w:r>
      <w:r>
        <w:t xml:space="preserve"> on filing indicator</w:t>
      </w:r>
      <w:r w:rsidR="004855E9">
        <w:t>s.</w:t>
      </w:r>
      <w:r w:rsidR="002C7B0B">
        <w:t xml:space="preserve"> To avoid XBRL instance syntactic dependencies, rather than including directly an XPath expression, preconditions include a reference to a filing indicator parameter</w:t>
      </w:r>
      <w:r w:rsidR="00B31B07">
        <w:t xml:space="preserve"> (no variableset-variable arc </w:t>
      </w:r>
      <w:r w:rsidR="00A76899">
        <w:t>are</w:t>
      </w:r>
      <w:r w:rsidR="00B31B07">
        <w:t xml:space="preserve"> required)</w:t>
      </w:r>
      <w:r w:rsidR="002C7B0B">
        <w:t xml:space="preserve">. The default value of this parameter </w:t>
      </w:r>
      <w:r w:rsidR="00A76899">
        <w:t>is</w:t>
      </w:r>
      <w:r w:rsidR="002C7B0B">
        <w:t xml:space="preserve"> </w:t>
      </w:r>
      <w:r w:rsidR="00A76899">
        <w:t>an</w:t>
      </w:r>
      <w:r w:rsidR="002C7B0B">
        <w:t xml:space="preserve"> XPath expression</w:t>
      </w:r>
      <w:r w:rsidR="00B31B07">
        <w:t xml:space="preserve"> to obtain </w:t>
      </w:r>
      <w:r w:rsidR="00A76899">
        <w:t>the information</w:t>
      </w:r>
      <w:r w:rsidR="00B31B07">
        <w:t xml:space="preserve"> from the </w:t>
      </w:r>
      <w:r w:rsidR="00A76899">
        <w:t xml:space="preserve">filing indicators in the </w:t>
      </w:r>
      <w:r w:rsidR="00B31B07">
        <w:t>instance document</w:t>
      </w:r>
      <w:r w:rsidR="002C7B0B">
        <w:t xml:space="preserve">. This way, there is no need to provide </w:t>
      </w:r>
      <w:r w:rsidR="00B31B07">
        <w:t xml:space="preserve">externally a value to the processor (the value from the instance is used), the parameter is guaranteed </w:t>
      </w:r>
      <w:r w:rsidR="00A76899">
        <w:t xml:space="preserve">to be </w:t>
      </w:r>
      <w:r w:rsidR="00B31B07">
        <w:t>only evaluated once (providing more chances for processors to perform optimizations)</w:t>
      </w:r>
      <w:r w:rsidR="00A76899">
        <w:t xml:space="preserve">, </w:t>
      </w:r>
      <w:r w:rsidR="00A76899">
        <w:lastRenderedPageBreak/>
        <w:t>precondition expressions are simpler,</w:t>
      </w:r>
      <w:r w:rsidR="00B31B07">
        <w:t xml:space="preserve"> and </w:t>
      </w:r>
      <w:r w:rsidR="00A76899">
        <w:t xml:space="preserve">it </w:t>
      </w:r>
      <w:r w:rsidR="00AD5091">
        <w:t>makes</w:t>
      </w:r>
      <w:r w:rsidR="00B31B07">
        <w:t xml:space="preserve"> possible</w:t>
      </w:r>
      <w:r w:rsidR="00AD5091">
        <w:t>,</w:t>
      </w:r>
      <w:r w:rsidR="00B31B07">
        <w:t xml:space="preserve"> for more advanced uses</w:t>
      </w:r>
      <w:r w:rsidR="00AD5091">
        <w:t>,</w:t>
      </w:r>
      <w:r w:rsidR="00B31B07">
        <w:t xml:space="preserve"> to override this value at application level (for instance, if the filing requirements of a credit institution are known, an application could override </w:t>
      </w:r>
      <w:r w:rsidR="00A76899">
        <w:t>the values for filing indicator parameters</w:t>
      </w:r>
      <w:r w:rsidR="00B31B07">
        <w:t xml:space="preserve"> rather than accepting the values provided by the filter).</w:t>
      </w:r>
    </w:p>
    <w:p w:rsidR="002C7B0B" w:rsidRDefault="00D65985" w:rsidP="003D12BE">
      <w:pPr>
        <w:jc w:val="left"/>
      </w:pPr>
      <w:r>
        <w:t>There is a f</w:t>
      </w:r>
      <w:r w:rsidR="00B31B07">
        <w:t>iling indicators parameters</w:t>
      </w:r>
      <w:r>
        <w:t xml:space="preserve"> defined for each table defined in the framework. These parameters</w:t>
      </w:r>
      <w:r w:rsidR="00B31B07">
        <w:t xml:space="preserve"> are defined in the namespace of the </w:t>
      </w:r>
      <w:r w:rsidR="00A76899">
        <w:t>filing indicators schema</w:t>
      </w:r>
      <w:r w:rsidR="00B31B07">
        <w:t xml:space="preserve"> and have a name according to the following convention:</w:t>
      </w:r>
    </w:p>
    <w:p w:rsidR="00B31B07" w:rsidRDefault="00B31B07" w:rsidP="003D12BE">
      <w:pPr>
        <w:jc w:val="left"/>
      </w:pPr>
      <w:r>
        <w:tab/>
        <w:t>t{</w:t>
      </w:r>
      <w:r w:rsidR="00AF60C7">
        <w:t>table</w:t>
      </w:r>
      <w:r>
        <w:t>-code}</w:t>
      </w:r>
    </w:p>
    <w:p w:rsidR="00B31B07" w:rsidRDefault="00B31B07" w:rsidP="003D12BE">
      <w:pPr>
        <w:jc w:val="left"/>
      </w:pPr>
      <w:r>
        <w:t>where t</w:t>
      </w:r>
      <w:r w:rsidR="00AF60C7">
        <w:t>able</w:t>
      </w:r>
      <w:r>
        <w:t>-code represents the code of the corresponding t</w:t>
      </w:r>
      <w:r w:rsidR="00AF60C7">
        <w:t>able</w:t>
      </w:r>
      <w:r>
        <w:t>.</w:t>
      </w:r>
      <w:r w:rsidR="00AD5091">
        <w:t xml:space="preserve"> Thus, the definition of one of these parameters would look like this:</w:t>
      </w:r>
    </w:p>
    <w:p w:rsidR="00B11192" w:rsidRDefault="00AD5091" w:rsidP="00B11192">
      <w:pPr>
        <w:spacing w:after="0" w:line="240" w:lineRule="auto"/>
        <w:ind w:firstLine="720"/>
        <w:jc w:val="left"/>
        <w:rPr>
          <w:rFonts w:ascii="Consolas" w:hAnsi="Consolas" w:cs="Consolas"/>
          <w:sz w:val="20"/>
        </w:rPr>
      </w:pPr>
      <w:r w:rsidRPr="00B11192">
        <w:rPr>
          <w:rFonts w:ascii="Consolas" w:hAnsi="Consolas" w:cs="Consolas"/>
          <w:sz w:val="20"/>
        </w:rPr>
        <w:t xml:space="preserve">&lt;variable:parameter </w:t>
      </w:r>
    </w:p>
    <w:p w:rsidR="00A76899" w:rsidRDefault="00AD5091" w:rsidP="00B11192">
      <w:pPr>
        <w:spacing w:after="0" w:line="240" w:lineRule="auto"/>
        <w:ind w:left="1440"/>
        <w:jc w:val="left"/>
        <w:rPr>
          <w:rFonts w:ascii="Consolas" w:hAnsi="Consolas" w:cs="Consolas"/>
          <w:sz w:val="20"/>
        </w:rPr>
      </w:pPr>
      <w:r w:rsidRPr="00B11192">
        <w:rPr>
          <w:rFonts w:ascii="Consolas" w:hAnsi="Consolas" w:cs="Consolas"/>
          <w:sz w:val="20"/>
        </w:rPr>
        <w:t>name="</w:t>
      </w:r>
      <w:r w:rsidR="00A76899">
        <w:rPr>
          <w:rFonts w:ascii="Consolas" w:hAnsi="Consolas" w:cs="Consolas"/>
          <w:sz w:val="20"/>
        </w:rPr>
        <w:t>find</w:t>
      </w:r>
      <w:r w:rsidRPr="00B11192">
        <w:rPr>
          <w:rFonts w:ascii="Consolas" w:hAnsi="Consolas" w:cs="Consolas"/>
          <w:sz w:val="20"/>
        </w:rPr>
        <w:t xml:space="preserve">:t{table-code}" </w:t>
      </w:r>
    </w:p>
    <w:p w:rsidR="00AD5091" w:rsidRPr="00B11192" w:rsidRDefault="00AD5091" w:rsidP="00B11192">
      <w:pPr>
        <w:spacing w:after="0" w:line="240" w:lineRule="auto"/>
        <w:ind w:left="1440"/>
        <w:jc w:val="left"/>
        <w:rPr>
          <w:rFonts w:ascii="Consolas" w:hAnsi="Consolas" w:cs="Consolas"/>
          <w:sz w:val="20"/>
        </w:rPr>
      </w:pPr>
      <w:r w:rsidRPr="00B11192">
        <w:rPr>
          <w:rFonts w:ascii="Consolas" w:hAnsi="Consolas" w:cs="Consolas"/>
          <w:sz w:val="20"/>
        </w:rPr>
        <w:t>select="//</w:t>
      </w:r>
      <w:r w:rsidR="00A76899">
        <w:rPr>
          <w:rFonts w:ascii="Consolas" w:hAnsi="Consolas" w:cs="Consolas"/>
          <w:sz w:val="20"/>
        </w:rPr>
        <w:t>find</w:t>
      </w:r>
      <w:r w:rsidR="00B11192" w:rsidRPr="00B11192">
        <w:rPr>
          <w:rFonts w:ascii="Consolas" w:hAnsi="Consolas" w:cs="Consolas"/>
          <w:sz w:val="20"/>
        </w:rPr>
        <w:t>:fIndicators/</w:t>
      </w:r>
      <w:r w:rsidR="00A76899">
        <w:rPr>
          <w:rFonts w:ascii="Consolas" w:hAnsi="Consolas" w:cs="Consolas"/>
          <w:sz w:val="20"/>
        </w:rPr>
        <w:t>find</w:t>
      </w:r>
      <w:r w:rsidR="00B11192" w:rsidRPr="00B11192">
        <w:rPr>
          <w:rFonts w:ascii="Consolas" w:hAnsi="Consolas" w:cs="Consolas"/>
          <w:sz w:val="20"/>
        </w:rPr>
        <w:t>:</w:t>
      </w:r>
      <w:r w:rsidR="00D65985">
        <w:rPr>
          <w:rFonts w:ascii="Consolas" w:hAnsi="Consolas" w:cs="Consolas"/>
          <w:sz w:val="20"/>
        </w:rPr>
        <w:t>fIndicator</w:t>
      </w:r>
      <w:r w:rsidR="00D65985" w:rsidRPr="00B11192">
        <w:rPr>
          <w:rFonts w:ascii="Consolas" w:hAnsi="Consolas" w:cs="Consolas"/>
          <w:sz w:val="20"/>
        </w:rPr>
        <w:t xml:space="preserve"> </w:t>
      </w:r>
      <w:r w:rsidR="00B11192" w:rsidRPr="00B11192">
        <w:rPr>
          <w:rFonts w:ascii="Consolas" w:hAnsi="Consolas" w:cs="Consolas"/>
          <w:sz w:val="20"/>
        </w:rPr>
        <w:t>= ‘{</w:t>
      </w:r>
      <w:r w:rsidR="00D65985" w:rsidRPr="00B11192">
        <w:rPr>
          <w:rFonts w:ascii="Consolas" w:hAnsi="Consolas" w:cs="Consolas"/>
          <w:sz w:val="20"/>
        </w:rPr>
        <w:t>t</w:t>
      </w:r>
      <w:r w:rsidR="00D65985">
        <w:rPr>
          <w:rFonts w:ascii="Consolas" w:hAnsi="Consolas" w:cs="Consolas"/>
          <w:sz w:val="20"/>
        </w:rPr>
        <w:t>emplate</w:t>
      </w:r>
      <w:r w:rsidR="00B11192" w:rsidRPr="00B11192">
        <w:rPr>
          <w:rFonts w:ascii="Consolas" w:hAnsi="Consolas" w:cs="Consolas"/>
          <w:sz w:val="20"/>
        </w:rPr>
        <w:t>-code}’</w:t>
      </w:r>
      <w:r w:rsidRPr="00B11192">
        <w:rPr>
          <w:rFonts w:ascii="Consolas" w:hAnsi="Consolas" w:cs="Consolas"/>
          <w:sz w:val="20"/>
        </w:rPr>
        <w:t>" as=</w:t>
      </w:r>
      <w:r w:rsidR="00A76899" w:rsidRPr="00B11192">
        <w:rPr>
          <w:rFonts w:ascii="Consolas" w:hAnsi="Consolas" w:cs="Consolas"/>
          <w:sz w:val="20"/>
        </w:rPr>
        <w:t>"</w:t>
      </w:r>
      <w:r w:rsidRPr="00B11192">
        <w:rPr>
          <w:rFonts w:ascii="Consolas" w:hAnsi="Consolas" w:cs="Consolas"/>
          <w:sz w:val="20"/>
        </w:rPr>
        <w:t>xs:</w:t>
      </w:r>
      <w:r w:rsidR="00B11192" w:rsidRPr="00B11192">
        <w:rPr>
          <w:rFonts w:ascii="Consolas" w:hAnsi="Consolas" w:cs="Consolas"/>
          <w:sz w:val="20"/>
        </w:rPr>
        <w:t>b</w:t>
      </w:r>
      <w:r w:rsidRPr="00B11192">
        <w:rPr>
          <w:rFonts w:ascii="Consolas" w:hAnsi="Consolas" w:cs="Consolas"/>
          <w:sz w:val="20"/>
        </w:rPr>
        <w:t>oolean</w:t>
      </w:r>
      <w:r w:rsidR="00A76899" w:rsidRPr="00B11192">
        <w:rPr>
          <w:rFonts w:ascii="Consolas" w:hAnsi="Consolas" w:cs="Consolas"/>
          <w:sz w:val="20"/>
        </w:rPr>
        <w:t>"</w:t>
      </w:r>
      <w:r w:rsidR="00B11192" w:rsidRPr="00B11192">
        <w:rPr>
          <w:rFonts w:ascii="Consolas" w:hAnsi="Consolas" w:cs="Consolas"/>
          <w:sz w:val="20"/>
        </w:rPr>
        <w:t xml:space="preserve"> …</w:t>
      </w:r>
      <w:r w:rsidRPr="00B11192">
        <w:rPr>
          <w:rFonts w:ascii="Consolas" w:hAnsi="Consolas" w:cs="Consolas"/>
          <w:sz w:val="20"/>
        </w:rPr>
        <w:t>/&gt;</w:t>
      </w:r>
    </w:p>
    <w:p w:rsidR="00B11192" w:rsidRDefault="00B11192" w:rsidP="003D12BE">
      <w:pPr>
        <w:jc w:val="left"/>
      </w:pPr>
    </w:p>
    <w:p w:rsidR="00D65985" w:rsidRDefault="00D65985" w:rsidP="003D12BE">
      <w:pPr>
        <w:jc w:val="left"/>
      </w:pPr>
      <w:r>
        <w:t>Where ‘template-code’ represents the code of the template</w:t>
      </w:r>
    </w:p>
    <w:p w:rsidR="003D12BE" w:rsidRDefault="004855E9" w:rsidP="003D12BE">
      <w:pPr>
        <w:jc w:val="left"/>
      </w:pPr>
      <w:r>
        <w:t xml:space="preserve"> Each precondition is composed </w:t>
      </w:r>
      <w:r w:rsidR="004C2672">
        <w:t>as a sequence of or expressions that correspond to each set of tables where the validation is to be applied. Each or expression is composed of a sequence of and expressions on the tables involved:</w:t>
      </w:r>
    </w:p>
    <w:p w:rsidR="004C2672" w:rsidRDefault="004C2672" w:rsidP="004C2672">
      <w:pPr>
        <w:ind w:left="720"/>
        <w:jc w:val="left"/>
        <w:rPr>
          <w:rFonts w:ascii="Consolas" w:hAnsi="Consolas" w:cs="Consolas"/>
          <w:sz w:val="20"/>
        </w:rPr>
      </w:pPr>
      <w:r>
        <w:rPr>
          <w:rFonts w:ascii="Consolas" w:hAnsi="Consolas" w:cs="Consolas"/>
          <w:sz w:val="20"/>
        </w:rPr>
        <w:t>“</w:t>
      </w:r>
      <w:r w:rsidR="009B3855" w:rsidRPr="004C2672">
        <w:rPr>
          <w:rFonts w:ascii="Consolas" w:hAnsi="Consolas" w:cs="Consolas"/>
          <w:sz w:val="20"/>
        </w:rPr>
        <w:t>$fi</w:t>
      </w:r>
      <w:r w:rsidR="00A76899" w:rsidRPr="004C2672">
        <w:rPr>
          <w:rFonts w:ascii="Consolas" w:hAnsi="Consolas" w:cs="Consolas"/>
          <w:sz w:val="20"/>
        </w:rPr>
        <w:t>nd</w:t>
      </w:r>
      <w:r w:rsidR="009B3855" w:rsidRPr="004C2672">
        <w:rPr>
          <w:rFonts w:ascii="Consolas" w:hAnsi="Consolas" w:cs="Consolas"/>
          <w:sz w:val="20"/>
        </w:rPr>
        <w:t>:t</w:t>
      </w:r>
      <w:r w:rsidR="002C7B0B" w:rsidRPr="004C2672">
        <w:rPr>
          <w:rFonts w:ascii="Consolas" w:hAnsi="Consolas" w:cs="Consolas"/>
          <w:sz w:val="20"/>
        </w:rPr>
        <w:t>{c1.1}</w:t>
      </w:r>
      <w:r w:rsidR="004855E9" w:rsidRPr="004C2672">
        <w:rPr>
          <w:rFonts w:ascii="Consolas" w:hAnsi="Consolas" w:cs="Consolas"/>
          <w:sz w:val="20"/>
        </w:rPr>
        <w:t xml:space="preserve"> and </w:t>
      </w:r>
      <w:r w:rsidR="009B3855" w:rsidRPr="004C2672">
        <w:rPr>
          <w:rFonts w:ascii="Consolas" w:hAnsi="Consolas" w:cs="Consolas"/>
          <w:sz w:val="20"/>
        </w:rPr>
        <w:t>$fi</w:t>
      </w:r>
      <w:r w:rsidRPr="004C2672">
        <w:rPr>
          <w:rFonts w:ascii="Consolas" w:hAnsi="Consolas" w:cs="Consolas"/>
          <w:sz w:val="20"/>
        </w:rPr>
        <w:t>nd</w:t>
      </w:r>
      <w:r>
        <w:rPr>
          <w:rFonts w:ascii="Consolas" w:hAnsi="Consolas" w:cs="Consolas"/>
          <w:sz w:val="20"/>
        </w:rPr>
        <w:t>:</w:t>
      </w:r>
      <w:r w:rsidR="009B3855" w:rsidRPr="004C2672">
        <w:rPr>
          <w:rFonts w:ascii="Consolas" w:hAnsi="Consolas" w:cs="Consolas"/>
          <w:sz w:val="20"/>
        </w:rPr>
        <w:t>t</w:t>
      </w:r>
      <w:r w:rsidR="002C7B0B" w:rsidRPr="004C2672">
        <w:rPr>
          <w:rFonts w:ascii="Consolas" w:hAnsi="Consolas" w:cs="Consolas"/>
          <w:sz w:val="20"/>
        </w:rPr>
        <w:t>{c1.2}</w:t>
      </w:r>
      <w:r w:rsidR="004855E9" w:rsidRPr="004C2672">
        <w:rPr>
          <w:rFonts w:ascii="Consolas" w:hAnsi="Consolas" w:cs="Consolas"/>
          <w:sz w:val="20"/>
        </w:rPr>
        <w:t xml:space="preserve"> and … </w:t>
      </w:r>
    </w:p>
    <w:p w:rsidR="004C2672" w:rsidRDefault="004855E9" w:rsidP="004C2672">
      <w:pPr>
        <w:ind w:left="720"/>
        <w:jc w:val="left"/>
        <w:rPr>
          <w:rFonts w:ascii="Consolas" w:hAnsi="Consolas" w:cs="Consolas"/>
          <w:sz w:val="20"/>
        </w:rPr>
      </w:pPr>
      <w:r w:rsidRPr="004C2672">
        <w:rPr>
          <w:rFonts w:ascii="Consolas" w:hAnsi="Consolas" w:cs="Consolas"/>
          <w:sz w:val="20"/>
        </w:rPr>
        <w:t xml:space="preserve">or </w:t>
      </w:r>
      <w:r w:rsidR="002C7B0B" w:rsidRPr="004C2672">
        <w:rPr>
          <w:rFonts w:ascii="Consolas" w:hAnsi="Consolas" w:cs="Consolas"/>
          <w:sz w:val="20"/>
        </w:rPr>
        <w:t>$fi</w:t>
      </w:r>
      <w:r w:rsidR="004C2672" w:rsidRPr="004C2672">
        <w:rPr>
          <w:rFonts w:ascii="Consolas" w:hAnsi="Consolas" w:cs="Consolas"/>
          <w:sz w:val="20"/>
        </w:rPr>
        <w:t>nd</w:t>
      </w:r>
      <w:r w:rsidR="002C7B0B" w:rsidRPr="004C2672">
        <w:rPr>
          <w:rFonts w:ascii="Consolas" w:hAnsi="Consolas" w:cs="Consolas"/>
          <w:sz w:val="20"/>
        </w:rPr>
        <w:t>:t{</w:t>
      </w:r>
      <w:r w:rsidRPr="004C2672">
        <w:rPr>
          <w:rFonts w:ascii="Consolas" w:hAnsi="Consolas" w:cs="Consolas"/>
          <w:sz w:val="20"/>
        </w:rPr>
        <w:t>2.1</w:t>
      </w:r>
      <w:r w:rsidR="002C7B0B" w:rsidRPr="004C2672">
        <w:rPr>
          <w:rFonts w:ascii="Consolas" w:hAnsi="Consolas" w:cs="Consolas"/>
          <w:sz w:val="20"/>
        </w:rPr>
        <w:t>}</w:t>
      </w:r>
      <w:r w:rsidRPr="004C2672">
        <w:rPr>
          <w:rFonts w:ascii="Consolas" w:hAnsi="Consolas" w:cs="Consolas"/>
          <w:sz w:val="20"/>
        </w:rPr>
        <w:t xml:space="preserve"> and </w:t>
      </w:r>
      <w:r w:rsidR="002C7B0B" w:rsidRPr="004C2672">
        <w:rPr>
          <w:rFonts w:ascii="Consolas" w:hAnsi="Consolas" w:cs="Consolas"/>
          <w:sz w:val="20"/>
        </w:rPr>
        <w:t>$fi</w:t>
      </w:r>
      <w:r w:rsidR="004C2672" w:rsidRPr="004C2672">
        <w:rPr>
          <w:rFonts w:ascii="Consolas" w:hAnsi="Consolas" w:cs="Consolas"/>
          <w:sz w:val="20"/>
        </w:rPr>
        <w:t>nd</w:t>
      </w:r>
      <w:r w:rsidR="002C7B0B" w:rsidRPr="004C2672">
        <w:rPr>
          <w:rFonts w:ascii="Consolas" w:hAnsi="Consolas" w:cs="Consolas"/>
          <w:sz w:val="20"/>
        </w:rPr>
        <w:t>:</w:t>
      </w:r>
      <w:r w:rsidRPr="004C2672">
        <w:rPr>
          <w:rFonts w:ascii="Consolas" w:hAnsi="Consolas" w:cs="Consolas"/>
          <w:sz w:val="20"/>
        </w:rPr>
        <w:t>t</w:t>
      </w:r>
      <w:r w:rsidR="002C7B0B" w:rsidRPr="004C2672">
        <w:rPr>
          <w:rFonts w:ascii="Consolas" w:hAnsi="Consolas" w:cs="Consolas"/>
          <w:sz w:val="20"/>
        </w:rPr>
        <w:t>{</w:t>
      </w:r>
      <w:r w:rsidRPr="004C2672">
        <w:rPr>
          <w:rFonts w:ascii="Consolas" w:hAnsi="Consolas" w:cs="Consolas"/>
          <w:sz w:val="20"/>
        </w:rPr>
        <w:t>2.2</w:t>
      </w:r>
      <w:r w:rsidR="002C7B0B" w:rsidRPr="004C2672">
        <w:rPr>
          <w:rFonts w:ascii="Consolas" w:hAnsi="Consolas" w:cs="Consolas"/>
          <w:sz w:val="20"/>
        </w:rPr>
        <w:t>}</w:t>
      </w:r>
      <w:r w:rsidRPr="004C2672">
        <w:rPr>
          <w:rFonts w:ascii="Consolas" w:hAnsi="Consolas" w:cs="Consolas"/>
          <w:sz w:val="20"/>
        </w:rPr>
        <w:t xml:space="preserve"> and … </w:t>
      </w:r>
    </w:p>
    <w:p w:rsidR="004855E9" w:rsidRDefault="004855E9" w:rsidP="004C2672">
      <w:pPr>
        <w:ind w:left="720"/>
        <w:jc w:val="left"/>
      </w:pPr>
      <w:r w:rsidRPr="004C2672">
        <w:rPr>
          <w:rFonts w:ascii="Consolas" w:hAnsi="Consolas" w:cs="Consolas"/>
          <w:sz w:val="20"/>
        </w:rPr>
        <w:t>or …</w:t>
      </w:r>
      <w:r w:rsidR="004C2672">
        <w:rPr>
          <w:rFonts w:ascii="Consolas" w:hAnsi="Consolas" w:cs="Consolas"/>
          <w:sz w:val="20"/>
        </w:rPr>
        <w:t>”</w:t>
      </w:r>
    </w:p>
    <w:p w:rsidR="003D12BE" w:rsidRDefault="003D12BE" w:rsidP="003D12BE"/>
    <w:p w:rsidR="004C2672" w:rsidRDefault="004C2672" w:rsidP="003D12BE">
      <w:r>
        <w:t>Some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275"/>
      </w:tblGrid>
      <w:tr w:rsidR="00FC52B7" w:rsidTr="00FC52B7">
        <w:tc>
          <w:tcPr>
            <w:tcW w:w="3369" w:type="dxa"/>
            <w:shd w:val="clear" w:color="auto" w:fill="000000" w:themeFill="text1"/>
          </w:tcPr>
          <w:p w:rsidR="004C2672" w:rsidRPr="00FC52B7" w:rsidRDefault="004C2672" w:rsidP="003D12BE">
            <w:pPr>
              <w:rPr>
                <w:b/>
                <w:i/>
              </w:rPr>
            </w:pPr>
            <w:r w:rsidRPr="00FC52B7">
              <w:rPr>
                <w:b/>
                <w:i/>
              </w:rPr>
              <w:t>Expression</w:t>
            </w:r>
          </w:p>
        </w:tc>
        <w:tc>
          <w:tcPr>
            <w:tcW w:w="5275" w:type="dxa"/>
            <w:shd w:val="clear" w:color="auto" w:fill="000000" w:themeFill="text1"/>
          </w:tcPr>
          <w:p w:rsidR="004C2672" w:rsidRPr="00FC52B7" w:rsidRDefault="004C2672" w:rsidP="003D12BE">
            <w:pPr>
              <w:rPr>
                <w:b/>
                <w:i/>
              </w:rPr>
            </w:pPr>
            <w:r w:rsidRPr="00FC52B7">
              <w:rPr>
                <w:b/>
                <w:i/>
              </w:rPr>
              <w:t>Explanation</w:t>
            </w:r>
          </w:p>
        </w:tc>
      </w:tr>
      <w:tr w:rsidR="00FC52B7" w:rsidTr="00FC52B7">
        <w:tc>
          <w:tcPr>
            <w:tcW w:w="3369" w:type="dxa"/>
          </w:tcPr>
          <w:p w:rsidR="004C2672" w:rsidRPr="00FC52B7" w:rsidRDefault="004C2672" w:rsidP="003D12BE">
            <w:pPr>
              <w:rPr>
                <w:sz w:val="22"/>
              </w:rPr>
            </w:pPr>
            <w:r w:rsidRPr="00FC52B7">
              <w:rPr>
                <w:sz w:val="22"/>
              </w:rPr>
              <w:t>$find:t1</w:t>
            </w:r>
          </w:p>
        </w:tc>
        <w:tc>
          <w:tcPr>
            <w:tcW w:w="5275" w:type="dxa"/>
          </w:tcPr>
          <w:p w:rsidR="004C2672" w:rsidRPr="00FC52B7" w:rsidRDefault="004C2672" w:rsidP="003D12BE">
            <w:pPr>
              <w:rPr>
                <w:sz w:val="22"/>
              </w:rPr>
            </w:pPr>
            <w:r w:rsidRPr="00FC52B7">
              <w:rPr>
                <w:sz w:val="22"/>
              </w:rPr>
              <w:t>Assertion applies only to table 1</w:t>
            </w:r>
          </w:p>
        </w:tc>
      </w:tr>
      <w:tr w:rsidR="00FC52B7" w:rsidTr="00FC52B7">
        <w:tc>
          <w:tcPr>
            <w:tcW w:w="3369" w:type="dxa"/>
          </w:tcPr>
          <w:p w:rsidR="004C2672" w:rsidRPr="00FC52B7" w:rsidRDefault="004C2672" w:rsidP="003D12BE">
            <w:pPr>
              <w:rPr>
                <w:sz w:val="22"/>
              </w:rPr>
            </w:pPr>
            <w:r w:rsidRPr="00FC52B7">
              <w:rPr>
                <w:sz w:val="22"/>
              </w:rPr>
              <w:t>$find:t1 and $find:t2</w:t>
            </w:r>
          </w:p>
        </w:tc>
        <w:tc>
          <w:tcPr>
            <w:tcW w:w="5275" w:type="dxa"/>
          </w:tcPr>
          <w:p w:rsidR="004C2672" w:rsidRPr="00FC52B7" w:rsidRDefault="004C2672" w:rsidP="00394A78">
            <w:pPr>
              <w:rPr>
                <w:sz w:val="22"/>
              </w:rPr>
            </w:pPr>
            <w:r w:rsidRPr="00FC52B7">
              <w:rPr>
                <w:sz w:val="22"/>
              </w:rPr>
              <w:t xml:space="preserve">Assertion crosses information </w:t>
            </w:r>
            <w:r w:rsidR="00394A78" w:rsidRPr="00FC52B7">
              <w:rPr>
                <w:sz w:val="22"/>
              </w:rPr>
              <w:t>between</w:t>
            </w:r>
            <w:r w:rsidRPr="00FC52B7">
              <w:rPr>
                <w:sz w:val="22"/>
              </w:rPr>
              <w:t xml:space="preserve"> tables 1 and 2</w:t>
            </w:r>
          </w:p>
        </w:tc>
      </w:tr>
      <w:tr w:rsidR="00FC52B7" w:rsidTr="00FC52B7">
        <w:tc>
          <w:tcPr>
            <w:tcW w:w="3369" w:type="dxa"/>
          </w:tcPr>
          <w:p w:rsidR="004C2672" w:rsidRPr="00FC52B7" w:rsidRDefault="004C2672" w:rsidP="003D12BE">
            <w:pPr>
              <w:rPr>
                <w:sz w:val="22"/>
              </w:rPr>
            </w:pPr>
            <w:r w:rsidRPr="00FC52B7">
              <w:rPr>
                <w:sz w:val="22"/>
              </w:rPr>
              <w:t>$find:t1 or $find:t2</w:t>
            </w:r>
          </w:p>
        </w:tc>
        <w:tc>
          <w:tcPr>
            <w:tcW w:w="5275" w:type="dxa"/>
          </w:tcPr>
          <w:p w:rsidR="004C2672" w:rsidRPr="00FC52B7" w:rsidRDefault="004C2672" w:rsidP="00144BFD">
            <w:pPr>
              <w:rPr>
                <w:sz w:val="22"/>
              </w:rPr>
            </w:pPr>
            <w:r w:rsidRPr="00FC52B7">
              <w:rPr>
                <w:sz w:val="22"/>
              </w:rPr>
              <w:t xml:space="preserve">Assertion applies to both table 1 and table 2, but </w:t>
            </w:r>
            <w:r w:rsidR="00144BFD" w:rsidRPr="00FC52B7">
              <w:rPr>
                <w:sz w:val="22"/>
              </w:rPr>
              <w:t>considered in an individual way (there are no cross checks)</w:t>
            </w:r>
          </w:p>
        </w:tc>
      </w:tr>
      <w:tr w:rsidR="00FC52B7" w:rsidTr="00FC52B7">
        <w:tc>
          <w:tcPr>
            <w:tcW w:w="3369" w:type="dxa"/>
          </w:tcPr>
          <w:p w:rsidR="004C2672" w:rsidRPr="00FC52B7" w:rsidRDefault="00144BFD" w:rsidP="003D12BE">
            <w:pPr>
              <w:rPr>
                <w:sz w:val="22"/>
              </w:rPr>
            </w:pPr>
            <w:r w:rsidRPr="00FC52B7">
              <w:rPr>
                <w:sz w:val="22"/>
              </w:rPr>
              <w:t>$find:t1 and $find:t2</w:t>
            </w:r>
          </w:p>
          <w:p w:rsidR="00144BFD" w:rsidRPr="00FC52B7" w:rsidRDefault="00144BFD" w:rsidP="003D12BE">
            <w:pPr>
              <w:rPr>
                <w:sz w:val="22"/>
              </w:rPr>
            </w:pPr>
            <w:r w:rsidRPr="00FC52B7">
              <w:rPr>
                <w:sz w:val="22"/>
              </w:rPr>
              <w:t xml:space="preserve">or </w:t>
            </w:r>
          </w:p>
          <w:p w:rsidR="00144BFD" w:rsidRPr="00FC52B7" w:rsidRDefault="00144BFD" w:rsidP="003D12BE">
            <w:pPr>
              <w:rPr>
                <w:sz w:val="22"/>
              </w:rPr>
            </w:pPr>
            <w:r w:rsidRPr="00FC52B7">
              <w:rPr>
                <w:sz w:val="22"/>
              </w:rPr>
              <w:t>$find:t3 and $find:t4</w:t>
            </w:r>
          </w:p>
        </w:tc>
        <w:tc>
          <w:tcPr>
            <w:tcW w:w="5275" w:type="dxa"/>
          </w:tcPr>
          <w:p w:rsidR="004C2672" w:rsidRPr="00FC52B7" w:rsidRDefault="00144BFD" w:rsidP="00144BFD">
            <w:pPr>
              <w:rPr>
                <w:sz w:val="22"/>
              </w:rPr>
            </w:pPr>
            <w:r w:rsidRPr="00FC52B7">
              <w:rPr>
                <w:sz w:val="22"/>
              </w:rPr>
              <w:t>Assertion performs cross-checks between information in table 1 and table 2 on the one hand. On the other hand, it cross-checks information between table 3 and 4.</w:t>
            </w:r>
          </w:p>
        </w:tc>
      </w:tr>
    </w:tbl>
    <w:p w:rsidR="004C2672" w:rsidRDefault="004C2672" w:rsidP="003D12BE"/>
    <w:p w:rsidR="003D12BE" w:rsidRDefault="004C2672" w:rsidP="006808EE">
      <w:pPr>
        <w:pStyle w:val="Heading3"/>
      </w:pPr>
      <w:bookmarkStart w:id="64" w:name="_Toc367187573"/>
      <w:r>
        <w:lastRenderedPageBreak/>
        <w:t>Existence assertions</w:t>
      </w:r>
      <w:bookmarkEnd w:id="64"/>
    </w:p>
    <w:p w:rsidR="00FF2218" w:rsidRDefault="00394A78" w:rsidP="00B803EF">
      <w:r>
        <w:t>Existence assertions are not compatible with the precondition-based control schema proposed in the previous chapter</w:t>
      </w:r>
      <w:r w:rsidR="003F4BDF">
        <w:t>.</w:t>
      </w:r>
      <w:r>
        <w:t xml:space="preserve"> </w:t>
      </w:r>
      <w:r w:rsidR="003F4BDF">
        <w:t>E</w:t>
      </w:r>
      <w:r>
        <w:t xml:space="preserve">xistence assertions perform a test on the number of evaluations of a set of variables. Preconditions restrict the </w:t>
      </w:r>
      <w:r w:rsidR="003F4BDF">
        <w:t xml:space="preserve">number of </w:t>
      </w:r>
      <w:r>
        <w:t>evaluations of the assertion, but not the evaluation</w:t>
      </w:r>
      <w:r w:rsidR="005B00AA">
        <w:t xml:space="preserve"> of the assertion</w:t>
      </w:r>
      <w:r>
        <w:t xml:space="preserve"> itself. Consequently, existence assertions are always evaluated (unless controlled using assertion sets); if a filing indicator precondition is added to an existence assertion, it will raise false errors</w:t>
      </w:r>
      <w:r w:rsidR="00FF2218">
        <w:t>.</w:t>
      </w:r>
    </w:p>
    <w:p w:rsidR="003D3E23" w:rsidRDefault="00FF2218" w:rsidP="00B903AB">
      <w:r>
        <w:t>Wherever possible, value assertions will be used instead of existence assertions. The consultation taxonomy contains no existence assertions.</w:t>
      </w:r>
    </w:p>
    <w:p w:rsidR="00B803EF" w:rsidRDefault="00B903AB" w:rsidP="00BD2E08">
      <w:r>
        <w:t xml:space="preserve">Though unlikely, there might be the case of validations that cannot be </w:t>
      </w:r>
      <w:r w:rsidR="00FF2218">
        <w:t xml:space="preserve">(effectively or efficiently) </w:t>
      </w:r>
      <w:r>
        <w:t>defined using value assertions</w:t>
      </w:r>
      <w:r w:rsidR="00FF2218">
        <w:t xml:space="preserve">. </w:t>
      </w:r>
      <w:r w:rsidR="00E76015">
        <w:t>If such rule</w:t>
      </w:r>
      <w:r w:rsidR="00FF2218">
        <w:t>s</w:t>
      </w:r>
      <w:r w:rsidR="00E76015">
        <w:t xml:space="preserve"> were required, </w:t>
      </w:r>
      <w:r w:rsidR="00FF2218">
        <w:t>t</w:t>
      </w:r>
      <w:r w:rsidR="00E76015">
        <w:t xml:space="preserve">he “id” of such assertions </w:t>
      </w:r>
      <w:r w:rsidR="00FF2218">
        <w:t xml:space="preserve">would </w:t>
      </w:r>
      <w:r w:rsidR="00E76015">
        <w:t>follow a predefined naming convention to help applications not relying on validation sets to discard such evaluations:</w:t>
      </w:r>
    </w:p>
    <w:p w:rsidR="00E76015" w:rsidRDefault="00E76015" w:rsidP="00BD2E08">
      <w:r>
        <w:tab/>
        <w:t>Id for existence assertions: “e{code}”</w:t>
      </w:r>
    </w:p>
    <w:p w:rsidR="00E76015" w:rsidRDefault="00E76015" w:rsidP="00BD2E08">
      <w:r>
        <w:tab/>
        <w:t>Id for value assertions: “v{code}”</w:t>
      </w:r>
    </w:p>
    <w:p w:rsidR="00077ABB" w:rsidRDefault="00077ABB" w:rsidP="003D12BE"/>
    <w:p w:rsidR="00AF60C7" w:rsidRDefault="00AF60C7" w:rsidP="006808EE">
      <w:pPr>
        <w:pStyle w:val="Heading3"/>
      </w:pPr>
      <w:bookmarkStart w:id="65" w:name="_Toc367187574"/>
      <w:r>
        <w:t>Interval Arithmetic</w:t>
      </w:r>
      <w:bookmarkEnd w:id="65"/>
    </w:p>
    <w:p w:rsidR="00AF60C7" w:rsidRDefault="00AF60C7" w:rsidP="00AF60C7">
      <w:r>
        <w:t>In order to handle the error margin caused by the imprecision of input data, assertions make use of a set of functions implemented according to the Custom Functions Implementation specification. These functions use the same name as the ones defined in the XPath 2.0 Functions specifications, but are defined in the following namespace and placed in the following location:</w:t>
      </w:r>
    </w:p>
    <w:p w:rsidR="00AF60C7" w:rsidRDefault="00AF60C7" w:rsidP="00AF60C7">
      <w:r>
        <w:t>Namespace:</w:t>
      </w:r>
    </w:p>
    <w:p w:rsidR="00AF60C7" w:rsidRDefault="00AF60C7" w:rsidP="00AF60C7">
      <w:pPr>
        <w:pStyle w:val="ListParagraph"/>
        <w:numPr>
          <w:ilvl w:val="0"/>
          <w:numId w:val="16"/>
        </w:numPr>
      </w:pPr>
      <w:r>
        <w:t xml:space="preserve"> </w:t>
      </w:r>
      <w:r w:rsidRPr="00583A5A">
        <w:t>http://www.eurofiling.info/xbrl/func/interval-arithmetics</w:t>
      </w:r>
    </w:p>
    <w:p w:rsidR="00AF60C7" w:rsidRDefault="00AF60C7" w:rsidP="00AF60C7">
      <w:r>
        <w:t xml:space="preserve">Official location: </w:t>
      </w:r>
    </w:p>
    <w:p w:rsidR="00AF60C7" w:rsidRDefault="00AF60C7" w:rsidP="00AF60C7">
      <w:pPr>
        <w:pStyle w:val="ListParagraph"/>
        <w:numPr>
          <w:ilvl w:val="0"/>
          <w:numId w:val="16"/>
        </w:numPr>
      </w:pPr>
      <w:r w:rsidRPr="00583A5A">
        <w:t>http://www.eurofiling.info/eu/fr/xbrl/func/interval-arithmetics.xml</w:t>
      </w:r>
    </w:p>
    <w:p w:rsidR="00AF60C7" w:rsidRDefault="00AF60C7" w:rsidP="00AF60C7">
      <w:r>
        <w:t>Some example functions are:</w:t>
      </w:r>
    </w:p>
    <w:p w:rsidR="00AF60C7" w:rsidRDefault="00AF60C7" w:rsidP="00AF60C7">
      <w:pPr>
        <w:pStyle w:val="ListParagraph"/>
        <w:numPr>
          <w:ilvl w:val="0"/>
          <w:numId w:val="16"/>
        </w:numPr>
      </w:pPr>
      <w:r w:rsidRPr="005A1E64">
        <w:t>i</w:t>
      </w:r>
      <w:r>
        <w:t>af</w:t>
      </w:r>
      <w:r w:rsidRPr="005A1E64">
        <w:t>:numeric-equal</w:t>
      </w:r>
      <w:r>
        <w:t>(arg1, arg2): true if two values are equal or are within the tolerance interval derived from its reported precision.</w:t>
      </w:r>
    </w:p>
    <w:p w:rsidR="00AF60C7" w:rsidRDefault="00AF60C7" w:rsidP="00AF60C7">
      <w:pPr>
        <w:pStyle w:val="ListParagraph"/>
        <w:numPr>
          <w:ilvl w:val="0"/>
          <w:numId w:val="16"/>
        </w:numPr>
      </w:pPr>
      <w:r>
        <w:t>iaf:</w:t>
      </w:r>
      <w:r w:rsidRPr="005A1E64">
        <w:t>numeric-less-than</w:t>
      </w:r>
      <w:r>
        <w:t>(arg1, arg2): checks whether arg1 is less than arg2, considering their precision.</w:t>
      </w:r>
    </w:p>
    <w:p w:rsidR="00AF60C7" w:rsidRDefault="00AF60C7" w:rsidP="00AF60C7">
      <w:r>
        <w:t>An entry point for these functions and additional ones that could be provided in the future is placed in the following location:</w:t>
      </w:r>
    </w:p>
    <w:p w:rsidR="00AF60C7" w:rsidRDefault="00AF60C7" w:rsidP="00AF60C7">
      <w:pPr>
        <w:pStyle w:val="ListParagraph"/>
        <w:numPr>
          <w:ilvl w:val="0"/>
          <w:numId w:val="16"/>
        </w:numPr>
      </w:pPr>
      <w:r w:rsidRPr="005A1E64">
        <w:t>http://www.eurofiling.info/eu/fr/xbrl/func/</w:t>
      </w:r>
      <w:r>
        <w:t>functions.xsd</w:t>
      </w:r>
    </w:p>
    <w:p w:rsidR="00AF60C7" w:rsidRDefault="00AF60C7" w:rsidP="006808EE">
      <w:r>
        <w:lastRenderedPageBreak/>
        <w:t>Variables used are defined in no namespace; this way, there is a clear separation between variables and filing indicator parameters and the pivot-variable. The naming convention for variables is lower camel case notation.</w:t>
      </w:r>
    </w:p>
    <w:p w:rsidR="00077ABB" w:rsidRDefault="003D12BE" w:rsidP="006808EE">
      <w:pPr>
        <w:pStyle w:val="Heading3"/>
      </w:pPr>
      <w:bookmarkStart w:id="66" w:name="_Toc367187575"/>
      <w:r>
        <w:t>Notation</w:t>
      </w:r>
      <w:bookmarkEnd w:id="66"/>
    </w:p>
    <w:p w:rsidR="00DE690B" w:rsidRDefault="00DE690B" w:rsidP="00E9635F">
      <w:r>
        <w:t xml:space="preserve">Assertions </w:t>
      </w:r>
      <w:r w:rsidR="00FF2218">
        <w:t xml:space="preserve">are </w:t>
      </w:r>
      <w:r>
        <w:t xml:space="preserve">be identified by a unique code, </w:t>
      </w:r>
      <w:r w:rsidR="00FF2218">
        <w:t>to</w:t>
      </w:r>
      <w:r>
        <w:t xml:space="preserve"> enables the identification of errors in a validation process with the corresponding definition. It must be noted that an XBRL assertion might produce several evaluations covering different sets of data points.</w:t>
      </w:r>
      <w:r w:rsidR="003C006A">
        <w:t xml:space="preserve"> Assertions might include a description and custom error messages, as defined by business experts.</w:t>
      </w:r>
    </w:p>
    <w:p w:rsidR="00DE690B" w:rsidRDefault="00DE690B" w:rsidP="007C7609">
      <w:r>
        <w:t>Existence assertions shall only be used</w:t>
      </w:r>
      <w:r w:rsidR="00FF2218">
        <w:t xml:space="preserve">, where absolutely necessary, </w:t>
      </w:r>
      <w:r>
        <w:t>to detect error</w:t>
      </w:r>
      <w:r w:rsidR="00F06F53">
        <w:t>s</w:t>
      </w:r>
      <w:r>
        <w:t xml:space="preserve"> in the case of data that should have been reported</w:t>
      </w:r>
      <w:r w:rsidR="00FF2218">
        <w:rPr>
          <w:rStyle w:val="FootnoteReference"/>
        </w:rPr>
        <w:footnoteReference w:id="20"/>
      </w:r>
      <w:r>
        <w:t>. Whenever it is possible, value assertion</w:t>
      </w:r>
      <w:r w:rsidR="00B4330B">
        <w:t>s</w:t>
      </w:r>
      <w:r>
        <w:t xml:space="preserve"> shall be used instead of existence assertion, as the former enable more comprehensive error messages</w:t>
      </w:r>
      <w:r w:rsidR="00E76015">
        <w:t xml:space="preserve"> and makes possible the usage of preconditions on filing indicators.</w:t>
      </w:r>
    </w:p>
    <w:p w:rsidR="000B5F8B" w:rsidRDefault="000B5F8B" w:rsidP="000B5F8B">
      <w:r>
        <w:t xml:space="preserve">The files that define assertions and assertion sets are </w:t>
      </w:r>
      <w:r w:rsidR="00102112">
        <w:t xml:space="preserve">grouped into files depending on their scope. These files are </w:t>
      </w:r>
      <w:r>
        <w:t>placed in the “val” folder of the corresponding taxonomy, together with files to define preconditions and filters</w:t>
      </w:r>
      <w:r w:rsidR="00244362">
        <w:rPr>
          <w:rStyle w:val="FootnoteReference"/>
        </w:rPr>
        <w:footnoteReference w:id="21"/>
      </w:r>
      <w:r w:rsidR="00244362">
        <w:t xml:space="preserve"> of common use</w:t>
      </w:r>
      <w:r>
        <w:t xml:space="preserve"> </w:t>
      </w:r>
      <w:r w:rsidR="00193B24">
        <w:t>shared by different assertions</w:t>
      </w:r>
      <w:r>
        <w:t xml:space="preserve"> in the taxonomy and parameters: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5700"/>
      </w:tblGrid>
      <w:tr w:rsidR="000B5F8B" w:rsidRPr="00434A53" w:rsidTr="00087C01">
        <w:tc>
          <w:tcPr>
            <w:tcW w:w="2943" w:type="dxa"/>
            <w:shd w:val="clear" w:color="auto" w:fill="000000"/>
          </w:tcPr>
          <w:p w:rsidR="000B5F8B" w:rsidRPr="009F3A9F" w:rsidRDefault="00102112" w:rsidP="00087C01">
            <w:pPr>
              <w:jc w:val="left"/>
              <w:rPr>
                <w:b/>
              </w:rPr>
            </w:pPr>
            <w:r>
              <w:rPr>
                <w:b/>
                <w:sz w:val="22"/>
              </w:rPr>
              <w:t>Resource description</w:t>
            </w:r>
          </w:p>
        </w:tc>
        <w:tc>
          <w:tcPr>
            <w:tcW w:w="5700" w:type="dxa"/>
            <w:shd w:val="clear" w:color="auto" w:fill="000000"/>
          </w:tcPr>
          <w:p w:rsidR="000B5F8B" w:rsidRPr="009F3A9F" w:rsidRDefault="00102112" w:rsidP="00087C01">
            <w:pPr>
              <w:rPr>
                <w:b/>
              </w:rPr>
            </w:pPr>
            <w:r>
              <w:rPr>
                <w:b/>
                <w:sz w:val="22"/>
              </w:rPr>
              <w:t>File location</w:t>
            </w:r>
          </w:p>
        </w:tc>
      </w:tr>
      <w:tr w:rsidR="000B5F8B" w:rsidTr="00087C01">
        <w:tc>
          <w:tcPr>
            <w:tcW w:w="2943" w:type="dxa"/>
          </w:tcPr>
          <w:p w:rsidR="000B5F8B" w:rsidRPr="009F3A9F" w:rsidRDefault="00193B24" w:rsidP="001044DC">
            <w:r>
              <w:rPr>
                <w:sz w:val="22"/>
              </w:rPr>
              <w:t>Assertions location</w:t>
            </w:r>
            <w:r w:rsidR="00102112">
              <w:rPr>
                <w:sz w:val="22"/>
              </w:rPr>
              <w:t xml:space="preserve"> that apply to a single table (example 1)</w:t>
            </w:r>
          </w:p>
        </w:tc>
        <w:tc>
          <w:tcPr>
            <w:tcW w:w="5700" w:type="dxa"/>
          </w:tcPr>
          <w:p w:rsidR="005113C6" w:rsidRDefault="000B5F8B">
            <w:r>
              <w:rPr>
                <w:sz w:val="22"/>
              </w:rPr>
              <w:t>{</w:t>
            </w:r>
            <w:r w:rsidRPr="009F3A9F">
              <w:rPr>
                <w:sz w:val="22"/>
              </w:rPr>
              <w:t>taxonomy-loc</w:t>
            </w:r>
            <w:r>
              <w:rPr>
                <w:sz w:val="22"/>
              </w:rPr>
              <w:t>}</w:t>
            </w:r>
            <w:r w:rsidRPr="009F3A9F">
              <w:rPr>
                <w:sz w:val="22"/>
              </w:rPr>
              <w:t>/</w:t>
            </w:r>
            <w:r>
              <w:rPr>
                <w:sz w:val="22"/>
              </w:rPr>
              <w:t>val</w:t>
            </w:r>
            <w:r w:rsidRPr="009F3A9F">
              <w:rPr>
                <w:sz w:val="22"/>
              </w:rPr>
              <w:t>/</w:t>
            </w:r>
            <w:r w:rsidR="00193B24">
              <w:rPr>
                <w:sz w:val="22"/>
              </w:rPr>
              <w:t>val-</w:t>
            </w:r>
            <w:r w:rsidR="00102112">
              <w:rPr>
                <w:sz w:val="22"/>
              </w:rPr>
              <w:t>{tab1}.xml</w:t>
            </w:r>
          </w:p>
        </w:tc>
      </w:tr>
      <w:tr w:rsidR="00102112" w:rsidTr="00087C01">
        <w:tc>
          <w:tcPr>
            <w:tcW w:w="2943" w:type="dxa"/>
          </w:tcPr>
          <w:p w:rsidR="00102112" w:rsidRDefault="00102112" w:rsidP="001044DC">
            <w:pPr>
              <w:rPr>
                <w:sz w:val="22"/>
              </w:rPr>
            </w:pPr>
            <w:r>
              <w:rPr>
                <w:sz w:val="22"/>
              </w:rPr>
              <w:t>Assertions location that apply to multiple tables individually (example 2)</w:t>
            </w:r>
          </w:p>
        </w:tc>
        <w:tc>
          <w:tcPr>
            <w:tcW w:w="5700" w:type="dxa"/>
          </w:tcPr>
          <w:p w:rsidR="005113C6" w:rsidRDefault="00102112">
            <w:pPr>
              <w:rPr>
                <w:sz w:val="22"/>
              </w:rPr>
            </w:pPr>
            <w:r>
              <w:rPr>
                <w:sz w:val="22"/>
              </w:rPr>
              <w:t>{</w:t>
            </w:r>
            <w:r w:rsidRPr="009F3A9F">
              <w:rPr>
                <w:sz w:val="22"/>
              </w:rPr>
              <w:t>taxonomy-loc</w:t>
            </w:r>
            <w:r>
              <w:rPr>
                <w:sz w:val="22"/>
              </w:rPr>
              <w:t>}</w:t>
            </w:r>
            <w:r w:rsidRPr="009F3A9F">
              <w:rPr>
                <w:sz w:val="22"/>
              </w:rPr>
              <w:t>/</w:t>
            </w:r>
            <w:r>
              <w:rPr>
                <w:sz w:val="22"/>
              </w:rPr>
              <w:t>val</w:t>
            </w:r>
            <w:r w:rsidRPr="009F3A9F">
              <w:rPr>
                <w:sz w:val="22"/>
              </w:rPr>
              <w:t>/</w:t>
            </w:r>
            <w:r>
              <w:rPr>
                <w:sz w:val="22"/>
              </w:rPr>
              <w:t>val-{tab1}.{tab2}.xml</w:t>
            </w:r>
          </w:p>
        </w:tc>
      </w:tr>
      <w:tr w:rsidR="00102112" w:rsidTr="00087C01">
        <w:tc>
          <w:tcPr>
            <w:tcW w:w="2943" w:type="dxa"/>
          </w:tcPr>
          <w:p w:rsidR="00102112" w:rsidRPr="009F3A9F" w:rsidRDefault="00102112" w:rsidP="001044DC">
            <w:pPr>
              <w:rPr>
                <w:sz w:val="22"/>
              </w:rPr>
            </w:pPr>
            <w:r>
              <w:rPr>
                <w:sz w:val="22"/>
              </w:rPr>
              <w:t>Assertions location that cross information in a set of tables (example 3)</w:t>
            </w:r>
          </w:p>
        </w:tc>
        <w:tc>
          <w:tcPr>
            <w:tcW w:w="5700" w:type="dxa"/>
          </w:tcPr>
          <w:p w:rsidR="005113C6" w:rsidRDefault="00102112">
            <w:pPr>
              <w:rPr>
                <w:sz w:val="22"/>
              </w:rPr>
            </w:pPr>
            <w:r>
              <w:rPr>
                <w:sz w:val="22"/>
              </w:rPr>
              <w:t>{</w:t>
            </w:r>
            <w:r w:rsidRPr="009F3A9F">
              <w:rPr>
                <w:sz w:val="22"/>
              </w:rPr>
              <w:t>taxonomy-loc</w:t>
            </w:r>
            <w:r>
              <w:rPr>
                <w:sz w:val="22"/>
              </w:rPr>
              <w:t>}</w:t>
            </w:r>
            <w:r w:rsidRPr="009F3A9F">
              <w:rPr>
                <w:sz w:val="22"/>
              </w:rPr>
              <w:t>/</w:t>
            </w:r>
            <w:r>
              <w:rPr>
                <w:sz w:val="22"/>
              </w:rPr>
              <w:t>val</w:t>
            </w:r>
            <w:r w:rsidRPr="009F3A9F">
              <w:rPr>
                <w:sz w:val="22"/>
              </w:rPr>
              <w:t>/</w:t>
            </w:r>
            <w:r>
              <w:rPr>
                <w:sz w:val="22"/>
              </w:rPr>
              <w:t>val-{tab1}</w:t>
            </w:r>
            <w:r w:rsidR="00360088">
              <w:rPr>
                <w:sz w:val="22"/>
              </w:rPr>
              <w:t>_</w:t>
            </w:r>
            <w:r>
              <w:rPr>
                <w:sz w:val="22"/>
              </w:rPr>
              <w:t>{tab2}.xml</w:t>
            </w:r>
          </w:p>
        </w:tc>
      </w:tr>
      <w:tr w:rsidR="00102112" w:rsidTr="00087C01">
        <w:tc>
          <w:tcPr>
            <w:tcW w:w="2943" w:type="dxa"/>
          </w:tcPr>
          <w:p w:rsidR="00102112" w:rsidRPr="009F3A9F" w:rsidRDefault="00102112" w:rsidP="001044DC">
            <w:pPr>
              <w:rPr>
                <w:sz w:val="22"/>
              </w:rPr>
            </w:pPr>
            <w:r>
              <w:rPr>
                <w:sz w:val="22"/>
              </w:rPr>
              <w:t>Assertions that cross information in a multiple sets of tables (example 4)</w:t>
            </w:r>
          </w:p>
        </w:tc>
        <w:tc>
          <w:tcPr>
            <w:tcW w:w="5700" w:type="dxa"/>
          </w:tcPr>
          <w:p w:rsidR="005113C6" w:rsidRDefault="00102112">
            <w:pPr>
              <w:rPr>
                <w:sz w:val="22"/>
              </w:rPr>
            </w:pPr>
            <w:r>
              <w:rPr>
                <w:sz w:val="22"/>
              </w:rPr>
              <w:t>{</w:t>
            </w:r>
            <w:r w:rsidRPr="009F3A9F">
              <w:rPr>
                <w:sz w:val="22"/>
              </w:rPr>
              <w:t>taxonomy-loc</w:t>
            </w:r>
            <w:r>
              <w:rPr>
                <w:sz w:val="22"/>
              </w:rPr>
              <w:t>}</w:t>
            </w:r>
            <w:r w:rsidRPr="009F3A9F">
              <w:rPr>
                <w:sz w:val="22"/>
              </w:rPr>
              <w:t>/</w:t>
            </w:r>
            <w:r>
              <w:rPr>
                <w:sz w:val="22"/>
              </w:rPr>
              <w:t>val</w:t>
            </w:r>
            <w:r w:rsidRPr="009F3A9F">
              <w:rPr>
                <w:sz w:val="22"/>
              </w:rPr>
              <w:t>/</w:t>
            </w:r>
            <w:r>
              <w:rPr>
                <w:sz w:val="22"/>
              </w:rPr>
              <w:t>val-{tab1}</w:t>
            </w:r>
            <w:r w:rsidR="00360088">
              <w:rPr>
                <w:sz w:val="22"/>
              </w:rPr>
              <w:t>_</w:t>
            </w:r>
            <w:r>
              <w:rPr>
                <w:sz w:val="22"/>
              </w:rPr>
              <w:t>{tab2}.{tab3}</w:t>
            </w:r>
            <w:r w:rsidR="00360088">
              <w:rPr>
                <w:sz w:val="22"/>
              </w:rPr>
              <w:t>_</w:t>
            </w:r>
            <w:r>
              <w:rPr>
                <w:sz w:val="22"/>
              </w:rPr>
              <w:t>{tab4}.xml</w:t>
            </w:r>
          </w:p>
        </w:tc>
      </w:tr>
      <w:tr w:rsidR="001044DC" w:rsidTr="00087C01">
        <w:tc>
          <w:tcPr>
            <w:tcW w:w="2943" w:type="dxa"/>
          </w:tcPr>
          <w:p w:rsidR="001044DC" w:rsidRDefault="001044DC" w:rsidP="00087C01">
            <w:pPr>
              <w:rPr>
                <w:sz w:val="22"/>
              </w:rPr>
            </w:pPr>
            <w:r>
              <w:rPr>
                <w:sz w:val="22"/>
              </w:rPr>
              <w:t>Assertion sets location that apply to a single table (example 1)</w:t>
            </w:r>
          </w:p>
        </w:tc>
        <w:tc>
          <w:tcPr>
            <w:tcW w:w="5700" w:type="dxa"/>
          </w:tcPr>
          <w:p w:rsidR="001044DC" w:rsidRDefault="001044DC" w:rsidP="00B81AB7">
            <w:pPr>
              <w:rPr>
                <w:sz w:val="22"/>
              </w:rPr>
            </w:pPr>
            <w:r>
              <w:rPr>
                <w:sz w:val="22"/>
              </w:rPr>
              <w:t>{</w:t>
            </w:r>
            <w:r w:rsidRPr="009F3A9F">
              <w:rPr>
                <w:sz w:val="22"/>
              </w:rPr>
              <w:t>taxonomy-loc</w:t>
            </w:r>
            <w:r>
              <w:rPr>
                <w:sz w:val="22"/>
              </w:rPr>
              <w:t>}</w:t>
            </w:r>
            <w:r w:rsidRPr="009F3A9F">
              <w:rPr>
                <w:sz w:val="22"/>
              </w:rPr>
              <w:t>/</w:t>
            </w:r>
            <w:r>
              <w:rPr>
                <w:sz w:val="22"/>
              </w:rPr>
              <w:t>val</w:t>
            </w:r>
            <w:r w:rsidRPr="009F3A9F">
              <w:rPr>
                <w:sz w:val="22"/>
              </w:rPr>
              <w:t>/</w:t>
            </w:r>
            <w:r>
              <w:rPr>
                <w:sz w:val="22"/>
              </w:rPr>
              <w:t>aset-{tab1}.xml</w:t>
            </w:r>
          </w:p>
        </w:tc>
      </w:tr>
      <w:tr w:rsidR="001044DC" w:rsidTr="00087C01">
        <w:tc>
          <w:tcPr>
            <w:tcW w:w="2943" w:type="dxa"/>
          </w:tcPr>
          <w:p w:rsidR="001044DC" w:rsidRDefault="001044DC" w:rsidP="00087C01">
            <w:pPr>
              <w:rPr>
                <w:sz w:val="22"/>
              </w:rPr>
            </w:pPr>
            <w:r>
              <w:rPr>
                <w:sz w:val="22"/>
              </w:rPr>
              <w:t xml:space="preserve">Assertion sets location that apply to multiple tables </w:t>
            </w:r>
            <w:r>
              <w:rPr>
                <w:sz w:val="22"/>
              </w:rPr>
              <w:lastRenderedPageBreak/>
              <w:t>individually (example 2)</w:t>
            </w:r>
          </w:p>
        </w:tc>
        <w:tc>
          <w:tcPr>
            <w:tcW w:w="5700" w:type="dxa"/>
          </w:tcPr>
          <w:p w:rsidR="001044DC" w:rsidRDefault="001044DC" w:rsidP="00B81AB7">
            <w:pPr>
              <w:rPr>
                <w:sz w:val="22"/>
              </w:rPr>
            </w:pPr>
            <w:r>
              <w:rPr>
                <w:sz w:val="22"/>
              </w:rPr>
              <w:lastRenderedPageBreak/>
              <w:t>{</w:t>
            </w:r>
            <w:r w:rsidRPr="009F3A9F">
              <w:rPr>
                <w:sz w:val="22"/>
              </w:rPr>
              <w:t>taxonomy-loc</w:t>
            </w:r>
            <w:r>
              <w:rPr>
                <w:sz w:val="22"/>
              </w:rPr>
              <w:t>}</w:t>
            </w:r>
            <w:r w:rsidRPr="009F3A9F">
              <w:rPr>
                <w:sz w:val="22"/>
              </w:rPr>
              <w:t>/</w:t>
            </w:r>
            <w:r>
              <w:rPr>
                <w:sz w:val="22"/>
              </w:rPr>
              <w:t>val</w:t>
            </w:r>
            <w:r w:rsidRPr="009F3A9F">
              <w:rPr>
                <w:sz w:val="22"/>
              </w:rPr>
              <w:t>/</w:t>
            </w:r>
            <w:r>
              <w:rPr>
                <w:sz w:val="22"/>
              </w:rPr>
              <w:t>aset-{tab1}.xml</w:t>
            </w:r>
          </w:p>
          <w:p w:rsidR="007E3284" w:rsidRDefault="001044DC">
            <w:pPr>
              <w:rPr>
                <w:sz w:val="22"/>
              </w:rPr>
            </w:pPr>
            <w:r>
              <w:rPr>
                <w:sz w:val="22"/>
              </w:rPr>
              <w:lastRenderedPageBreak/>
              <w:t>{</w:t>
            </w:r>
            <w:r w:rsidRPr="009F3A9F">
              <w:rPr>
                <w:sz w:val="22"/>
              </w:rPr>
              <w:t>taxonomy-loc</w:t>
            </w:r>
            <w:r>
              <w:rPr>
                <w:sz w:val="22"/>
              </w:rPr>
              <w:t>}</w:t>
            </w:r>
            <w:r w:rsidRPr="009F3A9F">
              <w:rPr>
                <w:sz w:val="22"/>
              </w:rPr>
              <w:t>/</w:t>
            </w:r>
            <w:r>
              <w:rPr>
                <w:sz w:val="22"/>
              </w:rPr>
              <w:t>val</w:t>
            </w:r>
            <w:r w:rsidRPr="009F3A9F">
              <w:rPr>
                <w:sz w:val="22"/>
              </w:rPr>
              <w:t>/</w:t>
            </w:r>
            <w:r>
              <w:rPr>
                <w:sz w:val="22"/>
              </w:rPr>
              <w:t>aset-{tab2}.xml</w:t>
            </w:r>
          </w:p>
        </w:tc>
      </w:tr>
      <w:tr w:rsidR="001044DC" w:rsidTr="00087C01">
        <w:tc>
          <w:tcPr>
            <w:tcW w:w="2943" w:type="dxa"/>
          </w:tcPr>
          <w:p w:rsidR="001044DC" w:rsidRDefault="001044DC" w:rsidP="00087C01">
            <w:pPr>
              <w:rPr>
                <w:sz w:val="22"/>
              </w:rPr>
            </w:pPr>
            <w:r>
              <w:rPr>
                <w:sz w:val="22"/>
              </w:rPr>
              <w:lastRenderedPageBreak/>
              <w:t>Assertion sets location that cross information in a set of tables (example 3)</w:t>
            </w:r>
          </w:p>
        </w:tc>
        <w:tc>
          <w:tcPr>
            <w:tcW w:w="5700" w:type="dxa"/>
          </w:tcPr>
          <w:p w:rsidR="001044DC" w:rsidRDefault="001044DC" w:rsidP="00B81AB7">
            <w:pPr>
              <w:rPr>
                <w:sz w:val="22"/>
              </w:rPr>
            </w:pPr>
            <w:r>
              <w:rPr>
                <w:sz w:val="22"/>
              </w:rPr>
              <w:t>{</w:t>
            </w:r>
            <w:r w:rsidRPr="009F3A9F">
              <w:rPr>
                <w:sz w:val="22"/>
              </w:rPr>
              <w:t>taxonomy-loc</w:t>
            </w:r>
            <w:r>
              <w:rPr>
                <w:sz w:val="22"/>
              </w:rPr>
              <w:t>}</w:t>
            </w:r>
            <w:r w:rsidRPr="009F3A9F">
              <w:rPr>
                <w:sz w:val="22"/>
              </w:rPr>
              <w:t>/</w:t>
            </w:r>
            <w:r>
              <w:rPr>
                <w:sz w:val="22"/>
              </w:rPr>
              <w:t>val</w:t>
            </w:r>
            <w:r w:rsidRPr="009F3A9F">
              <w:rPr>
                <w:sz w:val="22"/>
              </w:rPr>
              <w:t>/</w:t>
            </w:r>
            <w:r>
              <w:rPr>
                <w:sz w:val="22"/>
              </w:rPr>
              <w:t>aset-{tab1}_{tab2}.xml</w:t>
            </w:r>
          </w:p>
        </w:tc>
      </w:tr>
      <w:tr w:rsidR="001044DC" w:rsidTr="00087C01">
        <w:tc>
          <w:tcPr>
            <w:tcW w:w="2943" w:type="dxa"/>
          </w:tcPr>
          <w:p w:rsidR="001044DC" w:rsidRDefault="001044DC" w:rsidP="00087C01">
            <w:pPr>
              <w:rPr>
                <w:sz w:val="22"/>
              </w:rPr>
            </w:pPr>
            <w:r>
              <w:rPr>
                <w:sz w:val="22"/>
              </w:rPr>
              <w:t>Assertion sets that cross information in a multiple sets of tables (example 4)</w:t>
            </w:r>
          </w:p>
        </w:tc>
        <w:tc>
          <w:tcPr>
            <w:tcW w:w="5700" w:type="dxa"/>
          </w:tcPr>
          <w:p w:rsidR="001044DC" w:rsidRDefault="001044DC" w:rsidP="00B81AB7">
            <w:pPr>
              <w:rPr>
                <w:sz w:val="22"/>
              </w:rPr>
            </w:pPr>
            <w:r>
              <w:rPr>
                <w:sz w:val="22"/>
              </w:rPr>
              <w:t>{</w:t>
            </w:r>
            <w:r w:rsidRPr="009F3A9F">
              <w:rPr>
                <w:sz w:val="22"/>
              </w:rPr>
              <w:t>taxonomy-loc</w:t>
            </w:r>
            <w:r>
              <w:rPr>
                <w:sz w:val="22"/>
              </w:rPr>
              <w:t>}</w:t>
            </w:r>
            <w:r w:rsidRPr="009F3A9F">
              <w:rPr>
                <w:sz w:val="22"/>
              </w:rPr>
              <w:t>/</w:t>
            </w:r>
            <w:r>
              <w:rPr>
                <w:sz w:val="22"/>
              </w:rPr>
              <w:t>val</w:t>
            </w:r>
            <w:r w:rsidRPr="009F3A9F">
              <w:rPr>
                <w:sz w:val="22"/>
              </w:rPr>
              <w:t>/</w:t>
            </w:r>
            <w:r>
              <w:rPr>
                <w:sz w:val="22"/>
              </w:rPr>
              <w:t>aset-{tab1}_{tab2}.xml</w:t>
            </w:r>
          </w:p>
          <w:p w:rsidR="007E3284" w:rsidRDefault="001044DC">
            <w:pPr>
              <w:rPr>
                <w:sz w:val="22"/>
              </w:rPr>
            </w:pPr>
            <w:r>
              <w:rPr>
                <w:sz w:val="22"/>
              </w:rPr>
              <w:t>{</w:t>
            </w:r>
            <w:r w:rsidRPr="009F3A9F">
              <w:rPr>
                <w:sz w:val="22"/>
              </w:rPr>
              <w:t>taxonomy-loc</w:t>
            </w:r>
            <w:r>
              <w:rPr>
                <w:sz w:val="22"/>
              </w:rPr>
              <w:t>}</w:t>
            </w:r>
            <w:r w:rsidRPr="009F3A9F">
              <w:rPr>
                <w:sz w:val="22"/>
              </w:rPr>
              <w:t>/</w:t>
            </w:r>
            <w:r>
              <w:rPr>
                <w:sz w:val="22"/>
              </w:rPr>
              <w:t>val</w:t>
            </w:r>
            <w:r w:rsidRPr="009F3A9F">
              <w:rPr>
                <w:sz w:val="22"/>
              </w:rPr>
              <w:t>/</w:t>
            </w:r>
            <w:r>
              <w:rPr>
                <w:sz w:val="22"/>
              </w:rPr>
              <w:t>aset-{tab3}_{tab4}.xml</w:t>
            </w:r>
          </w:p>
        </w:tc>
      </w:tr>
      <w:tr w:rsidR="001044DC" w:rsidTr="00087C01">
        <w:tc>
          <w:tcPr>
            <w:tcW w:w="2943" w:type="dxa"/>
          </w:tcPr>
          <w:p w:rsidR="001044DC" w:rsidRDefault="001044DC" w:rsidP="00087C01">
            <w:pPr>
              <w:rPr>
                <w:sz w:val="22"/>
              </w:rPr>
            </w:pPr>
            <w:r>
              <w:rPr>
                <w:sz w:val="22"/>
              </w:rPr>
              <w:t>Parameters</w:t>
            </w:r>
          </w:p>
        </w:tc>
        <w:tc>
          <w:tcPr>
            <w:tcW w:w="5700" w:type="dxa"/>
          </w:tcPr>
          <w:p w:rsidR="001044DC" w:rsidRPr="009F3A9F" w:rsidRDefault="001044DC" w:rsidP="00B81AB7">
            <w:pPr>
              <w:rPr>
                <w:sz w:val="22"/>
              </w:rPr>
            </w:pPr>
            <w:r>
              <w:rPr>
                <w:sz w:val="22"/>
              </w:rPr>
              <w:t>{</w:t>
            </w:r>
            <w:r w:rsidRPr="009F3A9F">
              <w:rPr>
                <w:sz w:val="22"/>
              </w:rPr>
              <w:t>taxonomy-loc</w:t>
            </w:r>
            <w:r>
              <w:rPr>
                <w:sz w:val="22"/>
              </w:rPr>
              <w:t>}</w:t>
            </w:r>
            <w:r w:rsidRPr="009F3A9F">
              <w:rPr>
                <w:sz w:val="22"/>
              </w:rPr>
              <w:t>/</w:t>
            </w:r>
            <w:r>
              <w:rPr>
                <w:sz w:val="22"/>
              </w:rPr>
              <w:t>val</w:t>
            </w:r>
            <w:r w:rsidRPr="009F3A9F">
              <w:rPr>
                <w:sz w:val="22"/>
              </w:rPr>
              <w:t>/</w:t>
            </w:r>
            <w:r>
              <w:rPr>
                <w:sz w:val="22"/>
              </w:rPr>
              <w:t>params.xml</w:t>
            </w:r>
          </w:p>
        </w:tc>
      </w:tr>
      <w:tr w:rsidR="001044DC" w:rsidTr="00087C01">
        <w:tc>
          <w:tcPr>
            <w:tcW w:w="2943" w:type="dxa"/>
          </w:tcPr>
          <w:p w:rsidR="001044DC" w:rsidRDefault="001044DC" w:rsidP="00087C01">
            <w:pPr>
              <w:rPr>
                <w:sz w:val="22"/>
              </w:rPr>
            </w:pPr>
            <w:r>
              <w:rPr>
                <w:sz w:val="22"/>
              </w:rPr>
              <w:t>Filters common to multiple assertions in the taxonomy</w:t>
            </w:r>
          </w:p>
        </w:tc>
        <w:tc>
          <w:tcPr>
            <w:tcW w:w="5700" w:type="dxa"/>
          </w:tcPr>
          <w:p w:rsidR="001044DC" w:rsidRPr="009F3A9F" w:rsidRDefault="001044DC" w:rsidP="00B81AB7">
            <w:pPr>
              <w:rPr>
                <w:sz w:val="22"/>
              </w:rPr>
            </w:pPr>
            <w:r>
              <w:rPr>
                <w:sz w:val="22"/>
              </w:rPr>
              <w:t>{</w:t>
            </w:r>
            <w:r w:rsidRPr="009F3A9F">
              <w:rPr>
                <w:sz w:val="22"/>
              </w:rPr>
              <w:t>taxonomy-loc</w:t>
            </w:r>
            <w:r>
              <w:rPr>
                <w:sz w:val="22"/>
              </w:rPr>
              <w:t>}</w:t>
            </w:r>
            <w:r w:rsidRPr="009F3A9F">
              <w:rPr>
                <w:sz w:val="22"/>
              </w:rPr>
              <w:t>/</w:t>
            </w:r>
            <w:r>
              <w:rPr>
                <w:sz w:val="22"/>
              </w:rPr>
              <w:t>val</w:t>
            </w:r>
            <w:r w:rsidRPr="009F3A9F">
              <w:rPr>
                <w:sz w:val="22"/>
              </w:rPr>
              <w:t>/</w:t>
            </w:r>
            <w:r>
              <w:rPr>
                <w:sz w:val="22"/>
              </w:rPr>
              <w:t>filt.xml</w:t>
            </w:r>
          </w:p>
        </w:tc>
      </w:tr>
      <w:tr w:rsidR="001044DC" w:rsidTr="00087C01">
        <w:tc>
          <w:tcPr>
            <w:tcW w:w="2943" w:type="dxa"/>
          </w:tcPr>
          <w:p w:rsidR="001044DC" w:rsidRPr="009F3A9F" w:rsidRDefault="001044DC" w:rsidP="00087C01">
            <w:r>
              <w:rPr>
                <w:sz w:val="22"/>
              </w:rPr>
              <w:t>Preconditions common to multiple assertions in the taxonomy</w:t>
            </w:r>
          </w:p>
        </w:tc>
        <w:tc>
          <w:tcPr>
            <w:tcW w:w="5700" w:type="dxa"/>
          </w:tcPr>
          <w:p w:rsidR="001044DC" w:rsidRPr="009F3A9F" w:rsidRDefault="001044DC" w:rsidP="00B81AB7">
            <w:r>
              <w:rPr>
                <w:sz w:val="22"/>
              </w:rPr>
              <w:t>{</w:t>
            </w:r>
            <w:r w:rsidRPr="009F3A9F">
              <w:rPr>
                <w:sz w:val="22"/>
              </w:rPr>
              <w:t>taxonomy-loc</w:t>
            </w:r>
            <w:r>
              <w:rPr>
                <w:sz w:val="22"/>
              </w:rPr>
              <w:t>}</w:t>
            </w:r>
            <w:r w:rsidRPr="009F3A9F">
              <w:rPr>
                <w:sz w:val="22"/>
              </w:rPr>
              <w:t>/</w:t>
            </w:r>
            <w:r>
              <w:rPr>
                <w:sz w:val="22"/>
              </w:rPr>
              <w:t>val</w:t>
            </w:r>
            <w:r w:rsidRPr="009F3A9F">
              <w:rPr>
                <w:sz w:val="22"/>
              </w:rPr>
              <w:t>/</w:t>
            </w:r>
            <w:r>
              <w:rPr>
                <w:sz w:val="22"/>
              </w:rPr>
              <w:t>prec.xml</w:t>
            </w:r>
          </w:p>
        </w:tc>
      </w:tr>
      <w:tr w:rsidR="001044DC" w:rsidTr="00087C01">
        <w:tc>
          <w:tcPr>
            <w:tcW w:w="2943" w:type="dxa"/>
          </w:tcPr>
          <w:p w:rsidR="001044DC" w:rsidRDefault="001044DC" w:rsidP="00845E17">
            <w:pPr>
              <w:rPr>
                <w:sz w:val="22"/>
              </w:rPr>
            </w:pPr>
            <w:r>
              <w:rPr>
                <w:sz w:val="22"/>
              </w:rPr>
              <w:t>Preconditions on filing indicators plus variable-set-precondition arcs</w:t>
            </w:r>
          </w:p>
        </w:tc>
        <w:tc>
          <w:tcPr>
            <w:tcW w:w="5700" w:type="dxa"/>
          </w:tcPr>
          <w:p w:rsidR="007E3284" w:rsidRDefault="001044DC">
            <w:pPr>
              <w:rPr>
                <w:sz w:val="22"/>
              </w:rPr>
            </w:pPr>
            <w:r>
              <w:rPr>
                <w:sz w:val="22"/>
              </w:rPr>
              <w:t>{</w:t>
            </w:r>
            <w:r w:rsidRPr="009F3A9F">
              <w:rPr>
                <w:sz w:val="22"/>
              </w:rPr>
              <w:t>taxonomy-loc</w:t>
            </w:r>
            <w:r>
              <w:rPr>
                <w:sz w:val="22"/>
              </w:rPr>
              <w:t>}</w:t>
            </w:r>
            <w:r w:rsidRPr="009F3A9F">
              <w:rPr>
                <w:sz w:val="22"/>
              </w:rPr>
              <w:t>/mod/</w:t>
            </w:r>
            <w:r>
              <w:rPr>
                <w:sz w:val="22"/>
              </w:rPr>
              <w:t>{</w:t>
            </w:r>
            <w:r w:rsidRPr="009F3A9F">
              <w:rPr>
                <w:sz w:val="22"/>
              </w:rPr>
              <w:t>module</w:t>
            </w:r>
            <w:r>
              <w:rPr>
                <w:sz w:val="22"/>
              </w:rPr>
              <w:t>}-find-prec</w:t>
            </w:r>
            <w:r w:rsidRPr="009F3A9F">
              <w:rPr>
                <w:sz w:val="22"/>
              </w:rPr>
              <w:t>.x</w:t>
            </w:r>
            <w:r>
              <w:rPr>
                <w:sz w:val="22"/>
              </w:rPr>
              <w:t>ml</w:t>
            </w:r>
          </w:p>
        </w:tc>
      </w:tr>
      <w:tr w:rsidR="001044DC" w:rsidTr="00087C01">
        <w:tc>
          <w:tcPr>
            <w:tcW w:w="2943" w:type="dxa"/>
          </w:tcPr>
          <w:p w:rsidR="001044DC" w:rsidRDefault="001044DC" w:rsidP="00087C01">
            <w:pPr>
              <w:rPr>
                <w:sz w:val="22"/>
              </w:rPr>
            </w:pPr>
            <w:r>
              <w:rPr>
                <w:sz w:val="22"/>
              </w:rPr>
              <w:t>Filing indicators parameters</w:t>
            </w:r>
          </w:p>
        </w:tc>
        <w:tc>
          <w:tcPr>
            <w:tcW w:w="5700" w:type="dxa"/>
          </w:tcPr>
          <w:p w:rsidR="001044DC" w:rsidRDefault="001044DC" w:rsidP="00845E17">
            <w:pPr>
              <w:rPr>
                <w:sz w:val="22"/>
              </w:rPr>
            </w:pPr>
            <w:r>
              <w:rPr>
                <w:sz w:val="22"/>
              </w:rPr>
              <w:t>{taxonomy-loc}/val/find-params.xml</w:t>
            </w:r>
          </w:p>
        </w:tc>
      </w:tr>
    </w:tbl>
    <w:p w:rsidR="000B5F8B" w:rsidRDefault="000B5F8B" w:rsidP="000B5F8B"/>
    <w:p w:rsidR="000B5F8B" w:rsidRDefault="00B81AB7" w:rsidP="000B5F8B">
      <w:r>
        <w:t xml:space="preserve">Any of these linkbases can have its corresponding </w:t>
      </w:r>
      <w:r w:rsidR="00271620">
        <w:t xml:space="preserve">set of </w:t>
      </w:r>
      <w:r>
        <w:t xml:space="preserve">label linkbases, following the convention defined in this document. In the cases of assertions, an additional set of linkbases might be included </w:t>
      </w:r>
      <w:r w:rsidR="00E13529">
        <w:t xml:space="preserve">for error messages </w:t>
      </w:r>
      <w:r w:rsidR="00271620">
        <w:t xml:space="preserve">expressed </w:t>
      </w:r>
      <w:r w:rsidR="00E13529">
        <w:t>in different languages:</w:t>
      </w:r>
    </w:p>
    <w:p w:rsidR="00E13529" w:rsidRDefault="00E13529" w:rsidP="000B5F8B"/>
    <w:p w:rsidR="00E13529" w:rsidRDefault="00E13529" w:rsidP="00E13529">
      <w:r>
        <w:tab/>
        <w:t>{assertions-file}-</w:t>
      </w:r>
      <w:r w:rsidR="00360088">
        <w:t>err</w:t>
      </w:r>
      <w:r>
        <w:t>-{lang}.xml</w:t>
      </w:r>
    </w:p>
    <w:p w:rsidR="00E13529" w:rsidRDefault="00E13529" w:rsidP="00E13529">
      <w:r>
        <w:t>or</w:t>
      </w:r>
    </w:p>
    <w:p w:rsidR="00E13529" w:rsidRDefault="00E13529" w:rsidP="00E13529">
      <w:r>
        <w:tab/>
        <w:t>{assertions-file}-</w:t>
      </w:r>
      <w:r w:rsidR="00360088">
        <w:t>err</w:t>
      </w:r>
      <w:r>
        <w:t>-{lang}-{country}.xml</w:t>
      </w:r>
    </w:p>
    <w:p w:rsidR="000B5F8B" w:rsidRDefault="000B5F8B" w:rsidP="007C7609"/>
    <w:p w:rsidR="00E13529" w:rsidRPr="00BA30AC" w:rsidRDefault="00E13529" w:rsidP="007C7609">
      <w:r>
        <w:t>Where {assertions-file} correspond</w:t>
      </w:r>
      <w:r w:rsidR="00650109">
        <w:t>s</w:t>
      </w:r>
      <w:r>
        <w:t xml:space="preserve"> to the name of the file </w:t>
      </w:r>
      <w:r w:rsidR="00650109">
        <w:t>with the</w:t>
      </w:r>
      <w:r>
        <w:t xml:space="preserve"> assertions </w:t>
      </w:r>
      <w:r w:rsidR="00650109">
        <w:t xml:space="preserve">whose error message are described, </w:t>
      </w:r>
      <w:r>
        <w:t xml:space="preserve">without </w:t>
      </w:r>
      <w:r w:rsidR="00650109">
        <w:t>the extension</w:t>
      </w:r>
      <w:r>
        <w:t>.</w:t>
      </w:r>
    </w:p>
    <w:p w:rsidR="00856806" w:rsidRDefault="00856806">
      <w:pPr>
        <w:spacing w:after="0" w:line="240" w:lineRule="auto"/>
        <w:jc w:val="left"/>
      </w:pPr>
    </w:p>
    <w:p w:rsidR="00DE690B" w:rsidRDefault="00856806">
      <w:pPr>
        <w:spacing w:after="0" w:line="240" w:lineRule="auto"/>
        <w:jc w:val="left"/>
      </w:pPr>
      <w:r>
        <w:t>These files will be included by the modules defined in the taxonomy.</w:t>
      </w:r>
      <w:r w:rsidR="00DE690B">
        <w:br w:type="page"/>
      </w:r>
    </w:p>
    <w:p w:rsidR="000B6505" w:rsidRDefault="00FF2218" w:rsidP="006808EE">
      <w:pPr>
        <w:pStyle w:val="Heading1"/>
        <w:rPr>
          <w:lang w:eastAsia="es-ES"/>
        </w:rPr>
      </w:pPr>
      <w:bookmarkStart w:id="67" w:name="_Toc367181960"/>
      <w:bookmarkStart w:id="68" w:name="_Toc367181961"/>
      <w:bookmarkStart w:id="69" w:name="_Toc367181962"/>
      <w:bookmarkStart w:id="70" w:name="_Toc367181963"/>
      <w:bookmarkStart w:id="71" w:name="_Toc367181964"/>
      <w:bookmarkStart w:id="72" w:name="_Toc367181965"/>
      <w:bookmarkStart w:id="73" w:name="_Toc367181966"/>
      <w:bookmarkStart w:id="74" w:name="_Toc367181967"/>
      <w:bookmarkStart w:id="75" w:name="_Toc367181968"/>
      <w:bookmarkStart w:id="76" w:name="_Toc367181973"/>
      <w:bookmarkStart w:id="77" w:name="_Toc367181992"/>
      <w:bookmarkStart w:id="78" w:name="_Toc367182019"/>
      <w:bookmarkStart w:id="79" w:name="_Toc367182028"/>
      <w:bookmarkStart w:id="80" w:name="_Toc367182037"/>
      <w:bookmarkStart w:id="81" w:name="_Toc367182038"/>
      <w:bookmarkStart w:id="82" w:name="_Toc367182039"/>
      <w:bookmarkStart w:id="83" w:name="_Toc367182044"/>
      <w:bookmarkStart w:id="84" w:name="_Toc367182081"/>
      <w:bookmarkStart w:id="85" w:name="_Toc367182082"/>
      <w:bookmarkStart w:id="86" w:name="_Toc36718757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Pr>
          <w:lang w:eastAsia="es-ES"/>
        </w:rPr>
        <w:lastRenderedPageBreak/>
        <w:t>Hypercubes</w:t>
      </w:r>
      <w:bookmarkEnd w:id="86"/>
    </w:p>
    <w:p w:rsidR="005377E5" w:rsidRDefault="000B6505" w:rsidP="000B6505">
      <w:pPr>
        <w:rPr>
          <w:lang w:eastAsia="es-ES"/>
        </w:rPr>
      </w:pPr>
      <w:r>
        <w:rPr>
          <w:lang w:eastAsia="es-ES"/>
        </w:rPr>
        <w:t xml:space="preserve">It is important to remark that </w:t>
      </w:r>
      <w:r w:rsidR="00FF2218">
        <w:rPr>
          <w:lang w:eastAsia="es-ES"/>
        </w:rPr>
        <w:t xml:space="preserve">the </w:t>
      </w:r>
      <w:r>
        <w:rPr>
          <w:lang w:eastAsia="es-ES"/>
        </w:rPr>
        <w:t>XBRL hypercubes</w:t>
      </w:r>
      <w:r w:rsidR="00FF2218">
        <w:rPr>
          <w:lang w:eastAsia="es-ES"/>
        </w:rPr>
        <w:t xml:space="preserve"> in the taxonomy</w:t>
      </w:r>
      <w:r>
        <w:rPr>
          <w:lang w:eastAsia="es-ES"/>
        </w:rPr>
        <w:t xml:space="preserve"> are validation artefacts</w:t>
      </w:r>
      <w:r w:rsidR="00FF2218">
        <w:rPr>
          <w:lang w:eastAsia="es-ES"/>
        </w:rPr>
        <w:t xml:space="preserve"> (essentially just indicating grey cells)</w:t>
      </w:r>
      <w:r>
        <w:rPr>
          <w:lang w:eastAsia="es-ES"/>
        </w:rPr>
        <w:t xml:space="preserve"> and should not be used by external systems for the automatic creation of database structures. </w:t>
      </w:r>
      <w:r w:rsidR="00AF0B69">
        <w:rPr>
          <w:lang w:eastAsia="es-ES"/>
        </w:rPr>
        <w:t>T</w:t>
      </w:r>
      <w:r>
        <w:rPr>
          <w:lang w:eastAsia="es-ES"/>
        </w:rPr>
        <w:t xml:space="preserve">he hypercubes </w:t>
      </w:r>
      <w:r w:rsidR="00FF2218">
        <w:rPr>
          <w:lang w:eastAsia="es-ES"/>
        </w:rPr>
        <w:t xml:space="preserve">in the taxonomy are generated automatically by an algorithm, and </w:t>
      </w:r>
      <w:r>
        <w:rPr>
          <w:lang w:eastAsia="es-ES"/>
        </w:rPr>
        <w:t xml:space="preserve">do not obey </w:t>
      </w:r>
      <w:r w:rsidR="005377E5">
        <w:rPr>
          <w:lang w:eastAsia="es-ES"/>
        </w:rPr>
        <w:t xml:space="preserve">to </w:t>
      </w:r>
      <w:r>
        <w:rPr>
          <w:lang w:eastAsia="es-ES"/>
        </w:rPr>
        <w:t xml:space="preserve">any kind of business criteria. </w:t>
      </w:r>
      <w:r w:rsidR="005377E5">
        <w:rPr>
          <w:lang w:eastAsia="es-ES"/>
        </w:rPr>
        <w:t>T</w:t>
      </w:r>
      <w:r>
        <w:rPr>
          <w:lang w:eastAsia="es-ES"/>
        </w:rPr>
        <w:t>he</w:t>
      </w:r>
      <w:r w:rsidR="00AF0B69">
        <w:rPr>
          <w:lang w:eastAsia="es-ES"/>
        </w:rPr>
        <w:t>se</w:t>
      </w:r>
      <w:r>
        <w:rPr>
          <w:lang w:eastAsia="es-ES"/>
        </w:rPr>
        <w:t xml:space="preserve"> hypercubes might be </w:t>
      </w:r>
      <w:r w:rsidR="00FF2218">
        <w:rPr>
          <w:lang w:eastAsia="es-ES"/>
        </w:rPr>
        <w:t xml:space="preserve">dramatically </w:t>
      </w:r>
      <w:r>
        <w:rPr>
          <w:lang w:eastAsia="es-ES"/>
        </w:rPr>
        <w:t xml:space="preserve">modified with </w:t>
      </w:r>
      <w:r w:rsidR="00FF2218">
        <w:rPr>
          <w:lang w:eastAsia="es-ES"/>
        </w:rPr>
        <w:t xml:space="preserve">any future change to the reported information in a table, </w:t>
      </w:r>
      <w:r w:rsidR="005377E5">
        <w:rPr>
          <w:lang w:eastAsia="es-ES"/>
        </w:rPr>
        <w:t xml:space="preserve">with the only </w:t>
      </w:r>
      <w:r w:rsidR="00FF2218">
        <w:rPr>
          <w:lang w:eastAsia="es-ES"/>
        </w:rPr>
        <w:t>consideration being the r</w:t>
      </w:r>
      <w:r w:rsidR="00AF0B69">
        <w:rPr>
          <w:lang w:eastAsia="es-ES"/>
        </w:rPr>
        <w:t>educ</w:t>
      </w:r>
      <w:r w:rsidR="00FF2218">
        <w:rPr>
          <w:lang w:eastAsia="es-ES"/>
        </w:rPr>
        <w:t>tion of</w:t>
      </w:r>
      <w:r w:rsidR="00AF0B69">
        <w:rPr>
          <w:lang w:eastAsia="es-ES"/>
        </w:rPr>
        <w:t xml:space="preserve"> the final set of hypercubes and performing more efficient</w:t>
      </w:r>
      <w:r w:rsidR="005377E5">
        <w:rPr>
          <w:lang w:eastAsia="es-ES"/>
        </w:rPr>
        <w:t>ly</w:t>
      </w:r>
      <w:r w:rsidR="00AF0B69">
        <w:rPr>
          <w:lang w:eastAsia="es-ES"/>
        </w:rPr>
        <w:t xml:space="preserve"> </w:t>
      </w:r>
      <w:r w:rsidR="005377E5">
        <w:rPr>
          <w:lang w:eastAsia="es-ES"/>
        </w:rPr>
        <w:t>with</w:t>
      </w:r>
      <w:r w:rsidR="00AF0B69">
        <w:rPr>
          <w:lang w:eastAsia="es-ES"/>
        </w:rPr>
        <w:t xml:space="preserve"> XBRL market tools.</w:t>
      </w:r>
    </w:p>
    <w:p w:rsidR="005113C6" w:rsidRPr="005113C6" w:rsidRDefault="000B6505" w:rsidP="000B6505">
      <w:pPr>
        <w:rPr>
          <w:lang w:eastAsia="es-ES"/>
        </w:rPr>
        <w:sectPr w:rsidR="005113C6" w:rsidRPr="005113C6" w:rsidSect="009A1438">
          <w:headerReference w:type="default" r:id="rId11"/>
          <w:footerReference w:type="default" r:id="rId12"/>
          <w:headerReference w:type="first" r:id="rId13"/>
          <w:footerReference w:type="first" r:id="rId14"/>
          <w:pgSz w:w="11906" w:h="16838" w:code="9"/>
          <w:pgMar w:top="1417" w:right="1701" w:bottom="1417" w:left="1701" w:header="720" w:footer="720" w:gutter="0"/>
          <w:cols w:space="720"/>
          <w:titlePg/>
          <w:docGrid w:linePitch="326"/>
        </w:sectPr>
      </w:pPr>
      <w:r>
        <w:t xml:space="preserve"> </w:t>
      </w:r>
      <w:r>
        <w:rPr>
          <w:lang w:eastAsia="es-ES"/>
        </w:rPr>
        <w:t xml:space="preserve"> </w:t>
      </w:r>
    </w:p>
    <w:p w:rsidR="00275325" w:rsidRDefault="00DD0436" w:rsidP="006808EE">
      <w:pPr>
        <w:jc w:val="center"/>
      </w:pPr>
      <w:r w:rsidRPr="00DD0436">
        <w:rPr>
          <w:lang w:val="es-ES"/>
        </w:rPr>
        <w:object w:dxaOrig="7216" w:dyaOrig="54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8.5pt;height:492.75pt" o:ole="">
            <v:imagedata r:id="rId15" o:title=""/>
          </v:shape>
          <o:OLEObject Type="Embed" ProgID="PowerPoint.Slide.12" ShapeID="_x0000_i1025" DrawAspect="Content" ObjectID="_1464704083" r:id="rId16"/>
        </w:object>
      </w:r>
    </w:p>
    <w:sectPr w:rsidR="00275325" w:rsidSect="00237CC6">
      <w:headerReference w:type="first" r:id="rId17"/>
      <w:pgSz w:w="16838" w:h="11906" w:orient="landscape" w:code="9"/>
      <w:pgMar w:top="238" w:right="720" w:bottom="720" w:left="720" w:header="283" w:footer="283"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135" w:rsidRDefault="00210135">
      <w:r>
        <w:separator/>
      </w:r>
    </w:p>
  </w:endnote>
  <w:endnote w:type="continuationSeparator" w:id="0">
    <w:p w:rsidR="00210135" w:rsidRDefault="00210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BdE Neue Helvetica 45 Light">
    <w:altName w:val="Corbel"/>
    <w:charset w:val="00"/>
    <w:family w:val="swiss"/>
    <w:pitch w:val="variable"/>
    <w:sig w:usb0="00000001" w:usb1="10002042"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dE Neue Helvetica 55 Roman">
    <w:altName w:val="Arial"/>
    <w:charset w:val="00"/>
    <w:family w:val="swiss"/>
    <w:pitch w:val="variable"/>
    <w:sig w:usb0="00000001" w:usb1="10002042" w:usb2="00000000" w:usb3="00000000" w:csb0="00000093" w:csb1="00000000"/>
  </w:font>
  <w:font w:name="Consolas">
    <w:panose1 w:val="020B0609020204030204"/>
    <w:charset w:val="00"/>
    <w:family w:val="modern"/>
    <w:pitch w:val="fixed"/>
    <w:sig w:usb0="E10002FF" w:usb1="4000FCFF" w:usb2="00000009" w:usb3="00000000" w:csb0="0000019F" w:csb1="00000000"/>
  </w:font>
  <w:font w:name="ArialNarrow,Bold">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3EC" w:rsidRPr="009536B9" w:rsidRDefault="008973EC" w:rsidP="006808EE">
    <w:pPr>
      <w:pStyle w:val="Footer"/>
      <w:tabs>
        <w:tab w:val="clear" w:pos="4320"/>
        <w:tab w:val="clear" w:pos="8640"/>
        <w:tab w:val="right" w:pos="9356"/>
      </w:tabs>
      <w:ind w:right="5"/>
      <w:jc w:val="center"/>
      <w:rPr>
        <w:snapToGrid w:val="0"/>
        <w:sz w:val="20"/>
        <w:lang w:eastAsia="en-US"/>
      </w:rPr>
    </w:pPr>
    <w:r w:rsidRPr="00142952">
      <w:rPr>
        <w:snapToGrid w:val="0"/>
        <w:sz w:val="20"/>
        <w:lang w:eastAsia="en-US"/>
      </w:rPr>
      <w:t xml:space="preserve">Page </w:t>
    </w:r>
    <w:r w:rsidRPr="00142952">
      <w:rPr>
        <w:snapToGrid w:val="0"/>
        <w:sz w:val="20"/>
        <w:lang w:eastAsia="en-US"/>
      </w:rPr>
      <w:fldChar w:fldCharType="begin"/>
    </w:r>
    <w:r w:rsidRPr="00142952">
      <w:rPr>
        <w:snapToGrid w:val="0"/>
        <w:sz w:val="20"/>
        <w:lang w:eastAsia="en-US"/>
      </w:rPr>
      <w:instrText xml:space="preserve"> PAGE </w:instrText>
    </w:r>
    <w:r w:rsidRPr="00142952">
      <w:rPr>
        <w:snapToGrid w:val="0"/>
        <w:sz w:val="20"/>
        <w:lang w:eastAsia="en-US"/>
      </w:rPr>
      <w:fldChar w:fldCharType="separate"/>
    </w:r>
    <w:r w:rsidR="00A61414">
      <w:rPr>
        <w:noProof/>
        <w:snapToGrid w:val="0"/>
        <w:sz w:val="20"/>
        <w:lang w:eastAsia="en-US"/>
      </w:rPr>
      <w:t>2</w:t>
    </w:r>
    <w:r w:rsidRPr="00142952">
      <w:rPr>
        <w:snapToGrid w:val="0"/>
        <w:sz w:val="20"/>
        <w:lang w:eastAsia="en-US"/>
      </w:rPr>
      <w:fldChar w:fldCharType="end"/>
    </w:r>
    <w:r w:rsidRPr="00142952">
      <w:rPr>
        <w:snapToGrid w:val="0"/>
        <w:sz w:val="20"/>
        <w:lang w:eastAsia="en-US"/>
      </w:rPr>
      <w:t xml:space="preserve"> of </w:t>
    </w:r>
    <w:r w:rsidRPr="00142952">
      <w:rPr>
        <w:snapToGrid w:val="0"/>
        <w:sz w:val="20"/>
        <w:lang w:eastAsia="en-US"/>
      </w:rPr>
      <w:fldChar w:fldCharType="begin"/>
    </w:r>
    <w:r w:rsidRPr="00142952">
      <w:rPr>
        <w:snapToGrid w:val="0"/>
        <w:sz w:val="20"/>
        <w:lang w:eastAsia="en-US"/>
      </w:rPr>
      <w:instrText xml:space="preserve"> NUMPAGES </w:instrText>
    </w:r>
    <w:r w:rsidRPr="00142952">
      <w:rPr>
        <w:snapToGrid w:val="0"/>
        <w:sz w:val="20"/>
        <w:lang w:eastAsia="en-US"/>
      </w:rPr>
      <w:fldChar w:fldCharType="separate"/>
    </w:r>
    <w:r w:rsidR="00A61414">
      <w:rPr>
        <w:noProof/>
        <w:snapToGrid w:val="0"/>
        <w:sz w:val="20"/>
        <w:lang w:eastAsia="en-US"/>
      </w:rPr>
      <w:t>33</w:t>
    </w:r>
    <w:r w:rsidRPr="00142952">
      <w:rPr>
        <w:snapToGrid w:val="0"/>
        <w:sz w:val="20"/>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3EC" w:rsidRPr="00142952" w:rsidRDefault="008973EC" w:rsidP="00CE045F">
    <w:pPr>
      <w:pStyle w:val="Footer"/>
      <w:tabs>
        <w:tab w:val="clear" w:pos="4320"/>
        <w:tab w:val="clear" w:pos="8640"/>
        <w:tab w:val="right" w:pos="9356"/>
      </w:tabs>
      <w:ind w:right="5"/>
      <w:jc w:val="center"/>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135" w:rsidRDefault="00210135">
      <w:r>
        <w:separator/>
      </w:r>
    </w:p>
  </w:footnote>
  <w:footnote w:type="continuationSeparator" w:id="0">
    <w:p w:rsidR="00210135" w:rsidRDefault="00210135">
      <w:r>
        <w:continuationSeparator/>
      </w:r>
    </w:p>
  </w:footnote>
  <w:footnote w:id="1">
    <w:p w:rsidR="008973EC" w:rsidRDefault="008973EC" w:rsidP="00EA3684">
      <w:pPr>
        <w:pStyle w:val="FootnoteText"/>
      </w:pPr>
      <w:r>
        <w:rPr>
          <w:rStyle w:val="FootnoteReference"/>
        </w:rPr>
        <w:footnoteRef/>
      </w:r>
      <w:r>
        <w:t xml:space="preserve"> Eurofiling is an open joint initiative in collaboration with the EBA, EIOPA and XBRL Europe, as well as stakeholders like central and commercial banks, supervisors over banking systems, data exchange solutions providers and others). All deliverables of the Eurofiling project can be found on </w:t>
      </w:r>
      <w:hyperlink r:id="rId1" w:history="1">
        <w:r w:rsidRPr="00265FD8">
          <w:rPr>
            <w:rStyle w:val="Hyperlink"/>
          </w:rPr>
          <w:t>http://www.eurofiling.info</w:t>
        </w:r>
      </w:hyperlink>
      <w:r>
        <w:rPr>
          <w:color w:val="0000FF"/>
          <w:sz w:val="16"/>
          <w:szCs w:val="16"/>
        </w:rPr>
        <w:t xml:space="preserve"> </w:t>
      </w:r>
      <w:r>
        <w:t xml:space="preserve"> </w:t>
      </w:r>
    </w:p>
  </w:footnote>
  <w:footnote w:id="2">
    <w:p w:rsidR="008973EC" w:rsidRDefault="008973EC">
      <w:pPr>
        <w:pStyle w:val="FootnoteText"/>
      </w:pPr>
      <w:r>
        <w:rPr>
          <w:rStyle w:val="FootnoteReference"/>
        </w:rPr>
        <w:footnoteRef/>
      </w:r>
      <w:r>
        <w:t xml:space="preserve"> Meta model of the DPM: see accompanying file DPM-Formal-Model.pdf</w:t>
      </w:r>
      <w:r>
        <w:rPr>
          <w:color w:val="0000FF"/>
          <w:sz w:val="16"/>
          <w:szCs w:val="16"/>
        </w:rPr>
        <w:t xml:space="preserve"> </w:t>
      </w:r>
      <w:r>
        <w:t xml:space="preserve"> </w:t>
      </w:r>
    </w:p>
  </w:footnote>
  <w:footnote w:id="3">
    <w:p w:rsidR="008973EC" w:rsidRPr="006808EE" w:rsidRDefault="008973EC">
      <w:pPr>
        <w:pStyle w:val="FootnoteText"/>
        <w:rPr>
          <w:rStyle w:val="Hyperlink"/>
        </w:rPr>
      </w:pPr>
      <w:r>
        <w:rPr>
          <w:rStyle w:val="FootnoteReference"/>
        </w:rPr>
        <w:footnoteRef/>
      </w:r>
      <w:r>
        <w:t xml:space="preserve"> </w:t>
      </w:r>
      <w:hyperlink r:id="rId2" w:history="1">
        <w:r w:rsidRPr="006808EE">
          <w:rPr>
            <w:rStyle w:val="Hyperlink"/>
          </w:rPr>
          <w:t xml:space="preserve">http://www.eurofiling.info/finrepTaxonomy/EBA-DPM-XBRL-Mapping.pdf </w:t>
        </w:r>
      </w:hyperlink>
      <w:r w:rsidRPr="006808EE">
        <w:rPr>
          <w:rStyle w:val="Hyperlink"/>
        </w:rPr>
        <w:t xml:space="preserve"> </w:t>
      </w:r>
    </w:p>
  </w:footnote>
  <w:footnote w:id="4">
    <w:p w:rsidR="008973EC" w:rsidRDefault="008973EC">
      <w:pPr>
        <w:pStyle w:val="FootnoteText"/>
      </w:pPr>
      <w:r>
        <w:rPr>
          <w:rStyle w:val="FootnoteReference"/>
        </w:rPr>
        <w:footnoteRef/>
      </w:r>
      <w:r>
        <w:t xml:space="preserve"> </w:t>
      </w:r>
      <w:hyperlink r:id="rId3" w:history="1">
        <w:r>
          <w:rPr>
            <w:rStyle w:val="Hyperlink"/>
          </w:rPr>
          <w:t>https://eiopa.europa.eu/publications/eu-wide-reporting-formats/index.html</w:t>
        </w:r>
      </w:hyperlink>
    </w:p>
  </w:footnote>
  <w:footnote w:id="5">
    <w:p w:rsidR="008973EC" w:rsidRDefault="008973EC">
      <w:pPr>
        <w:pStyle w:val="FootnoteText"/>
      </w:pPr>
      <w:r>
        <w:rPr>
          <w:rStyle w:val="FootnoteReference"/>
        </w:rPr>
        <w:footnoteRef/>
      </w:r>
      <w:r>
        <w:t xml:space="preserve"> This position will of course be revisited as and when newer versions are released, with the cost/benefit balance of adopting any significant advance in the specification being considered on its merits, however non-adoption until a post introduction maintenance release is considered the most likely outcome.</w:t>
      </w:r>
    </w:p>
  </w:footnote>
  <w:footnote w:id="6">
    <w:p w:rsidR="008973EC" w:rsidRDefault="008973EC">
      <w:pPr>
        <w:pStyle w:val="FootnoteText"/>
      </w:pPr>
      <w:r>
        <w:rPr>
          <w:rStyle w:val="FootnoteReference"/>
        </w:rPr>
        <w:footnoteRef/>
      </w:r>
      <w:r>
        <w:t xml:space="preserve"> </w:t>
      </w:r>
      <w:r w:rsidRPr="00BF4C50">
        <w:t>For concepts shared with other European supervisors</w:t>
      </w:r>
    </w:p>
  </w:footnote>
  <w:footnote w:id="7">
    <w:p w:rsidR="008973EC" w:rsidRDefault="008973EC">
      <w:pPr>
        <w:pStyle w:val="FootnoteText"/>
      </w:pPr>
      <w:r w:rsidRPr="00F329C7">
        <w:rPr>
          <w:rStyle w:val="FootnoteReference"/>
        </w:rPr>
        <w:footnoteRef/>
      </w:r>
      <w:r w:rsidRPr="002C2855">
        <w:t xml:space="preserve"> Current references are described in plain English; as a consequence, labels are a better solution</w:t>
      </w:r>
      <w:r>
        <w:t xml:space="preserve"> than reference linkbases</w:t>
      </w:r>
      <w:r w:rsidRPr="002C2855">
        <w:t>. In the future, a structured approach for legal references could be undertaken.</w:t>
      </w:r>
    </w:p>
  </w:footnote>
  <w:footnote w:id="8">
    <w:p w:rsidR="008973EC" w:rsidRPr="006808EE" w:rsidRDefault="008973EC">
      <w:pPr>
        <w:pStyle w:val="FootnoteText"/>
        <w:rPr>
          <w:lang w:val="es-ES_tradnl"/>
        </w:rPr>
      </w:pPr>
      <w:r>
        <w:rPr>
          <w:rStyle w:val="FootnoteReference"/>
        </w:rPr>
        <w:footnoteRef/>
      </w:r>
      <w:r>
        <w:t xml:space="preserve"> </w:t>
      </w:r>
      <w:r w:rsidRPr="00583A5A">
        <w:t>Reference period is defined as the period that starts at the beginning of the accounting year and ends at the reference date.</w:t>
      </w:r>
    </w:p>
  </w:footnote>
  <w:footnote w:id="9">
    <w:p w:rsidR="008973EC" w:rsidRDefault="008973EC">
      <w:pPr>
        <w:pStyle w:val="FootnoteText"/>
      </w:pPr>
      <w:r w:rsidRPr="006E7DFC">
        <w:rPr>
          <w:rStyle w:val="FootnoteReference"/>
        </w:rPr>
        <w:footnoteRef/>
      </w:r>
      <w:r w:rsidRPr="002C2855">
        <w:t xml:space="preserve"> </w:t>
      </w:r>
      <w:r>
        <w:t>Explicit domains are xbrli:items whereas typed domains are not. Because of this, labels for the former ones are defined using standard label links and labels for the latter using generic label links. As some tools in the market do not support a single file with two different extended links, these items have been split into two different schemas.</w:t>
      </w:r>
    </w:p>
  </w:footnote>
  <w:footnote w:id="10">
    <w:p w:rsidR="008973EC" w:rsidRDefault="008973EC">
      <w:pPr>
        <w:pStyle w:val="FootnoteText"/>
      </w:pPr>
      <w:r w:rsidRPr="000B26D8">
        <w:rPr>
          <w:rStyle w:val="FootnoteReference"/>
        </w:rPr>
        <w:footnoteRef/>
      </w:r>
      <w:r w:rsidRPr="000B26D8">
        <w:t xml:space="preserve"> </w:t>
      </w:r>
      <w:r w:rsidRPr="000376EA">
        <w:t>Local names are XML schema tokens and thus, are not allowed to start with a numeric character</w:t>
      </w:r>
      <w:r>
        <w:t>.</w:t>
      </w:r>
    </w:p>
  </w:footnote>
  <w:footnote w:id="11">
    <w:p w:rsidR="008973EC" w:rsidRDefault="008973EC" w:rsidP="007C7609">
      <w:pPr>
        <w:pStyle w:val="FootnoteText"/>
      </w:pPr>
      <w:r>
        <w:rPr>
          <w:rStyle w:val="FootnoteReference"/>
        </w:rPr>
        <w:footnoteRef/>
      </w:r>
      <w:r w:rsidRPr="004A5087">
        <w:rPr>
          <w:lang w:val="en-US"/>
        </w:rPr>
        <w:t xml:space="preserve"> Target namespace prefixes are not strictly necessary. </w:t>
      </w:r>
      <w:r>
        <w:rPr>
          <w:lang w:val="en-US"/>
        </w:rPr>
        <w:t>Moreover, schemas like frameworks define names that are not used in the exchange of information between supervisors and supervised entities. However, as some XBRL tools raise warnings whenever they find a schema with no prefix defined. So, prefixes have been included to avoid misleading the users of these tools.</w:t>
      </w:r>
    </w:p>
  </w:footnote>
  <w:footnote w:id="12">
    <w:p w:rsidR="008973EC" w:rsidRPr="00D82AE7" w:rsidRDefault="008973EC">
      <w:pPr>
        <w:pStyle w:val="FootnoteText"/>
      </w:pPr>
      <w:r w:rsidRPr="00D82AE7">
        <w:rPr>
          <w:rStyle w:val="FootnoteReference"/>
        </w:rPr>
        <w:footnoteRef/>
      </w:r>
      <w:r w:rsidRPr="00D82AE7">
        <w:t xml:space="preserve"> Ideally, this version date should correspond to the date where the corresponding normative is published or the date when a new version is released.</w:t>
      </w:r>
    </w:p>
  </w:footnote>
  <w:footnote w:id="13">
    <w:p w:rsidR="008973EC" w:rsidRDefault="008973EC">
      <w:pPr>
        <w:pStyle w:val="FootnoteText"/>
      </w:pPr>
      <w:r w:rsidRPr="00456D9C">
        <w:rPr>
          <w:rStyle w:val="FootnoteReference"/>
        </w:rPr>
        <w:footnoteRef/>
      </w:r>
      <w:r w:rsidRPr="00456D9C">
        <w:t xml:space="preserve"> The model schema includes a hypercube element to be used. There is no need to define hypercube elements in each table or taxonomy.</w:t>
      </w:r>
    </w:p>
  </w:footnote>
  <w:footnote w:id="14">
    <w:p w:rsidR="008973EC" w:rsidRDefault="008973EC">
      <w:pPr>
        <w:pStyle w:val="FootnoteText"/>
      </w:pPr>
      <w:r>
        <w:rPr>
          <w:rStyle w:val="FootnoteReference"/>
        </w:rPr>
        <w:footnoteRef/>
      </w:r>
      <w:r>
        <w:t xml:space="preserve"> O</w:t>
      </w:r>
      <w:r w:rsidRPr="00554922">
        <w:t>r even v1037_m “sum({F 31.01, r120, (c010-050)}) &lt;= {F 10.00, r290,c030} - sum({F 10.00, c030, (r050-060, r110-120, r170-180)}) + {F 11.01, r500,c030} - sum({F 11.01, c030, (r040-050, r090-100, r140-150, r270-280, r320-330, r370-380)}) + {F 11.02, r230,c010} - sum({F 11.02, c010, (r040-050, r090-100, r140-150)})”</w:t>
      </w:r>
      <w:r>
        <w:t xml:space="preserve"> !</w:t>
      </w:r>
    </w:p>
  </w:footnote>
  <w:footnote w:id="15">
    <w:p w:rsidR="008973EC" w:rsidRDefault="008973EC">
      <w:pPr>
        <w:pStyle w:val="FootnoteText"/>
      </w:pPr>
      <w:r>
        <w:rPr>
          <w:rStyle w:val="FootnoteReference"/>
        </w:rPr>
        <w:footnoteRef/>
      </w:r>
      <w:r>
        <w:t xml:space="preserve"> In the XBRL instance files, percentages should be represented as a decimal number between 0 and 1, with four decimal digits.</w:t>
      </w:r>
    </w:p>
  </w:footnote>
  <w:footnote w:id="16">
    <w:p w:rsidR="008973EC" w:rsidRDefault="008973EC">
      <w:pPr>
        <w:pStyle w:val="FootnoteText"/>
      </w:pPr>
      <w:r>
        <w:rPr>
          <w:rStyle w:val="FootnoteReference"/>
        </w:rPr>
        <w:footnoteRef/>
      </w:r>
      <w:r>
        <w:t xml:space="preserve"> Or in the xpath of the XBRL assertion test “$a = </w:t>
      </w:r>
      <w:r w:rsidRPr="004E2C05">
        <w:t>(xs:QName('eba_</w:t>
      </w:r>
      <w:r>
        <w:t>UE</w:t>
      </w:r>
      <w:r w:rsidRPr="004E2C05">
        <w:t>:x1</w:t>
      </w:r>
      <w:r>
        <w:t>4</w:t>
      </w:r>
      <w:r w:rsidRPr="004E2C05">
        <w:t>')</w:t>
      </w:r>
      <w:r>
        <w:t>, xs:QName(</w:t>
      </w:r>
      <w:r w:rsidRPr="004E2C05">
        <w:t>'</w:t>
      </w:r>
      <w:r>
        <w:t>eba_</w:t>
      </w:r>
      <w:r w:rsidRPr="004E2C05">
        <w:t>UE:x15'</w:t>
      </w:r>
      <w:r>
        <w:t>))”</w:t>
      </w:r>
    </w:p>
  </w:footnote>
  <w:footnote w:id="17">
    <w:p w:rsidR="008973EC" w:rsidRPr="00900BED" w:rsidRDefault="008973EC">
      <w:pPr>
        <w:pStyle w:val="FootnoteText"/>
      </w:pPr>
      <w:r>
        <w:rPr>
          <w:rStyle w:val="FootnoteReference"/>
        </w:rPr>
        <w:footnoteRef/>
      </w:r>
      <w:r>
        <w:t xml:space="preserve">  see also the description of  the </w:t>
      </w:r>
      <w:r w:rsidRPr="006808EE">
        <w:rPr>
          <w:i/>
        </w:rPr>
        <w:t>model:hierarchy</w:t>
      </w:r>
      <w:r>
        <w:rPr>
          <w:i/>
        </w:rPr>
        <w:t xml:space="preserve"> </w:t>
      </w:r>
      <w:r w:rsidRPr="006808EE">
        <w:t>attribute in §</w:t>
      </w:r>
      <w:r w:rsidRPr="006808EE">
        <w:fldChar w:fldCharType="begin"/>
      </w:r>
      <w:r w:rsidRPr="006808EE">
        <w:instrText xml:space="preserve"> REF _Ref367178732 \r </w:instrText>
      </w:r>
      <w:r>
        <w:instrText xml:space="preserve"> \* MERGEFORMAT </w:instrText>
      </w:r>
      <w:r w:rsidRPr="006808EE">
        <w:fldChar w:fldCharType="separate"/>
      </w:r>
      <w:r w:rsidR="00A61414">
        <w:t>7.1</w:t>
      </w:r>
      <w:r w:rsidRPr="006808EE">
        <w:fldChar w:fldCharType="end"/>
      </w:r>
      <w:r>
        <w:t xml:space="preserve"> for a non-XBRL standard extension used to indicate this information for any tooling that wishes to make use of it prior to/outside the validation stage, such as for data entry or display.</w:t>
      </w:r>
    </w:p>
  </w:footnote>
  <w:footnote w:id="18">
    <w:p w:rsidR="008973EC" w:rsidRPr="0024385E" w:rsidRDefault="008973EC">
      <w:pPr>
        <w:pStyle w:val="FootnoteText"/>
      </w:pPr>
      <w:r w:rsidRPr="0024385E">
        <w:rPr>
          <w:rStyle w:val="FootnoteReference"/>
        </w:rPr>
        <w:footnoteRef/>
      </w:r>
      <w:r w:rsidRPr="0024385E">
        <w:t xml:space="preserve"> In the case of assertions that cross information represented in different tables</w:t>
      </w:r>
    </w:p>
  </w:footnote>
  <w:footnote w:id="19">
    <w:p w:rsidR="008973EC" w:rsidRPr="003C77DB" w:rsidRDefault="008973EC">
      <w:pPr>
        <w:pStyle w:val="FootnoteText"/>
      </w:pPr>
      <w:r w:rsidRPr="003C77DB">
        <w:rPr>
          <w:rStyle w:val="FootnoteReference"/>
        </w:rPr>
        <w:footnoteRef/>
      </w:r>
      <w:r w:rsidRPr="003C77DB">
        <w:t xml:space="preserve"> Assertions might have additional precondition</w:t>
      </w:r>
      <w:r>
        <w:t>s</w:t>
      </w:r>
      <w:r w:rsidRPr="003C77DB">
        <w:t xml:space="preserve"> as required by the logic of the assertion to be </w:t>
      </w:r>
      <w:r>
        <w:t>tested</w:t>
      </w:r>
      <w:r w:rsidRPr="003C77DB">
        <w:t>. But these additional preconditions do not depend on filing indicators.</w:t>
      </w:r>
    </w:p>
  </w:footnote>
  <w:footnote w:id="20">
    <w:p w:rsidR="008973EC" w:rsidRDefault="008973EC">
      <w:pPr>
        <w:pStyle w:val="FootnoteText"/>
      </w:pPr>
      <w:r>
        <w:rPr>
          <w:rStyle w:val="FootnoteReference"/>
        </w:rPr>
        <w:footnoteRef/>
      </w:r>
      <w:r>
        <w:t xml:space="preserve"> As noted the consultation taxonomy contains no existence assertions</w:t>
      </w:r>
    </w:p>
  </w:footnote>
  <w:footnote w:id="21">
    <w:p w:rsidR="008973EC" w:rsidRPr="00244362" w:rsidRDefault="008973EC">
      <w:pPr>
        <w:pStyle w:val="FootnoteText"/>
        <w:rPr>
          <w:lang w:val="es-ES_tradnl"/>
        </w:rPr>
      </w:pPr>
      <w:r>
        <w:rPr>
          <w:rStyle w:val="FootnoteReference"/>
        </w:rPr>
        <w:footnoteRef/>
      </w:r>
      <w:r>
        <w:t xml:space="preserve"> </w:t>
      </w:r>
      <w:r w:rsidRPr="0050535E">
        <w:t>These filters and preconditions should be independent of the assertion they apply to, and thus, should not depend</w:t>
      </w:r>
      <w:r>
        <w:t xml:space="preserve"> on the variables defined by specific assertions.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3EC" w:rsidRPr="007C7609" w:rsidRDefault="008973EC" w:rsidP="007C7609">
    <w:pPr>
      <w:pStyle w:val="Header"/>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814"/>
      <w:gridCol w:w="7655"/>
    </w:tblGrid>
    <w:tr w:rsidR="008973EC" w:rsidRPr="00B23DA2">
      <w:trPr>
        <w:trHeight w:val="1257"/>
      </w:trPr>
      <w:tc>
        <w:tcPr>
          <w:tcW w:w="1814" w:type="dxa"/>
          <w:tcBorders>
            <w:top w:val="nil"/>
            <w:left w:val="nil"/>
            <w:bottom w:val="nil"/>
            <w:right w:val="nil"/>
          </w:tcBorders>
        </w:tcPr>
        <w:p w:rsidR="008973EC" w:rsidRPr="009A398B" w:rsidRDefault="008973EC" w:rsidP="004F6CA5">
          <w:pPr>
            <w:pStyle w:val="ZCom"/>
            <w:rPr>
              <w:rFonts w:ascii="Times New Roman" w:hAnsi="Times New Roman" w:cs="Times New Roman"/>
            </w:rPr>
          </w:pPr>
        </w:p>
      </w:tc>
      <w:tc>
        <w:tcPr>
          <w:tcW w:w="7655" w:type="dxa"/>
          <w:tcBorders>
            <w:top w:val="nil"/>
            <w:left w:val="nil"/>
            <w:bottom w:val="nil"/>
            <w:right w:val="nil"/>
          </w:tcBorders>
        </w:tcPr>
        <w:p w:rsidR="008973EC" w:rsidRPr="009A398B" w:rsidRDefault="008973EC" w:rsidP="00BD46C5">
          <w:pPr>
            <w:pStyle w:val="ZDGName"/>
            <w:rPr>
              <w:rFonts w:ascii="Times New Roman" w:hAnsi="Times New Roman" w:cs="Times New Roman"/>
            </w:rPr>
          </w:pPr>
          <w:r>
            <w:rPr>
              <w:noProof/>
            </w:rPr>
            <w:drawing>
              <wp:anchor distT="0" distB="0" distL="114300" distR="114300" simplePos="0" relativeHeight="251657728" behindDoc="0" locked="0" layoutInCell="1" allowOverlap="1" wp14:anchorId="17856F7C" wp14:editId="7512B4D8">
                <wp:simplePos x="0" y="0"/>
                <wp:positionH relativeFrom="column">
                  <wp:posOffset>731520</wp:posOffset>
                </wp:positionH>
                <wp:positionV relativeFrom="paragraph">
                  <wp:posOffset>-266700</wp:posOffset>
                </wp:positionV>
                <wp:extent cx="2357755" cy="1107440"/>
                <wp:effectExtent l="0" t="0" r="4445" b="0"/>
                <wp:wrapNone/>
                <wp:docPr id="1" name="Picture 10" descr="CEBS-stationery-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EBS-stationery-logo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7755" cy="1107440"/>
                        </a:xfrm>
                        <a:prstGeom prst="rect">
                          <a:avLst/>
                        </a:prstGeom>
                        <a:noFill/>
                      </pic:spPr>
                    </pic:pic>
                  </a:graphicData>
                </a:graphic>
                <wp14:sizeRelH relativeFrom="page">
                  <wp14:pctWidth>0</wp14:pctWidth>
                </wp14:sizeRelH>
                <wp14:sizeRelV relativeFrom="page">
                  <wp14:pctHeight>0</wp14:pctHeight>
                </wp14:sizeRelV>
              </wp:anchor>
            </w:drawing>
          </w:r>
        </w:p>
      </w:tc>
    </w:tr>
    <w:tr w:rsidR="008973EC" w:rsidRPr="00B23DA2">
      <w:trPr>
        <w:trHeight w:val="1257"/>
      </w:trPr>
      <w:tc>
        <w:tcPr>
          <w:tcW w:w="1814" w:type="dxa"/>
          <w:tcBorders>
            <w:top w:val="nil"/>
            <w:left w:val="nil"/>
            <w:bottom w:val="nil"/>
            <w:right w:val="nil"/>
          </w:tcBorders>
        </w:tcPr>
        <w:p w:rsidR="008973EC" w:rsidRPr="009A398B" w:rsidRDefault="008973EC" w:rsidP="004F6CA5">
          <w:pPr>
            <w:pStyle w:val="ZCom"/>
            <w:rPr>
              <w:rFonts w:ascii="Times New Roman" w:hAnsi="Times New Roman" w:cs="Times New Roman"/>
            </w:rPr>
          </w:pPr>
        </w:p>
      </w:tc>
      <w:tc>
        <w:tcPr>
          <w:tcW w:w="7655" w:type="dxa"/>
          <w:tcBorders>
            <w:top w:val="nil"/>
            <w:left w:val="nil"/>
            <w:bottom w:val="nil"/>
            <w:right w:val="nil"/>
          </w:tcBorders>
        </w:tcPr>
        <w:p w:rsidR="008973EC" w:rsidRPr="009A398B" w:rsidRDefault="008973EC" w:rsidP="00BD46C5">
          <w:pPr>
            <w:pStyle w:val="ZDGName"/>
            <w:rPr>
              <w:rFonts w:ascii="Times New Roman" w:hAnsi="Times New Roman" w:cs="Times New Roman"/>
            </w:rPr>
          </w:pPr>
        </w:p>
      </w:tc>
    </w:tr>
  </w:tbl>
  <w:p w:rsidR="008973EC" w:rsidRPr="00354482" w:rsidRDefault="008973EC" w:rsidP="00D81194">
    <w:pPr>
      <w:pStyle w:val="Header"/>
      <w:jc w:val="center"/>
      <w:rPr>
        <w:b/>
        <w:caps/>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3EC" w:rsidRDefault="008973EC">
    <w:pPr>
      <w:pStyle w:val="Header"/>
    </w:pPr>
  </w:p>
  <w:p w:rsidR="008973EC" w:rsidRPr="00354482" w:rsidRDefault="008973EC" w:rsidP="00D81194">
    <w:pPr>
      <w:pStyle w:val="Header"/>
      <w:jc w:val="center"/>
      <w:rPr>
        <w:b/>
        <w:caps/>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824F3EC"/>
    <w:lvl w:ilvl="0">
      <w:start w:val="1"/>
      <w:numFmt w:val="decimal"/>
      <w:lvlText w:val="%1."/>
      <w:lvlJc w:val="left"/>
      <w:pPr>
        <w:tabs>
          <w:tab w:val="num" w:pos="1492"/>
        </w:tabs>
        <w:ind w:left="1492" w:hanging="360"/>
      </w:pPr>
    </w:lvl>
  </w:abstractNum>
  <w:abstractNum w:abstractNumId="1">
    <w:nsid w:val="FFFFFF7D"/>
    <w:multiLevelType w:val="singleLevel"/>
    <w:tmpl w:val="1E70F776"/>
    <w:lvl w:ilvl="0">
      <w:start w:val="1"/>
      <w:numFmt w:val="decimal"/>
      <w:lvlText w:val="%1."/>
      <w:lvlJc w:val="left"/>
      <w:pPr>
        <w:tabs>
          <w:tab w:val="num" w:pos="1209"/>
        </w:tabs>
        <w:ind w:left="1209" w:hanging="360"/>
      </w:pPr>
    </w:lvl>
  </w:abstractNum>
  <w:abstractNum w:abstractNumId="2">
    <w:nsid w:val="FFFFFF7E"/>
    <w:multiLevelType w:val="singleLevel"/>
    <w:tmpl w:val="F098A130"/>
    <w:lvl w:ilvl="0">
      <w:start w:val="1"/>
      <w:numFmt w:val="decimal"/>
      <w:lvlText w:val="%1."/>
      <w:lvlJc w:val="left"/>
      <w:pPr>
        <w:tabs>
          <w:tab w:val="num" w:pos="926"/>
        </w:tabs>
        <w:ind w:left="926" w:hanging="360"/>
      </w:pPr>
    </w:lvl>
  </w:abstractNum>
  <w:abstractNum w:abstractNumId="3">
    <w:nsid w:val="FFFFFF7F"/>
    <w:multiLevelType w:val="singleLevel"/>
    <w:tmpl w:val="34A2884A"/>
    <w:lvl w:ilvl="0">
      <w:start w:val="1"/>
      <w:numFmt w:val="decimal"/>
      <w:lvlText w:val="%1."/>
      <w:lvlJc w:val="left"/>
      <w:pPr>
        <w:tabs>
          <w:tab w:val="num" w:pos="643"/>
        </w:tabs>
        <w:ind w:left="643" w:hanging="360"/>
      </w:pPr>
    </w:lvl>
  </w:abstractNum>
  <w:abstractNum w:abstractNumId="4">
    <w:nsid w:val="FFFFFF80"/>
    <w:multiLevelType w:val="singleLevel"/>
    <w:tmpl w:val="CBDA0AD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4D8FF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62CF4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E9C009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0DCA2DE"/>
    <w:lvl w:ilvl="0">
      <w:start w:val="1"/>
      <w:numFmt w:val="decimal"/>
      <w:lvlText w:val="%1."/>
      <w:lvlJc w:val="left"/>
      <w:pPr>
        <w:tabs>
          <w:tab w:val="num" w:pos="360"/>
        </w:tabs>
        <w:ind w:left="360" w:hanging="360"/>
      </w:pPr>
    </w:lvl>
  </w:abstractNum>
  <w:abstractNum w:abstractNumId="9">
    <w:nsid w:val="FFFFFF89"/>
    <w:multiLevelType w:val="singleLevel"/>
    <w:tmpl w:val="CC0C9E96"/>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singleLevel"/>
    <w:tmpl w:val="00000000"/>
    <w:lvl w:ilvl="0">
      <w:start w:val="2"/>
      <w:numFmt w:val="lowerLetter"/>
      <w:lvlText w:val="%1."/>
      <w:lvlJc w:val="left"/>
      <w:pPr>
        <w:tabs>
          <w:tab w:val="num" w:pos="1040"/>
        </w:tabs>
        <w:ind w:left="1040" w:hanging="360"/>
      </w:pPr>
      <w:rPr>
        <w:rFonts w:cs="Times New Roman" w:hint="default"/>
      </w:rPr>
    </w:lvl>
  </w:abstractNum>
  <w:abstractNum w:abstractNumId="11">
    <w:nsid w:val="01903163"/>
    <w:multiLevelType w:val="hybridMultilevel"/>
    <w:tmpl w:val="9BAED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3A27F86"/>
    <w:multiLevelType w:val="multilevel"/>
    <w:tmpl w:val="DDBE48C4"/>
    <w:lvl w:ilvl="0">
      <w:start w:val="1"/>
      <w:numFmt w:val="decimal"/>
      <w:isLgl/>
      <w:lvlText w:val="%1."/>
      <w:lvlJc w:val="left"/>
      <w:pPr>
        <w:tabs>
          <w:tab w:val="num" w:pos="284"/>
        </w:tabs>
        <w:ind w:left="284" w:hanging="284"/>
      </w:pPr>
      <w:rPr>
        <w:rFonts w:cs="Times New Roman" w:hint="default"/>
      </w:rPr>
    </w:lvl>
    <w:lvl w:ilvl="1">
      <w:start w:val="1"/>
      <w:numFmt w:val="decimal"/>
      <w:pStyle w:val="anejo3"/>
      <w:lvlText w:val="%1.%2."/>
      <w:lvlJc w:val="left"/>
      <w:pPr>
        <w:tabs>
          <w:tab w:val="num" w:pos="578"/>
        </w:tabs>
        <w:ind w:left="578" w:hanging="578"/>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0C570998"/>
    <w:multiLevelType w:val="hybridMultilevel"/>
    <w:tmpl w:val="7CC62738"/>
    <w:lvl w:ilvl="0" w:tplc="0CF43198">
      <w:start w:val="1"/>
      <w:numFmt w:val="bullet"/>
      <w:pStyle w:val="Listaguionadasangrada"/>
      <w:lvlText w:val="-"/>
      <w:lvlJc w:val="left"/>
      <w:pPr>
        <w:tabs>
          <w:tab w:val="num" w:pos="964"/>
        </w:tabs>
        <w:ind w:left="680"/>
      </w:pPr>
      <w:rPr>
        <w:rFonts w:ascii="Arial" w:hAnsi="Arial" w:hint="default"/>
        <w:b/>
        <w:i w:val="0"/>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11C573ED"/>
    <w:multiLevelType w:val="multilevel"/>
    <w:tmpl w:val="08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15">
    <w:nsid w:val="1B635B18"/>
    <w:multiLevelType w:val="hybridMultilevel"/>
    <w:tmpl w:val="F0E0555A"/>
    <w:lvl w:ilvl="0" w:tplc="7CD0B1EE">
      <w:numFmt w:val="bullet"/>
      <w:lvlText w:val="-"/>
      <w:lvlJc w:val="left"/>
      <w:pPr>
        <w:ind w:left="720" w:hanging="360"/>
      </w:pPr>
      <w:rPr>
        <w:rFonts w:ascii="BdE Neue Helvetica 45 Light" w:eastAsia="Times New Roman" w:hAnsi="BdE Neue Helvetica 45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FAD5FBA"/>
    <w:multiLevelType w:val="hybridMultilevel"/>
    <w:tmpl w:val="6EA89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C405916"/>
    <w:multiLevelType w:val="multilevel"/>
    <w:tmpl w:val="C66211F6"/>
    <w:lvl w:ilvl="0">
      <w:start w:val="1"/>
      <w:numFmt w:val="decimal"/>
      <w:pStyle w:val="Listanumricasangrada"/>
      <w:lvlText w:val="%1"/>
      <w:lvlJc w:val="left"/>
      <w:pPr>
        <w:tabs>
          <w:tab w:val="num" w:pos="964"/>
        </w:tabs>
        <w:ind w:left="680"/>
      </w:pPr>
      <w:rPr>
        <w:rFonts w:cs="Times New Roman" w:hint="default"/>
        <w:b/>
        <w:i w:val="0"/>
      </w:rPr>
    </w:lvl>
    <w:lvl w:ilvl="1">
      <w:start w:val="1"/>
      <w:numFmt w:val="decimal"/>
      <w:lvlText w:val="%2.%1"/>
      <w:lvlJc w:val="left"/>
      <w:pPr>
        <w:tabs>
          <w:tab w:val="num" w:pos="1258"/>
        </w:tabs>
        <w:ind w:left="680"/>
      </w:pPr>
      <w:rPr>
        <w:rFonts w:cs="Times New Roman" w:hint="default"/>
        <w:b/>
        <w:i w:val="0"/>
      </w:rPr>
    </w:lvl>
    <w:lvl w:ilvl="2">
      <w:start w:val="1"/>
      <w:numFmt w:val="decimal"/>
      <w:lvlText w:val="%1.%2.%3."/>
      <w:lvlJc w:val="left"/>
      <w:pPr>
        <w:tabs>
          <w:tab w:val="num" w:pos="1904"/>
        </w:tabs>
        <w:ind w:left="1904" w:hanging="504"/>
      </w:pPr>
      <w:rPr>
        <w:rFonts w:cs="Times New Roman" w:hint="default"/>
      </w:rPr>
    </w:lvl>
    <w:lvl w:ilvl="3">
      <w:start w:val="1"/>
      <w:numFmt w:val="decimal"/>
      <w:lvlText w:val="%1.%2.%3.%4."/>
      <w:lvlJc w:val="left"/>
      <w:pPr>
        <w:tabs>
          <w:tab w:val="num" w:pos="2480"/>
        </w:tabs>
        <w:ind w:left="2408" w:hanging="648"/>
      </w:pPr>
      <w:rPr>
        <w:rFonts w:cs="Times New Roman" w:hint="default"/>
      </w:rPr>
    </w:lvl>
    <w:lvl w:ilvl="4">
      <w:start w:val="1"/>
      <w:numFmt w:val="decimal"/>
      <w:lvlText w:val="%1.%2.%3.%4.%5."/>
      <w:lvlJc w:val="left"/>
      <w:pPr>
        <w:tabs>
          <w:tab w:val="num" w:pos="3200"/>
        </w:tabs>
        <w:ind w:left="2912" w:hanging="792"/>
      </w:pPr>
      <w:rPr>
        <w:rFonts w:cs="Times New Roman" w:hint="default"/>
      </w:rPr>
    </w:lvl>
    <w:lvl w:ilvl="5">
      <w:start w:val="1"/>
      <w:numFmt w:val="decimal"/>
      <w:lvlText w:val="%1.%2.%3.%4.%5.%6."/>
      <w:lvlJc w:val="left"/>
      <w:pPr>
        <w:tabs>
          <w:tab w:val="num" w:pos="3560"/>
        </w:tabs>
        <w:ind w:left="3416" w:hanging="936"/>
      </w:pPr>
      <w:rPr>
        <w:rFonts w:cs="Times New Roman" w:hint="default"/>
      </w:rPr>
    </w:lvl>
    <w:lvl w:ilvl="6">
      <w:start w:val="1"/>
      <w:numFmt w:val="decimal"/>
      <w:lvlText w:val="%1.%2.%3.%4.%5.%6.%7."/>
      <w:lvlJc w:val="left"/>
      <w:pPr>
        <w:tabs>
          <w:tab w:val="num" w:pos="4280"/>
        </w:tabs>
        <w:ind w:left="3920" w:hanging="1080"/>
      </w:pPr>
      <w:rPr>
        <w:rFonts w:cs="Times New Roman" w:hint="default"/>
      </w:rPr>
    </w:lvl>
    <w:lvl w:ilvl="7">
      <w:start w:val="1"/>
      <w:numFmt w:val="decimal"/>
      <w:lvlText w:val="%1.%2.%3.%4.%5.%6.%7.%8."/>
      <w:lvlJc w:val="left"/>
      <w:pPr>
        <w:tabs>
          <w:tab w:val="num" w:pos="4640"/>
        </w:tabs>
        <w:ind w:left="4424" w:hanging="1224"/>
      </w:pPr>
      <w:rPr>
        <w:rFonts w:cs="Times New Roman" w:hint="default"/>
      </w:rPr>
    </w:lvl>
    <w:lvl w:ilvl="8">
      <w:start w:val="1"/>
      <w:numFmt w:val="decimal"/>
      <w:lvlText w:val="%1.%2.%3.%4.%5.%6.%7.%8.%9."/>
      <w:lvlJc w:val="left"/>
      <w:pPr>
        <w:tabs>
          <w:tab w:val="num" w:pos="5360"/>
        </w:tabs>
        <w:ind w:left="5000" w:hanging="1440"/>
      </w:pPr>
      <w:rPr>
        <w:rFonts w:cs="Times New Roman" w:hint="default"/>
      </w:rPr>
    </w:lvl>
  </w:abstractNum>
  <w:abstractNum w:abstractNumId="18">
    <w:nsid w:val="2D2D564F"/>
    <w:multiLevelType w:val="hybridMultilevel"/>
    <w:tmpl w:val="9DE63088"/>
    <w:lvl w:ilvl="0" w:tplc="7CD0B1EE">
      <w:numFmt w:val="bullet"/>
      <w:lvlText w:val="-"/>
      <w:lvlJc w:val="left"/>
      <w:pPr>
        <w:ind w:left="720" w:hanging="360"/>
      </w:pPr>
      <w:rPr>
        <w:rFonts w:ascii="BdE Neue Helvetica 45 Light" w:eastAsia="Times New Roman" w:hAnsi="BdE Neue Helvetica 45 Light"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FD132F9"/>
    <w:multiLevelType w:val="hybridMultilevel"/>
    <w:tmpl w:val="808639AA"/>
    <w:lvl w:ilvl="0" w:tplc="63620B18">
      <w:start w:val="1"/>
      <w:numFmt w:val="bullet"/>
      <w:lvlText w:val=""/>
      <w:lvlJc w:val="left"/>
      <w:pPr>
        <w:ind w:left="720" w:hanging="360"/>
      </w:pPr>
      <w:rPr>
        <w:rFonts w:ascii="Symbol" w:hAnsi="Symbol" w:hint="default"/>
      </w:rPr>
    </w:lvl>
    <w:lvl w:ilvl="1" w:tplc="D4B47672" w:tentative="1">
      <w:start w:val="1"/>
      <w:numFmt w:val="bullet"/>
      <w:lvlText w:val="o"/>
      <w:lvlJc w:val="left"/>
      <w:pPr>
        <w:ind w:left="1440" w:hanging="360"/>
      </w:pPr>
      <w:rPr>
        <w:rFonts w:ascii="Courier New" w:hAnsi="Courier New" w:hint="default"/>
      </w:rPr>
    </w:lvl>
    <w:lvl w:ilvl="2" w:tplc="76983938" w:tentative="1">
      <w:start w:val="1"/>
      <w:numFmt w:val="bullet"/>
      <w:lvlText w:val=""/>
      <w:lvlJc w:val="left"/>
      <w:pPr>
        <w:ind w:left="2160" w:hanging="360"/>
      </w:pPr>
      <w:rPr>
        <w:rFonts w:ascii="Wingdings" w:hAnsi="Wingdings" w:hint="default"/>
      </w:rPr>
    </w:lvl>
    <w:lvl w:ilvl="3" w:tplc="A25AD0B2" w:tentative="1">
      <w:start w:val="1"/>
      <w:numFmt w:val="bullet"/>
      <w:lvlText w:val=""/>
      <w:lvlJc w:val="left"/>
      <w:pPr>
        <w:ind w:left="2880" w:hanging="360"/>
      </w:pPr>
      <w:rPr>
        <w:rFonts w:ascii="Symbol" w:hAnsi="Symbol" w:hint="default"/>
      </w:rPr>
    </w:lvl>
    <w:lvl w:ilvl="4" w:tplc="B1E8A2D6" w:tentative="1">
      <w:start w:val="1"/>
      <w:numFmt w:val="bullet"/>
      <w:lvlText w:val="o"/>
      <w:lvlJc w:val="left"/>
      <w:pPr>
        <w:ind w:left="3600" w:hanging="360"/>
      </w:pPr>
      <w:rPr>
        <w:rFonts w:ascii="Courier New" w:hAnsi="Courier New" w:hint="default"/>
      </w:rPr>
    </w:lvl>
    <w:lvl w:ilvl="5" w:tplc="6016B570" w:tentative="1">
      <w:start w:val="1"/>
      <w:numFmt w:val="bullet"/>
      <w:lvlText w:val=""/>
      <w:lvlJc w:val="left"/>
      <w:pPr>
        <w:ind w:left="4320" w:hanging="360"/>
      </w:pPr>
      <w:rPr>
        <w:rFonts w:ascii="Wingdings" w:hAnsi="Wingdings" w:hint="default"/>
      </w:rPr>
    </w:lvl>
    <w:lvl w:ilvl="6" w:tplc="1E669A34" w:tentative="1">
      <w:start w:val="1"/>
      <w:numFmt w:val="bullet"/>
      <w:lvlText w:val=""/>
      <w:lvlJc w:val="left"/>
      <w:pPr>
        <w:ind w:left="5040" w:hanging="360"/>
      </w:pPr>
      <w:rPr>
        <w:rFonts w:ascii="Symbol" w:hAnsi="Symbol" w:hint="default"/>
      </w:rPr>
    </w:lvl>
    <w:lvl w:ilvl="7" w:tplc="3572B1B2" w:tentative="1">
      <w:start w:val="1"/>
      <w:numFmt w:val="bullet"/>
      <w:lvlText w:val="o"/>
      <w:lvlJc w:val="left"/>
      <w:pPr>
        <w:ind w:left="5760" w:hanging="360"/>
      </w:pPr>
      <w:rPr>
        <w:rFonts w:ascii="Courier New" w:hAnsi="Courier New" w:hint="default"/>
      </w:rPr>
    </w:lvl>
    <w:lvl w:ilvl="8" w:tplc="9FCA74A6" w:tentative="1">
      <w:start w:val="1"/>
      <w:numFmt w:val="bullet"/>
      <w:lvlText w:val=""/>
      <w:lvlJc w:val="left"/>
      <w:pPr>
        <w:ind w:left="6480" w:hanging="360"/>
      </w:pPr>
      <w:rPr>
        <w:rFonts w:ascii="Wingdings" w:hAnsi="Wingdings" w:hint="default"/>
      </w:rPr>
    </w:lvl>
  </w:abstractNum>
  <w:abstractNum w:abstractNumId="20">
    <w:nsid w:val="33F03DC3"/>
    <w:multiLevelType w:val="hybridMultilevel"/>
    <w:tmpl w:val="277C31DE"/>
    <w:lvl w:ilvl="0" w:tplc="A410A798">
      <w:start w:val="1"/>
      <w:numFmt w:val="bullet"/>
      <w:pStyle w:val="Listaguionada"/>
      <w:lvlText w:val="-"/>
      <w:lvlJc w:val="left"/>
      <w:pPr>
        <w:tabs>
          <w:tab w:val="num" w:pos="284"/>
        </w:tabs>
      </w:pPr>
      <w:rPr>
        <w:rFonts w:ascii="Arial" w:hAnsi="Arial" w:hint="default"/>
        <w:b/>
        <w:i w:val="0"/>
      </w:rPr>
    </w:lvl>
    <w:lvl w:ilvl="1" w:tplc="E27EB0FC" w:tentative="1">
      <w:start w:val="1"/>
      <w:numFmt w:val="bullet"/>
      <w:lvlText w:val="o"/>
      <w:lvlJc w:val="left"/>
      <w:pPr>
        <w:tabs>
          <w:tab w:val="num" w:pos="1440"/>
        </w:tabs>
        <w:ind w:left="1440" w:hanging="360"/>
      </w:pPr>
      <w:rPr>
        <w:rFonts w:ascii="Courier New" w:hAnsi="Courier New" w:hint="default"/>
      </w:rPr>
    </w:lvl>
    <w:lvl w:ilvl="2" w:tplc="35C64FB0" w:tentative="1">
      <w:start w:val="1"/>
      <w:numFmt w:val="bullet"/>
      <w:lvlText w:val=""/>
      <w:lvlJc w:val="left"/>
      <w:pPr>
        <w:tabs>
          <w:tab w:val="num" w:pos="2160"/>
        </w:tabs>
        <w:ind w:left="2160" w:hanging="360"/>
      </w:pPr>
      <w:rPr>
        <w:rFonts w:ascii="Wingdings" w:hAnsi="Wingdings" w:hint="default"/>
      </w:rPr>
    </w:lvl>
    <w:lvl w:ilvl="3" w:tplc="96828BD6" w:tentative="1">
      <w:start w:val="1"/>
      <w:numFmt w:val="bullet"/>
      <w:lvlText w:val=""/>
      <w:lvlJc w:val="left"/>
      <w:pPr>
        <w:tabs>
          <w:tab w:val="num" w:pos="2880"/>
        </w:tabs>
        <w:ind w:left="2880" w:hanging="360"/>
      </w:pPr>
      <w:rPr>
        <w:rFonts w:ascii="Symbol" w:hAnsi="Symbol" w:hint="default"/>
      </w:rPr>
    </w:lvl>
    <w:lvl w:ilvl="4" w:tplc="052831C8" w:tentative="1">
      <w:start w:val="1"/>
      <w:numFmt w:val="bullet"/>
      <w:lvlText w:val="o"/>
      <w:lvlJc w:val="left"/>
      <w:pPr>
        <w:tabs>
          <w:tab w:val="num" w:pos="3600"/>
        </w:tabs>
        <w:ind w:left="3600" w:hanging="360"/>
      </w:pPr>
      <w:rPr>
        <w:rFonts w:ascii="Courier New" w:hAnsi="Courier New" w:hint="default"/>
      </w:rPr>
    </w:lvl>
    <w:lvl w:ilvl="5" w:tplc="4EB02752" w:tentative="1">
      <w:start w:val="1"/>
      <w:numFmt w:val="bullet"/>
      <w:lvlText w:val=""/>
      <w:lvlJc w:val="left"/>
      <w:pPr>
        <w:tabs>
          <w:tab w:val="num" w:pos="4320"/>
        </w:tabs>
        <w:ind w:left="4320" w:hanging="360"/>
      </w:pPr>
      <w:rPr>
        <w:rFonts w:ascii="Wingdings" w:hAnsi="Wingdings" w:hint="default"/>
      </w:rPr>
    </w:lvl>
    <w:lvl w:ilvl="6" w:tplc="DEF6335E" w:tentative="1">
      <w:start w:val="1"/>
      <w:numFmt w:val="bullet"/>
      <w:lvlText w:val=""/>
      <w:lvlJc w:val="left"/>
      <w:pPr>
        <w:tabs>
          <w:tab w:val="num" w:pos="5040"/>
        </w:tabs>
        <w:ind w:left="5040" w:hanging="360"/>
      </w:pPr>
      <w:rPr>
        <w:rFonts w:ascii="Symbol" w:hAnsi="Symbol" w:hint="default"/>
      </w:rPr>
    </w:lvl>
    <w:lvl w:ilvl="7" w:tplc="0BC84B68" w:tentative="1">
      <w:start w:val="1"/>
      <w:numFmt w:val="bullet"/>
      <w:lvlText w:val="o"/>
      <w:lvlJc w:val="left"/>
      <w:pPr>
        <w:tabs>
          <w:tab w:val="num" w:pos="5760"/>
        </w:tabs>
        <w:ind w:left="5760" w:hanging="360"/>
      </w:pPr>
      <w:rPr>
        <w:rFonts w:ascii="Courier New" w:hAnsi="Courier New" w:hint="default"/>
      </w:rPr>
    </w:lvl>
    <w:lvl w:ilvl="8" w:tplc="4F723B5E" w:tentative="1">
      <w:start w:val="1"/>
      <w:numFmt w:val="bullet"/>
      <w:lvlText w:val=""/>
      <w:lvlJc w:val="left"/>
      <w:pPr>
        <w:tabs>
          <w:tab w:val="num" w:pos="6480"/>
        </w:tabs>
        <w:ind w:left="6480" w:hanging="360"/>
      </w:pPr>
      <w:rPr>
        <w:rFonts w:ascii="Wingdings" w:hAnsi="Wingdings" w:hint="default"/>
      </w:rPr>
    </w:lvl>
  </w:abstractNum>
  <w:abstractNum w:abstractNumId="21">
    <w:nsid w:val="341125A8"/>
    <w:multiLevelType w:val="hybridMultilevel"/>
    <w:tmpl w:val="AECEA442"/>
    <w:lvl w:ilvl="0" w:tplc="B5B8CD82">
      <w:start w:val="1"/>
      <w:numFmt w:val="decimal"/>
      <w:lvlText w:val="%1."/>
      <w:lvlJc w:val="left"/>
      <w:pPr>
        <w:ind w:left="720" w:hanging="360"/>
      </w:pPr>
      <w:rPr>
        <w:rFonts w:cs="Times New Roman"/>
      </w:rPr>
    </w:lvl>
    <w:lvl w:ilvl="1" w:tplc="72FA6448" w:tentative="1">
      <w:start w:val="1"/>
      <w:numFmt w:val="lowerLetter"/>
      <w:lvlText w:val="%2."/>
      <w:lvlJc w:val="left"/>
      <w:pPr>
        <w:ind w:left="1440" w:hanging="360"/>
      </w:pPr>
      <w:rPr>
        <w:rFonts w:cs="Times New Roman"/>
      </w:rPr>
    </w:lvl>
    <w:lvl w:ilvl="2" w:tplc="8B465E3A" w:tentative="1">
      <w:start w:val="1"/>
      <w:numFmt w:val="lowerRoman"/>
      <w:lvlText w:val="%3."/>
      <w:lvlJc w:val="right"/>
      <w:pPr>
        <w:ind w:left="2160" w:hanging="180"/>
      </w:pPr>
      <w:rPr>
        <w:rFonts w:cs="Times New Roman"/>
      </w:rPr>
    </w:lvl>
    <w:lvl w:ilvl="3" w:tplc="4A3AEF56" w:tentative="1">
      <w:start w:val="1"/>
      <w:numFmt w:val="decimal"/>
      <w:lvlText w:val="%4."/>
      <w:lvlJc w:val="left"/>
      <w:pPr>
        <w:ind w:left="2880" w:hanging="360"/>
      </w:pPr>
      <w:rPr>
        <w:rFonts w:cs="Times New Roman"/>
      </w:rPr>
    </w:lvl>
    <w:lvl w:ilvl="4" w:tplc="5D90E62A" w:tentative="1">
      <w:start w:val="1"/>
      <w:numFmt w:val="lowerLetter"/>
      <w:lvlText w:val="%5."/>
      <w:lvlJc w:val="left"/>
      <w:pPr>
        <w:ind w:left="3600" w:hanging="360"/>
      </w:pPr>
      <w:rPr>
        <w:rFonts w:cs="Times New Roman"/>
      </w:rPr>
    </w:lvl>
    <w:lvl w:ilvl="5" w:tplc="95D21044" w:tentative="1">
      <w:start w:val="1"/>
      <w:numFmt w:val="lowerRoman"/>
      <w:lvlText w:val="%6."/>
      <w:lvlJc w:val="right"/>
      <w:pPr>
        <w:ind w:left="4320" w:hanging="180"/>
      </w:pPr>
      <w:rPr>
        <w:rFonts w:cs="Times New Roman"/>
      </w:rPr>
    </w:lvl>
    <w:lvl w:ilvl="6" w:tplc="6A7A6306" w:tentative="1">
      <w:start w:val="1"/>
      <w:numFmt w:val="decimal"/>
      <w:lvlText w:val="%7."/>
      <w:lvlJc w:val="left"/>
      <w:pPr>
        <w:ind w:left="5040" w:hanging="360"/>
      </w:pPr>
      <w:rPr>
        <w:rFonts w:cs="Times New Roman"/>
      </w:rPr>
    </w:lvl>
    <w:lvl w:ilvl="7" w:tplc="4FA2670E" w:tentative="1">
      <w:start w:val="1"/>
      <w:numFmt w:val="lowerLetter"/>
      <w:lvlText w:val="%8."/>
      <w:lvlJc w:val="left"/>
      <w:pPr>
        <w:ind w:left="5760" w:hanging="360"/>
      </w:pPr>
      <w:rPr>
        <w:rFonts w:cs="Times New Roman"/>
      </w:rPr>
    </w:lvl>
    <w:lvl w:ilvl="8" w:tplc="01E04F12" w:tentative="1">
      <w:start w:val="1"/>
      <w:numFmt w:val="lowerRoman"/>
      <w:lvlText w:val="%9."/>
      <w:lvlJc w:val="right"/>
      <w:pPr>
        <w:ind w:left="6480" w:hanging="180"/>
      </w:pPr>
      <w:rPr>
        <w:rFonts w:cs="Times New Roman"/>
      </w:rPr>
    </w:lvl>
  </w:abstractNum>
  <w:abstractNum w:abstractNumId="22">
    <w:nsid w:val="348E7814"/>
    <w:multiLevelType w:val="hybridMultilevel"/>
    <w:tmpl w:val="EB76C1A4"/>
    <w:lvl w:ilvl="0" w:tplc="63C01486">
      <w:start w:val="1"/>
      <w:numFmt w:val="decimal"/>
      <w:pStyle w:val="anejo2"/>
      <w:lvlText w:val="Annex %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3">
    <w:nsid w:val="4098462E"/>
    <w:multiLevelType w:val="hybridMultilevel"/>
    <w:tmpl w:val="2A22C1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56F02C5"/>
    <w:multiLevelType w:val="multilevel"/>
    <w:tmpl w:val="198A03B4"/>
    <w:lvl w:ilvl="0">
      <w:start w:val="1"/>
      <w:numFmt w:val="decimal"/>
      <w:pStyle w:val="Listanumrica"/>
      <w:lvlText w:val="%1"/>
      <w:lvlJc w:val="left"/>
      <w:pPr>
        <w:tabs>
          <w:tab w:val="num" w:pos="284"/>
        </w:tabs>
      </w:pPr>
      <w:rPr>
        <w:rFonts w:cs="Times New Roman" w:hint="default"/>
        <w:b/>
        <w:i w:val="0"/>
      </w:rPr>
    </w:lvl>
    <w:lvl w:ilvl="1">
      <w:start w:val="1"/>
      <w:numFmt w:val="decimal"/>
      <w:lvlText w:val="%2.%1"/>
      <w:lvlJc w:val="left"/>
      <w:pPr>
        <w:tabs>
          <w:tab w:val="num" w:pos="578"/>
        </w:tabs>
      </w:pPr>
      <w:rPr>
        <w:rFonts w:cs="Times New Roman" w:hint="default"/>
        <w:b/>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63B729F7"/>
    <w:multiLevelType w:val="multilevel"/>
    <w:tmpl w:val="473C60AA"/>
    <w:lvl w:ilvl="0">
      <w:start w:val="1"/>
      <w:numFmt w:val="lowerLetter"/>
      <w:pStyle w:val="Listaalfabtica"/>
      <w:lvlText w:val="%1"/>
      <w:lvlJc w:val="left"/>
      <w:pPr>
        <w:tabs>
          <w:tab w:val="num" w:pos="284"/>
        </w:tabs>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6C9C5B15"/>
    <w:multiLevelType w:val="multilevel"/>
    <w:tmpl w:val="C46AC2FC"/>
    <w:lvl w:ilvl="0">
      <w:start w:val="1"/>
      <w:numFmt w:val="lowerLetter"/>
      <w:pStyle w:val="Listaalfabsangrada"/>
      <w:lvlText w:val="%1"/>
      <w:lvlJc w:val="left"/>
      <w:pPr>
        <w:tabs>
          <w:tab w:val="num" w:pos="964"/>
        </w:tabs>
        <w:ind w:left="680"/>
      </w:pPr>
      <w:rPr>
        <w:rFonts w:cs="Times New Roman" w:hint="default"/>
        <w:b/>
        <w:i w:val="0"/>
      </w:rPr>
    </w:lvl>
    <w:lvl w:ilvl="1">
      <w:start w:val="1"/>
      <w:numFmt w:val="decimal"/>
      <w:lvlText w:val="%1.%2"/>
      <w:lvlJc w:val="left"/>
      <w:pPr>
        <w:tabs>
          <w:tab w:val="num" w:pos="1256"/>
        </w:tabs>
        <w:ind w:left="1256" w:hanging="576"/>
      </w:pPr>
      <w:rPr>
        <w:rFonts w:cs="Times New Roman" w:hint="default"/>
      </w:rPr>
    </w:lvl>
    <w:lvl w:ilvl="2">
      <w:start w:val="1"/>
      <w:numFmt w:val="decimal"/>
      <w:lvlText w:val="%1.%2.%3"/>
      <w:lvlJc w:val="left"/>
      <w:pPr>
        <w:tabs>
          <w:tab w:val="num" w:pos="1400"/>
        </w:tabs>
        <w:ind w:left="1400" w:hanging="720"/>
      </w:pPr>
      <w:rPr>
        <w:rFonts w:cs="Times New Roman" w:hint="default"/>
      </w:rPr>
    </w:lvl>
    <w:lvl w:ilvl="3">
      <w:start w:val="1"/>
      <w:numFmt w:val="decimal"/>
      <w:lvlText w:val="%1.%2.%3.%4"/>
      <w:lvlJc w:val="left"/>
      <w:pPr>
        <w:tabs>
          <w:tab w:val="num" w:pos="1474"/>
        </w:tabs>
        <w:ind w:left="1474" w:hanging="794"/>
      </w:pPr>
      <w:rPr>
        <w:rFonts w:cs="Times New Roman" w:hint="default"/>
      </w:rPr>
    </w:lvl>
    <w:lvl w:ilvl="4">
      <w:start w:val="1"/>
      <w:numFmt w:val="decimal"/>
      <w:lvlText w:val="%1.%2.%3.%4.%5"/>
      <w:lvlJc w:val="left"/>
      <w:pPr>
        <w:tabs>
          <w:tab w:val="num" w:pos="1688"/>
        </w:tabs>
        <w:ind w:left="1688" w:hanging="1008"/>
      </w:pPr>
      <w:rPr>
        <w:rFonts w:cs="Times New Roman" w:hint="default"/>
      </w:rPr>
    </w:lvl>
    <w:lvl w:ilvl="5">
      <w:start w:val="1"/>
      <w:numFmt w:val="decimal"/>
      <w:lvlText w:val="%1.%2.%3.%4.%5.%6"/>
      <w:lvlJc w:val="left"/>
      <w:pPr>
        <w:tabs>
          <w:tab w:val="num" w:pos="1832"/>
        </w:tabs>
        <w:ind w:left="1832" w:hanging="1152"/>
      </w:pPr>
      <w:rPr>
        <w:rFonts w:cs="Times New Roman" w:hint="default"/>
      </w:rPr>
    </w:lvl>
    <w:lvl w:ilvl="6">
      <w:start w:val="1"/>
      <w:numFmt w:val="decimal"/>
      <w:lvlText w:val="%1.%2.%3.%4.%5.%6.%7"/>
      <w:lvlJc w:val="left"/>
      <w:pPr>
        <w:tabs>
          <w:tab w:val="num" w:pos="1976"/>
        </w:tabs>
        <w:ind w:left="1976" w:hanging="1296"/>
      </w:pPr>
      <w:rPr>
        <w:rFonts w:cs="Times New Roman" w:hint="default"/>
      </w:rPr>
    </w:lvl>
    <w:lvl w:ilvl="7">
      <w:start w:val="1"/>
      <w:numFmt w:val="decimal"/>
      <w:lvlText w:val="%1.%2.%3.%4.%5.%6.%7.%8"/>
      <w:lvlJc w:val="left"/>
      <w:pPr>
        <w:tabs>
          <w:tab w:val="num" w:pos="2120"/>
        </w:tabs>
        <w:ind w:left="2120" w:hanging="1440"/>
      </w:pPr>
      <w:rPr>
        <w:rFonts w:cs="Times New Roman" w:hint="default"/>
      </w:rPr>
    </w:lvl>
    <w:lvl w:ilvl="8">
      <w:start w:val="1"/>
      <w:numFmt w:val="decimal"/>
      <w:lvlText w:val="%1.%2.%3.%4.%5.%6.%7.%8.%9"/>
      <w:lvlJc w:val="left"/>
      <w:pPr>
        <w:tabs>
          <w:tab w:val="num" w:pos="2264"/>
        </w:tabs>
        <w:ind w:left="2264" w:hanging="1584"/>
      </w:pPr>
      <w:rPr>
        <w:rFonts w:cs="Times New Roman" w:hint="default"/>
      </w:rPr>
    </w:lvl>
  </w:abstractNum>
  <w:abstractNum w:abstractNumId="27">
    <w:nsid w:val="6E230B95"/>
    <w:multiLevelType w:val="hybridMultilevel"/>
    <w:tmpl w:val="1F16FA76"/>
    <w:lvl w:ilvl="0" w:tplc="0809000F">
      <w:start w:val="1"/>
      <w:numFmt w:val="bullet"/>
      <w:lvlText w:val=""/>
      <w:lvlJc w:val="left"/>
      <w:pPr>
        <w:ind w:left="720" w:hanging="360"/>
      </w:pPr>
      <w:rPr>
        <w:rFonts w:ascii="Symbol" w:hAnsi="Symbol" w:hint="default"/>
      </w:rPr>
    </w:lvl>
    <w:lvl w:ilvl="1" w:tplc="08090019" w:tentative="1">
      <w:start w:val="1"/>
      <w:numFmt w:val="bullet"/>
      <w:lvlText w:val="o"/>
      <w:lvlJc w:val="left"/>
      <w:pPr>
        <w:ind w:left="1440" w:hanging="360"/>
      </w:pPr>
      <w:rPr>
        <w:rFonts w:ascii="Courier New" w:hAnsi="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8">
    <w:nsid w:val="702B043D"/>
    <w:multiLevelType w:val="hybridMultilevel"/>
    <w:tmpl w:val="A09291BC"/>
    <w:lvl w:ilvl="0" w:tplc="0BD43B0C">
      <w:numFmt w:val="bullet"/>
      <w:lvlText w:val="-"/>
      <w:lvlJc w:val="left"/>
      <w:pPr>
        <w:ind w:left="360" w:hanging="360"/>
      </w:pPr>
      <w:rPr>
        <w:rFonts w:ascii="Calibri" w:eastAsia="Times New Roman" w:hAnsi="Calibri"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nsid w:val="70326B6B"/>
    <w:multiLevelType w:val="hybridMultilevel"/>
    <w:tmpl w:val="5E8A6E2E"/>
    <w:lvl w:ilvl="0" w:tplc="DB503104">
      <w:start w:val="1"/>
      <w:numFmt w:val="decimal"/>
      <w:lvlText w:val="%1."/>
      <w:lvlJc w:val="left"/>
      <w:pPr>
        <w:ind w:left="720" w:hanging="360"/>
      </w:pPr>
      <w:rPr>
        <w:rFonts w:cs="Times New Roman"/>
      </w:rPr>
    </w:lvl>
    <w:lvl w:ilvl="1" w:tplc="C846D6D6" w:tentative="1">
      <w:start w:val="1"/>
      <w:numFmt w:val="lowerLetter"/>
      <w:lvlText w:val="%2."/>
      <w:lvlJc w:val="left"/>
      <w:pPr>
        <w:ind w:left="1440" w:hanging="360"/>
      </w:pPr>
      <w:rPr>
        <w:rFonts w:cs="Times New Roman"/>
      </w:rPr>
    </w:lvl>
    <w:lvl w:ilvl="2" w:tplc="5F8AA75E" w:tentative="1">
      <w:start w:val="1"/>
      <w:numFmt w:val="lowerRoman"/>
      <w:lvlText w:val="%3."/>
      <w:lvlJc w:val="right"/>
      <w:pPr>
        <w:ind w:left="2160" w:hanging="180"/>
      </w:pPr>
      <w:rPr>
        <w:rFonts w:cs="Times New Roman"/>
      </w:rPr>
    </w:lvl>
    <w:lvl w:ilvl="3" w:tplc="322E8560" w:tentative="1">
      <w:start w:val="1"/>
      <w:numFmt w:val="decimal"/>
      <w:lvlText w:val="%4."/>
      <w:lvlJc w:val="left"/>
      <w:pPr>
        <w:ind w:left="2880" w:hanging="360"/>
      </w:pPr>
      <w:rPr>
        <w:rFonts w:cs="Times New Roman"/>
      </w:rPr>
    </w:lvl>
    <w:lvl w:ilvl="4" w:tplc="2B6645BA" w:tentative="1">
      <w:start w:val="1"/>
      <w:numFmt w:val="lowerLetter"/>
      <w:lvlText w:val="%5."/>
      <w:lvlJc w:val="left"/>
      <w:pPr>
        <w:ind w:left="3600" w:hanging="360"/>
      </w:pPr>
      <w:rPr>
        <w:rFonts w:cs="Times New Roman"/>
      </w:rPr>
    </w:lvl>
    <w:lvl w:ilvl="5" w:tplc="68DE7904" w:tentative="1">
      <w:start w:val="1"/>
      <w:numFmt w:val="lowerRoman"/>
      <w:lvlText w:val="%6."/>
      <w:lvlJc w:val="right"/>
      <w:pPr>
        <w:ind w:left="4320" w:hanging="180"/>
      </w:pPr>
      <w:rPr>
        <w:rFonts w:cs="Times New Roman"/>
      </w:rPr>
    </w:lvl>
    <w:lvl w:ilvl="6" w:tplc="30A0E6AA" w:tentative="1">
      <w:start w:val="1"/>
      <w:numFmt w:val="decimal"/>
      <w:lvlText w:val="%7."/>
      <w:lvlJc w:val="left"/>
      <w:pPr>
        <w:ind w:left="5040" w:hanging="360"/>
      </w:pPr>
      <w:rPr>
        <w:rFonts w:cs="Times New Roman"/>
      </w:rPr>
    </w:lvl>
    <w:lvl w:ilvl="7" w:tplc="ADDE8EC6" w:tentative="1">
      <w:start w:val="1"/>
      <w:numFmt w:val="lowerLetter"/>
      <w:lvlText w:val="%8."/>
      <w:lvlJc w:val="left"/>
      <w:pPr>
        <w:ind w:left="5760" w:hanging="360"/>
      </w:pPr>
      <w:rPr>
        <w:rFonts w:cs="Times New Roman"/>
      </w:rPr>
    </w:lvl>
    <w:lvl w:ilvl="8" w:tplc="A364A26A" w:tentative="1">
      <w:start w:val="1"/>
      <w:numFmt w:val="lowerRoman"/>
      <w:lvlText w:val="%9."/>
      <w:lvlJc w:val="right"/>
      <w:pPr>
        <w:ind w:left="6480" w:hanging="180"/>
      </w:pPr>
      <w:rPr>
        <w:rFonts w:cs="Times New Roman"/>
      </w:rPr>
    </w:lvl>
  </w:abstractNum>
  <w:abstractNum w:abstractNumId="30">
    <w:nsid w:val="78C44E64"/>
    <w:multiLevelType w:val="hybridMultilevel"/>
    <w:tmpl w:val="BA26E2EE"/>
    <w:lvl w:ilvl="0" w:tplc="E9DC3B5C">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F54022E"/>
    <w:multiLevelType w:val="hybridMultilevel"/>
    <w:tmpl w:val="A2982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29"/>
  </w:num>
  <w:num w:numId="5">
    <w:abstractNumId w:val="19"/>
  </w:num>
  <w:num w:numId="6">
    <w:abstractNumId w:val="11"/>
  </w:num>
  <w:num w:numId="7">
    <w:abstractNumId w:val="27"/>
  </w:num>
  <w:num w:numId="8">
    <w:abstractNumId w:val="12"/>
  </w:num>
  <w:num w:numId="9">
    <w:abstractNumId w:val="26"/>
  </w:num>
  <w:num w:numId="10">
    <w:abstractNumId w:val="25"/>
  </w:num>
  <w:num w:numId="11">
    <w:abstractNumId w:val="20"/>
  </w:num>
  <w:num w:numId="12">
    <w:abstractNumId w:val="13"/>
  </w:num>
  <w:num w:numId="13">
    <w:abstractNumId w:val="24"/>
  </w:num>
  <w:num w:numId="14">
    <w:abstractNumId w:val="17"/>
  </w:num>
  <w:num w:numId="15">
    <w:abstractNumId w:val="10"/>
  </w:num>
  <w:num w:numId="16">
    <w:abstractNumId w:val="18"/>
  </w:num>
  <w:num w:numId="17">
    <w:abstractNumId w:val="14"/>
  </w:num>
  <w:num w:numId="18">
    <w:abstractNumId w:val="14"/>
  </w:num>
  <w:num w:numId="19">
    <w:abstractNumId w:val="28"/>
  </w:num>
  <w:num w:numId="20">
    <w:abstractNumId w:val="22"/>
  </w:num>
  <w:num w:numId="21">
    <w:abstractNumId w:val="14"/>
  </w:num>
  <w:num w:numId="22">
    <w:abstractNumId w:val="14"/>
  </w:num>
  <w:num w:numId="23">
    <w:abstractNumId w:val="14"/>
  </w:num>
  <w:num w:numId="24">
    <w:abstractNumId w:val="31"/>
  </w:num>
  <w:num w:numId="25">
    <w:abstractNumId w:val="30"/>
  </w:num>
  <w:num w:numId="26">
    <w:abstractNumId w:val="16"/>
  </w:num>
  <w:num w:numId="27">
    <w:abstractNumId w:val="14"/>
  </w:num>
  <w:num w:numId="28">
    <w:abstractNumId w:val="14"/>
  </w:num>
  <w:num w:numId="29">
    <w:abstractNumId w:val="23"/>
  </w:num>
  <w:num w:numId="30">
    <w:abstractNumId w:val="15"/>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1ACC"/>
    <w:rsid w:val="00000F4F"/>
    <w:rsid w:val="00007970"/>
    <w:rsid w:val="0001328E"/>
    <w:rsid w:val="00016A1C"/>
    <w:rsid w:val="00017A76"/>
    <w:rsid w:val="00021A17"/>
    <w:rsid w:val="00023241"/>
    <w:rsid w:val="000245AD"/>
    <w:rsid w:val="00027C3E"/>
    <w:rsid w:val="0003350C"/>
    <w:rsid w:val="000376EA"/>
    <w:rsid w:val="00040B73"/>
    <w:rsid w:val="0004242F"/>
    <w:rsid w:val="00042F1F"/>
    <w:rsid w:val="00044520"/>
    <w:rsid w:val="00044541"/>
    <w:rsid w:val="000449D1"/>
    <w:rsid w:val="000456CC"/>
    <w:rsid w:val="00052C49"/>
    <w:rsid w:val="00053A41"/>
    <w:rsid w:val="00054AA4"/>
    <w:rsid w:val="00054CAA"/>
    <w:rsid w:val="000551D4"/>
    <w:rsid w:val="000554ED"/>
    <w:rsid w:val="000561CA"/>
    <w:rsid w:val="00057542"/>
    <w:rsid w:val="0006387E"/>
    <w:rsid w:val="00064E4B"/>
    <w:rsid w:val="0006567A"/>
    <w:rsid w:val="00070B8D"/>
    <w:rsid w:val="00071B8B"/>
    <w:rsid w:val="00072AF7"/>
    <w:rsid w:val="0007434E"/>
    <w:rsid w:val="00077ABB"/>
    <w:rsid w:val="00085FD9"/>
    <w:rsid w:val="00086666"/>
    <w:rsid w:val="00086965"/>
    <w:rsid w:val="00087C01"/>
    <w:rsid w:val="0009109D"/>
    <w:rsid w:val="00091FF3"/>
    <w:rsid w:val="00095E7C"/>
    <w:rsid w:val="00096115"/>
    <w:rsid w:val="00096489"/>
    <w:rsid w:val="0009658E"/>
    <w:rsid w:val="00096766"/>
    <w:rsid w:val="000A1AE1"/>
    <w:rsid w:val="000A1D07"/>
    <w:rsid w:val="000A35F2"/>
    <w:rsid w:val="000A4167"/>
    <w:rsid w:val="000A596E"/>
    <w:rsid w:val="000B10A3"/>
    <w:rsid w:val="000B2299"/>
    <w:rsid w:val="000B26D8"/>
    <w:rsid w:val="000B310B"/>
    <w:rsid w:val="000B5DAA"/>
    <w:rsid w:val="000B5F8B"/>
    <w:rsid w:val="000B6505"/>
    <w:rsid w:val="000B7E61"/>
    <w:rsid w:val="000C10B0"/>
    <w:rsid w:val="000C11A3"/>
    <w:rsid w:val="000C1201"/>
    <w:rsid w:val="000C4270"/>
    <w:rsid w:val="000C4FB4"/>
    <w:rsid w:val="000D3FD8"/>
    <w:rsid w:val="000D62F7"/>
    <w:rsid w:val="000D7B12"/>
    <w:rsid w:val="000E39D7"/>
    <w:rsid w:val="000E6C7D"/>
    <w:rsid w:val="000F06CE"/>
    <w:rsid w:val="000F5E16"/>
    <w:rsid w:val="000F5E83"/>
    <w:rsid w:val="000F63DD"/>
    <w:rsid w:val="000F73CF"/>
    <w:rsid w:val="000F78E1"/>
    <w:rsid w:val="00102112"/>
    <w:rsid w:val="001024F8"/>
    <w:rsid w:val="001044DC"/>
    <w:rsid w:val="00105593"/>
    <w:rsid w:val="00105DB9"/>
    <w:rsid w:val="00106680"/>
    <w:rsid w:val="001137A5"/>
    <w:rsid w:val="0011384D"/>
    <w:rsid w:val="00113DB4"/>
    <w:rsid w:val="001173BC"/>
    <w:rsid w:val="001174B0"/>
    <w:rsid w:val="0011784D"/>
    <w:rsid w:val="001179A4"/>
    <w:rsid w:val="001238F9"/>
    <w:rsid w:val="0013136B"/>
    <w:rsid w:val="00131AB5"/>
    <w:rsid w:val="0013256D"/>
    <w:rsid w:val="00134BBA"/>
    <w:rsid w:val="001373E2"/>
    <w:rsid w:val="00137B89"/>
    <w:rsid w:val="00140006"/>
    <w:rsid w:val="00140A5E"/>
    <w:rsid w:val="0014177E"/>
    <w:rsid w:val="001427F2"/>
    <w:rsid w:val="00142952"/>
    <w:rsid w:val="00144BFD"/>
    <w:rsid w:val="00146375"/>
    <w:rsid w:val="00157BA2"/>
    <w:rsid w:val="001626CF"/>
    <w:rsid w:val="0016701C"/>
    <w:rsid w:val="0016774C"/>
    <w:rsid w:val="00167789"/>
    <w:rsid w:val="00170121"/>
    <w:rsid w:val="00172530"/>
    <w:rsid w:val="00173015"/>
    <w:rsid w:val="00173251"/>
    <w:rsid w:val="001742DC"/>
    <w:rsid w:val="001826FD"/>
    <w:rsid w:val="00182E01"/>
    <w:rsid w:val="00183C70"/>
    <w:rsid w:val="001842C5"/>
    <w:rsid w:val="00185CEC"/>
    <w:rsid w:val="0018693D"/>
    <w:rsid w:val="00192A83"/>
    <w:rsid w:val="001934C4"/>
    <w:rsid w:val="0019390D"/>
    <w:rsid w:val="00193B24"/>
    <w:rsid w:val="001A0595"/>
    <w:rsid w:val="001A0E01"/>
    <w:rsid w:val="001A7B4F"/>
    <w:rsid w:val="001B00A6"/>
    <w:rsid w:val="001B0A00"/>
    <w:rsid w:val="001B0FF9"/>
    <w:rsid w:val="001B4B99"/>
    <w:rsid w:val="001C0BA6"/>
    <w:rsid w:val="001C4527"/>
    <w:rsid w:val="001C63CD"/>
    <w:rsid w:val="001C71DC"/>
    <w:rsid w:val="001D074D"/>
    <w:rsid w:val="001D09A8"/>
    <w:rsid w:val="001D1855"/>
    <w:rsid w:val="001D22F4"/>
    <w:rsid w:val="001E1797"/>
    <w:rsid w:val="001E6E52"/>
    <w:rsid w:val="001E7390"/>
    <w:rsid w:val="001E7F1D"/>
    <w:rsid w:val="001F160E"/>
    <w:rsid w:val="001F1B8D"/>
    <w:rsid w:val="001F28E5"/>
    <w:rsid w:val="001F3266"/>
    <w:rsid w:val="001F3405"/>
    <w:rsid w:val="001F4619"/>
    <w:rsid w:val="001F5516"/>
    <w:rsid w:val="002005B8"/>
    <w:rsid w:val="00200BFA"/>
    <w:rsid w:val="00202446"/>
    <w:rsid w:val="002024E5"/>
    <w:rsid w:val="00202F82"/>
    <w:rsid w:val="00204783"/>
    <w:rsid w:val="0020673B"/>
    <w:rsid w:val="00210135"/>
    <w:rsid w:val="00210726"/>
    <w:rsid w:val="002108C0"/>
    <w:rsid w:val="002110C8"/>
    <w:rsid w:val="00211321"/>
    <w:rsid w:val="00211E74"/>
    <w:rsid w:val="0021318C"/>
    <w:rsid w:val="00216B9F"/>
    <w:rsid w:val="002173A7"/>
    <w:rsid w:val="00220866"/>
    <w:rsid w:val="00221FF7"/>
    <w:rsid w:val="00223E94"/>
    <w:rsid w:val="00225194"/>
    <w:rsid w:val="00225B60"/>
    <w:rsid w:val="0022656E"/>
    <w:rsid w:val="00226C18"/>
    <w:rsid w:val="002272D4"/>
    <w:rsid w:val="002314F0"/>
    <w:rsid w:val="002317EB"/>
    <w:rsid w:val="0023196C"/>
    <w:rsid w:val="002354F5"/>
    <w:rsid w:val="00237CC6"/>
    <w:rsid w:val="00237FB9"/>
    <w:rsid w:val="00240CFE"/>
    <w:rsid w:val="00241D24"/>
    <w:rsid w:val="0024385E"/>
    <w:rsid w:val="00243DB9"/>
    <w:rsid w:val="00244362"/>
    <w:rsid w:val="002535F3"/>
    <w:rsid w:val="00255170"/>
    <w:rsid w:val="0025633F"/>
    <w:rsid w:val="00257A17"/>
    <w:rsid w:val="002611EE"/>
    <w:rsid w:val="00261D6F"/>
    <w:rsid w:val="002626FC"/>
    <w:rsid w:val="002646E4"/>
    <w:rsid w:val="002703B7"/>
    <w:rsid w:val="00271620"/>
    <w:rsid w:val="00273E7A"/>
    <w:rsid w:val="00275325"/>
    <w:rsid w:val="00275FC5"/>
    <w:rsid w:val="002766AB"/>
    <w:rsid w:val="00283950"/>
    <w:rsid w:val="002856A1"/>
    <w:rsid w:val="002867F6"/>
    <w:rsid w:val="002879BA"/>
    <w:rsid w:val="00291C63"/>
    <w:rsid w:val="00294346"/>
    <w:rsid w:val="002963D7"/>
    <w:rsid w:val="002A0862"/>
    <w:rsid w:val="002A0B54"/>
    <w:rsid w:val="002A1DA0"/>
    <w:rsid w:val="002A244F"/>
    <w:rsid w:val="002A3EE3"/>
    <w:rsid w:val="002A4050"/>
    <w:rsid w:val="002A507B"/>
    <w:rsid w:val="002A67B4"/>
    <w:rsid w:val="002B4609"/>
    <w:rsid w:val="002B4CA9"/>
    <w:rsid w:val="002B67C0"/>
    <w:rsid w:val="002C0D95"/>
    <w:rsid w:val="002C2855"/>
    <w:rsid w:val="002C286F"/>
    <w:rsid w:val="002C41FB"/>
    <w:rsid w:val="002C671B"/>
    <w:rsid w:val="002C671D"/>
    <w:rsid w:val="002C6CB8"/>
    <w:rsid w:val="002C7B0B"/>
    <w:rsid w:val="002D085F"/>
    <w:rsid w:val="002D1711"/>
    <w:rsid w:val="002D4701"/>
    <w:rsid w:val="002D4E10"/>
    <w:rsid w:val="002D6269"/>
    <w:rsid w:val="002D7062"/>
    <w:rsid w:val="002E087C"/>
    <w:rsid w:val="002E2D99"/>
    <w:rsid w:val="002E2DD8"/>
    <w:rsid w:val="002E371D"/>
    <w:rsid w:val="002E3ADE"/>
    <w:rsid w:val="002E60AE"/>
    <w:rsid w:val="002E6A13"/>
    <w:rsid w:val="002E6AA6"/>
    <w:rsid w:val="002E6D64"/>
    <w:rsid w:val="002F2C0C"/>
    <w:rsid w:val="00301E87"/>
    <w:rsid w:val="003061E1"/>
    <w:rsid w:val="00307ADE"/>
    <w:rsid w:val="00312749"/>
    <w:rsid w:val="00313FE3"/>
    <w:rsid w:val="003156A7"/>
    <w:rsid w:val="0031790B"/>
    <w:rsid w:val="00320D63"/>
    <w:rsid w:val="00323694"/>
    <w:rsid w:val="00330AC2"/>
    <w:rsid w:val="00331C3F"/>
    <w:rsid w:val="0033706A"/>
    <w:rsid w:val="00337425"/>
    <w:rsid w:val="0034155C"/>
    <w:rsid w:val="00344D08"/>
    <w:rsid w:val="003466B2"/>
    <w:rsid w:val="00351ACC"/>
    <w:rsid w:val="00351E9C"/>
    <w:rsid w:val="00352479"/>
    <w:rsid w:val="00353087"/>
    <w:rsid w:val="00353867"/>
    <w:rsid w:val="00353A07"/>
    <w:rsid w:val="00353DBF"/>
    <w:rsid w:val="00354482"/>
    <w:rsid w:val="00360088"/>
    <w:rsid w:val="0036363A"/>
    <w:rsid w:val="0036376F"/>
    <w:rsid w:val="00367071"/>
    <w:rsid w:val="00370DE8"/>
    <w:rsid w:val="0037237E"/>
    <w:rsid w:val="00375288"/>
    <w:rsid w:val="003802F4"/>
    <w:rsid w:val="00381034"/>
    <w:rsid w:val="00383AF0"/>
    <w:rsid w:val="0038471F"/>
    <w:rsid w:val="003854D3"/>
    <w:rsid w:val="003868D4"/>
    <w:rsid w:val="003934FD"/>
    <w:rsid w:val="00394A78"/>
    <w:rsid w:val="003A48F3"/>
    <w:rsid w:val="003A54E5"/>
    <w:rsid w:val="003A56C4"/>
    <w:rsid w:val="003A7E57"/>
    <w:rsid w:val="003B11F1"/>
    <w:rsid w:val="003B20AE"/>
    <w:rsid w:val="003B2D52"/>
    <w:rsid w:val="003B3090"/>
    <w:rsid w:val="003B4369"/>
    <w:rsid w:val="003B6FCC"/>
    <w:rsid w:val="003C006A"/>
    <w:rsid w:val="003C140D"/>
    <w:rsid w:val="003C27CE"/>
    <w:rsid w:val="003C5E0C"/>
    <w:rsid w:val="003C6778"/>
    <w:rsid w:val="003C77DB"/>
    <w:rsid w:val="003C7D23"/>
    <w:rsid w:val="003D12BE"/>
    <w:rsid w:val="003D1687"/>
    <w:rsid w:val="003D1C86"/>
    <w:rsid w:val="003D3E23"/>
    <w:rsid w:val="003D75F2"/>
    <w:rsid w:val="003E2968"/>
    <w:rsid w:val="003E4082"/>
    <w:rsid w:val="003E5558"/>
    <w:rsid w:val="003E6C6C"/>
    <w:rsid w:val="003E7A92"/>
    <w:rsid w:val="003F0622"/>
    <w:rsid w:val="003F0EC8"/>
    <w:rsid w:val="003F0F9C"/>
    <w:rsid w:val="003F1410"/>
    <w:rsid w:val="003F162A"/>
    <w:rsid w:val="003F25B7"/>
    <w:rsid w:val="003F27FF"/>
    <w:rsid w:val="003F38FD"/>
    <w:rsid w:val="003F3BE2"/>
    <w:rsid w:val="003F3FF5"/>
    <w:rsid w:val="003F4BDF"/>
    <w:rsid w:val="003F4D96"/>
    <w:rsid w:val="003F7526"/>
    <w:rsid w:val="004029A2"/>
    <w:rsid w:val="00402E83"/>
    <w:rsid w:val="00403B6C"/>
    <w:rsid w:val="00406550"/>
    <w:rsid w:val="00407C1F"/>
    <w:rsid w:val="004116E8"/>
    <w:rsid w:val="00412293"/>
    <w:rsid w:val="004139DC"/>
    <w:rsid w:val="004152B4"/>
    <w:rsid w:val="00423279"/>
    <w:rsid w:val="00425FFF"/>
    <w:rsid w:val="0042686D"/>
    <w:rsid w:val="00426AA5"/>
    <w:rsid w:val="004272DE"/>
    <w:rsid w:val="004305B6"/>
    <w:rsid w:val="004308DE"/>
    <w:rsid w:val="00431525"/>
    <w:rsid w:val="00432BB8"/>
    <w:rsid w:val="00434A53"/>
    <w:rsid w:val="0044165E"/>
    <w:rsid w:val="004425F4"/>
    <w:rsid w:val="0044492E"/>
    <w:rsid w:val="00445D85"/>
    <w:rsid w:val="004467AA"/>
    <w:rsid w:val="00447D45"/>
    <w:rsid w:val="00450C2F"/>
    <w:rsid w:val="00454B2D"/>
    <w:rsid w:val="00456834"/>
    <w:rsid w:val="00456D9C"/>
    <w:rsid w:val="00457776"/>
    <w:rsid w:val="004608EA"/>
    <w:rsid w:val="00461602"/>
    <w:rsid w:val="0047012F"/>
    <w:rsid w:val="0047250C"/>
    <w:rsid w:val="004729D2"/>
    <w:rsid w:val="00472D6D"/>
    <w:rsid w:val="00473C50"/>
    <w:rsid w:val="00481EA0"/>
    <w:rsid w:val="00485154"/>
    <w:rsid w:val="004855E9"/>
    <w:rsid w:val="00486AB8"/>
    <w:rsid w:val="0049019D"/>
    <w:rsid w:val="00491905"/>
    <w:rsid w:val="00495FEF"/>
    <w:rsid w:val="004A20B2"/>
    <w:rsid w:val="004A5087"/>
    <w:rsid w:val="004A6116"/>
    <w:rsid w:val="004A6862"/>
    <w:rsid w:val="004B1135"/>
    <w:rsid w:val="004B2F9C"/>
    <w:rsid w:val="004B3F63"/>
    <w:rsid w:val="004B75E4"/>
    <w:rsid w:val="004B7711"/>
    <w:rsid w:val="004C1CB3"/>
    <w:rsid w:val="004C2672"/>
    <w:rsid w:val="004C2BC4"/>
    <w:rsid w:val="004C62FE"/>
    <w:rsid w:val="004C656C"/>
    <w:rsid w:val="004C715D"/>
    <w:rsid w:val="004D0652"/>
    <w:rsid w:val="004D26C9"/>
    <w:rsid w:val="004D2DEB"/>
    <w:rsid w:val="004D387F"/>
    <w:rsid w:val="004D5D9C"/>
    <w:rsid w:val="004E0B2F"/>
    <w:rsid w:val="004E2C05"/>
    <w:rsid w:val="004E4ED6"/>
    <w:rsid w:val="004E522B"/>
    <w:rsid w:val="004E5CAF"/>
    <w:rsid w:val="004F1BE3"/>
    <w:rsid w:val="004F61FE"/>
    <w:rsid w:val="004F6A73"/>
    <w:rsid w:val="004F6CA5"/>
    <w:rsid w:val="004F7B7F"/>
    <w:rsid w:val="00500EAE"/>
    <w:rsid w:val="005039B0"/>
    <w:rsid w:val="00504A60"/>
    <w:rsid w:val="00505211"/>
    <w:rsid w:val="0050535E"/>
    <w:rsid w:val="00506360"/>
    <w:rsid w:val="005113C6"/>
    <w:rsid w:val="005147F9"/>
    <w:rsid w:val="00517936"/>
    <w:rsid w:val="00520BFF"/>
    <w:rsid w:val="005219F8"/>
    <w:rsid w:val="0052581C"/>
    <w:rsid w:val="005259E9"/>
    <w:rsid w:val="00525DE3"/>
    <w:rsid w:val="005263BB"/>
    <w:rsid w:val="00526B30"/>
    <w:rsid w:val="00527DFF"/>
    <w:rsid w:val="00531C0A"/>
    <w:rsid w:val="00532465"/>
    <w:rsid w:val="005324F1"/>
    <w:rsid w:val="00533928"/>
    <w:rsid w:val="00535F5D"/>
    <w:rsid w:val="00536BCF"/>
    <w:rsid w:val="005377E5"/>
    <w:rsid w:val="0054051F"/>
    <w:rsid w:val="005447B3"/>
    <w:rsid w:val="0054715A"/>
    <w:rsid w:val="00550B20"/>
    <w:rsid w:val="00553F65"/>
    <w:rsid w:val="00554922"/>
    <w:rsid w:val="005563B9"/>
    <w:rsid w:val="00556821"/>
    <w:rsid w:val="00556ED4"/>
    <w:rsid w:val="005573A1"/>
    <w:rsid w:val="00557478"/>
    <w:rsid w:val="00562240"/>
    <w:rsid w:val="0056341E"/>
    <w:rsid w:val="0056401B"/>
    <w:rsid w:val="00573C90"/>
    <w:rsid w:val="005747DB"/>
    <w:rsid w:val="0057776D"/>
    <w:rsid w:val="00582417"/>
    <w:rsid w:val="00582BEB"/>
    <w:rsid w:val="00583A5A"/>
    <w:rsid w:val="00586A8E"/>
    <w:rsid w:val="00592C00"/>
    <w:rsid w:val="005935CE"/>
    <w:rsid w:val="00594719"/>
    <w:rsid w:val="00594924"/>
    <w:rsid w:val="005A1CA7"/>
    <w:rsid w:val="005A1E64"/>
    <w:rsid w:val="005A50D9"/>
    <w:rsid w:val="005A6D73"/>
    <w:rsid w:val="005B00AA"/>
    <w:rsid w:val="005B3678"/>
    <w:rsid w:val="005B4DF5"/>
    <w:rsid w:val="005B6B78"/>
    <w:rsid w:val="005C7353"/>
    <w:rsid w:val="005C7C01"/>
    <w:rsid w:val="005D7162"/>
    <w:rsid w:val="005D7F49"/>
    <w:rsid w:val="005E07B2"/>
    <w:rsid w:val="005E0D20"/>
    <w:rsid w:val="005E32D8"/>
    <w:rsid w:val="005E38AA"/>
    <w:rsid w:val="005E6535"/>
    <w:rsid w:val="005E6774"/>
    <w:rsid w:val="005F1DC7"/>
    <w:rsid w:val="005F25F0"/>
    <w:rsid w:val="005F2946"/>
    <w:rsid w:val="005F5718"/>
    <w:rsid w:val="005F690F"/>
    <w:rsid w:val="00600ECB"/>
    <w:rsid w:val="006043E6"/>
    <w:rsid w:val="006112E3"/>
    <w:rsid w:val="00613848"/>
    <w:rsid w:val="00614976"/>
    <w:rsid w:val="0062046F"/>
    <w:rsid w:val="00623589"/>
    <w:rsid w:val="006255BF"/>
    <w:rsid w:val="00627E6D"/>
    <w:rsid w:val="0063390C"/>
    <w:rsid w:val="00634A79"/>
    <w:rsid w:val="00635A7A"/>
    <w:rsid w:val="00635DF8"/>
    <w:rsid w:val="006404F5"/>
    <w:rsid w:val="00641059"/>
    <w:rsid w:val="00641499"/>
    <w:rsid w:val="006439DB"/>
    <w:rsid w:val="0064402A"/>
    <w:rsid w:val="0064429E"/>
    <w:rsid w:val="00644DD2"/>
    <w:rsid w:val="00645767"/>
    <w:rsid w:val="00645AE1"/>
    <w:rsid w:val="00650109"/>
    <w:rsid w:val="00650439"/>
    <w:rsid w:val="0065158A"/>
    <w:rsid w:val="00652F00"/>
    <w:rsid w:val="00653DEB"/>
    <w:rsid w:val="00654EE8"/>
    <w:rsid w:val="006572D0"/>
    <w:rsid w:val="00660AB1"/>
    <w:rsid w:val="00665080"/>
    <w:rsid w:val="0066533A"/>
    <w:rsid w:val="00666686"/>
    <w:rsid w:val="006767C1"/>
    <w:rsid w:val="00676E31"/>
    <w:rsid w:val="006808EE"/>
    <w:rsid w:val="00683AB7"/>
    <w:rsid w:val="0068783C"/>
    <w:rsid w:val="00690620"/>
    <w:rsid w:val="00690C0E"/>
    <w:rsid w:val="006931B8"/>
    <w:rsid w:val="006A5794"/>
    <w:rsid w:val="006A6A2E"/>
    <w:rsid w:val="006B1381"/>
    <w:rsid w:val="006B49C4"/>
    <w:rsid w:val="006B6714"/>
    <w:rsid w:val="006B67D3"/>
    <w:rsid w:val="006B777F"/>
    <w:rsid w:val="006C0D02"/>
    <w:rsid w:val="006C1740"/>
    <w:rsid w:val="006C1CE8"/>
    <w:rsid w:val="006C2B34"/>
    <w:rsid w:val="006C406E"/>
    <w:rsid w:val="006C5B82"/>
    <w:rsid w:val="006C7DF4"/>
    <w:rsid w:val="006D103A"/>
    <w:rsid w:val="006D2549"/>
    <w:rsid w:val="006D32EC"/>
    <w:rsid w:val="006D4534"/>
    <w:rsid w:val="006D6005"/>
    <w:rsid w:val="006D6CEC"/>
    <w:rsid w:val="006D74EC"/>
    <w:rsid w:val="006E22EB"/>
    <w:rsid w:val="006E3E53"/>
    <w:rsid w:val="006E586F"/>
    <w:rsid w:val="006E7DFC"/>
    <w:rsid w:val="006F3D1B"/>
    <w:rsid w:val="006F3ED3"/>
    <w:rsid w:val="006F4AB0"/>
    <w:rsid w:val="006F4F16"/>
    <w:rsid w:val="006F5262"/>
    <w:rsid w:val="006F5F52"/>
    <w:rsid w:val="006F7829"/>
    <w:rsid w:val="00700BAC"/>
    <w:rsid w:val="00707312"/>
    <w:rsid w:val="00707765"/>
    <w:rsid w:val="007137F2"/>
    <w:rsid w:val="007151A6"/>
    <w:rsid w:val="00715517"/>
    <w:rsid w:val="0071585E"/>
    <w:rsid w:val="007203AE"/>
    <w:rsid w:val="0072287C"/>
    <w:rsid w:val="0073021C"/>
    <w:rsid w:val="0073235E"/>
    <w:rsid w:val="00733AF4"/>
    <w:rsid w:val="00733DBD"/>
    <w:rsid w:val="007357FE"/>
    <w:rsid w:val="0074423D"/>
    <w:rsid w:val="007461FC"/>
    <w:rsid w:val="00747212"/>
    <w:rsid w:val="00750893"/>
    <w:rsid w:val="007538DE"/>
    <w:rsid w:val="007543F1"/>
    <w:rsid w:val="007546DB"/>
    <w:rsid w:val="00757BAA"/>
    <w:rsid w:val="00761A81"/>
    <w:rsid w:val="0076228A"/>
    <w:rsid w:val="00763FB5"/>
    <w:rsid w:val="00764308"/>
    <w:rsid w:val="00764BC5"/>
    <w:rsid w:val="00764EB0"/>
    <w:rsid w:val="00770092"/>
    <w:rsid w:val="00771EFA"/>
    <w:rsid w:val="00773EE4"/>
    <w:rsid w:val="00775A6C"/>
    <w:rsid w:val="007760FB"/>
    <w:rsid w:val="007826D4"/>
    <w:rsid w:val="00782792"/>
    <w:rsid w:val="007868BF"/>
    <w:rsid w:val="00787E84"/>
    <w:rsid w:val="007A0257"/>
    <w:rsid w:val="007B0BC0"/>
    <w:rsid w:val="007B0F63"/>
    <w:rsid w:val="007B4A76"/>
    <w:rsid w:val="007B4F76"/>
    <w:rsid w:val="007B501B"/>
    <w:rsid w:val="007B7091"/>
    <w:rsid w:val="007B7E12"/>
    <w:rsid w:val="007C4FF2"/>
    <w:rsid w:val="007C51B7"/>
    <w:rsid w:val="007C5C69"/>
    <w:rsid w:val="007C7594"/>
    <w:rsid w:val="007C7609"/>
    <w:rsid w:val="007C7CA7"/>
    <w:rsid w:val="007D093D"/>
    <w:rsid w:val="007D2622"/>
    <w:rsid w:val="007D4460"/>
    <w:rsid w:val="007D6913"/>
    <w:rsid w:val="007D7444"/>
    <w:rsid w:val="007D7486"/>
    <w:rsid w:val="007D77C7"/>
    <w:rsid w:val="007E3284"/>
    <w:rsid w:val="007E491A"/>
    <w:rsid w:val="007E5C45"/>
    <w:rsid w:val="007E5E65"/>
    <w:rsid w:val="007F009B"/>
    <w:rsid w:val="007F1D40"/>
    <w:rsid w:val="007F27A0"/>
    <w:rsid w:val="007F45D7"/>
    <w:rsid w:val="007F4A65"/>
    <w:rsid w:val="007F5996"/>
    <w:rsid w:val="007F67C7"/>
    <w:rsid w:val="00800967"/>
    <w:rsid w:val="0080294B"/>
    <w:rsid w:val="00802D32"/>
    <w:rsid w:val="00803160"/>
    <w:rsid w:val="0080332F"/>
    <w:rsid w:val="008040E6"/>
    <w:rsid w:val="00811AF5"/>
    <w:rsid w:val="008159E6"/>
    <w:rsid w:val="00815D58"/>
    <w:rsid w:val="008163EF"/>
    <w:rsid w:val="008228B6"/>
    <w:rsid w:val="00823067"/>
    <w:rsid w:val="008260CD"/>
    <w:rsid w:val="00826128"/>
    <w:rsid w:val="00827B6E"/>
    <w:rsid w:val="008307AC"/>
    <w:rsid w:val="00837F13"/>
    <w:rsid w:val="008413C6"/>
    <w:rsid w:val="008440BB"/>
    <w:rsid w:val="0084541B"/>
    <w:rsid w:val="00845B3B"/>
    <w:rsid w:val="00845C6F"/>
    <w:rsid w:val="00845E17"/>
    <w:rsid w:val="00846B61"/>
    <w:rsid w:val="00850BDE"/>
    <w:rsid w:val="00852208"/>
    <w:rsid w:val="00852613"/>
    <w:rsid w:val="00856806"/>
    <w:rsid w:val="00860031"/>
    <w:rsid w:val="0086007E"/>
    <w:rsid w:val="0086574F"/>
    <w:rsid w:val="008674BB"/>
    <w:rsid w:val="00871031"/>
    <w:rsid w:val="00871571"/>
    <w:rsid w:val="0087581C"/>
    <w:rsid w:val="00880565"/>
    <w:rsid w:val="0088457A"/>
    <w:rsid w:val="00887612"/>
    <w:rsid w:val="00892263"/>
    <w:rsid w:val="00893826"/>
    <w:rsid w:val="00895599"/>
    <w:rsid w:val="00895873"/>
    <w:rsid w:val="0089654F"/>
    <w:rsid w:val="00896734"/>
    <w:rsid w:val="008973EC"/>
    <w:rsid w:val="008A164B"/>
    <w:rsid w:val="008A4B00"/>
    <w:rsid w:val="008A5947"/>
    <w:rsid w:val="008A5B40"/>
    <w:rsid w:val="008A6A85"/>
    <w:rsid w:val="008B0D8A"/>
    <w:rsid w:val="008B1389"/>
    <w:rsid w:val="008B2890"/>
    <w:rsid w:val="008B2ED6"/>
    <w:rsid w:val="008B483E"/>
    <w:rsid w:val="008B6DC2"/>
    <w:rsid w:val="008C2A99"/>
    <w:rsid w:val="008C2C16"/>
    <w:rsid w:val="008C6194"/>
    <w:rsid w:val="008C79DF"/>
    <w:rsid w:val="008D03F7"/>
    <w:rsid w:val="008D0CC2"/>
    <w:rsid w:val="008D14B0"/>
    <w:rsid w:val="008D16A7"/>
    <w:rsid w:val="008D1F2D"/>
    <w:rsid w:val="008D3B94"/>
    <w:rsid w:val="008D3F67"/>
    <w:rsid w:val="008D4320"/>
    <w:rsid w:val="008D5568"/>
    <w:rsid w:val="008E07A2"/>
    <w:rsid w:val="008E1616"/>
    <w:rsid w:val="008E17A0"/>
    <w:rsid w:val="008E1899"/>
    <w:rsid w:val="008E2E44"/>
    <w:rsid w:val="008E33FF"/>
    <w:rsid w:val="008E3C40"/>
    <w:rsid w:val="008E484D"/>
    <w:rsid w:val="008E51FF"/>
    <w:rsid w:val="008E6D98"/>
    <w:rsid w:val="008F0821"/>
    <w:rsid w:val="008F0C81"/>
    <w:rsid w:val="008F1D93"/>
    <w:rsid w:val="0090009B"/>
    <w:rsid w:val="00900BED"/>
    <w:rsid w:val="009034CB"/>
    <w:rsid w:val="00904474"/>
    <w:rsid w:val="00907823"/>
    <w:rsid w:val="00910D4F"/>
    <w:rsid w:val="00911017"/>
    <w:rsid w:val="00912315"/>
    <w:rsid w:val="009133B2"/>
    <w:rsid w:val="00915403"/>
    <w:rsid w:val="00916F4B"/>
    <w:rsid w:val="00921FC1"/>
    <w:rsid w:val="0092668F"/>
    <w:rsid w:val="00931291"/>
    <w:rsid w:val="00931830"/>
    <w:rsid w:val="00940A16"/>
    <w:rsid w:val="00944BB4"/>
    <w:rsid w:val="009461F4"/>
    <w:rsid w:val="009462A9"/>
    <w:rsid w:val="00946F47"/>
    <w:rsid w:val="009536B9"/>
    <w:rsid w:val="0095598E"/>
    <w:rsid w:val="00962002"/>
    <w:rsid w:val="00962715"/>
    <w:rsid w:val="009653DB"/>
    <w:rsid w:val="0096644B"/>
    <w:rsid w:val="0097080E"/>
    <w:rsid w:val="009709FD"/>
    <w:rsid w:val="0097212A"/>
    <w:rsid w:val="0097245C"/>
    <w:rsid w:val="009749CC"/>
    <w:rsid w:val="00976583"/>
    <w:rsid w:val="00981AD4"/>
    <w:rsid w:val="00983DD4"/>
    <w:rsid w:val="00985295"/>
    <w:rsid w:val="00985D87"/>
    <w:rsid w:val="00987F76"/>
    <w:rsid w:val="00990464"/>
    <w:rsid w:val="0099572B"/>
    <w:rsid w:val="009A1438"/>
    <w:rsid w:val="009A196C"/>
    <w:rsid w:val="009A398B"/>
    <w:rsid w:val="009A3FD9"/>
    <w:rsid w:val="009B2D2B"/>
    <w:rsid w:val="009B3855"/>
    <w:rsid w:val="009B4450"/>
    <w:rsid w:val="009B4E00"/>
    <w:rsid w:val="009B7C24"/>
    <w:rsid w:val="009B7C57"/>
    <w:rsid w:val="009C0F55"/>
    <w:rsid w:val="009C1D86"/>
    <w:rsid w:val="009C22C0"/>
    <w:rsid w:val="009C24C6"/>
    <w:rsid w:val="009C3311"/>
    <w:rsid w:val="009C62DB"/>
    <w:rsid w:val="009C6B90"/>
    <w:rsid w:val="009C712D"/>
    <w:rsid w:val="009D255A"/>
    <w:rsid w:val="009D5179"/>
    <w:rsid w:val="009D57D7"/>
    <w:rsid w:val="009D62BA"/>
    <w:rsid w:val="009E1497"/>
    <w:rsid w:val="009E1A7D"/>
    <w:rsid w:val="009F0755"/>
    <w:rsid w:val="009F0763"/>
    <w:rsid w:val="009F3845"/>
    <w:rsid w:val="009F3A9F"/>
    <w:rsid w:val="009F44FD"/>
    <w:rsid w:val="009F5DB5"/>
    <w:rsid w:val="00A01933"/>
    <w:rsid w:val="00A01A9E"/>
    <w:rsid w:val="00A02EBE"/>
    <w:rsid w:val="00A06274"/>
    <w:rsid w:val="00A07403"/>
    <w:rsid w:val="00A07C05"/>
    <w:rsid w:val="00A108C6"/>
    <w:rsid w:val="00A13255"/>
    <w:rsid w:val="00A1363F"/>
    <w:rsid w:val="00A1480A"/>
    <w:rsid w:val="00A155E9"/>
    <w:rsid w:val="00A1602F"/>
    <w:rsid w:val="00A1732D"/>
    <w:rsid w:val="00A20144"/>
    <w:rsid w:val="00A204B7"/>
    <w:rsid w:val="00A20AFD"/>
    <w:rsid w:val="00A24DE6"/>
    <w:rsid w:val="00A25602"/>
    <w:rsid w:val="00A26293"/>
    <w:rsid w:val="00A263FE"/>
    <w:rsid w:val="00A327EA"/>
    <w:rsid w:val="00A36195"/>
    <w:rsid w:val="00A408A7"/>
    <w:rsid w:val="00A41406"/>
    <w:rsid w:val="00A44D15"/>
    <w:rsid w:val="00A461A6"/>
    <w:rsid w:val="00A536F6"/>
    <w:rsid w:val="00A5377E"/>
    <w:rsid w:val="00A56273"/>
    <w:rsid w:val="00A56379"/>
    <w:rsid w:val="00A5726C"/>
    <w:rsid w:val="00A60231"/>
    <w:rsid w:val="00A60D33"/>
    <w:rsid w:val="00A61414"/>
    <w:rsid w:val="00A64534"/>
    <w:rsid w:val="00A65680"/>
    <w:rsid w:val="00A67FF6"/>
    <w:rsid w:val="00A700FF"/>
    <w:rsid w:val="00A70152"/>
    <w:rsid w:val="00A70A75"/>
    <w:rsid w:val="00A7179B"/>
    <w:rsid w:val="00A7299B"/>
    <w:rsid w:val="00A76899"/>
    <w:rsid w:val="00A8501A"/>
    <w:rsid w:val="00A86280"/>
    <w:rsid w:val="00A8655A"/>
    <w:rsid w:val="00AA20BF"/>
    <w:rsid w:val="00AA2F97"/>
    <w:rsid w:val="00AB0477"/>
    <w:rsid w:val="00AB1503"/>
    <w:rsid w:val="00AB2DE7"/>
    <w:rsid w:val="00AB5ED7"/>
    <w:rsid w:val="00AC36D6"/>
    <w:rsid w:val="00AC5EA3"/>
    <w:rsid w:val="00AC7A57"/>
    <w:rsid w:val="00AD0400"/>
    <w:rsid w:val="00AD18DB"/>
    <w:rsid w:val="00AD353E"/>
    <w:rsid w:val="00AD5091"/>
    <w:rsid w:val="00AD6D8A"/>
    <w:rsid w:val="00AE1DDA"/>
    <w:rsid w:val="00AE3205"/>
    <w:rsid w:val="00AE66B2"/>
    <w:rsid w:val="00AE7C45"/>
    <w:rsid w:val="00AF0B69"/>
    <w:rsid w:val="00AF205B"/>
    <w:rsid w:val="00AF328D"/>
    <w:rsid w:val="00AF3533"/>
    <w:rsid w:val="00AF5100"/>
    <w:rsid w:val="00AF60C7"/>
    <w:rsid w:val="00AF6A9E"/>
    <w:rsid w:val="00AF6D0B"/>
    <w:rsid w:val="00B00BAE"/>
    <w:rsid w:val="00B032D6"/>
    <w:rsid w:val="00B050AD"/>
    <w:rsid w:val="00B077A0"/>
    <w:rsid w:val="00B11192"/>
    <w:rsid w:val="00B1231C"/>
    <w:rsid w:val="00B22669"/>
    <w:rsid w:val="00B23DA2"/>
    <w:rsid w:val="00B25C4A"/>
    <w:rsid w:val="00B266F7"/>
    <w:rsid w:val="00B26D7F"/>
    <w:rsid w:val="00B27CED"/>
    <w:rsid w:val="00B31B07"/>
    <w:rsid w:val="00B32738"/>
    <w:rsid w:val="00B32F13"/>
    <w:rsid w:val="00B34318"/>
    <w:rsid w:val="00B344A2"/>
    <w:rsid w:val="00B348AC"/>
    <w:rsid w:val="00B35B4B"/>
    <w:rsid w:val="00B35ED3"/>
    <w:rsid w:val="00B374EF"/>
    <w:rsid w:val="00B41A70"/>
    <w:rsid w:val="00B4330B"/>
    <w:rsid w:val="00B50CC3"/>
    <w:rsid w:val="00B50F61"/>
    <w:rsid w:val="00B5326E"/>
    <w:rsid w:val="00B53BC0"/>
    <w:rsid w:val="00B55DE7"/>
    <w:rsid w:val="00B563B7"/>
    <w:rsid w:val="00B5659F"/>
    <w:rsid w:val="00B7156C"/>
    <w:rsid w:val="00B718C7"/>
    <w:rsid w:val="00B722E7"/>
    <w:rsid w:val="00B803EF"/>
    <w:rsid w:val="00B81AB7"/>
    <w:rsid w:val="00B81BF3"/>
    <w:rsid w:val="00B8209F"/>
    <w:rsid w:val="00B83981"/>
    <w:rsid w:val="00B859AC"/>
    <w:rsid w:val="00B85DD8"/>
    <w:rsid w:val="00B8689E"/>
    <w:rsid w:val="00B903AB"/>
    <w:rsid w:val="00B90B58"/>
    <w:rsid w:val="00B9102E"/>
    <w:rsid w:val="00B9386A"/>
    <w:rsid w:val="00B9530E"/>
    <w:rsid w:val="00B95704"/>
    <w:rsid w:val="00B972A6"/>
    <w:rsid w:val="00BA2E51"/>
    <w:rsid w:val="00BA30AC"/>
    <w:rsid w:val="00BA3CBC"/>
    <w:rsid w:val="00BA48CF"/>
    <w:rsid w:val="00BA4C97"/>
    <w:rsid w:val="00BA653E"/>
    <w:rsid w:val="00BB184E"/>
    <w:rsid w:val="00BB1F34"/>
    <w:rsid w:val="00BB3984"/>
    <w:rsid w:val="00BB4326"/>
    <w:rsid w:val="00BB5BE2"/>
    <w:rsid w:val="00BC00F0"/>
    <w:rsid w:val="00BC2675"/>
    <w:rsid w:val="00BC3CDF"/>
    <w:rsid w:val="00BC6BD1"/>
    <w:rsid w:val="00BC77EB"/>
    <w:rsid w:val="00BD1320"/>
    <w:rsid w:val="00BD278E"/>
    <w:rsid w:val="00BD2E08"/>
    <w:rsid w:val="00BD46C5"/>
    <w:rsid w:val="00BD573E"/>
    <w:rsid w:val="00BE2BD1"/>
    <w:rsid w:val="00BE663A"/>
    <w:rsid w:val="00BE7965"/>
    <w:rsid w:val="00BE7E50"/>
    <w:rsid w:val="00BF105D"/>
    <w:rsid w:val="00BF1113"/>
    <w:rsid w:val="00BF1D84"/>
    <w:rsid w:val="00BF4C50"/>
    <w:rsid w:val="00C01B72"/>
    <w:rsid w:val="00C02E94"/>
    <w:rsid w:val="00C10847"/>
    <w:rsid w:val="00C119A0"/>
    <w:rsid w:val="00C123D7"/>
    <w:rsid w:val="00C13C57"/>
    <w:rsid w:val="00C1741A"/>
    <w:rsid w:val="00C2020E"/>
    <w:rsid w:val="00C2023F"/>
    <w:rsid w:val="00C21002"/>
    <w:rsid w:val="00C2152C"/>
    <w:rsid w:val="00C21EDD"/>
    <w:rsid w:val="00C226D0"/>
    <w:rsid w:val="00C22BB0"/>
    <w:rsid w:val="00C232BC"/>
    <w:rsid w:val="00C33065"/>
    <w:rsid w:val="00C34E79"/>
    <w:rsid w:val="00C3594A"/>
    <w:rsid w:val="00C35982"/>
    <w:rsid w:val="00C40346"/>
    <w:rsid w:val="00C4220B"/>
    <w:rsid w:val="00C43315"/>
    <w:rsid w:val="00C434FB"/>
    <w:rsid w:val="00C43511"/>
    <w:rsid w:val="00C46604"/>
    <w:rsid w:val="00C4716F"/>
    <w:rsid w:val="00C51048"/>
    <w:rsid w:val="00C53216"/>
    <w:rsid w:val="00C55478"/>
    <w:rsid w:val="00C61C4B"/>
    <w:rsid w:val="00C63776"/>
    <w:rsid w:val="00C63B9C"/>
    <w:rsid w:val="00C63D75"/>
    <w:rsid w:val="00C6549F"/>
    <w:rsid w:val="00C66431"/>
    <w:rsid w:val="00C666F8"/>
    <w:rsid w:val="00C66E92"/>
    <w:rsid w:val="00C7337E"/>
    <w:rsid w:val="00C73E19"/>
    <w:rsid w:val="00C74029"/>
    <w:rsid w:val="00C77078"/>
    <w:rsid w:val="00C77758"/>
    <w:rsid w:val="00C80D11"/>
    <w:rsid w:val="00C818ED"/>
    <w:rsid w:val="00C84655"/>
    <w:rsid w:val="00C865D4"/>
    <w:rsid w:val="00C92270"/>
    <w:rsid w:val="00C93054"/>
    <w:rsid w:val="00C95DD1"/>
    <w:rsid w:val="00C9645B"/>
    <w:rsid w:val="00CA10B5"/>
    <w:rsid w:val="00CA1312"/>
    <w:rsid w:val="00CA5B7F"/>
    <w:rsid w:val="00CB29CB"/>
    <w:rsid w:val="00CB2EA8"/>
    <w:rsid w:val="00CC0D5E"/>
    <w:rsid w:val="00CC5597"/>
    <w:rsid w:val="00CD1452"/>
    <w:rsid w:val="00CD50D6"/>
    <w:rsid w:val="00CE045F"/>
    <w:rsid w:val="00CE0747"/>
    <w:rsid w:val="00CE0E2F"/>
    <w:rsid w:val="00CE2037"/>
    <w:rsid w:val="00CE2E25"/>
    <w:rsid w:val="00CE7D17"/>
    <w:rsid w:val="00CF08A1"/>
    <w:rsid w:val="00CF3759"/>
    <w:rsid w:val="00CF3CE6"/>
    <w:rsid w:val="00CF53AA"/>
    <w:rsid w:val="00CF6A3B"/>
    <w:rsid w:val="00CF6A87"/>
    <w:rsid w:val="00D0010F"/>
    <w:rsid w:val="00D02A3F"/>
    <w:rsid w:val="00D0344E"/>
    <w:rsid w:val="00D07356"/>
    <w:rsid w:val="00D11D1D"/>
    <w:rsid w:val="00D17486"/>
    <w:rsid w:val="00D21040"/>
    <w:rsid w:val="00D2333C"/>
    <w:rsid w:val="00D23E52"/>
    <w:rsid w:val="00D25CBB"/>
    <w:rsid w:val="00D26106"/>
    <w:rsid w:val="00D302B1"/>
    <w:rsid w:val="00D313EB"/>
    <w:rsid w:val="00D316AE"/>
    <w:rsid w:val="00D36DCE"/>
    <w:rsid w:val="00D41725"/>
    <w:rsid w:val="00D42483"/>
    <w:rsid w:val="00D446CF"/>
    <w:rsid w:val="00D47CA3"/>
    <w:rsid w:val="00D50494"/>
    <w:rsid w:val="00D51702"/>
    <w:rsid w:val="00D57911"/>
    <w:rsid w:val="00D57F05"/>
    <w:rsid w:val="00D60449"/>
    <w:rsid w:val="00D606EA"/>
    <w:rsid w:val="00D60799"/>
    <w:rsid w:val="00D60EA9"/>
    <w:rsid w:val="00D62825"/>
    <w:rsid w:val="00D6460B"/>
    <w:rsid w:val="00D65985"/>
    <w:rsid w:val="00D73884"/>
    <w:rsid w:val="00D7623A"/>
    <w:rsid w:val="00D775CC"/>
    <w:rsid w:val="00D81194"/>
    <w:rsid w:val="00D818EC"/>
    <w:rsid w:val="00D82AE7"/>
    <w:rsid w:val="00D83397"/>
    <w:rsid w:val="00D833F8"/>
    <w:rsid w:val="00D83E6A"/>
    <w:rsid w:val="00D858A5"/>
    <w:rsid w:val="00D87344"/>
    <w:rsid w:val="00D9318F"/>
    <w:rsid w:val="00D93DFA"/>
    <w:rsid w:val="00D94173"/>
    <w:rsid w:val="00D97433"/>
    <w:rsid w:val="00DA20C0"/>
    <w:rsid w:val="00DB0875"/>
    <w:rsid w:val="00DB355E"/>
    <w:rsid w:val="00DB6096"/>
    <w:rsid w:val="00DB6528"/>
    <w:rsid w:val="00DB6B5E"/>
    <w:rsid w:val="00DC3026"/>
    <w:rsid w:val="00DC3D19"/>
    <w:rsid w:val="00DC7BBD"/>
    <w:rsid w:val="00DD0436"/>
    <w:rsid w:val="00DD42EA"/>
    <w:rsid w:val="00DD57A1"/>
    <w:rsid w:val="00DD5CC4"/>
    <w:rsid w:val="00DE0E9D"/>
    <w:rsid w:val="00DE3B8F"/>
    <w:rsid w:val="00DE690B"/>
    <w:rsid w:val="00DE6EFE"/>
    <w:rsid w:val="00DE7C88"/>
    <w:rsid w:val="00DF1E64"/>
    <w:rsid w:val="00DF1E7B"/>
    <w:rsid w:val="00DF20CA"/>
    <w:rsid w:val="00DF22EA"/>
    <w:rsid w:val="00E006B4"/>
    <w:rsid w:val="00E0367D"/>
    <w:rsid w:val="00E0737C"/>
    <w:rsid w:val="00E1211F"/>
    <w:rsid w:val="00E13529"/>
    <w:rsid w:val="00E15413"/>
    <w:rsid w:val="00E16868"/>
    <w:rsid w:val="00E20966"/>
    <w:rsid w:val="00E21C44"/>
    <w:rsid w:val="00E21E71"/>
    <w:rsid w:val="00E22AD3"/>
    <w:rsid w:val="00E27460"/>
    <w:rsid w:val="00E30022"/>
    <w:rsid w:val="00E31A6B"/>
    <w:rsid w:val="00E3500A"/>
    <w:rsid w:val="00E35D73"/>
    <w:rsid w:val="00E35DC1"/>
    <w:rsid w:val="00E36F3A"/>
    <w:rsid w:val="00E3751F"/>
    <w:rsid w:val="00E40A3F"/>
    <w:rsid w:val="00E42CD2"/>
    <w:rsid w:val="00E4313E"/>
    <w:rsid w:val="00E43A76"/>
    <w:rsid w:val="00E460B9"/>
    <w:rsid w:val="00E46647"/>
    <w:rsid w:val="00E52B15"/>
    <w:rsid w:val="00E53D04"/>
    <w:rsid w:val="00E558A9"/>
    <w:rsid w:val="00E55F94"/>
    <w:rsid w:val="00E6021B"/>
    <w:rsid w:val="00E60FC8"/>
    <w:rsid w:val="00E617AF"/>
    <w:rsid w:val="00E618D8"/>
    <w:rsid w:val="00E6345C"/>
    <w:rsid w:val="00E6578A"/>
    <w:rsid w:val="00E66E03"/>
    <w:rsid w:val="00E72CA0"/>
    <w:rsid w:val="00E731DC"/>
    <w:rsid w:val="00E76015"/>
    <w:rsid w:val="00E76A29"/>
    <w:rsid w:val="00E80BF6"/>
    <w:rsid w:val="00E81C79"/>
    <w:rsid w:val="00E83750"/>
    <w:rsid w:val="00E85A44"/>
    <w:rsid w:val="00E87B5C"/>
    <w:rsid w:val="00E919B3"/>
    <w:rsid w:val="00E9635F"/>
    <w:rsid w:val="00EA10DB"/>
    <w:rsid w:val="00EA3684"/>
    <w:rsid w:val="00EA3816"/>
    <w:rsid w:val="00EA775A"/>
    <w:rsid w:val="00EB005E"/>
    <w:rsid w:val="00EB0F1F"/>
    <w:rsid w:val="00EB13A1"/>
    <w:rsid w:val="00EB517D"/>
    <w:rsid w:val="00EB6DBB"/>
    <w:rsid w:val="00EB70E0"/>
    <w:rsid w:val="00EC06C5"/>
    <w:rsid w:val="00EC07CA"/>
    <w:rsid w:val="00EC0914"/>
    <w:rsid w:val="00EC7B1F"/>
    <w:rsid w:val="00EC7C4A"/>
    <w:rsid w:val="00EC7DA6"/>
    <w:rsid w:val="00ED1633"/>
    <w:rsid w:val="00ED169E"/>
    <w:rsid w:val="00ED23DD"/>
    <w:rsid w:val="00ED3DE8"/>
    <w:rsid w:val="00ED3E68"/>
    <w:rsid w:val="00EE04C5"/>
    <w:rsid w:val="00EE4500"/>
    <w:rsid w:val="00EE46CA"/>
    <w:rsid w:val="00EE6212"/>
    <w:rsid w:val="00EE62BA"/>
    <w:rsid w:val="00EE63C8"/>
    <w:rsid w:val="00EE6DAE"/>
    <w:rsid w:val="00EF0036"/>
    <w:rsid w:val="00EF75C2"/>
    <w:rsid w:val="00EF7FB1"/>
    <w:rsid w:val="00F000D8"/>
    <w:rsid w:val="00F0334A"/>
    <w:rsid w:val="00F03D35"/>
    <w:rsid w:val="00F05312"/>
    <w:rsid w:val="00F06F53"/>
    <w:rsid w:val="00F07A8D"/>
    <w:rsid w:val="00F1324B"/>
    <w:rsid w:val="00F13475"/>
    <w:rsid w:val="00F13BAD"/>
    <w:rsid w:val="00F1695E"/>
    <w:rsid w:val="00F2135F"/>
    <w:rsid w:val="00F23531"/>
    <w:rsid w:val="00F24B03"/>
    <w:rsid w:val="00F273EB"/>
    <w:rsid w:val="00F30B8D"/>
    <w:rsid w:val="00F31CB4"/>
    <w:rsid w:val="00F321C0"/>
    <w:rsid w:val="00F328FB"/>
    <w:rsid w:val="00F329C7"/>
    <w:rsid w:val="00F3458D"/>
    <w:rsid w:val="00F3461F"/>
    <w:rsid w:val="00F42A5C"/>
    <w:rsid w:val="00F42C3A"/>
    <w:rsid w:val="00F44932"/>
    <w:rsid w:val="00F53916"/>
    <w:rsid w:val="00F570A5"/>
    <w:rsid w:val="00F61239"/>
    <w:rsid w:val="00F65893"/>
    <w:rsid w:val="00F71D07"/>
    <w:rsid w:val="00F723EC"/>
    <w:rsid w:val="00F72620"/>
    <w:rsid w:val="00F7409B"/>
    <w:rsid w:val="00F74B24"/>
    <w:rsid w:val="00F77D75"/>
    <w:rsid w:val="00F80DFB"/>
    <w:rsid w:val="00F86B15"/>
    <w:rsid w:val="00F90FB3"/>
    <w:rsid w:val="00FA1223"/>
    <w:rsid w:val="00FA337A"/>
    <w:rsid w:val="00FA44D5"/>
    <w:rsid w:val="00FA493F"/>
    <w:rsid w:val="00FB1603"/>
    <w:rsid w:val="00FB3B60"/>
    <w:rsid w:val="00FB3E43"/>
    <w:rsid w:val="00FB3E52"/>
    <w:rsid w:val="00FB4E7A"/>
    <w:rsid w:val="00FB538A"/>
    <w:rsid w:val="00FB5438"/>
    <w:rsid w:val="00FC144F"/>
    <w:rsid w:val="00FC52B7"/>
    <w:rsid w:val="00FC5A4E"/>
    <w:rsid w:val="00FC5BE1"/>
    <w:rsid w:val="00FC7328"/>
    <w:rsid w:val="00FD080B"/>
    <w:rsid w:val="00FD5CD5"/>
    <w:rsid w:val="00FD64EA"/>
    <w:rsid w:val="00FD6FDA"/>
    <w:rsid w:val="00FD72EF"/>
    <w:rsid w:val="00FE0622"/>
    <w:rsid w:val="00FE10F4"/>
    <w:rsid w:val="00FE175A"/>
    <w:rsid w:val="00FE1CEA"/>
    <w:rsid w:val="00FE2007"/>
    <w:rsid w:val="00FE4353"/>
    <w:rsid w:val="00FE4520"/>
    <w:rsid w:val="00FE4DB1"/>
    <w:rsid w:val="00FE5729"/>
    <w:rsid w:val="00FF0E74"/>
    <w:rsid w:val="00FF2107"/>
    <w:rsid w:val="00FF2218"/>
    <w:rsid w:val="00FF3283"/>
    <w:rsid w:val="00FF43A9"/>
    <w:rsid w:val="00FF4D91"/>
    <w:rsid w:val="00FF6AF8"/>
    <w:rsid w:val="00FF73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808EE"/>
    <w:pPr>
      <w:spacing w:after="240" w:line="240" w:lineRule="atLeast"/>
      <w:jc w:val="both"/>
    </w:pPr>
    <w:rPr>
      <w:rFonts w:ascii="Calibri" w:hAnsi="Calibri"/>
      <w:sz w:val="24"/>
      <w:lang w:val="en-GB" w:eastAsia="en-GB"/>
    </w:rPr>
  </w:style>
  <w:style w:type="paragraph" w:styleId="Heading1">
    <w:name w:val="heading 1"/>
    <w:aliases w:val="h1,Arial 14 Fett,Arial 14 Fett1,Arial 14 Fett2,stydde,1titre,1titre1,1titre2,1titre3,1titre4,1titre5,1titre6,chapitre,Titre 11,t1.T1.Titre 1,t1,Titre 1I,t1.T1,l1,Head 1 (Chapter heading),1.0,Chapter Heading,1,&amp;3,Section Head,List level 1,H1,T"/>
    <w:basedOn w:val="Normal"/>
    <w:next w:val="Normal"/>
    <w:link w:val="Heading1Char"/>
    <w:uiPriority w:val="99"/>
    <w:qFormat/>
    <w:rsid w:val="00B23DA2"/>
    <w:pPr>
      <w:keepNext/>
      <w:numPr>
        <w:numId w:val="1"/>
      </w:numPr>
      <w:spacing w:before="240" w:after="200"/>
      <w:outlineLvl w:val="0"/>
    </w:pPr>
    <w:rPr>
      <w:rFonts w:ascii="Arial" w:hAnsi="Arial"/>
      <w:b/>
      <w:kern w:val="28"/>
      <w:sz w:val="28"/>
    </w:rPr>
  </w:style>
  <w:style w:type="paragraph" w:styleId="Heading2">
    <w:name w:val="heading 2"/>
    <w:aliases w:val="Titre § 2,l2,prop2,h2,Arial 12 Fett Kursiv,H2,Heading2,Abschnitt,paragraphe,I2,Titre 21,t2.T2,Titre 2bis,nul,Titre 2bis1,nul1,2,2nd level,Header 2,Head 2,Section Title,1.1,List level 2,CHS,Titre 2 - RAO,Specf Titre 2,Titre 2-CAT,Tit"/>
    <w:basedOn w:val="Normal"/>
    <w:next w:val="Normal"/>
    <w:link w:val="Heading2Char1"/>
    <w:uiPriority w:val="99"/>
    <w:qFormat/>
    <w:rsid w:val="002F2C0C"/>
    <w:pPr>
      <w:keepNext/>
      <w:numPr>
        <w:ilvl w:val="1"/>
        <w:numId w:val="1"/>
      </w:numPr>
      <w:spacing w:before="240" w:after="60"/>
      <w:outlineLvl w:val="1"/>
    </w:pPr>
    <w:rPr>
      <w:rFonts w:ascii="Arial" w:hAnsi="Arial"/>
      <w:b/>
      <w:bCs/>
      <w:iCs/>
      <w:szCs w:val="28"/>
    </w:rPr>
  </w:style>
  <w:style w:type="paragraph" w:styleId="Heading3">
    <w:name w:val="heading 3"/>
    <w:aliases w:val="Titre § 3,prop3,h3,h31,h32,h33,h34,h35,h36,h37,h38,h39,h310,h311,h321,h331,h341,h351,h361,h371,h381,h312,h322,h332,h342,h352,h362,h372,h382,h313,h323,h333,h343,h353,h363,h373,h383,h314,h324,h334,h344,h354,h364,h374,h384,h315,h325,h335,h345"/>
    <w:basedOn w:val="Heading1"/>
    <w:next w:val="Normal"/>
    <w:link w:val="Heading3Char"/>
    <w:uiPriority w:val="99"/>
    <w:qFormat/>
    <w:rsid w:val="005F1DC7"/>
    <w:pPr>
      <w:keepLines/>
      <w:numPr>
        <w:ilvl w:val="2"/>
      </w:numPr>
      <w:tabs>
        <w:tab w:val="left" w:pos="2552"/>
      </w:tabs>
      <w:spacing w:before="360" w:after="240"/>
      <w:outlineLvl w:val="2"/>
    </w:pPr>
    <w:rPr>
      <w:kern w:val="0"/>
      <w:sz w:val="24"/>
    </w:rPr>
  </w:style>
  <w:style w:type="paragraph" w:styleId="Heading4">
    <w:name w:val="heading 4"/>
    <w:aliases w:val="Titre § 4,(annexe),H4,h4,h41,h42,h43,h411,h44,h412,h45,h413,h46,h414,h47,h48,h415,h49,h410,h416,h417,h418,h419,h420,h4110,h421,h422,h4111,h431,h441,h4121,h451,h4131,h461,h4141,h471,h481,h4151,h491,h4101,h4161,h4171,h4181,h4191,h4201,h41101"/>
    <w:basedOn w:val="Normal"/>
    <w:next w:val="Normal"/>
    <w:link w:val="Heading4Char"/>
    <w:uiPriority w:val="99"/>
    <w:qFormat/>
    <w:rsid w:val="00554922"/>
    <w:pPr>
      <w:keepNext/>
      <w:numPr>
        <w:ilvl w:val="3"/>
        <w:numId w:val="1"/>
      </w:numPr>
      <w:spacing w:before="240" w:after="60"/>
      <w:outlineLvl w:val="3"/>
    </w:pPr>
    <w:rPr>
      <w:b/>
      <w:bCs/>
      <w:szCs w:val="28"/>
    </w:rPr>
  </w:style>
  <w:style w:type="paragraph" w:styleId="Heading5">
    <w:name w:val="heading 5"/>
    <w:aliases w:val="H5,mh2,Module heading 2,h5,Numbered Sub-list"/>
    <w:basedOn w:val="Normal"/>
    <w:next w:val="Normal"/>
    <w:link w:val="Heading5Char1"/>
    <w:uiPriority w:val="99"/>
    <w:qFormat/>
    <w:rsid w:val="001F1B8D"/>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1F1B8D"/>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1F1B8D"/>
    <w:pPr>
      <w:numPr>
        <w:ilvl w:val="6"/>
        <w:numId w:val="1"/>
      </w:numPr>
      <w:spacing w:before="240" w:after="60"/>
      <w:outlineLvl w:val="6"/>
    </w:pPr>
    <w:rPr>
      <w:szCs w:val="24"/>
    </w:rPr>
  </w:style>
  <w:style w:type="paragraph" w:styleId="Heading8">
    <w:name w:val="heading 8"/>
    <w:basedOn w:val="Normal"/>
    <w:next w:val="Normal"/>
    <w:link w:val="Heading8Char"/>
    <w:uiPriority w:val="99"/>
    <w:qFormat/>
    <w:rsid w:val="001F1B8D"/>
    <w:pPr>
      <w:numPr>
        <w:ilvl w:val="7"/>
        <w:numId w:val="1"/>
      </w:numPr>
      <w:spacing w:before="240" w:after="60"/>
      <w:outlineLvl w:val="7"/>
    </w:pPr>
    <w:rPr>
      <w:i/>
      <w:iCs/>
      <w:szCs w:val="24"/>
    </w:rPr>
  </w:style>
  <w:style w:type="paragraph" w:styleId="Heading9">
    <w:name w:val="heading 9"/>
    <w:basedOn w:val="Normal"/>
    <w:next w:val="Normal"/>
    <w:link w:val="Heading9Char"/>
    <w:uiPriority w:val="99"/>
    <w:qFormat/>
    <w:rsid w:val="001F1B8D"/>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Arial 14 Fett Char,Arial 14 Fett1 Char,Arial 14 Fett2 Char,stydde Char,1titre Char,1titre1 Char,1titre2 Char,1titre3 Char,1titre4 Char,1titre5 Char,1titre6 Char,chapitre Char,Titre 11 Char,t1.T1.Titre 1 Char,t1 Char,Titre 1I Char"/>
    <w:basedOn w:val="DefaultParagraphFont"/>
    <w:link w:val="Heading1"/>
    <w:uiPriority w:val="99"/>
    <w:locked/>
    <w:rsid w:val="00BF4C50"/>
    <w:rPr>
      <w:rFonts w:ascii="Arial" w:hAnsi="Arial"/>
      <w:b/>
      <w:kern w:val="28"/>
      <w:sz w:val="28"/>
      <w:lang w:val="en-GB" w:eastAsia="en-GB"/>
    </w:rPr>
  </w:style>
  <w:style w:type="character" w:customStyle="1" w:styleId="Heading2Char">
    <w:name w:val="Heading 2 Char"/>
    <w:aliases w:val="Titre § 2 Char,l2 Char,prop2 Char,h2 Char,Arial 12 Fett Kursiv Char,H2 Char,Heading2 Char,Abschnitt Char,paragraphe Char,I2 Char,Titre 21 Char,t2.T2 Char,Titre 2bis Char,nul Char,Titre 2bis1 Char,nul1 Char,2 Char,2nd level Char,1.1 Char"/>
    <w:basedOn w:val="DefaultParagraphFont"/>
    <w:uiPriority w:val="99"/>
    <w:semiHidden/>
    <w:locked/>
    <w:rsid w:val="00BF4C50"/>
    <w:rPr>
      <w:rFonts w:ascii="Cambria" w:hAnsi="Cambria" w:cs="Times New Roman"/>
      <w:b/>
      <w:bCs/>
      <w:i/>
      <w:iCs/>
      <w:sz w:val="28"/>
      <w:szCs w:val="28"/>
      <w:lang w:val="en-GB" w:eastAsia="en-GB"/>
    </w:rPr>
  </w:style>
  <w:style w:type="character" w:customStyle="1" w:styleId="Heading3Char">
    <w:name w:val="Heading 3 Char"/>
    <w:aliases w:val="Titre § 3 Char,prop3 Char,h3 Char,h31 Char,h32 Char,h33 Char,h34 Char,h35 Char,h36 Char,h37 Char,h38 Char,h39 Char,h310 Char,h311 Char,h321 Char,h331 Char,h341 Char,h351 Char,h361 Char,h371 Char,h381 Char,h312 Char,h322 Char,h332 Char"/>
    <w:basedOn w:val="DefaultParagraphFont"/>
    <w:link w:val="Heading3"/>
    <w:uiPriority w:val="99"/>
    <w:locked/>
    <w:rsid w:val="00BF4C50"/>
    <w:rPr>
      <w:rFonts w:ascii="Arial" w:hAnsi="Arial"/>
      <w:b/>
      <w:sz w:val="24"/>
      <w:lang w:val="en-GB" w:eastAsia="en-GB"/>
    </w:rPr>
  </w:style>
  <w:style w:type="character" w:customStyle="1" w:styleId="Heading4Char">
    <w:name w:val="Heading 4 Char"/>
    <w:aliases w:val="Titre § 4 Char,(annexe) Char,H4 Char,h4 Char,h41 Char,h42 Char,h43 Char,h411 Char,h44 Char,h412 Char,h45 Char,h413 Char,h46 Char,h414 Char,h47 Char,h48 Char,h415 Char,h49 Char,h410 Char,h416 Char,h417 Char,h418 Char,h419 Char,h420 Char"/>
    <w:basedOn w:val="DefaultParagraphFont"/>
    <w:link w:val="Heading4"/>
    <w:uiPriority w:val="99"/>
    <w:locked/>
    <w:rsid w:val="00554922"/>
    <w:rPr>
      <w:rFonts w:ascii="Calibri" w:hAnsi="Calibri"/>
      <w:b/>
      <w:bCs/>
      <w:sz w:val="24"/>
      <w:szCs w:val="28"/>
      <w:lang w:val="en-GB" w:eastAsia="en-GB"/>
    </w:rPr>
  </w:style>
  <w:style w:type="character" w:customStyle="1" w:styleId="Heading5Char">
    <w:name w:val="Heading 5 Char"/>
    <w:aliases w:val="H5 Char,mh2 Char,Module heading 2 Char,h5 Char,Numbered Sub-list Char"/>
    <w:basedOn w:val="DefaultParagraphFont"/>
    <w:uiPriority w:val="99"/>
    <w:semiHidden/>
    <w:locked/>
    <w:rsid w:val="00BF4C50"/>
    <w:rPr>
      <w:rFonts w:ascii="Calibri" w:hAnsi="Calibri" w:cs="Times New Roman"/>
      <w:b/>
      <w:bCs/>
      <w:i/>
      <w:iCs/>
      <w:sz w:val="26"/>
      <w:szCs w:val="26"/>
      <w:lang w:val="en-GB" w:eastAsia="en-GB"/>
    </w:rPr>
  </w:style>
  <w:style w:type="character" w:customStyle="1" w:styleId="Heading6Char">
    <w:name w:val="Heading 6 Char"/>
    <w:basedOn w:val="DefaultParagraphFont"/>
    <w:link w:val="Heading6"/>
    <w:uiPriority w:val="99"/>
    <w:semiHidden/>
    <w:locked/>
    <w:rsid w:val="001F1B8D"/>
    <w:rPr>
      <w:rFonts w:ascii="Calibri" w:hAnsi="Calibri" w:cs="Times New Roman"/>
      <w:b/>
      <w:bCs/>
      <w:sz w:val="22"/>
      <w:szCs w:val="22"/>
      <w:lang w:val="fr-FR"/>
    </w:rPr>
  </w:style>
  <w:style w:type="character" w:customStyle="1" w:styleId="Heading7Char">
    <w:name w:val="Heading 7 Char"/>
    <w:basedOn w:val="DefaultParagraphFont"/>
    <w:link w:val="Heading7"/>
    <w:uiPriority w:val="99"/>
    <w:semiHidden/>
    <w:locked/>
    <w:rsid w:val="001F1B8D"/>
    <w:rPr>
      <w:rFonts w:ascii="Calibri" w:hAnsi="Calibri" w:cs="Times New Roman"/>
      <w:sz w:val="24"/>
      <w:szCs w:val="24"/>
      <w:lang w:val="fr-FR"/>
    </w:rPr>
  </w:style>
  <w:style w:type="character" w:customStyle="1" w:styleId="Heading8Char">
    <w:name w:val="Heading 8 Char"/>
    <w:basedOn w:val="DefaultParagraphFont"/>
    <w:link w:val="Heading8"/>
    <w:uiPriority w:val="99"/>
    <w:semiHidden/>
    <w:locked/>
    <w:rsid w:val="001F1B8D"/>
    <w:rPr>
      <w:rFonts w:ascii="Calibri" w:hAnsi="Calibri" w:cs="Times New Roman"/>
      <w:i/>
      <w:iCs/>
      <w:sz w:val="24"/>
      <w:szCs w:val="24"/>
      <w:lang w:val="fr-FR"/>
    </w:rPr>
  </w:style>
  <w:style w:type="character" w:customStyle="1" w:styleId="Heading9Char">
    <w:name w:val="Heading 9 Char"/>
    <w:basedOn w:val="DefaultParagraphFont"/>
    <w:link w:val="Heading9"/>
    <w:uiPriority w:val="99"/>
    <w:semiHidden/>
    <w:locked/>
    <w:rsid w:val="001F1B8D"/>
    <w:rPr>
      <w:rFonts w:ascii="Cambria" w:hAnsi="Cambria" w:cs="Times New Roman"/>
      <w:sz w:val="22"/>
      <w:szCs w:val="22"/>
      <w:lang w:val="fr-FR"/>
    </w:rPr>
  </w:style>
  <w:style w:type="paragraph" w:customStyle="1" w:styleId="titlefront">
    <w:name w:val="title_front"/>
    <w:basedOn w:val="Normal"/>
    <w:uiPriority w:val="99"/>
    <w:rsid w:val="0038471F"/>
    <w:pPr>
      <w:spacing w:before="240"/>
      <w:ind w:left="1701"/>
      <w:jc w:val="right"/>
    </w:pPr>
    <w:rPr>
      <w:rFonts w:ascii="Optima" w:hAnsi="Optima"/>
      <w:b/>
      <w:sz w:val="28"/>
    </w:rPr>
  </w:style>
  <w:style w:type="paragraph" w:styleId="Header">
    <w:name w:val="header"/>
    <w:basedOn w:val="Normal"/>
    <w:link w:val="HeaderChar"/>
    <w:uiPriority w:val="99"/>
    <w:rsid w:val="0038471F"/>
    <w:pPr>
      <w:tabs>
        <w:tab w:val="center" w:pos="4320"/>
        <w:tab w:val="right" w:pos="8640"/>
      </w:tabs>
    </w:pPr>
  </w:style>
  <w:style w:type="character" w:customStyle="1" w:styleId="HeaderChar">
    <w:name w:val="Header Char"/>
    <w:basedOn w:val="DefaultParagraphFont"/>
    <w:link w:val="Header"/>
    <w:uiPriority w:val="99"/>
    <w:locked/>
    <w:rsid w:val="007C7609"/>
    <w:rPr>
      <w:rFonts w:ascii="Calibri" w:hAnsi="Calibri" w:cs="Times New Roman"/>
      <w:sz w:val="24"/>
      <w:lang w:val="fr-FR"/>
    </w:rPr>
  </w:style>
  <w:style w:type="paragraph" w:styleId="Footer">
    <w:name w:val="footer"/>
    <w:basedOn w:val="Normal"/>
    <w:link w:val="FooterChar"/>
    <w:uiPriority w:val="99"/>
    <w:rsid w:val="0038471F"/>
    <w:pPr>
      <w:tabs>
        <w:tab w:val="center" w:pos="4320"/>
        <w:tab w:val="right" w:pos="8640"/>
      </w:tabs>
    </w:pPr>
  </w:style>
  <w:style w:type="character" w:customStyle="1" w:styleId="FooterChar">
    <w:name w:val="Footer Char"/>
    <w:basedOn w:val="DefaultParagraphFont"/>
    <w:link w:val="Footer"/>
    <w:uiPriority w:val="99"/>
    <w:locked/>
    <w:rsid w:val="007C7609"/>
    <w:rPr>
      <w:rFonts w:ascii="Calibri" w:hAnsi="Calibri" w:cs="Times New Roman"/>
      <w:sz w:val="24"/>
      <w:lang w:val="fr-FR"/>
    </w:rPr>
  </w:style>
  <w:style w:type="paragraph" w:customStyle="1" w:styleId="List1">
    <w:name w:val="List1"/>
    <w:basedOn w:val="Normal"/>
    <w:uiPriority w:val="99"/>
    <w:rsid w:val="0038471F"/>
    <w:pPr>
      <w:spacing w:before="240"/>
      <w:ind w:left="2268" w:hanging="567"/>
    </w:pPr>
    <w:rPr>
      <w:rFonts w:ascii="Optima" w:hAnsi="Optima"/>
      <w:sz w:val="22"/>
    </w:rPr>
  </w:style>
  <w:style w:type="paragraph" w:customStyle="1" w:styleId="bulletbol">
    <w:name w:val="bullet_bol"/>
    <w:basedOn w:val="Normal"/>
    <w:uiPriority w:val="99"/>
    <w:rsid w:val="0038471F"/>
    <w:pPr>
      <w:tabs>
        <w:tab w:val="left" w:pos="2260"/>
      </w:tabs>
      <w:spacing w:before="120"/>
      <w:ind w:left="2061" w:hanging="360"/>
    </w:pPr>
    <w:rPr>
      <w:rFonts w:ascii="Optima" w:hAnsi="Optima"/>
      <w:sz w:val="22"/>
    </w:rPr>
  </w:style>
  <w:style w:type="paragraph" w:customStyle="1" w:styleId="internormal">
    <w:name w:val="internormal"/>
    <w:basedOn w:val="Normal"/>
    <w:uiPriority w:val="99"/>
    <w:rsid w:val="0038471F"/>
    <w:pPr>
      <w:ind w:left="1701"/>
    </w:pPr>
    <w:rPr>
      <w:rFonts w:ascii="Optima" w:hAnsi="Optima"/>
      <w:sz w:val="22"/>
    </w:rPr>
  </w:style>
  <w:style w:type="paragraph" w:customStyle="1" w:styleId="normaltableau">
    <w:name w:val="normal_tableau"/>
    <w:basedOn w:val="Normal"/>
    <w:uiPriority w:val="99"/>
    <w:rsid w:val="0038471F"/>
    <w:pPr>
      <w:spacing w:before="120"/>
    </w:pPr>
    <w:rPr>
      <w:rFonts w:ascii="Optima" w:hAnsi="Optima"/>
      <w:sz w:val="22"/>
    </w:rPr>
  </w:style>
  <w:style w:type="paragraph" w:styleId="FootnoteText">
    <w:name w:val="footnote text"/>
    <w:basedOn w:val="Normal"/>
    <w:link w:val="FootnoteTextChar"/>
    <w:uiPriority w:val="99"/>
    <w:rsid w:val="00EA3684"/>
    <w:pPr>
      <w:spacing w:after="0"/>
    </w:pPr>
    <w:rPr>
      <w:sz w:val="20"/>
    </w:rPr>
  </w:style>
  <w:style w:type="character" w:customStyle="1" w:styleId="FootnoteTextChar">
    <w:name w:val="Footnote Text Char"/>
    <w:basedOn w:val="DefaultParagraphFont"/>
    <w:link w:val="FootnoteText"/>
    <w:uiPriority w:val="99"/>
    <w:locked/>
    <w:rsid w:val="00EA3684"/>
    <w:rPr>
      <w:rFonts w:ascii="Calibri" w:hAnsi="Calibri"/>
      <w:lang w:val="en-GB" w:eastAsia="en-GB"/>
    </w:rPr>
  </w:style>
  <w:style w:type="character" w:styleId="FootnoteReference">
    <w:name w:val="footnote reference"/>
    <w:basedOn w:val="DefaultParagraphFont"/>
    <w:uiPriority w:val="99"/>
    <w:rsid w:val="0038471F"/>
    <w:rPr>
      <w:rFonts w:cs="Times New Roman"/>
      <w:vertAlign w:val="superscript"/>
    </w:rPr>
  </w:style>
  <w:style w:type="paragraph" w:styleId="DocumentMap">
    <w:name w:val="Document Map"/>
    <w:basedOn w:val="Normal"/>
    <w:link w:val="DocumentMapChar"/>
    <w:uiPriority w:val="99"/>
    <w:semiHidden/>
    <w:rsid w:val="0038471F"/>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BF4C50"/>
    <w:rPr>
      <w:rFonts w:cs="Times New Roman"/>
      <w:sz w:val="2"/>
      <w:lang w:val="en-GB" w:eastAsia="en-GB"/>
    </w:rPr>
  </w:style>
  <w:style w:type="character" w:styleId="PageNumber">
    <w:name w:val="page number"/>
    <w:basedOn w:val="DefaultParagraphFont"/>
    <w:uiPriority w:val="99"/>
    <w:rsid w:val="0038471F"/>
    <w:rPr>
      <w:rFonts w:cs="Times New Roman"/>
    </w:rPr>
  </w:style>
  <w:style w:type="paragraph" w:customStyle="1" w:styleId="Annexetitle">
    <w:name w:val="Annexe_title"/>
    <w:basedOn w:val="Heading1"/>
    <w:next w:val="Normal"/>
    <w:autoRedefine/>
    <w:uiPriority w:val="99"/>
    <w:rsid w:val="0038471F"/>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basedOn w:val="DefaultParagraphFont"/>
    <w:uiPriority w:val="99"/>
    <w:rsid w:val="00C3594A"/>
    <w:rPr>
      <w:rFonts w:cs="Times New Roman"/>
      <w:sz w:val="22"/>
    </w:rPr>
  </w:style>
  <w:style w:type="paragraph" w:customStyle="1" w:styleId="Char2">
    <w:name w:val="Char2"/>
    <w:basedOn w:val="Normal"/>
    <w:uiPriority w:val="99"/>
    <w:rsid w:val="00C3594A"/>
    <w:pPr>
      <w:spacing w:after="160" w:line="240" w:lineRule="exact"/>
    </w:pPr>
    <w:rPr>
      <w:rFonts w:ascii="Tahoma" w:hAnsi="Tahoma"/>
      <w:sz w:val="20"/>
      <w:lang w:val="en-US" w:eastAsia="en-US"/>
    </w:rPr>
  </w:style>
  <w:style w:type="paragraph" w:customStyle="1" w:styleId="ZCom">
    <w:name w:val="Z_Com"/>
    <w:basedOn w:val="Normal"/>
    <w:next w:val="ZDGName"/>
    <w:uiPriority w:val="99"/>
    <w:rsid w:val="00CE045F"/>
    <w:pPr>
      <w:widowControl w:val="0"/>
      <w:autoSpaceDE w:val="0"/>
      <w:autoSpaceDN w:val="0"/>
      <w:ind w:right="85"/>
    </w:pPr>
    <w:rPr>
      <w:rFonts w:ascii="Arial" w:hAnsi="Arial" w:cs="Arial"/>
      <w:szCs w:val="24"/>
    </w:rPr>
  </w:style>
  <w:style w:type="paragraph" w:customStyle="1" w:styleId="ZDGName">
    <w:name w:val="Z_DGName"/>
    <w:basedOn w:val="Normal"/>
    <w:uiPriority w:val="99"/>
    <w:rsid w:val="00CE045F"/>
    <w:pPr>
      <w:widowControl w:val="0"/>
      <w:autoSpaceDE w:val="0"/>
      <w:autoSpaceDN w:val="0"/>
      <w:ind w:right="85"/>
    </w:pPr>
    <w:rPr>
      <w:rFonts w:ascii="Arial" w:hAnsi="Arial" w:cs="Arial"/>
      <w:sz w:val="16"/>
      <w:szCs w:val="16"/>
    </w:rPr>
  </w:style>
  <w:style w:type="table" w:styleId="TableGrid">
    <w:name w:val="Table Grid"/>
    <w:basedOn w:val="TableNormal"/>
    <w:uiPriority w:val="99"/>
    <w:rsid w:val="00644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5659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4C50"/>
    <w:rPr>
      <w:rFonts w:cs="Times New Roman"/>
      <w:sz w:val="2"/>
      <w:lang w:val="en-GB" w:eastAsia="en-GB"/>
    </w:rPr>
  </w:style>
  <w:style w:type="character" w:styleId="Strong">
    <w:name w:val="Strong"/>
    <w:basedOn w:val="DefaultParagraphFont"/>
    <w:uiPriority w:val="99"/>
    <w:qFormat/>
    <w:rsid w:val="002317EB"/>
    <w:rPr>
      <w:rFonts w:cs="Times New Roman"/>
      <w:b/>
    </w:rPr>
  </w:style>
  <w:style w:type="paragraph" w:customStyle="1" w:styleId="Char">
    <w:name w:val="Char"/>
    <w:basedOn w:val="Normal"/>
    <w:uiPriority w:val="99"/>
    <w:rsid w:val="00EB005E"/>
    <w:pPr>
      <w:spacing w:after="160" w:line="240" w:lineRule="exact"/>
    </w:pPr>
    <w:rPr>
      <w:rFonts w:ascii="Tahoma" w:hAnsi="Tahoma"/>
      <w:sz w:val="20"/>
      <w:lang w:val="en-US" w:eastAsia="en-US"/>
    </w:rPr>
  </w:style>
  <w:style w:type="paragraph" w:styleId="BodyText">
    <w:name w:val="Body Text"/>
    <w:basedOn w:val="Normal"/>
    <w:link w:val="BodyTextChar"/>
    <w:uiPriority w:val="99"/>
    <w:rsid w:val="003A48F3"/>
  </w:style>
  <w:style w:type="character" w:customStyle="1" w:styleId="BodyTextChar">
    <w:name w:val="Body Text Char"/>
    <w:basedOn w:val="DefaultParagraphFont"/>
    <w:link w:val="BodyText"/>
    <w:uiPriority w:val="99"/>
    <w:locked/>
    <w:rsid w:val="002E371D"/>
    <w:rPr>
      <w:rFonts w:cs="Times New Roman"/>
      <w:sz w:val="24"/>
      <w:lang w:val="fr-FR"/>
    </w:rPr>
  </w:style>
  <w:style w:type="paragraph" w:customStyle="1" w:styleId="Default">
    <w:name w:val="Default"/>
    <w:rsid w:val="00B722E7"/>
    <w:pPr>
      <w:autoSpaceDE w:val="0"/>
      <w:autoSpaceDN w:val="0"/>
      <w:adjustRightInd w:val="0"/>
    </w:pPr>
    <w:rPr>
      <w:rFonts w:ascii="Arial" w:hAnsi="Arial" w:cs="Arial"/>
      <w:color w:val="000000"/>
      <w:sz w:val="24"/>
      <w:szCs w:val="24"/>
      <w:lang w:val="en-GB" w:eastAsia="en-GB"/>
    </w:rPr>
  </w:style>
  <w:style w:type="paragraph" w:customStyle="1" w:styleId="default0">
    <w:name w:val="default"/>
    <w:basedOn w:val="Normal"/>
    <w:uiPriority w:val="99"/>
    <w:rsid w:val="0062046F"/>
    <w:pPr>
      <w:autoSpaceDE w:val="0"/>
      <w:autoSpaceDN w:val="0"/>
    </w:pPr>
    <w:rPr>
      <w:rFonts w:ascii="Tahoma" w:hAnsi="Tahoma" w:cs="Tahoma"/>
      <w:color w:val="000000"/>
      <w:szCs w:val="24"/>
    </w:rPr>
  </w:style>
  <w:style w:type="paragraph" w:styleId="ListParagraph">
    <w:name w:val="List Paragraph"/>
    <w:basedOn w:val="Normal"/>
    <w:uiPriority w:val="99"/>
    <w:qFormat/>
    <w:rsid w:val="00A408A7"/>
    <w:pPr>
      <w:ind w:left="720"/>
    </w:pPr>
    <w:rPr>
      <w:rFonts w:cs="Calibri"/>
      <w:sz w:val="22"/>
      <w:szCs w:val="22"/>
    </w:rPr>
  </w:style>
  <w:style w:type="paragraph" w:styleId="BodyTextIndent3">
    <w:name w:val="Body Text Indent 3"/>
    <w:basedOn w:val="Normal"/>
    <w:link w:val="BodyTextIndent3Char"/>
    <w:uiPriority w:val="99"/>
    <w:rsid w:val="00C434FB"/>
    <w:pPr>
      <w:ind w:left="283"/>
    </w:pPr>
    <w:rPr>
      <w:sz w:val="16"/>
      <w:szCs w:val="16"/>
    </w:rPr>
  </w:style>
  <w:style w:type="character" w:customStyle="1" w:styleId="BodyTextIndent3Char">
    <w:name w:val="Body Text Indent 3 Char"/>
    <w:basedOn w:val="DefaultParagraphFont"/>
    <w:link w:val="BodyTextIndent3"/>
    <w:uiPriority w:val="99"/>
    <w:locked/>
    <w:rsid w:val="00C434FB"/>
    <w:rPr>
      <w:rFonts w:cs="Times New Roman"/>
      <w:sz w:val="16"/>
      <w:szCs w:val="16"/>
      <w:lang w:val="fr-FR"/>
    </w:rPr>
  </w:style>
  <w:style w:type="paragraph" w:styleId="TOCHeading">
    <w:name w:val="TOC Heading"/>
    <w:basedOn w:val="Heading1"/>
    <w:next w:val="Normal"/>
    <w:uiPriority w:val="99"/>
    <w:qFormat/>
    <w:rsid w:val="00DB6528"/>
    <w:pPr>
      <w:keepLines/>
      <w:spacing w:before="480" w:after="0" w:line="276" w:lineRule="auto"/>
      <w:outlineLvl w:val="9"/>
    </w:pPr>
    <w:rPr>
      <w:rFonts w:ascii="Cambria" w:hAnsi="Cambria"/>
      <w:bCs/>
      <w:color w:val="365F91"/>
      <w:kern w:val="0"/>
      <w:szCs w:val="28"/>
      <w:lang w:val="en-US" w:eastAsia="en-US"/>
    </w:rPr>
  </w:style>
  <w:style w:type="paragraph" w:styleId="TOC1">
    <w:name w:val="toc 1"/>
    <w:basedOn w:val="Normal"/>
    <w:next w:val="Normal"/>
    <w:autoRedefine/>
    <w:uiPriority w:val="39"/>
    <w:rsid w:val="006808EE"/>
    <w:pPr>
      <w:tabs>
        <w:tab w:val="left" w:pos="482"/>
        <w:tab w:val="right" w:leader="dot" w:pos="8494"/>
      </w:tabs>
      <w:spacing w:after="60"/>
    </w:pPr>
  </w:style>
  <w:style w:type="character" w:styleId="Hyperlink">
    <w:name w:val="Hyperlink"/>
    <w:basedOn w:val="DefaultParagraphFont"/>
    <w:uiPriority w:val="99"/>
    <w:rsid w:val="00DB6528"/>
    <w:rPr>
      <w:rFonts w:cs="Times New Roman"/>
      <w:color w:val="0000FF"/>
      <w:u w:val="single"/>
    </w:rPr>
  </w:style>
  <w:style w:type="paragraph" w:styleId="Caption">
    <w:name w:val="caption"/>
    <w:basedOn w:val="Normal"/>
    <w:next w:val="Normal"/>
    <w:uiPriority w:val="99"/>
    <w:qFormat/>
    <w:rsid w:val="00C80D11"/>
    <w:pPr>
      <w:spacing w:before="120"/>
      <w:jc w:val="center"/>
    </w:pPr>
    <w:rPr>
      <w:b/>
      <w:bCs/>
      <w:sz w:val="20"/>
    </w:rPr>
  </w:style>
  <w:style w:type="character" w:customStyle="1" w:styleId="Heading2Char1">
    <w:name w:val="Heading 2 Char1"/>
    <w:aliases w:val="Titre § 2 Char1,l2 Char1,prop2 Char1,h2 Char1,Arial 12 Fett Kursiv Char1,H2 Char1,Heading2 Char1,Abschnitt Char1,paragraphe Char1,I2 Char1,Titre 21 Char1,t2.T2 Char1,Titre 2bis Char1,nul Char1,Titre 2bis1 Char1,nul1 Char1,2 Char1"/>
    <w:basedOn w:val="DefaultParagraphFont"/>
    <w:link w:val="Heading2"/>
    <w:uiPriority w:val="99"/>
    <w:locked/>
    <w:rsid w:val="002F2C0C"/>
    <w:rPr>
      <w:rFonts w:ascii="Arial" w:hAnsi="Arial"/>
      <w:b/>
      <w:bCs/>
      <w:iCs/>
      <w:sz w:val="24"/>
      <w:szCs w:val="28"/>
      <w:lang w:val="en-GB" w:eastAsia="en-GB"/>
    </w:rPr>
  </w:style>
  <w:style w:type="character" w:customStyle="1" w:styleId="Heading5Char1">
    <w:name w:val="Heading 5 Char1"/>
    <w:aliases w:val="H5 Char1,mh2 Char1,Module heading 2 Char1,h5 Char1,Numbered Sub-list Char1"/>
    <w:basedOn w:val="DefaultParagraphFont"/>
    <w:link w:val="Heading5"/>
    <w:uiPriority w:val="99"/>
    <w:semiHidden/>
    <w:locked/>
    <w:rsid w:val="001F1B8D"/>
    <w:rPr>
      <w:rFonts w:ascii="Calibri" w:hAnsi="Calibri" w:cs="Times New Roman"/>
      <w:b/>
      <w:bCs/>
      <w:i/>
      <w:iCs/>
      <w:sz w:val="26"/>
      <w:szCs w:val="26"/>
      <w:lang w:val="fr-FR"/>
    </w:rPr>
  </w:style>
  <w:style w:type="paragraph" w:customStyle="1" w:styleId="BodytextAgency">
    <w:name w:val="Body text (Agency)"/>
    <w:basedOn w:val="Normal"/>
    <w:link w:val="BodytextAgencyChar"/>
    <w:uiPriority w:val="99"/>
    <w:rsid w:val="002F2C0C"/>
    <w:pPr>
      <w:spacing w:after="140" w:line="280" w:lineRule="atLeast"/>
    </w:pPr>
    <w:rPr>
      <w:rFonts w:ascii="Verdana" w:hAnsi="Verdana" w:cs="Verdana"/>
      <w:sz w:val="18"/>
      <w:szCs w:val="18"/>
    </w:rPr>
  </w:style>
  <w:style w:type="paragraph" w:customStyle="1" w:styleId="NormalAgency">
    <w:name w:val="Normal (Agency)"/>
    <w:uiPriority w:val="99"/>
    <w:rsid w:val="002F2C0C"/>
    <w:rPr>
      <w:rFonts w:ascii="Verdana" w:hAnsi="Verdana" w:cs="Verdana"/>
      <w:sz w:val="18"/>
      <w:szCs w:val="18"/>
      <w:lang w:val="en-GB" w:eastAsia="en-GB"/>
    </w:rPr>
  </w:style>
  <w:style w:type="character" w:customStyle="1" w:styleId="BodytextAgencyChar">
    <w:name w:val="Body text (Agency) Char"/>
    <w:basedOn w:val="DefaultParagraphFont"/>
    <w:link w:val="BodytextAgency"/>
    <w:uiPriority w:val="99"/>
    <w:locked/>
    <w:rsid w:val="002F2C0C"/>
    <w:rPr>
      <w:rFonts w:ascii="Verdana" w:hAnsi="Verdana" w:cs="Verdana"/>
      <w:sz w:val="18"/>
      <w:szCs w:val="18"/>
    </w:rPr>
  </w:style>
  <w:style w:type="paragraph" w:styleId="TOC2">
    <w:name w:val="toc 2"/>
    <w:basedOn w:val="Normal"/>
    <w:next w:val="Normal"/>
    <w:autoRedefine/>
    <w:uiPriority w:val="39"/>
    <w:rsid w:val="006808EE"/>
    <w:pPr>
      <w:spacing w:after="60"/>
      <w:ind w:left="238"/>
    </w:pPr>
  </w:style>
  <w:style w:type="paragraph" w:customStyle="1" w:styleId="ListParagraph1">
    <w:name w:val="List Paragraph1"/>
    <w:basedOn w:val="Normal"/>
    <w:uiPriority w:val="99"/>
    <w:rsid w:val="0049019D"/>
    <w:pPr>
      <w:spacing w:after="0" w:line="240" w:lineRule="auto"/>
      <w:ind w:left="720"/>
      <w:contextualSpacing/>
    </w:pPr>
    <w:rPr>
      <w:rFonts w:ascii="Times New Roman" w:hAnsi="Times New Roman"/>
      <w:sz w:val="22"/>
      <w:lang w:eastAsia="fr-FR"/>
    </w:rPr>
  </w:style>
  <w:style w:type="paragraph" w:styleId="TOC3">
    <w:name w:val="toc 3"/>
    <w:basedOn w:val="Normal"/>
    <w:next w:val="Normal"/>
    <w:autoRedefine/>
    <w:uiPriority w:val="39"/>
    <w:rsid w:val="006808EE"/>
    <w:pPr>
      <w:spacing w:after="60"/>
      <w:ind w:left="482"/>
    </w:pPr>
  </w:style>
  <w:style w:type="paragraph" w:customStyle="1" w:styleId="anejo">
    <w:name w:val="anejo"/>
    <w:basedOn w:val="Normal"/>
    <w:next w:val="Normal"/>
    <w:uiPriority w:val="99"/>
    <w:rsid w:val="007C7609"/>
    <w:pPr>
      <w:keepNext/>
      <w:pageBreakBefore/>
      <w:tabs>
        <w:tab w:val="left" w:pos="680"/>
      </w:tabs>
      <w:spacing w:after="300" w:line="300" w:lineRule="exact"/>
      <w:outlineLvl w:val="0"/>
    </w:pPr>
    <w:rPr>
      <w:rFonts w:ascii="BdE Neue Helvetica 55 Roman" w:hAnsi="BdE Neue Helvetica 55 Roman"/>
      <w:b/>
      <w:sz w:val="20"/>
      <w:lang w:val="es-ES_tradnl" w:eastAsia="es-ES"/>
    </w:rPr>
  </w:style>
  <w:style w:type="paragraph" w:customStyle="1" w:styleId="anejo2">
    <w:name w:val="anejo2"/>
    <w:basedOn w:val="Normal"/>
    <w:next w:val="Normal"/>
    <w:uiPriority w:val="99"/>
    <w:rsid w:val="00A108C6"/>
    <w:pPr>
      <w:keepNext/>
      <w:numPr>
        <w:numId w:val="20"/>
      </w:numPr>
      <w:tabs>
        <w:tab w:val="left" w:pos="680"/>
      </w:tabs>
      <w:spacing w:after="0" w:line="300" w:lineRule="exact"/>
    </w:pPr>
    <w:rPr>
      <w:rFonts w:ascii="BdE Neue Helvetica 55 Roman" w:hAnsi="BdE Neue Helvetica 55 Roman"/>
      <w:b/>
      <w:sz w:val="20"/>
      <w:lang w:eastAsia="es-ES"/>
    </w:rPr>
  </w:style>
  <w:style w:type="paragraph" w:customStyle="1" w:styleId="anejo3">
    <w:name w:val="anejo3"/>
    <w:basedOn w:val="Normal"/>
    <w:next w:val="Normal"/>
    <w:uiPriority w:val="99"/>
    <w:rsid w:val="007C7609"/>
    <w:pPr>
      <w:keepNext/>
      <w:numPr>
        <w:ilvl w:val="1"/>
        <w:numId w:val="8"/>
      </w:numPr>
      <w:tabs>
        <w:tab w:val="left" w:pos="680"/>
      </w:tabs>
      <w:spacing w:after="0" w:line="300" w:lineRule="exact"/>
    </w:pPr>
    <w:rPr>
      <w:rFonts w:ascii="BdE Neue Helvetica 55 Roman" w:hAnsi="BdE Neue Helvetica 55 Roman"/>
      <w:b/>
      <w:i/>
      <w:sz w:val="20"/>
      <w:lang w:val="es-ES_tradnl" w:eastAsia="es-ES"/>
    </w:rPr>
  </w:style>
  <w:style w:type="paragraph" w:customStyle="1" w:styleId="autorportada">
    <w:name w:val="autorportada"/>
    <w:basedOn w:val="Normal"/>
    <w:next w:val="Normal"/>
    <w:uiPriority w:val="99"/>
    <w:rsid w:val="007C7609"/>
    <w:pPr>
      <w:tabs>
        <w:tab w:val="left" w:pos="680"/>
      </w:tabs>
      <w:spacing w:after="0" w:line="300" w:lineRule="exact"/>
    </w:pPr>
    <w:rPr>
      <w:rFonts w:ascii="BdE Neue Helvetica 45 Light" w:hAnsi="BdE Neue Helvetica 45 Light"/>
      <w:sz w:val="20"/>
      <w:lang w:val="es-ES_tradnl" w:eastAsia="es-ES"/>
    </w:rPr>
  </w:style>
  <w:style w:type="paragraph" w:customStyle="1" w:styleId="Ayudaalalectura">
    <w:name w:val="Ayuda a la lectura"/>
    <w:basedOn w:val="Normal"/>
    <w:next w:val="Normal"/>
    <w:uiPriority w:val="99"/>
    <w:rsid w:val="007C7609"/>
    <w:pPr>
      <w:shd w:val="clear" w:color="auto" w:fill="CCCCCC"/>
      <w:tabs>
        <w:tab w:val="left" w:pos="680"/>
      </w:tabs>
      <w:spacing w:after="0" w:line="300" w:lineRule="exact"/>
    </w:pPr>
    <w:rPr>
      <w:rFonts w:ascii="BdE Neue Helvetica 45 Light" w:hAnsi="BdE Neue Helvetica 45 Light"/>
      <w:sz w:val="18"/>
      <w:szCs w:val="18"/>
      <w:lang w:val="es-ES_tradnl" w:eastAsia="es-ES"/>
    </w:rPr>
  </w:style>
  <w:style w:type="paragraph" w:customStyle="1" w:styleId="citas">
    <w:name w:val="citas"/>
    <w:basedOn w:val="Normal"/>
    <w:next w:val="Normal"/>
    <w:uiPriority w:val="99"/>
    <w:rsid w:val="007C7609"/>
    <w:pPr>
      <w:tabs>
        <w:tab w:val="left" w:pos="680"/>
      </w:tabs>
      <w:spacing w:after="0" w:line="300" w:lineRule="exact"/>
    </w:pPr>
    <w:rPr>
      <w:rFonts w:ascii="BdE Neue Helvetica 45 Light" w:hAnsi="BdE Neue Helvetica 45 Light"/>
      <w:i/>
      <w:sz w:val="18"/>
      <w:lang w:val="es-ES_tradnl" w:eastAsia="es-ES"/>
    </w:rPr>
  </w:style>
  <w:style w:type="paragraph" w:customStyle="1" w:styleId="citasangrada">
    <w:name w:val="citasangrada"/>
    <w:basedOn w:val="Normal"/>
    <w:next w:val="Normal"/>
    <w:uiPriority w:val="99"/>
    <w:rsid w:val="007C7609"/>
    <w:pPr>
      <w:tabs>
        <w:tab w:val="left" w:pos="680"/>
        <w:tab w:val="left" w:pos="964"/>
      </w:tabs>
      <w:spacing w:after="0" w:line="300" w:lineRule="exact"/>
      <w:ind w:left="680" w:right="680"/>
    </w:pPr>
    <w:rPr>
      <w:rFonts w:ascii="BdE Neue Helvetica 45 Light" w:hAnsi="BdE Neue Helvetica 45 Light"/>
      <w:i/>
      <w:sz w:val="18"/>
      <w:szCs w:val="18"/>
      <w:lang w:val="es-ES_tradnl" w:eastAsia="es-ES"/>
    </w:rPr>
  </w:style>
  <w:style w:type="paragraph" w:customStyle="1" w:styleId="confidencial">
    <w:name w:val="confidencial"/>
    <w:basedOn w:val="Normal"/>
    <w:next w:val="Normal"/>
    <w:uiPriority w:val="99"/>
    <w:rsid w:val="007C7609"/>
    <w:pPr>
      <w:tabs>
        <w:tab w:val="left" w:pos="680"/>
      </w:tabs>
      <w:spacing w:after="60" w:line="300" w:lineRule="exact"/>
      <w:jc w:val="right"/>
    </w:pPr>
    <w:rPr>
      <w:rFonts w:ascii="BdE Neue Helvetica 55 Roman" w:hAnsi="BdE Neue Helvetica 55 Roman"/>
      <w:b/>
      <w:noProof/>
      <w:sz w:val="22"/>
      <w:szCs w:val="22"/>
      <w:lang w:val="es-ES" w:eastAsia="es-ES"/>
    </w:rPr>
  </w:style>
  <w:style w:type="paragraph" w:customStyle="1" w:styleId="departadivision">
    <w:name w:val="departadivision"/>
    <w:basedOn w:val="Normal"/>
    <w:next w:val="Normal"/>
    <w:uiPriority w:val="99"/>
    <w:rsid w:val="007C7609"/>
    <w:pPr>
      <w:tabs>
        <w:tab w:val="left" w:pos="680"/>
      </w:tabs>
      <w:spacing w:after="0" w:line="240" w:lineRule="exact"/>
    </w:pPr>
    <w:rPr>
      <w:rFonts w:ascii="BdE Neue Helvetica 45 Light" w:hAnsi="BdE Neue Helvetica 45 Light"/>
      <w:sz w:val="16"/>
      <w:szCs w:val="14"/>
      <w:lang w:val="es-ES_tradnl" w:eastAsia="es-ES"/>
    </w:rPr>
  </w:style>
  <w:style w:type="paragraph" w:customStyle="1" w:styleId="direccgeneral">
    <w:name w:val="direccgeneral"/>
    <w:basedOn w:val="Normal"/>
    <w:uiPriority w:val="99"/>
    <w:rsid w:val="007C7609"/>
    <w:pPr>
      <w:tabs>
        <w:tab w:val="left" w:pos="680"/>
      </w:tabs>
      <w:spacing w:after="0" w:line="240" w:lineRule="auto"/>
    </w:pPr>
    <w:rPr>
      <w:rFonts w:ascii="BdE Neue Helvetica 45 Light" w:hAnsi="BdE Neue Helvetica 45 Light"/>
      <w:sz w:val="18"/>
      <w:szCs w:val="18"/>
      <w:lang w:val="es-ES_tradnl" w:eastAsia="es-ES"/>
    </w:rPr>
  </w:style>
  <w:style w:type="paragraph" w:customStyle="1" w:styleId="fechaportada">
    <w:name w:val="fechaportada"/>
    <w:basedOn w:val="Normal"/>
    <w:next w:val="Normal"/>
    <w:uiPriority w:val="99"/>
    <w:rsid w:val="007C7609"/>
    <w:pPr>
      <w:tabs>
        <w:tab w:val="left" w:pos="680"/>
      </w:tabs>
      <w:spacing w:before="1140" w:after="0" w:line="300" w:lineRule="exact"/>
    </w:pPr>
    <w:rPr>
      <w:rFonts w:ascii="BdE Neue Helvetica 55 Roman" w:hAnsi="BdE Neue Helvetica 55 Roman"/>
      <w:b/>
      <w:lang w:val="es-ES_tradnl" w:eastAsia="es-ES"/>
    </w:rPr>
  </w:style>
  <w:style w:type="paragraph" w:customStyle="1" w:styleId="fuentecuadrografico">
    <w:name w:val="fuentecuadrografico"/>
    <w:basedOn w:val="Normal"/>
    <w:next w:val="Normal"/>
    <w:uiPriority w:val="99"/>
    <w:rsid w:val="007C7609"/>
    <w:pPr>
      <w:tabs>
        <w:tab w:val="left" w:pos="680"/>
      </w:tabs>
      <w:spacing w:before="140" w:after="200" w:line="200" w:lineRule="exact"/>
    </w:pPr>
    <w:rPr>
      <w:rFonts w:ascii="BdE Neue Helvetica 45 Light" w:hAnsi="BdE Neue Helvetica 45 Light"/>
      <w:sz w:val="14"/>
      <w:szCs w:val="14"/>
      <w:lang w:val="es-ES_tradnl" w:eastAsia="es-ES"/>
    </w:rPr>
  </w:style>
  <w:style w:type="paragraph" w:styleId="Index1">
    <w:name w:val="index 1"/>
    <w:basedOn w:val="Normal"/>
    <w:next w:val="Normal"/>
    <w:autoRedefine/>
    <w:uiPriority w:val="99"/>
    <w:rsid w:val="007C7609"/>
    <w:pPr>
      <w:tabs>
        <w:tab w:val="left" w:pos="680"/>
      </w:tabs>
      <w:spacing w:after="0" w:line="300" w:lineRule="exact"/>
      <w:ind w:left="200" w:hanging="200"/>
    </w:pPr>
    <w:rPr>
      <w:rFonts w:ascii="BdE Neue Helvetica 45 Light" w:hAnsi="BdE Neue Helvetica 45 Light"/>
      <w:sz w:val="20"/>
      <w:lang w:val="es-ES_tradnl" w:eastAsia="es-ES"/>
    </w:rPr>
  </w:style>
  <w:style w:type="paragraph" w:customStyle="1" w:styleId="Listaalfabsangrada">
    <w:name w:val="Lista alfab sangrada"/>
    <w:basedOn w:val="Normal"/>
    <w:next w:val="Normal"/>
    <w:uiPriority w:val="99"/>
    <w:rsid w:val="007C7609"/>
    <w:pPr>
      <w:numPr>
        <w:numId w:val="9"/>
      </w:numPr>
      <w:tabs>
        <w:tab w:val="left" w:pos="680"/>
      </w:tabs>
      <w:spacing w:after="0" w:line="300" w:lineRule="exact"/>
      <w:ind w:right="680"/>
    </w:pPr>
    <w:rPr>
      <w:rFonts w:ascii="BdE Neue Helvetica 45 Light" w:hAnsi="BdE Neue Helvetica 45 Light"/>
      <w:sz w:val="20"/>
      <w:lang w:val="es-ES_tradnl" w:eastAsia="es-ES"/>
    </w:rPr>
  </w:style>
  <w:style w:type="paragraph" w:customStyle="1" w:styleId="Listaalfabtica">
    <w:name w:val="Lista alfabética"/>
    <w:basedOn w:val="Normal"/>
    <w:next w:val="Normal"/>
    <w:uiPriority w:val="99"/>
    <w:rsid w:val="007C7609"/>
    <w:pPr>
      <w:numPr>
        <w:numId w:val="10"/>
      </w:numPr>
      <w:tabs>
        <w:tab w:val="left" w:pos="680"/>
      </w:tabs>
      <w:spacing w:after="0" w:line="300" w:lineRule="exact"/>
    </w:pPr>
    <w:rPr>
      <w:rFonts w:ascii="BdE Neue Helvetica 45 Light" w:hAnsi="BdE Neue Helvetica 45 Light"/>
      <w:sz w:val="20"/>
      <w:lang w:val="es-ES_tradnl" w:eastAsia="es-ES"/>
    </w:rPr>
  </w:style>
  <w:style w:type="paragraph" w:customStyle="1" w:styleId="Listaguionada">
    <w:name w:val="Lista guionada"/>
    <w:basedOn w:val="Normal"/>
    <w:next w:val="Normal"/>
    <w:uiPriority w:val="99"/>
    <w:rsid w:val="007C7609"/>
    <w:pPr>
      <w:numPr>
        <w:numId w:val="11"/>
      </w:numPr>
      <w:tabs>
        <w:tab w:val="left" w:pos="680"/>
      </w:tabs>
      <w:spacing w:after="0" w:line="300" w:lineRule="exact"/>
    </w:pPr>
    <w:rPr>
      <w:rFonts w:ascii="BdE Neue Helvetica 45 Light" w:hAnsi="BdE Neue Helvetica 45 Light"/>
      <w:sz w:val="20"/>
      <w:lang w:val="es-ES_tradnl" w:eastAsia="es-ES"/>
    </w:rPr>
  </w:style>
  <w:style w:type="paragraph" w:customStyle="1" w:styleId="Listaguionadasangrada">
    <w:name w:val="Lista guionada sangrada"/>
    <w:basedOn w:val="Normal"/>
    <w:next w:val="Normal"/>
    <w:uiPriority w:val="99"/>
    <w:rsid w:val="007C7609"/>
    <w:pPr>
      <w:numPr>
        <w:numId w:val="12"/>
      </w:numPr>
      <w:tabs>
        <w:tab w:val="left" w:pos="680"/>
      </w:tabs>
      <w:spacing w:after="0" w:line="300" w:lineRule="exact"/>
      <w:ind w:right="680"/>
    </w:pPr>
    <w:rPr>
      <w:rFonts w:ascii="BdE Neue Helvetica 45 Light" w:hAnsi="BdE Neue Helvetica 45 Light"/>
      <w:sz w:val="20"/>
      <w:lang w:val="es-ES_tradnl" w:eastAsia="es-ES"/>
    </w:rPr>
  </w:style>
  <w:style w:type="paragraph" w:customStyle="1" w:styleId="Listanumrica">
    <w:name w:val="Lista numérica"/>
    <w:basedOn w:val="Normal"/>
    <w:next w:val="Normal"/>
    <w:uiPriority w:val="99"/>
    <w:rsid w:val="007C7609"/>
    <w:pPr>
      <w:numPr>
        <w:numId w:val="13"/>
      </w:numPr>
      <w:tabs>
        <w:tab w:val="left" w:pos="680"/>
      </w:tabs>
      <w:spacing w:after="0" w:line="300" w:lineRule="exact"/>
    </w:pPr>
    <w:rPr>
      <w:rFonts w:ascii="BdE Neue Helvetica 45 Light" w:hAnsi="BdE Neue Helvetica 45 Light"/>
      <w:sz w:val="20"/>
      <w:lang w:val="es-ES_tradnl" w:eastAsia="es-ES"/>
    </w:rPr>
  </w:style>
  <w:style w:type="paragraph" w:customStyle="1" w:styleId="Listanumricasangrada">
    <w:name w:val="Lista numérica sangrada"/>
    <w:basedOn w:val="Normal"/>
    <w:next w:val="Normal"/>
    <w:uiPriority w:val="99"/>
    <w:rsid w:val="007C7609"/>
    <w:pPr>
      <w:numPr>
        <w:numId w:val="14"/>
      </w:numPr>
      <w:tabs>
        <w:tab w:val="left" w:pos="680"/>
      </w:tabs>
      <w:spacing w:after="0" w:line="300" w:lineRule="exact"/>
      <w:ind w:right="680"/>
    </w:pPr>
    <w:rPr>
      <w:rFonts w:ascii="BdE Neue Helvetica 45 Light" w:hAnsi="BdE Neue Helvetica 45 Light"/>
      <w:sz w:val="20"/>
      <w:lang w:val="es-ES_tradnl" w:eastAsia="es-ES"/>
    </w:rPr>
  </w:style>
  <w:style w:type="paragraph" w:customStyle="1" w:styleId="listados">
    <w:name w:val="listados"/>
    <w:basedOn w:val="Normal"/>
    <w:next w:val="Normal"/>
    <w:uiPriority w:val="99"/>
    <w:rsid w:val="007C7609"/>
    <w:pPr>
      <w:tabs>
        <w:tab w:val="left" w:pos="284"/>
        <w:tab w:val="left" w:pos="680"/>
      </w:tabs>
      <w:spacing w:after="0" w:line="300" w:lineRule="exact"/>
    </w:pPr>
    <w:rPr>
      <w:rFonts w:ascii="BdE Neue Helvetica 45 Light" w:hAnsi="BdE Neue Helvetica 45 Light"/>
      <w:sz w:val="20"/>
      <w:lang w:val="es-ES_tradnl" w:eastAsia="es-ES"/>
    </w:rPr>
  </w:style>
  <w:style w:type="paragraph" w:customStyle="1" w:styleId="listadosangrado">
    <w:name w:val="listadosangrado"/>
    <w:basedOn w:val="Normal"/>
    <w:next w:val="Normal"/>
    <w:uiPriority w:val="99"/>
    <w:rsid w:val="007C7609"/>
    <w:pPr>
      <w:tabs>
        <w:tab w:val="left" w:pos="964"/>
      </w:tabs>
      <w:spacing w:after="0" w:line="300" w:lineRule="exact"/>
      <w:ind w:left="680" w:right="680"/>
    </w:pPr>
    <w:rPr>
      <w:rFonts w:ascii="BdE Neue Helvetica 45 Light" w:hAnsi="BdE Neue Helvetica 45 Light"/>
      <w:sz w:val="20"/>
      <w:lang w:val="es-ES_tradnl" w:eastAsia="es-ES"/>
    </w:rPr>
  </w:style>
  <w:style w:type="paragraph" w:customStyle="1" w:styleId="NormalBoletn">
    <w:name w:val="Normal Boletín"/>
    <w:basedOn w:val="Normal"/>
    <w:uiPriority w:val="99"/>
    <w:rsid w:val="007C7609"/>
    <w:pPr>
      <w:tabs>
        <w:tab w:val="left" w:pos="680"/>
      </w:tabs>
      <w:spacing w:after="300" w:line="300" w:lineRule="exact"/>
    </w:pPr>
    <w:rPr>
      <w:rFonts w:ascii="BdE Neue Helvetica 45 Light" w:hAnsi="BdE Neue Helvetica 45 Light"/>
      <w:sz w:val="20"/>
      <w:lang w:val="es-ES_tradnl" w:eastAsia="es-ES"/>
    </w:rPr>
  </w:style>
  <w:style w:type="paragraph" w:customStyle="1" w:styleId="notacuadrografico">
    <w:name w:val="notacuadrografico"/>
    <w:basedOn w:val="Normal"/>
    <w:next w:val="Normal"/>
    <w:uiPriority w:val="99"/>
    <w:rsid w:val="007C7609"/>
    <w:pPr>
      <w:spacing w:after="0" w:line="200" w:lineRule="exact"/>
    </w:pPr>
    <w:rPr>
      <w:rFonts w:ascii="BdE Neue Helvetica 45 Light" w:hAnsi="BdE Neue Helvetica 45 Light"/>
      <w:sz w:val="14"/>
      <w:szCs w:val="14"/>
      <w:lang w:val="es-ES_tradnl" w:eastAsia="es-ES"/>
    </w:rPr>
  </w:style>
  <w:style w:type="paragraph" w:customStyle="1" w:styleId="Numcuadrografico">
    <w:name w:val="Numcuadrografico"/>
    <w:basedOn w:val="Normal"/>
    <w:next w:val="Normal"/>
    <w:uiPriority w:val="99"/>
    <w:rsid w:val="007C7609"/>
    <w:pPr>
      <w:tabs>
        <w:tab w:val="right" w:pos="8505"/>
      </w:tabs>
      <w:spacing w:after="220" w:line="300" w:lineRule="exact"/>
      <w:jc w:val="left"/>
    </w:pPr>
    <w:rPr>
      <w:rFonts w:ascii="BdE Neue Helvetica 45 Light" w:hAnsi="BdE Neue Helvetica 45 Light"/>
      <w:b/>
      <w:sz w:val="14"/>
      <w:szCs w:val="14"/>
      <w:lang w:val="es-ES_tradnl" w:eastAsia="es-ES"/>
    </w:rPr>
  </w:style>
  <w:style w:type="paragraph" w:customStyle="1" w:styleId="Numerodocumento">
    <w:name w:val="Numerodocumento"/>
    <w:basedOn w:val="Normal"/>
    <w:next w:val="Normal"/>
    <w:uiPriority w:val="99"/>
    <w:rsid w:val="007C7609"/>
    <w:pPr>
      <w:tabs>
        <w:tab w:val="left" w:pos="680"/>
      </w:tabs>
      <w:spacing w:after="0" w:line="360" w:lineRule="exact"/>
      <w:jc w:val="left"/>
    </w:pPr>
    <w:rPr>
      <w:rFonts w:ascii="BdE Neue Helvetica 45 Light" w:hAnsi="BdE Neue Helvetica 45 Light"/>
      <w:sz w:val="18"/>
      <w:szCs w:val="18"/>
      <w:lang w:val="es-ES_tradnl" w:eastAsia="es-ES"/>
    </w:rPr>
  </w:style>
  <w:style w:type="character" w:customStyle="1" w:styleId="PiedepginaCar1">
    <w:name w:val="Pie de página Car1"/>
    <w:basedOn w:val="DefaultParagraphFont"/>
    <w:uiPriority w:val="99"/>
    <w:semiHidden/>
    <w:rsid w:val="007C7609"/>
    <w:rPr>
      <w:rFonts w:ascii="BdE Neue Helvetica 45 Light" w:hAnsi="BdE Neue Helvetica 45 Light" w:cs="Times New Roman"/>
      <w:caps/>
      <w:sz w:val="9"/>
      <w:szCs w:val="9"/>
      <w:lang w:val="es-ES_tradnl" w:eastAsia="es-ES" w:bidi="ar-SA"/>
    </w:rPr>
  </w:style>
  <w:style w:type="character" w:styleId="CommentReference">
    <w:name w:val="annotation reference"/>
    <w:basedOn w:val="DefaultParagraphFont"/>
    <w:uiPriority w:val="99"/>
    <w:rsid w:val="007C7609"/>
    <w:rPr>
      <w:rFonts w:cs="Times New Roman"/>
      <w:sz w:val="16"/>
      <w:szCs w:val="16"/>
    </w:rPr>
  </w:style>
  <w:style w:type="paragraph" w:customStyle="1" w:styleId="resumen">
    <w:name w:val="resumen"/>
    <w:basedOn w:val="Normal"/>
    <w:uiPriority w:val="99"/>
    <w:rsid w:val="007C7609"/>
    <w:pPr>
      <w:framePr w:wrap="around" w:vAnchor="text" w:hAnchor="text" w:y="681"/>
      <w:tabs>
        <w:tab w:val="left" w:pos="1191"/>
      </w:tabs>
      <w:spacing w:after="0" w:line="300" w:lineRule="exact"/>
    </w:pPr>
    <w:rPr>
      <w:rFonts w:ascii="BdE Neue Helvetica 45 Light" w:hAnsi="BdE Neue Helvetica 45 Light"/>
      <w:sz w:val="20"/>
      <w:lang w:val="es-ES_tradnl" w:eastAsia="es-ES"/>
    </w:rPr>
  </w:style>
  <w:style w:type="paragraph" w:customStyle="1" w:styleId="tituloportada">
    <w:name w:val="tituloportada"/>
    <w:basedOn w:val="Normal"/>
    <w:next w:val="Normal"/>
    <w:uiPriority w:val="99"/>
    <w:rsid w:val="007C7609"/>
    <w:pPr>
      <w:spacing w:after="0" w:line="360" w:lineRule="exact"/>
      <w:jc w:val="left"/>
    </w:pPr>
    <w:rPr>
      <w:rFonts w:ascii="BdE Neue Helvetica 55 Roman" w:hAnsi="BdE Neue Helvetica 55 Roman"/>
      <w:b/>
      <w:sz w:val="26"/>
      <w:lang w:val="es-ES_tradnl" w:eastAsia="es-ES"/>
    </w:rPr>
  </w:style>
  <w:style w:type="paragraph" w:customStyle="1" w:styleId="subtituloportada">
    <w:name w:val="subtituloportada"/>
    <w:basedOn w:val="tituloportada"/>
    <w:next w:val="Normal"/>
    <w:uiPriority w:val="99"/>
    <w:rsid w:val="007C7609"/>
    <w:rPr>
      <w:rFonts w:ascii="BdE Neue Helvetica 45 Light" w:hAnsi="BdE Neue Helvetica 45 Light"/>
      <w:b w:val="0"/>
      <w:szCs w:val="26"/>
    </w:rPr>
  </w:style>
  <w:style w:type="table" w:customStyle="1" w:styleId="Tablainforme">
    <w:name w:val="Tablainforme"/>
    <w:uiPriority w:val="99"/>
    <w:rsid w:val="007C7609"/>
    <w:rPr>
      <w:rFonts w:ascii="BdE Neue Helvetica 45 Light" w:hAnsi="BdE Neue Helvetica 45 Light"/>
      <w:sz w:val="14"/>
      <w:szCs w:val="14"/>
    </w:rPr>
    <w:tblPr>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72" w:type="dxa"/>
        <w:left w:w="108" w:type="dxa"/>
        <w:bottom w:w="48" w:type="dxa"/>
        <w:right w:w="108" w:type="dxa"/>
      </w:tblCellMar>
    </w:tblPr>
  </w:style>
  <w:style w:type="paragraph" w:customStyle="1" w:styleId="textocuadro">
    <w:name w:val="textocuadro"/>
    <w:basedOn w:val="notacuadrografico"/>
    <w:uiPriority w:val="99"/>
    <w:rsid w:val="007C7609"/>
    <w:pPr>
      <w:spacing w:line="240" w:lineRule="auto"/>
      <w:jc w:val="left"/>
    </w:pPr>
  </w:style>
  <w:style w:type="paragraph" w:customStyle="1" w:styleId="TEXTOPIE">
    <w:name w:val="TEXTOPIE"/>
    <w:basedOn w:val="Normal"/>
    <w:next w:val="Normal"/>
    <w:link w:val="TEXTOPIECar"/>
    <w:uiPriority w:val="99"/>
    <w:rsid w:val="007C7609"/>
    <w:pPr>
      <w:pBdr>
        <w:top w:val="single" w:sz="4" w:space="6" w:color="auto"/>
      </w:pBdr>
      <w:spacing w:after="0" w:line="300" w:lineRule="exact"/>
    </w:pPr>
    <w:rPr>
      <w:rFonts w:ascii="BdE Neue Helvetica 45 Light" w:hAnsi="BdE Neue Helvetica 45 Light"/>
      <w:caps/>
      <w:sz w:val="11"/>
      <w:szCs w:val="11"/>
      <w:lang w:val="es-ES_tradnl" w:eastAsia="es-ES"/>
    </w:rPr>
  </w:style>
  <w:style w:type="character" w:customStyle="1" w:styleId="TEXTOPIECar">
    <w:name w:val="TEXTOPIE Car"/>
    <w:basedOn w:val="PiedepginaCar1"/>
    <w:link w:val="TEXTOPIE"/>
    <w:uiPriority w:val="99"/>
    <w:locked/>
    <w:rsid w:val="007C7609"/>
    <w:rPr>
      <w:rFonts w:ascii="BdE Neue Helvetica 45 Light" w:hAnsi="BdE Neue Helvetica 45 Light" w:cs="Times New Roman"/>
      <w:caps/>
      <w:sz w:val="11"/>
      <w:szCs w:val="11"/>
      <w:lang w:val="es-ES_tradnl" w:eastAsia="es-ES" w:bidi="ar-SA"/>
    </w:rPr>
  </w:style>
  <w:style w:type="paragraph" w:customStyle="1" w:styleId="titulocuadrografico">
    <w:name w:val="titulocuadrografico"/>
    <w:basedOn w:val="Normal"/>
    <w:next w:val="Normal"/>
    <w:uiPriority w:val="99"/>
    <w:rsid w:val="007C7609"/>
    <w:pPr>
      <w:keepNext/>
      <w:tabs>
        <w:tab w:val="right" w:pos="8505"/>
      </w:tabs>
      <w:spacing w:after="220" w:line="300" w:lineRule="exact"/>
      <w:jc w:val="left"/>
    </w:pPr>
    <w:rPr>
      <w:rFonts w:ascii="BdE Neue Helvetica 55 Roman" w:hAnsi="BdE Neue Helvetica 55 Roman"/>
      <w:b/>
      <w:sz w:val="16"/>
      <w:szCs w:val="16"/>
      <w:lang w:val="es-ES_tradnl" w:eastAsia="es-ES"/>
    </w:rPr>
  </w:style>
  <w:style w:type="paragraph" w:customStyle="1" w:styleId="TituloIndice">
    <w:name w:val="TituloIndice"/>
    <w:basedOn w:val="Heading1"/>
    <w:next w:val="Normal"/>
    <w:uiPriority w:val="99"/>
    <w:rsid w:val="007C7609"/>
    <w:pPr>
      <w:numPr>
        <w:numId w:val="0"/>
      </w:numPr>
      <w:spacing w:before="0" w:after="1020" w:line="240" w:lineRule="auto"/>
      <w:jc w:val="left"/>
      <w:outlineLvl w:val="9"/>
    </w:pPr>
    <w:rPr>
      <w:rFonts w:ascii="BdE Neue Helvetica 55 Roman" w:hAnsi="BdE Neue Helvetica 55 Roman" w:cs="Arial"/>
      <w:bCs/>
      <w:kern w:val="0"/>
      <w:sz w:val="18"/>
      <w:szCs w:val="18"/>
      <w:lang w:val="es-ES_tradnl" w:eastAsia="es-ES"/>
    </w:rPr>
  </w:style>
  <w:style w:type="character" w:customStyle="1" w:styleId="PiedepginaCar">
    <w:name w:val="Pie de página Car"/>
    <w:basedOn w:val="DefaultParagraphFont"/>
    <w:uiPriority w:val="99"/>
    <w:semiHidden/>
    <w:rsid w:val="007C7609"/>
    <w:rPr>
      <w:rFonts w:ascii="BdE Neue Helvetica 45 Light" w:hAnsi="BdE Neue Helvetica 45 Light" w:cs="Times New Roman"/>
      <w:caps/>
      <w:sz w:val="9"/>
      <w:szCs w:val="9"/>
      <w:lang w:val="es-ES_tradnl" w:eastAsia="es-ES" w:bidi="ar-SA"/>
    </w:rPr>
  </w:style>
  <w:style w:type="paragraph" w:styleId="CommentText">
    <w:name w:val="annotation text"/>
    <w:basedOn w:val="Normal"/>
    <w:link w:val="CommentTextChar"/>
    <w:uiPriority w:val="99"/>
    <w:rsid w:val="00091FF3"/>
    <w:pPr>
      <w:spacing w:line="240" w:lineRule="auto"/>
    </w:pPr>
    <w:rPr>
      <w:sz w:val="20"/>
    </w:rPr>
  </w:style>
  <w:style w:type="character" w:customStyle="1" w:styleId="CommentTextChar">
    <w:name w:val="Comment Text Char"/>
    <w:basedOn w:val="DefaultParagraphFont"/>
    <w:link w:val="CommentText"/>
    <w:uiPriority w:val="99"/>
    <w:locked/>
    <w:rsid w:val="00091FF3"/>
    <w:rPr>
      <w:rFonts w:ascii="Calibri" w:hAnsi="Calibri" w:cs="Times New Roman"/>
    </w:rPr>
  </w:style>
  <w:style w:type="paragraph" w:styleId="CommentSubject">
    <w:name w:val="annotation subject"/>
    <w:basedOn w:val="CommentText"/>
    <w:next w:val="CommentText"/>
    <w:link w:val="CommentSubjectChar"/>
    <w:uiPriority w:val="99"/>
    <w:rsid w:val="00091FF3"/>
    <w:rPr>
      <w:b/>
      <w:bCs/>
    </w:rPr>
  </w:style>
  <w:style w:type="character" w:customStyle="1" w:styleId="CommentSubjectChar">
    <w:name w:val="Comment Subject Char"/>
    <w:basedOn w:val="CommentTextChar"/>
    <w:link w:val="CommentSubject"/>
    <w:uiPriority w:val="99"/>
    <w:locked/>
    <w:rsid w:val="00091FF3"/>
    <w:rPr>
      <w:rFonts w:ascii="Calibri" w:hAnsi="Calibri" w:cs="Times New Roman"/>
      <w:b/>
      <w:bCs/>
    </w:rPr>
  </w:style>
  <w:style w:type="paragraph" w:customStyle="1" w:styleId="Code">
    <w:name w:val="Code"/>
    <w:basedOn w:val="Normal"/>
    <w:qFormat/>
    <w:rsid w:val="0022656E"/>
    <w:pPr>
      <w:autoSpaceDE w:val="0"/>
      <w:autoSpaceDN w:val="0"/>
      <w:adjustRightInd w:val="0"/>
      <w:spacing w:after="0" w:line="240" w:lineRule="auto"/>
      <w:jc w:val="left"/>
    </w:pPr>
    <w:rPr>
      <w:rFonts w:ascii="Consolas" w:hAnsi="Consolas" w:cs="Verdana"/>
      <w:sz w:val="18"/>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6808EE"/>
    <w:pPr>
      <w:spacing w:after="240" w:line="240" w:lineRule="atLeast"/>
      <w:jc w:val="both"/>
    </w:pPr>
    <w:rPr>
      <w:rFonts w:ascii="Calibri" w:hAnsi="Calibri"/>
      <w:sz w:val="24"/>
      <w:lang w:val="en-GB" w:eastAsia="en-GB"/>
    </w:rPr>
  </w:style>
  <w:style w:type="paragraph" w:styleId="Heading1">
    <w:name w:val="heading 1"/>
    <w:aliases w:val="h1,Arial 14 Fett,Arial 14 Fett1,Arial 14 Fett2,stydde,1titre,1titre1,1titre2,1titre3,1titre4,1titre5,1titre6,chapitre,Titre 11,t1.T1.Titre 1,t1,Titre 1I,t1.T1,l1,Head 1 (Chapter heading),1.0,Chapter Heading,1,&amp;3,Section Head,List level 1,H1,T"/>
    <w:basedOn w:val="Normal"/>
    <w:next w:val="Normal"/>
    <w:link w:val="Heading1Char"/>
    <w:uiPriority w:val="99"/>
    <w:qFormat/>
    <w:rsid w:val="00B23DA2"/>
    <w:pPr>
      <w:keepNext/>
      <w:numPr>
        <w:numId w:val="1"/>
      </w:numPr>
      <w:spacing w:before="240" w:after="200"/>
      <w:outlineLvl w:val="0"/>
    </w:pPr>
    <w:rPr>
      <w:rFonts w:ascii="Arial" w:hAnsi="Arial"/>
      <w:b/>
      <w:kern w:val="28"/>
      <w:sz w:val="28"/>
    </w:rPr>
  </w:style>
  <w:style w:type="paragraph" w:styleId="Heading2">
    <w:name w:val="heading 2"/>
    <w:aliases w:val="Titre § 2,l2,prop2,h2,Arial 12 Fett Kursiv,H2,Heading2,Abschnitt,paragraphe,I2,Titre 21,t2.T2,Titre 2bis,nul,Titre 2bis1,nul1,2,2nd level,Header 2,Head 2,Section Title,1.1,List level 2,CHS,Titre 2 - RAO,Specf Titre 2,Titre 2-CAT,Tit"/>
    <w:basedOn w:val="Normal"/>
    <w:next w:val="Normal"/>
    <w:link w:val="Heading2Char1"/>
    <w:uiPriority w:val="99"/>
    <w:qFormat/>
    <w:rsid w:val="002F2C0C"/>
    <w:pPr>
      <w:keepNext/>
      <w:numPr>
        <w:ilvl w:val="1"/>
        <w:numId w:val="1"/>
      </w:numPr>
      <w:spacing w:before="240" w:after="60"/>
      <w:outlineLvl w:val="1"/>
    </w:pPr>
    <w:rPr>
      <w:rFonts w:ascii="Arial" w:hAnsi="Arial"/>
      <w:b/>
      <w:bCs/>
      <w:iCs/>
      <w:szCs w:val="28"/>
    </w:rPr>
  </w:style>
  <w:style w:type="paragraph" w:styleId="Heading3">
    <w:name w:val="heading 3"/>
    <w:aliases w:val="Titre § 3,prop3,h3,h31,h32,h33,h34,h35,h36,h37,h38,h39,h310,h311,h321,h331,h341,h351,h361,h371,h381,h312,h322,h332,h342,h352,h362,h372,h382,h313,h323,h333,h343,h353,h363,h373,h383,h314,h324,h334,h344,h354,h364,h374,h384,h315,h325,h335,h345"/>
    <w:basedOn w:val="Heading1"/>
    <w:next w:val="Normal"/>
    <w:link w:val="Heading3Char"/>
    <w:uiPriority w:val="99"/>
    <w:qFormat/>
    <w:rsid w:val="005F1DC7"/>
    <w:pPr>
      <w:keepLines/>
      <w:numPr>
        <w:ilvl w:val="2"/>
      </w:numPr>
      <w:tabs>
        <w:tab w:val="left" w:pos="2552"/>
      </w:tabs>
      <w:spacing w:before="360" w:after="240"/>
      <w:outlineLvl w:val="2"/>
    </w:pPr>
    <w:rPr>
      <w:kern w:val="0"/>
      <w:sz w:val="24"/>
    </w:rPr>
  </w:style>
  <w:style w:type="paragraph" w:styleId="Heading4">
    <w:name w:val="heading 4"/>
    <w:aliases w:val="Titre § 4,(annexe),H4,h4,h41,h42,h43,h411,h44,h412,h45,h413,h46,h414,h47,h48,h415,h49,h410,h416,h417,h418,h419,h420,h4110,h421,h422,h4111,h431,h441,h4121,h451,h4131,h461,h4141,h471,h481,h4151,h491,h4101,h4161,h4171,h4181,h4191,h4201,h41101"/>
    <w:basedOn w:val="Normal"/>
    <w:next w:val="Normal"/>
    <w:link w:val="Heading4Char"/>
    <w:uiPriority w:val="99"/>
    <w:qFormat/>
    <w:rsid w:val="00554922"/>
    <w:pPr>
      <w:keepNext/>
      <w:numPr>
        <w:ilvl w:val="3"/>
        <w:numId w:val="1"/>
      </w:numPr>
      <w:spacing w:before="240" w:after="60"/>
      <w:outlineLvl w:val="3"/>
    </w:pPr>
    <w:rPr>
      <w:b/>
      <w:bCs/>
      <w:szCs w:val="28"/>
    </w:rPr>
  </w:style>
  <w:style w:type="paragraph" w:styleId="Heading5">
    <w:name w:val="heading 5"/>
    <w:aliases w:val="H5,mh2,Module heading 2,h5,Numbered Sub-list"/>
    <w:basedOn w:val="Normal"/>
    <w:next w:val="Normal"/>
    <w:link w:val="Heading5Char1"/>
    <w:uiPriority w:val="99"/>
    <w:qFormat/>
    <w:rsid w:val="001F1B8D"/>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9"/>
    <w:qFormat/>
    <w:rsid w:val="001F1B8D"/>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9"/>
    <w:qFormat/>
    <w:rsid w:val="001F1B8D"/>
    <w:pPr>
      <w:numPr>
        <w:ilvl w:val="6"/>
        <w:numId w:val="1"/>
      </w:numPr>
      <w:spacing w:before="240" w:after="60"/>
      <w:outlineLvl w:val="6"/>
    </w:pPr>
    <w:rPr>
      <w:szCs w:val="24"/>
    </w:rPr>
  </w:style>
  <w:style w:type="paragraph" w:styleId="Heading8">
    <w:name w:val="heading 8"/>
    <w:basedOn w:val="Normal"/>
    <w:next w:val="Normal"/>
    <w:link w:val="Heading8Char"/>
    <w:uiPriority w:val="99"/>
    <w:qFormat/>
    <w:rsid w:val="001F1B8D"/>
    <w:pPr>
      <w:numPr>
        <w:ilvl w:val="7"/>
        <w:numId w:val="1"/>
      </w:numPr>
      <w:spacing w:before="240" w:after="60"/>
      <w:outlineLvl w:val="7"/>
    </w:pPr>
    <w:rPr>
      <w:i/>
      <w:iCs/>
      <w:szCs w:val="24"/>
    </w:rPr>
  </w:style>
  <w:style w:type="paragraph" w:styleId="Heading9">
    <w:name w:val="heading 9"/>
    <w:basedOn w:val="Normal"/>
    <w:next w:val="Normal"/>
    <w:link w:val="Heading9Char"/>
    <w:uiPriority w:val="99"/>
    <w:qFormat/>
    <w:rsid w:val="001F1B8D"/>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Arial 14 Fett Char,Arial 14 Fett1 Char,Arial 14 Fett2 Char,stydde Char,1titre Char,1titre1 Char,1titre2 Char,1titre3 Char,1titre4 Char,1titre5 Char,1titre6 Char,chapitre Char,Titre 11 Char,t1.T1.Titre 1 Char,t1 Char,Titre 1I Char"/>
    <w:basedOn w:val="DefaultParagraphFont"/>
    <w:link w:val="Heading1"/>
    <w:uiPriority w:val="99"/>
    <w:locked/>
    <w:rsid w:val="00BF4C50"/>
    <w:rPr>
      <w:rFonts w:ascii="Arial" w:hAnsi="Arial"/>
      <w:b/>
      <w:kern w:val="28"/>
      <w:sz w:val="28"/>
      <w:lang w:val="en-GB" w:eastAsia="en-GB"/>
    </w:rPr>
  </w:style>
  <w:style w:type="character" w:customStyle="1" w:styleId="Heading2Char">
    <w:name w:val="Heading 2 Char"/>
    <w:aliases w:val="Titre § 2 Char,l2 Char,prop2 Char,h2 Char,Arial 12 Fett Kursiv Char,H2 Char,Heading2 Char,Abschnitt Char,paragraphe Char,I2 Char,Titre 21 Char,t2.T2 Char,Titre 2bis Char,nul Char,Titre 2bis1 Char,nul1 Char,2 Char,2nd level Char,1.1 Char"/>
    <w:basedOn w:val="DefaultParagraphFont"/>
    <w:uiPriority w:val="99"/>
    <w:semiHidden/>
    <w:locked/>
    <w:rsid w:val="00BF4C50"/>
    <w:rPr>
      <w:rFonts w:ascii="Cambria" w:hAnsi="Cambria" w:cs="Times New Roman"/>
      <w:b/>
      <w:bCs/>
      <w:i/>
      <w:iCs/>
      <w:sz w:val="28"/>
      <w:szCs w:val="28"/>
      <w:lang w:val="en-GB" w:eastAsia="en-GB"/>
    </w:rPr>
  </w:style>
  <w:style w:type="character" w:customStyle="1" w:styleId="Heading3Char">
    <w:name w:val="Heading 3 Char"/>
    <w:aliases w:val="Titre § 3 Char,prop3 Char,h3 Char,h31 Char,h32 Char,h33 Char,h34 Char,h35 Char,h36 Char,h37 Char,h38 Char,h39 Char,h310 Char,h311 Char,h321 Char,h331 Char,h341 Char,h351 Char,h361 Char,h371 Char,h381 Char,h312 Char,h322 Char,h332 Char"/>
    <w:basedOn w:val="DefaultParagraphFont"/>
    <w:link w:val="Heading3"/>
    <w:uiPriority w:val="99"/>
    <w:locked/>
    <w:rsid w:val="00BF4C50"/>
    <w:rPr>
      <w:rFonts w:ascii="Arial" w:hAnsi="Arial"/>
      <w:b/>
      <w:sz w:val="24"/>
      <w:lang w:val="en-GB" w:eastAsia="en-GB"/>
    </w:rPr>
  </w:style>
  <w:style w:type="character" w:customStyle="1" w:styleId="Heading4Char">
    <w:name w:val="Heading 4 Char"/>
    <w:aliases w:val="Titre § 4 Char,(annexe) Char,H4 Char,h4 Char,h41 Char,h42 Char,h43 Char,h411 Char,h44 Char,h412 Char,h45 Char,h413 Char,h46 Char,h414 Char,h47 Char,h48 Char,h415 Char,h49 Char,h410 Char,h416 Char,h417 Char,h418 Char,h419 Char,h420 Char"/>
    <w:basedOn w:val="DefaultParagraphFont"/>
    <w:link w:val="Heading4"/>
    <w:uiPriority w:val="99"/>
    <w:locked/>
    <w:rsid w:val="00554922"/>
    <w:rPr>
      <w:rFonts w:ascii="Calibri" w:hAnsi="Calibri"/>
      <w:b/>
      <w:bCs/>
      <w:sz w:val="24"/>
      <w:szCs w:val="28"/>
      <w:lang w:val="en-GB" w:eastAsia="en-GB"/>
    </w:rPr>
  </w:style>
  <w:style w:type="character" w:customStyle="1" w:styleId="Heading5Char">
    <w:name w:val="Heading 5 Char"/>
    <w:aliases w:val="H5 Char,mh2 Char,Module heading 2 Char,h5 Char,Numbered Sub-list Char"/>
    <w:basedOn w:val="DefaultParagraphFont"/>
    <w:uiPriority w:val="99"/>
    <w:semiHidden/>
    <w:locked/>
    <w:rsid w:val="00BF4C50"/>
    <w:rPr>
      <w:rFonts w:ascii="Calibri" w:hAnsi="Calibri" w:cs="Times New Roman"/>
      <w:b/>
      <w:bCs/>
      <w:i/>
      <w:iCs/>
      <w:sz w:val="26"/>
      <w:szCs w:val="26"/>
      <w:lang w:val="en-GB" w:eastAsia="en-GB"/>
    </w:rPr>
  </w:style>
  <w:style w:type="character" w:customStyle="1" w:styleId="Heading6Char">
    <w:name w:val="Heading 6 Char"/>
    <w:basedOn w:val="DefaultParagraphFont"/>
    <w:link w:val="Heading6"/>
    <w:uiPriority w:val="99"/>
    <w:semiHidden/>
    <w:locked/>
    <w:rsid w:val="001F1B8D"/>
    <w:rPr>
      <w:rFonts w:ascii="Calibri" w:hAnsi="Calibri" w:cs="Times New Roman"/>
      <w:b/>
      <w:bCs/>
      <w:sz w:val="22"/>
      <w:szCs w:val="22"/>
      <w:lang w:val="fr-FR"/>
    </w:rPr>
  </w:style>
  <w:style w:type="character" w:customStyle="1" w:styleId="Heading7Char">
    <w:name w:val="Heading 7 Char"/>
    <w:basedOn w:val="DefaultParagraphFont"/>
    <w:link w:val="Heading7"/>
    <w:uiPriority w:val="99"/>
    <w:semiHidden/>
    <w:locked/>
    <w:rsid w:val="001F1B8D"/>
    <w:rPr>
      <w:rFonts w:ascii="Calibri" w:hAnsi="Calibri" w:cs="Times New Roman"/>
      <w:sz w:val="24"/>
      <w:szCs w:val="24"/>
      <w:lang w:val="fr-FR"/>
    </w:rPr>
  </w:style>
  <w:style w:type="character" w:customStyle="1" w:styleId="Heading8Char">
    <w:name w:val="Heading 8 Char"/>
    <w:basedOn w:val="DefaultParagraphFont"/>
    <w:link w:val="Heading8"/>
    <w:uiPriority w:val="99"/>
    <w:semiHidden/>
    <w:locked/>
    <w:rsid w:val="001F1B8D"/>
    <w:rPr>
      <w:rFonts w:ascii="Calibri" w:hAnsi="Calibri" w:cs="Times New Roman"/>
      <w:i/>
      <w:iCs/>
      <w:sz w:val="24"/>
      <w:szCs w:val="24"/>
      <w:lang w:val="fr-FR"/>
    </w:rPr>
  </w:style>
  <w:style w:type="character" w:customStyle="1" w:styleId="Heading9Char">
    <w:name w:val="Heading 9 Char"/>
    <w:basedOn w:val="DefaultParagraphFont"/>
    <w:link w:val="Heading9"/>
    <w:uiPriority w:val="99"/>
    <w:semiHidden/>
    <w:locked/>
    <w:rsid w:val="001F1B8D"/>
    <w:rPr>
      <w:rFonts w:ascii="Cambria" w:hAnsi="Cambria" w:cs="Times New Roman"/>
      <w:sz w:val="22"/>
      <w:szCs w:val="22"/>
      <w:lang w:val="fr-FR"/>
    </w:rPr>
  </w:style>
  <w:style w:type="paragraph" w:customStyle="1" w:styleId="titlefront">
    <w:name w:val="title_front"/>
    <w:basedOn w:val="Normal"/>
    <w:uiPriority w:val="99"/>
    <w:rsid w:val="0038471F"/>
    <w:pPr>
      <w:spacing w:before="240"/>
      <w:ind w:left="1701"/>
      <w:jc w:val="right"/>
    </w:pPr>
    <w:rPr>
      <w:rFonts w:ascii="Optima" w:hAnsi="Optima"/>
      <w:b/>
      <w:sz w:val="28"/>
    </w:rPr>
  </w:style>
  <w:style w:type="paragraph" w:styleId="Header">
    <w:name w:val="header"/>
    <w:basedOn w:val="Normal"/>
    <w:link w:val="HeaderChar"/>
    <w:uiPriority w:val="99"/>
    <w:rsid w:val="0038471F"/>
    <w:pPr>
      <w:tabs>
        <w:tab w:val="center" w:pos="4320"/>
        <w:tab w:val="right" w:pos="8640"/>
      </w:tabs>
    </w:pPr>
  </w:style>
  <w:style w:type="character" w:customStyle="1" w:styleId="HeaderChar">
    <w:name w:val="Header Char"/>
    <w:basedOn w:val="DefaultParagraphFont"/>
    <w:link w:val="Header"/>
    <w:uiPriority w:val="99"/>
    <w:locked/>
    <w:rsid w:val="007C7609"/>
    <w:rPr>
      <w:rFonts w:ascii="Calibri" w:hAnsi="Calibri" w:cs="Times New Roman"/>
      <w:sz w:val="24"/>
      <w:lang w:val="fr-FR"/>
    </w:rPr>
  </w:style>
  <w:style w:type="paragraph" w:styleId="Footer">
    <w:name w:val="footer"/>
    <w:basedOn w:val="Normal"/>
    <w:link w:val="FooterChar"/>
    <w:uiPriority w:val="99"/>
    <w:rsid w:val="0038471F"/>
    <w:pPr>
      <w:tabs>
        <w:tab w:val="center" w:pos="4320"/>
        <w:tab w:val="right" w:pos="8640"/>
      </w:tabs>
    </w:pPr>
  </w:style>
  <w:style w:type="character" w:customStyle="1" w:styleId="FooterChar">
    <w:name w:val="Footer Char"/>
    <w:basedOn w:val="DefaultParagraphFont"/>
    <w:link w:val="Footer"/>
    <w:uiPriority w:val="99"/>
    <w:locked/>
    <w:rsid w:val="007C7609"/>
    <w:rPr>
      <w:rFonts w:ascii="Calibri" w:hAnsi="Calibri" w:cs="Times New Roman"/>
      <w:sz w:val="24"/>
      <w:lang w:val="fr-FR"/>
    </w:rPr>
  </w:style>
  <w:style w:type="paragraph" w:customStyle="1" w:styleId="List1">
    <w:name w:val="List1"/>
    <w:basedOn w:val="Normal"/>
    <w:uiPriority w:val="99"/>
    <w:rsid w:val="0038471F"/>
    <w:pPr>
      <w:spacing w:before="240"/>
      <w:ind w:left="2268" w:hanging="567"/>
    </w:pPr>
    <w:rPr>
      <w:rFonts w:ascii="Optima" w:hAnsi="Optima"/>
      <w:sz w:val="22"/>
    </w:rPr>
  </w:style>
  <w:style w:type="paragraph" w:customStyle="1" w:styleId="bulletbol">
    <w:name w:val="bullet_bol"/>
    <w:basedOn w:val="Normal"/>
    <w:uiPriority w:val="99"/>
    <w:rsid w:val="0038471F"/>
    <w:pPr>
      <w:tabs>
        <w:tab w:val="left" w:pos="2260"/>
      </w:tabs>
      <w:spacing w:before="120"/>
      <w:ind w:left="2061" w:hanging="360"/>
    </w:pPr>
    <w:rPr>
      <w:rFonts w:ascii="Optima" w:hAnsi="Optima"/>
      <w:sz w:val="22"/>
    </w:rPr>
  </w:style>
  <w:style w:type="paragraph" w:customStyle="1" w:styleId="internormal">
    <w:name w:val="internormal"/>
    <w:basedOn w:val="Normal"/>
    <w:uiPriority w:val="99"/>
    <w:rsid w:val="0038471F"/>
    <w:pPr>
      <w:ind w:left="1701"/>
    </w:pPr>
    <w:rPr>
      <w:rFonts w:ascii="Optima" w:hAnsi="Optima"/>
      <w:sz w:val="22"/>
    </w:rPr>
  </w:style>
  <w:style w:type="paragraph" w:customStyle="1" w:styleId="normaltableau">
    <w:name w:val="normal_tableau"/>
    <w:basedOn w:val="Normal"/>
    <w:uiPriority w:val="99"/>
    <w:rsid w:val="0038471F"/>
    <w:pPr>
      <w:spacing w:before="120"/>
    </w:pPr>
    <w:rPr>
      <w:rFonts w:ascii="Optima" w:hAnsi="Optima"/>
      <w:sz w:val="22"/>
    </w:rPr>
  </w:style>
  <w:style w:type="paragraph" w:styleId="FootnoteText">
    <w:name w:val="footnote text"/>
    <w:basedOn w:val="Normal"/>
    <w:link w:val="FootnoteTextChar"/>
    <w:uiPriority w:val="99"/>
    <w:rsid w:val="00EA3684"/>
    <w:pPr>
      <w:spacing w:after="0"/>
    </w:pPr>
    <w:rPr>
      <w:sz w:val="20"/>
    </w:rPr>
  </w:style>
  <w:style w:type="character" w:customStyle="1" w:styleId="FootnoteTextChar">
    <w:name w:val="Footnote Text Char"/>
    <w:basedOn w:val="DefaultParagraphFont"/>
    <w:link w:val="FootnoteText"/>
    <w:uiPriority w:val="99"/>
    <w:locked/>
    <w:rsid w:val="00EA3684"/>
    <w:rPr>
      <w:rFonts w:ascii="Calibri" w:hAnsi="Calibri"/>
      <w:lang w:val="en-GB" w:eastAsia="en-GB"/>
    </w:rPr>
  </w:style>
  <w:style w:type="character" w:styleId="FootnoteReference">
    <w:name w:val="footnote reference"/>
    <w:basedOn w:val="DefaultParagraphFont"/>
    <w:uiPriority w:val="99"/>
    <w:rsid w:val="0038471F"/>
    <w:rPr>
      <w:rFonts w:cs="Times New Roman"/>
      <w:vertAlign w:val="superscript"/>
    </w:rPr>
  </w:style>
  <w:style w:type="paragraph" w:styleId="DocumentMap">
    <w:name w:val="Document Map"/>
    <w:basedOn w:val="Normal"/>
    <w:link w:val="DocumentMapChar"/>
    <w:uiPriority w:val="99"/>
    <w:semiHidden/>
    <w:rsid w:val="0038471F"/>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BF4C50"/>
    <w:rPr>
      <w:rFonts w:cs="Times New Roman"/>
      <w:sz w:val="2"/>
      <w:lang w:val="en-GB" w:eastAsia="en-GB"/>
    </w:rPr>
  </w:style>
  <w:style w:type="character" w:styleId="PageNumber">
    <w:name w:val="page number"/>
    <w:basedOn w:val="DefaultParagraphFont"/>
    <w:uiPriority w:val="99"/>
    <w:rsid w:val="0038471F"/>
    <w:rPr>
      <w:rFonts w:cs="Times New Roman"/>
    </w:rPr>
  </w:style>
  <w:style w:type="paragraph" w:customStyle="1" w:styleId="Annexetitle">
    <w:name w:val="Annexe_title"/>
    <w:basedOn w:val="Heading1"/>
    <w:next w:val="Normal"/>
    <w:autoRedefine/>
    <w:uiPriority w:val="99"/>
    <w:rsid w:val="0038471F"/>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basedOn w:val="DefaultParagraphFont"/>
    <w:uiPriority w:val="99"/>
    <w:rsid w:val="00C3594A"/>
    <w:rPr>
      <w:rFonts w:cs="Times New Roman"/>
      <w:sz w:val="22"/>
    </w:rPr>
  </w:style>
  <w:style w:type="paragraph" w:customStyle="1" w:styleId="Char2">
    <w:name w:val="Char2"/>
    <w:basedOn w:val="Normal"/>
    <w:uiPriority w:val="99"/>
    <w:rsid w:val="00C3594A"/>
    <w:pPr>
      <w:spacing w:after="160" w:line="240" w:lineRule="exact"/>
    </w:pPr>
    <w:rPr>
      <w:rFonts w:ascii="Tahoma" w:hAnsi="Tahoma"/>
      <w:sz w:val="20"/>
      <w:lang w:val="en-US" w:eastAsia="en-US"/>
    </w:rPr>
  </w:style>
  <w:style w:type="paragraph" w:customStyle="1" w:styleId="ZCom">
    <w:name w:val="Z_Com"/>
    <w:basedOn w:val="Normal"/>
    <w:next w:val="ZDGName"/>
    <w:uiPriority w:val="99"/>
    <w:rsid w:val="00CE045F"/>
    <w:pPr>
      <w:widowControl w:val="0"/>
      <w:autoSpaceDE w:val="0"/>
      <w:autoSpaceDN w:val="0"/>
      <w:ind w:right="85"/>
    </w:pPr>
    <w:rPr>
      <w:rFonts w:ascii="Arial" w:hAnsi="Arial" w:cs="Arial"/>
      <w:szCs w:val="24"/>
    </w:rPr>
  </w:style>
  <w:style w:type="paragraph" w:customStyle="1" w:styleId="ZDGName">
    <w:name w:val="Z_DGName"/>
    <w:basedOn w:val="Normal"/>
    <w:uiPriority w:val="99"/>
    <w:rsid w:val="00CE045F"/>
    <w:pPr>
      <w:widowControl w:val="0"/>
      <w:autoSpaceDE w:val="0"/>
      <w:autoSpaceDN w:val="0"/>
      <w:ind w:right="85"/>
    </w:pPr>
    <w:rPr>
      <w:rFonts w:ascii="Arial" w:hAnsi="Arial" w:cs="Arial"/>
      <w:sz w:val="16"/>
      <w:szCs w:val="16"/>
    </w:rPr>
  </w:style>
  <w:style w:type="table" w:styleId="TableGrid">
    <w:name w:val="Table Grid"/>
    <w:basedOn w:val="TableNormal"/>
    <w:uiPriority w:val="99"/>
    <w:rsid w:val="00644D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B5659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4C50"/>
    <w:rPr>
      <w:rFonts w:cs="Times New Roman"/>
      <w:sz w:val="2"/>
      <w:lang w:val="en-GB" w:eastAsia="en-GB"/>
    </w:rPr>
  </w:style>
  <w:style w:type="character" w:styleId="Strong">
    <w:name w:val="Strong"/>
    <w:basedOn w:val="DefaultParagraphFont"/>
    <w:uiPriority w:val="99"/>
    <w:qFormat/>
    <w:rsid w:val="002317EB"/>
    <w:rPr>
      <w:rFonts w:cs="Times New Roman"/>
      <w:b/>
    </w:rPr>
  </w:style>
  <w:style w:type="paragraph" w:customStyle="1" w:styleId="Char">
    <w:name w:val="Char"/>
    <w:basedOn w:val="Normal"/>
    <w:uiPriority w:val="99"/>
    <w:rsid w:val="00EB005E"/>
    <w:pPr>
      <w:spacing w:after="160" w:line="240" w:lineRule="exact"/>
    </w:pPr>
    <w:rPr>
      <w:rFonts w:ascii="Tahoma" w:hAnsi="Tahoma"/>
      <w:sz w:val="20"/>
      <w:lang w:val="en-US" w:eastAsia="en-US"/>
    </w:rPr>
  </w:style>
  <w:style w:type="paragraph" w:styleId="BodyText">
    <w:name w:val="Body Text"/>
    <w:basedOn w:val="Normal"/>
    <w:link w:val="BodyTextChar"/>
    <w:uiPriority w:val="99"/>
    <w:rsid w:val="003A48F3"/>
  </w:style>
  <w:style w:type="character" w:customStyle="1" w:styleId="BodyTextChar">
    <w:name w:val="Body Text Char"/>
    <w:basedOn w:val="DefaultParagraphFont"/>
    <w:link w:val="BodyText"/>
    <w:uiPriority w:val="99"/>
    <w:locked/>
    <w:rsid w:val="002E371D"/>
    <w:rPr>
      <w:rFonts w:cs="Times New Roman"/>
      <w:sz w:val="24"/>
      <w:lang w:val="fr-FR"/>
    </w:rPr>
  </w:style>
  <w:style w:type="paragraph" w:customStyle="1" w:styleId="Default">
    <w:name w:val="Default"/>
    <w:rsid w:val="00B722E7"/>
    <w:pPr>
      <w:autoSpaceDE w:val="0"/>
      <w:autoSpaceDN w:val="0"/>
      <w:adjustRightInd w:val="0"/>
    </w:pPr>
    <w:rPr>
      <w:rFonts w:ascii="Arial" w:hAnsi="Arial" w:cs="Arial"/>
      <w:color w:val="000000"/>
      <w:sz w:val="24"/>
      <w:szCs w:val="24"/>
      <w:lang w:val="en-GB" w:eastAsia="en-GB"/>
    </w:rPr>
  </w:style>
  <w:style w:type="paragraph" w:customStyle="1" w:styleId="default0">
    <w:name w:val="default"/>
    <w:basedOn w:val="Normal"/>
    <w:uiPriority w:val="99"/>
    <w:rsid w:val="0062046F"/>
    <w:pPr>
      <w:autoSpaceDE w:val="0"/>
      <w:autoSpaceDN w:val="0"/>
    </w:pPr>
    <w:rPr>
      <w:rFonts w:ascii="Tahoma" w:hAnsi="Tahoma" w:cs="Tahoma"/>
      <w:color w:val="000000"/>
      <w:szCs w:val="24"/>
    </w:rPr>
  </w:style>
  <w:style w:type="paragraph" w:styleId="ListParagraph">
    <w:name w:val="List Paragraph"/>
    <w:basedOn w:val="Normal"/>
    <w:uiPriority w:val="99"/>
    <w:qFormat/>
    <w:rsid w:val="00A408A7"/>
    <w:pPr>
      <w:ind w:left="720"/>
    </w:pPr>
    <w:rPr>
      <w:rFonts w:cs="Calibri"/>
      <w:sz w:val="22"/>
      <w:szCs w:val="22"/>
    </w:rPr>
  </w:style>
  <w:style w:type="paragraph" w:styleId="BodyTextIndent3">
    <w:name w:val="Body Text Indent 3"/>
    <w:basedOn w:val="Normal"/>
    <w:link w:val="BodyTextIndent3Char"/>
    <w:uiPriority w:val="99"/>
    <w:rsid w:val="00C434FB"/>
    <w:pPr>
      <w:ind w:left="283"/>
    </w:pPr>
    <w:rPr>
      <w:sz w:val="16"/>
      <w:szCs w:val="16"/>
    </w:rPr>
  </w:style>
  <w:style w:type="character" w:customStyle="1" w:styleId="BodyTextIndent3Char">
    <w:name w:val="Body Text Indent 3 Char"/>
    <w:basedOn w:val="DefaultParagraphFont"/>
    <w:link w:val="BodyTextIndent3"/>
    <w:uiPriority w:val="99"/>
    <w:locked/>
    <w:rsid w:val="00C434FB"/>
    <w:rPr>
      <w:rFonts w:cs="Times New Roman"/>
      <w:sz w:val="16"/>
      <w:szCs w:val="16"/>
      <w:lang w:val="fr-FR"/>
    </w:rPr>
  </w:style>
  <w:style w:type="paragraph" w:styleId="TOCHeading">
    <w:name w:val="TOC Heading"/>
    <w:basedOn w:val="Heading1"/>
    <w:next w:val="Normal"/>
    <w:uiPriority w:val="99"/>
    <w:qFormat/>
    <w:rsid w:val="00DB6528"/>
    <w:pPr>
      <w:keepLines/>
      <w:spacing w:before="480" w:after="0" w:line="276" w:lineRule="auto"/>
      <w:outlineLvl w:val="9"/>
    </w:pPr>
    <w:rPr>
      <w:rFonts w:ascii="Cambria" w:hAnsi="Cambria"/>
      <w:bCs/>
      <w:color w:val="365F91"/>
      <w:kern w:val="0"/>
      <w:szCs w:val="28"/>
      <w:lang w:val="en-US" w:eastAsia="en-US"/>
    </w:rPr>
  </w:style>
  <w:style w:type="paragraph" w:styleId="TOC1">
    <w:name w:val="toc 1"/>
    <w:basedOn w:val="Normal"/>
    <w:next w:val="Normal"/>
    <w:autoRedefine/>
    <w:uiPriority w:val="39"/>
    <w:rsid w:val="006808EE"/>
    <w:pPr>
      <w:tabs>
        <w:tab w:val="left" w:pos="482"/>
        <w:tab w:val="right" w:leader="dot" w:pos="8494"/>
      </w:tabs>
      <w:spacing w:after="60"/>
    </w:pPr>
  </w:style>
  <w:style w:type="character" w:styleId="Hyperlink">
    <w:name w:val="Hyperlink"/>
    <w:basedOn w:val="DefaultParagraphFont"/>
    <w:uiPriority w:val="99"/>
    <w:rsid w:val="00DB6528"/>
    <w:rPr>
      <w:rFonts w:cs="Times New Roman"/>
      <w:color w:val="0000FF"/>
      <w:u w:val="single"/>
    </w:rPr>
  </w:style>
  <w:style w:type="paragraph" w:styleId="Caption">
    <w:name w:val="caption"/>
    <w:basedOn w:val="Normal"/>
    <w:next w:val="Normal"/>
    <w:uiPriority w:val="99"/>
    <w:qFormat/>
    <w:rsid w:val="00C80D11"/>
    <w:pPr>
      <w:spacing w:before="120"/>
      <w:jc w:val="center"/>
    </w:pPr>
    <w:rPr>
      <w:b/>
      <w:bCs/>
      <w:sz w:val="20"/>
    </w:rPr>
  </w:style>
  <w:style w:type="character" w:customStyle="1" w:styleId="Heading2Char1">
    <w:name w:val="Heading 2 Char1"/>
    <w:aliases w:val="Titre § 2 Char1,l2 Char1,prop2 Char1,h2 Char1,Arial 12 Fett Kursiv Char1,H2 Char1,Heading2 Char1,Abschnitt Char1,paragraphe Char1,I2 Char1,Titre 21 Char1,t2.T2 Char1,Titre 2bis Char1,nul Char1,Titre 2bis1 Char1,nul1 Char1,2 Char1"/>
    <w:basedOn w:val="DefaultParagraphFont"/>
    <w:link w:val="Heading2"/>
    <w:uiPriority w:val="99"/>
    <w:locked/>
    <w:rsid w:val="002F2C0C"/>
    <w:rPr>
      <w:rFonts w:ascii="Arial" w:hAnsi="Arial"/>
      <w:b/>
      <w:bCs/>
      <w:iCs/>
      <w:sz w:val="24"/>
      <w:szCs w:val="28"/>
      <w:lang w:val="en-GB" w:eastAsia="en-GB"/>
    </w:rPr>
  </w:style>
  <w:style w:type="character" w:customStyle="1" w:styleId="Heading5Char1">
    <w:name w:val="Heading 5 Char1"/>
    <w:aliases w:val="H5 Char1,mh2 Char1,Module heading 2 Char1,h5 Char1,Numbered Sub-list Char1"/>
    <w:basedOn w:val="DefaultParagraphFont"/>
    <w:link w:val="Heading5"/>
    <w:uiPriority w:val="99"/>
    <w:semiHidden/>
    <w:locked/>
    <w:rsid w:val="001F1B8D"/>
    <w:rPr>
      <w:rFonts w:ascii="Calibri" w:hAnsi="Calibri" w:cs="Times New Roman"/>
      <w:b/>
      <w:bCs/>
      <w:i/>
      <w:iCs/>
      <w:sz w:val="26"/>
      <w:szCs w:val="26"/>
      <w:lang w:val="fr-FR"/>
    </w:rPr>
  </w:style>
  <w:style w:type="paragraph" w:customStyle="1" w:styleId="BodytextAgency">
    <w:name w:val="Body text (Agency)"/>
    <w:basedOn w:val="Normal"/>
    <w:link w:val="BodytextAgencyChar"/>
    <w:uiPriority w:val="99"/>
    <w:rsid w:val="002F2C0C"/>
    <w:pPr>
      <w:spacing w:after="140" w:line="280" w:lineRule="atLeast"/>
    </w:pPr>
    <w:rPr>
      <w:rFonts w:ascii="Verdana" w:hAnsi="Verdana" w:cs="Verdana"/>
      <w:sz w:val="18"/>
      <w:szCs w:val="18"/>
    </w:rPr>
  </w:style>
  <w:style w:type="paragraph" w:customStyle="1" w:styleId="NormalAgency">
    <w:name w:val="Normal (Agency)"/>
    <w:uiPriority w:val="99"/>
    <w:rsid w:val="002F2C0C"/>
    <w:rPr>
      <w:rFonts w:ascii="Verdana" w:hAnsi="Verdana" w:cs="Verdana"/>
      <w:sz w:val="18"/>
      <w:szCs w:val="18"/>
      <w:lang w:val="en-GB" w:eastAsia="en-GB"/>
    </w:rPr>
  </w:style>
  <w:style w:type="character" w:customStyle="1" w:styleId="BodytextAgencyChar">
    <w:name w:val="Body text (Agency) Char"/>
    <w:basedOn w:val="DefaultParagraphFont"/>
    <w:link w:val="BodytextAgency"/>
    <w:uiPriority w:val="99"/>
    <w:locked/>
    <w:rsid w:val="002F2C0C"/>
    <w:rPr>
      <w:rFonts w:ascii="Verdana" w:hAnsi="Verdana" w:cs="Verdana"/>
      <w:sz w:val="18"/>
      <w:szCs w:val="18"/>
    </w:rPr>
  </w:style>
  <w:style w:type="paragraph" w:styleId="TOC2">
    <w:name w:val="toc 2"/>
    <w:basedOn w:val="Normal"/>
    <w:next w:val="Normal"/>
    <w:autoRedefine/>
    <w:uiPriority w:val="39"/>
    <w:rsid w:val="006808EE"/>
    <w:pPr>
      <w:spacing w:after="60"/>
      <w:ind w:left="238"/>
    </w:pPr>
  </w:style>
  <w:style w:type="paragraph" w:customStyle="1" w:styleId="ListParagraph1">
    <w:name w:val="List Paragraph1"/>
    <w:basedOn w:val="Normal"/>
    <w:uiPriority w:val="99"/>
    <w:rsid w:val="0049019D"/>
    <w:pPr>
      <w:spacing w:after="0" w:line="240" w:lineRule="auto"/>
      <w:ind w:left="720"/>
      <w:contextualSpacing/>
    </w:pPr>
    <w:rPr>
      <w:rFonts w:ascii="Times New Roman" w:hAnsi="Times New Roman"/>
      <w:sz w:val="22"/>
      <w:lang w:eastAsia="fr-FR"/>
    </w:rPr>
  </w:style>
  <w:style w:type="paragraph" w:styleId="TOC3">
    <w:name w:val="toc 3"/>
    <w:basedOn w:val="Normal"/>
    <w:next w:val="Normal"/>
    <w:autoRedefine/>
    <w:uiPriority w:val="39"/>
    <w:rsid w:val="006808EE"/>
    <w:pPr>
      <w:spacing w:after="60"/>
      <w:ind w:left="482"/>
    </w:pPr>
  </w:style>
  <w:style w:type="paragraph" w:customStyle="1" w:styleId="anejo">
    <w:name w:val="anejo"/>
    <w:basedOn w:val="Normal"/>
    <w:next w:val="Normal"/>
    <w:uiPriority w:val="99"/>
    <w:rsid w:val="007C7609"/>
    <w:pPr>
      <w:keepNext/>
      <w:pageBreakBefore/>
      <w:tabs>
        <w:tab w:val="left" w:pos="680"/>
      </w:tabs>
      <w:spacing w:after="300" w:line="300" w:lineRule="exact"/>
      <w:outlineLvl w:val="0"/>
    </w:pPr>
    <w:rPr>
      <w:rFonts w:ascii="BdE Neue Helvetica 55 Roman" w:hAnsi="BdE Neue Helvetica 55 Roman"/>
      <w:b/>
      <w:sz w:val="20"/>
      <w:lang w:val="es-ES_tradnl" w:eastAsia="es-ES"/>
    </w:rPr>
  </w:style>
  <w:style w:type="paragraph" w:customStyle="1" w:styleId="anejo2">
    <w:name w:val="anejo2"/>
    <w:basedOn w:val="Normal"/>
    <w:next w:val="Normal"/>
    <w:uiPriority w:val="99"/>
    <w:rsid w:val="00A108C6"/>
    <w:pPr>
      <w:keepNext/>
      <w:numPr>
        <w:numId w:val="20"/>
      </w:numPr>
      <w:tabs>
        <w:tab w:val="left" w:pos="680"/>
      </w:tabs>
      <w:spacing w:after="0" w:line="300" w:lineRule="exact"/>
    </w:pPr>
    <w:rPr>
      <w:rFonts w:ascii="BdE Neue Helvetica 55 Roman" w:hAnsi="BdE Neue Helvetica 55 Roman"/>
      <w:b/>
      <w:sz w:val="20"/>
      <w:lang w:eastAsia="es-ES"/>
    </w:rPr>
  </w:style>
  <w:style w:type="paragraph" w:customStyle="1" w:styleId="anejo3">
    <w:name w:val="anejo3"/>
    <w:basedOn w:val="Normal"/>
    <w:next w:val="Normal"/>
    <w:uiPriority w:val="99"/>
    <w:rsid w:val="007C7609"/>
    <w:pPr>
      <w:keepNext/>
      <w:numPr>
        <w:ilvl w:val="1"/>
        <w:numId w:val="8"/>
      </w:numPr>
      <w:tabs>
        <w:tab w:val="left" w:pos="680"/>
      </w:tabs>
      <w:spacing w:after="0" w:line="300" w:lineRule="exact"/>
    </w:pPr>
    <w:rPr>
      <w:rFonts w:ascii="BdE Neue Helvetica 55 Roman" w:hAnsi="BdE Neue Helvetica 55 Roman"/>
      <w:b/>
      <w:i/>
      <w:sz w:val="20"/>
      <w:lang w:val="es-ES_tradnl" w:eastAsia="es-ES"/>
    </w:rPr>
  </w:style>
  <w:style w:type="paragraph" w:customStyle="1" w:styleId="autorportada">
    <w:name w:val="autorportada"/>
    <w:basedOn w:val="Normal"/>
    <w:next w:val="Normal"/>
    <w:uiPriority w:val="99"/>
    <w:rsid w:val="007C7609"/>
    <w:pPr>
      <w:tabs>
        <w:tab w:val="left" w:pos="680"/>
      </w:tabs>
      <w:spacing w:after="0" w:line="300" w:lineRule="exact"/>
    </w:pPr>
    <w:rPr>
      <w:rFonts w:ascii="BdE Neue Helvetica 45 Light" w:hAnsi="BdE Neue Helvetica 45 Light"/>
      <w:sz w:val="20"/>
      <w:lang w:val="es-ES_tradnl" w:eastAsia="es-ES"/>
    </w:rPr>
  </w:style>
  <w:style w:type="paragraph" w:customStyle="1" w:styleId="Ayudaalalectura">
    <w:name w:val="Ayuda a la lectura"/>
    <w:basedOn w:val="Normal"/>
    <w:next w:val="Normal"/>
    <w:uiPriority w:val="99"/>
    <w:rsid w:val="007C7609"/>
    <w:pPr>
      <w:shd w:val="clear" w:color="auto" w:fill="CCCCCC"/>
      <w:tabs>
        <w:tab w:val="left" w:pos="680"/>
      </w:tabs>
      <w:spacing w:after="0" w:line="300" w:lineRule="exact"/>
    </w:pPr>
    <w:rPr>
      <w:rFonts w:ascii="BdE Neue Helvetica 45 Light" w:hAnsi="BdE Neue Helvetica 45 Light"/>
      <w:sz w:val="18"/>
      <w:szCs w:val="18"/>
      <w:lang w:val="es-ES_tradnl" w:eastAsia="es-ES"/>
    </w:rPr>
  </w:style>
  <w:style w:type="paragraph" w:customStyle="1" w:styleId="citas">
    <w:name w:val="citas"/>
    <w:basedOn w:val="Normal"/>
    <w:next w:val="Normal"/>
    <w:uiPriority w:val="99"/>
    <w:rsid w:val="007C7609"/>
    <w:pPr>
      <w:tabs>
        <w:tab w:val="left" w:pos="680"/>
      </w:tabs>
      <w:spacing w:after="0" w:line="300" w:lineRule="exact"/>
    </w:pPr>
    <w:rPr>
      <w:rFonts w:ascii="BdE Neue Helvetica 45 Light" w:hAnsi="BdE Neue Helvetica 45 Light"/>
      <w:i/>
      <w:sz w:val="18"/>
      <w:lang w:val="es-ES_tradnl" w:eastAsia="es-ES"/>
    </w:rPr>
  </w:style>
  <w:style w:type="paragraph" w:customStyle="1" w:styleId="citasangrada">
    <w:name w:val="citasangrada"/>
    <w:basedOn w:val="Normal"/>
    <w:next w:val="Normal"/>
    <w:uiPriority w:val="99"/>
    <w:rsid w:val="007C7609"/>
    <w:pPr>
      <w:tabs>
        <w:tab w:val="left" w:pos="680"/>
        <w:tab w:val="left" w:pos="964"/>
      </w:tabs>
      <w:spacing w:after="0" w:line="300" w:lineRule="exact"/>
      <w:ind w:left="680" w:right="680"/>
    </w:pPr>
    <w:rPr>
      <w:rFonts w:ascii="BdE Neue Helvetica 45 Light" w:hAnsi="BdE Neue Helvetica 45 Light"/>
      <w:i/>
      <w:sz w:val="18"/>
      <w:szCs w:val="18"/>
      <w:lang w:val="es-ES_tradnl" w:eastAsia="es-ES"/>
    </w:rPr>
  </w:style>
  <w:style w:type="paragraph" w:customStyle="1" w:styleId="confidencial">
    <w:name w:val="confidencial"/>
    <w:basedOn w:val="Normal"/>
    <w:next w:val="Normal"/>
    <w:uiPriority w:val="99"/>
    <w:rsid w:val="007C7609"/>
    <w:pPr>
      <w:tabs>
        <w:tab w:val="left" w:pos="680"/>
      </w:tabs>
      <w:spacing w:after="60" w:line="300" w:lineRule="exact"/>
      <w:jc w:val="right"/>
    </w:pPr>
    <w:rPr>
      <w:rFonts w:ascii="BdE Neue Helvetica 55 Roman" w:hAnsi="BdE Neue Helvetica 55 Roman"/>
      <w:b/>
      <w:noProof/>
      <w:sz w:val="22"/>
      <w:szCs w:val="22"/>
      <w:lang w:val="es-ES" w:eastAsia="es-ES"/>
    </w:rPr>
  </w:style>
  <w:style w:type="paragraph" w:customStyle="1" w:styleId="departadivision">
    <w:name w:val="departadivision"/>
    <w:basedOn w:val="Normal"/>
    <w:next w:val="Normal"/>
    <w:uiPriority w:val="99"/>
    <w:rsid w:val="007C7609"/>
    <w:pPr>
      <w:tabs>
        <w:tab w:val="left" w:pos="680"/>
      </w:tabs>
      <w:spacing w:after="0" w:line="240" w:lineRule="exact"/>
    </w:pPr>
    <w:rPr>
      <w:rFonts w:ascii="BdE Neue Helvetica 45 Light" w:hAnsi="BdE Neue Helvetica 45 Light"/>
      <w:sz w:val="16"/>
      <w:szCs w:val="14"/>
      <w:lang w:val="es-ES_tradnl" w:eastAsia="es-ES"/>
    </w:rPr>
  </w:style>
  <w:style w:type="paragraph" w:customStyle="1" w:styleId="direccgeneral">
    <w:name w:val="direccgeneral"/>
    <w:basedOn w:val="Normal"/>
    <w:uiPriority w:val="99"/>
    <w:rsid w:val="007C7609"/>
    <w:pPr>
      <w:tabs>
        <w:tab w:val="left" w:pos="680"/>
      </w:tabs>
      <w:spacing w:after="0" w:line="240" w:lineRule="auto"/>
    </w:pPr>
    <w:rPr>
      <w:rFonts w:ascii="BdE Neue Helvetica 45 Light" w:hAnsi="BdE Neue Helvetica 45 Light"/>
      <w:sz w:val="18"/>
      <w:szCs w:val="18"/>
      <w:lang w:val="es-ES_tradnl" w:eastAsia="es-ES"/>
    </w:rPr>
  </w:style>
  <w:style w:type="paragraph" w:customStyle="1" w:styleId="fechaportada">
    <w:name w:val="fechaportada"/>
    <w:basedOn w:val="Normal"/>
    <w:next w:val="Normal"/>
    <w:uiPriority w:val="99"/>
    <w:rsid w:val="007C7609"/>
    <w:pPr>
      <w:tabs>
        <w:tab w:val="left" w:pos="680"/>
      </w:tabs>
      <w:spacing w:before="1140" w:after="0" w:line="300" w:lineRule="exact"/>
    </w:pPr>
    <w:rPr>
      <w:rFonts w:ascii="BdE Neue Helvetica 55 Roman" w:hAnsi="BdE Neue Helvetica 55 Roman"/>
      <w:b/>
      <w:lang w:val="es-ES_tradnl" w:eastAsia="es-ES"/>
    </w:rPr>
  </w:style>
  <w:style w:type="paragraph" w:customStyle="1" w:styleId="fuentecuadrografico">
    <w:name w:val="fuentecuadrografico"/>
    <w:basedOn w:val="Normal"/>
    <w:next w:val="Normal"/>
    <w:uiPriority w:val="99"/>
    <w:rsid w:val="007C7609"/>
    <w:pPr>
      <w:tabs>
        <w:tab w:val="left" w:pos="680"/>
      </w:tabs>
      <w:spacing w:before="140" w:after="200" w:line="200" w:lineRule="exact"/>
    </w:pPr>
    <w:rPr>
      <w:rFonts w:ascii="BdE Neue Helvetica 45 Light" w:hAnsi="BdE Neue Helvetica 45 Light"/>
      <w:sz w:val="14"/>
      <w:szCs w:val="14"/>
      <w:lang w:val="es-ES_tradnl" w:eastAsia="es-ES"/>
    </w:rPr>
  </w:style>
  <w:style w:type="paragraph" w:styleId="Index1">
    <w:name w:val="index 1"/>
    <w:basedOn w:val="Normal"/>
    <w:next w:val="Normal"/>
    <w:autoRedefine/>
    <w:uiPriority w:val="99"/>
    <w:rsid w:val="007C7609"/>
    <w:pPr>
      <w:tabs>
        <w:tab w:val="left" w:pos="680"/>
      </w:tabs>
      <w:spacing w:after="0" w:line="300" w:lineRule="exact"/>
      <w:ind w:left="200" w:hanging="200"/>
    </w:pPr>
    <w:rPr>
      <w:rFonts w:ascii="BdE Neue Helvetica 45 Light" w:hAnsi="BdE Neue Helvetica 45 Light"/>
      <w:sz w:val="20"/>
      <w:lang w:val="es-ES_tradnl" w:eastAsia="es-ES"/>
    </w:rPr>
  </w:style>
  <w:style w:type="paragraph" w:customStyle="1" w:styleId="Listaalfabsangrada">
    <w:name w:val="Lista alfab sangrada"/>
    <w:basedOn w:val="Normal"/>
    <w:next w:val="Normal"/>
    <w:uiPriority w:val="99"/>
    <w:rsid w:val="007C7609"/>
    <w:pPr>
      <w:numPr>
        <w:numId w:val="9"/>
      </w:numPr>
      <w:tabs>
        <w:tab w:val="left" w:pos="680"/>
      </w:tabs>
      <w:spacing w:after="0" w:line="300" w:lineRule="exact"/>
      <w:ind w:right="680"/>
    </w:pPr>
    <w:rPr>
      <w:rFonts w:ascii="BdE Neue Helvetica 45 Light" w:hAnsi="BdE Neue Helvetica 45 Light"/>
      <w:sz w:val="20"/>
      <w:lang w:val="es-ES_tradnl" w:eastAsia="es-ES"/>
    </w:rPr>
  </w:style>
  <w:style w:type="paragraph" w:customStyle="1" w:styleId="Listaalfabtica">
    <w:name w:val="Lista alfabética"/>
    <w:basedOn w:val="Normal"/>
    <w:next w:val="Normal"/>
    <w:uiPriority w:val="99"/>
    <w:rsid w:val="007C7609"/>
    <w:pPr>
      <w:numPr>
        <w:numId w:val="10"/>
      </w:numPr>
      <w:tabs>
        <w:tab w:val="left" w:pos="680"/>
      </w:tabs>
      <w:spacing w:after="0" w:line="300" w:lineRule="exact"/>
    </w:pPr>
    <w:rPr>
      <w:rFonts w:ascii="BdE Neue Helvetica 45 Light" w:hAnsi="BdE Neue Helvetica 45 Light"/>
      <w:sz w:val="20"/>
      <w:lang w:val="es-ES_tradnl" w:eastAsia="es-ES"/>
    </w:rPr>
  </w:style>
  <w:style w:type="paragraph" w:customStyle="1" w:styleId="Listaguionada">
    <w:name w:val="Lista guionada"/>
    <w:basedOn w:val="Normal"/>
    <w:next w:val="Normal"/>
    <w:uiPriority w:val="99"/>
    <w:rsid w:val="007C7609"/>
    <w:pPr>
      <w:numPr>
        <w:numId w:val="11"/>
      </w:numPr>
      <w:tabs>
        <w:tab w:val="left" w:pos="680"/>
      </w:tabs>
      <w:spacing w:after="0" w:line="300" w:lineRule="exact"/>
    </w:pPr>
    <w:rPr>
      <w:rFonts w:ascii="BdE Neue Helvetica 45 Light" w:hAnsi="BdE Neue Helvetica 45 Light"/>
      <w:sz w:val="20"/>
      <w:lang w:val="es-ES_tradnl" w:eastAsia="es-ES"/>
    </w:rPr>
  </w:style>
  <w:style w:type="paragraph" w:customStyle="1" w:styleId="Listaguionadasangrada">
    <w:name w:val="Lista guionada sangrada"/>
    <w:basedOn w:val="Normal"/>
    <w:next w:val="Normal"/>
    <w:uiPriority w:val="99"/>
    <w:rsid w:val="007C7609"/>
    <w:pPr>
      <w:numPr>
        <w:numId w:val="12"/>
      </w:numPr>
      <w:tabs>
        <w:tab w:val="left" w:pos="680"/>
      </w:tabs>
      <w:spacing w:after="0" w:line="300" w:lineRule="exact"/>
      <w:ind w:right="680"/>
    </w:pPr>
    <w:rPr>
      <w:rFonts w:ascii="BdE Neue Helvetica 45 Light" w:hAnsi="BdE Neue Helvetica 45 Light"/>
      <w:sz w:val="20"/>
      <w:lang w:val="es-ES_tradnl" w:eastAsia="es-ES"/>
    </w:rPr>
  </w:style>
  <w:style w:type="paragraph" w:customStyle="1" w:styleId="Listanumrica">
    <w:name w:val="Lista numérica"/>
    <w:basedOn w:val="Normal"/>
    <w:next w:val="Normal"/>
    <w:uiPriority w:val="99"/>
    <w:rsid w:val="007C7609"/>
    <w:pPr>
      <w:numPr>
        <w:numId w:val="13"/>
      </w:numPr>
      <w:tabs>
        <w:tab w:val="left" w:pos="680"/>
      </w:tabs>
      <w:spacing w:after="0" w:line="300" w:lineRule="exact"/>
    </w:pPr>
    <w:rPr>
      <w:rFonts w:ascii="BdE Neue Helvetica 45 Light" w:hAnsi="BdE Neue Helvetica 45 Light"/>
      <w:sz w:val="20"/>
      <w:lang w:val="es-ES_tradnl" w:eastAsia="es-ES"/>
    </w:rPr>
  </w:style>
  <w:style w:type="paragraph" w:customStyle="1" w:styleId="Listanumricasangrada">
    <w:name w:val="Lista numérica sangrada"/>
    <w:basedOn w:val="Normal"/>
    <w:next w:val="Normal"/>
    <w:uiPriority w:val="99"/>
    <w:rsid w:val="007C7609"/>
    <w:pPr>
      <w:numPr>
        <w:numId w:val="14"/>
      </w:numPr>
      <w:tabs>
        <w:tab w:val="left" w:pos="680"/>
      </w:tabs>
      <w:spacing w:after="0" w:line="300" w:lineRule="exact"/>
      <w:ind w:right="680"/>
    </w:pPr>
    <w:rPr>
      <w:rFonts w:ascii="BdE Neue Helvetica 45 Light" w:hAnsi="BdE Neue Helvetica 45 Light"/>
      <w:sz w:val="20"/>
      <w:lang w:val="es-ES_tradnl" w:eastAsia="es-ES"/>
    </w:rPr>
  </w:style>
  <w:style w:type="paragraph" w:customStyle="1" w:styleId="listados">
    <w:name w:val="listados"/>
    <w:basedOn w:val="Normal"/>
    <w:next w:val="Normal"/>
    <w:uiPriority w:val="99"/>
    <w:rsid w:val="007C7609"/>
    <w:pPr>
      <w:tabs>
        <w:tab w:val="left" w:pos="284"/>
        <w:tab w:val="left" w:pos="680"/>
      </w:tabs>
      <w:spacing w:after="0" w:line="300" w:lineRule="exact"/>
    </w:pPr>
    <w:rPr>
      <w:rFonts w:ascii="BdE Neue Helvetica 45 Light" w:hAnsi="BdE Neue Helvetica 45 Light"/>
      <w:sz w:val="20"/>
      <w:lang w:val="es-ES_tradnl" w:eastAsia="es-ES"/>
    </w:rPr>
  </w:style>
  <w:style w:type="paragraph" w:customStyle="1" w:styleId="listadosangrado">
    <w:name w:val="listadosangrado"/>
    <w:basedOn w:val="Normal"/>
    <w:next w:val="Normal"/>
    <w:uiPriority w:val="99"/>
    <w:rsid w:val="007C7609"/>
    <w:pPr>
      <w:tabs>
        <w:tab w:val="left" w:pos="964"/>
      </w:tabs>
      <w:spacing w:after="0" w:line="300" w:lineRule="exact"/>
      <w:ind w:left="680" w:right="680"/>
    </w:pPr>
    <w:rPr>
      <w:rFonts w:ascii="BdE Neue Helvetica 45 Light" w:hAnsi="BdE Neue Helvetica 45 Light"/>
      <w:sz w:val="20"/>
      <w:lang w:val="es-ES_tradnl" w:eastAsia="es-ES"/>
    </w:rPr>
  </w:style>
  <w:style w:type="paragraph" w:customStyle="1" w:styleId="NormalBoletn">
    <w:name w:val="Normal Boletín"/>
    <w:basedOn w:val="Normal"/>
    <w:uiPriority w:val="99"/>
    <w:rsid w:val="007C7609"/>
    <w:pPr>
      <w:tabs>
        <w:tab w:val="left" w:pos="680"/>
      </w:tabs>
      <w:spacing w:after="300" w:line="300" w:lineRule="exact"/>
    </w:pPr>
    <w:rPr>
      <w:rFonts w:ascii="BdE Neue Helvetica 45 Light" w:hAnsi="BdE Neue Helvetica 45 Light"/>
      <w:sz w:val="20"/>
      <w:lang w:val="es-ES_tradnl" w:eastAsia="es-ES"/>
    </w:rPr>
  </w:style>
  <w:style w:type="paragraph" w:customStyle="1" w:styleId="notacuadrografico">
    <w:name w:val="notacuadrografico"/>
    <w:basedOn w:val="Normal"/>
    <w:next w:val="Normal"/>
    <w:uiPriority w:val="99"/>
    <w:rsid w:val="007C7609"/>
    <w:pPr>
      <w:spacing w:after="0" w:line="200" w:lineRule="exact"/>
    </w:pPr>
    <w:rPr>
      <w:rFonts w:ascii="BdE Neue Helvetica 45 Light" w:hAnsi="BdE Neue Helvetica 45 Light"/>
      <w:sz w:val="14"/>
      <w:szCs w:val="14"/>
      <w:lang w:val="es-ES_tradnl" w:eastAsia="es-ES"/>
    </w:rPr>
  </w:style>
  <w:style w:type="paragraph" w:customStyle="1" w:styleId="Numcuadrografico">
    <w:name w:val="Numcuadrografico"/>
    <w:basedOn w:val="Normal"/>
    <w:next w:val="Normal"/>
    <w:uiPriority w:val="99"/>
    <w:rsid w:val="007C7609"/>
    <w:pPr>
      <w:tabs>
        <w:tab w:val="right" w:pos="8505"/>
      </w:tabs>
      <w:spacing w:after="220" w:line="300" w:lineRule="exact"/>
      <w:jc w:val="left"/>
    </w:pPr>
    <w:rPr>
      <w:rFonts w:ascii="BdE Neue Helvetica 45 Light" w:hAnsi="BdE Neue Helvetica 45 Light"/>
      <w:b/>
      <w:sz w:val="14"/>
      <w:szCs w:val="14"/>
      <w:lang w:val="es-ES_tradnl" w:eastAsia="es-ES"/>
    </w:rPr>
  </w:style>
  <w:style w:type="paragraph" w:customStyle="1" w:styleId="Numerodocumento">
    <w:name w:val="Numerodocumento"/>
    <w:basedOn w:val="Normal"/>
    <w:next w:val="Normal"/>
    <w:uiPriority w:val="99"/>
    <w:rsid w:val="007C7609"/>
    <w:pPr>
      <w:tabs>
        <w:tab w:val="left" w:pos="680"/>
      </w:tabs>
      <w:spacing w:after="0" w:line="360" w:lineRule="exact"/>
      <w:jc w:val="left"/>
    </w:pPr>
    <w:rPr>
      <w:rFonts w:ascii="BdE Neue Helvetica 45 Light" w:hAnsi="BdE Neue Helvetica 45 Light"/>
      <w:sz w:val="18"/>
      <w:szCs w:val="18"/>
      <w:lang w:val="es-ES_tradnl" w:eastAsia="es-ES"/>
    </w:rPr>
  </w:style>
  <w:style w:type="character" w:customStyle="1" w:styleId="PiedepginaCar1">
    <w:name w:val="Pie de página Car1"/>
    <w:basedOn w:val="DefaultParagraphFont"/>
    <w:uiPriority w:val="99"/>
    <w:semiHidden/>
    <w:rsid w:val="007C7609"/>
    <w:rPr>
      <w:rFonts w:ascii="BdE Neue Helvetica 45 Light" w:hAnsi="BdE Neue Helvetica 45 Light" w:cs="Times New Roman"/>
      <w:caps/>
      <w:sz w:val="9"/>
      <w:szCs w:val="9"/>
      <w:lang w:val="es-ES_tradnl" w:eastAsia="es-ES" w:bidi="ar-SA"/>
    </w:rPr>
  </w:style>
  <w:style w:type="character" w:styleId="CommentReference">
    <w:name w:val="annotation reference"/>
    <w:basedOn w:val="DefaultParagraphFont"/>
    <w:uiPriority w:val="99"/>
    <w:rsid w:val="007C7609"/>
    <w:rPr>
      <w:rFonts w:cs="Times New Roman"/>
      <w:sz w:val="16"/>
      <w:szCs w:val="16"/>
    </w:rPr>
  </w:style>
  <w:style w:type="paragraph" w:customStyle="1" w:styleId="resumen">
    <w:name w:val="resumen"/>
    <w:basedOn w:val="Normal"/>
    <w:uiPriority w:val="99"/>
    <w:rsid w:val="007C7609"/>
    <w:pPr>
      <w:framePr w:wrap="around" w:vAnchor="text" w:hAnchor="text" w:y="681"/>
      <w:tabs>
        <w:tab w:val="left" w:pos="1191"/>
      </w:tabs>
      <w:spacing w:after="0" w:line="300" w:lineRule="exact"/>
    </w:pPr>
    <w:rPr>
      <w:rFonts w:ascii="BdE Neue Helvetica 45 Light" w:hAnsi="BdE Neue Helvetica 45 Light"/>
      <w:sz w:val="20"/>
      <w:lang w:val="es-ES_tradnl" w:eastAsia="es-ES"/>
    </w:rPr>
  </w:style>
  <w:style w:type="paragraph" w:customStyle="1" w:styleId="tituloportada">
    <w:name w:val="tituloportada"/>
    <w:basedOn w:val="Normal"/>
    <w:next w:val="Normal"/>
    <w:uiPriority w:val="99"/>
    <w:rsid w:val="007C7609"/>
    <w:pPr>
      <w:spacing w:after="0" w:line="360" w:lineRule="exact"/>
      <w:jc w:val="left"/>
    </w:pPr>
    <w:rPr>
      <w:rFonts w:ascii="BdE Neue Helvetica 55 Roman" w:hAnsi="BdE Neue Helvetica 55 Roman"/>
      <w:b/>
      <w:sz w:val="26"/>
      <w:lang w:val="es-ES_tradnl" w:eastAsia="es-ES"/>
    </w:rPr>
  </w:style>
  <w:style w:type="paragraph" w:customStyle="1" w:styleId="subtituloportada">
    <w:name w:val="subtituloportada"/>
    <w:basedOn w:val="tituloportada"/>
    <w:next w:val="Normal"/>
    <w:uiPriority w:val="99"/>
    <w:rsid w:val="007C7609"/>
    <w:rPr>
      <w:rFonts w:ascii="BdE Neue Helvetica 45 Light" w:hAnsi="BdE Neue Helvetica 45 Light"/>
      <w:b w:val="0"/>
      <w:szCs w:val="26"/>
    </w:rPr>
  </w:style>
  <w:style w:type="table" w:customStyle="1" w:styleId="Tablainforme">
    <w:name w:val="Tablainforme"/>
    <w:uiPriority w:val="99"/>
    <w:rsid w:val="007C7609"/>
    <w:rPr>
      <w:rFonts w:ascii="BdE Neue Helvetica 45 Light" w:hAnsi="BdE Neue Helvetica 45 Light"/>
      <w:sz w:val="14"/>
      <w:szCs w:val="14"/>
    </w:rPr>
    <w:tblPr>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72" w:type="dxa"/>
        <w:left w:w="108" w:type="dxa"/>
        <w:bottom w:w="48" w:type="dxa"/>
        <w:right w:w="108" w:type="dxa"/>
      </w:tblCellMar>
    </w:tblPr>
  </w:style>
  <w:style w:type="paragraph" w:customStyle="1" w:styleId="textocuadro">
    <w:name w:val="textocuadro"/>
    <w:basedOn w:val="notacuadrografico"/>
    <w:uiPriority w:val="99"/>
    <w:rsid w:val="007C7609"/>
    <w:pPr>
      <w:spacing w:line="240" w:lineRule="auto"/>
      <w:jc w:val="left"/>
    </w:pPr>
  </w:style>
  <w:style w:type="paragraph" w:customStyle="1" w:styleId="TEXTOPIE">
    <w:name w:val="TEXTOPIE"/>
    <w:basedOn w:val="Normal"/>
    <w:next w:val="Normal"/>
    <w:link w:val="TEXTOPIECar"/>
    <w:uiPriority w:val="99"/>
    <w:rsid w:val="007C7609"/>
    <w:pPr>
      <w:pBdr>
        <w:top w:val="single" w:sz="4" w:space="6" w:color="auto"/>
      </w:pBdr>
      <w:spacing w:after="0" w:line="300" w:lineRule="exact"/>
    </w:pPr>
    <w:rPr>
      <w:rFonts w:ascii="BdE Neue Helvetica 45 Light" w:hAnsi="BdE Neue Helvetica 45 Light"/>
      <w:caps/>
      <w:sz w:val="11"/>
      <w:szCs w:val="11"/>
      <w:lang w:val="es-ES_tradnl" w:eastAsia="es-ES"/>
    </w:rPr>
  </w:style>
  <w:style w:type="character" w:customStyle="1" w:styleId="TEXTOPIECar">
    <w:name w:val="TEXTOPIE Car"/>
    <w:basedOn w:val="PiedepginaCar1"/>
    <w:link w:val="TEXTOPIE"/>
    <w:uiPriority w:val="99"/>
    <w:locked/>
    <w:rsid w:val="007C7609"/>
    <w:rPr>
      <w:rFonts w:ascii="BdE Neue Helvetica 45 Light" w:hAnsi="BdE Neue Helvetica 45 Light" w:cs="Times New Roman"/>
      <w:caps/>
      <w:sz w:val="11"/>
      <w:szCs w:val="11"/>
      <w:lang w:val="es-ES_tradnl" w:eastAsia="es-ES" w:bidi="ar-SA"/>
    </w:rPr>
  </w:style>
  <w:style w:type="paragraph" w:customStyle="1" w:styleId="titulocuadrografico">
    <w:name w:val="titulocuadrografico"/>
    <w:basedOn w:val="Normal"/>
    <w:next w:val="Normal"/>
    <w:uiPriority w:val="99"/>
    <w:rsid w:val="007C7609"/>
    <w:pPr>
      <w:keepNext/>
      <w:tabs>
        <w:tab w:val="right" w:pos="8505"/>
      </w:tabs>
      <w:spacing w:after="220" w:line="300" w:lineRule="exact"/>
      <w:jc w:val="left"/>
    </w:pPr>
    <w:rPr>
      <w:rFonts w:ascii="BdE Neue Helvetica 55 Roman" w:hAnsi="BdE Neue Helvetica 55 Roman"/>
      <w:b/>
      <w:sz w:val="16"/>
      <w:szCs w:val="16"/>
      <w:lang w:val="es-ES_tradnl" w:eastAsia="es-ES"/>
    </w:rPr>
  </w:style>
  <w:style w:type="paragraph" w:customStyle="1" w:styleId="TituloIndice">
    <w:name w:val="TituloIndice"/>
    <w:basedOn w:val="Heading1"/>
    <w:next w:val="Normal"/>
    <w:uiPriority w:val="99"/>
    <w:rsid w:val="007C7609"/>
    <w:pPr>
      <w:numPr>
        <w:numId w:val="0"/>
      </w:numPr>
      <w:spacing w:before="0" w:after="1020" w:line="240" w:lineRule="auto"/>
      <w:jc w:val="left"/>
      <w:outlineLvl w:val="9"/>
    </w:pPr>
    <w:rPr>
      <w:rFonts w:ascii="BdE Neue Helvetica 55 Roman" w:hAnsi="BdE Neue Helvetica 55 Roman" w:cs="Arial"/>
      <w:bCs/>
      <w:kern w:val="0"/>
      <w:sz w:val="18"/>
      <w:szCs w:val="18"/>
      <w:lang w:val="es-ES_tradnl" w:eastAsia="es-ES"/>
    </w:rPr>
  </w:style>
  <w:style w:type="character" w:customStyle="1" w:styleId="PiedepginaCar">
    <w:name w:val="Pie de página Car"/>
    <w:basedOn w:val="DefaultParagraphFont"/>
    <w:uiPriority w:val="99"/>
    <w:semiHidden/>
    <w:rsid w:val="007C7609"/>
    <w:rPr>
      <w:rFonts w:ascii="BdE Neue Helvetica 45 Light" w:hAnsi="BdE Neue Helvetica 45 Light" w:cs="Times New Roman"/>
      <w:caps/>
      <w:sz w:val="9"/>
      <w:szCs w:val="9"/>
      <w:lang w:val="es-ES_tradnl" w:eastAsia="es-ES" w:bidi="ar-SA"/>
    </w:rPr>
  </w:style>
  <w:style w:type="paragraph" w:styleId="CommentText">
    <w:name w:val="annotation text"/>
    <w:basedOn w:val="Normal"/>
    <w:link w:val="CommentTextChar"/>
    <w:uiPriority w:val="99"/>
    <w:rsid w:val="00091FF3"/>
    <w:pPr>
      <w:spacing w:line="240" w:lineRule="auto"/>
    </w:pPr>
    <w:rPr>
      <w:sz w:val="20"/>
    </w:rPr>
  </w:style>
  <w:style w:type="character" w:customStyle="1" w:styleId="CommentTextChar">
    <w:name w:val="Comment Text Char"/>
    <w:basedOn w:val="DefaultParagraphFont"/>
    <w:link w:val="CommentText"/>
    <w:uiPriority w:val="99"/>
    <w:locked/>
    <w:rsid w:val="00091FF3"/>
    <w:rPr>
      <w:rFonts w:ascii="Calibri" w:hAnsi="Calibri" w:cs="Times New Roman"/>
    </w:rPr>
  </w:style>
  <w:style w:type="paragraph" w:styleId="CommentSubject">
    <w:name w:val="annotation subject"/>
    <w:basedOn w:val="CommentText"/>
    <w:next w:val="CommentText"/>
    <w:link w:val="CommentSubjectChar"/>
    <w:uiPriority w:val="99"/>
    <w:rsid w:val="00091FF3"/>
    <w:rPr>
      <w:b/>
      <w:bCs/>
    </w:rPr>
  </w:style>
  <w:style w:type="character" w:customStyle="1" w:styleId="CommentSubjectChar">
    <w:name w:val="Comment Subject Char"/>
    <w:basedOn w:val="CommentTextChar"/>
    <w:link w:val="CommentSubject"/>
    <w:uiPriority w:val="99"/>
    <w:locked/>
    <w:rsid w:val="00091FF3"/>
    <w:rPr>
      <w:rFonts w:ascii="Calibri" w:hAnsi="Calibri" w:cs="Times New Roman"/>
      <w:b/>
      <w:bCs/>
    </w:rPr>
  </w:style>
  <w:style w:type="paragraph" w:customStyle="1" w:styleId="Code">
    <w:name w:val="Code"/>
    <w:basedOn w:val="Normal"/>
    <w:qFormat/>
    <w:rsid w:val="0022656E"/>
    <w:pPr>
      <w:autoSpaceDE w:val="0"/>
      <w:autoSpaceDN w:val="0"/>
      <w:adjustRightInd w:val="0"/>
      <w:spacing w:after="0" w:line="240" w:lineRule="auto"/>
      <w:jc w:val="left"/>
    </w:pPr>
    <w:rPr>
      <w:rFonts w:ascii="Consolas" w:hAnsi="Consolas" w:cs="Verdana"/>
      <w:sz w:val="18"/>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076199">
      <w:bodyDiv w:val="1"/>
      <w:marLeft w:val="0"/>
      <w:marRight w:val="0"/>
      <w:marTop w:val="0"/>
      <w:marBottom w:val="0"/>
      <w:divBdr>
        <w:top w:val="none" w:sz="0" w:space="0" w:color="auto"/>
        <w:left w:val="none" w:sz="0" w:space="0" w:color="auto"/>
        <w:bottom w:val="none" w:sz="0" w:space="0" w:color="auto"/>
        <w:right w:val="none" w:sz="0" w:space="0" w:color="auto"/>
      </w:divBdr>
      <w:divsChild>
        <w:div w:id="633876310">
          <w:marLeft w:val="0"/>
          <w:marRight w:val="0"/>
          <w:marTop w:val="0"/>
          <w:marBottom w:val="0"/>
          <w:divBdr>
            <w:top w:val="none" w:sz="0" w:space="0" w:color="auto"/>
            <w:left w:val="none" w:sz="0" w:space="0" w:color="auto"/>
            <w:bottom w:val="none" w:sz="0" w:space="0" w:color="auto"/>
            <w:right w:val="none" w:sz="0" w:space="0" w:color="auto"/>
          </w:divBdr>
          <w:divsChild>
            <w:div w:id="1651714869">
              <w:marLeft w:val="0"/>
              <w:marRight w:val="0"/>
              <w:marTop w:val="0"/>
              <w:marBottom w:val="0"/>
              <w:divBdr>
                <w:top w:val="none" w:sz="0" w:space="0" w:color="auto"/>
                <w:left w:val="none" w:sz="0" w:space="0" w:color="auto"/>
                <w:bottom w:val="none" w:sz="0" w:space="0" w:color="auto"/>
                <w:right w:val="none" w:sz="0" w:space="0" w:color="auto"/>
              </w:divBdr>
              <w:divsChild>
                <w:div w:id="175250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78631">
      <w:bodyDiv w:val="1"/>
      <w:marLeft w:val="0"/>
      <w:marRight w:val="0"/>
      <w:marTop w:val="0"/>
      <w:marBottom w:val="0"/>
      <w:divBdr>
        <w:top w:val="none" w:sz="0" w:space="0" w:color="auto"/>
        <w:left w:val="none" w:sz="0" w:space="0" w:color="auto"/>
        <w:bottom w:val="none" w:sz="0" w:space="0" w:color="auto"/>
        <w:right w:val="none" w:sz="0" w:space="0" w:color="auto"/>
      </w:divBdr>
    </w:div>
    <w:div w:id="531067559">
      <w:bodyDiv w:val="1"/>
      <w:marLeft w:val="0"/>
      <w:marRight w:val="0"/>
      <w:marTop w:val="0"/>
      <w:marBottom w:val="0"/>
      <w:divBdr>
        <w:top w:val="none" w:sz="0" w:space="0" w:color="auto"/>
        <w:left w:val="none" w:sz="0" w:space="0" w:color="auto"/>
        <w:bottom w:val="none" w:sz="0" w:space="0" w:color="auto"/>
        <w:right w:val="none" w:sz="0" w:space="0" w:color="auto"/>
      </w:divBdr>
    </w:div>
    <w:div w:id="835534958">
      <w:bodyDiv w:val="1"/>
      <w:marLeft w:val="0"/>
      <w:marRight w:val="0"/>
      <w:marTop w:val="0"/>
      <w:marBottom w:val="0"/>
      <w:divBdr>
        <w:top w:val="none" w:sz="0" w:space="0" w:color="auto"/>
        <w:left w:val="none" w:sz="0" w:space="0" w:color="auto"/>
        <w:bottom w:val="none" w:sz="0" w:space="0" w:color="auto"/>
        <w:right w:val="none" w:sz="0" w:space="0" w:color="auto"/>
      </w:divBdr>
    </w:div>
    <w:div w:id="992951156">
      <w:bodyDiv w:val="1"/>
      <w:marLeft w:val="0"/>
      <w:marRight w:val="0"/>
      <w:marTop w:val="0"/>
      <w:marBottom w:val="0"/>
      <w:divBdr>
        <w:top w:val="none" w:sz="0" w:space="0" w:color="auto"/>
        <w:left w:val="none" w:sz="0" w:space="0" w:color="auto"/>
        <w:bottom w:val="none" w:sz="0" w:space="0" w:color="auto"/>
        <w:right w:val="none" w:sz="0" w:space="0" w:color="auto"/>
      </w:divBdr>
    </w:div>
    <w:div w:id="995954523">
      <w:bodyDiv w:val="1"/>
      <w:marLeft w:val="0"/>
      <w:marRight w:val="0"/>
      <w:marTop w:val="0"/>
      <w:marBottom w:val="0"/>
      <w:divBdr>
        <w:top w:val="none" w:sz="0" w:space="0" w:color="auto"/>
        <w:left w:val="none" w:sz="0" w:space="0" w:color="auto"/>
        <w:bottom w:val="none" w:sz="0" w:space="0" w:color="auto"/>
        <w:right w:val="none" w:sz="0" w:space="0" w:color="auto"/>
      </w:divBdr>
    </w:div>
    <w:div w:id="1017585937">
      <w:bodyDiv w:val="1"/>
      <w:marLeft w:val="0"/>
      <w:marRight w:val="0"/>
      <w:marTop w:val="0"/>
      <w:marBottom w:val="0"/>
      <w:divBdr>
        <w:top w:val="none" w:sz="0" w:space="0" w:color="auto"/>
        <w:left w:val="none" w:sz="0" w:space="0" w:color="auto"/>
        <w:bottom w:val="none" w:sz="0" w:space="0" w:color="auto"/>
        <w:right w:val="none" w:sz="0" w:space="0" w:color="auto"/>
      </w:divBdr>
    </w:div>
    <w:div w:id="1059356278">
      <w:bodyDiv w:val="1"/>
      <w:marLeft w:val="0"/>
      <w:marRight w:val="0"/>
      <w:marTop w:val="0"/>
      <w:marBottom w:val="0"/>
      <w:divBdr>
        <w:top w:val="none" w:sz="0" w:space="0" w:color="auto"/>
        <w:left w:val="none" w:sz="0" w:space="0" w:color="auto"/>
        <w:bottom w:val="none" w:sz="0" w:space="0" w:color="auto"/>
        <w:right w:val="none" w:sz="0" w:space="0" w:color="auto"/>
      </w:divBdr>
    </w:div>
    <w:div w:id="1105882127">
      <w:bodyDiv w:val="1"/>
      <w:marLeft w:val="0"/>
      <w:marRight w:val="0"/>
      <w:marTop w:val="0"/>
      <w:marBottom w:val="0"/>
      <w:divBdr>
        <w:top w:val="none" w:sz="0" w:space="0" w:color="auto"/>
        <w:left w:val="none" w:sz="0" w:space="0" w:color="auto"/>
        <w:bottom w:val="none" w:sz="0" w:space="0" w:color="auto"/>
        <w:right w:val="none" w:sz="0" w:space="0" w:color="auto"/>
      </w:divBdr>
    </w:div>
    <w:div w:id="1518034756">
      <w:bodyDiv w:val="1"/>
      <w:marLeft w:val="0"/>
      <w:marRight w:val="0"/>
      <w:marTop w:val="0"/>
      <w:marBottom w:val="0"/>
      <w:divBdr>
        <w:top w:val="none" w:sz="0" w:space="0" w:color="auto"/>
        <w:left w:val="none" w:sz="0" w:space="0" w:color="auto"/>
        <w:bottom w:val="none" w:sz="0" w:space="0" w:color="auto"/>
        <w:right w:val="none" w:sz="0" w:space="0" w:color="auto"/>
      </w:divBdr>
    </w:div>
    <w:div w:id="2003971399">
      <w:bodyDiv w:val="1"/>
      <w:marLeft w:val="0"/>
      <w:marRight w:val="0"/>
      <w:marTop w:val="0"/>
      <w:marBottom w:val="0"/>
      <w:divBdr>
        <w:top w:val="none" w:sz="0" w:space="0" w:color="auto"/>
        <w:left w:val="none" w:sz="0" w:space="0" w:color="auto"/>
        <w:bottom w:val="none" w:sz="0" w:space="0" w:color="auto"/>
        <w:right w:val="none" w:sz="0" w:space="0" w:color="auto"/>
      </w:divBdr>
    </w:div>
    <w:div w:id="2051613434">
      <w:marLeft w:val="0"/>
      <w:marRight w:val="0"/>
      <w:marTop w:val="0"/>
      <w:marBottom w:val="0"/>
      <w:divBdr>
        <w:top w:val="none" w:sz="0" w:space="0" w:color="auto"/>
        <w:left w:val="none" w:sz="0" w:space="0" w:color="auto"/>
        <w:bottom w:val="none" w:sz="0" w:space="0" w:color="auto"/>
        <w:right w:val="none" w:sz="0" w:space="0" w:color="auto"/>
      </w:divBdr>
    </w:div>
    <w:div w:id="2051613435">
      <w:marLeft w:val="0"/>
      <w:marRight w:val="0"/>
      <w:marTop w:val="0"/>
      <w:marBottom w:val="0"/>
      <w:divBdr>
        <w:top w:val="none" w:sz="0" w:space="0" w:color="auto"/>
        <w:left w:val="none" w:sz="0" w:space="0" w:color="auto"/>
        <w:bottom w:val="none" w:sz="0" w:space="0" w:color="auto"/>
        <w:right w:val="none" w:sz="0" w:space="0" w:color="auto"/>
      </w:divBdr>
    </w:div>
    <w:div w:id="2051613437">
      <w:marLeft w:val="0"/>
      <w:marRight w:val="0"/>
      <w:marTop w:val="0"/>
      <w:marBottom w:val="0"/>
      <w:divBdr>
        <w:top w:val="none" w:sz="0" w:space="0" w:color="auto"/>
        <w:left w:val="none" w:sz="0" w:space="0" w:color="auto"/>
        <w:bottom w:val="none" w:sz="0" w:space="0" w:color="auto"/>
        <w:right w:val="none" w:sz="0" w:space="0" w:color="auto"/>
      </w:divBdr>
    </w:div>
    <w:div w:id="2051613439">
      <w:marLeft w:val="0"/>
      <w:marRight w:val="0"/>
      <w:marTop w:val="0"/>
      <w:marBottom w:val="0"/>
      <w:divBdr>
        <w:top w:val="none" w:sz="0" w:space="0" w:color="auto"/>
        <w:left w:val="none" w:sz="0" w:space="0" w:color="auto"/>
        <w:bottom w:val="none" w:sz="0" w:space="0" w:color="auto"/>
        <w:right w:val="none" w:sz="0" w:space="0" w:color="auto"/>
      </w:divBdr>
    </w:div>
    <w:div w:id="2051613441">
      <w:marLeft w:val="0"/>
      <w:marRight w:val="0"/>
      <w:marTop w:val="0"/>
      <w:marBottom w:val="0"/>
      <w:divBdr>
        <w:top w:val="none" w:sz="0" w:space="0" w:color="auto"/>
        <w:left w:val="none" w:sz="0" w:space="0" w:color="auto"/>
        <w:bottom w:val="none" w:sz="0" w:space="0" w:color="auto"/>
        <w:right w:val="none" w:sz="0" w:space="0" w:color="auto"/>
      </w:divBdr>
      <w:divsChild>
        <w:div w:id="2051613436">
          <w:marLeft w:val="0"/>
          <w:marRight w:val="0"/>
          <w:marTop w:val="0"/>
          <w:marBottom w:val="0"/>
          <w:divBdr>
            <w:top w:val="none" w:sz="0" w:space="0" w:color="auto"/>
            <w:left w:val="none" w:sz="0" w:space="0" w:color="auto"/>
            <w:bottom w:val="none" w:sz="0" w:space="0" w:color="auto"/>
            <w:right w:val="none" w:sz="0" w:space="0" w:color="auto"/>
          </w:divBdr>
          <w:divsChild>
            <w:div w:id="2051613438">
              <w:marLeft w:val="0"/>
              <w:marRight w:val="0"/>
              <w:marTop w:val="0"/>
              <w:marBottom w:val="0"/>
              <w:divBdr>
                <w:top w:val="none" w:sz="0" w:space="0" w:color="auto"/>
                <w:left w:val="none" w:sz="0" w:space="0" w:color="auto"/>
                <w:bottom w:val="none" w:sz="0" w:space="0" w:color="auto"/>
                <w:right w:val="none" w:sz="0" w:space="0" w:color="auto"/>
              </w:divBdr>
              <w:divsChild>
                <w:div w:id="205161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613442">
      <w:marLeft w:val="0"/>
      <w:marRight w:val="0"/>
      <w:marTop w:val="0"/>
      <w:marBottom w:val="0"/>
      <w:divBdr>
        <w:top w:val="none" w:sz="0" w:space="0" w:color="auto"/>
        <w:left w:val="none" w:sz="0" w:space="0" w:color="auto"/>
        <w:bottom w:val="none" w:sz="0" w:space="0" w:color="auto"/>
        <w:right w:val="none" w:sz="0" w:space="0" w:color="auto"/>
      </w:divBdr>
    </w:div>
    <w:div w:id="2051613443">
      <w:marLeft w:val="0"/>
      <w:marRight w:val="0"/>
      <w:marTop w:val="0"/>
      <w:marBottom w:val="0"/>
      <w:divBdr>
        <w:top w:val="none" w:sz="0" w:space="0" w:color="auto"/>
        <w:left w:val="none" w:sz="0" w:space="0" w:color="auto"/>
        <w:bottom w:val="none" w:sz="0" w:space="0" w:color="auto"/>
        <w:right w:val="none" w:sz="0" w:space="0" w:color="auto"/>
      </w:divBdr>
    </w:div>
    <w:div w:id="20516134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package" Target="embeddings/Microsoft_PowerPoint_Slide1.sld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2.emf"/><Relationship Id="rId10" Type="http://schemas.openxmlformats.org/officeDocument/2006/relationships/hyperlink" Target="http://www.eurofiling.org"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xbrl.org"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iopa.europa.eu/publications/eu-wide-reporting-formats/index.html" TargetMode="External"/><Relationship Id="rId2" Type="http://schemas.openxmlformats.org/officeDocument/2006/relationships/hyperlink" Target="http://www.eurofiling.info/finrepTaxonomy/EBA-DPM-XBRL-Mapping.pdf%20%20" TargetMode="External"/><Relationship Id="rId1" Type="http://schemas.openxmlformats.org/officeDocument/2006/relationships/hyperlink" Target="http://www.eurofiling.inf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73CCA-87FE-42E3-9776-41E83029B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4769535B.dotm</Template>
  <TotalTime>1267</TotalTime>
  <Pages>1</Pages>
  <Words>8706</Words>
  <Characters>49625</Characters>
  <Application>Microsoft Office Word</Application>
  <DocSecurity>0</DocSecurity>
  <Lines>413</Lines>
  <Paragraphs>116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Representation in XBRL of the Data Point Model</vt:lpstr>
      <vt:lpstr>Representation in XBRL of the Data Point Model</vt:lpstr>
    </vt:vector>
  </TitlesOfParts>
  <Company>Microsoft</Company>
  <LinksUpToDate>false</LinksUpToDate>
  <CharactersWithSpaces>58215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Representation in XBRL of the Data Point Model</dc:title>
  <dc:creator>Owen Jones;Victor Morilla</dc:creator>
  <cp:lastModifiedBy>ojones</cp:lastModifiedBy>
  <cp:revision>23</cp:revision>
  <cp:lastPrinted>2014-06-19T16:28:00Z</cp:lastPrinted>
  <dcterms:created xsi:type="dcterms:W3CDTF">2013-09-16T15:07:00Z</dcterms:created>
  <dcterms:modified xsi:type="dcterms:W3CDTF">2014-06-19T16:28:00Z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ient">
    <vt:lpwstr>cajalja</vt:lpwstr>
  </property>
</Properties>
</file>