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ΠΑΡΑΡΤΗΜΑ ΙΙΙ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Μέρος I: Ενιαίο μοντέλο σημείων δεδομένων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Όλα τα στοιχεία δεδομένων που περιλαμβάνονται στα παραρτήματα I και II μετατρέπονται σε ένα ενιαίο μοντέλο σημείων δεδομένων, που είναι η βάση για ενιαία συστήματα πληροφορικής των ιδρυμάτων, των αρμόδιων αρχών και των αρχών εξυγίανσης.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Το ενιαίο μοντέλο σημείων δεδομένων πληροί τα κατωτέρω κριτήρια: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α)</w:t>
      </w:r>
      <w:r>
        <w:rPr>
          <w:rFonts w:ascii="Times New Roman" w:hAnsi="Times New Roman"/>
        </w:rPr>
        <w:tab/>
        <w:t>παρέχει δομημένη απεικόνιση όλων των στοιχείων δεδομένων που περιλαμβάνονται στο παράρτημα I·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β)</w:t>
      </w:r>
      <w:r>
        <w:rPr>
          <w:rFonts w:ascii="Times New Roman" w:hAnsi="Times New Roman"/>
        </w:rPr>
        <w:tab/>
        <w:t xml:space="preserve">προσδιορίζει όλες τις επιχειρηματικές έννοιες που περιλαμβάνονται στα παραρτήματα I και II·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γ)</w:t>
      </w:r>
      <w:r>
        <w:rPr>
          <w:rFonts w:ascii="Times New Roman" w:hAnsi="Times New Roman"/>
        </w:rPr>
        <w:tab/>
        <w:t>προβλέπει ένα λεξικό δεδομένων, που προσδιορίζει τις ετικέτες πινάκων, τις ετικέτες τεταγμένων, τις ετικέτες αξόνων, τις ετικέτες τομέων, τις ετικέτες διαστάσεων και τις ετικέτες μελών·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δ)</w:t>
      </w:r>
      <w:r>
        <w:rPr>
          <w:rFonts w:ascii="Times New Roman" w:hAnsi="Times New Roman"/>
        </w:rPr>
        <w:tab/>
        <w:t>προβλέπει δείκτες μέτρησης, που προσδιορίζουν την ιδιότητα ή το ποσό των σημείων δεδομένων·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ε)</w:t>
      </w:r>
      <w:r>
        <w:rPr>
          <w:rFonts w:ascii="Times New Roman" w:hAnsi="Times New Roman"/>
        </w:rPr>
        <w:tab/>
        <w:t xml:space="preserve">παρέχει ορισμούς των σημείων δεδομένων, που εκφράζονται ως σύνθεση των χαρακτηριστικών τα οποία προσδιορίζουν μονοσήμαντα την έννοια·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στ)</w:t>
      </w:r>
      <w:r>
        <w:rPr>
          <w:rFonts w:ascii="Times New Roman" w:hAnsi="Times New Roman"/>
        </w:rPr>
        <w:tab/>
        <w:t xml:space="preserve">περιέχει όλες τις σχετικές τεχνικές προδιαγραφές που είναι αναγκαίες για την ανάπτυξη λύσεων πληροφορικής για την υποβολή αναφορών με ενιαία εποπτικά στοιχεία.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Μέρος II: Κανόνες επικύρωσης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Τα σημεία δεδομένων που περιλαμβάνονται στα παραρτήματα I και II υπόκεινται σε κανόνες επικύρωσης, που διασφαλίζουν την ποιότητα και τη συνεκτικότητα των δεδομένων.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Οι κανόνες επικύρωσης πληρούν τα κατωτέρω κριτήρια: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α)</w:t>
      </w:r>
      <w:r>
        <w:rPr>
          <w:rFonts w:ascii="Times New Roman" w:hAnsi="Times New Roman"/>
        </w:rPr>
        <w:tab/>
        <w:t xml:space="preserve">προσδιορίζουν τη λογική σχέση μεταξύ των σχετικών σημείων δεδομένων·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β)</w:t>
      </w:r>
      <w:r>
        <w:rPr>
          <w:rFonts w:ascii="Times New Roman" w:hAnsi="Times New Roman"/>
        </w:rPr>
        <w:tab/>
        <w:t>περιλαμβάνουν φίλτρα και προϋποθέσεις που καθορίζουν ένα σύνολο δεδομένων για το οποίο εφαρμόζεται ο κανόνας επικύρωσης·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γ)</w:t>
      </w:r>
      <w:r>
        <w:rPr>
          <w:rFonts w:ascii="Times New Roman" w:hAnsi="Times New Roman"/>
        </w:rPr>
        <w:tab/>
        <w:t xml:space="preserve">ελέγχουν τη συνεκτικότητα των υποβαλλόμενων δεδομένων·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δ)</w:t>
      </w:r>
      <w:r>
        <w:rPr>
          <w:rFonts w:ascii="Times New Roman" w:hAnsi="Times New Roman"/>
        </w:rPr>
        <w:tab/>
        <w:t>ελέγχουν την ακρίβεια των υποβαλλόμενων δεδομένων·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ε)</w:t>
      </w:r>
      <w:r>
        <w:rPr>
          <w:rFonts w:ascii="Times New Roman" w:hAnsi="Times New Roman"/>
        </w:rPr>
        <w:tab/>
        <w:t>προβλέπουν προκαθορισμένες τιμές, που εφαρμόζονται στις περιπτώσεις στις οποίες δεν έχουν υποβληθεί οι σχετικές πληροφορίες.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5C7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EL</w:t>
    </w:r>
  </w:p>
  <w:p w:rsidR="00293BC6" w:rsidRPr="00293BC6" w:rsidRDefault="00293BC6" w:rsidP="00293BC6">
    <w:pPr>
      <w:pStyle w:val="Header"/>
      <w:jc w:val="center"/>
    </w:pPr>
    <w:r>
      <w:t>ΠΑΡΑΡΤΗΜΑ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B14899"/>
    <w:rsid w:val="00B475C7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1573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XXXXXXX</dc:creator>
  <cp:lastModifiedBy>VAPPER Rea (FISMA)</cp:lastModifiedBy>
  <cp:revision>2</cp:revision>
  <dcterms:created xsi:type="dcterms:W3CDTF">2021-05-18T11:10:00Z</dcterms:created>
  <dcterms:modified xsi:type="dcterms:W3CDTF">2021-05-18T11:10:00Z</dcterms:modified>
</cp:coreProperties>
</file>